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FF101D" w14:textId="6811D64E" w:rsidR="00521B2F" w:rsidRPr="00B00EEA" w:rsidRDefault="00605A11" w:rsidP="00425FC9">
      <w:pPr>
        <w:spacing w:after="0" w:line="240" w:lineRule="auto"/>
        <w:jc w:val="center"/>
        <w:rPr>
          <w:rFonts w:ascii="Arial" w:hAnsi="Arial" w:cs="Arial"/>
          <w:b/>
          <w:color w:val="0070C0"/>
          <w:sz w:val="36"/>
          <w:szCs w:val="32"/>
        </w:rPr>
      </w:pPr>
      <w:r>
        <w:rPr>
          <w:rFonts w:ascii="Arial" w:hAnsi="Arial"/>
          <w:b/>
          <w:color w:val="0070C0"/>
          <w:sz w:val="36"/>
        </w:rPr>
        <w:t>Руководство по адаптации Типовой политики ВОИС в области интеллектуальной собственности для университетов и научно-исследовательских учреждений</w:t>
      </w:r>
    </w:p>
    <w:p w14:paraId="571A04FF" w14:textId="77777777" w:rsidR="00F72A72" w:rsidRDefault="00F72A72" w:rsidP="00425FC9">
      <w:pPr>
        <w:spacing w:after="0" w:line="240" w:lineRule="auto"/>
        <w:jc w:val="center"/>
        <w:rPr>
          <w:rFonts w:ascii="Arial" w:hAnsi="Arial" w:cs="Arial"/>
          <w:b/>
          <w:color w:val="0070C0"/>
          <w:sz w:val="36"/>
          <w:szCs w:val="32"/>
        </w:rPr>
      </w:pPr>
    </w:p>
    <w:p w14:paraId="1C3E8A06" w14:textId="77777777" w:rsidR="0027602C" w:rsidRPr="00852A90" w:rsidRDefault="0027602C" w:rsidP="00425FC9">
      <w:pPr>
        <w:spacing w:after="0" w:line="240" w:lineRule="auto"/>
        <w:jc w:val="center"/>
        <w:rPr>
          <w:rFonts w:ascii="Arial" w:hAnsi="Arial" w:cs="Arial"/>
          <w:b/>
          <w:color w:val="0070C0"/>
          <w:sz w:val="36"/>
          <w:szCs w:val="32"/>
        </w:rPr>
      </w:pPr>
    </w:p>
    <w:p w14:paraId="2641C46D" w14:textId="77777777" w:rsidR="0027602C" w:rsidRPr="0027602C" w:rsidRDefault="0027602C" w:rsidP="00425FC9">
      <w:pPr>
        <w:spacing w:after="0" w:line="240" w:lineRule="auto"/>
        <w:jc w:val="center"/>
        <w:rPr>
          <w:rFonts w:ascii="Arial" w:hAnsi="Arial" w:cs="Arial"/>
          <w:b/>
          <w:szCs w:val="32"/>
        </w:rPr>
      </w:pPr>
      <w:r>
        <w:rPr>
          <w:rFonts w:ascii="Arial" w:hAnsi="Arial"/>
          <w:b/>
        </w:rPr>
        <w:t>Версия от 29 января 2019 года</w:t>
      </w:r>
    </w:p>
    <w:sdt>
      <w:sdtPr>
        <w:rPr>
          <w:rFonts w:asciiTheme="minorHAnsi" w:eastAsiaTheme="minorEastAsia" w:hAnsiTheme="minorHAnsi" w:cstheme="minorBidi"/>
          <w:b w:val="0"/>
          <w:bCs w:val="0"/>
          <w:color w:val="auto"/>
          <w:sz w:val="22"/>
          <w:szCs w:val="22"/>
          <w:lang w:eastAsia="en-ZA"/>
        </w:rPr>
        <w:id w:val="1307894128"/>
        <w:docPartObj>
          <w:docPartGallery w:val="Table of Contents"/>
          <w:docPartUnique/>
        </w:docPartObj>
      </w:sdtPr>
      <w:sdtEndPr>
        <w:rPr>
          <w:noProof/>
        </w:rPr>
      </w:sdtEndPr>
      <w:sdtContent>
        <w:p w14:paraId="44193E92" w14:textId="77777777" w:rsidR="00462962" w:rsidRPr="00CC0CF0" w:rsidRDefault="00462962" w:rsidP="00BD07D8">
          <w:pPr>
            <w:pStyle w:val="TOCHeading"/>
            <w:jc w:val="center"/>
          </w:pPr>
          <w:r>
            <w:t>Содержание</w:t>
          </w:r>
        </w:p>
        <w:p w14:paraId="07776C32" w14:textId="7AF34EC3" w:rsidR="001B0E97" w:rsidRDefault="00462962">
          <w:pPr>
            <w:pStyle w:val="TOC1"/>
            <w:rPr>
              <w:rFonts w:asciiTheme="minorHAnsi" w:eastAsiaTheme="minorEastAsia" w:hAnsiTheme="minorHAnsi" w:cstheme="minorBidi"/>
              <w:b w:val="0"/>
              <w:kern w:val="2"/>
              <w:sz w:val="24"/>
              <w:szCs w:val="24"/>
              <w:lang w:eastAsia="ru-RU"/>
              <w14:ligatures w14:val="standardContextual"/>
            </w:rPr>
          </w:pPr>
          <w:r w:rsidRPr="007217C7">
            <w:fldChar w:fldCharType="begin"/>
          </w:r>
          <w:r w:rsidRPr="007217C7">
            <w:instrText xml:space="preserve"> TOC \o "1-2" \h \z \u </w:instrText>
          </w:r>
          <w:r w:rsidRPr="007217C7">
            <w:fldChar w:fldCharType="separate"/>
          </w:r>
          <w:hyperlink w:anchor="_Toc186884117" w:history="1">
            <w:r w:rsidR="001B0E97" w:rsidRPr="00BE2EB8">
              <w:rPr>
                <w:rStyle w:val="Hyperlink"/>
              </w:rPr>
              <w:t>I. О Руководстве</w:t>
            </w:r>
            <w:r w:rsidR="001B0E97">
              <w:rPr>
                <w:webHidden/>
              </w:rPr>
              <w:tab/>
            </w:r>
            <w:r w:rsidR="001B0E97">
              <w:rPr>
                <w:webHidden/>
              </w:rPr>
              <w:fldChar w:fldCharType="begin"/>
            </w:r>
            <w:r w:rsidR="001B0E97">
              <w:rPr>
                <w:webHidden/>
              </w:rPr>
              <w:instrText xml:space="preserve"> PAGEREF _Toc186884117 \h </w:instrText>
            </w:r>
            <w:r w:rsidR="001B0E97">
              <w:rPr>
                <w:webHidden/>
              </w:rPr>
            </w:r>
            <w:r w:rsidR="001B0E97">
              <w:rPr>
                <w:webHidden/>
              </w:rPr>
              <w:fldChar w:fldCharType="separate"/>
            </w:r>
            <w:r w:rsidR="00A77F14">
              <w:rPr>
                <w:webHidden/>
              </w:rPr>
              <w:t>3</w:t>
            </w:r>
            <w:r w:rsidR="001B0E97">
              <w:rPr>
                <w:webHidden/>
              </w:rPr>
              <w:fldChar w:fldCharType="end"/>
            </w:r>
          </w:hyperlink>
        </w:p>
        <w:p w14:paraId="0B7E61BB" w14:textId="3FA247DC" w:rsidR="001B0E97" w:rsidRDefault="001B0E97">
          <w:pPr>
            <w:pStyle w:val="TOC1"/>
            <w:rPr>
              <w:rFonts w:asciiTheme="minorHAnsi" w:eastAsiaTheme="minorEastAsia" w:hAnsiTheme="minorHAnsi" w:cstheme="minorBidi"/>
              <w:b w:val="0"/>
              <w:kern w:val="2"/>
              <w:sz w:val="24"/>
              <w:szCs w:val="24"/>
              <w:lang w:eastAsia="ru-RU"/>
              <w14:ligatures w14:val="standardContextual"/>
            </w:rPr>
          </w:pPr>
          <w:hyperlink w:anchor="_Toc186884118" w:history="1">
            <w:r w:rsidRPr="00BE2EB8">
              <w:rPr>
                <w:rStyle w:val="Hyperlink"/>
              </w:rPr>
              <w:t>II. Общие рекомендации по разработке политики в области ИС</w:t>
            </w:r>
            <w:r>
              <w:rPr>
                <w:webHidden/>
              </w:rPr>
              <w:tab/>
            </w:r>
            <w:r>
              <w:rPr>
                <w:webHidden/>
              </w:rPr>
              <w:fldChar w:fldCharType="begin"/>
            </w:r>
            <w:r>
              <w:rPr>
                <w:webHidden/>
              </w:rPr>
              <w:instrText xml:space="preserve"> PAGEREF _Toc186884118 \h </w:instrText>
            </w:r>
            <w:r>
              <w:rPr>
                <w:webHidden/>
              </w:rPr>
            </w:r>
            <w:r>
              <w:rPr>
                <w:webHidden/>
              </w:rPr>
              <w:fldChar w:fldCharType="separate"/>
            </w:r>
            <w:r w:rsidR="00A77F14">
              <w:rPr>
                <w:webHidden/>
              </w:rPr>
              <w:t>3</w:t>
            </w:r>
            <w:r>
              <w:rPr>
                <w:webHidden/>
              </w:rPr>
              <w:fldChar w:fldCharType="end"/>
            </w:r>
          </w:hyperlink>
        </w:p>
        <w:p w14:paraId="0A77F2D1" w14:textId="1A7EA0ED" w:rsidR="001B0E97" w:rsidRDefault="001B0E97">
          <w:pPr>
            <w:pStyle w:val="TOC1"/>
            <w:rPr>
              <w:rFonts w:asciiTheme="minorHAnsi" w:eastAsiaTheme="minorEastAsia" w:hAnsiTheme="minorHAnsi" w:cstheme="minorBidi"/>
              <w:b w:val="0"/>
              <w:kern w:val="2"/>
              <w:sz w:val="24"/>
              <w:szCs w:val="24"/>
              <w:lang w:eastAsia="ru-RU"/>
              <w14:ligatures w14:val="standardContextual"/>
            </w:rPr>
          </w:pPr>
          <w:hyperlink w:anchor="_Toc186884119" w:history="1">
            <w:r w:rsidRPr="00BE2EB8">
              <w:rPr>
                <w:rStyle w:val="Hyperlink"/>
              </w:rPr>
              <w:t>III. Типовая политика в области ИС с пояснениями</w:t>
            </w:r>
            <w:r>
              <w:rPr>
                <w:webHidden/>
              </w:rPr>
              <w:tab/>
            </w:r>
            <w:r>
              <w:rPr>
                <w:webHidden/>
              </w:rPr>
              <w:fldChar w:fldCharType="begin"/>
            </w:r>
            <w:r>
              <w:rPr>
                <w:webHidden/>
              </w:rPr>
              <w:instrText xml:space="preserve"> PAGEREF _Toc186884119 \h </w:instrText>
            </w:r>
            <w:r>
              <w:rPr>
                <w:webHidden/>
              </w:rPr>
            </w:r>
            <w:r>
              <w:rPr>
                <w:webHidden/>
              </w:rPr>
              <w:fldChar w:fldCharType="separate"/>
            </w:r>
            <w:r w:rsidR="00A77F14">
              <w:rPr>
                <w:webHidden/>
              </w:rPr>
              <w:t>5</w:t>
            </w:r>
            <w:r>
              <w:rPr>
                <w:webHidden/>
              </w:rPr>
              <w:fldChar w:fldCharType="end"/>
            </w:r>
          </w:hyperlink>
        </w:p>
        <w:p w14:paraId="36AAF206" w14:textId="672932CC" w:rsidR="001B0E97" w:rsidRPr="001B0E97" w:rsidRDefault="001B0E97">
          <w:pPr>
            <w:pStyle w:val="TOC2"/>
            <w:tabs>
              <w:tab w:val="right" w:leader="dot" w:pos="9016"/>
            </w:tabs>
            <w:rPr>
              <w:rFonts w:ascii="Arial" w:hAnsi="Arial" w:cs="Arial"/>
              <w:noProof/>
              <w:kern w:val="2"/>
              <w:lang w:eastAsia="ru-RU"/>
              <w14:ligatures w14:val="standardContextual"/>
            </w:rPr>
          </w:pPr>
          <w:hyperlink w:anchor="_Toc186884120" w:history="1">
            <w:r w:rsidRPr="001B0E97">
              <w:rPr>
                <w:rStyle w:val="Hyperlink"/>
                <w:rFonts w:ascii="Arial" w:hAnsi="Arial" w:cs="Arial"/>
                <w:noProof/>
              </w:rPr>
              <w:t>СТАТЬЯ 1. ПРЕДИСЛОВИЕ</w:t>
            </w:r>
            <w:r w:rsidRPr="001B0E97">
              <w:rPr>
                <w:rFonts w:ascii="Arial" w:hAnsi="Arial" w:cs="Arial"/>
                <w:noProof/>
                <w:webHidden/>
              </w:rPr>
              <w:tab/>
            </w:r>
            <w:r w:rsidRPr="001B0E97">
              <w:rPr>
                <w:rFonts w:ascii="Arial" w:hAnsi="Arial" w:cs="Arial"/>
                <w:noProof/>
                <w:webHidden/>
              </w:rPr>
              <w:fldChar w:fldCharType="begin"/>
            </w:r>
            <w:r w:rsidRPr="001B0E97">
              <w:rPr>
                <w:rFonts w:ascii="Arial" w:hAnsi="Arial" w:cs="Arial"/>
                <w:noProof/>
                <w:webHidden/>
              </w:rPr>
              <w:instrText xml:space="preserve"> PAGEREF _Toc186884120 \h </w:instrText>
            </w:r>
            <w:r w:rsidRPr="001B0E97">
              <w:rPr>
                <w:rFonts w:ascii="Arial" w:hAnsi="Arial" w:cs="Arial"/>
                <w:noProof/>
                <w:webHidden/>
              </w:rPr>
            </w:r>
            <w:r w:rsidRPr="001B0E97">
              <w:rPr>
                <w:rFonts w:ascii="Arial" w:hAnsi="Arial" w:cs="Arial"/>
                <w:noProof/>
                <w:webHidden/>
              </w:rPr>
              <w:fldChar w:fldCharType="separate"/>
            </w:r>
            <w:r w:rsidR="00A77F14">
              <w:rPr>
                <w:rFonts w:ascii="Arial" w:hAnsi="Arial" w:cs="Arial"/>
                <w:noProof/>
                <w:webHidden/>
              </w:rPr>
              <w:t>5</w:t>
            </w:r>
            <w:r w:rsidRPr="001B0E97">
              <w:rPr>
                <w:rFonts w:ascii="Arial" w:hAnsi="Arial" w:cs="Arial"/>
                <w:noProof/>
                <w:webHidden/>
              </w:rPr>
              <w:fldChar w:fldCharType="end"/>
            </w:r>
          </w:hyperlink>
        </w:p>
        <w:p w14:paraId="5713AF90" w14:textId="67FECBED" w:rsidR="001B0E97" w:rsidRPr="001B0E97" w:rsidRDefault="001B0E97">
          <w:pPr>
            <w:pStyle w:val="TOC2"/>
            <w:tabs>
              <w:tab w:val="right" w:leader="dot" w:pos="9016"/>
            </w:tabs>
            <w:rPr>
              <w:rFonts w:ascii="Arial" w:hAnsi="Arial" w:cs="Arial"/>
              <w:noProof/>
              <w:kern w:val="2"/>
              <w:lang w:eastAsia="ru-RU"/>
              <w14:ligatures w14:val="standardContextual"/>
            </w:rPr>
          </w:pPr>
          <w:hyperlink w:anchor="_Toc186884121" w:history="1">
            <w:r w:rsidRPr="001B0E97">
              <w:rPr>
                <w:rStyle w:val="Hyperlink"/>
                <w:rFonts w:ascii="Arial" w:hAnsi="Arial" w:cs="Arial"/>
                <w:noProof/>
              </w:rPr>
              <w:t>СТАТЬЯ 2. ОПРЕДЕЛЕНИЯ</w:t>
            </w:r>
            <w:r w:rsidRPr="001B0E97">
              <w:rPr>
                <w:rFonts w:ascii="Arial" w:hAnsi="Arial" w:cs="Arial"/>
                <w:noProof/>
                <w:webHidden/>
              </w:rPr>
              <w:tab/>
            </w:r>
            <w:r w:rsidRPr="001B0E97">
              <w:rPr>
                <w:rFonts w:ascii="Arial" w:hAnsi="Arial" w:cs="Arial"/>
                <w:noProof/>
                <w:webHidden/>
              </w:rPr>
              <w:fldChar w:fldCharType="begin"/>
            </w:r>
            <w:r w:rsidRPr="001B0E97">
              <w:rPr>
                <w:rFonts w:ascii="Arial" w:hAnsi="Arial" w:cs="Arial"/>
                <w:noProof/>
                <w:webHidden/>
              </w:rPr>
              <w:instrText xml:space="preserve"> PAGEREF _Toc186884121 \h </w:instrText>
            </w:r>
            <w:r w:rsidRPr="001B0E97">
              <w:rPr>
                <w:rFonts w:ascii="Arial" w:hAnsi="Arial" w:cs="Arial"/>
                <w:noProof/>
                <w:webHidden/>
              </w:rPr>
            </w:r>
            <w:r w:rsidRPr="001B0E97">
              <w:rPr>
                <w:rFonts w:ascii="Arial" w:hAnsi="Arial" w:cs="Arial"/>
                <w:noProof/>
                <w:webHidden/>
              </w:rPr>
              <w:fldChar w:fldCharType="separate"/>
            </w:r>
            <w:r w:rsidR="00A77F14">
              <w:rPr>
                <w:rFonts w:ascii="Arial" w:hAnsi="Arial" w:cs="Arial"/>
                <w:noProof/>
                <w:webHidden/>
              </w:rPr>
              <w:t>14</w:t>
            </w:r>
            <w:r w:rsidRPr="001B0E97">
              <w:rPr>
                <w:rFonts w:ascii="Arial" w:hAnsi="Arial" w:cs="Arial"/>
                <w:noProof/>
                <w:webHidden/>
              </w:rPr>
              <w:fldChar w:fldCharType="end"/>
            </w:r>
          </w:hyperlink>
        </w:p>
        <w:p w14:paraId="294309EB" w14:textId="77445130" w:rsidR="001B0E97" w:rsidRPr="001B0E97" w:rsidRDefault="001B0E97">
          <w:pPr>
            <w:pStyle w:val="TOC2"/>
            <w:tabs>
              <w:tab w:val="right" w:leader="dot" w:pos="9016"/>
            </w:tabs>
            <w:rPr>
              <w:rFonts w:ascii="Arial" w:hAnsi="Arial" w:cs="Arial"/>
              <w:noProof/>
              <w:kern w:val="2"/>
              <w:lang w:eastAsia="ru-RU"/>
              <w14:ligatures w14:val="standardContextual"/>
            </w:rPr>
          </w:pPr>
          <w:hyperlink w:anchor="_Toc186884122" w:history="1">
            <w:r w:rsidRPr="001B0E97">
              <w:rPr>
                <w:rStyle w:val="Hyperlink"/>
                <w:rFonts w:ascii="Arial" w:hAnsi="Arial" w:cs="Arial"/>
                <w:noProof/>
              </w:rPr>
              <w:t>СТАТЬЯ 3. СФЕРА ДЕЙСТВИЯ ПОЛИТИКИ</w:t>
            </w:r>
            <w:r w:rsidRPr="001B0E97">
              <w:rPr>
                <w:rFonts w:ascii="Arial" w:hAnsi="Arial" w:cs="Arial"/>
                <w:noProof/>
                <w:webHidden/>
              </w:rPr>
              <w:tab/>
            </w:r>
            <w:r w:rsidRPr="001B0E97">
              <w:rPr>
                <w:rFonts w:ascii="Arial" w:hAnsi="Arial" w:cs="Arial"/>
                <w:noProof/>
                <w:webHidden/>
              </w:rPr>
              <w:fldChar w:fldCharType="begin"/>
            </w:r>
            <w:r w:rsidRPr="001B0E97">
              <w:rPr>
                <w:rFonts w:ascii="Arial" w:hAnsi="Arial" w:cs="Arial"/>
                <w:noProof/>
                <w:webHidden/>
              </w:rPr>
              <w:instrText xml:space="preserve"> PAGEREF _Toc186884122 \h </w:instrText>
            </w:r>
            <w:r w:rsidRPr="001B0E97">
              <w:rPr>
                <w:rFonts w:ascii="Arial" w:hAnsi="Arial" w:cs="Arial"/>
                <w:noProof/>
                <w:webHidden/>
              </w:rPr>
            </w:r>
            <w:r w:rsidRPr="001B0E97">
              <w:rPr>
                <w:rFonts w:ascii="Arial" w:hAnsi="Arial" w:cs="Arial"/>
                <w:noProof/>
                <w:webHidden/>
              </w:rPr>
              <w:fldChar w:fldCharType="separate"/>
            </w:r>
            <w:r w:rsidR="00A77F14">
              <w:rPr>
                <w:rFonts w:ascii="Arial" w:hAnsi="Arial" w:cs="Arial"/>
                <w:noProof/>
                <w:webHidden/>
              </w:rPr>
              <w:t>22</w:t>
            </w:r>
            <w:r w:rsidRPr="001B0E97">
              <w:rPr>
                <w:rFonts w:ascii="Arial" w:hAnsi="Arial" w:cs="Arial"/>
                <w:noProof/>
                <w:webHidden/>
              </w:rPr>
              <w:fldChar w:fldCharType="end"/>
            </w:r>
          </w:hyperlink>
        </w:p>
        <w:p w14:paraId="0BE057B6" w14:textId="316E978C" w:rsidR="001B0E97" w:rsidRPr="001B0E97" w:rsidRDefault="001B0E97">
          <w:pPr>
            <w:pStyle w:val="TOC2"/>
            <w:tabs>
              <w:tab w:val="right" w:leader="dot" w:pos="9016"/>
            </w:tabs>
            <w:rPr>
              <w:rFonts w:ascii="Arial" w:hAnsi="Arial" w:cs="Arial"/>
              <w:noProof/>
              <w:kern w:val="2"/>
              <w:lang w:eastAsia="ru-RU"/>
              <w14:ligatures w14:val="standardContextual"/>
            </w:rPr>
          </w:pPr>
          <w:hyperlink w:anchor="_Toc186884123" w:history="1">
            <w:r w:rsidRPr="001B0E97">
              <w:rPr>
                <w:rStyle w:val="Hyperlink"/>
                <w:rFonts w:ascii="Arial" w:hAnsi="Arial" w:cs="Arial"/>
                <w:noProof/>
              </w:rPr>
              <w:t>СТАТЬЯ 4. УПРАВЛЕНИЕ И ОРГАНИЗАЦИЯ ДЕЯТЕЛЬНОСТИ</w:t>
            </w:r>
            <w:r w:rsidRPr="001B0E97">
              <w:rPr>
                <w:rFonts w:ascii="Arial" w:hAnsi="Arial" w:cs="Arial"/>
                <w:noProof/>
                <w:webHidden/>
              </w:rPr>
              <w:tab/>
            </w:r>
            <w:r w:rsidRPr="001B0E97">
              <w:rPr>
                <w:rFonts w:ascii="Arial" w:hAnsi="Arial" w:cs="Arial"/>
                <w:noProof/>
                <w:webHidden/>
              </w:rPr>
              <w:fldChar w:fldCharType="begin"/>
            </w:r>
            <w:r w:rsidRPr="001B0E97">
              <w:rPr>
                <w:rFonts w:ascii="Arial" w:hAnsi="Arial" w:cs="Arial"/>
                <w:noProof/>
                <w:webHidden/>
              </w:rPr>
              <w:instrText xml:space="preserve"> PAGEREF _Toc186884123 \h </w:instrText>
            </w:r>
            <w:r w:rsidRPr="001B0E97">
              <w:rPr>
                <w:rFonts w:ascii="Arial" w:hAnsi="Arial" w:cs="Arial"/>
                <w:noProof/>
                <w:webHidden/>
              </w:rPr>
            </w:r>
            <w:r w:rsidRPr="001B0E97">
              <w:rPr>
                <w:rFonts w:ascii="Arial" w:hAnsi="Arial" w:cs="Arial"/>
                <w:noProof/>
                <w:webHidden/>
              </w:rPr>
              <w:fldChar w:fldCharType="separate"/>
            </w:r>
            <w:r w:rsidR="00A77F14">
              <w:rPr>
                <w:rFonts w:ascii="Arial" w:hAnsi="Arial" w:cs="Arial"/>
                <w:noProof/>
                <w:webHidden/>
              </w:rPr>
              <w:t>29</w:t>
            </w:r>
            <w:r w:rsidRPr="001B0E97">
              <w:rPr>
                <w:rFonts w:ascii="Arial" w:hAnsi="Arial" w:cs="Arial"/>
                <w:noProof/>
                <w:webHidden/>
              </w:rPr>
              <w:fldChar w:fldCharType="end"/>
            </w:r>
          </w:hyperlink>
        </w:p>
        <w:p w14:paraId="3891A4B4" w14:textId="2D5DCA64" w:rsidR="001B0E97" w:rsidRPr="001B0E97" w:rsidRDefault="001B0E97">
          <w:pPr>
            <w:pStyle w:val="TOC2"/>
            <w:tabs>
              <w:tab w:val="right" w:leader="dot" w:pos="9016"/>
            </w:tabs>
            <w:rPr>
              <w:rFonts w:ascii="Arial" w:hAnsi="Arial" w:cs="Arial"/>
              <w:noProof/>
              <w:kern w:val="2"/>
              <w:lang w:eastAsia="ru-RU"/>
              <w14:ligatures w14:val="standardContextual"/>
            </w:rPr>
          </w:pPr>
          <w:hyperlink w:anchor="_Toc186884124" w:history="1">
            <w:r w:rsidRPr="001B0E97">
              <w:rPr>
                <w:rStyle w:val="Hyperlink"/>
                <w:rFonts w:ascii="Arial" w:hAnsi="Arial" w:cs="Arial"/>
                <w:noProof/>
              </w:rPr>
              <w:t>СТАТЬЯ 5. ПРАВА СОБСТВЕННОСТИ НА ИС И ПРАВА ИСПОЛЬЗОВАНИЯ ИС</w:t>
            </w:r>
            <w:r w:rsidRPr="001B0E97">
              <w:rPr>
                <w:rFonts w:ascii="Arial" w:hAnsi="Arial" w:cs="Arial"/>
                <w:noProof/>
                <w:webHidden/>
              </w:rPr>
              <w:tab/>
            </w:r>
            <w:r w:rsidRPr="001B0E97">
              <w:rPr>
                <w:rFonts w:ascii="Arial" w:hAnsi="Arial" w:cs="Arial"/>
                <w:noProof/>
                <w:webHidden/>
              </w:rPr>
              <w:fldChar w:fldCharType="begin"/>
            </w:r>
            <w:r w:rsidRPr="001B0E97">
              <w:rPr>
                <w:rFonts w:ascii="Arial" w:hAnsi="Arial" w:cs="Arial"/>
                <w:noProof/>
                <w:webHidden/>
              </w:rPr>
              <w:instrText xml:space="preserve"> PAGEREF _Toc186884124 \h </w:instrText>
            </w:r>
            <w:r w:rsidRPr="001B0E97">
              <w:rPr>
                <w:rFonts w:ascii="Arial" w:hAnsi="Arial" w:cs="Arial"/>
                <w:noProof/>
                <w:webHidden/>
              </w:rPr>
            </w:r>
            <w:r w:rsidRPr="001B0E97">
              <w:rPr>
                <w:rFonts w:ascii="Arial" w:hAnsi="Arial" w:cs="Arial"/>
                <w:noProof/>
                <w:webHidden/>
              </w:rPr>
              <w:fldChar w:fldCharType="separate"/>
            </w:r>
            <w:r w:rsidR="00A77F14">
              <w:rPr>
                <w:rFonts w:ascii="Arial" w:hAnsi="Arial" w:cs="Arial"/>
                <w:noProof/>
                <w:webHidden/>
              </w:rPr>
              <w:t>42</w:t>
            </w:r>
            <w:r w:rsidRPr="001B0E97">
              <w:rPr>
                <w:rFonts w:ascii="Arial" w:hAnsi="Arial" w:cs="Arial"/>
                <w:noProof/>
                <w:webHidden/>
              </w:rPr>
              <w:fldChar w:fldCharType="end"/>
            </w:r>
          </w:hyperlink>
        </w:p>
        <w:p w14:paraId="46686116" w14:textId="3597BC25" w:rsidR="001B0E97" w:rsidRPr="001B0E97" w:rsidRDefault="001B0E97">
          <w:pPr>
            <w:pStyle w:val="TOC2"/>
            <w:tabs>
              <w:tab w:val="right" w:leader="dot" w:pos="9016"/>
            </w:tabs>
            <w:rPr>
              <w:rFonts w:ascii="Arial" w:hAnsi="Arial" w:cs="Arial"/>
              <w:noProof/>
              <w:kern w:val="2"/>
              <w:lang w:eastAsia="ru-RU"/>
              <w14:ligatures w14:val="standardContextual"/>
            </w:rPr>
          </w:pPr>
          <w:hyperlink w:anchor="_Toc186884125" w:history="1">
            <w:r w:rsidRPr="001B0E97">
              <w:rPr>
                <w:rStyle w:val="Hyperlink"/>
                <w:rFonts w:ascii="Arial" w:hAnsi="Arial" w:cs="Arial"/>
                <w:noProof/>
              </w:rPr>
              <w:t>СТАТЬЯ 6. ПУБЛИКАЦИЯ, НЕРАЗГЛАШЕНИЕ И КОММЕРЧЕСКАЯ ТАЙНА</w:t>
            </w:r>
            <w:r w:rsidRPr="001B0E97">
              <w:rPr>
                <w:rFonts w:ascii="Arial" w:hAnsi="Arial" w:cs="Arial"/>
                <w:noProof/>
                <w:webHidden/>
              </w:rPr>
              <w:tab/>
            </w:r>
            <w:r w:rsidRPr="001B0E97">
              <w:rPr>
                <w:rFonts w:ascii="Arial" w:hAnsi="Arial" w:cs="Arial"/>
                <w:noProof/>
                <w:webHidden/>
              </w:rPr>
              <w:fldChar w:fldCharType="begin"/>
            </w:r>
            <w:r w:rsidRPr="001B0E97">
              <w:rPr>
                <w:rFonts w:ascii="Arial" w:hAnsi="Arial" w:cs="Arial"/>
                <w:noProof/>
                <w:webHidden/>
              </w:rPr>
              <w:instrText xml:space="preserve"> PAGEREF _Toc186884125 \h </w:instrText>
            </w:r>
            <w:r w:rsidRPr="001B0E97">
              <w:rPr>
                <w:rFonts w:ascii="Arial" w:hAnsi="Arial" w:cs="Arial"/>
                <w:noProof/>
                <w:webHidden/>
              </w:rPr>
            </w:r>
            <w:r w:rsidRPr="001B0E97">
              <w:rPr>
                <w:rFonts w:ascii="Arial" w:hAnsi="Arial" w:cs="Arial"/>
                <w:noProof/>
                <w:webHidden/>
              </w:rPr>
              <w:fldChar w:fldCharType="separate"/>
            </w:r>
            <w:r w:rsidR="00A77F14">
              <w:rPr>
                <w:rFonts w:ascii="Arial" w:hAnsi="Arial" w:cs="Arial"/>
                <w:noProof/>
                <w:webHidden/>
              </w:rPr>
              <w:t>60</w:t>
            </w:r>
            <w:r w:rsidRPr="001B0E97">
              <w:rPr>
                <w:rFonts w:ascii="Arial" w:hAnsi="Arial" w:cs="Arial"/>
                <w:noProof/>
                <w:webHidden/>
              </w:rPr>
              <w:fldChar w:fldCharType="end"/>
            </w:r>
          </w:hyperlink>
        </w:p>
        <w:p w14:paraId="2D615EB6" w14:textId="6F36532F" w:rsidR="001B0E97" w:rsidRPr="001B0E97" w:rsidRDefault="001B0E97">
          <w:pPr>
            <w:pStyle w:val="TOC2"/>
            <w:tabs>
              <w:tab w:val="right" w:leader="dot" w:pos="9016"/>
            </w:tabs>
            <w:rPr>
              <w:rFonts w:ascii="Arial" w:hAnsi="Arial" w:cs="Arial"/>
              <w:noProof/>
              <w:kern w:val="2"/>
              <w:lang w:eastAsia="ru-RU"/>
              <w14:ligatures w14:val="standardContextual"/>
            </w:rPr>
          </w:pPr>
          <w:hyperlink w:anchor="_Toc186884126" w:history="1">
            <w:r w:rsidRPr="001B0E97">
              <w:rPr>
                <w:rStyle w:val="Hyperlink"/>
                <w:rFonts w:ascii="Arial" w:hAnsi="Arial" w:cs="Arial"/>
                <w:noProof/>
              </w:rPr>
              <w:t>СТАТЬЯ 7. ДОГОВОРЫ О ПРОВЕДЕНИИ ИССЛЕДОВАНИЙ</w:t>
            </w:r>
            <w:r w:rsidRPr="001B0E97">
              <w:rPr>
                <w:rFonts w:ascii="Arial" w:hAnsi="Arial" w:cs="Arial"/>
                <w:noProof/>
                <w:webHidden/>
              </w:rPr>
              <w:tab/>
            </w:r>
            <w:r w:rsidRPr="001B0E97">
              <w:rPr>
                <w:rFonts w:ascii="Arial" w:hAnsi="Arial" w:cs="Arial"/>
                <w:noProof/>
                <w:webHidden/>
              </w:rPr>
              <w:fldChar w:fldCharType="begin"/>
            </w:r>
            <w:r w:rsidRPr="001B0E97">
              <w:rPr>
                <w:rFonts w:ascii="Arial" w:hAnsi="Arial" w:cs="Arial"/>
                <w:noProof/>
                <w:webHidden/>
              </w:rPr>
              <w:instrText xml:space="preserve"> PAGEREF _Toc186884126 \h </w:instrText>
            </w:r>
            <w:r w:rsidRPr="001B0E97">
              <w:rPr>
                <w:rFonts w:ascii="Arial" w:hAnsi="Arial" w:cs="Arial"/>
                <w:noProof/>
                <w:webHidden/>
              </w:rPr>
            </w:r>
            <w:r w:rsidRPr="001B0E97">
              <w:rPr>
                <w:rFonts w:ascii="Arial" w:hAnsi="Arial" w:cs="Arial"/>
                <w:noProof/>
                <w:webHidden/>
              </w:rPr>
              <w:fldChar w:fldCharType="separate"/>
            </w:r>
            <w:r w:rsidR="00A77F14">
              <w:rPr>
                <w:rFonts w:ascii="Arial" w:hAnsi="Arial" w:cs="Arial"/>
                <w:noProof/>
                <w:webHidden/>
              </w:rPr>
              <w:t>63</w:t>
            </w:r>
            <w:r w:rsidRPr="001B0E97">
              <w:rPr>
                <w:rFonts w:ascii="Arial" w:hAnsi="Arial" w:cs="Arial"/>
                <w:noProof/>
                <w:webHidden/>
              </w:rPr>
              <w:fldChar w:fldCharType="end"/>
            </w:r>
          </w:hyperlink>
        </w:p>
        <w:p w14:paraId="0B7B3E2B" w14:textId="5FB8ADE4" w:rsidR="001B0E97" w:rsidRPr="001B0E97" w:rsidRDefault="001B0E97">
          <w:pPr>
            <w:pStyle w:val="TOC2"/>
            <w:tabs>
              <w:tab w:val="right" w:leader="dot" w:pos="9016"/>
            </w:tabs>
            <w:rPr>
              <w:rFonts w:ascii="Arial" w:hAnsi="Arial" w:cs="Arial"/>
              <w:noProof/>
              <w:kern w:val="2"/>
              <w:lang w:eastAsia="ru-RU"/>
              <w14:ligatures w14:val="standardContextual"/>
            </w:rPr>
          </w:pPr>
          <w:hyperlink w:anchor="_Toc186884127" w:history="1">
            <w:r w:rsidRPr="001B0E97">
              <w:rPr>
                <w:rStyle w:val="Hyperlink"/>
                <w:rFonts w:ascii="Arial" w:hAnsi="Arial" w:cs="Arial"/>
                <w:noProof/>
              </w:rPr>
              <w:t>СТАТЬЯ 8. ФУНКЦИИ ОУИС</w:t>
            </w:r>
            <w:r w:rsidRPr="001B0E97">
              <w:rPr>
                <w:rFonts w:ascii="Arial" w:hAnsi="Arial" w:cs="Arial"/>
                <w:noProof/>
                <w:webHidden/>
              </w:rPr>
              <w:tab/>
            </w:r>
            <w:r w:rsidRPr="001B0E97">
              <w:rPr>
                <w:rFonts w:ascii="Arial" w:hAnsi="Arial" w:cs="Arial"/>
                <w:noProof/>
                <w:webHidden/>
              </w:rPr>
              <w:fldChar w:fldCharType="begin"/>
            </w:r>
            <w:r w:rsidRPr="001B0E97">
              <w:rPr>
                <w:rFonts w:ascii="Arial" w:hAnsi="Arial" w:cs="Arial"/>
                <w:noProof/>
                <w:webHidden/>
              </w:rPr>
              <w:instrText xml:space="preserve"> PAGEREF _Toc186884127 \h </w:instrText>
            </w:r>
            <w:r w:rsidRPr="001B0E97">
              <w:rPr>
                <w:rFonts w:ascii="Arial" w:hAnsi="Arial" w:cs="Arial"/>
                <w:noProof/>
                <w:webHidden/>
              </w:rPr>
            </w:r>
            <w:r w:rsidRPr="001B0E97">
              <w:rPr>
                <w:rFonts w:ascii="Arial" w:hAnsi="Arial" w:cs="Arial"/>
                <w:noProof/>
                <w:webHidden/>
              </w:rPr>
              <w:fldChar w:fldCharType="separate"/>
            </w:r>
            <w:r w:rsidR="00A77F14">
              <w:rPr>
                <w:rFonts w:ascii="Arial" w:hAnsi="Arial" w:cs="Arial"/>
                <w:noProof/>
                <w:webHidden/>
              </w:rPr>
              <w:t>70</w:t>
            </w:r>
            <w:r w:rsidRPr="001B0E97">
              <w:rPr>
                <w:rFonts w:ascii="Arial" w:hAnsi="Arial" w:cs="Arial"/>
                <w:noProof/>
                <w:webHidden/>
              </w:rPr>
              <w:fldChar w:fldCharType="end"/>
            </w:r>
          </w:hyperlink>
        </w:p>
        <w:p w14:paraId="120CA721" w14:textId="38DBC2B0" w:rsidR="001B0E97" w:rsidRPr="001B0E97" w:rsidRDefault="001B0E97">
          <w:pPr>
            <w:pStyle w:val="TOC2"/>
            <w:tabs>
              <w:tab w:val="right" w:leader="dot" w:pos="9016"/>
            </w:tabs>
            <w:rPr>
              <w:rFonts w:ascii="Arial" w:hAnsi="Arial" w:cs="Arial"/>
              <w:noProof/>
              <w:kern w:val="2"/>
              <w:lang w:eastAsia="ru-RU"/>
              <w14:ligatures w14:val="standardContextual"/>
            </w:rPr>
          </w:pPr>
          <w:hyperlink w:anchor="_Toc186884128" w:history="1">
            <w:r w:rsidRPr="001B0E97">
              <w:rPr>
                <w:rStyle w:val="Hyperlink"/>
                <w:rFonts w:ascii="Arial" w:hAnsi="Arial" w:cs="Arial"/>
                <w:noProof/>
              </w:rPr>
              <w:t>СТАТЬЯ 9. КОММЕРЦИАЛИЗАЦИЯ ИС</w:t>
            </w:r>
            <w:r w:rsidRPr="001B0E97">
              <w:rPr>
                <w:rFonts w:ascii="Arial" w:hAnsi="Arial" w:cs="Arial"/>
                <w:noProof/>
                <w:webHidden/>
              </w:rPr>
              <w:tab/>
            </w:r>
            <w:r w:rsidRPr="001B0E97">
              <w:rPr>
                <w:rFonts w:ascii="Arial" w:hAnsi="Arial" w:cs="Arial"/>
                <w:noProof/>
                <w:webHidden/>
              </w:rPr>
              <w:fldChar w:fldCharType="begin"/>
            </w:r>
            <w:r w:rsidRPr="001B0E97">
              <w:rPr>
                <w:rFonts w:ascii="Arial" w:hAnsi="Arial" w:cs="Arial"/>
                <w:noProof/>
                <w:webHidden/>
              </w:rPr>
              <w:instrText xml:space="preserve"> PAGEREF _Toc186884128 \h </w:instrText>
            </w:r>
            <w:r w:rsidRPr="001B0E97">
              <w:rPr>
                <w:rFonts w:ascii="Arial" w:hAnsi="Arial" w:cs="Arial"/>
                <w:noProof/>
                <w:webHidden/>
              </w:rPr>
            </w:r>
            <w:r w:rsidRPr="001B0E97">
              <w:rPr>
                <w:rFonts w:ascii="Arial" w:hAnsi="Arial" w:cs="Arial"/>
                <w:noProof/>
                <w:webHidden/>
              </w:rPr>
              <w:fldChar w:fldCharType="separate"/>
            </w:r>
            <w:r w:rsidR="00A77F14">
              <w:rPr>
                <w:rFonts w:ascii="Arial" w:hAnsi="Arial" w:cs="Arial"/>
                <w:noProof/>
                <w:webHidden/>
              </w:rPr>
              <w:t>79</w:t>
            </w:r>
            <w:r w:rsidRPr="001B0E97">
              <w:rPr>
                <w:rFonts w:ascii="Arial" w:hAnsi="Arial" w:cs="Arial"/>
                <w:noProof/>
                <w:webHidden/>
              </w:rPr>
              <w:fldChar w:fldCharType="end"/>
            </w:r>
          </w:hyperlink>
        </w:p>
        <w:p w14:paraId="0A74569D" w14:textId="0417EE5D" w:rsidR="001B0E97" w:rsidRPr="001B0E97" w:rsidRDefault="001B0E97">
          <w:pPr>
            <w:pStyle w:val="TOC2"/>
            <w:tabs>
              <w:tab w:val="right" w:leader="dot" w:pos="9016"/>
            </w:tabs>
            <w:rPr>
              <w:rFonts w:ascii="Arial" w:hAnsi="Arial" w:cs="Arial"/>
              <w:noProof/>
              <w:kern w:val="2"/>
              <w:lang w:eastAsia="ru-RU"/>
              <w14:ligatures w14:val="standardContextual"/>
            </w:rPr>
          </w:pPr>
          <w:hyperlink w:anchor="_Toc186884129" w:history="1">
            <w:r w:rsidRPr="001B0E97">
              <w:rPr>
                <w:rStyle w:val="Hyperlink"/>
                <w:rFonts w:ascii="Arial" w:hAnsi="Arial" w:cs="Arial"/>
                <w:noProof/>
              </w:rPr>
              <w:t>СТАТЬЯ 10. СТИМУЛЫ И РАСПРЕДЕЛЕНИЕ ДОХОДОВ</w:t>
            </w:r>
            <w:r w:rsidRPr="001B0E97">
              <w:rPr>
                <w:rFonts w:ascii="Arial" w:hAnsi="Arial" w:cs="Arial"/>
                <w:noProof/>
                <w:webHidden/>
              </w:rPr>
              <w:tab/>
            </w:r>
            <w:r w:rsidRPr="001B0E97">
              <w:rPr>
                <w:rFonts w:ascii="Arial" w:hAnsi="Arial" w:cs="Arial"/>
                <w:noProof/>
                <w:webHidden/>
              </w:rPr>
              <w:fldChar w:fldCharType="begin"/>
            </w:r>
            <w:r w:rsidRPr="001B0E97">
              <w:rPr>
                <w:rFonts w:ascii="Arial" w:hAnsi="Arial" w:cs="Arial"/>
                <w:noProof/>
                <w:webHidden/>
              </w:rPr>
              <w:instrText xml:space="preserve"> PAGEREF _Toc186884129 \h </w:instrText>
            </w:r>
            <w:r w:rsidRPr="001B0E97">
              <w:rPr>
                <w:rFonts w:ascii="Arial" w:hAnsi="Arial" w:cs="Arial"/>
                <w:noProof/>
                <w:webHidden/>
              </w:rPr>
            </w:r>
            <w:r w:rsidRPr="001B0E97">
              <w:rPr>
                <w:rFonts w:ascii="Arial" w:hAnsi="Arial" w:cs="Arial"/>
                <w:noProof/>
                <w:webHidden/>
              </w:rPr>
              <w:fldChar w:fldCharType="separate"/>
            </w:r>
            <w:r w:rsidR="00A77F14">
              <w:rPr>
                <w:rFonts w:ascii="Arial" w:hAnsi="Arial" w:cs="Arial"/>
                <w:noProof/>
                <w:webHidden/>
              </w:rPr>
              <w:t>88</w:t>
            </w:r>
            <w:r w:rsidRPr="001B0E97">
              <w:rPr>
                <w:rFonts w:ascii="Arial" w:hAnsi="Arial" w:cs="Arial"/>
                <w:noProof/>
                <w:webHidden/>
              </w:rPr>
              <w:fldChar w:fldCharType="end"/>
            </w:r>
          </w:hyperlink>
        </w:p>
        <w:p w14:paraId="2C2B6C4D" w14:textId="2D17F3E2" w:rsidR="001B0E97" w:rsidRPr="001B0E97" w:rsidRDefault="001B0E97">
          <w:pPr>
            <w:pStyle w:val="TOC2"/>
            <w:tabs>
              <w:tab w:val="right" w:leader="dot" w:pos="9016"/>
            </w:tabs>
            <w:rPr>
              <w:rFonts w:ascii="Arial" w:hAnsi="Arial" w:cs="Arial"/>
              <w:noProof/>
              <w:kern w:val="2"/>
              <w:lang w:eastAsia="ru-RU"/>
              <w14:ligatures w14:val="standardContextual"/>
            </w:rPr>
          </w:pPr>
          <w:hyperlink w:anchor="_Toc186884130" w:history="1">
            <w:r w:rsidRPr="001B0E97">
              <w:rPr>
                <w:rStyle w:val="Hyperlink"/>
                <w:rFonts w:ascii="Arial" w:hAnsi="Arial" w:cs="Arial"/>
                <w:noProof/>
              </w:rPr>
              <w:t>СТАТЬЯ 11. ВЕДЕНИЕ ПОРТФЕЛЯ ИС</w:t>
            </w:r>
            <w:r w:rsidRPr="001B0E97">
              <w:rPr>
                <w:rFonts w:ascii="Arial" w:hAnsi="Arial" w:cs="Arial"/>
                <w:noProof/>
                <w:webHidden/>
              </w:rPr>
              <w:tab/>
            </w:r>
            <w:r w:rsidRPr="001B0E97">
              <w:rPr>
                <w:rFonts w:ascii="Arial" w:hAnsi="Arial" w:cs="Arial"/>
                <w:noProof/>
                <w:webHidden/>
              </w:rPr>
              <w:fldChar w:fldCharType="begin"/>
            </w:r>
            <w:r w:rsidRPr="001B0E97">
              <w:rPr>
                <w:rFonts w:ascii="Arial" w:hAnsi="Arial" w:cs="Arial"/>
                <w:noProof/>
                <w:webHidden/>
              </w:rPr>
              <w:instrText xml:space="preserve"> PAGEREF _Toc186884130 \h </w:instrText>
            </w:r>
            <w:r w:rsidRPr="001B0E97">
              <w:rPr>
                <w:rFonts w:ascii="Arial" w:hAnsi="Arial" w:cs="Arial"/>
                <w:noProof/>
                <w:webHidden/>
              </w:rPr>
            </w:r>
            <w:r w:rsidRPr="001B0E97">
              <w:rPr>
                <w:rFonts w:ascii="Arial" w:hAnsi="Arial" w:cs="Arial"/>
                <w:noProof/>
                <w:webHidden/>
              </w:rPr>
              <w:fldChar w:fldCharType="separate"/>
            </w:r>
            <w:r w:rsidR="00A77F14">
              <w:rPr>
                <w:rFonts w:ascii="Arial" w:hAnsi="Arial" w:cs="Arial"/>
                <w:noProof/>
                <w:webHidden/>
              </w:rPr>
              <w:t>101</w:t>
            </w:r>
            <w:r w:rsidRPr="001B0E97">
              <w:rPr>
                <w:rFonts w:ascii="Arial" w:hAnsi="Arial" w:cs="Arial"/>
                <w:noProof/>
                <w:webHidden/>
              </w:rPr>
              <w:fldChar w:fldCharType="end"/>
            </w:r>
          </w:hyperlink>
        </w:p>
        <w:p w14:paraId="18E68058" w14:textId="1AF7975C" w:rsidR="001B0E97" w:rsidRPr="001B0E97" w:rsidRDefault="001B0E97">
          <w:pPr>
            <w:pStyle w:val="TOC2"/>
            <w:tabs>
              <w:tab w:val="right" w:leader="dot" w:pos="9016"/>
            </w:tabs>
            <w:rPr>
              <w:rFonts w:ascii="Arial" w:hAnsi="Arial" w:cs="Arial"/>
              <w:noProof/>
              <w:kern w:val="2"/>
              <w:lang w:eastAsia="ru-RU"/>
              <w14:ligatures w14:val="standardContextual"/>
            </w:rPr>
          </w:pPr>
          <w:hyperlink w:anchor="_Toc186884131" w:history="1">
            <w:r w:rsidRPr="001B0E97">
              <w:rPr>
                <w:rStyle w:val="Hyperlink"/>
                <w:rFonts w:ascii="Arial" w:hAnsi="Arial" w:cs="Arial"/>
                <w:noProof/>
              </w:rPr>
              <w:t>СТАТЬЯ 12. ТРАДИЦИОННЫЕ ЗНАНИЯ И ГЕНЕТИЧЕСКИЕ РЕСУРСЫ</w:t>
            </w:r>
            <w:r w:rsidRPr="001B0E97">
              <w:rPr>
                <w:rFonts w:ascii="Arial" w:hAnsi="Arial" w:cs="Arial"/>
                <w:noProof/>
                <w:webHidden/>
              </w:rPr>
              <w:tab/>
            </w:r>
            <w:r w:rsidRPr="001B0E97">
              <w:rPr>
                <w:rFonts w:ascii="Arial" w:hAnsi="Arial" w:cs="Arial"/>
                <w:noProof/>
                <w:webHidden/>
              </w:rPr>
              <w:fldChar w:fldCharType="begin"/>
            </w:r>
            <w:r w:rsidRPr="001B0E97">
              <w:rPr>
                <w:rFonts w:ascii="Arial" w:hAnsi="Arial" w:cs="Arial"/>
                <w:noProof/>
                <w:webHidden/>
              </w:rPr>
              <w:instrText xml:space="preserve"> PAGEREF _Toc186884131 \h </w:instrText>
            </w:r>
            <w:r w:rsidRPr="001B0E97">
              <w:rPr>
                <w:rFonts w:ascii="Arial" w:hAnsi="Arial" w:cs="Arial"/>
                <w:noProof/>
                <w:webHidden/>
              </w:rPr>
            </w:r>
            <w:r w:rsidRPr="001B0E97">
              <w:rPr>
                <w:rFonts w:ascii="Arial" w:hAnsi="Arial" w:cs="Arial"/>
                <w:noProof/>
                <w:webHidden/>
              </w:rPr>
              <w:fldChar w:fldCharType="separate"/>
            </w:r>
            <w:r w:rsidR="00A77F14">
              <w:rPr>
                <w:rFonts w:ascii="Arial" w:hAnsi="Arial" w:cs="Arial"/>
                <w:noProof/>
                <w:webHidden/>
              </w:rPr>
              <w:t>103</w:t>
            </w:r>
            <w:r w:rsidRPr="001B0E97">
              <w:rPr>
                <w:rFonts w:ascii="Arial" w:hAnsi="Arial" w:cs="Arial"/>
                <w:noProof/>
                <w:webHidden/>
              </w:rPr>
              <w:fldChar w:fldCharType="end"/>
            </w:r>
          </w:hyperlink>
        </w:p>
        <w:p w14:paraId="5DD6768D" w14:textId="27886804" w:rsidR="001B0E97" w:rsidRPr="001B0E97" w:rsidRDefault="001B0E97">
          <w:pPr>
            <w:pStyle w:val="TOC2"/>
            <w:tabs>
              <w:tab w:val="right" w:leader="dot" w:pos="9016"/>
            </w:tabs>
            <w:rPr>
              <w:rFonts w:ascii="Arial" w:hAnsi="Arial" w:cs="Arial"/>
              <w:noProof/>
              <w:kern w:val="2"/>
              <w:lang w:eastAsia="ru-RU"/>
              <w14:ligatures w14:val="standardContextual"/>
            </w:rPr>
          </w:pPr>
          <w:hyperlink w:anchor="_Toc186884132" w:history="1">
            <w:r w:rsidRPr="001B0E97">
              <w:rPr>
                <w:rStyle w:val="Hyperlink"/>
                <w:rFonts w:ascii="Arial" w:hAnsi="Arial" w:cs="Arial"/>
                <w:noProof/>
              </w:rPr>
              <w:t>СТАТЬЯ 13. КОНФЛИКТ ИНТЕРЕСОВ И КОНФЛИКТ ОБЯЗАТЕЛЬСТВ</w:t>
            </w:r>
            <w:r w:rsidRPr="001B0E97">
              <w:rPr>
                <w:rFonts w:ascii="Arial" w:hAnsi="Arial" w:cs="Arial"/>
                <w:noProof/>
                <w:webHidden/>
              </w:rPr>
              <w:tab/>
            </w:r>
            <w:r w:rsidRPr="001B0E97">
              <w:rPr>
                <w:rFonts w:ascii="Arial" w:hAnsi="Arial" w:cs="Arial"/>
                <w:noProof/>
                <w:webHidden/>
              </w:rPr>
              <w:fldChar w:fldCharType="begin"/>
            </w:r>
            <w:r w:rsidRPr="001B0E97">
              <w:rPr>
                <w:rFonts w:ascii="Arial" w:hAnsi="Arial" w:cs="Arial"/>
                <w:noProof/>
                <w:webHidden/>
              </w:rPr>
              <w:instrText xml:space="preserve"> PAGEREF _Toc186884132 \h </w:instrText>
            </w:r>
            <w:r w:rsidRPr="001B0E97">
              <w:rPr>
                <w:rFonts w:ascii="Arial" w:hAnsi="Arial" w:cs="Arial"/>
                <w:noProof/>
                <w:webHidden/>
              </w:rPr>
            </w:r>
            <w:r w:rsidRPr="001B0E97">
              <w:rPr>
                <w:rFonts w:ascii="Arial" w:hAnsi="Arial" w:cs="Arial"/>
                <w:noProof/>
                <w:webHidden/>
              </w:rPr>
              <w:fldChar w:fldCharType="separate"/>
            </w:r>
            <w:r w:rsidR="00A77F14">
              <w:rPr>
                <w:rFonts w:ascii="Arial" w:hAnsi="Arial" w:cs="Arial"/>
                <w:noProof/>
                <w:webHidden/>
              </w:rPr>
              <w:t>105</w:t>
            </w:r>
            <w:r w:rsidRPr="001B0E97">
              <w:rPr>
                <w:rFonts w:ascii="Arial" w:hAnsi="Arial" w:cs="Arial"/>
                <w:noProof/>
                <w:webHidden/>
              </w:rPr>
              <w:fldChar w:fldCharType="end"/>
            </w:r>
          </w:hyperlink>
        </w:p>
        <w:p w14:paraId="078EDD1D" w14:textId="6BC0AA33" w:rsidR="001B0E97" w:rsidRPr="001B0E97" w:rsidRDefault="001B0E97">
          <w:pPr>
            <w:pStyle w:val="TOC2"/>
            <w:tabs>
              <w:tab w:val="right" w:leader="dot" w:pos="9016"/>
            </w:tabs>
            <w:rPr>
              <w:rFonts w:ascii="Arial" w:hAnsi="Arial" w:cs="Arial"/>
              <w:noProof/>
              <w:kern w:val="2"/>
              <w:lang w:eastAsia="ru-RU"/>
              <w14:ligatures w14:val="standardContextual"/>
            </w:rPr>
          </w:pPr>
          <w:hyperlink w:anchor="_Toc186884133" w:history="1">
            <w:r w:rsidRPr="001B0E97">
              <w:rPr>
                <w:rStyle w:val="Hyperlink"/>
                <w:rFonts w:ascii="Arial" w:hAnsi="Arial" w:cs="Arial"/>
                <w:noProof/>
              </w:rPr>
              <w:t>СТАТЬЯ 14. СПОРЫ</w:t>
            </w:r>
            <w:r w:rsidRPr="001B0E97">
              <w:rPr>
                <w:rFonts w:ascii="Arial" w:hAnsi="Arial" w:cs="Arial"/>
                <w:noProof/>
                <w:webHidden/>
              </w:rPr>
              <w:tab/>
            </w:r>
            <w:r w:rsidRPr="001B0E97">
              <w:rPr>
                <w:rFonts w:ascii="Arial" w:hAnsi="Arial" w:cs="Arial"/>
                <w:noProof/>
                <w:webHidden/>
              </w:rPr>
              <w:fldChar w:fldCharType="begin"/>
            </w:r>
            <w:r w:rsidRPr="001B0E97">
              <w:rPr>
                <w:rFonts w:ascii="Arial" w:hAnsi="Arial" w:cs="Arial"/>
                <w:noProof/>
                <w:webHidden/>
              </w:rPr>
              <w:instrText xml:space="preserve"> PAGEREF _Toc186884133 \h </w:instrText>
            </w:r>
            <w:r w:rsidRPr="001B0E97">
              <w:rPr>
                <w:rFonts w:ascii="Arial" w:hAnsi="Arial" w:cs="Arial"/>
                <w:noProof/>
                <w:webHidden/>
              </w:rPr>
            </w:r>
            <w:r w:rsidRPr="001B0E97">
              <w:rPr>
                <w:rFonts w:ascii="Arial" w:hAnsi="Arial" w:cs="Arial"/>
                <w:noProof/>
                <w:webHidden/>
              </w:rPr>
              <w:fldChar w:fldCharType="separate"/>
            </w:r>
            <w:r w:rsidR="00A77F14">
              <w:rPr>
                <w:rFonts w:ascii="Arial" w:hAnsi="Arial" w:cs="Arial"/>
                <w:noProof/>
                <w:webHidden/>
              </w:rPr>
              <w:t>108</w:t>
            </w:r>
            <w:r w:rsidRPr="001B0E97">
              <w:rPr>
                <w:rFonts w:ascii="Arial" w:hAnsi="Arial" w:cs="Arial"/>
                <w:noProof/>
                <w:webHidden/>
              </w:rPr>
              <w:fldChar w:fldCharType="end"/>
            </w:r>
          </w:hyperlink>
        </w:p>
        <w:p w14:paraId="0EC54581" w14:textId="066E6167" w:rsidR="001B0E97" w:rsidRPr="001B0E97" w:rsidRDefault="001B0E97">
          <w:pPr>
            <w:pStyle w:val="TOC2"/>
            <w:tabs>
              <w:tab w:val="right" w:leader="dot" w:pos="9016"/>
            </w:tabs>
            <w:rPr>
              <w:rFonts w:ascii="Arial" w:hAnsi="Arial" w:cs="Arial"/>
              <w:noProof/>
              <w:kern w:val="2"/>
              <w:lang w:eastAsia="ru-RU"/>
              <w14:ligatures w14:val="standardContextual"/>
            </w:rPr>
          </w:pPr>
          <w:hyperlink w:anchor="_Toc186884134" w:history="1">
            <w:r w:rsidRPr="001B0E97">
              <w:rPr>
                <w:rStyle w:val="Hyperlink"/>
                <w:rFonts w:ascii="Arial" w:hAnsi="Arial" w:cs="Arial"/>
                <w:noProof/>
              </w:rPr>
              <w:t>СТАТЬЯ 15. ВНЕСЕНИЕ ИЗМЕНЕНИЙ</w:t>
            </w:r>
            <w:r w:rsidRPr="001B0E97">
              <w:rPr>
                <w:rFonts w:ascii="Arial" w:hAnsi="Arial" w:cs="Arial"/>
                <w:noProof/>
                <w:webHidden/>
              </w:rPr>
              <w:tab/>
            </w:r>
            <w:r w:rsidRPr="001B0E97">
              <w:rPr>
                <w:rFonts w:ascii="Arial" w:hAnsi="Arial" w:cs="Arial"/>
                <w:noProof/>
                <w:webHidden/>
              </w:rPr>
              <w:fldChar w:fldCharType="begin"/>
            </w:r>
            <w:r w:rsidRPr="001B0E97">
              <w:rPr>
                <w:rFonts w:ascii="Arial" w:hAnsi="Arial" w:cs="Arial"/>
                <w:noProof/>
                <w:webHidden/>
              </w:rPr>
              <w:instrText xml:space="preserve"> PAGEREF _Toc186884134 \h </w:instrText>
            </w:r>
            <w:r w:rsidRPr="001B0E97">
              <w:rPr>
                <w:rFonts w:ascii="Arial" w:hAnsi="Arial" w:cs="Arial"/>
                <w:noProof/>
                <w:webHidden/>
              </w:rPr>
            </w:r>
            <w:r w:rsidRPr="001B0E97">
              <w:rPr>
                <w:rFonts w:ascii="Arial" w:hAnsi="Arial" w:cs="Arial"/>
                <w:noProof/>
                <w:webHidden/>
              </w:rPr>
              <w:fldChar w:fldCharType="separate"/>
            </w:r>
            <w:r w:rsidR="00A77F14">
              <w:rPr>
                <w:rFonts w:ascii="Arial" w:hAnsi="Arial" w:cs="Arial"/>
                <w:noProof/>
                <w:webHidden/>
              </w:rPr>
              <w:t>109</w:t>
            </w:r>
            <w:r w:rsidRPr="001B0E97">
              <w:rPr>
                <w:rFonts w:ascii="Arial" w:hAnsi="Arial" w:cs="Arial"/>
                <w:noProof/>
                <w:webHidden/>
              </w:rPr>
              <w:fldChar w:fldCharType="end"/>
            </w:r>
          </w:hyperlink>
        </w:p>
        <w:p w14:paraId="16626FFB" w14:textId="41082088" w:rsidR="00462962" w:rsidRPr="00CC0CF0" w:rsidRDefault="00462962">
          <w:r w:rsidRPr="007217C7">
            <w:rPr>
              <w:rFonts w:ascii="Arial" w:hAnsi="Arial" w:cs="Arial"/>
              <w:b/>
            </w:rPr>
            <w:fldChar w:fldCharType="end"/>
          </w:r>
        </w:p>
      </w:sdtContent>
    </w:sdt>
    <w:p w14:paraId="596EA17C" w14:textId="30502B3B" w:rsidR="001F7B05" w:rsidRDefault="001F7B05" w:rsidP="00676EF9">
      <w:pPr>
        <w:spacing w:after="0" w:line="240" w:lineRule="auto"/>
        <w:rPr>
          <w:rFonts w:ascii="Arial" w:eastAsiaTheme="majorEastAsia" w:hAnsi="Arial" w:cs="Arial"/>
          <w:bCs/>
          <w:lang w:val="en-US"/>
        </w:rPr>
      </w:pPr>
      <w:r>
        <w:rPr>
          <w:rFonts w:ascii="Arial" w:eastAsiaTheme="majorEastAsia" w:hAnsi="Arial" w:cs="Arial"/>
          <w:bCs/>
          <w:lang w:val="en-US"/>
        </w:rPr>
        <w:br w:type="page"/>
      </w:r>
    </w:p>
    <w:p w14:paraId="2789E1FB" w14:textId="77777777" w:rsidR="00744113" w:rsidRDefault="00744113" w:rsidP="00676EF9">
      <w:pPr>
        <w:spacing w:after="0" w:line="240" w:lineRule="auto"/>
        <w:rPr>
          <w:rFonts w:ascii="Arial" w:eastAsiaTheme="majorEastAsia" w:hAnsi="Arial" w:cs="Arial"/>
          <w:b/>
          <w:bCs/>
          <w:color w:val="0070C0"/>
          <w:sz w:val="36"/>
          <w:lang w:val="en-US"/>
        </w:rPr>
      </w:pPr>
    </w:p>
    <w:p w14:paraId="6FAF1B25" w14:textId="77777777" w:rsidR="00EC6904" w:rsidRPr="00CC0CF0" w:rsidRDefault="003B356C" w:rsidP="00676EF9">
      <w:pPr>
        <w:spacing w:after="0" w:line="240" w:lineRule="auto"/>
        <w:rPr>
          <w:rFonts w:ascii="Arial" w:eastAsiaTheme="majorEastAsia" w:hAnsi="Arial" w:cs="Arial"/>
          <w:b/>
          <w:bCs/>
          <w:color w:val="0070C0"/>
          <w:sz w:val="36"/>
        </w:rPr>
      </w:pPr>
      <w:r>
        <w:rPr>
          <w:rFonts w:ascii="Arial" w:hAnsi="Arial"/>
          <w:b/>
          <w:color w:val="0070C0"/>
          <w:sz w:val="36"/>
        </w:rPr>
        <w:t>Предисловие</w:t>
      </w:r>
    </w:p>
    <w:p w14:paraId="2BB146CA" w14:textId="77777777" w:rsidR="00676EF9" w:rsidRPr="00852A90" w:rsidRDefault="00676EF9" w:rsidP="00676EF9">
      <w:pPr>
        <w:spacing w:after="0" w:line="240" w:lineRule="auto"/>
        <w:rPr>
          <w:rFonts w:ascii="Arial" w:eastAsiaTheme="minorHAnsi" w:hAnsi="Arial" w:cs="Arial"/>
          <w:sz w:val="24"/>
          <w:lang w:eastAsia="en-US"/>
        </w:rPr>
      </w:pPr>
    </w:p>
    <w:p w14:paraId="4AF58009" w14:textId="17E58B16" w:rsidR="00EC6904" w:rsidRPr="00A73D7F" w:rsidRDefault="00EC6904" w:rsidP="00734F31">
      <w:pPr>
        <w:autoSpaceDE w:val="0"/>
        <w:autoSpaceDN w:val="0"/>
        <w:adjustRightInd w:val="0"/>
        <w:spacing w:after="0" w:line="240" w:lineRule="auto"/>
        <w:jc w:val="both"/>
        <w:rPr>
          <w:rFonts w:ascii="Arial" w:eastAsiaTheme="minorHAnsi" w:hAnsi="Arial" w:cs="Arial"/>
          <w:sz w:val="20"/>
          <w:szCs w:val="20"/>
        </w:rPr>
      </w:pPr>
      <w:r>
        <w:rPr>
          <w:rFonts w:ascii="Arial" w:hAnsi="Arial"/>
          <w:sz w:val="20"/>
        </w:rPr>
        <w:t xml:space="preserve">В </w:t>
      </w:r>
      <w:r w:rsidR="00B15233">
        <w:rPr>
          <w:rFonts w:ascii="Arial" w:hAnsi="Arial"/>
          <w:sz w:val="20"/>
        </w:rPr>
        <w:t>этом документе</w:t>
      </w:r>
      <w:r>
        <w:rPr>
          <w:rFonts w:ascii="Arial" w:hAnsi="Arial"/>
          <w:sz w:val="20"/>
        </w:rPr>
        <w:t xml:space="preserve"> представлены практические рекомендации для должностных лиц</w:t>
      </w:r>
      <w:r w:rsidR="00B15233">
        <w:rPr>
          <w:rFonts w:ascii="Arial" w:hAnsi="Arial"/>
          <w:sz w:val="20"/>
        </w:rPr>
        <w:t xml:space="preserve"> высокого ранга</w:t>
      </w:r>
      <w:r>
        <w:rPr>
          <w:rFonts w:ascii="Arial" w:hAnsi="Arial"/>
          <w:sz w:val="20"/>
        </w:rPr>
        <w:t xml:space="preserve">, отвечающих за разработку политики, правил и регламентов в образовательных или </w:t>
      </w:r>
      <w:r w:rsidR="00286C05">
        <w:rPr>
          <w:rFonts w:ascii="Arial" w:hAnsi="Arial"/>
          <w:sz w:val="20"/>
        </w:rPr>
        <w:t>научно-</w:t>
      </w:r>
      <w:r>
        <w:rPr>
          <w:rFonts w:ascii="Arial" w:hAnsi="Arial"/>
          <w:sz w:val="20"/>
        </w:rPr>
        <w:t xml:space="preserve">исследовательских учреждениях, </w:t>
      </w:r>
      <w:r w:rsidR="00B15233">
        <w:rPr>
          <w:rFonts w:ascii="Arial" w:hAnsi="Arial"/>
          <w:sz w:val="20"/>
        </w:rPr>
        <w:t xml:space="preserve">позволяющие </w:t>
      </w:r>
      <w:r>
        <w:rPr>
          <w:rFonts w:ascii="Arial" w:hAnsi="Arial"/>
          <w:sz w:val="20"/>
        </w:rPr>
        <w:t>адапт</w:t>
      </w:r>
      <w:r w:rsidR="00B15233">
        <w:rPr>
          <w:rFonts w:ascii="Arial" w:hAnsi="Arial"/>
          <w:sz w:val="20"/>
        </w:rPr>
        <w:t>ировать</w:t>
      </w:r>
      <w:r w:rsidR="00D8334D">
        <w:rPr>
          <w:rFonts w:ascii="Arial" w:hAnsi="Arial"/>
          <w:sz w:val="20"/>
        </w:rPr>
        <w:t xml:space="preserve"> к конкретным условиям</w:t>
      </w:r>
      <w:r w:rsidR="00852A90">
        <w:rPr>
          <w:rFonts w:ascii="Arial" w:hAnsi="Arial"/>
          <w:sz w:val="20"/>
        </w:rPr>
        <w:t xml:space="preserve"> </w:t>
      </w:r>
      <w:hyperlink r:id="rId8" w:history="1">
        <w:r>
          <w:rPr>
            <w:rStyle w:val="Hyperlink"/>
            <w:rFonts w:ascii="Arial" w:hAnsi="Arial"/>
            <w:b/>
            <w:sz w:val="20"/>
          </w:rPr>
          <w:t>Типов</w:t>
        </w:r>
        <w:r w:rsidR="00B15233">
          <w:rPr>
            <w:rStyle w:val="Hyperlink"/>
            <w:rFonts w:ascii="Arial" w:hAnsi="Arial"/>
            <w:b/>
            <w:sz w:val="20"/>
          </w:rPr>
          <w:t>ую</w:t>
        </w:r>
        <w:r>
          <w:rPr>
            <w:rStyle w:val="Hyperlink"/>
            <w:rFonts w:ascii="Arial" w:hAnsi="Arial"/>
            <w:b/>
            <w:sz w:val="20"/>
          </w:rPr>
          <w:t xml:space="preserve"> политик</w:t>
        </w:r>
        <w:r w:rsidR="00B15233">
          <w:rPr>
            <w:rStyle w:val="Hyperlink"/>
            <w:rFonts w:ascii="Arial" w:hAnsi="Arial"/>
            <w:b/>
            <w:sz w:val="20"/>
          </w:rPr>
          <w:t>у</w:t>
        </w:r>
        <w:r>
          <w:rPr>
            <w:rStyle w:val="Hyperlink"/>
            <w:rFonts w:ascii="Arial" w:hAnsi="Arial"/>
            <w:b/>
            <w:sz w:val="20"/>
          </w:rPr>
          <w:t xml:space="preserve"> в области интеллектуальной собственности для университетов и исследовательских организаций</w:t>
        </w:r>
      </w:hyperlink>
      <w:r w:rsidR="005D04A9">
        <w:rPr>
          <w:rStyle w:val="Hyperlink"/>
          <w:rFonts w:ascii="Arial" w:hAnsi="Arial"/>
          <w:b/>
          <w:sz w:val="20"/>
        </w:rPr>
        <w:t xml:space="preserve"> </w:t>
      </w:r>
      <w:r w:rsidRPr="00B15233">
        <w:rPr>
          <w:rFonts w:ascii="Arial" w:hAnsi="Arial" w:cs="Arial"/>
          <w:sz w:val="20"/>
          <w:szCs w:val="20"/>
        </w:rPr>
        <w:t xml:space="preserve">(далее — «Типовая политика»). </w:t>
      </w:r>
      <w:r>
        <w:rPr>
          <w:rFonts w:ascii="Arial" w:hAnsi="Arial"/>
          <w:sz w:val="20"/>
        </w:rPr>
        <w:t xml:space="preserve">В </w:t>
      </w:r>
      <w:r w:rsidR="00B15233">
        <w:rPr>
          <w:rFonts w:ascii="Arial" w:hAnsi="Arial"/>
          <w:sz w:val="20"/>
        </w:rPr>
        <w:t xml:space="preserve">данном </w:t>
      </w:r>
      <w:r>
        <w:rPr>
          <w:rFonts w:ascii="Arial" w:hAnsi="Arial"/>
          <w:sz w:val="20"/>
        </w:rPr>
        <w:t xml:space="preserve">руководстве по адаптации Типовой политики в области интеллектуальной собственности (далее — «Руководство») подробно разъясняется содержание каждой из предлагаемых статей Типовой политики, а также предоставляется справочная информация. </w:t>
      </w:r>
      <w:r w:rsidR="000C158E">
        <w:rPr>
          <w:rFonts w:ascii="Arial" w:hAnsi="Arial"/>
          <w:sz w:val="20"/>
        </w:rPr>
        <w:t>Т</w:t>
      </w:r>
      <w:r>
        <w:rPr>
          <w:rFonts w:ascii="Arial" w:hAnsi="Arial"/>
          <w:sz w:val="20"/>
        </w:rPr>
        <w:t>екст статей</w:t>
      </w:r>
      <w:r w:rsidR="000C158E">
        <w:rPr>
          <w:rFonts w:ascii="Arial" w:hAnsi="Arial"/>
          <w:sz w:val="20"/>
        </w:rPr>
        <w:t>, где это целесообразно,</w:t>
      </w:r>
      <w:r>
        <w:rPr>
          <w:rFonts w:ascii="Arial" w:hAnsi="Arial"/>
          <w:sz w:val="20"/>
        </w:rPr>
        <w:t xml:space="preserve"> дополняется примерами</w:t>
      </w:r>
      <w:r w:rsidR="000C158E">
        <w:rPr>
          <w:rFonts w:ascii="Arial" w:hAnsi="Arial"/>
          <w:sz w:val="20"/>
        </w:rPr>
        <w:t xml:space="preserve"> и</w:t>
      </w:r>
      <w:r>
        <w:rPr>
          <w:rFonts w:ascii="Arial" w:hAnsi="Arial"/>
          <w:sz w:val="20"/>
        </w:rPr>
        <w:t xml:space="preserve"> выдержками из </w:t>
      </w:r>
      <w:r w:rsidR="000C158E">
        <w:rPr>
          <w:rFonts w:ascii="Arial" w:hAnsi="Arial"/>
          <w:sz w:val="20"/>
        </w:rPr>
        <w:t>действующей</w:t>
      </w:r>
      <w:r>
        <w:rPr>
          <w:rFonts w:ascii="Arial" w:hAnsi="Arial"/>
          <w:sz w:val="20"/>
        </w:rPr>
        <w:t xml:space="preserve"> политики</w:t>
      </w:r>
      <w:r w:rsidR="000C158E">
        <w:rPr>
          <w:rFonts w:ascii="Arial" w:hAnsi="Arial"/>
          <w:sz w:val="20"/>
        </w:rPr>
        <w:t xml:space="preserve"> различных учреждений, а также</w:t>
      </w:r>
      <w:r>
        <w:rPr>
          <w:rFonts w:ascii="Arial" w:hAnsi="Arial"/>
          <w:sz w:val="20"/>
        </w:rPr>
        <w:t xml:space="preserve"> полезными </w:t>
      </w:r>
      <w:r w:rsidR="000C158E">
        <w:rPr>
          <w:rFonts w:ascii="Arial" w:hAnsi="Arial"/>
          <w:sz w:val="20"/>
        </w:rPr>
        <w:t>справочными материалами</w:t>
      </w:r>
      <w:r>
        <w:rPr>
          <w:rFonts w:ascii="Arial" w:hAnsi="Arial"/>
          <w:sz w:val="20"/>
        </w:rPr>
        <w:t>.</w:t>
      </w:r>
    </w:p>
    <w:p w14:paraId="473DAC24" w14:textId="77777777" w:rsidR="00EC6904" w:rsidRPr="00852A90" w:rsidRDefault="00EC6904" w:rsidP="00734F31">
      <w:pPr>
        <w:autoSpaceDE w:val="0"/>
        <w:autoSpaceDN w:val="0"/>
        <w:adjustRightInd w:val="0"/>
        <w:spacing w:after="0" w:line="240" w:lineRule="auto"/>
        <w:jc w:val="both"/>
        <w:rPr>
          <w:rFonts w:ascii="Arial" w:eastAsiaTheme="minorHAnsi" w:hAnsi="Arial" w:cs="Arial"/>
          <w:sz w:val="20"/>
          <w:szCs w:val="20"/>
          <w:lang w:eastAsia="en-US"/>
        </w:rPr>
      </w:pPr>
    </w:p>
    <w:p w14:paraId="2401B6E0" w14:textId="4DC1E1B8" w:rsidR="00EC6904" w:rsidRPr="00A73D7F" w:rsidRDefault="00EC6904" w:rsidP="00734F31">
      <w:pPr>
        <w:autoSpaceDE w:val="0"/>
        <w:autoSpaceDN w:val="0"/>
        <w:adjustRightInd w:val="0"/>
        <w:spacing w:after="0" w:line="240" w:lineRule="auto"/>
        <w:jc w:val="both"/>
        <w:rPr>
          <w:rFonts w:ascii="Arial" w:eastAsiaTheme="minorHAnsi" w:hAnsi="Arial" w:cs="Arial"/>
          <w:sz w:val="20"/>
          <w:szCs w:val="20"/>
        </w:rPr>
      </w:pPr>
      <w:r>
        <w:rPr>
          <w:rFonts w:ascii="Arial" w:hAnsi="Arial"/>
          <w:sz w:val="20"/>
        </w:rPr>
        <w:t xml:space="preserve">Руководство </w:t>
      </w:r>
      <w:r w:rsidR="000C158E">
        <w:rPr>
          <w:rFonts w:ascii="Arial" w:hAnsi="Arial"/>
          <w:sz w:val="20"/>
        </w:rPr>
        <w:t>призвано помочь</w:t>
      </w:r>
      <w:r>
        <w:rPr>
          <w:rFonts w:ascii="Arial" w:hAnsi="Arial"/>
          <w:sz w:val="20"/>
        </w:rPr>
        <w:t xml:space="preserve"> сформировать политику в области </w:t>
      </w:r>
      <w:r w:rsidR="000C158E">
        <w:rPr>
          <w:rFonts w:ascii="Arial" w:hAnsi="Arial"/>
          <w:sz w:val="20"/>
        </w:rPr>
        <w:t>ИС ответственным за это лицам</w:t>
      </w:r>
      <w:r>
        <w:rPr>
          <w:rFonts w:ascii="Arial" w:hAnsi="Arial"/>
          <w:sz w:val="20"/>
        </w:rPr>
        <w:t xml:space="preserve"> </w:t>
      </w:r>
      <w:r w:rsidR="000C158E">
        <w:rPr>
          <w:rFonts w:ascii="Arial" w:hAnsi="Arial"/>
          <w:sz w:val="20"/>
        </w:rPr>
        <w:t>с учетом</w:t>
      </w:r>
      <w:r>
        <w:rPr>
          <w:rFonts w:ascii="Arial" w:hAnsi="Arial"/>
          <w:sz w:val="20"/>
        </w:rPr>
        <w:t xml:space="preserve"> </w:t>
      </w:r>
      <w:r w:rsidR="000C158E">
        <w:rPr>
          <w:rFonts w:ascii="Arial" w:hAnsi="Arial"/>
          <w:sz w:val="20"/>
        </w:rPr>
        <w:t>конкретных</w:t>
      </w:r>
      <w:r>
        <w:rPr>
          <w:rFonts w:ascii="Arial" w:hAnsi="Arial"/>
          <w:sz w:val="20"/>
        </w:rPr>
        <w:t xml:space="preserve"> потребност</w:t>
      </w:r>
      <w:r w:rsidR="000C158E">
        <w:rPr>
          <w:rFonts w:ascii="Arial" w:hAnsi="Arial"/>
          <w:sz w:val="20"/>
        </w:rPr>
        <w:t>ей</w:t>
      </w:r>
      <w:r>
        <w:rPr>
          <w:rFonts w:ascii="Arial" w:hAnsi="Arial"/>
          <w:sz w:val="20"/>
        </w:rPr>
        <w:t>, направлени</w:t>
      </w:r>
      <w:r w:rsidR="000C158E">
        <w:rPr>
          <w:rFonts w:ascii="Arial" w:hAnsi="Arial"/>
          <w:sz w:val="20"/>
        </w:rPr>
        <w:t>й</w:t>
      </w:r>
      <w:r>
        <w:rPr>
          <w:rFonts w:ascii="Arial" w:hAnsi="Arial"/>
          <w:sz w:val="20"/>
        </w:rPr>
        <w:t xml:space="preserve"> деятельности и </w:t>
      </w:r>
      <w:r w:rsidR="000C158E">
        <w:rPr>
          <w:rFonts w:ascii="Arial" w:hAnsi="Arial"/>
          <w:sz w:val="20"/>
        </w:rPr>
        <w:t>культуры</w:t>
      </w:r>
      <w:r>
        <w:rPr>
          <w:rFonts w:ascii="Arial" w:hAnsi="Arial"/>
          <w:sz w:val="20"/>
        </w:rPr>
        <w:t xml:space="preserve"> </w:t>
      </w:r>
      <w:r w:rsidR="004E6766">
        <w:rPr>
          <w:rFonts w:ascii="Arial" w:hAnsi="Arial"/>
          <w:sz w:val="20"/>
        </w:rPr>
        <w:t>у</w:t>
      </w:r>
      <w:r>
        <w:rPr>
          <w:rFonts w:ascii="Arial" w:hAnsi="Arial"/>
          <w:sz w:val="20"/>
        </w:rPr>
        <w:t>чреждения.</w:t>
      </w:r>
    </w:p>
    <w:p w14:paraId="70D16206" w14:textId="77777777" w:rsidR="00EC6904" w:rsidRPr="00852A90" w:rsidRDefault="00EC6904" w:rsidP="00734F31">
      <w:pPr>
        <w:autoSpaceDE w:val="0"/>
        <w:autoSpaceDN w:val="0"/>
        <w:adjustRightInd w:val="0"/>
        <w:spacing w:after="0" w:line="240" w:lineRule="auto"/>
        <w:jc w:val="both"/>
        <w:rPr>
          <w:rFonts w:ascii="Arial" w:eastAsiaTheme="minorHAnsi" w:hAnsi="Arial" w:cs="Arial"/>
          <w:sz w:val="20"/>
          <w:szCs w:val="20"/>
          <w:lang w:eastAsia="en-US"/>
        </w:rPr>
      </w:pPr>
    </w:p>
    <w:p w14:paraId="2BAA784B" w14:textId="77F71506" w:rsidR="00A163C3" w:rsidRPr="00A73D7F" w:rsidRDefault="00A163C3" w:rsidP="00A163C3">
      <w:pPr>
        <w:autoSpaceDE w:val="0"/>
        <w:autoSpaceDN w:val="0"/>
        <w:adjustRightInd w:val="0"/>
        <w:spacing w:after="0" w:line="240" w:lineRule="auto"/>
        <w:jc w:val="both"/>
        <w:rPr>
          <w:rFonts w:ascii="Arial" w:eastAsiaTheme="minorHAnsi" w:hAnsi="Arial" w:cs="Arial"/>
          <w:sz w:val="20"/>
          <w:szCs w:val="20"/>
        </w:rPr>
      </w:pPr>
      <w:r>
        <w:rPr>
          <w:rFonts w:ascii="Arial" w:hAnsi="Arial"/>
          <w:sz w:val="20"/>
        </w:rPr>
        <w:t xml:space="preserve">Руководство </w:t>
      </w:r>
      <w:r w:rsidR="000C158E">
        <w:rPr>
          <w:rFonts w:ascii="Arial" w:hAnsi="Arial"/>
          <w:sz w:val="20"/>
        </w:rPr>
        <w:t>разработано</w:t>
      </w:r>
      <w:r>
        <w:rPr>
          <w:rFonts w:ascii="Arial" w:hAnsi="Arial"/>
          <w:sz w:val="20"/>
        </w:rPr>
        <w:t xml:space="preserve"> с </w:t>
      </w:r>
      <w:r w:rsidR="000C158E">
        <w:rPr>
          <w:rFonts w:ascii="Arial" w:hAnsi="Arial"/>
          <w:sz w:val="20"/>
        </w:rPr>
        <w:t>особой тщательностью</w:t>
      </w:r>
      <w:r>
        <w:rPr>
          <w:rFonts w:ascii="Arial" w:hAnsi="Arial"/>
          <w:sz w:val="20"/>
        </w:rPr>
        <w:t xml:space="preserve"> при </w:t>
      </w:r>
      <w:r w:rsidR="000C158E">
        <w:rPr>
          <w:rFonts w:ascii="Arial" w:hAnsi="Arial"/>
          <w:sz w:val="20"/>
        </w:rPr>
        <w:t>участии</w:t>
      </w:r>
      <w:r>
        <w:rPr>
          <w:rFonts w:ascii="Arial" w:hAnsi="Arial"/>
          <w:sz w:val="20"/>
        </w:rPr>
        <w:t xml:space="preserve"> </w:t>
      </w:r>
      <w:r w:rsidR="000C158E">
        <w:rPr>
          <w:rFonts w:ascii="Arial" w:hAnsi="Arial"/>
          <w:sz w:val="20"/>
        </w:rPr>
        <w:t>ведущих</w:t>
      </w:r>
      <w:r>
        <w:rPr>
          <w:rFonts w:ascii="Arial" w:hAnsi="Arial"/>
          <w:sz w:val="20"/>
        </w:rPr>
        <w:t xml:space="preserve"> экспертов. </w:t>
      </w:r>
      <w:r w:rsidR="000C158E">
        <w:rPr>
          <w:rFonts w:ascii="Arial" w:hAnsi="Arial"/>
          <w:sz w:val="20"/>
        </w:rPr>
        <w:t xml:space="preserve">Вместе с тем </w:t>
      </w:r>
      <w:r>
        <w:rPr>
          <w:rFonts w:ascii="Arial" w:hAnsi="Arial"/>
          <w:sz w:val="20"/>
        </w:rPr>
        <w:t xml:space="preserve">оно содержит информацию </w:t>
      </w:r>
      <w:r w:rsidR="002E124D">
        <w:rPr>
          <w:rFonts w:ascii="Arial" w:hAnsi="Arial"/>
          <w:sz w:val="20"/>
        </w:rPr>
        <w:t xml:space="preserve">общего характера </w:t>
      </w:r>
      <w:r>
        <w:rPr>
          <w:rFonts w:ascii="Arial" w:hAnsi="Arial"/>
          <w:sz w:val="20"/>
        </w:rPr>
        <w:t xml:space="preserve">и </w:t>
      </w:r>
      <w:r w:rsidR="006C525D">
        <w:rPr>
          <w:rFonts w:ascii="Arial" w:hAnsi="Arial"/>
          <w:sz w:val="20"/>
        </w:rPr>
        <w:t>представляет собой только обзорный материал по теме</w:t>
      </w:r>
      <w:r>
        <w:rPr>
          <w:rFonts w:ascii="Arial" w:hAnsi="Arial"/>
          <w:sz w:val="20"/>
        </w:rPr>
        <w:t xml:space="preserve">. </w:t>
      </w:r>
      <w:r w:rsidR="00716C93">
        <w:rPr>
          <w:rFonts w:ascii="Arial" w:hAnsi="Arial"/>
          <w:sz w:val="20"/>
        </w:rPr>
        <w:t>О</w:t>
      </w:r>
      <w:r>
        <w:rPr>
          <w:rFonts w:ascii="Arial" w:hAnsi="Arial"/>
          <w:sz w:val="20"/>
        </w:rPr>
        <w:t xml:space="preserve">но не </w:t>
      </w:r>
      <w:r w:rsidR="00716C93">
        <w:rPr>
          <w:rFonts w:ascii="Arial" w:hAnsi="Arial"/>
          <w:sz w:val="20"/>
        </w:rPr>
        <w:t xml:space="preserve">создавалось как </w:t>
      </w:r>
      <w:r w:rsidR="006C525D">
        <w:rPr>
          <w:rFonts w:ascii="Arial" w:hAnsi="Arial"/>
          <w:sz w:val="20"/>
        </w:rPr>
        <w:t>исчерпывающий</w:t>
      </w:r>
      <w:r>
        <w:rPr>
          <w:rFonts w:ascii="Arial" w:hAnsi="Arial"/>
          <w:sz w:val="20"/>
        </w:rPr>
        <w:t xml:space="preserve"> документ и не должно рассматриваться </w:t>
      </w:r>
      <w:r w:rsidR="006C525D">
        <w:rPr>
          <w:rFonts w:ascii="Arial" w:hAnsi="Arial"/>
          <w:sz w:val="20"/>
        </w:rPr>
        <w:t>в качестве такового</w:t>
      </w:r>
      <w:r>
        <w:rPr>
          <w:rFonts w:ascii="Arial" w:hAnsi="Arial"/>
          <w:sz w:val="20"/>
        </w:rPr>
        <w:t xml:space="preserve">. </w:t>
      </w:r>
      <w:r w:rsidR="00B11128">
        <w:rPr>
          <w:rFonts w:ascii="Arial" w:hAnsi="Arial"/>
          <w:sz w:val="20"/>
        </w:rPr>
        <w:t xml:space="preserve">На </w:t>
      </w:r>
      <w:r>
        <w:rPr>
          <w:rFonts w:ascii="Arial" w:hAnsi="Arial"/>
          <w:sz w:val="20"/>
        </w:rPr>
        <w:t xml:space="preserve">Руководство не </w:t>
      </w:r>
      <w:r w:rsidR="00B11128">
        <w:rPr>
          <w:rFonts w:ascii="Arial" w:hAnsi="Arial"/>
          <w:sz w:val="20"/>
        </w:rPr>
        <w:t>следует опираться как на альтернативу консультации юриста или иного специалиста</w:t>
      </w:r>
      <w:r>
        <w:rPr>
          <w:rFonts w:ascii="Arial" w:hAnsi="Arial"/>
          <w:sz w:val="20"/>
        </w:rPr>
        <w:t xml:space="preserve"> </w:t>
      </w:r>
      <w:r w:rsidR="00B11128">
        <w:rPr>
          <w:rFonts w:ascii="Arial" w:hAnsi="Arial"/>
          <w:sz w:val="20"/>
        </w:rPr>
        <w:t xml:space="preserve">по конкретному вопросу или </w:t>
      </w:r>
      <w:r>
        <w:rPr>
          <w:rFonts w:ascii="Arial" w:hAnsi="Arial"/>
          <w:sz w:val="20"/>
        </w:rPr>
        <w:t>для принятия конкретных решений.</w:t>
      </w:r>
    </w:p>
    <w:p w14:paraId="45D58F51" w14:textId="77777777" w:rsidR="00704997" w:rsidRPr="00852A90" w:rsidRDefault="00704997" w:rsidP="00704997">
      <w:pPr>
        <w:autoSpaceDE w:val="0"/>
        <w:autoSpaceDN w:val="0"/>
        <w:adjustRightInd w:val="0"/>
        <w:spacing w:after="0" w:line="240" w:lineRule="auto"/>
        <w:rPr>
          <w:rFonts w:ascii="Arial" w:eastAsiaTheme="majorEastAsia" w:hAnsi="Arial" w:cs="Arial"/>
          <w:b/>
          <w:bCs/>
          <w:color w:val="0070C0"/>
          <w:sz w:val="32"/>
        </w:rPr>
      </w:pPr>
    </w:p>
    <w:p w14:paraId="2CE7E780" w14:textId="77777777" w:rsidR="00704997" w:rsidRPr="00A73D7F" w:rsidRDefault="00704997" w:rsidP="00704997">
      <w:pPr>
        <w:autoSpaceDE w:val="0"/>
        <w:autoSpaceDN w:val="0"/>
        <w:adjustRightInd w:val="0"/>
        <w:spacing w:after="0" w:line="240" w:lineRule="auto"/>
        <w:rPr>
          <w:rFonts w:ascii="Arial" w:hAnsi="Arial" w:cs="Arial"/>
          <w:color w:val="000000"/>
          <w:sz w:val="20"/>
          <w:szCs w:val="20"/>
        </w:rPr>
      </w:pPr>
      <w:r>
        <w:rPr>
          <w:rFonts w:ascii="Arial" w:hAnsi="Arial"/>
          <w:b/>
          <w:color w:val="0070C0"/>
          <w:sz w:val="36"/>
        </w:rPr>
        <w:t>Авторство и благодарности</w:t>
      </w:r>
      <w:r>
        <w:rPr>
          <w:rFonts w:ascii="Arial" w:hAnsi="Arial"/>
          <w:b/>
          <w:color w:val="0070C0"/>
          <w:sz w:val="36"/>
        </w:rPr>
        <w:br/>
      </w:r>
    </w:p>
    <w:p w14:paraId="57A8E181" w14:textId="5CEE7626" w:rsidR="00A66D34" w:rsidRPr="00A73D7F" w:rsidRDefault="00704997" w:rsidP="00704997">
      <w:pPr>
        <w:spacing w:line="240" w:lineRule="auto"/>
        <w:jc w:val="both"/>
        <w:rPr>
          <w:rFonts w:ascii="Arial" w:hAnsi="Arial"/>
          <w:sz w:val="20"/>
          <w:szCs w:val="20"/>
        </w:rPr>
      </w:pPr>
      <w:r>
        <w:rPr>
          <w:rFonts w:ascii="Arial" w:hAnsi="Arial"/>
          <w:sz w:val="20"/>
        </w:rPr>
        <w:t>Руководство подготовлено г-жой </w:t>
      </w:r>
      <w:proofErr w:type="spellStart"/>
      <w:r>
        <w:rPr>
          <w:rFonts w:ascii="Arial" w:hAnsi="Arial"/>
          <w:sz w:val="20"/>
        </w:rPr>
        <w:t>Лиен</w:t>
      </w:r>
      <w:proofErr w:type="spellEnd"/>
      <w:r>
        <w:rPr>
          <w:rFonts w:ascii="Arial" w:hAnsi="Arial"/>
          <w:sz w:val="20"/>
        </w:rPr>
        <w:t xml:space="preserve"> </w:t>
      </w:r>
      <w:proofErr w:type="spellStart"/>
      <w:r>
        <w:rPr>
          <w:rFonts w:ascii="Arial" w:hAnsi="Arial"/>
          <w:sz w:val="20"/>
        </w:rPr>
        <w:t>Вербауведе</w:t>
      </w:r>
      <w:proofErr w:type="spellEnd"/>
      <w:r>
        <w:rPr>
          <w:rFonts w:ascii="Arial" w:hAnsi="Arial"/>
          <w:sz w:val="20"/>
        </w:rPr>
        <w:t xml:space="preserve"> </w:t>
      </w:r>
      <w:proofErr w:type="spellStart"/>
      <w:r>
        <w:rPr>
          <w:rFonts w:ascii="Arial" w:hAnsi="Arial"/>
          <w:sz w:val="20"/>
        </w:rPr>
        <w:t>Коглин</w:t>
      </w:r>
      <w:proofErr w:type="spellEnd"/>
      <w:r>
        <w:rPr>
          <w:rFonts w:ascii="Arial" w:hAnsi="Arial"/>
          <w:sz w:val="20"/>
        </w:rPr>
        <w:t>, г-жой Керри Фаул и г-ном Ричардом Кахуном.</w:t>
      </w:r>
    </w:p>
    <w:p w14:paraId="04E00110" w14:textId="43376A18" w:rsidR="00704997" w:rsidRPr="00A73D7F" w:rsidRDefault="005D1D93" w:rsidP="00704997">
      <w:pPr>
        <w:spacing w:line="240" w:lineRule="auto"/>
        <w:jc w:val="both"/>
        <w:rPr>
          <w:rFonts w:ascii="Arial" w:hAnsi="Arial"/>
          <w:sz w:val="20"/>
          <w:szCs w:val="20"/>
        </w:rPr>
      </w:pPr>
      <w:r>
        <w:rPr>
          <w:rFonts w:ascii="Arial" w:hAnsi="Arial"/>
          <w:sz w:val="20"/>
        </w:rPr>
        <w:t>Мы хотели бы выразить благодарность г-ну Мохам</w:t>
      </w:r>
      <w:r w:rsidR="00504980">
        <w:rPr>
          <w:rFonts w:ascii="Arial" w:hAnsi="Arial"/>
          <w:sz w:val="20"/>
        </w:rPr>
        <w:t>м</w:t>
      </w:r>
      <w:r>
        <w:rPr>
          <w:rFonts w:ascii="Arial" w:hAnsi="Arial"/>
          <w:sz w:val="20"/>
        </w:rPr>
        <w:t xml:space="preserve">еду </w:t>
      </w:r>
      <w:proofErr w:type="spellStart"/>
      <w:r w:rsidR="00504980" w:rsidRPr="00504980">
        <w:rPr>
          <w:rFonts w:ascii="Arial" w:hAnsi="Arial"/>
          <w:sz w:val="20"/>
        </w:rPr>
        <w:t>Альджафари</w:t>
      </w:r>
      <w:proofErr w:type="spellEnd"/>
      <w:r>
        <w:rPr>
          <w:rFonts w:ascii="Arial" w:hAnsi="Arial"/>
          <w:sz w:val="20"/>
        </w:rPr>
        <w:t xml:space="preserve">, г-же Ольге Бегонии </w:t>
      </w:r>
      <w:proofErr w:type="spellStart"/>
      <w:r>
        <w:rPr>
          <w:rFonts w:ascii="Arial" w:hAnsi="Arial"/>
          <w:sz w:val="20"/>
        </w:rPr>
        <w:t>Венеро</w:t>
      </w:r>
      <w:proofErr w:type="spellEnd"/>
      <w:r>
        <w:rPr>
          <w:rFonts w:ascii="Arial" w:hAnsi="Arial"/>
          <w:sz w:val="20"/>
        </w:rPr>
        <w:t xml:space="preserve"> Агирре, г-же Элис </w:t>
      </w:r>
      <w:proofErr w:type="spellStart"/>
      <w:r>
        <w:rPr>
          <w:rFonts w:ascii="Arial" w:hAnsi="Arial"/>
          <w:sz w:val="20"/>
        </w:rPr>
        <w:t>Манеро</w:t>
      </w:r>
      <w:proofErr w:type="spellEnd"/>
      <w:r>
        <w:rPr>
          <w:rFonts w:ascii="Arial" w:hAnsi="Arial"/>
          <w:sz w:val="20"/>
        </w:rPr>
        <w:t xml:space="preserve">, г-ну Филипу Мендесу, г-же </w:t>
      </w:r>
      <w:proofErr w:type="spellStart"/>
      <w:r>
        <w:rPr>
          <w:rFonts w:ascii="Arial" w:hAnsi="Arial"/>
          <w:sz w:val="20"/>
        </w:rPr>
        <w:t>Хагит</w:t>
      </w:r>
      <w:proofErr w:type="spellEnd"/>
      <w:r>
        <w:rPr>
          <w:rFonts w:ascii="Arial" w:hAnsi="Arial"/>
          <w:sz w:val="20"/>
        </w:rPr>
        <w:t xml:space="preserve"> Мессер-Ярон, г-же Марии дель Пилар Норьеге Эскобар, г-ну Бартелеми </w:t>
      </w:r>
      <w:proofErr w:type="spellStart"/>
      <w:r>
        <w:rPr>
          <w:rFonts w:ascii="Arial" w:hAnsi="Arial"/>
          <w:sz w:val="20"/>
        </w:rPr>
        <w:t>Ньяссе</w:t>
      </w:r>
      <w:proofErr w:type="spellEnd"/>
      <w:r>
        <w:rPr>
          <w:rFonts w:ascii="Arial" w:hAnsi="Arial"/>
          <w:sz w:val="20"/>
        </w:rPr>
        <w:t xml:space="preserve">, г-же Тане </w:t>
      </w:r>
      <w:proofErr w:type="spellStart"/>
      <w:r>
        <w:rPr>
          <w:rFonts w:ascii="Arial" w:hAnsi="Arial"/>
          <w:sz w:val="20"/>
        </w:rPr>
        <w:t>Писториус</w:t>
      </w:r>
      <w:proofErr w:type="spellEnd"/>
      <w:r>
        <w:rPr>
          <w:rFonts w:ascii="Arial" w:hAnsi="Arial"/>
          <w:sz w:val="20"/>
        </w:rPr>
        <w:t xml:space="preserve">, г-же </w:t>
      </w:r>
      <w:proofErr w:type="spellStart"/>
      <w:r>
        <w:rPr>
          <w:rFonts w:ascii="Arial" w:hAnsi="Arial"/>
          <w:sz w:val="20"/>
        </w:rPr>
        <w:t>Юмико</w:t>
      </w:r>
      <w:proofErr w:type="spellEnd"/>
      <w:r>
        <w:rPr>
          <w:rFonts w:ascii="Arial" w:hAnsi="Arial"/>
          <w:sz w:val="20"/>
        </w:rPr>
        <w:t xml:space="preserve"> </w:t>
      </w:r>
      <w:proofErr w:type="spellStart"/>
      <w:r>
        <w:rPr>
          <w:rFonts w:ascii="Arial" w:hAnsi="Arial"/>
          <w:sz w:val="20"/>
        </w:rPr>
        <w:t>Хамано</w:t>
      </w:r>
      <w:proofErr w:type="spellEnd"/>
      <w:r>
        <w:rPr>
          <w:rFonts w:ascii="Arial" w:hAnsi="Arial"/>
          <w:sz w:val="20"/>
        </w:rPr>
        <w:t xml:space="preserve">, г-же Юстине </w:t>
      </w:r>
      <w:proofErr w:type="spellStart"/>
      <w:r>
        <w:rPr>
          <w:rFonts w:ascii="Arial" w:hAnsi="Arial"/>
          <w:sz w:val="20"/>
        </w:rPr>
        <w:t>Ожегальской-Трыбальской</w:t>
      </w:r>
      <w:proofErr w:type="spellEnd"/>
      <w:r>
        <w:rPr>
          <w:rFonts w:ascii="Arial" w:hAnsi="Arial"/>
          <w:sz w:val="20"/>
        </w:rPr>
        <w:t xml:space="preserve">, г-же Элизабет Риттер </w:t>
      </w:r>
      <w:proofErr w:type="spellStart"/>
      <w:r>
        <w:rPr>
          <w:rFonts w:ascii="Arial" w:hAnsi="Arial"/>
          <w:sz w:val="20"/>
        </w:rPr>
        <w:t>дос</w:t>
      </w:r>
      <w:proofErr w:type="spellEnd"/>
      <w:r>
        <w:rPr>
          <w:rFonts w:ascii="Arial" w:hAnsi="Arial"/>
          <w:sz w:val="20"/>
        </w:rPr>
        <w:t xml:space="preserve"> Сантос, г-ну Мохамеду </w:t>
      </w:r>
      <w:proofErr w:type="spellStart"/>
      <w:r>
        <w:rPr>
          <w:rFonts w:ascii="Arial" w:hAnsi="Arial"/>
          <w:sz w:val="20"/>
        </w:rPr>
        <w:t>Шариффу</w:t>
      </w:r>
      <w:proofErr w:type="spellEnd"/>
      <w:r>
        <w:rPr>
          <w:rFonts w:ascii="Arial" w:hAnsi="Arial"/>
          <w:sz w:val="20"/>
        </w:rPr>
        <w:t xml:space="preserve"> и г-ну Маклину </w:t>
      </w:r>
      <w:proofErr w:type="spellStart"/>
      <w:r>
        <w:rPr>
          <w:rFonts w:ascii="Arial" w:hAnsi="Arial"/>
          <w:sz w:val="20"/>
        </w:rPr>
        <w:t>Сибанде</w:t>
      </w:r>
      <w:proofErr w:type="spellEnd"/>
      <w:r>
        <w:rPr>
          <w:rFonts w:ascii="Arial" w:hAnsi="Arial"/>
          <w:sz w:val="20"/>
        </w:rPr>
        <w:t xml:space="preserve"> за их конструктивный вклад.</w:t>
      </w:r>
    </w:p>
    <w:p w14:paraId="20956535" w14:textId="72F7FD9E" w:rsidR="00744113" w:rsidRPr="00A73D7F" w:rsidRDefault="004A4F55" w:rsidP="00AA1A8A">
      <w:pPr>
        <w:pBdr>
          <w:top w:val="single" w:sz="4" w:space="1" w:color="auto"/>
          <w:left w:val="single" w:sz="4" w:space="4" w:color="auto"/>
          <w:bottom w:val="single" w:sz="4" w:space="1" w:color="auto"/>
          <w:right w:val="single" w:sz="4" w:space="4" w:color="auto"/>
        </w:pBdr>
        <w:spacing w:after="120"/>
        <w:rPr>
          <w:rFonts w:ascii="Arial" w:eastAsia="Times New Roman" w:hAnsi="Arial" w:cs="Arial"/>
          <w:color w:val="000000"/>
          <w:sz w:val="20"/>
          <w:szCs w:val="20"/>
        </w:rPr>
      </w:pPr>
      <w:r>
        <w:rPr>
          <w:rFonts w:ascii="Arial" w:hAnsi="Arial"/>
          <w:sz w:val="20"/>
        </w:rPr>
        <w:t xml:space="preserve">Данное </w:t>
      </w:r>
      <w:r w:rsidR="00197A75">
        <w:rPr>
          <w:rFonts w:ascii="Arial" w:hAnsi="Arial"/>
          <w:sz w:val="20"/>
        </w:rPr>
        <w:t xml:space="preserve">Руководство </w:t>
      </w:r>
      <w:r>
        <w:rPr>
          <w:rFonts w:ascii="Arial" w:hAnsi="Arial"/>
          <w:sz w:val="20"/>
        </w:rPr>
        <w:t>—</w:t>
      </w:r>
      <w:r w:rsidR="00197A75">
        <w:rPr>
          <w:rFonts w:ascii="Arial" w:hAnsi="Arial"/>
          <w:sz w:val="20"/>
        </w:rPr>
        <w:t xml:space="preserve"> часть разработанного ВОИС </w:t>
      </w:r>
      <w:r w:rsidR="00B63140">
        <w:rPr>
          <w:rFonts w:ascii="Arial" w:hAnsi="Arial"/>
          <w:b/>
          <w:bCs/>
          <w:sz w:val="20"/>
        </w:rPr>
        <w:t>к</w:t>
      </w:r>
      <w:r w:rsidR="00197A75">
        <w:rPr>
          <w:rFonts w:ascii="Arial" w:hAnsi="Arial"/>
          <w:b/>
          <w:bCs/>
          <w:sz w:val="20"/>
        </w:rPr>
        <w:t xml:space="preserve">омплекта методических материалов по вопросам ИС для </w:t>
      </w:r>
      <w:r w:rsidR="00B207DC">
        <w:rPr>
          <w:rFonts w:ascii="Arial" w:hAnsi="Arial"/>
          <w:b/>
          <w:bCs/>
          <w:sz w:val="20"/>
        </w:rPr>
        <w:t>университетов</w:t>
      </w:r>
      <w:r w:rsidR="00286C05">
        <w:rPr>
          <w:rFonts w:ascii="Arial" w:hAnsi="Arial"/>
          <w:b/>
          <w:bCs/>
          <w:sz w:val="20"/>
        </w:rPr>
        <w:t xml:space="preserve"> </w:t>
      </w:r>
      <w:r w:rsidR="00197A75">
        <w:rPr>
          <w:rFonts w:ascii="Arial" w:hAnsi="Arial"/>
          <w:b/>
          <w:bCs/>
          <w:sz w:val="20"/>
        </w:rPr>
        <w:t>и научно-исследовательских учреждений «Научные исследования на благо экономики и общества»</w:t>
      </w:r>
      <w:r w:rsidR="00744113" w:rsidRPr="00A73D7F">
        <w:rPr>
          <w:rStyle w:val="FootnoteReference"/>
          <w:rFonts w:ascii="Arial" w:eastAsiaTheme="minorHAnsi" w:hAnsi="Arial" w:cs="Arial"/>
          <w:sz w:val="20"/>
          <w:szCs w:val="20"/>
          <w:lang w:val="en-US" w:eastAsia="en-US"/>
        </w:rPr>
        <w:footnoteReference w:id="1"/>
      </w:r>
      <w:r w:rsidR="00197A75">
        <w:rPr>
          <w:rFonts w:ascii="Arial" w:hAnsi="Arial"/>
          <w:color w:val="000000"/>
          <w:sz w:val="20"/>
        </w:rPr>
        <w:t>,</w:t>
      </w:r>
      <w:r w:rsidR="00197A75">
        <w:rPr>
          <w:rFonts w:ascii="Arial" w:hAnsi="Arial"/>
          <w:b/>
          <w:color w:val="000000"/>
          <w:sz w:val="20"/>
        </w:rPr>
        <w:t xml:space="preserve"> </w:t>
      </w:r>
      <w:r w:rsidR="00197A75">
        <w:rPr>
          <w:rFonts w:ascii="Arial" w:hAnsi="Arial"/>
          <w:color w:val="000000"/>
          <w:sz w:val="20"/>
        </w:rPr>
        <w:t>который также включает следующие материалы:</w:t>
      </w:r>
    </w:p>
    <w:p w14:paraId="1E58640B" w14:textId="78F3D07A" w:rsidR="00744113" w:rsidRPr="00A73D7F" w:rsidRDefault="00744113" w:rsidP="008178A1">
      <w:pPr>
        <w:pStyle w:val="ListParagraph"/>
        <w:numPr>
          <w:ilvl w:val="0"/>
          <w:numId w:val="171"/>
        </w:numPr>
        <w:pBdr>
          <w:top w:val="single" w:sz="4" w:space="1" w:color="auto"/>
          <w:left w:val="single" w:sz="4" w:space="4" w:color="auto"/>
          <w:bottom w:val="single" w:sz="4" w:space="1" w:color="auto"/>
          <w:right w:val="single" w:sz="4" w:space="4" w:color="auto"/>
        </w:pBdr>
        <w:spacing w:after="0" w:line="240" w:lineRule="auto"/>
        <w:ind w:left="360"/>
        <w:jc w:val="both"/>
        <w:rPr>
          <w:rFonts w:ascii="Arial" w:hAnsi="Arial" w:cs="Arial"/>
          <w:sz w:val="20"/>
          <w:szCs w:val="20"/>
        </w:rPr>
      </w:pPr>
      <w:r>
        <w:rPr>
          <w:rFonts w:ascii="Arial" w:hAnsi="Arial"/>
          <w:color w:val="0070C0"/>
          <w:sz w:val="20"/>
        </w:rPr>
        <w:t>Типов</w:t>
      </w:r>
      <w:r w:rsidR="008308AC">
        <w:rPr>
          <w:rFonts w:ascii="Arial" w:hAnsi="Arial"/>
          <w:color w:val="0070C0"/>
          <w:sz w:val="20"/>
        </w:rPr>
        <w:t>ую</w:t>
      </w:r>
      <w:r>
        <w:rPr>
          <w:rFonts w:ascii="Arial" w:hAnsi="Arial"/>
          <w:color w:val="0070C0"/>
          <w:sz w:val="20"/>
        </w:rPr>
        <w:t xml:space="preserve"> политик</w:t>
      </w:r>
      <w:r w:rsidR="008308AC">
        <w:rPr>
          <w:rFonts w:ascii="Arial" w:hAnsi="Arial"/>
          <w:color w:val="0070C0"/>
          <w:sz w:val="20"/>
        </w:rPr>
        <w:t>у</w:t>
      </w:r>
      <w:r>
        <w:rPr>
          <w:rFonts w:ascii="Arial" w:hAnsi="Arial"/>
          <w:color w:val="0070C0"/>
          <w:sz w:val="20"/>
        </w:rPr>
        <w:t xml:space="preserve"> в области ИС для университетов и научно-исследовательских учреждений</w:t>
      </w:r>
      <w:r>
        <w:rPr>
          <w:rFonts w:ascii="Arial" w:hAnsi="Arial"/>
          <w:sz w:val="20"/>
        </w:rPr>
        <w:t>.</w:t>
      </w:r>
      <w:r>
        <w:rPr>
          <w:rFonts w:ascii="Arial" w:hAnsi="Arial"/>
          <w:i/>
          <w:color w:val="000000" w:themeColor="text1"/>
          <w:sz w:val="20"/>
        </w:rPr>
        <w:t xml:space="preserve"> </w:t>
      </w:r>
      <w:r>
        <w:rPr>
          <w:rFonts w:ascii="Arial" w:hAnsi="Arial"/>
          <w:sz w:val="20"/>
        </w:rPr>
        <w:t xml:space="preserve">В документе освещены ключевые вопросы, связанные с политикой в области ИС. Авторы: г-жа </w:t>
      </w:r>
      <w:proofErr w:type="spellStart"/>
      <w:r>
        <w:rPr>
          <w:rFonts w:ascii="Arial" w:hAnsi="Arial"/>
          <w:sz w:val="20"/>
        </w:rPr>
        <w:t>Лиен</w:t>
      </w:r>
      <w:proofErr w:type="spellEnd"/>
      <w:r>
        <w:rPr>
          <w:rFonts w:ascii="Arial" w:hAnsi="Arial"/>
          <w:sz w:val="20"/>
        </w:rPr>
        <w:t xml:space="preserve"> </w:t>
      </w:r>
      <w:proofErr w:type="spellStart"/>
      <w:r>
        <w:rPr>
          <w:rFonts w:ascii="Arial" w:hAnsi="Arial"/>
          <w:sz w:val="20"/>
        </w:rPr>
        <w:t>Вербауведе</w:t>
      </w:r>
      <w:proofErr w:type="spellEnd"/>
      <w:r>
        <w:rPr>
          <w:rFonts w:ascii="Arial" w:hAnsi="Arial"/>
          <w:sz w:val="20"/>
        </w:rPr>
        <w:t xml:space="preserve"> </w:t>
      </w:r>
      <w:proofErr w:type="spellStart"/>
      <w:r>
        <w:rPr>
          <w:rFonts w:ascii="Arial" w:hAnsi="Arial"/>
          <w:sz w:val="20"/>
        </w:rPr>
        <w:t>Коглин</w:t>
      </w:r>
      <w:proofErr w:type="spellEnd"/>
      <w:r>
        <w:rPr>
          <w:rFonts w:ascii="Arial" w:hAnsi="Arial"/>
          <w:sz w:val="20"/>
        </w:rPr>
        <w:t xml:space="preserve">, г-н Ричард Кахун, г-н Мохаммед </w:t>
      </w:r>
      <w:proofErr w:type="spellStart"/>
      <w:r>
        <w:rPr>
          <w:rFonts w:ascii="Arial" w:hAnsi="Arial"/>
          <w:sz w:val="20"/>
        </w:rPr>
        <w:t>Альджафари</w:t>
      </w:r>
      <w:proofErr w:type="spellEnd"/>
      <w:r>
        <w:rPr>
          <w:rFonts w:ascii="Arial" w:hAnsi="Arial"/>
          <w:sz w:val="20"/>
        </w:rPr>
        <w:t xml:space="preserve">, г-жа </w:t>
      </w:r>
      <w:proofErr w:type="spellStart"/>
      <w:r>
        <w:rPr>
          <w:rFonts w:ascii="Arial" w:hAnsi="Arial"/>
          <w:sz w:val="20"/>
        </w:rPr>
        <w:t>Хагит</w:t>
      </w:r>
      <w:proofErr w:type="spellEnd"/>
      <w:r>
        <w:rPr>
          <w:rFonts w:ascii="Arial" w:hAnsi="Arial"/>
          <w:sz w:val="20"/>
        </w:rPr>
        <w:t xml:space="preserve"> Мессер-Ярон, г-н Бартелеми </w:t>
      </w:r>
      <w:proofErr w:type="spellStart"/>
      <w:r>
        <w:rPr>
          <w:rFonts w:ascii="Arial" w:hAnsi="Arial"/>
          <w:sz w:val="20"/>
        </w:rPr>
        <w:t>Ньяссе</w:t>
      </w:r>
      <w:proofErr w:type="spellEnd"/>
      <w:r>
        <w:rPr>
          <w:rFonts w:ascii="Arial" w:hAnsi="Arial"/>
          <w:sz w:val="20"/>
        </w:rPr>
        <w:t xml:space="preserve">, г-жа Мария дель Пилар Норьега Эскобар и г-жа Тана </w:t>
      </w:r>
      <w:proofErr w:type="spellStart"/>
      <w:r>
        <w:rPr>
          <w:rFonts w:ascii="Arial" w:hAnsi="Arial"/>
          <w:sz w:val="20"/>
        </w:rPr>
        <w:t>Писториус</w:t>
      </w:r>
      <w:proofErr w:type="spellEnd"/>
      <w:r>
        <w:rPr>
          <w:rFonts w:ascii="Arial" w:hAnsi="Arial"/>
          <w:sz w:val="20"/>
        </w:rPr>
        <w:t>.</w:t>
      </w:r>
    </w:p>
    <w:p w14:paraId="2FE00514" w14:textId="71D04C01" w:rsidR="00D00A85" w:rsidRPr="009920AE" w:rsidRDefault="00744113" w:rsidP="00A77F14">
      <w:pPr>
        <w:numPr>
          <w:ilvl w:val="0"/>
          <w:numId w:val="171"/>
        </w:numPr>
        <w:pBdr>
          <w:top w:val="single" w:sz="4" w:space="1" w:color="auto"/>
          <w:left w:val="single" w:sz="4" w:space="4" w:color="auto"/>
          <w:bottom w:val="single" w:sz="4" w:space="1" w:color="auto"/>
          <w:right w:val="single" w:sz="4" w:space="4" w:color="auto"/>
        </w:pBdr>
        <w:spacing w:after="0" w:line="240" w:lineRule="auto"/>
        <w:ind w:left="360"/>
        <w:contextualSpacing/>
        <w:jc w:val="both"/>
        <w:rPr>
          <w:rFonts w:ascii="Arial" w:eastAsia="Times New Roman" w:hAnsi="Arial" w:cs="Arial"/>
          <w:color w:val="000000" w:themeColor="text1"/>
          <w:sz w:val="20"/>
          <w:szCs w:val="20"/>
        </w:rPr>
      </w:pPr>
      <w:r w:rsidRPr="009920AE">
        <w:rPr>
          <w:rFonts w:ascii="Arial" w:hAnsi="Arial"/>
          <w:color w:val="0070C0"/>
          <w:sz w:val="20"/>
        </w:rPr>
        <w:t>Контрольный перечень вопросов для составителей политики в области ИС.</w:t>
      </w:r>
      <w:r w:rsidRPr="009920AE">
        <w:rPr>
          <w:rFonts w:ascii="Arial" w:hAnsi="Arial"/>
          <w:color w:val="000000"/>
          <w:sz w:val="20"/>
        </w:rPr>
        <w:t xml:space="preserve"> </w:t>
      </w:r>
      <w:r w:rsidR="00B15233" w:rsidRPr="009920AE">
        <w:rPr>
          <w:rFonts w:ascii="Arial" w:hAnsi="Arial"/>
          <w:color w:val="000000" w:themeColor="text1"/>
          <w:sz w:val="20"/>
        </w:rPr>
        <w:t>П</w:t>
      </w:r>
      <w:r w:rsidRPr="009920AE">
        <w:rPr>
          <w:rFonts w:ascii="Arial" w:hAnsi="Arial"/>
          <w:color w:val="000000" w:themeColor="text1"/>
          <w:sz w:val="20"/>
        </w:rPr>
        <w:t xml:space="preserve">рактическое руководство, </w:t>
      </w:r>
      <w:r w:rsidR="00B15233" w:rsidRPr="009920AE">
        <w:rPr>
          <w:rFonts w:ascii="Arial" w:hAnsi="Arial"/>
          <w:color w:val="000000" w:themeColor="text1"/>
          <w:sz w:val="20"/>
        </w:rPr>
        <w:t>содержащее пошаговую</w:t>
      </w:r>
      <w:r w:rsidRPr="009920AE">
        <w:rPr>
          <w:rFonts w:ascii="Arial" w:hAnsi="Arial"/>
          <w:color w:val="000000" w:themeColor="text1"/>
          <w:sz w:val="20"/>
        </w:rPr>
        <w:t xml:space="preserve"> информацию о различных </w:t>
      </w:r>
      <w:r w:rsidR="00B15233" w:rsidRPr="009920AE">
        <w:rPr>
          <w:rFonts w:ascii="Arial" w:hAnsi="Arial"/>
          <w:color w:val="000000" w:themeColor="text1"/>
          <w:sz w:val="20"/>
        </w:rPr>
        <w:t>этапах</w:t>
      </w:r>
      <w:r w:rsidRPr="009920AE">
        <w:rPr>
          <w:rFonts w:ascii="Arial" w:hAnsi="Arial"/>
          <w:color w:val="000000" w:themeColor="text1"/>
          <w:sz w:val="20"/>
        </w:rPr>
        <w:t xml:space="preserve"> </w:t>
      </w:r>
      <w:r w:rsidR="009920AE" w:rsidRPr="009920AE">
        <w:rPr>
          <w:rFonts w:ascii="Arial" w:hAnsi="Arial"/>
          <w:color w:val="000000" w:themeColor="text1"/>
          <w:sz w:val="20"/>
        </w:rPr>
        <w:t>создания</w:t>
      </w:r>
      <w:r w:rsidRPr="009920AE">
        <w:rPr>
          <w:rFonts w:ascii="Arial" w:hAnsi="Arial"/>
          <w:color w:val="000000" w:themeColor="text1"/>
          <w:sz w:val="20"/>
        </w:rPr>
        <w:t xml:space="preserve"> и</w:t>
      </w:r>
      <w:r w:rsidR="009920AE" w:rsidRPr="009920AE">
        <w:rPr>
          <w:rFonts w:ascii="Arial" w:hAnsi="Arial"/>
          <w:color w:val="000000" w:themeColor="text1"/>
          <w:sz w:val="20"/>
        </w:rPr>
        <w:t>ли</w:t>
      </w:r>
      <w:r w:rsidRPr="009920AE">
        <w:rPr>
          <w:rFonts w:ascii="Arial" w:hAnsi="Arial"/>
          <w:color w:val="000000" w:themeColor="text1"/>
          <w:sz w:val="20"/>
        </w:rPr>
        <w:t xml:space="preserve"> совершенствования политики в области ИС. Автор: г-жа </w:t>
      </w:r>
      <w:proofErr w:type="spellStart"/>
      <w:r w:rsidRPr="009920AE">
        <w:rPr>
          <w:rFonts w:ascii="Arial" w:hAnsi="Arial"/>
          <w:color w:val="000000" w:themeColor="text1"/>
          <w:sz w:val="20"/>
        </w:rPr>
        <w:t>Лиен</w:t>
      </w:r>
      <w:proofErr w:type="spellEnd"/>
      <w:r w:rsidRPr="009920AE">
        <w:rPr>
          <w:rFonts w:ascii="Arial" w:hAnsi="Arial"/>
          <w:color w:val="000000" w:themeColor="text1"/>
          <w:sz w:val="20"/>
        </w:rPr>
        <w:t xml:space="preserve"> </w:t>
      </w:r>
      <w:proofErr w:type="spellStart"/>
      <w:r w:rsidRPr="009920AE">
        <w:rPr>
          <w:rFonts w:ascii="Arial" w:hAnsi="Arial"/>
          <w:color w:val="000000" w:themeColor="text1"/>
          <w:sz w:val="20"/>
        </w:rPr>
        <w:t>Вербауведе</w:t>
      </w:r>
      <w:proofErr w:type="spellEnd"/>
      <w:r w:rsidRPr="009920AE">
        <w:rPr>
          <w:rFonts w:ascii="Arial" w:hAnsi="Arial"/>
          <w:color w:val="000000" w:themeColor="text1"/>
          <w:sz w:val="20"/>
        </w:rPr>
        <w:t xml:space="preserve"> </w:t>
      </w:r>
      <w:proofErr w:type="spellStart"/>
      <w:r w:rsidRPr="009920AE">
        <w:rPr>
          <w:rFonts w:ascii="Arial" w:hAnsi="Arial"/>
          <w:color w:val="000000" w:themeColor="text1"/>
          <w:sz w:val="20"/>
        </w:rPr>
        <w:t>Коглин</w:t>
      </w:r>
      <w:proofErr w:type="spellEnd"/>
      <w:r w:rsidRPr="009920AE">
        <w:rPr>
          <w:rFonts w:ascii="Arial" w:hAnsi="Arial"/>
          <w:color w:val="000000" w:themeColor="text1"/>
          <w:sz w:val="20"/>
        </w:rPr>
        <w:t>.</w:t>
      </w:r>
    </w:p>
    <w:p w14:paraId="4488ECD1" w14:textId="3F7ECAE1" w:rsidR="00537C61" w:rsidRPr="00537C61" w:rsidRDefault="00537C61" w:rsidP="008178A1">
      <w:pPr>
        <w:pStyle w:val="ListParagraph"/>
        <w:numPr>
          <w:ilvl w:val="0"/>
          <w:numId w:val="171"/>
        </w:numPr>
        <w:pBdr>
          <w:top w:val="single" w:sz="4" w:space="1" w:color="auto"/>
          <w:left w:val="single" w:sz="4" w:space="4" w:color="auto"/>
          <w:bottom w:val="single" w:sz="4" w:space="1" w:color="auto"/>
          <w:right w:val="single" w:sz="4" w:space="4" w:color="auto"/>
        </w:pBdr>
        <w:spacing w:after="0" w:line="240" w:lineRule="auto"/>
        <w:ind w:left="360"/>
        <w:jc w:val="both"/>
        <w:rPr>
          <w:rFonts w:ascii="Arial" w:eastAsiaTheme="majorEastAsia" w:hAnsi="Arial" w:cs="Arial"/>
          <w:b/>
          <w:bCs/>
          <w:color w:val="0070C0"/>
          <w:sz w:val="20"/>
          <w:szCs w:val="20"/>
        </w:rPr>
      </w:pPr>
      <w:r>
        <w:rPr>
          <w:rFonts w:ascii="Arial" w:hAnsi="Arial"/>
          <w:color w:val="0070C0"/>
          <w:sz w:val="20"/>
        </w:rPr>
        <w:t>Карт</w:t>
      </w:r>
      <w:r w:rsidR="008308AC">
        <w:rPr>
          <w:rFonts w:ascii="Arial" w:hAnsi="Arial"/>
          <w:color w:val="0070C0"/>
          <w:sz w:val="20"/>
        </w:rPr>
        <w:t>у</w:t>
      </w:r>
      <w:r>
        <w:rPr>
          <w:rFonts w:ascii="Arial" w:hAnsi="Arial"/>
          <w:color w:val="0070C0"/>
          <w:sz w:val="20"/>
        </w:rPr>
        <w:t xml:space="preserve"> </w:t>
      </w:r>
      <w:r w:rsidR="00B207DC">
        <w:rPr>
          <w:rFonts w:ascii="Arial" w:hAnsi="Arial"/>
          <w:color w:val="0070C0"/>
          <w:sz w:val="20"/>
        </w:rPr>
        <w:t xml:space="preserve">академических </w:t>
      </w:r>
      <w:r>
        <w:rPr>
          <w:rFonts w:ascii="Arial" w:hAnsi="Arial"/>
          <w:color w:val="0070C0"/>
          <w:sz w:val="20"/>
        </w:rPr>
        <w:t xml:space="preserve">интеллектуальных активов. </w:t>
      </w:r>
      <w:r>
        <w:rPr>
          <w:rFonts w:ascii="Arial" w:hAnsi="Arial"/>
          <w:sz w:val="20"/>
        </w:rPr>
        <w:t xml:space="preserve">Карта призвана помочь охватить весь спектр потенциальных активов, которыми владеет или может владеть </w:t>
      </w:r>
      <w:r w:rsidR="00B207DC">
        <w:rPr>
          <w:rFonts w:ascii="Arial" w:hAnsi="Arial"/>
          <w:sz w:val="20"/>
        </w:rPr>
        <w:t>научно</w:t>
      </w:r>
      <w:r w:rsidR="00482B4D">
        <w:rPr>
          <w:rFonts w:ascii="Arial" w:hAnsi="Arial"/>
          <w:sz w:val="20"/>
        </w:rPr>
        <w:t xml:space="preserve">е и </w:t>
      </w:r>
      <w:r w:rsidR="00B207DC">
        <w:rPr>
          <w:rFonts w:ascii="Arial" w:hAnsi="Arial"/>
          <w:sz w:val="20"/>
        </w:rPr>
        <w:t xml:space="preserve">образовательное </w:t>
      </w:r>
      <w:r>
        <w:rPr>
          <w:rFonts w:ascii="Arial" w:hAnsi="Arial"/>
          <w:sz w:val="20"/>
        </w:rPr>
        <w:t xml:space="preserve">учреждение, а также помочь понять варианты их стратегического использования. Руководитель проекта: г-жа Ольга </w:t>
      </w:r>
      <w:proofErr w:type="spellStart"/>
      <w:r>
        <w:rPr>
          <w:rFonts w:ascii="Arial" w:hAnsi="Arial"/>
          <w:sz w:val="20"/>
        </w:rPr>
        <w:t>Спасич</w:t>
      </w:r>
      <w:proofErr w:type="spellEnd"/>
      <w:r>
        <w:rPr>
          <w:rFonts w:ascii="Arial" w:hAnsi="Arial"/>
          <w:sz w:val="20"/>
        </w:rPr>
        <w:t xml:space="preserve">; авторы: </w:t>
      </w:r>
      <w:r>
        <w:rPr>
          <w:rFonts w:ascii="Arial" w:hAnsi="Arial"/>
          <w:color w:val="000000" w:themeColor="text1"/>
          <w:sz w:val="20"/>
        </w:rPr>
        <w:t>г-н Стивен Тан и д-р. Джон Фрейзер.</w:t>
      </w:r>
      <w:r>
        <w:rPr>
          <w:rFonts w:ascii="Arial" w:hAnsi="Arial"/>
          <w:sz w:val="20"/>
        </w:rPr>
        <w:t xml:space="preserve"> </w:t>
      </w:r>
    </w:p>
    <w:p w14:paraId="53F1D6FB" w14:textId="7E39F79F" w:rsidR="00537C61" w:rsidRPr="00537C61" w:rsidRDefault="00537C61" w:rsidP="008178A1">
      <w:pPr>
        <w:numPr>
          <w:ilvl w:val="0"/>
          <w:numId w:val="171"/>
        </w:numPr>
        <w:pBdr>
          <w:top w:val="single" w:sz="4" w:space="1" w:color="auto"/>
          <w:left w:val="single" w:sz="4" w:space="4" w:color="auto"/>
          <w:bottom w:val="single" w:sz="4" w:space="1" w:color="auto"/>
          <w:right w:val="single" w:sz="4" w:space="4" w:color="auto"/>
        </w:pBdr>
        <w:spacing w:after="0" w:line="240" w:lineRule="auto"/>
        <w:ind w:left="360"/>
        <w:jc w:val="both"/>
        <w:rPr>
          <w:rFonts w:ascii="Arial" w:eastAsia="Times New Roman" w:hAnsi="Arial" w:cs="Arial"/>
          <w:sz w:val="20"/>
          <w:szCs w:val="20"/>
        </w:rPr>
      </w:pPr>
      <w:r>
        <w:rPr>
          <w:rFonts w:ascii="Arial" w:hAnsi="Arial"/>
          <w:color w:val="0070C0"/>
          <w:sz w:val="20"/>
        </w:rPr>
        <w:lastRenderedPageBreak/>
        <w:t>Типовые соглашения.</w:t>
      </w:r>
      <w:r>
        <w:rPr>
          <w:rFonts w:ascii="Arial" w:hAnsi="Arial"/>
          <w:color w:val="000000" w:themeColor="text1"/>
          <w:sz w:val="20"/>
        </w:rPr>
        <w:t xml:space="preserve"> Набор типовых соглашений о передаче знаний и технологий между </w:t>
      </w:r>
      <w:r w:rsidR="00B207DC">
        <w:rPr>
          <w:rFonts w:ascii="Arial" w:hAnsi="Arial"/>
          <w:color w:val="000000" w:themeColor="text1"/>
          <w:sz w:val="20"/>
        </w:rPr>
        <w:t>научн</w:t>
      </w:r>
      <w:r w:rsidR="00482B4D">
        <w:rPr>
          <w:rFonts w:ascii="Arial" w:hAnsi="Arial"/>
          <w:color w:val="000000" w:themeColor="text1"/>
          <w:sz w:val="20"/>
        </w:rPr>
        <w:t xml:space="preserve">ыми и </w:t>
      </w:r>
      <w:r w:rsidR="00B207DC">
        <w:rPr>
          <w:rFonts w:ascii="Arial" w:hAnsi="Arial"/>
          <w:color w:val="000000" w:themeColor="text1"/>
          <w:sz w:val="20"/>
        </w:rPr>
        <w:t xml:space="preserve">образовательными </w:t>
      </w:r>
      <w:r>
        <w:rPr>
          <w:rFonts w:ascii="Arial" w:hAnsi="Arial"/>
          <w:color w:val="000000" w:themeColor="text1"/>
          <w:sz w:val="20"/>
        </w:rPr>
        <w:t xml:space="preserve">учреждениями и в рамках отношений с деловыми партнерами. </w:t>
      </w:r>
      <w:r>
        <w:rPr>
          <w:rFonts w:ascii="Arial" w:hAnsi="Arial"/>
          <w:sz w:val="20"/>
        </w:rPr>
        <w:t xml:space="preserve">Руководитель проекта: г-жа Ольга </w:t>
      </w:r>
      <w:proofErr w:type="spellStart"/>
      <w:r>
        <w:rPr>
          <w:rFonts w:ascii="Arial" w:hAnsi="Arial"/>
          <w:sz w:val="20"/>
        </w:rPr>
        <w:t>Спасич</w:t>
      </w:r>
      <w:proofErr w:type="spellEnd"/>
      <w:r>
        <w:rPr>
          <w:rFonts w:ascii="Arial" w:hAnsi="Arial"/>
          <w:sz w:val="20"/>
        </w:rPr>
        <w:t>; авторы:</w:t>
      </w:r>
      <w:r>
        <w:rPr>
          <w:rFonts w:ascii="Arial" w:hAnsi="Arial"/>
          <w:color w:val="000000" w:themeColor="text1"/>
          <w:sz w:val="20"/>
        </w:rPr>
        <w:t xml:space="preserve"> г-н Д. Патрик О'Рейли.</w:t>
      </w:r>
    </w:p>
    <w:p w14:paraId="7FD138D7" w14:textId="77777777" w:rsidR="00A73D7F" w:rsidRPr="00537C61" w:rsidRDefault="00537C61" w:rsidP="008178A1">
      <w:pPr>
        <w:numPr>
          <w:ilvl w:val="0"/>
          <w:numId w:val="171"/>
        </w:numPr>
        <w:pBdr>
          <w:top w:val="single" w:sz="4" w:space="1" w:color="auto"/>
          <w:left w:val="single" w:sz="4" w:space="4" w:color="auto"/>
          <w:bottom w:val="single" w:sz="4" w:space="1" w:color="auto"/>
          <w:right w:val="single" w:sz="4" w:space="4" w:color="auto"/>
        </w:pBdr>
        <w:spacing w:after="0" w:line="240" w:lineRule="auto"/>
        <w:ind w:left="360"/>
        <w:jc w:val="both"/>
        <w:rPr>
          <w:rFonts w:ascii="Arial" w:hAnsi="Arial" w:cs="Arial"/>
          <w:sz w:val="20"/>
          <w:szCs w:val="20"/>
        </w:rPr>
      </w:pPr>
      <w:r>
        <w:rPr>
          <w:rFonts w:ascii="Arial" w:hAnsi="Arial"/>
          <w:color w:val="0070C0"/>
          <w:sz w:val="20"/>
        </w:rPr>
        <w:t xml:space="preserve">Гипотетические примеры. </w:t>
      </w:r>
      <w:r>
        <w:rPr>
          <w:rFonts w:ascii="Arial" w:hAnsi="Arial"/>
          <w:color w:val="000000" w:themeColor="text1"/>
          <w:sz w:val="20"/>
        </w:rPr>
        <w:t>Методический материал, предназначенный для обучения управляющих по вопросам технологий с опорой на ряд типовых соглашений.</w:t>
      </w:r>
      <w:r>
        <w:rPr>
          <w:rFonts w:ascii="Arial" w:hAnsi="Arial"/>
          <w:sz w:val="20"/>
        </w:rPr>
        <w:t xml:space="preserve"> Руководитель проекта: г-жа Ольга </w:t>
      </w:r>
      <w:proofErr w:type="spellStart"/>
      <w:r>
        <w:rPr>
          <w:rFonts w:ascii="Arial" w:hAnsi="Arial"/>
          <w:sz w:val="20"/>
        </w:rPr>
        <w:t>Спасич</w:t>
      </w:r>
      <w:proofErr w:type="spellEnd"/>
      <w:r>
        <w:rPr>
          <w:rFonts w:ascii="Arial" w:hAnsi="Arial"/>
          <w:sz w:val="20"/>
        </w:rPr>
        <w:t>; авторы:</w:t>
      </w:r>
      <w:r>
        <w:rPr>
          <w:rFonts w:ascii="Arial" w:hAnsi="Arial"/>
          <w:color w:val="0070C0"/>
          <w:sz w:val="20"/>
        </w:rPr>
        <w:t xml:space="preserve"> </w:t>
      </w:r>
      <w:r>
        <w:rPr>
          <w:rFonts w:ascii="Arial" w:hAnsi="Arial"/>
          <w:color w:val="000000" w:themeColor="text1"/>
          <w:sz w:val="20"/>
        </w:rPr>
        <w:t xml:space="preserve">г-жа </w:t>
      </w:r>
      <w:proofErr w:type="spellStart"/>
      <w:r>
        <w:rPr>
          <w:rFonts w:ascii="Arial" w:hAnsi="Arial"/>
          <w:color w:val="000000" w:themeColor="text1"/>
          <w:sz w:val="20"/>
        </w:rPr>
        <w:t>Хагит</w:t>
      </w:r>
      <w:proofErr w:type="spellEnd"/>
      <w:r>
        <w:rPr>
          <w:rFonts w:ascii="Arial" w:hAnsi="Arial"/>
          <w:color w:val="000000" w:themeColor="text1"/>
          <w:sz w:val="20"/>
        </w:rPr>
        <w:t xml:space="preserve"> Мессер-Ярон и д-р Керен </w:t>
      </w:r>
      <w:proofErr w:type="spellStart"/>
      <w:r>
        <w:rPr>
          <w:rFonts w:ascii="Arial" w:hAnsi="Arial"/>
          <w:color w:val="000000" w:themeColor="text1"/>
          <w:sz w:val="20"/>
        </w:rPr>
        <w:t>Примор</w:t>
      </w:r>
      <w:proofErr w:type="spellEnd"/>
      <w:r>
        <w:rPr>
          <w:rFonts w:ascii="Arial" w:hAnsi="Arial"/>
          <w:color w:val="000000" w:themeColor="text1"/>
          <w:sz w:val="20"/>
        </w:rPr>
        <w:t>.</w:t>
      </w:r>
    </w:p>
    <w:p w14:paraId="187E9242" w14:textId="77777777" w:rsidR="00A73D7F" w:rsidRDefault="00A73D7F" w:rsidP="00AA1A8A">
      <w:pPr>
        <w:pBdr>
          <w:top w:val="single" w:sz="4" w:space="1" w:color="auto"/>
          <w:left w:val="single" w:sz="4" w:space="4" w:color="auto"/>
          <w:bottom w:val="single" w:sz="4" w:space="1" w:color="auto"/>
          <w:right w:val="single" w:sz="4" w:space="4" w:color="auto"/>
        </w:pBdr>
        <w:spacing w:after="0" w:line="240" w:lineRule="auto"/>
        <w:contextualSpacing/>
        <w:rPr>
          <w:rFonts w:ascii="Arial" w:hAnsi="Arial" w:cs="Arial"/>
        </w:rPr>
      </w:pPr>
    </w:p>
    <w:p w14:paraId="4ABDB515" w14:textId="77777777" w:rsidR="008178A1" w:rsidRPr="00025359" w:rsidRDefault="008178A1" w:rsidP="00B00EEA">
      <w:pPr>
        <w:pStyle w:val="Heading1"/>
      </w:pPr>
      <w:bookmarkStart w:id="0" w:name="_Toc516160031"/>
      <w:bookmarkStart w:id="1" w:name="_Toc516219374"/>
      <w:bookmarkStart w:id="2" w:name="_Toc516496016"/>
      <w:bookmarkStart w:id="3" w:name="_Toc516829388"/>
    </w:p>
    <w:p w14:paraId="6AD8CEED" w14:textId="0C6A9E6A" w:rsidR="00CB4E3C" w:rsidRPr="00CC0CF0" w:rsidRDefault="00292BA3" w:rsidP="00B00EEA">
      <w:pPr>
        <w:pStyle w:val="Heading1"/>
      </w:pPr>
      <w:bookmarkStart w:id="4" w:name="_Toc186884117"/>
      <w:r>
        <w:t xml:space="preserve">I. О </w:t>
      </w:r>
      <w:r w:rsidR="00137BB0">
        <w:t>Р</w:t>
      </w:r>
      <w:r>
        <w:t>уководстве</w:t>
      </w:r>
      <w:bookmarkEnd w:id="0"/>
      <w:bookmarkEnd w:id="1"/>
      <w:bookmarkEnd w:id="2"/>
      <w:bookmarkEnd w:id="3"/>
      <w:bookmarkEnd w:id="4"/>
    </w:p>
    <w:p w14:paraId="1A87544F" w14:textId="336459E6" w:rsidR="00B50D7E" w:rsidRPr="00CC0CF0" w:rsidRDefault="00137BB0" w:rsidP="00B50D7E">
      <w:pPr>
        <w:pStyle w:val="NoSpacing"/>
        <w:jc w:val="both"/>
        <w:rPr>
          <w:rFonts w:ascii="Arial" w:hAnsi="Arial" w:cs="Arial"/>
          <w:sz w:val="20"/>
        </w:rPr>
      </w:pPr>
      <w:r>
        <w:rPr>
          <w:rFonts w:ascii="Arial" w:hAnsi="Arial"/>
          <w:sz w:val="20"/>
        </w:rPr>
        <w:t xml:space="preserve">В этом </w:t>
      </w:r>
      <w:r w:rsidR="00B50D7E">
        <w:rPr>
          <w:rFonts w:ascii="Arial" w:hAnsi="Arial"/>
          <w:sz w:val="20"/>
        </w:rPr>
        <w:t>Руководств</w:t>
      </w:r>
      <w:r>
        <w:rPr>
          <w:rFonts w:ascii="Arial" w:hAnsi="Arial"/>
          <w:sz w:val="20"/>
        </w:rPr>
        <w:t>е</w:t>
      </w:r>
      <w:r w:rsidR="00B50D7E">
        <w:rPr>
          <w:rFonts w:ascii="Arial" w:hAnsi="Arial"/>
          <w:sz w:val="20"/>
        </w:rPr>
        <w:t xml:space="preserve"> </w:t>
      </w:r>
      <w:r>
        <w:rPr>
          <w:rFonts w:ascii="Arial" w:hAnsi="Arial"/>
          <w:sz w:val="20"/>
        </w:rPr>
        <w:t>даются практические советы в отношении того, как внедрять</w:t>
      </w:r>
      <w:r w:rsidR="00B50D7E">
        <w:rPr>
          <w:rFonts w:ascii="Arial" w:hAnsi="Arial"/>
          <w:sz w:val="20"/>
        </w:rPr>
        <w:t xml:space="preserve"> </w:t>
      </w:r>
      <w:r>
        <w:rPr>
          <w:rFonts w:ascii="Arial" w:hAnsi="Arial"/>
          <w:sz w:val="20"/>
        </w:rPr>
        <w:t>Т</w:t>
      </w:r>
      <w:r w:rsidR="00B50D7E">
        <w:rPr>
          <w:rFonts w:ascii="Arial" w:hAnsi="Arial"/>
          <w:sz w:val="20"/>
        </w:rPr>
        <w:t>ипов</w:t>
      </w:r>
      <w:r>
        <w:rPr>
          <w:rFonts w:ascii="Arial" w:hAnsi="Arial"/>
          <w:sz w:val="20"/>
        </w:rPr>
        <w:t>ую</w:t>
      </w:r>
      <w:r w:rsidR="00B50D7E">
        <w:rPr>
          <w:rFonts w:ascii="Arial" w:hAnsi="Arial"/>
          <w:sz w:val="20"/>
        </w:rPr>
        <w:t xml:space="preserve"> политик</w:t>
      </w:r>
      <w:r>
        <w:rPr>
          <w:rFonts w:ascii="Arial" w:hAnsi="Arial"/>
          <w:sz w:val="20"/>
        </w:rPr>
        <w:t>у</w:t>
      </w:r>
      <w:r w:rsidR="00B50D7E">
        <w:rPr>
          <w:rFonts w:ascii="Arial" w:hAnsi="Arial"/>
          <w:sz w:val="20"/>
        </w:rPr>
        <w:t>.</w:t>
      </w:r>
    </w:p>
    <w:p w14:paraId="54BA1811" w14:textId="77777777" w:rsidR="00B50D7E" w:rsidRPr="00852A90" w:rsidRDefault="00B50D7E" w:rsidP="00B50D7E">
      <w:pPr>
        <w:pStyle w:val="NoSpacing"/>
        <w:jc w:val="both"/>
        <w:rPr>
          <w:rFonts w:ascii="Arial" w:hAnsi="Arial" w:cs="Arial"/>
          <w:sz w:val="20"/>
        </w:rPr>
      </w:pPr>
    </w:p>
    <w:p w14:paraId="023A14F4" w14:textId="141638BD" w:rsidR="00B50D7E" w:rsidRPr="00CC0CF0" w:rsidRDefault="00B50D7E" w:rsidP="00B50D7E">
      <w:pPr>
        <w:pStyle w:val="NoSpacing"/>
        <w:jc w:val="both"/>
        <w:rPr>
          <w:rFonts w:ascii="Arial" w:hAnsi="Arial" w:cs="Arial"/>
          <w:sz w:val="20"/>
        </w:rPr>
      </w:pPr>
      <w:r>
        <w:rPr>
          <w:rFonts w:ascii="Arial" w:hAnsi="Arial"/>
          <w:sz w:val="20"/>
        </w:rPr>
        <w:t>Типовая политика не предназначена для использования в качестве «модели»</w:t>
      </w:r>
      <w:r w:rsidR="00DA1F34">
        <w:rPr>
          <w:rFonts w:ascii="Arial" w:hAnsi="Arial"/>
          <w:sz w:val="20"/>
        </w:rPr>
        <w:t xml:space="preserve"> —</w:t>
      </w:r>
      <w:r>
        <w:rPr>
          <w:rFonts w:ascii="Arial" w:hAnsi="Arial"/>
          <w:sz w:val="20"/>
        </w:rPr>
        <w:t xml:space="preserve"> скорее </w:t>
      </w:r>
      <w:r w:rsidR="00DA1F34">
        <w:rPr>
          <w:rFonts w:ascii="Arial" w:hAnsi="Arial"/>
          <w:sz w:val="20"/>
        </w:rPr>
        <w:t>это</w:t>
      </w:r>
      <w:r>
        <w:rPr>
          <w:rFonts w:ascii="Arial" w:hAnsi="Arial"/>
          <w:sz w:val="20"/>
        </w:rPr>
        <w:t xml:space="preserve"> сборник материалов, охватывающих ключевые направления, которые необходимо включить в политику</w:t>
      </w:r>
      <w:r w:rsidR="00DA1F34">
        <w:rPr>
          <w:rFonts w:ascii="Arial" w:hAnsi="Arial"/>
          <w:sz w:val="20"/>
        </w:rPr>
        <w:t xml:space="preserve"> </w:t>
      </w:r>
      <w:r w:rsidR="004E6766">
        <w:rPr>
          <w:rFonts w:ascii="Arial" w:hAnsi="Arial"/>
          <w:sz w:val="20"/>
        </w:rPr>
        <w:t>у</w:t>
      </w:r>
      <w:r w:rsidR="00DA1F34">
        <w:rPr>
          <w:rFonts w:ascii="Arial" w:hAnsi="Arial"/>
          <w:sz w:val="20"/>
        </w:rPr>
        <w:t>чреждения</w:t>
      </w:r>
      <w:r>
        <w:rPr>
          <w:rFonts w:ascii="Arial" w:hAnsi="Arial"/>
          <w:sz w:val="20"/>
        </w:rPr>
        <w:t xml:space="preserve"> в области ИС. Таким образом, </w:t>
      </w:r>
      <w:r w:rsidR="00DA1F34">
        <w:rPr>
          <w:rFonts w:ascii="Arial" w:hAnsi="Arial"/>
          <w:sz w:val="20"/>
        </w:rPr>
        <w:t>Типовая политика</w:t>
      </w:r>
      <w:r>
        <w:rPr>
          <w:rFonts w:ascii="Arial" w:hAnsi="Arial"/>
          <w:sz w:val="20"/>
        </w:rPr>
        <w:t xml:space="preserve"> представляет собой набор положений, </w:t>
      </w:r>
      <w:r w:rsidR="00231307">
        <w:rPr>
          <w:rFonts w:ascii="Arial" w:hAnsi="Arial"/>
          <w:sz w:val="20"/>
        </w:rPr>
        <w:t>которые формируют</w:t>
      </w:r>
      <w:r>
        <w:rPr>
          <w:rFonts w:ascii="Arial" w:hAnsi="Arial"/>
          <w:sz w:val="20"/>
        </w:rPr>
        <w:t xml:space="preserve"> основу для разработки эффективной и </w:t>
      </w:r>
      <w:r w:rsidRPr="00127AD3">
        <w:rPr>
          <w:rFonts w:ascii="Arial" w:hAnsi="Arial"/>
          <w:sz w:val="20"/>
        </w:rPr>
        <w:t>тщательно продуманной</w:t>
      </w:r>
      <w:r>
        <w:rPr>
          <w:rFonts w:ascii="Arial" w:hAnsi="Arial"/>
          <w:sz w:val="20"/>
        </w:rPr>
        <w:t xml:space="preserve"> политики в области ИС</w:t>
      </w:r>
      <w:r w:rsidR="00231307">
        <w:rPr>
          <w:rFonts w:ascii="Arial" w:hAnsi="Arial"/>
          <w:sz w:val="20"/>
        </w:rPr>
        <w:t xml:space="preserve"> и</w:t>
      </w:r>
      <w:r>
        <w:rPr>
          <w:rFonts w:ascii="Arial" w:hAnsi="Arial"/>
          <w:sz w:val="20"/>
        </w:rPr>
        <w:t xml:space="preserve"> </w:t>
      </w:r>
      <w:r w:rsidR="00231307">
        <w:rPr>
          <w:rFonts w:ascii="Arial" w:hAnsi="Arial"/>
          <w:sz w:val="20"/>
        </w:rPr>
        <w:t>могут</w:t>
      </w:r>
      <w:r>
        <w:rPr>
          <w:rFonts w:ascii="Arial" w:hAnsi="Arial"/>
          <w:sz w:val="20"/>
        </w:rPr>
        <w:t xml:space="preserve"> быть использован</w:t>
      </w:r>
      <w:r w:rsidR="00231307">
        <w:rPr>
          <w:rFonts w:ascii="Arial" w:hAnsi="Arial"/>
          <w:sz w:val="20"/>
        </w:rPr>
        <w:t>ы</w:t>
      </w:r>
      <w:r>
        <w:rPr>
          <w:rFonts w:ascii="Arial" w:hAnsi="Arial"/>
          <w:sz w:val="20"/>
        </w:rPr>
        <w:t xml:space="preserve"> </w:t>
      </w:r>
      <w:r w:rsidR="00231307">
        <w:rPr>
          <w:rFonts w:ascii="Arial" w:hAnsi="Arial"/>
          <w:sz w:val="20"/>
        </w:rPr>
        <w:t>в их текущем виде</w:t>
      </w:r>
      <w:r>
        <w:rPr>
          <w:rFonts w:ascii="Arial" w:hAnsi="Arial"/>
          <w:sz w:val="20"/>
        </w:rPr>
        <w:t xml:space="preserve">. В то же время существует множество </w:t>
      </w:r>
      <w:r w:rsidRPr="00127AD3">
        <w:rPr>
          <w:rFonts w:ascii="Arial" w:hAnsi="Arial"/>
          <w:sz w:val="20"/>
        </w:rPr>
        <w:t>вариантов</w:t>
      </w:r>
      <w:r w:rsidR="00127AD3">
        <w:rPr>
          <w:rFonts w:ascii="Arial" w:hAnsi="Arial"/>
          <w:sz w:val="20"/>
        </w:rPr>
        <w:t xml:space="preserve"> решений и</w:t>
      </w:r>
      <w:r w:rsidRPr="00127AD3">
        <w:rPr>
          <w:rFonts w:ascii="Arial" w:hAnsi="Arial"/>
          <w:sz w:val="20"/>
        </w:rPr>
        <w:t xml:space="preserve"> формулировок</w:t>
      </w:r>
      <w:r>
        <w:rPr>
          <w:rFonts w:ascii="Arial" w:hAnsi="Arial"/>
          <w:sz w:val="20"/>
        </w:rPr>
        <w:t xml:space="preserve">, которые могут быть использованы вместо предложенных в </w:t>
      </w:r>
      <w:r w:rsidR="00DA1F34">
        <w:rPr>
          <w:rFonts w:ascii="Arial" w:hAnsi="Arial"/>
          <w:sz w:val="20"/>
        </w:rPr>
        <w:t>Т</w:t>
      </w:r>
      <w:r>
        <w:rPr>
          <w:rFonts w:ascii="Arial" w:hAnsi="Arial"/>
          <w:sz w:val="20"/>
        </w:rPr>
        <w:t>иповой политике. В данном Руководстве представлены альтернативные подходы на примере отдельных стран, а также выполнен детальный анализ преимуществ и недостатков различных решений.</w:t>
      </w:r>
    </w:p>
    <w:p w14:paraId="094280C7" w14:textId="77777777" w:rsidR="00FB04C4" w:rsidRPr="00852A90" w:rsidRDefault="00FB04C4" w:rsidP="002F3C51">
      <w:pPr>
        <w:pStyle w:val="NoSpacing"/>
        <w:jc w:val="both"/>
        <w:rPr>
          <w:rFonts w:ascii="Arial" w:hAnsi="Arial" w:cs="Arial"/>
          <w:sz w:val="20"/>
        </w:rPr>
      </w:pPr>
    </w:p>
    <w:p w14:paraId="5753053F" w14:textId="77777777" w:rsidR="00FB04C4" w:rsidRPr="00CC0CF0" w:rsidRDefault="00D64177" w:rsidP="002F3C51">
      <w:pPr>
        <w:pStyle w:val="NoSpacing"/>
        <w:jc w:val="both"/>
        <w:rPr>
          <w:rFonts w:ascii="Arial" w:hAnsi="Arial" w:cs="Arial"/>
          <w:sz w:val="20"/>
        </w:rPr>
      </w:pPr>
      <w:r>
        <w:rPr>
          <w:rFonts w:ascii="Arial" w:hAnsi="Arial"/>
          <w:sz w:val="20"/>
        </w:rPr>
        <w:t xml:space="preserve">Руководство </w:t>
      </w:r>
      <w:r w:rsidRPr="00A77F14">
        <w:rPr>
          <w:rFonts w:ascii="Arial" w:hAnsi="Arial"/>
          <w:i/>
          <w:iCs/>
          <w:sz w:val="20"/>
        </w:rPr>
        <w:t>уникально</w:t>
      </w:r>
      <w:r>
        <w:rPr>
          <w:rFonts w:ascii="Arial" w:hAnsi="Arial"/>
          <w:sz w:val="20"/>
        </w:rPr>
        <w:t xml:space="preserve"> по следующим причинам:</w:t>
      </w:r>
    </w:p>
    <w:p w14:paraId="26FD2024" w14:textId="77777777" w:rsidR="00E36191" w:rsidRPr="00852A90" w:rsidRDefault="00E36191" w:rsidP="002F3C51">
      <w:pPr>
        <w:pStyle w:val="NoSpacing"/>
        <w:jc w:val="both"/>
        <w:rPr>
          <w:rFonts w:ascii="Arial" w:hAnsi="Arial" w:cs="Arial"/>
          <w:sz w:val="20"/>
        </w:rPr>
      </w:pPr>
    </w:p>
    <w:p w14:paraId="57C6BC99" w14:textId="112DCB8A" w:rsidR="00D64177" w:rsidRPr="00CC0CF0" w:rsidRDefault="00AC4ECC" w:rsidP="009D4A54">
      <w:pPr>
        <w:pStyle w:val="NoSpacing"/>
        <w:numPr>
          <w:ilvl w:val="0"/>
          <w:numId w:val="21"/>
        </w:numPr>
        <w:ind w:left="567" w:hanging="567"/>
        <w:jc w:val="both"/>
        <w:rPr>
          <w:rFonts w:ascii="Arial" w:hAnsi="Arial" w:cs="Arial"/>
          <w:sz w:val="20"/>
        </w:rPr>
      </w:pPr>
      <w:r>
        <w:rPr>
          <w:rFonts w:ascii="Arial" w:hAnsi="Arial"/>
          <w:sz w:val="20"/>
        </w:rPr>
        <w:t>это результат</w:t>
      </w:r>
      <w:r w:rsidR="00A30539">
        <w:rPr>
          <w:rFonts w:ascii="Arial" w:hAnsi="Arial"/>
          <w:sz w:val="20"/>
        </w:rPr>
        <w:t xml:space="preserve"> </w:t>
      </w:r>
      <w:r w:rsidR="00A30539">
        <w:rPr>
          <w:rFonts w:ascii="Arial" w:hAnsi="Arial"/>
          <w:b/>
          <w:bCs/>
          <w:sz w:val="20"/>
        </w:rPr>
        <w:t>совместной работы</w:t>
      </w:r>
      <w:r w:rsidR="00A30539">
        <w:rPr>
          <w:rFonts w:ascii="Arial" w:hAnsi="Arial"/>
          <w:sz w:val="20"/>
        </w:rPr>
        <w:t xml:space="preserve"> экспертов из 14 стран, имеющих опыт внедрения различных институциональных политик и </w:t>
      </w:r>
      <w:r>
        <w:rPr>
          <w:rFonts w:ascii="Arial" w:hAnsi="Arial"/>
          <w:sz w:val="20"/>
        </w:rPr>
        <w:t xml:space="preserve">управленческих </w:t>
      </w:r>
      <w:r w:rsidR="00A30539">
        <w:rPr>
          <w:rFonts w:ascii="Arial" w:hAnsi="Arial"/>
          <w:sz w:val="20"/>
        </w:rPr>
        <w:t>структур в области ИС</w:t>
      </w:r>
      <w:r w:rsidR="00732F50">
        <w:rPr>
          <w:rFonts w:ascii="Arial" w:hAnsi="Arial"/>
          <w:sz w:val="20"/>
        </w:rPr>
        <w:t>;</w:t>
      </w:r>
    </w:p>
    <w:p w14:paraId="7E3E2A45" w14:textId="58F67AAA" w:rsidR="00E36191" w:rsidRPr="00CC0CF0" w:rsidRDefault="00AC4ECC" w:rsidP="009D4A54">
      <w:pPr>
        <w:pStyle w:val="NoSpacing"/>
        <w:numPr>
          <w:ilvl w:val="0"/>
          <w:numId w:val="21"/>
        </w:numPr>
        <w:ind w:left="567" w:hanging="567"/>
        <w:jc w:val="both"/>
        <w:rPr>
          <w:rFonts w:ascii="Arial" w:hAnsi="Arial" w:cs="Arial"/>
          <w:sz w:val="20"/>
        </w:rPr>
      </w:pPr>
      <w:r>
        <w:rPr>
          <w:rFonts w:ascii="Arial" w:hAnsi="Arial"/>
          <w:sz w:val="20"/>
        </w:rPr>
        <w:t xml:space="preserve">оно </w:t>
      </w:r>
      <w:r w:rsidR="00A30539">
        <w:rPr>
          <w:rFonts w:ascii="Arial" w:hAnsi="Arial"/>
          <w:sz w:val="20"/>
        </w:rPr>
        <w:t xml:space="preserve">помогает пользователям оценить применимость каждой статьи политики в области ИС с учетом </w:t>
      </w:r>
      <w:r w:rsidR="00A30539" w:rsidRPr="00A77F14">
        <w:rPr>
          <w:rFonts w:ascii="Arial" w:hAnsi="Arial"/>
          <w:b/>
          <w:bCs/>
          <w:sz w:val="20"/>
        </w:rPr>
        <w:t>конкретных условий</w:t>
      </w:r>
      <w:r w:rsidR="00A30539">
        <w:rPr>
          <w:rFonts w:ascii="Arial" w:hAnsi="Arial"/>
          <w:sz w:val="20"/>
        </w:rPr>
        <w:t xml:space="preserve">, а также ознакомиться с доступными вариантами </w:t>
      </w:r>
      <w:r w:rsidR="005803F5">
        <w:rPr>
          <w:rFonts w:ascii="Arial" w:hAnsi="Arial"/>
          <w:sz w:val="20"/>
        </w:rPr>
        <w:t>действий</w:t>
      </w:r>
      <w:r w:rsidR="00732F50">
        <w:rPr>
          <w:rFonts w:ascii="Arial" w:hAnsi="Arial"/>
          <w:sz w:val="20"/>
        </w:rPr>
        <w:t>; и</w:t>
      </w:r>
    </w:p>
    <w:p w14:paraId="31E8A077" w14:textId="1B3D5969" w:rsidR="00D64177" w:rsidRPr="00CC0CF0" w:rsidRDefault="00B50D7E" w:rsidP="009D4A54">
      <w:pPr>
        <w:pStyle w:val="NoSpacing"/>
        <w:numPr>
          <w:ilvl w:val="0"/>
          <w:numId w:val="21"/>
        </w:numPr>
        <w:ind w:left="567" w:hanging="567"/>
        <w:jc w:val="both"/>
        <w:rPr>
          <w:rFonts w:ascii="Arial" w:hAnsi="Arial" w:cs="Arial"/>
          <w:sz w:val="20"/>
        </w:rPr>
      </w:pPr>
      <w:r>
        <w:rPr>
          <w:rFonts w:ascii="Arial" w:hAnsi="Arial"/>
          <w:sz w:val="20"/>
        </w:rPr>
        <w:t xml:space="preserve">направлено на поддержку </w:t>
      </w:r>
      <w:r>
        <w:rPr>
          <w:rFonts w:ascii="Arial" w:hAnsi="Arial"/>
          <w:b/>
          <w:bCs/>
          <w:sz w:val="20"/>
        </w:rPr>
        <w:t xml:space="preserve">ответственной </w:t>
      </w:r>
      <w:r w:rsidRPr="00415D9D">
        <w:rPr>
          <w:rFonts w:ascii="Arial" w:hAnsi="Arial"/>
          <w:b/>
          <w:bCs/>
          <w:sz w:val="20"/>
        </w:rPr>
        <w:t>коммерциализации ИС</w:t>
      </w:r>
      <w:r w:rsidRPr="00CC0CF0">
        <w:rPr>
          <w:rStyle w:val="FootnoteReference"/>
          <w:rFonts w:ascii="Arial" w:hAnsi="Arial" w:cs="Arial"/>
          <w:sz w:val="20"/>
          <w:lang w:val="en-US"/>
        </w:rPr>
        <w:footnoteReference w:id="2"/>
      </w:r>
      <w:r>
        <w:rPr>
          <w:rFonts w:ascii="Arial" w:hAnsi="Arial"/>
          <w:sz w:val="20"/>
        </w:rPr>
        <w:t xml:space="preserve"> </w:t>
      </w:r>
      <w:r w:rsidR="00732F50">
        <w:rPr>
          <w:rFonts w:ascii="Arial" w:hAnsi="Arial"/>
          <w:sz w:val="20"/>
        </w:rPr>
        <w:t xml:space="preserve">с целью </w:t>
      </w:r>
      <w:r>
        <w:rPr>
          <w:rFonts w:ascii="Arial" w:hAnsi="Arial"/>
          <w:sz w:val="20"/>
        </w:rPr>
        <w:t xml:space="preserve">достижения наибольшей общественной пользы, </w:t>
      </w:r>
      <w:r w:rsidR="00B229E2">
        <w:rPr>
          <w:rFonts w:ascii="Arial" w:hAnsi="Arial"/>
          <w:sz w:val="20"/>
        </w:rPr>
        <w:t>с учетом</w:t>
      </w:r>
      <w:r>
        <w:rPr>
          <w:rFonts w:ascii="Arial" w:hAnsi="Arial"/>
          <w:sz w:val="20"/>
        </w:rPr>
        <w:t xml:space="preserve"> традиционн</w:t>
      </w:r>
      <w:r w:rsidR="00B229E2">
        <w:rPr>
          <w:rFonts w:ascii="Arial" w:hAnsi="Arial"/>
          <w:sz w:val="20"/>
        </w:rPr>
        <w:t>ой</w:t>
      </w:r>
      <w:r>
        <w:rPr>
          <w:rFonts w:ascii="Arial" w:hAnsi="Arial"/>
          <w:sz w:val="20"/>
        </w:rPr>
        <w:t xml:space="preserve"> рол</w:t>
      </w:r>
      <w:r w:rsidR="00B229E2">
        <w:rPr>
          <w:rFonts w:ascii="Arial" w:hAnsi="Arial"/>
          <w:sz w:val="20"/>
        </w:rPr>
        <w:t>и</w:t>
      </w:r>
      <w:r>
        <w:rPr>
          <w:rFonts w:ascii="Arial" w:hAnsi="Arial"/>
          <w:sz w:val="20"/>
        </w:rPr>
        <w:t xml:space="preserve"> государственных университетов и исследовательских институтов.</w:t>
      </w:r>
    </w:p>
    <w:p w14:paraId="4460B166" w14:textId="45A14D98" w:rsidR="00AE696B" w:rsidRPr="00CC0CF0" w:rsidRDefault="00292BA3" w:rsidP="00CC0CF0">
      <w:pPr>
        <w:pStyle w:val="Heading1"/>
      </w:pPr>
      <w:bookmarkStart w:id="5" w:name="_Toc516160032"/>
      <w:bookmarkStart w:id="6" w:name="_Toc516219375"/>
      <w:bookmarkStart w:id="7" w:name="_Toc516496017"/>
      <w:bookmarkStart w:id="8" w:name="_Toc516829389"/>
      <w:bookmarkStart w:id="9" w:name="_Toc186884118"/>
      <w:r>
        <w:t>II. Общ</w:t>
      </w:r>
      <w:r w:rsidR="00AC4ECC">
        <w:t>ие рекомендации</w:t>
      </w:r>
      <w:r>
        <w:t xml:space="preserve"> по разработке политики в области ИС</w:t>
      </w:r>
      <w:bookmarkEnd w:id="5"/>
      <w:bookmarkEnd w:id="6"/>
      <w:bookmarkEnd w:id="7"/>
      <w:bookmarkEnd w:id="8"/>
      <w:bookmarkEnd w:id="9"/>
    </w:p>
    <w:p w14:paraId="4C826A6C" w14:textId="77777777" w:rsidR="001E615A" w:rsidRPr="00CC0CF0" w:rsidRDefault="001E615A" w:rsidP="00E73746">
      <w:pPr>
        <w:tabs>
          <w:tab w:val="left" w:pos="426"/>
        </w:tabs>
        <w:spacing w:line="240" w:lineRule="auto"/>
        <w:jc w:val="both"/>
        <w:rPr>
          <w:rFonts w:ascii="Arial" w:eastAsiaTheme="minorHAnsi" w:hAnsi="Arial" w:cs="Arial"/>
          <w:b/>
          <w:color w:val="0070C0"/>
          <w:sz w:val="24"/>
        </w:rPr>
      </w:pPr>
      <w:r>
        <w:rPr>
          <w:rFonts w:ascii="Arial" w:hAnsi="Arial"/>
          <w:b/>
          <w:color w:val="0070C0"/>
          <w:sz w:val="24"/>
        </w:rPr>
        <w:t>Комментарии</w:t>
      </w:r>
    </w:p>
    <w:p w14:paraId="42399F4E" w14:textId="1D4D2E97" w:rsidR="001E615A" w:rsidRPr="00CC0CF0" w:rsidRDefault="001E615A" w:rsidP="00734F31">
      <w:pPr>
        <w:pStyle w:val="NoSpacing"/>
        <w:jc w:val="both"/>
        <w:rPr>
          <w:rFonts w:ascii="Arial" w:hAnsi="Arial" w:cs="Arial"/>
          <w:sz w:val="20"/>
        </w:rPr>
      </w:pPr>
      <w:r>
        <w:rPr>
          <w:rFonts w:ascii="Arial" w:hAnsi="Arial"/>
          <w:sz w:val="20"/>
        </w:rPr>
        <w:t xml:space="preserve">При разработке политики </w:t>
      </w:r>
      <w:r w:rsidR="004E6766">
        <w:rPr>
          <w:rFonts w:ascii="Arial" w:hAnsi="Arial"/>
          <w:sz w:val="20"/>
        </w:rPr>
        <w:t xml:space="preserve">учреждения </w:t>
      </w:r>
      <w:r>
        <w:rPr>
          <w:rFonts w:ascii="Arial" w:hAnsi="Arial"/>
          <w:sz w:val="20"/>
        </w:rPr>
        <w:t>в области ИС следует учитывать следующие аспекты</w:t>
      </w:r>
      <w:r w:rsidR="004E6766">
        <w:rPr>
          <w:rFonts w:ascii="Arial" w:hAnsi="Arial"/>
          <w:sz w:val="20"/>
        </w:rPr>
        <w:t>.</w:t>
      </w:r>
    </w:p>
    <w:p w14:paraId="37A146A8" w14:textId="4558AA6F" w:rsidR="00D00A85" w:rsidRDefault="00D00A85" w:rsidP="00734F31">
      <w:pPr>
        <w:pStyle w:val="NoSpacing"/>
        <w:jc w:val="both"/>
        <w:rPr>
          <w:rFonts w:ascii="Arial" w:hAnsi="Arial" w:cs="Arial"/>
          <w:sz w:val="20"/>
        </w:rPr>
      </w:pPr>
    </w:p>
    <w:p w14:paraId="41207445" w14:textId="44046279" w:rsidR="005574EE" w:rsidRPr="00CC0CF0" w:rsidRDefault="001D1006" w:rsidP="00464282">
      <w:pPr>
        <w:pStyle w:val="ListParagraph"/>
        <w:numPr>
          <w:ilvl w:val="0"/>
          <w:numId w:val="5"/>
        </w:numPr>
        <w:tabs>
          <w:tab w:val="left" w:pos="1134"/>
        </w:tabs>
        <w:autoSpaceDE w:val="0"/>
        <w:autoSpaceDN w:val="0"/>
        <w:adjustRightInd w:val="0"/>
        <w:spacing w:after="0" w:line="240" w:lineRule="auto"/>
        <w:ind w:left="426" w:hanging="426"/>
        <w:jc w:val="both"/>
        <w:rPr>
          <w:rFonts w:ascii="Arial" w:hAnsi="Arial"/>
          <w:sz w:val="20"/>
        </w:rPr>
      </w:pPr>
      <w:r>
        <w:rPr>
          <w:rFonts w:ascii="Arial" w:hAnsi="Arial"/>
          <w:b/>
          <w:sz w:val="20"/>
        </w:rPr>
        <w:t>Отсутствие противоречий</w:t>
      </w:r>
      <w:r w:rsidR="00C96063">
        <w:rPr>
          <w:rFonts w:ascii="Arial" w:hAnsi="Arial"/>
          <w:b/>
          <w:sz w:val="20"/>
        </w:rPr>
        <w:t xml:space="preserve"> </w:t>
      </w:r>
      <w:r w:rsidRPr="00A77F14">
        <w:rPr>
          <w:rFonts w:ascii="Arial" w:hAnsi="Arial"/>
          <w:b/>
          <w:sz w:val="20"/>
        </w:rPr>
        <w:t>с законодательством и нормативными актами учреждения</w:t>
      </w:r>
    </w:p>
    <w:p w14:paraId="151961B9" w14:textId="77777777" w:rsidR="000444C2" w:rsidRPr="00A77F14" w:rsidRDefault="000444C2" w:rsidP="00B7519E">
      <w:pPr>
        <w:pStyle w:val="ListParagraph"/>
        <w:tabs>
          <w:tab w:val="left" w:pos="1134"/>
        </w:tabs>
        <w:autoSpaceDE w:val="0"/>
        <w:autoSpaceDN w:val="0"/>
        <w:adjustRightInd w:val="0"/>
        <w:spacing w:after="0" w:line="240" w:lineRule="auto"/>
        <w:ind w:left="426"/>
        <w:jc w:val="both"/>
        <w:rPr>
          <w:rFonts w:ascii="Arial" w:hAnsi="Arial"/>
          <w:sz w:val="20"/>
        </w:rPr>
      </w:pPr>
    </w:p>
    <w:p w14:paraId="09C6A3D8" w14:textId="151FCF6E" w:rsidR="00272089" w:rsidRPr="00CC0CF0" w:rsidRDefault="002C3701" w:rsidP="00464282">
      <w:pPr>
        <w:pStyle w:val="ListParagraph"/>
        <w:numPr>
          <w:ilvl w:val="1"/>
          <w:numId w:val="5"/>
        </w:numPr>
        <w:tabs>
          <w:tab w:val="left" w:pos="851"/>
        </w:tabs>
        <w:autoSpaceDE w:val="0"/>
        <w:autoSpaceDN w:val="0"/>
        <w:adjustRightInd w:val="0"/>
        <w:spacing w:after="0" w:line="240" w:lineRule="auto"/>
        <w:ind w:left="851" w:hanging="425"/>
        <w:jc w:val="both"/>
        <w:rPr>
          <w:rFonts w:ascii="Arial" w:eastAsiaTheme="minorHAnsi" w:hAnsi="Arial" w:cs="Arial"/>
          <w:sz w:val="20"/>
        </w:rPr>
      </w:pPr>
      <w:r>
        <w:rPr>
          <w:rFonts w:ascii="Arial" w:hAnsi="Arial"/>
          <w:sz w:val="20"/>
        </w:rPr>
        <w:t>Законодательство: созда</w:t>
      </w:r>
      <w:r w:rsidR="0086167F">
        <w:rPr>
          <w:rFonts w:ascii="Arial" w:hAnsi="Arial"/>
          <w:sz w:val="20"/>
        </w:rPr>
        <w:t>вать</w:t>
      </w:r>
      <w:r>
        <w:rPr>
          <w:rFonts w:ascii="Arial" w:hAnsi="Arial"/>
          <w:sz w:val="20"/>
        </w:rPr>
        <w:t xml:space="preserve"> един</w:t>
      </w:r>
      <w:r w:rsidR="0086167F">
        <w:rPr>
          <w:rFonts w:ascii="Arial" w:hAnsi="Arial"/>
          <w:sz w:val="20"/>
        </w:rPr>
        <w:t>ую</w:t>
      </w:r>
      <w:r>
        <w:rPr>
          <w:rFonts w:ascii="Arial" w:hAnsi="Arial"/>
          <w:sz w:val="20"/>
        </w:rPr>
        <w:t xml:space="preserve"> для всех университетов и научно-исследовательских организаций</w:t>
      </w:r>
      <w:r w:rsidR="001A1A28">
        <w:rPr>
          <w:rFonts w:ascii="Arial" w:hAnsi="Arial"/>
          <w:sz w:val="20"/>
        </w:rPr>
        <w:t xml:space="preserve"> (далее — </w:t>
      </w:r>
      <w:r w:rsidR="0024180A">
        <w:rPr>
          <w:rFonts w:ascii="Arial" w:hAnsi="Arial"/>
          <w:sz w:val="20"/>
        </w:rPr>
        <w:t>«</w:t>
      </w:r>
      <w:r w:rsidR="001A1A28">
        <w:rPr>
          <w:rFonts w:ascii="Arial" w:hAnsi="Arial"/>
          <w:sz w:val="20"/>
        </w:rPr>
        <w:t>Учреждение</w:t>
      </w:r>
      <w:r w:rsidR="0024180A">
        <w:rPr>
          <w:rFonts w:ascii="Arial" w:hAnsi="Arial"/>
          <w:sz w:val="20"/>
        </w:rPr>
        <w:t>»</w:t>
      </w:r>
      <w:r w:rsidR="001A1A28">
        <w:rPr>
          <w:rFonts w:ascii="Arial" w:hAnsi="Arial"/>
          <w:sz w:val="20"/>
        </w:rPr>
        <w:t>)</w:t>
      </w:r>
      <w:r>
        <w:rPr>
          <w:rFonts w:ascii="Arial" w:hAnsi="Arial"/>
          <w:sz w:val="20"/>
        </w:rPr>
        <w:t xml:space="preserve"> </w:t>
      </w:r>
      <w:r w:rsidR="0086167F">
        <w:rPr>
          <w:rFonts w:ascii="Arial" w:hAnsi="Arial"/>
          <w:sz w:val="20"/>
        </w:rPr>
        <w:t xml:space="preserve">политику в области ИС </w:t>
      </w:r>
      <w:r>
        <w:rPr>
          <w:rFonts w:ascii="Arial" w:hAnsi="Arial"/>
          <w:sz w:val="20"/>
        </w:rPr>
        <w:t>не рекомендуется, поскольку важно учитывать множество различных факторов.</w:t>
      </w:r>
      <w:r w:rsidR="00C166D0">
        <w:rPr>
          <w:rFonts w:ascii="Arial" w:hAnsi="Arial"/>
          <w:sz w:val="20"/>
        </w:rPr>
        <w:t xml:space="preserve"> </w:t>
      </w:r>
      <w:r w:rsidR="001A1A28">
        <w:rPr>
          <w:rFonts w:ascii="Arial" w:hAnsi="Arial"/>
          <w:sz w:val="20"/>
        </w:rPr>
        <w:t>Так, п</w:t>
      </w:r>
      <w:r>
        <w:rPr>
          <w:rFonts w:ascii="Arial" w:hAnsi="Arial"/>
          <w:sz w:val="20"/>
        </w:rPr>
        <w:t xml:space="preserve">олитика в области ИС не должна противоречить национальному или международному законодательству и нормативным актам, поэтому перед ее разработкой настоятельно </w:t>
      </w:r>
      <w:r>
        <w:rPr>
          <w:rFonts w:ascii="Arial" w:hAnsi="Arial"/>
          <w:sz w:val="20"/>
        </w:rPr>
        <w:lastRenderedPageBreak/>
        <w:t>рекомендуется провести тщательный анализ национальной законодательной базы</w:t>
      </w:r>
      <w:r w:rsidR="00272089" w:rsidRPr="00CC0CF0">
        <w:rPr>
          <w:rStyle w:val="FootnoteReference"/>
          <w:rFonts w:ascii="Arial" w:hAnsi="Arial" w:cs="Arial"/>
          <w:b/>
          <w:sz w:val="20"/>
          <w:lang w:val="en-US"/>
        </w:rPr>
        <w:footnoteReference w:id="3"/>
      </w:r>
      <w:r>
        <w:rPr>
          <w:rFonts w:ascii="Arial" w:hAnsi="Arial"/>
          <w:sz w:val="20"/>
        </w:rPr>
        <w:t>.</w:t>
      </w:r>
      <w:r w:rsidR="00C166D0">
        <w:rPr>
          <w:rFonts w:ascii="Arial" w:hAnsi="Arial"/>
          <w:sz w:val="20"/>
        </w:rPr>
        <w:t xml:space="preserve"> </w:t>
      </w:r>
      <w:r>
        <w:rPr>
          <w:rFonts w:ascii="Arial" w:hAnsi="Arial"/>
          <w:sz w:val="20"/>
        </w:rPr>
        <w:t xml:space="preserve">Кроме того, необходимо учитывать такие факторы, как конкретные цели вашего </w:t>
      </w:r>
      <w:r w:rsidR="0086167F">
        <w:rPr>
          <w:rFonts w:ascii="Arial" w:hAnsi="Arial"/>
          <w:sz w:val="20"/>
        </w:rPr>
        <w:t>У</w:t>
      </w:r>
      <w:r>
        <w:rPr>
          <w:rFonts w:ascii="Arial" w:hAnsi="Arial"/>
          <w:sz w:val="20"/>
        </w:rPr>
        <w:t xml:space="preserve">чреждения, рыночные практики, культура предпринимательства внутри </w:t>
      </w:r>
      <w:r w:rsidR="001A1A28">
        <w:rPr>
          <w:rFonts w:ascii="Arial" w:hAnsi="Arial"/>
          <w:sz w:val="20"/>
        </w:rPr>
        <w:t>Учреждения</w:t>
      </w:r>
      <w:r>
        <w:rPr>
          <w:rFonts w:ascii="Arial" w:hAnsi="Arial"/>
          <w:sz w:val="20"/>
        </w:rPr>
        <w:t xml:space="preserve">, </w:t>
      </w:r>
      <w:r w:rsidR="00115D28">
        <w:rPr>
          <w:rFonts w:ascii="Arial" w:hAnsi="Arial"/>
          <w:sz w:val="20"/>
        </w:rPr>
        <w:t xml:space="preserve">его </w:t>
      </w:r>
      <w:r>
        <w:rPr>
          <w:rFonts w:ascii="Arial" w:hAnsi="Arial"/>
          <w:sz w:val="20"/>
        </w:rPr>
        <w:t xml:space="preserve">способность </w:t>
      </w:r>
      <w:r w:rsidR="001A1A28">
        <w:rPr>
          <w:rFonts w:ascii="Arial" w:hAnsi="Arial"/>
          <w:sz w:val="20"/>
        </w:rPr>
        <w:t xml:space="preserve">передавать знания </w:t>
      </w:r>
      <w:r>
        <w:rPr>
          <w:rFonts w:ascii="Arial" w:hAnsi="Arial"/>
          <w:sz w:val="20"/>
        </w:rPr>
        <w:t xml:space="preserve">и </w:t>
      </w:r>
      <w:r w:rsidR="001A1A28">
        <w:rPr>
          <w:rFonts w:ascii="Arial" w:hAnsi="Arial"/>
          <w:sz w:val="20"/>
        </w:rPr>
        <w:t>способность</w:t>
      </w:r>
      <w:r>
        <w:rPr>
          <w:rFonts w:ascii="Arial" w:hAnsi="Arial"/>
          <w:sz w:val="20"/>
        </w:rPr>
        <w:t xml:space="preserve"> региона их усв</w:t>
      </w:r>
      <w:r w:rsidR="001A1A28">
        <w:rPr>
          <w:rFonts w:ascii="Arial" w:hAnsi="Arial"/>
          <w:sz w:val="20"/>
        </w:rPr>
        <w:t>аивать</w:t>
      </w:r>
      <w:r>
        <w:rPr>
          <w:rFonts w:ascii="Arial" w:hAnsi="Arial"/>
          <w:sz w:val="20"/>
        </w:rPr>
        <w:t>.</w:t>
      </w:r>
    </w:p>
    <w:p w14:paraId="24883A56" w14:textId="77777777" w:rsidR="00272089" w:rsidRPr="00852A90" w:rsidRDefault="00272089" w:rsidP="00B7519E">
      <w:pPr>
        <w:pStyle w:val="ListParagraph"/>
        <w:tabs>
          <w:tab w:val="left" w:pos="851"/>
        </w:tabs>
        <w:autoSpaceDE w:val="0"/>
        <w:autoSpaceDN w:val="0"/>
        <w:adjustRightInd w:val="0"/>
        <w:spacing w:after="0" w:line="240" w:lineRule="auto"/>
        <w:ind w:left="851"/>
        <w:jc w:val="both"/>
        <w:rPr>
          <w:rFonts w:ascii="Arial" w:eastAsiaTheme="minorHAnsi" w:hAnsi="Arial" w:cs="Arial"/>
          <w:sz w:val="20"/>
          <w:lang w:eastAsia="en-US"/>
        </w:rPr>
      </w:pPr>
    </w:p>
    <w:p w14:paraId="1932B6CF" w14:textId="47C24125" w:rsidR="00272089" w:rsidRPr="00CC0CF0" w:rsidRDefault="00652B01" w:rsidP="00464282">
      <w:pPr>
        <w:pStyle w:val="ListParagraph"/>
        <w:numPr>
          <w:ilvl w:val="1"/>
          <w:numId w:val="5"/>
        </w:numPr>
        <w:tabs>
          <w:tab w:val="left" w:pos="851"/>
        </w:tabs>
        <w:autoSpaceDE w:val="0"/>
        <w:autoSpaceDN w:val="0"/>
        <w:adjustRightInd w:val="0"/>
        <w:spacing w:after="0" w:line="240" w:lineRule="auto"/>
        <w:ind w:left="851" w:hanging="425"/>
        <w:jc w:val="both"/>
        <w:rPr>
          <w:rFonts w:ascii="Arial" w:hAnsi="Arial"/>
          <w:sz w:val="20"/>
        </w:rPr>
      </w:pPr>
      <w:r>
        <w:rPr>
          <w:rFonts w:ascii="Arial" w:hAnsi="Arial"/>
          <w:sz w:val="20"/>
        </w:rPr>
        <w:t>Н</w:t>
      </w:r>
      <w:r w:rsidR="002C3701">
        <w:rPr>
          <w:rFonts w:ascii="Arial" w:hAnsi="Arial"/>
          <w:sz w:val="20"/>
        </w:rPr>
        <w:t xml:space="preserve">ормативные акты </w:t>
      </w:r>
      <w:r w:rsidR="001A1A28">
        <w:rPr>
          <w:rFonts w:ascii="Arial" w:hAnsi="Arial"/>
          <w:sz w:val="20"/>
        </w:rPr>
        <w:t>У</w:t>
      </w:r>
      <w:r w:rsidR="002C3701">
        <w:rPr>
          <w:rFonts w:ascii="Arial" w:hAnsi="Arial"/>
          <w:sz w:val="20"/>
        </w:rPr>
        <w:t xml:space="preserve">чреждения: видение и миссия вашего </w:t>
      </w:r>
      <w:r w:rsidR="001A1A28">
        <w:rPr>
          <w:rFonts w:ascii="Arial" w:hAnsi="Arial"/>
          <w:sz w:val="20"/>
        </w:rPr>
        <w:t>У</w:t>
      </w:r>
      <w:r w:rsidR="002C3701">
        <w:rPr>
          <w:rFonts w:ascii="Arial" w:hAnsi="Arial"/>
          <w:sz w:val="20"/>
        </w:rPr>
        <w:t xml:space="preserve">чреждения могут существенно </w:t>
      </w:r>
      <w:r w:rsidR="0086167F">
        <w:rPr>
          <w:rFonts w:ascii="Arial" w:hAnsi="Arial"/>
          <w:sz w:val="20"/>
        </w:rPr>
        <w:t>расходиться с</w:t>
      </w:r>
      <w:r w:rsidR="002C3701">
        <w:rPr>
          <w:rFonts w:ascii="Arial" w:hAnsi="Arial"/>
          <w:sz w:val="20"/>
        </w:rPr>
        <w:t xml:space="preserve"> положени</w:t>
      </w:r>
      <w:r w:rsidR="0086167F">
        <w:rPr>
          <w:rFonts w:ascii="Arial" w:hAnsi="Arial"/>
          <w:sz w:val="20"/>
        </w:rPr>
        <w:t>ями</w:t>
      </w:r>
      <w:r w:rsidR="002C3701">
        <w:rPr>
          <w:rFonts w:ascii="Arial" w:hAnsi="Arial"/>
          <w:sz w:val="20"/>
        </w:rPr>
        <w:t>, предложенны</w:t>
      </w:r>
      <w:r w:rsidR="0086167F">
        <w:rPr>
          <w:rFonts w:ascii="Arial" w:hAnsi="Arial"/>
          <w:sz w:val="20"/>
        </w:rPr>
        <w:t>ми</w:t>
      </w:r>
      <w:r w:rsidR="002C3701">
        <w:rPr>
          <w:rFonts w:ascii="Arial" w:hAnsi="Arial"/>
          <w:sz w:val="20"/>
        </w:rPr>
        <w:t xml:space="preserve"> в Типовой политике, и должны быть учтены при разработке политики в области ИС.</w:t>
      </w:r>
      <w:r w:rsidR="00C166D0">
        <w:rPr>
          <w:rFonts w:ascii="Arial" w:hAnsi="Arial"/>
          <w:sz w:val="20"/>
        </w:rPr>
        <w:t xml:space="preserve"> </w:t>
      </w:r>
      <w:r w:rsidR="001A1A28">
        <w:rPr>
          <w:rFonts w:ascii="Arial" w:hAnsi="Arial"/>
          <w:sz w:val="20"/>
        </w:rPr>
        <w:t>Она</w:t>
      </w:r>
      <w:r w:rsidR="002C3701">
        <w:rPr>
          <w:rFonts w:ascii="Arial" w:hAnsi="Arial"/>
          <w:sz w:val="20"/>
        </w:rPr>
        <w:t xml:space="preserve"> </w:t>
      </w:r>
      <w:r w:rsidR="001A1A28">
        <w:rPr>
          <w:rFonts w:ascii="Arial" w:hAnsi="Arial"/>
          <w:sz w:val="20"/>
        </w:rPr>
        <w:t xml:space="preserve">не </w:t>
      </w:r>
      <w:r w:rsidR="002C3701">
        <w:rPr>
          <w:rFonts w:ascii="Arial" w:hAnsi="Arial"/>
          <w:sz w:val="20"/>
        </w:rPr>
        <w:t xml:space="preserve">должна </w:t>
      </w:r>
      <w:r w:rsidR="001A1A28">
        <w:rPr>
          <w:rFonts w:ascii="Arial" w:hAnsi="Arial"/>
          <w:sz w:val="20"/>
        </w:rPr>
        <w:t>противоречить</w:t>
      </w:r>
      <w:r w:rsidR="002C3701">
        <w:rPr>
          <w:rFonts w:ascii="Arial" w:hAnsi="Arial"/>
          <w:sz w:val="20"/>
        </w:rPr>
        <w:t xml:space="preserve"> другим политикам, нормативным актам и устав</w:t>
      </w:r>
      <w:r w:rsidR="001A1A28">
        <w:rPr>
          <w:rFonts w:ascii="Arial" w:hAnsi="Arial"/>
          <w:sz w:val="20"/>
        </w:rPr>
        <w:t>ным документам Учреждения</w:t>
      </w:r>
      <w:r w:rsidR="002C3701">
        <w:rPr>
          <w:rFonts w:ascii="Arial" w:hAnsi="Arial"/>
          <w:sz w:val="20"/>
        </w:rPr>
        <w:t>.</w:t>
      </w:r>
    </w:p>
    <w:p w14:paraId="499BD434" w14:textId="77777777" w:rsidR="00272089" w:rsidRPr="00852A90" w:rsidRDefault="00272089" w:rsidP="00B7519E">
      <w:pPr>
        <w:pStyle w:val="ListParagraph"/>
        <w:tabs>
          <w:tab w:val="left" w:pos="851"/>
        </w:tabs>
        <w:autoSpaceDE w:val="0"/>
        <w:autoSpaceDN w:val="0"/>
        <w:adjustRightInd w:val="0"/>
        <w:spacing w:after="0" w:line="240" w:lineRule="auto"/>
        <w:ind w:left="851"/>
        <w:jc w:val="both"/>
        <w:rPr>
          <w:rFonts w:ascii="Arial" w:hAnsi="Arial"/>
          <w:sz w:val="20"/>
        </w:rPr>
      </w:pPr>
    </w:p>
    <w:p w14:paraId="7A28A0C9" w14:textId="237D7EA8" w:rsidR="00FE584A" w:rsidRPr="00CC0CF0" w:rsidRDefault="002C3701" w:rsidP="00464282">
      <w:pPr>
        <w:pStyle w:val="ListParagraph"/>
        <w:numPr>
          <w:ilvl w:val="1"/>
          <w:numId w:val="5"/>
        </w:numPr>
        <w:tabs>
          <w:tab w:val="left" w:pos="851"/>
        </w:tabs>
        <w:autoSpaceDE w:val="0"/>
        <w:autoSpaceDN w:val="0"/>
        <w:adjustRightInd w:val="0"/>
        <w:spacing w:after="0" w:line="240" w:lineRule="auto"/>
        <w:ind w:left="851" w:hanging="425"/>
        <w:jc w:val="both"/>
        <w:rPr>
          <w:rFonts w:ascii="Arial" w:hAnsi="Arial"/>
          <w:sz w:val="20"/>
        </w:rPr>
      </w:pPr>
      <w:r>
        <w:rPr>
          <w:rFonts w:ascii="Arial" w:hAnsi="Arial"/>
          <w:sz w:val="20"/>
        </w:rPr>
        <w:t xml:space="preserve">Утверждение политики: </w:t>
      </w:r>
      <w:r w:rsidR="003D6150">
        <w:rPr>
          <w:rFonts w:ascii="Arial" w:hAnsi="Arial"/>
          <w:sz w:val="20"/>
        </w:rPr>
        <w:t xml:space="preserve">кроме того, </w:t>
      </w:r>
      <w:r w:rsidR="00750F2F">
        <w:rPr>
          <w:rFonts w:ascii="Arial" w:hAnsi="Arial"/>
          <w:sz w:val="20"/>
        </w:rPr>
        <w:t xml:space="preserve">в </w:t>
      </w:r>
      <w:r>
        <w:rPr>
          <w:rFonts w:ascii="Arial" w:hAnsi="Arial"/>
          <w:sz w:val="20"/>
        </w:rPr>
        <w:t>Учреждени</w:t>
      </w:r>
      <w:r w:rsidR="00750F2F">
        <w:rPr>
          <w:rFonts w:ascii="Arial" w:hAnsi="Arial"/>
          <w:sz w:val="20"/>
        </w:rPr>
        <w:t>и</w:t>
      </w:r>
      <w:r>
        <w:rPr>
          <w:rFonts w:ascii="Arial" w:hAnsi="Arial"/>
          <w:sz w:val="20"/>
        </w:rPr>
        <w:t xml:space="preserve"> должны </w:t>
      </w:r>
      <w:r w:rsidR="00750F2F">
        <w:rPr>
          <w:rFonts w:ascii="Arial" w:hAnsi="Arial"/>
          <w:sz w:val="20"/>
        </w:rPr>
        <w:t>быть приняты процедуры</w:t>
      </w:r>
      <w:r>
        <w:rPr>
          <w:rFonts w:ascii="Arial" w:hAnsi="Arial"/>
          <w:sz w:val="20"/>
        </w:rPr>
        <w:t>, гарантирую</w:t>
      </w:r>
      <w:r w:rsidR="00115D28">
        <w:rPr>
          <w:rFonts w:ascii="Arial" w:hAnsi="Arial"/>
          <w:sz w:val="20"/>
        </w:rPr>
        <w:t>щие</w:t>
      </w:r>
      <w:r>
        <w:rPr>
          <w:rFonts w:ascii="Arial" w:hAnsi="Arial"/>
          <w:sz w:val="20"/>
        </w:rPr>
        <w:t xml:space="preserve"> официальное утверждение политики в области ИС, </w:t>
      </w:r>
      <w:r w:rsidR="00750F2F">
        <w:rPr>
          <w:rFonts w:ascii="Arial" w:hAnsi="Arial"/>
          <w:sz w:val="20"/>
        </w:rPr>
        <w:t xml:space="preserve">которое </w:t>
      </w:r>
      <w:r>
        <w:rPr>
          <w:rFonts w:ascii="Arial" w:hAnsi="Arial"/>
          <w:sz w:val="20"/>
        </w:rPr>
        <w:t>дела</w:t>
      </w:r>
      <w:r w:rsidR="00750F2F">
        <w:rPr>
          <w:rFonts w:ascii="Arial" w:hAnsi="Arial"/>
          <w:sz w:val="20"/>
        </w:rPr>
        <w:t>ет</w:t>
      </w:r>
      <w:r>
        <w:rPr>
          <w:rFonts w:ascii="Arial" w:hAnsi="Arial"/>
          <w:sz w:val="20"/>
        </w:rPr>
        <w:t xml:space="preserve"> ее обязательной для исполнения внутри </w:t>
      </w:r>
      <w:r w:rsidR="001A1A28">
        <w:rPr>
          <w:rFonts w:ascii="Arial" w:hAnsi="Arial"/>
          <w:sz w:val="20"/>
        </w:rPr>
        <w:t>У</w:t>
      </w:r>
      <w:r>
        <w:rPr>
          <w:rFonts w:ascii="Arial" w:hAnsi="Arial"/>
          <w:sz w:val="20"/>
        </w:rPr>
        <w:t>чреждения.</w:t>
      </w:r>
    </w:p>
    <w:p w14:paraId="25B03E4A" w14:textId="77777777" w:rsidR="00B76B1B" w:rsidRPr="00852A90" w:rsidRDefault="00B76B1B" w:rsidP="00A77F14">
      <w:pPr>
        <w:rPr>
          <w:rFonts w:ascii="Arial" w:eastAsiaTheme="minorHAnsi" w:hAnsi="Arial" w:cs="Arial"/>
          <w:sz w:val="20"/>
          <w:lang w:eastAsia="en-US"/>
        </w:rPr>
      </w:pPr>
    </w:p>
    <w:p w14:paraId="755269C2" w14:textId="5788694F" w:rsidR="00B76B1B" w:rsidRPr="00CC0CF0" w:rsidRDefault="00057D3B" w:rsidP="00734F31">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567"/>
        <w:jc w:val="both"/>
        <w:rPr>
          <w:rFonts w:ascii="Arial" w:hAnsi="Arial" w:cs="Arial"/>
          <w:b/>
          <w:sz w:val="20"/>
          <w:szCs w:val="32"/>
        </w:rPr>
      </w:pPr>
      <w:r>
        <w:rPr>
          <w:rFonts w:ascii="Arial" w:hAnsi="Arial"/>
          <w:b/>
          <w:sz w:val="20"/>
        </w:rPr>
        <w:t xml:space="preserve">Вставка </w:t>
      </w:r>
      <w:r w:rsidRPr="00CC0CF0">
        <w:rPr>
          <w:rFonts w:ascii="Arial" w:hAnsi="Arial" w:cs="Arial"/>
          <w:b/>
          <w:sz w:val="20"/>
        </w:rPr>
        <w:fldChar w:fldCharType="begin"/>
      </w:r>
      <w:r w:rsidRPr="00CC0CF0">
        <w:rPr>
          <w:rFonts w:ascii="Arial" w:hAnsi="Arial" w:cs="Arial"/>
          <w:b/>
          <w:sz w:val="20"/>
        </w:rPr>
        <w:instrText xml:space="preserve"> AUTONUM  \* Arabic </w:instrText>
      </w:r>
      <w:r w:rsidRPr="00CC0CF0">
        <w:rPr>
          <w:rFonts w:ascii="Arial" w:hAnsi="Arial" w:cs="Arial"/>
          <w:b/>
          <w:sz w:val="20"/>
        </w:rPr>
        <w:fldChar w:fldCharType="end"/>
      </w:r>
      <w:r>
        <w:rPr>
          <w:rFonts w:ascii="Arial" w:hAnsi="Arial"/>
          <w:b/>
          <w:sz w:val="20"/>
        </w:rPr>
        <w:t xml:space="preserve"> Рекомендации по согласованию политики в области ИС с законодательством и нормативными актами </w:t>
      </w:r>
      <w:r w:rsidR="00102C57">
        <w:rPr>
          <w:rFonts w:ascii="Arial" w:hAnsi="Arial"/>
          <w:b/>
          <w:sz w:val="20"/>
        </w:rPr>
        <w:t>У</w:t>
      </w:r>
      <w:r>
        <w:rPr>
          <w:rFonts w:ascii="Arial" w:hAnsi="Arial"/>
          <w:b/>
          <w:sz w:val="20"/>
        </w:rPr>
        <w:t>чреждения</w:t>
      </w:r>
    </w:p>
    <w:p w14:paraId="75B01F40" w14:textId="77777777" w:rsidR="00B76B1B" w:rsidRPr="00852A90" w:rsidRDefault="00B76B1B" w:rsidP="00734F31">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567"/>
        <w:jc w:val="both"/>
        <w:rPr>
          <w:rFonts w:ascii="Arial" w:hAnsi="Arial" w:cs="Arial"/>
          <w:b/>
          <w:sz w:val="20"/>
          <w:szCs w:val="32"/>
        </w:rPr>
      </w:pPr>
    </w:p>
    <w:p w14:paraId="00ABCA1F" w14:textId="6462DA98" w:rsidR="00272089" w:rsidRPr="00CC0CF0" w:rsidRDefault="00272089" w:rsidP="009D4A54">
      <w:pPr>
        <w:pStyle w:val="ListParagraph"/>
        <w:numPr>
          <w:ilvl w:val="0"/>
          <w:numId w:val="17"/>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szCs w:val="32"/>
        </w:rPr>
      </w:pPr>
      <w:r>
        <w:rPr>
          <w:rFonts w:ascii="Arial" w:hAnsi="Arial"/>
          <w:sz w:val="20"/>
        </w:rPr>
        <w:t xml:space="preserve">Существуют ли в вашей стране законы, </w:t>
      </w:r>
      <w:r w:rsidR="00684529">
        <w:rPr>
          <w:rFonts w:ascii="Arial" w:hAnsi="Arial"/>
          <w:sz w:val="20"/>
        </w:rPr>
        <w:t xml:space="preserve">в однозначных формулировках </w:t>
      </w:r>
      <w:r>
        <w:rPr>
          <w:rFonts w:ascii="Arial" w:hAnsi="Arial"/>
          <w:sz w:val="20"/>
        </w:rPr>
        <w:t xml:space="preserve">позволяющие финансируемым государством </w:t>
      </w:r>
      <w:r w:rsidR="00102C57">
        <w:rPr>
          <w:rFonts w:ascii="Arial" w:hAnsi="Arial"/>
          <w:sz w:val="20"/>
        </w:rPr>
        <w:t>У</w:t>
      </w:r>
      <w:r>
        <w:rPr>
          <w:rFonts w:ascii="Arial" w:hAnsi="Arial"/>
          <w:sz w:val="20"/>
        </w:rPr>
        <w:t>чреждениям владеть ИС и заниматься ее коммерциализацией?</w:t>
      </w:r>
    </w:p>
    <w:p w14:paraId="5975C214" w14:textId="383E4107" w:rsidR="00272089" w:rsidRPr="00CC0CF0" w:rsidRDefault="00272089" w:rsidP="009D4A54">
      <w:pPr>
        <w:pStyle w:val="ListParagraph"/>
        <w:numPr>
          <w:ilvl w:val="0"/>
          <w:numId w:val="17"/>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szCs w:val="32"/>
        </w:rPr>
      </w:pPr>
      <w:r>
        <w:rPr>
          <w:rFonts w:ascii="Arial" w:hAnsi="Arial"/>
          <w:sz w:val="20"/>
        </w:rPr>
        <w:t>Есть ли четкие правила, регулирующие права собственности на ИС, созданную сотрудниками?</w:t>
      </w:r>
      <w:r w:rsidR="00C166D0">
        <w:rPr>
          <w:rFonts w:ascii="Arial" w:hAnsi="Arial"/>
          <w:sz w:val="20"/>
        </w:rPr>
        <w:t xml:space="preserve"> </w:t>
      </w:r>
      <w:r>
        <w:rPr>
          <w:rFonts w:ascii="Arial" w:hAnsi="Arial"/>
          <w:sz w:val="20"/>
        </w:rPr>
        <w:t xml:space="preserve">Как регулируются права собственности на изобретения и результаты творческой деятельности </w:t>
      </w:r>
      <w:r w:rsidR="0024180A">
        <w:rPr>
          <w:rFonts w:ascii="Arial" w:hAnsi="Arial"/>
          <w:sz w:val="20"/>
        </w:rPr>
        <w:t>вузовских работников?</w:t>
      </w:r>
    </w:p>
    <w:p w14:paraId="15A369AA" w14:textId="77777777" w:rsidR="00272089" w:rsidRPr="00CC0CF0" w:rsidRDefault="00272089" w:rsidP="009D4A54">
      <w:pPr>
        <w:pStyle w:val="ListParagraph"/>
        <w:numPr>
          <w:ilvl w:val="0"/>
          <w:numId w:val="17"/>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szCs w:val="32"/>
        </w:rPr>
      </w:pPr>
      <w:r>
        <w:rPr>
          <w:rFonts w:ascii="Arial" w:hAnsi="Arial"/>
          <w:sz w:val="20"/>
        </w:rPr>
        <w:t>Есть ли правила, регулирующие доступ к результатам исследований, финансируемых государством (например, открытые данные, открытый доступ или открытый исходный код)?</w:t>
      </w:r>
    </w:p>
    <w:p w14:paraId="39194905" w14:textId="49C3B409" w:rsidR="00272089" w:rsidRPr="00CC0CF0" w:rsidRDefault="00272089" w:rsidP="009D4A54">
      <w:pPr>
        <w:pStyle w:val="ListParagraph"/>
        <w:numPr>
          <w:ilvl w:val="0"/>
          <w:numId w:val="17"/>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szCs w:val="32"/>
        </w:rPr>
      </w:pPr>
      <w:r>
        <w:rPr>
          <w:rFonts w:ascii="Arial" w:hAnsi="Arial"/>
          <w:sz w:val="20"/>
        </w:rPr>
        <w:t xml:space="preserve">Как обеспечить обязательность исполнения политики </w:t>
      </w:r>
      <w:r w:rsidR="0024180A">
        <w:rPr>
          <w:rFonts w:ascii="Arial" w:hAnsi="Arial"/>
          <w:sz w:val="20"/>
        </w:rPr>
        <w:t>У</w:t>
      </w:r>
      <w:r>
        <w:rPr>
          <w:rFonts w:ascii="Arial" w:hAnsi="Arial"/>
          <w:sz w:val="20"/>
        </w:rPr>
        <w:t xml:space="preserve">чреждения в области ИС для сотрудников, </w:t>
      </w:r>
      <w:r w:rsidR="00025359">
        <w:rPr>
          <w:rFonts w:ascii="Arial" w:hAnsi="Arial"/>
          <w:sz w:val="20"/>
        </w:rPr>
        <w:t>учащихся</w:t>
      </w:r>
      <w:r>
        <w:rPr>
          <w:rFonts w:ascii="Arial" w:hAnsi="Arial"/>
          <w:sz w:val="20"/>
        </w:rPr>
        <w:t xml:space="preserve"> и </w:t>
      </w:r>
      <w:r w:rsidR="00025359">
        <w:rPr>
          <w:rFonts w:ascii="Arial" w:hAnsi="Arial"/>
          <w:sz w:val="20"/>
        </w:rPr>
        <w:t xml:space="preserve">приглашенных </w:t>
      </w:r>
      <w:r w:rsidR="007C220A">
        <w:rPr>
          <w:rFonts w:ascii="Arial" w:hAnsi="Arial"/>
          <w:sz w:val="20"/>
        </w:rPr>
        <w:t>сотрудников</w:t>
      </w:r>
      <w:r>
        <w:rPr>
          <w:rFonts w:ascii="Arial" w:hAnsi="Arial"/>
          <w:sz w:val="20"/>
        </w:rPr>
        <w:t>?</w:t>
      </w:r>
    </w:p>
    <w:p w14:paraId="1A130961" w14:textId="73DE9682" w:rsidR="00272089" w:rsidRPr="00CC0CF0" w:rsidRDefault="00272089" w:rsidP="009D4A54">
      <w:pPr>
        <w:pStyle w:val="ListParagraph"/>
        <w:numPr>
          <w:ilvl w:val="0"/>
          <w:numId w:val="17"/>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szCs w:val="32"/>
        </w:rPr>
      </w:pPr>
      <w:r>
        <w:rPr>
          <w:rFonts w:ascii="Arial" w:hAnsi="Arial"/>
          <w:sz w:val="20"/>
        </w:rPr>
        <w:t xml:space="preserve">Содержат ли трудовые договоры с </w:t>
      </w:r>
      <w:r w:rsidR="0024180A">
        <w:rPr>
          <w:rFonts w:ascii="Arial" w:hAnsi="Arial"/>
          <w:sz w:val="20"/>
        </w:rPr>
        <w:t xml:space="preserve">вузовскими работниками </w:t>
      </w:r>
      <w:r>
        <w:rPr>
          <w:rFonts w:ascii="Arial" w:hAnsi="Arial"/>
          <w:sz w:val="20"/>
        </w:rPr>
        <w:t>положения о передаче прав, и имеют ли эти положения юридическую силу?</w:t>
      </w:r>
    </w:p>
    <w:p w14:paraId="675B896E" w14:textId="3D40DFE1" w:rsidR="00272089" w:rsidRPr="00CC0CF0" w:rsidRDefault="00272089" w:rsidP="009D4A54">
      <w:pPr>
        <w:pStyle w:val="ListParagraph"/>
        <w:numPr>
          <w:ilvl w:val="0"/>
          <w:numId w:val="17"/>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hanging="720"/>
        <w:jc w:val="both"/>
        <w:rPr>
          <w:rFonts w:ascii="Arial" w:hAnsi="Arial" w:cs="Arial"/>
          <w:sz w:val="20"/>
          <w:szCs w:val="32"/>
        </w:rPr>
      </w:pPr>
      <w:r>
        <w:rPr>
          <w:rFonts w:ascii="Arial" w:hAnsi="Arial"/>
          <w:sz w:val="20"/>
        </w:rPr>
        <w:t xml:space="preserve">Соответствует ли политика в области ИС исследовательской политике </w:t>
      </w:r>
      <w:r w:rsidR="0024180A">
        <w:rPr>
          <w:rFonts w:ascii="Arial" w:hAnsi="Arial"/>
          <w:sz w:val="20"/>
        </w:rPr>
        <w:t>У</w:t>
      </w:r>
      <w:r>
        <w:rPr>
          <w:rFonts w:ascii="Arial" w:hAnsi="Arial"/>
          <w:sz w:val="20"/>
        </w:rPr>
        <w:t>чреждения?</w:t>
      </w:r>
    </w:p>
    <w:p w14:paraId="3DB42DD5" w14:textId="77777777" w:rsidR="002255D1" w:rsidRPr="00852A90" w:rsidRDefault="002255D1" w:rsidP="00B7519E">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567"/>
        <w:jc w:val="both"/>
        <w:rPr>
          <w:rFonts w:ascii="Arial" w:hAnsi="Arial" w:cs="Arial"/>
          <w:sz w:val="20"/>
          <w:szCs w:val="32"/>
        </w:rPr>
      </w:pPr>
    </w:p>
    <w:p w14:paraId="444F1B4C" w14:textId="77777777" w:rsidR="00D06F97" w:rsidRPr="00CC0CF0" w:rsidRDefault="00D06F97" w:rsidP="002255D1">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567"/>
        <w:jc w:val="both"/>
        <w:rPr>
          <w:rFonts w:ascii="Arial" w:hAnsi="Arial" w:cs="Arial"/>
          <w:sz w:val="20"/>
          <w:szCs w:val="32"/>
        </w:rPr>
      </w:pPr>
      <w:r>
        <w:rPr>
          <w:rFonts w:ascii="Arial" w:hAnsi="Arial"/>
          <w:sz w:val="20"/>
        </w:rPr>
        <w:t xml:space="preserve">Для ознакомления с более детальной информацией см. </w:t>
      </w:r>
      <w:hyperlink r:id="rId9" w:history="1">
        <w:r>
          <w:rPr>
            <w:rStyle w:val="Hyperlink"/>
            <w:rFonts w:ascii="Arial" w:hAnsi="Arial"/>
            <w:sz w:val="20"/>
          </w:rPr>
          <w:t>Контрольный перечень вопросов ВОИС для составителей политики в области ИС</w:t>
        </w:r>
      </w:hyperlink>
      <w:r>
        <w:t>.</w:t>
      </w:r>
    </w:p>
    <w:p w14:paraId="29D70110" w14:textId="77777777" w:rsidR="00FE584A" w:rsidRPr="00852A90" w:rsidRDefault="00FE584A" w:rsidP="00734F31">
      <w:pPr>
        <w:tabs>
          <w:tab w:val="left" w:pos="1134"/>
        </w:tabs>
        <w:autoSpaceDE w:val="0"/>
        <w:autoSpaceDN w:val="0"/>
        <w:adjustRightInd w:val="0"/>
        <w:spacing w:after="0" w:line="240" w:lineRule="auto"/>
        <w:jc w:val="both"/>
        <w:rPr>
          <w:rFonts w:ascii="Arial" w:hAnsi="Arial"/>
        </w:rPr>
      </w:pPr>
    </w:p>
    <w:p w14:paraId="38507D1C" w14:textId="59663F5B" w:rsidR="00D64177" w:rsidRPr="00CC0CF0" w:rsidRDefault="001E615A" w:rsidP="000C1792">
      <w:pPr>
        <w:pStyle w:val="ListParagraph"/>
        <w:numPr>
          <w:ilvl w:val="0"/>
          <w:numId w:val="5"/>
        </w:numPr>
        <w:tabs>
          <w:tab w:val="left" w:pos="1134"/>
        </w:tabs>
        <w:autoSpaceDE w:val="0"/>
        <w:autoSpaceDN w:val="0"/>
        <w:adjustRightInd w:val="0"/>
        <w:spacing w:after="0" w:line="240" w:lineRule="auto"/>
        <w:ind w:left="426" w:hanging="426"/>
        <w:jc w:val="both"/>
        <w:rPr>
          <w:rFonts w:ascii="Arial" w:hAnsi="Arial" w:cs="Arial"/>
        </w:rPr>
      </w:pPr>
      <w:r>
        <w:rPr>
          <w:rFonts w:ascii="Arial" w:hAnsi="Arial"/>
          <w:b/>
          <w:bCs/>
          <w:sz w:val="20"/>
        </w:rPr>
        <w:t>Адаптация</w:t>
      </w:r>
      <w:r w:rsidR="00D16567">
        <w:rPr>
          <w:rFonts w:ascii="Arial" w:hAnsi="Arial"/>
          <w:b/>
          <w:bCs/>
          <w:sz w:val="20"/>
        </w:rPr>
        <w:t>.</w:t>
      </w:r>
      <w:r>
        <w:rPr>
          <w:rFonts w:ascii="Arial" w:hAnsi="Arial"/>
          <w:sz w:val="20"/>
        </w:rPr>
        <w:t xml:space="preserve"> Каждое </w:t>
      </w:r>
      <w:r w:rsidR="0024180A">
        <w:rPr>
          <w:rFonts w:ascii="Arial" w:hAnsi="Arial"/>
          <w:sz w:val="20"/>
        </w:rPr>
        <w:t>У</w:t>
      </w:r>
      <w:r>
        <w:rPr>
          <w:rFonts w:ascii="Arial" w:hAnsi="Arial"/>
          <w:sz w:val="20"/>
        </w:rPr>
        <w:t>чреждение должно разрабатывать свою политику в области ИС с учетом собственного подхода к управлению интеллектуальной собственностью и передаче знаний, а также принимая во внимание специфику организации, особенности технологий и местную инновационную экосистему</w:t>
      </w:r>
      <w:r w:rsidR="00667D5F" w:rsidRPr="00CC0CF0">
        <w:rPr>
          <w:rStyle w:val="FootnoteReference"/>
          <w:rFonts w:ascii="Arial" w:eastAsiaTheme="minorHAnsi" w:hAnsi="Arial" w:cs="Arial"/>
          <w:sz w:val="20"/>
          <w:lang w:val="en-US" w:eastAsia="en-US"/>
        </w:rPr>
        <w:footnoteReference w:id="4"/>
      </w:r>
      <w:r w:rsidR="00D16567">
        <w:rPr>
          <w:rFonts w:ascii="Arial" w:hAnsi="Arial"/>
          <w:sz w:val="20"/>
        </w:rPr>
        <w:t>.</w:t>
      </w:r>
      <w:r>
        <w:rPr>
          <w:rFonts w:ascii="Arial" w:hAnsi="Arial"/>
          <w:sz w:val="20"/>
        </w:rPr>
        <w:t xml:space="preserve"> Учреждение должно оценить применимость каждой статьи Типовой политики в области ИС и тщательно рассмотреть все доступные варианты.</w:t>
      </w:r>
      <w:r w:rsidR="00C166D0">
        <w:rPr>
          <w:rFonts w:ascii="Arial" w:hAnsi="Arial"/>
          <w:sz w:val="20"/>
        </w:rPr>
        <w:t xml:space="preserve"> </w:t>
      </w:r>
      <w:r>
        <w:rPr>
          <w:rFonts w:ascii="Arial" w:hAnsi="Arial"/>
          <w:sz w:val="20"/>
        </w:rPr>
        <w:t xml:space="preserve">Для оптимальной адаптации Типовой политики рекомендуется провести оценку потребностей </w:t>
      </w:r>
      <w:r w:rsidR="00E46027">
        <w:rPr>
          <w:rFonts w:ascii="Arial" w:hAnsi="Arial"/>
          <w:sz w:val="20"/>
        </w:rPr>
        <w:t>У</w:t>
      </w:r>
      <w:r>
        <w:rPr>
          <w:rFonts w:ascii="Arial" w:hAnsi="Arial"/>
          <w:sz w:val="20"/>
        </w:rPr>
        <w:t>чреждения</w:t>
      </w:r>
      <w:r w:rsidR="00CB41B1" w:rsidRPr="00CC0CF0">
        <w:rPr>
          <w:rStyle w:val="FootnoteReference"/>
          <w:rFonts w:ascii="Arial" w:eastAsiaTheme="minorHAnsi" w:hAnsi="Arial" w:cs="Arial"/>
          <w:sz w:val="20"/>
          <w:lang w:val="en-US" w:eastAsia="en-US"/>
        </w:rPr>
        <w:footnoteReference w:id="5"/>
      </w:r>
      <w:r w:rsidR="00D16567">
        <w:rPr>
          <w:rFonts w:ascii="Arial" w:hAnsi="Arial"/>
          <w:sz w:val="20"/>
        </w:rPr>
        <w:t>.</w:t>
      </w:r>
    </w:p>
    <w:p w14:paraId="02DC5ACA" w14:textId="77777777" w:rsidR="00FE584A" w:rsidRPr="00852A90" w:rsidRDefault="00FE584A" w:rsidP="00B7519E">
      <w:pPr>
        <w:pStyle w:val="FootnoteText"/>
        <w:tabs>
          <w:tab w:val="left" w:pos="851"/>
        </w:tabs>
        <w:ind w:left="426"/>
        <w:jc w:val="both"/>
        <w:rPr>
          <w:rFonts w:ascii="Arial" w:hAnsi="Arial" w:cs="Arial"/>
        </w:rPr>
      </w:pPr>
    </w:p>
    <w:p w14:paraId="5A93B306" w14:textId="3D4193D6" w:rsidR="00FE584A" w:rsidRPr="00CC0CF0" w:rsidRDefault="00FE584A" w:rsidP="00464282">
      <w:pPr>
        <w:pStyle w:val="CommentText"/>
        <w:numPr>
          <w:ilvl w:val="0"/>
          <w:numId w:val="5"/>
        </w:numPr>
        <w:spacing w:after="0"/>
        <w:ind w:left="425" w:hanging="425"/>
        <w:jc w:val="both"/>
        <w:rPr>
          <w:rFonts w:ascii="Arial" w:hAnsi="Arial" w:cs="Arial"/>
          <w:color w:val="000000"/>
          <w:szCs w:val="22"/>
        </w:rPr>
      </w:pPr>
      <w:r>
        <w:rPr>
          <w:rFonts w:ascii="Arial" w:hAnsi="Arial"/>
          <w:b/>
          <w:bCs/>
        </w:rPr>
        <w:t>Одобрение</w:t>
      </w:r>
      <w:r w:rsidR="00D16567">
        <w:rPr>
          <w:rFonts w:ascii="Arial" w:hAnsi="Arial"/>
          <w:b/>
          <w:bCs/>
        </w:rPr>
        <w:t>.</w:t>
      </w:r>
      <w:r>
        <w:rPr>
          <w:rFonts w:ascii="Arial" w:hAnsi="Arial"/>
        </w:rPr>
        <w:t xml:space="preserve"> В ходе разработки </w:t>
      </w:r>
      <w:r w:rsidRPr="000B74B2">
        <w:rPr>
          <w:rFonts w:ascii="Arial" w:hAnsi="Arial"/>
        </w:rPr>
        <w:t>политики в области ИС</w:t>
      </w:r>
      <w:r>
        <w:rPr>
          <w:rFonts w:ascii="Arial" w:hAnsi="Arial"/>
        </w:rPr>
        <w:t>, перед ее вступлением в силу, необходимо проводить консультации с научным сообществом.</w:t>
      </w:r>
      <w:r>
        <w:rPr>
          <w:rFonts w:ascii="Arial" w:hAnsi="Arial"/>
          <w:color w:val="000000"/>
        </w:rPr>
        <w:t xml:space="preserve"> Это </w:t>
      </w:r>
      <w:r w:rsidR="007F7A4B">
        <w:rPr>
          <w:rFonts w:ascii="Arial" w:hAnsi="Arial"/>
          <w:color w:val="000000"/>
        </w:rPr>
        <w:t xml:space="preserve">обеспечивает </w:t>
      </w:r>
      <w:r>
        <w:rPr>
          <w:rFonts w:ascii="Arial" w:hAnsi="Arial"/>
          <w:color w:val="000000"/>
        </w:rPr>
        <w:lastRenderedPageBreak/>
        <w:t>легитимность, способствует лучшему пониманию целей и области применения политики в области ИС, а также может снизить вероятность возникновения конфликтов при ее внедрении</w:t>
      </w:r>
      <w:r w:rsidR="002C332D" w:rsidRPr="00CC0CF0">
        <w:rPr>
          <w:rStyle w:val="FootnoteReference"/>
          <w:rFonts w:ascii="Arial" w:hAnsi="Arial" w:cs="Arial"/>
          <w:color w:val="000000"/>
          <w:szCs w:val="22"/>
          <w:lang w:val="en-US" w:eastAsia="en-ZA"/>
        </w:rPr>
        <w:footnoteReference w:id="6"/>
      </w:r>
      <w:r w:rsidR="00D16567">
        <w:rPr>
          <w:rFonts w:ascii="Arial" w:hAnsi="Arial"/>
          <w:color w:val="000000"/>
        </w:rPr>
        <w:t>.</w:t>
      </w:r>
    </w:p>
    <w:p w14:paraId="6F47DD7F" w14:textId="77777777" w:rsidR="00003C7F" w:rsidRPr="00852A90" w:rsidRDefault="00003C7F" w:rsidP="006843D6">
      <w:pPr>
        <w:pStyle w:val="FootnoteText"/>
        <w:tabs>
          <w:tab w:val="left" w:pos="1004"/>
        </w:tabs>
        <w:ind w:left="1004" w:hanging="578"/>
        <w:jc w:val="both"/>
        <w:rPr>
          <w:rFonts w:ascii="Arial" w:hAnsi="Arial" w:cs="Arial"/>
        </w:rPr>
      </w:pPr>
    </w:p>
    <w:p w14:paraId="33094CB2" w14:textId="692F449F" w:rsidR="002A3827" w:rsidRPr="00CC0CF0" w:rsidRDefault="001E615A" w:rsidP="00464282">
      <w:pPr>
        <w:pStyle w:val="ListParagraph"/>
        <w:numPr>
          <w:ilvl w:val="0"/>
          <w:numId w:val="5"/>
        </w:numPr>
        <w:shd w:val="clear" w:color="auto" w:fill="FFFFFF" w:themeFill="background1"/>
        <w:tabs>
          <w:tab w:val="left" w:pos="567"/>
        </w:tabs>
        <w:autoSpaceDE w:val="0"/>
        <w:autoSpaceDN w:val="0"/>
        <w:adjustRightInd w:val="0"/>
        <w:spacing w:after="0" w:line="240" w:lineRule="auto"/>
        <w:ind w:left="426" w:hanging="426"/>
        <w:jc w:val="both"/>
        <w:rPr>
          <w:rFonts w:ascii="Arial" w:eastAsiaTheme="minorHAnsi" w:hAnsi="Arial" w:cs="Arial"/>
          <w:sz w:val="20"/>
        </w:rPr>
      </w:pPr>
      <w:r>
        <w:rPr>
          <w:rFonts w:ascii="Arial" w:hAnsi="Arial"/>
          <w:b/>
          <w:bCs/>
          <w:sz w:val="20"/>
        </w:rPr>
        <w:t>Информационное обеспечение</w:t>
      </w:r>
      <w:r w:rsidR="00D16567">
        <w:rPr>
          <w:rFonts w:ascii="Arial" w:hAnsi="Arial"/>
          <w:b/>
          <w:bCs/>
          <w:sz w:val="20"/>
        </w:rPr>
        <w:t>.</w:t>
      </w:r>
      <w:r>
        <w:rPr>
          <w:rFonts w:ascii="Arial" w:hAnsi="Arial"/>
          <w:sz w:val="20"/>
        </w:rPr>
        <w:t xml:space="preserve"> Процесс разработки политики сам по себе является важным и полезным этапом, но это лишь первый шаг на пути к успешной передаче знаний, которая требует поддержки со стороны руководителей высшего звена, а также реалистичных ожиданий и терпения. Субъекты политики в области ИС, такие как сотрудники, </w:t>
      </w:r>
      <w:r w:rsidR="00462242">
        <w:rPr>
          <w:rFonts w:ascii="Arial" w:hAnsi="Arial"/>
          <w:sz w:val="20"/>
        </w:rPr>
        <w:t>учащиеся</w:t>
      </w:r>
      <w:r>
        <w:rPr>
          <w:rFonts w:ascii="Arial" w:hAnsi="Arial"/>
          <w:sz w:val="20"/>
        </w:rPr>
        <w:t xml:space="preserve"> и </w:t>
      </w:r>
      <w:r w:rsidR="00462242">
        <w:rPr>
          <w:rFonts w:ascii="Arial" w:hAnsi="Arial"/>
          <w:sz w:val="20"/>
        </w:rPr>
        <w:t xml:space="preserve">приглашенные </w:t>
      </w:r>
      <w:r w:rsidR="007C220A">
        <w:rPr>
          <w:rFonts w:ascii="Arial" w:hAnsi="Arial"/>
          <w:sz w:val="20"/>
        </w:rPr>
        <w:t>сотрудники</w:t>
      </w:r>
      <w:r>
        <w:rPr>
          <w:rFonts w:ascii="Arial" w:hAnsi="Arial"/>
          <w:sz w:val="20"/>
        </w:rPr>
        <w:t>, как правило, недостаточно осведомлены о сложн</w:t>
      </w:r>
      <w:r w:rsidR="008024C2">
        <w:rPr>
          <w:rFonts w:ascii="Arial" w:hAnsi="Arial"/>
          <w:sz w:val="20"/>
        </w:rPr>
        <w:t>остях в области</w:t>
      </w:r>
      <w:r>
        <w:rPr>
          <w:rFonts w:ascii="Arial" w:hAnsi="Arial"/>
          <w:sz w:val="20"/>
        </w:rPr>
        <w:t xml:space="preserve"> прав на ИС и процесса передачи технологий. Поэтому политика</w:t>
      </w:r>
      <w:r w:rsidR="005E2217">
        <w:rPr>
          <w:rFonts w:ascii="Arial" w:hAnsi="Arial"/>
          <w:sz w:val="20"/>
        </w:rPr>
        <w:t xml:space="preserve"> Учреждения</w:t>
      </w:r>
      <w:r>
        <w:rPr>
          <w:rFonts w:ascii="Arial" w:hAnsi="Arial"/>
          <w:sz w:val="20"/>
        </w:rPr>
        <w:t xml:space="preserve"> в области ИС должна быть краткой и комплексной. Некоторые </w:t>
      </w:r>
      <w:r w:rsidR="005E2217">
        <w:rPr>
          <w:rFonts w:ascii="Arial" w:hAnsi="Arial"/>
          <w:sz w:val="20"/>
        </w:rPr>
        <w:t>У</w:t>
      </w:r>
      <w:r>
        <w:rPr>
          <w:rFonts w:ascii="Arial" w:hAnsi="Arial"/>
          <w:sz w:val="20"/>
        </w:rPr>
        <w:t xml:space="preserve">чреждения </w:t>
      </w:r>
      <w:r w:rsidR="005E2217">
        <w:rPr>
          <w:rFonts w:ascii="Arial" w:hAnsi="Arial"/>
          <w:sz w:val="20"/>
        </w:rPr>
        <w:t xml:space="preserve">в дополнение к </w:t>
      </w:r>
      <w:r>
        <w:rPr>
          <w:rFonts w:ascii="Arial" w:hAnsi="Arial"/>
          <w:sz w:val="20"/>
        </w:rPr>
        <w:t>политик</w:t>
      </w:r>
      <w:r w:rsidR="005E2217">
        <w:rPr>
          <w:rFonts w:ascii="Arial" w:hAnsi="Arial"/>
          <w:sz w:val="20"/>
        </w:rPr>
        <w:t>е</w:t>
      </w:r>
      <w:r>
        <w:rPr>
          <w:rFonts w:ascii="Arial" w:hAnsi="Arial"/>
          <w:sz w:val="20"/>
        </w:rPr>
        <w:t xml:space="preserve"> в области ИС предоставляют практические рекомендации или руководства, такие как «Передовые практики для </w:t>
      </w:r>
      <w:r w:rsidR="00462242">
        <w:rPr>
          <w:rFonts w:ascii="Arial" w:hAnsi="Arial"/>
          <w:sz w:val="20"/>
        </w:rPr>
        <w:t>учащихся</w:t>
      </w:r>
      <w:r>
        <w:rPr>
          <w:rFonts w:ascii="Arial" w:hAnsi="Arial"/>
          <w:sz w:val="20"/>
        </w:rPr>
        <w:t xml:space="preserve">», «Руководство для исследователей», «Справочник </w:t>
      </w:r>
      <w:r w:rsidR="00462242">
        <w:rPr>
          <w:rFonts w:ascii="Arial" w:hAnsi="Arial"/>
          <w:sz w:val="20"/>
        </w:rPr>
        <w:t>учащегося</w:t>
      </w:r>
      <w:r>
        <w:rPr>
          <w:rFonts w:ascii="Arial" w:hAnsi="Arial"/>
          <w:sz w:val="20"/>
        </w:rPr>
        <w:t>» и другие, включая стандартные операционные процедуры</w:t>
      </w:r>
      <w:r w:rsidR="002A3827" w:rsidRPr="00CC0CF0">
        <w:rPr>
          <w:rFonts w:ascii="Arial" w:eastAsiaTheme="minorHAnsi" w:hAnsi="Arial" w:cs="Arial"/>
          <w:sz w:val="20"/>
          <w:vertAlign w:val="superscript"/>
          <w:lang w:val="en-US" w:eastAsia="en-US"/>
        </w:rPr>
        <w:footnoteReference w:id="7"/>
      </w:r>
      <w:r w:rsidR="00D16567">
        <w:rPr>
          <w:rFonts w:ascii="Arial" w:hAnsi="Arial"/>
          <w:sz w:val="20"/>
        </w:rPr>
        <w:t>.</w:t>
      </w:r>
      <w:r>
        <w:rPr>
          <w:rFonts w:ascii="Arial" w:hAnsi="Arial"/>
          <w:sz w:val="20"/>
        </w:rPr>
        <w:t xml:space="preserve"> Кроме того, рекомендуется обеспечить доступность политики в области ИС для всех сотрудников </w:t>
      </w:r>
      <w:r w:rsidR="00C06F42">
        <w:rPr>
          <w:rFonts w:ascii="Arial" w:hAnsi="Arial"/>
          <w:sz w:val="20"/>
        </w:rPr>
        <w:t>У</w:t>
      </w:r>
      <w:r>
        <w:rPr>
          <w:rFonts w:ascii="Arial" w:hAnsi="Arial"/>
          <w:sz w:val="20"/>
        </w:rPr>
        <w:t>чреждения, предоставляя ее при приеме на работу, размещая на веб-сайте и используя другие каналы распространения информации.</w:t>
      </w:r>
    </w:p>
    <w:p w14:paraId="06D01060" w14:textId="77777777" w:rsidR="00CB24C9" w:rsidRPr="00852A90" w:rsidRDefault="00CB24C9" w:rsidP="00A2348A">
      <w:pPr>
        <w:pStyle w:val="ListParagraph"/>
        <w:spacing w:line="240" w:lineRule="auto"/>
        <w:ind w:hanging="294"/>
        <w:jc w:val="both"/>
        <w:rPr>
          <w:rFonts w:ascii="Arial" w:eastAsiaTheme="minorHAnsi" w:hAnsi="Arial" w:cs="Arial"/>
          <w:lang w:eastAsia="en-US"/>
        </w:rPr>
      </w:pPr>
    </w:p>
    <w:p w14:paraId="7710DFD4" w14:textId="51568E9D" w:rsidR="00CB24C9" w:rsidRPr="00CC0CF0" w:rsidRDefault="00CB24C9" w:rsidP="00464282">
      <w:pPr>
        <w:pStyle w:val="ListParagraph"/>
        <w:numPr>
          <w:ilvl w:val="0"/>
          <w:numId w:val="5"/>
        </w:numPr>
        <w:shd w:val="clear" w:color="auto" w:fill="FFFFFF" w:themeFill="background1"/>
        <w:tabs>
          <w:tab w:val="left" w:pos="426"/>
        </w:tabs>
        <w:autoSpaceDE w:val="0"/>
        <w:autoSpaceDN w:val="0"/>
        <w:adjustRightInd w:val="0"/>
        <w:spacing w:after="0" w:line="240" w:lineRule="auto"/>
        <w:ind w:left="426" w:hanging="426"/>
        <w:jc w:val="both"/>
        <w:rPr>
          <w:rFonts w:ascii="Arial" w:eastAsiaTheme="minorHAnsi" w:hAnsi="Arial" w:cs="Arial"/>
          <w:sz w:val="20"/>
        </w:rPr>
      </w:pPr>
      <w:r>
        <w:rPr>
          <w:rFonts w:ascii="Arial" w:hAnsi="Arial"/>
          <w:b/>
          <w:bCs/>
          <w:sz w:val="20"/>
        </w:rPr>
        <w:t>Усовершенствование и адаптация</w:t>
      </w:r>
      <w:r w:rsidR="00D16567">
        <w:rPr>
          <w:rFonts w:ascii="Arial" w:hAnsi="Arial"/>
          <w:b/>
          <w:bCs/>
          <w:sz w:val="20"/>
        </w:rPr>
        <w:t>.</w:t>
      </w:r>
      <w:r>
        <w:rPr>
          <w:rFonts w:ascii="Arial" w:hAnsi="Arial"/>
          <w:sz w:val="20"/>
        </w:rPr>
        <w:t xml:space="preserve"> Политика в области ИС должна быть динамичным документом, который </w:t>
      </w:r>
      <w:r w:rsidR="00C06F42">
        <w:rPr>
          <w:rFonts w:ascii="Arial" w:hAnsi="Arial"/>
          <w:sz w:val="20"/>
        </w:rPr>
        <w:t>У</w:t>
      </w:r>
      <w:r>
        <w:rPr>
          <w:rFonts w:ascii="Arial" w:hAnsi="Arial"/>
          <w:sz w:val="20"/>
        </w:rPr>
        <w:t>чреждение пересматривает и обновляет на регулярной основе</w:t>
      </w:r>
      <w:r w:rsidRPr="00CC0CF0">
        <w:rPr>
          <w:rStyle w:val="FootnoteReference"/>
          <w:rFonts w:ascii="Arial" w:eastAsiaTheme="minorHAnsi" w:hAnsi="Arial" w:cs="Arial"/>
          <w:sz w:val="20"/>
          <w:lang w:val="en-US" w:eastAsia="en-US"/>
        </w:rPr>
        <w:footnoteReference w:id="8"/>
      </w:r>
      <w:r w:rsidR="00D16567">
        <w:rPr>
          <w:rFonts w:ascii="Arial" w:hAnsi="Arial"/>
          <w:sz w:val="20"/>
        </w:rPr>
        <w:t>.</w:t>
      </w:r>
    </w:p>
    <w:p w14:paraId="7161DF1F" w14:textId="77777777" w:rsidR="00E22076" w:rsidRPr="00CC0CF0" w:rsidRDefault="00292BA3" w:rsidP="00B00EEA">
      <w:pPr>
        <w:pStyle w:val="Heading1"/>
      </w:pPr>
      <w:bookmarkStart w:id="10" w:name="_Toc516829390"/>
      <w:bookmarkStart w:id="11" w:name="_Toc186884119"/>
      <w:r>
        <w:t>III. Типовая политика в области ИС с пояснениями</w:t>
      </w:r>
      <w:bookmarkEnd w:id="10"/>
      <w:bookmarkEnd w:id="11"/>
    </w:p>
    <w:p w14:paraId="52B9A996" w14:textId="41BA8AF4" w:rsidR="00E22076" w:rsidRPr="00CC0CF0" w:rsidRDefault="00E22076" w:rsidP="002F3C51">
      <w:pPr>
        <w:pStyle w:val="NoSpacing"/>
        <w:jc w:val="both"/>
        <w:rPr>
          <w:rFonts w:ascii="Arial" w:hAnsi="Arial" w:cs="Arial"/>
          <w:sz w:val="20"/>
        </w:rPr>
      </w:pPr>
      <w:r>
        <w:rPr>
          <w:rFonts w:ascii="Arial" w:hAnsi="Arial"/>
          <w:sz w:val="20"/>
        </w:rPr>
        <w:t xml:space="preserve">Руководство повторяет структуру Типовой политики и включает комментарии и примечания к каждой ее статье. При использовании настоящего Руководства важно учитывать определения, приведенные в </w:t>
      </w:r>
      <w:r w:rsidR="009A25ED">
        <w:rPr>
          <w:rFonts w:ascii="Arial" w:hAnsi="Arial"/>
          <w:sz w:val="20"/>
        </w:rPr>
        <w:t>с</w:t>
      </w:r>
      <w:r>
        <w:rPr>
          <w:rFonts w:ascii="Arial" w:hAnsi="Arial"/>
          <w:sz w:val="20"/>
        </w:rPr>
        <w:t>татье 2 Типовой политики, поскольку все термины, написанные</w:t>
      </w:r>
      <w:r w:rsidR="00326414">
        <w:rPr>
          <w:rFonts w:ascii="Arial" w:hAnsi="Arial"/>
          <w:sz w:val="20"/>
        </w:rPr>
        <w:t xml:space="preserve"> здесь</w:t>
      </w:r>
      <w:r>
        <w:rPr>
          <w:rFonts w:ascii="Arial" w:hAnsi="Arial"/>
          <w:sz w:val="20"/>
        </w:rPr>
        <w:t xml:space="preserve"> с заглавной буквы, определены именно там.</w:t>
      </w:r>
    </w:p>
    <w:p w14:paraId="37ABCD1D" w14:textId="77777777" w:rsidR="00F83B37" w:rsidRPr="00852A90" w:rsidRDefault="00F83B37" w:rsidP="002F3C51">
      <w:pPr>
        <w:pStyle w:val="NoSpacing"/>
        <w:jc w:val="both"/>
        <w:rPr>
          <w:rFonts w:ascii="Arial" w:hAnsi="Arial" w:cs="Arial"/>
          <w:sz w:val="20"/>
        </w:rPr>
      </w:pPr>
    </w:p>
    <w:p w14:paraId="54E8A168" w14:textId="77777777" w:rsidR="00E22076" w:rsidRPr="00852A90" w:rsidRDefault="00E22076" w:rsidP="002F3C51">
      <w:pPr>
        <w:autoSpaceDE w:val="0"/>
        <w:autoSpaceDN w:val="0"/>
        <w:adjustRightInd w:val="0"/>
        <w:spacing w:after="0" w:line="240" w:lineRule="auto"/>
        <w:rPr>
          <w:rFonts w:ascii="Arial" w:eastAsiaTheme="minorHAnsi" w:hAnsi="Arial" w:cs="Arial"/>
          <w:lang w:eastAsia="en-US"/>
        </w:rPr>
      </w:pPr>
    </w:p>
    <w:p w14:paraId="7B8504BE" w14:textId="77777777" w:rsidR="00E22076" w:rsidRPr="00CC0CF0" w:rsidRDefault="00E22076" w:rsidP="002F3C51">
      <w:pPr>
        <w:pStyle w:val="Heading2"/>
      </w:pPr>
      <w:bookmarkStart w:id="12" w:name="_Toc490468516"/>
    </w:p>
    <w:p w14:paraId="3913F7CB" w14:textId="2C717DC3" w:rsidR="00F87055" w:rsidRPr="00CC0CF0" w:rsidRDefault="00060558" w:rsidP="002F3C51">
      <w:pPr>
        <w:pStyle w:val="Heading2"/>
      </w:pPr>
      <w:bookmarkStart w:id="13" w:name="_Toc516160034"/>
      <w:bookmarkStart w:id="14" w:name="_Toc516219377"/>
      <w:bookmarkStart w:id="15" w:name="_Toc516496019"/>
      <w:bookmarkStart w:id="16" w:name="_Toc516829391"/>
      <w:bookmarkStart w:id="17" w:name="_Toc186884120"/>
      <w:r>
        <w:t>СТАТЬЯ 1</w:t>
      </w:r>
      <w:r w:rsidR="00F91A93">
        <w:t>.</w:t>
      </w:r>
      <w:r>
        <w:t xml:space="preserve"> </w:t>
      </w:r>
      <w:bookmarkEnd w:id="12"/>
      <w:r>
        <w:t>ПРЕДИСЛОВИЕ</w:t>
      </w:r>
      <w:bookmarkEnd w:id="13"/>
      <w:bookmarkEnd w:id="14"/>
      <w:bookmarkEnd w:id="15"/>
      <w:bookmarkEnd w:id="16"/>
      <w:bookmarkEnd w:id="17"/>
      <w:r>
        <w:t xml:space="preserve"> </w:t>
      </w:r>
    </w:p>
    <w:p w14:paraId="4E15E982" w14:textId="77777777" w:rsidR="00E22076" w:rsidRPr="00852A90" w:rsidRDefault="00E22076" w:rsidP="002F3C51">
      <w:pPr>
        <w:pStyle w:val="Heading2"/>
      </w:pPr>
    </w:p>
    <w:p w14:paraId="39ABF3FF" w14:textId="77777777" w:rsidR="00F87055" w:rsidRPr="00CC0CF0" w:rsidRDefault="0004177B" w:rsidP="00B7519E">
      <w:pPr>
        <w:pStyle w:val="Heading3"/>
        <w:spacing w:before="360"/>
        <w:rPr>
          <w:sz w:val="24"/>
        </w:rPr>
      </w:pPr>
      <w:bookmarkStart w:id="18" w:name="_Toc516160035"/>
      <w:bookmarkStart w:id="19" w:name="_Toc516219378"/>
      <w:bookmarkStart w:id="20" w:name="_Toc516496020"/>
      <w:bookmarkStart w:id="21" w:name="_Toc516829392"/>
      <w:r>
        <w:rPr>
          <w:sz w:val="24"/>
        </w:rPr>
        <w:t>Введение</w:t>
      </w:r>
      <w:bookmarkEnd w:id="18"/>
      <w:bookmarkEnd w:id="19"/>
      <w:bookmarkEnd w:id="20"/>
      <w:bookmarkEnd w:id="21"/>
    </w:p>
    <w:p w14:paraId="14BC5A53" w14:textId="3A19CE6C" w:rsidR="003718DF" w:rsidRDefault="003718DF" w:rsidP="00734F31">
      <w:pPr>
        <w:jc w:val="both"/>
        <w:rPr>
          <w:rFonts w:ascii="Arial" w:hAnsi="Arial"/>
          <w:sz w:val="20"/>
        </w:rPr>
      </w:pPr>
      <w:r>
        <w:rPr>
          <w:rFonts w:ascii="Arial" w:hAnsi="Arial"/>
          <w:sz w:val="20"/>
        </w:rPr>
        <w:t>Политика в области ИС, как правило, начинается с предисловия, оглавления и раздела, содержащего определения.</w:t>
      </w:r>
    </w:p>
    <w:p w14:paraId="7ECE3150" w14:textId="77777777" w:rsidR="00D00A85" w:rsidRPr="00CC0CF0" w:rsidRDefault="00D00A85" w:rsidP="00734F31">
      <w:pPr>
        <w:jc w:val="both"/>
        <w:rPr>
          <w:rFonts w:ascii="Arial" w:eastAsiaTheme="minorHAnsi" w:hAnsi="Arial" w:cs="Arial"/>
          <w:sz w:val="20"/>
        </w:rPr>
      </w:pPr>
    </w:p>
    <w:p w14:paraId="18E1F015" w14:textId="64AA38A5" w:rsidR="00194209" w:rsidRPr="00CC0CF0" w:rsidRDefault="003550AB" w:rsidP="00734F31">
      <w:pPr>
        <w:spacing w:line="240" w:lineRule="auto"/>
        <w:jc w:val="both"/>
        <w:rPr>
          <w:rFonts w:ascii="Arial" w:eastAsiaTheme="minorHAnsi" w:hAnsi="Arial" w:cs="Arial"/>
          <w:sz w:val="20"/>
        </w:rPr>
      </w:pPr>
      <w:r>
        <w:rPr>
          <w:rFonts w:ascii="Arial" w:hAnsi="Arial"/>
          <w:sz w:val="20"/>
        </w:rPr>
        <w:t xml:space="preserve">Статья 1 Типовой политики </w:t>
      </w:r>
      <w:r w:rsidR="00326414">
        <w:rPr>
          <w:rFonts w:ascii="Arial" w:hAnsi="Arial"/>
          <w:sz w:val="20"/>
        </w:rPr>
        <w:t>выступает</w:t>
      </w:r>
      <w:r>
        <w:rPr>
          <w:rFonts w:ascii="Arial" w:hAnsi="Arial"/>
          <w:sz w:val="20"/>
        </w:rPr>
        <w:t xml:space="preserve"> пример</w:t>
      </w:r>
      <w:r w:rsidR="00326414">
        <w:rPr>
          <w:rFonts w:ascii="Arial" w:hAnsi="Arial"/>
          <w:sz w:val="20"/>
        </w:rPr>
        <w:t>ом</w:t>
      </w:r>
      <w:r>
        <w:rPr>
          <w:rFonts w:ascii="Arial" w:hAnsi="Arial"/>
          <w:sz w:val="20"/>
        </w:rPr>
        <w:t xml:space="preserve"> и должна быть доработана так, чтобы:</w:t>
      </w:r>
    </w:p>
    <w:p w14:paraId="2EC40582" w14:textId="0D0C3456" w:rsidR="00194209" w:rsidRPr="00CC0CF0" w:rsidRDefault="00E81909" w:rsidP="00464282">
      <w:pPr>
        <w:pStyle w:val="ListParagraph"/>
        <w:numPr>
          <w:ilvl w:val="0"/>
          <w:numId w:val="4"/>
        </w:numPr>
        <w:autoSpaceDE w:val="0"/>
        <w:autoSpaceDN w:val="0"/>
        <w:adjustRightInd w:val="0"/>
        <w:spacing w:after="0" w:line="240" w:lineRule="auto"/>
        <w:ind w:left="426" w:hanging="426"/>
        <w:jc w:val="both"/>
        <w:rPr>
          <w:rFonts w:ascii="Arial" w:hAnsi="Arial" w:cs="Arial"/>
          <w:sz w:val="20"/>
          <w:szCs w:val="32"/>
        </w:rPr>
      </w:pPr>
      <w:r>
        <w:rPr>
          <w:rFonts w:ascii="Arial" w:hAnsi="Arial"/>
          <w:sz w:val="20"/>
        </w:rPr>
        <w:t xml:space="preserve">отражать миссию, видение и ценности </w:t>
      </w:r>
      <w:r w:rsidR="00326414">
        <w:rPr>
          <w:rFonts w:ascii="Arial" w:hAnsi="Arial"/>
          <w:sz w:val="20"/>
        </w:rPr>
        <w:t>У</w:t>
      </w:r>
      <w:r>
        <w:rPr>
          <w:rFonts w:ascii="Arial" w:hAnsi="Arial"/>
          <w:sz w:val="20"/>
        </w:rPr>
        <w:t xml:space="preserve">чреждения, а также объяснять, как </w:t>
      </w:r>
      <w:r w:rsidR="007C220A">
        <w:rPr>
          <w:rFonts w:ascii="Arial" w:hAnsi="Arial"/>
          <w:sz w:val="20"/>
        </w:rPr>
        <w:t xml:space="preserve">с этими стратегическими принципами соотносится такая </w:t>
      </w:r>
      <w:r>
        <w:rPr>
          <w:rFonts w:ascii="Arial" w:hAnsi="Arial"/>
          <w:sz w:val="20"/>
        </w:rPr>
        <w:t>цель</w:t>
      </w:r>
      <w:r w:rsidR="007C220A">
        <w:rPr>
          <w:rFonts w:ascii="Arial" w:hAnsi="Arial"/>
          <w:sz w:val="20"/>
        </w:rPr>
        <w:t>, как</w:t>
      </w:r>
      <w:r>
        <w:rPr>
          <w:rFonts w:ascii="Arial" w:hAnsi="Arial"/>
          <w:sz w:val="20"/>
        </w:rPr>
        <w:t xml:space="preserve"> коммерциализаци</w:t>
      </w:r>
      <w:r w:rsidR="007C220A">
        <w:rPr>
          <w:rFonts w:ascii="Arial" w:hAnsi="Arial"/>
          <w:sz w:val="20"/>
        </w:rPr>
        <w:t>я</w:t>
      </w:r>
      <w:r>
        <w:rPr>
          <w:rFonts w:ascii="Arial" w:hAnsi="Arial"/>
          <w:sz w:val="20"/>
        </w:rPr>
        <w:t>;</w:t>
      </w:r>
    </w:p>
    <w:p w14:paraId="311428B0" w14:textId="77777777" w:rsidR="00194209" w:rsidRPr="00CC0CF0" w:rsidRDefault="00E81909" w:rsidP="00464282">
      <w:pPr>
        <w:pStyle w:val="ListParagraph"/>
        <w:numPr>
          <w:ilvl w:val="0"/>
          <w:numId w:val="4"/>
        </w:numPr>
        <w:autoSpaceDE w:val="0"/>
        <w:autoSpaceDN w:val="0"/>
        <w:adjustRightInd w:val="0"/>
        <w:spacing w:after="0" w:line="240" w:lineRule="auto"/>
        <w:ind w:left="426" w:hanging="426"/>
        <w:jc w:val="both"/>
        <w:rPr>
          <w:rFonts w:ascii="Arial" w:hAnsi="Arial" w:cs="Arial"/>
          <w:sz w:val="20"/>
          <w:szCs w:val="32"/>
        </w:rPr>
      </w:pPr>
      <w:r>
        <w:rPr>
          <w:rFonts w:ascii="Arial" w:hAnsi="Arial"/>
          <w:sz w:val="20"/>
        </w:rPr>
        <w:t>кратко описывать предпосылки создания политики в области ИС и ее основную цель;</w:t>
      </w:r>
    </w:p>
    <w:p w14:paraId="6D69C752" w14:textId="77777777" w:rsidR="00D030AF" w:rsidRPr="00CC0CF0" w:rsidRDefault="00D030AF" w:rsidP="00464282">
      <w:pPr>
        <w:pStyle w:val="ListParagraph"/>
        <w:numPr>
          <w:ilvl w:val="0"/>
          <w:numId w:val="4"/>
        </w:numPr>
        <w:autoSpaceDE w:val="0"/>
        <w:autoSpaceDN w:val="0"/>
        <w:adjustRightInd w:val="0"/>
        <w:spacing w:after="0" w:line="240" w:lineRule="auto"/>
        <w:ind w:left="426" w:hanging="426"/>
        <w:jc w:val="both"/>
        <w:rPr>
          <w:rFonts w:ascii="Arial" w:hAnsi="Arial" w:cs="Arial"/>
          <w:sz w:val="20"/>
          <w:szCs w:val="32"/>
        </w:rPr>
      </w:pPr>
      <w:r>
        <w:rPr>
          <w:rFonts w:ascii="Arial" w:hAnsi="Arial"/>
          <w:sz w:val="20"/>
        </w:rPr>
        <w:t xml:space="preserve">содержать ссылки на ключевые документы, включая: </w:t>
      </w:r>
    </w:p>
    <w:p w14:paraId="0E107766" w14:textId="284073FA" w:rsidR="00D030AF" w:rsidRPr="00CC0CF0" w:rsidRDefault="00D030AF" w:rsidP="009D4A54">
      <w:pPr>
        <w:pStyle w:val="ListParagraph"/>
        <w:numPr>
          <w:ilvl w:val="1"/>
          <w:numId w:val="78"/>
        </w:numPr>
        <w:autoSpaceDE w:val="0"/>
        <w:autoSpaceDN w:val="0"/>
        <w:adjustRightInd w:val="0"/>
        <w:spacing w:after="0" w:line="240" w:lineRule="auto"/>
        <w:ind w:left="851" w:hanging="425"/>
        <w:jc w:val="both"/>
        <w:rPr>
          <w:rFonts w:ascii="Arial" w:hAnsi="Arial" w:cs="Arial"/>
          <w:sz w:val="20"/>
          <w:szCs w:val="32"/>
        </w:rPr>
      </w:pPr>
      <w:r>
        <w:rPr>
          <w:rFonts w:ascii="Arial" w:hAnsi="Arial"/>
          <w:sz w:val="20"/>
        </w:rPr>
        <w:t>законодательство;</w:t>
      </w:r>
    </w:p>
    <w:p w14:paraId="28C13908" w14:textId="284EEB83" w:rsidR="00DE678D" w:rsidRPr="00CC0CF0" w:rsidRDefault="00DE678D" w:rsidP="009D4A54">
      <w:pPr>
        <w:pStyle w:val="ListParagraph"/>
        <w:numPr>
          <w:ilvl w:val="1"/>
          <w:numId w:val="78"/>
        </w:numPr>
        <w:autoSpaceDE w:val="0"/>
        <w:autoSpaceDN w:val="0"/>
        <w:adjustRightInd w:val="0"/>
        <w:spacing w:after="0" w:line="240" w:lineRule="auto"/>
        <w:ind w:left="851" w:hanging="425"/>
        <w:jc w:val="both"/>
        <w:rPr>
          <w:rFonts w:ascii="Arial" w:hAnsi="Arial" w:cs="Arial"/>
          <w:sz w:val="20"/>
          <w:szCs w:val="32"/>
        </w:rPr>
      </w:pPr>
      <w:r>
        <w:rPr>
          <w:rFonts w:ascii="Arial" w:hAnsi="Arial"/>
          <w:sz w:val="20"/>
        </w:rPr>
        <w:lastRenderedPageBreak/>
        <w:t xml:space="preserve">национальные руководства или </w:t>
      </w:r>
      <w:r w:rsidRPr="00BA7A85">
        <w:rPr>
          <w:rFonts w:ascii="Arial" w:hAnsi="Arial"/>
          <w:sz w:val="20"/>
        </w:rPr>
        <w:t xml:space="preserve">практические </w:t>
      </w:r>
      <w:r w:rsidR="00BA7A85">
        <w:rPr>
          <w:rFonts w:ascii="Arial" w:hAnsi="Arial"/>
          <w:sz w:val="20"/>
        </w:rPr>
        <w:t xml:space="preserve">нормы </w:t>
      </w:r>
      <w:r>
        <w:rPr>
          <w:rFonts w:ascii="Arial" w:hAnsi="Arial"/>
          <w:sz w:val="20"/>
        </w:rPr>
        <w:t xml:space="preserve">управления ИС, если таковые имеются и используются в вашем </w:t>
      </w:r>
      <w:r w:rsidR="000B74B2">
        <w:rPr>
          <w:rFonts w:ascii="Arial" w:hAnsi="Arial"/>
          <w:sz w:val="20"/>
        </w:rPr>
        <w:t>У</w:t>
      </w:r>
      <w:r>
        <w:rPr>
          <w:rFonts w:ascii="Arial" w:hAnsi="Arial"/>
          <w:sz w:val="20"/>
        </w:rPr>
        <w:t>чреждении (см.</w:t>
      </w:r>
      <w:r w:rsidR="00D16567">
        <w:rPr>
          <w:rFonts w:ascii="Arial" w:hAnsi="Arial"/>
          <w:sz w:val="20"/>
        </w:rPr>
        <w:t xml:space="preserve"> </w:t>
      </w:r>
      <w:hyperlink w:anchor="Box6" w:history="1">
        <w:r w:rsidR="006A7800">
          <w:rPr>
            <w:rStyle w:val="Hyperlink"/>
            <w:rFonts w:ascii="Arial" w:hAnsi="Arial"/>
            <w:sz w:val="20"/>
            <w:shd w:val="clear" w:color="auto" w:fill="FFFFFF" w:themeFill="background1"/>
          </w:rPr>
          <w:t>в</w:t>
        </w:r>
        <w:r>
          <w:rPr>
            <w:rStyle w:val="Hyperlink"/>
            <w:rFonts w:ascii="Arial" w:hAnsi="Arial"/>
            <w:sz w:val="20"/>
            <w:shd w:val="clear" w:color="auto" w:fill="FFFFFF" w:themeFill="background1"/>
          </w:rPr>
          <w:t>ставку 6</w:t>
        </w:r>
      </w:hyperlink>
      <w:r>
        <w:rPr>
          <w:rFonts w:ascii="Arial" w:hAnsi="Arial"/>
          <w:sz w:val="20"/>
          <w:shd w:val="clear" w:color="auto" w:fill="FFFFFF" w:themeFill="background1"/>
        </w:rPr>
        <w:t>);</w:t>
      </w:r>
    </w:p>
    <w:p w14:paraId="17B5AB7F" w14:textId="5BE6238B" w:rsidR="00D030AF" w:rsidRPr="00CC0CF0" w:rsidRDefault="00D030AF" w:rsidP="009D4A54">
      <w:pPr>
        <w:pStyle w:val="ListParagraph"/>
        <w:numPr>
          <w:ilvl w:val="1"/>
          <w:numId w:val="78"/>
        </w:numPr>
        <w:autoSpaceDE w:val="0"/>
        <w:autoSpaceDN w:val="0"/>
        <w:adjustRightInd w:val="0"/>
        <w:spacing w:after="0" w:line="240" w:lineRule="auto"/>
        <w:ind w:left="851" w:hanging="425"/>
        <w:jc w:val="both"/>
        <w:rPr>
          <w:rFonts w:ascii="Arial" w:hAnsi="Arial" w:cs="Arial"/>
          <w:sz w:val="20"/>
          <w:szCs w:val="32"/>
        </w:rPr>
      </w:pPr>
      <w:r>
        <w:rPr>
          <w:rFonts w:ascii="Arial" w:hAnsi="Arial"/>
          <w:sz w:val="20"/>
        </w:rPr>
        <w:t xml:space="preserve">другие актуальные положения политик </w:t>
      </w:r>
      <w:r w:rsidR="000B74B2">
        <w:rPr>
          <w:rFonts w:ascii="Arial" w:hAnsi="Arial"/>
          <w:sz w:val="20"/>
        </w:rPr>
        <w:t>У</w:t>
      </w:r>
      <w:r>
        <w:rPr>
          <w:rFonts w:ascii="Arial" w:hAnsi="Arial"/>
          <w:sz w:val="20"/>
        </w:rPr>
        <w:t xml:space="preserve">чреждения (например, связанные с конфликтами интересов, дочерними компаниями или положением </w:t>
      </w:r>
      <w:r w:rsidR="00A50CF0">
        <w:rPr>
          <w:rFonts w:ascii="Arial" w:hAnsi="Arial"/>
          <w:sz w:val="20"/>
        </w:rPr>
        <w:t>учащихся</w:t>
      </w:r>
      <w:r>
        <w:rPr>
          <w:rFonts w:ascii="Arial" w:hAnsi="Arial"/>
          <w:sz w:val="20"/>
        </w:rPr>
        <w:t>);</w:t>
      </w:r>
    </w:p>
    <w:p w14:paraId="2F80D478" w14:textId="77777777" w:rsidR="00D030AF" w:rsidRPr="00CC0CF0" w:rsidRDefault="00D030AF" w:rsidP="009D4A54">
      <w:pPr>
        <w:pStyle w:val="ListParagraph"/>
        <w:numPr>
          <w:ilvl w:val="1"/>
          <w:numId w:val="78"/>
        </w:numPr>
        <w:autoSpaceDE w:val="0"/>
        <w:autoSpaceDN w:val="0"/>
        <w:adjustRightInd w:val="0"/>
        <w:spacing w:after="0" w:line="240" w:lineRule="auto"/>
        <w:ind w:left="851" w:hanging="425"/>
        <w:jc w:val="both"/>
        <w:rPr>
          <w:rFonts w:ascii="Arial" w:hAnsi="Arial" w:cs="Arial"/>
          <w:sz w:val="20"/>
          <w:szCs w:val="32"/>
        </w:rPr>
      </w:pPr>
      <w:r>
        <w:rPr>
          <w:rFonts w:ascii="Arial" w:hAnsi="Arial"/>
          <w:sz w:val="20"/>
        </w:rPr>
        <w:t>вспомогательные процедуры и/или сопутствующие руководства.</w:t>
      </w:r>
    </w:p>
    <w:p w14:paraId="7C63D54F" w14:textId="2666FB3D" w:rsidR="00172756" w:rsidRPr="00CC0CF0" w:rsidRDefault="00172756" w:rsidP="00B7519E">
      <w:pPr>
        <w:pStyle w:val="Heading3"/>
        <w:spacing w:before="360"/>
        <w:rPr>
          <w:sz w:val="24"/>
        </w:rPr>
      </w:pPr>
      <w:bookmarkStart w:id="22" w:name="_Toc494115940"/>
      <w:bookmarkStart w:id="23" w:name="_Toc516160036"/>
      <w:bookmarkStart w:id="24" w:name="_Toc516219379"/>
      <w:bookmarkStart w:id="25" w:name="_Toc516496021"/>
      <w:bookmarkStart w:id="26" w:name="_Toc516829393"/>
      <w:r>
        <w:rPr>
          <w:sz w:val="24"/>
        </w:rPr>
        <w:t>Статья 1.1</w:t>
      </w:r>
      <w:r w:rsidR="00F91A93">
        <w:rPr>
          <w:sz w:val="24"/>
        </w:rPr>
        <w:t>.</w:t>
      </w:r>
      <w:r>
        <w:rPr>
          <w:sz w:val="24"/>
        </w:rPr>
        <w:t xml:space="preserve"> Контекст и миссия </w:t>
      </w:r>
      <w:r w:rsidR="00597F83">
        <w:rPr>
          <w:sz w:val="24"/>
        </w:rPr>
        <w:t>У</w:t>
      </w:r>
      <w:r>
        <w:rPr>
          <w:sz w:val="24"/>
        </w:rPr>
        <w:t>чреждения</w:t>
      </w:r>
      <w:bookmarkEnd w:id="22"/>
      <w:bookmarkEnd w:id="23"/>
      <w:bookmarkEnd w:id="24"/>
      <w:bookmarkEnd w:id="25"/>
      <w:bookmarkEnd w:id="26"/>
    </w:p>
    <w:p w14:paraId="1CFB301D" w14:textId="556ADFFA" w:rsidR="0052367D" w:rsidRPr="00CC0CF0" w:rsidRDefault="001C07E8" w:rsidP="00464282">
      <w:pPr>
        <w:pStyle w:val="ListParagraph"/>
        <w:numPr>
          <w:ilvl w:val="0"/>
          <w:numId w:val="4"/>
        </w:numPr>
        <w:autoSpaceDE w:val="0"/>
        <w:autoSpaceDN w:val="0"/>
        <w:adjustRightInd w:val="0"/>
        <w:spacing w:after="0" w:line="240" w:lineRule="auto"/>
        <w:ind w:left="426" w:hanging="426"/>
        <w:jc w:val="both"/>
        <w:rPr>
          <w:rFonts w:ascii="Arial" w:hAnsi="Arial" w:cs="Arial"/>
          <w:color w:val="000000" w:themeColor="text1"/>
          <w:sz w:val="20"/>
        </w:rPr>
      </w:pPr>
      <w:r w:rsidRPr="00536C07">
        <w:rPr>
          <w:rFonts w:ascii="Arial" w:hAnsi="Arial"/>
          <w:b/>
          <w:color w:val="000000" w:themeColor="text1"/>
          <w:sz w:val="20"/>
        </w:rPr>
        <w:t>Статья 1.1.1</w:t>
      </w:r>
      <w:r w:rsidR="00536C07" w:rsidRPr="00536C07">
        <w:rPr>
          <w:rFonts w:ascii="Arial" w:hAnsi="Arial"/>
          <w:b/>
          <w:color w:val="000000" w:themeColor="text1"/>
          <w:sz w:val="20"/>
        </w:rPr>
        <w:t>.</w:t>
      </w:r>
      <w:r w:rsidRPr="00536C07">
        <w:rPr>
          <w:rFonts w:ascii="Arial" w:hAnsi="Arial"/>
          <w:b/>
          <w:color w:val="000000" w:themeColor="text1"/>
          <w:sz w:val="20"/>
        </w:rPr>
        <w:t xml:space="preserve"> </w:t>
      </w:r>
      <w:r w:rsidR="00536C07" w:rsidRPr="000303DD">
        <w:rPr>
          <w:rFonts w:ascii="Arial" w:hAnsi="Arial"/>
          <w:b/>
          <w:i/>
          <w:iCs/>
          <w:color w:val="000000" w:themeColor="text1"/>
          <w:sz w:val="20"/>
        </w:rPr>
        <w:t>М</w:t>
      </w:r>
      <w:r w:rsidRPr="000303DD">
        <w:rPr>
          <w:rFonts w:ascii="Arial" w:hAnsi="Arial"/>
          <w:b/>
          <w:i/>
          <w:iCs/>
          <w:color w:val="000000" w:themeColor="text1"/>
          <w:sz w:val="20"/>
        </w:rPr>
        <w:t>иссия</w:t>
      </w:r>
      <w:r w:rsidR="00D16567" w:rsidRPr="00A77F14">
        <w:rPr>
          <w:rFonts w:ascii="Arial" w:hAnsi="Arial"/>
          <w:b/>
          <w:color w:val="000000" w:themeColor="text1"/>
          <w:sz w:val="20"/>
        </w:rPr>
        <w:t>.</w:t>
      </w:r>
      <w:r>
        <w:rPr>
          <w:rFonts w:ascii="Arial" w:hAnsi="Arial"/>
          <w:color w:val="000000" w:themeColor="text1"/>
          <w:sz w:val="20"/>
        </w:rPr>
        <w:t xml:space="preserve"> </w:t>
      </w:r>
      <w:r w:rsidR="00F91A93">
        <w:rPr>
          <w:rFonts w:ascii="Arial" w:hAnsi="Arial"/>
          <w:color w:val="000000" w:themeColor="text1"/>
          <w:sz w:val="20"/>
        </w:rPr>
        <w:t xml:space="preserve">Политика в области ИС должна быть тесно связана с миссией </w:t>
      </w:r>
      <w:r w:rsidR="00597F83">
        <w:rPr>
          <w:rFonts w:ascii="Arial" w:hAnsi="Arial"/>
          <w:color w:val="000000" w:themeColor="text1"/>
          <w:sz w:val="20"/>
        </w:rPr>
        <w:t>У</w:t>
      </w:r>
      <w:r w:rsidR="00F91A93">
        <w:rPr>
          <w:rFonts w:ascii="Arial" w:hAnsi="Arial"/>
          <w:color w:val="000000" w:themeColor="text1"/>
          <w:sz w:val="20"/>
        </w:rPr>
        <w:t xml:space="preserve">чреждения, поддерживать ее и способствовать ее реализации. </w:t>
      </w:r>
      <w:r w:rsidR="00597F83">
        <w:rPr>
          <w:rFonts w:ascii="Arial" w:hAnsi="Arial"/>
          <w:color w:val="000000" w:themeColor="text1"/>
          <w:sz w:val="20"/>
        </w:rPr>
        <w:t xml:space="preserve">У </w:t>
      </w:r>
      <w:r w:rsidR="00F91A93">
        <w:rPr>
          <w:rFonts w:ascii="Arial" w:hAnsi="Arial"/>
          <w:color w:val="000000" w:themeColor="text1"/>
          <w:sz w:val="20"/>
        </w:rPr>
        <w:t>Учреждени</w:t>
      </w:r>
      <w:r w:rsidR="00597F83">
        <w:rPr>
          <w:rFonts w:ascii="Arial" w:hAnsi="Arial"/>
          <w:color w:val="000000" w:themeColor="text1"/>
          <w:sz w:val="20"/>
        </w:rPr>
        <w:t>й</w:t>
      </w:r>
      <w:r w:rsidR="00F91A93">
        <w:rPr>
          <w:rFonts w:ascii="Arial" w:hAnsi="Arial"/>
          <w:color w:val="000000" w:themeColor="text1"/>
          <w:sz w:val="20"/>
        </w:rPr>
        <w:t xml:space="preserve"> могут </w:t>
      </w:r>
      <w:r w:rsidR="00597F83">
        <w:rPr>
          <w:rFonts w:ascii="Arial" w:hAnsi="Arial"/>
          <w:color w:val="000000" w:themeColor="text1"/>
          <w:sz w:val="20"/>
        </w:rPr>
        <w:t xml:space="preserve">быть </w:t>
      </w:r>
      <w:r w:rsidR="00F91A93">
        <w:rPr>
          <w:rFonts w:ascii="Arial" w:hAnsi="Arial"/>
          <w:color w:val="000000" w:themeColor="text1"/>
          <w:sz w:val="20"/>
        </w:rPr>
        <w:t xml:space="preserve">различные миссии. </w:t>
      </w:r>
      <w:r w:rsidR="00597F83">
        <w:rPr>
          <w:rFonts w:ascii="Arial" w:hAnsi="Arial"/>
          <w:color w:val="000000" w:themeColor="text1"/>
          <w:sz w:val="20"/>
        </w:rPr>
        <w:t xml:space="preserve">Для </w:t>
      </w:r>
      <w:r w:rsidR="00F91A93">
        <w:rPr>
          <w:rFonts w:ascii="Arial" w:hAnsi="Arial"/>
          <w:color w:val="000000" w:themeColor="text1"/>
          <w:sz w:val="20"/>
        </w:rPr>
        <w:t xml:space="preserve">университетов, например, </w:t>
      </w:r>
      <w:r w:rsidR="00597F83">
        <w:rPr>
          <w:rFonts w:ascii="Arial" w:hAnsi="Arial"/>
          <w:color w:val="000000" w:themeColor="text1"/>
          <w:sz w:val="20"/>
        </w:rPr>
        <w:t>ключевыми выступают</w:t>
      </w:r>
      <w:r w:rsidR="00F91A93">
        <w:rPr>
          <w:rFonts w:ascii="Arial" w:hAnsi="Arial"/>
          <w:color w:val="000000" w:themeColor="text1"/>
          <w:sz w:val="20"/>
        </w:rPr>
        <w:t xml:space="preserve"> образование, исследования и взаимодействие с обществом. Коммерциализация ИС и передача знаний тем, кто может использовать их на благо общества, способствуют реализации каждой из этих </w:t>
      </w:r>
      <w:r w:rsidR="00597F83">
        <w:rPr>
          <w:rFonts w:ascii="Arial" w:hAnsi="Arial"/>
          <w:color w:val="000000" w:themeColor="text1"/>
          <w:sz w:val="20"/>
        </w:rPr>
        <w:t>задач</w:t>
      </w:r>
      <w:r w:rsidR="00F91A93">
        <w:rPr>
          <w:rFonts w:ascii="Arial" w:hAnsi="Arial"/>
          <w:color w:val="000000" w:themeColor="text1"/>
          <w:sz w:val="20"/>
        </w:rPr>
        <w:t xml:space="preserve">. </w:t>
      </w:r>
      <w:r w:rsidR="00597F83">
        <w:rPr>
          <w:rFonts w:ascii="Arial" w:hAnsi="Arial"/>
          <w:color w:val="000000" w:themeColor="text1"/>
          <w:sz w:val="20"/>
        </w:rPr>
        <w:t xml:space="preserve">Соответственно, </w:t>
      </w:r>
      <w:r w:rsidR="004E5D91">
        <w:rPr>
          <w:rFonts w:ascii="Arial" w:hAnsi="Arial"/>
          <w:color w:val="000000" w:themeColor="text1"/>
          <w:sz w:val="20"/>
        </w:rPr>
        <w:t xml:space="preserve">у </w:t>
      </w:r>
      <w:r w:rsidR="00597F83">
        <w:rPr>
          <w:rFonts w:ascii="Arial" w:hAnsi="Arial"/>
          <w:color w:val="000000" w:themeColor="text1"/>
          <w:sz w:val="20"/>
        </w:rPr>
        <w:t>все больше</w:t>
      </w:r>
      <w:r w:rsidR="004E5D91">
        <w:rPr>
          <w:rFonts w:ascii="Arial" w:hAnsi="Arial"/>
          <w:color w:val="000000" w:themeColor="text1"/>
          <w:sz w:val="20"/>
        </w:rPr>
        <w:t>го числа</w:t>
      </w:r>
      <w:r w:rsidR="00F91A93">
        <w:rPr>
          <w:rFonts w:ascii="Arial" w:hAnsi="Arial"/>
          <w:color w:val="000000" w:themeColor="text1"/>
          <w:sz w:val="20"/>
        </w:rPr>
        <w:t xml:space="preserve"> Учреждений </w:t>
      </w:r>
      <w:r w:rsidR="004E5D91">
        <w:rPr>
          <w:rFonts w:ascii="Arial" w:hAnsi="Arial"/>
          <w:color w:val="000000" w:themeColor="text1"/>
          <w:sz w:val="20"/>
        </w:rPr>
        <w:t>есть</w:t>
      </w:r>
      <w:r w:rsidR="00F91A93">
        <w:rPr>
          <w:rFonts w:ascii="Arial" w:hAnsi="Arial"/>
          <w:color w:val="000000" w:themeColor="text1"/>
          <w:sz w:val="20"/>
        </w:rPr>
        <w:t xml:space="preserve"> официальные заявления о миссии, выражающие поддержку академическому предпринимательству и коммерциализации (часто </w:t>
      </w:r>
      <w:r w:rsidR="00597F83">
        <w:rPr>
          <w:rFonts w:ascii="Arial" w:hAnsi="Arial"/>
          <w:color w:val="000000" w:themeColor="text1"/>
          <w:sz w:val="20"/>
        </w:rPr>
        <w:t>обозначаются</w:t>
      </w:r>
      <w:r w:rsidR="00F91A93">
        <w:rPr>
          <w:rFonts w:ascii="Arial" w:hAnsi="Arial"/>
          <w:color w:val="000000" w:themeColor="text1"/>
          <w:sz w:val="20"/>
        </w:rPr>
        <w:t xml:space="preserve"> как «третья миссия»)</w:t>
      </w:r>
      <w:r w:rsidR="00A163C3" w:rsidRPr="00CC0CF0">
        <w:rPr>
          <w:rStyle w:val="FootnoteReference"/>
          <w:rFonts w:ascii="Arial" w:hAnsi="Arial" w:cs="Arial"/>
          <w:color w:val="000000" w:themeColor="text1"/>
          <w:sz w:val="20"/>
          <w:lang w:val="en-US"/>
        </w:rPr>
        <w:footnoteReference w:id="9"/>
      </w:r>
      <w:r>
        <w:rPr>
          <w:rFonts w:ascii="Arial" w:hAnsi="Arial"/>
          <w:color w:val="000000" w:themeColor="text1"/>
          <w:sz w:val="20"/>
        </w:rPr>
        <w:t>.</w:t>
      </w:r>
    </w:p>
    <w:p w14:paraId="61C1A75F" w14:textId="001F4A4C" w:rsidR="00F91A93" w:rsidRPr="00CC0CF0" w:rsidRDefault="00F91A93" w:rsidP="00F91A93">
      <w:pPr>
        <w:pStyle w:val="Heading3"/>
        <w:spacing w:before="360"/>
        <w:rPr>
          <w:sz w:val="24"/>
        </w:rPr>
      </w:pPr>
      <w:bookmarkStart w:id="27" w:name="_Toc494115941"/>
      <w:bookmarkStart w:id="28" w:name="_Toc516160037"/>
      <w:bookmarkStart w:id="29" w:name="_Toc516219380"/>
      <w:bookmarkStart w:id="30" w:name="_Toc516496022"/>
      <w:bookmarkStart w:id="31" w:name="_Toc516829394"/>
      <w:r>
        <w:rPr>
          <w:sz w:val="24"/>
        </w:rPr>
        <w:t>Статья 1.2. Цель политики в области ИС</w:t>
      </w:r>
      <w:bookmarkEnd w:id="27"/>
      <w:bookmarkEnd w:id="28"/>
      <w:bookmarkEnd w:id="29"/>
      <w:bookmarkEnd w:id="30"/>
      <w:bookmarkEnd w:id="31"/>
    </w:p>
    <w:p w14:paraId="5D3ECF36" w14:textId="4CAA4DF7" w:rsidR="00F91A93" w:rsidRPr="00CC0CF0" w:rsidRDefault="00F91A93" w:rsidP="00F91A93">
      <w:pPr>
        <w:autoSpaceDE w:val="0"/>
        <w:autoSpaceDN w:val="0"/>
        <w:adjustRightInd w:val="0"/>
        <w:spacing w:after="0" w:line="240" w:lineRule="auto"/>
        <w:jc w:val="both"/>
        <w:rPr>
          <w:rFonts w:ascii="Arial" w:hAnsi="Arial" w:cs="Arial"/>
          <w:sz w:val="20"/>
          <w:szCs w:val="20"/>
        </w:rPr>
      </w:pPr>
      <w:r>
        <w:rPr>
          <w:rFonts w:ascii="Arial" w:hAnsi="Arial"/>
          <w:sz w:val="20"/>
        </w:rPr>
        <w:t xml:space="preserve">Раздел содержит краткое пояснение причин создания политики в области ИС и потребностей, которые она призвана удовлетворить. Большинство изученных примеров политик </w:t>
      </w:r>
      <w:r w:rsidR="009C4CFB">
        <w:rPr>
          <w:rFonts w:ascii="Arial" w:hAnsi="Arial"/>
          <w:sz w:val="20"/>
        </w:rPr>
        <w:t>преследуют</w:t>
      </w:r>
      <w:r>
        <w:rPr>
          <w:rFonts w:ascii="Arial" w:hAnsi="Arial"/>
          <w:sz w:val="20"/>
        </w:rPr>
        <w:t xml:space="preserve"> цели</w:t>
      </w:r>
      <w:r w:rsidR="009C4CFB">
        <w:rPr>
          <w:rFonts w:ascii="Arial" w:hAnsi="Arial"/>
          <w:sz w:val="20"/>
        </w:rPr>
        <w:t>, перечисленные ниже.</w:t>
      </w:r>
    </w:p>
    <w:p w14:paraId="4DA03371" w14:textId="77777777" w:rsidR="00F91A93" w:rsidRPr="00FC2833" w:rsidRDefault="00F91A93" w:rsidP="00F91A93">
      <w:pPr>
        <w:pStyle w:val="ListParagraph"/>
        <w:autoSpaceDE w:val="0"/>
        <w:autoSpaceDN w:val="0"/>
        <w:adjustRightInd w:val="0"/>
        <w:spacing w:after="0" w:line="240" w:lineRule="auto"/>
        <w:ind w:left="426"/>
        <w:jc w:val="both"/>
        <w:rPr>
          <w:rFonts w:ascii="Arial" w:hAnsi="Arial" w:cs="Arial"/>
          <w:szCs w:val="20"/>
          <w:lang w:val="en-US"/>
        </w:rPr>
      </w:pPr>
    </w:p>
    <w:p w14:paraId="15E25450" w14:textId="77777777" w:rsidR="00F91A93" w:rsidRPr="00CC0CF0" w:rsidRDefault="00F91A93" w:rsidP="00F91A93">
      <w:pPr>
        <w:widowControl w:val="0"/>
        <w:pBdr>
          <w:top w:val="single" w:sz="4" w:space="1" w:color="auto"/>
          <w:left w:val="single" w:sz="4" w:space="3" w:color="auto"/>
          <w:bottom w:val="single" w:sz="4" w:space="1" w:color="auto"/>
          <w:right w:val="single" w:sz="4" w:space="4" w:color="auto"/>
        </w:pBdr>
        <w:shd w:val="clear" w:color="auto" w:fill="D9D9D9" w:themeFill="background1" w:themeFillShade="D9"/>
        <w:adjustRightInd w:val="0"/>
        <w:spacing w:after="0" w:line="300" w:lineRule="atLeast"/>
        <w:jc w:val="both"/>
        <w:textAlignment w:val="baseline"/>
        <w:rPr>
          <w:rFonts w:ascii="Arial" w:hAnsi="Arial" w:cs="Arial"/>
          <w:b/>
          <w:sz w:val="20"/>
        </w:rPr>
      </w:pPr>
      <w:bookmarkStart w:id="32" w:name="Box2"/>
      <w:r>
        <w:rPr>
          <w:rFonts w:ascii="Arial" w:hAnsi="Arial"/>
          <w:b/>
          <w:sz w:val="20"/>
        </w:rPr>
        <w:t xml:space="preserve">Вставка </w:t>
      </w:r>
      <w:r w:rsidRPr="00CC0CF0">
        <w:rPr>
          <w:rFonts w:ascii="Arial" w:hAnsi="Arial" w:cs="Arial"/>
          <w:b/>
          <w:sz w:val="20"/>
        </w:rPr>
        <w:fldChar w:fldCharType="begin"/>
      </w:r>
      <w:r w:rsidRPr="00CC0CF0">
        <w:rPr>
          <w:rFonts w:ascii="Arial" w:hAnsi="Arial" w:cs="Arial"/>
          <w:b/>
          <w:sz w:val="20"/>
        </w:rPr>
        <w:instrText xml:space="preserve"> AUTONUM  \* Arabic </w:instrText>
      </w:r>
      <w:r w:rsidRPr="00CC0CF0">
        <w:rPr>
          <w:rFonts w:ascii="Arial" w:hAnsi="Arial" w:cs="Arial"/>
          <w:b/>
          <w:sz w:val="20"/>
        </w:rPr>
        <w:fldChar w:fldCharType="end"/>
      </w:r>
      <w:bookmarkEnd w:id="32"/>
      <w:r>
        <w:rPr>
          <w:rFonts w:ascii="Arial" w:hAnsi="Arial"/>
          <w:b/>
          <w:sz w:val="20"/>
        </w:rPr>
        <w:t xml:space="preserve"> Общие цели политики в области ИС</w:t>
      </w:r>
    </w:p>
    <w:p w14:paraId="26C947DF" w14:textId="77777777" w:rsidR="00F91A93" w:rsidRPr="00273DBC" w:rsidRDefault="00F91A93" w:rsidP="00F91A93">
      <w:pPr>
        <w:widowControl w:val="0"/>
        <w:pBdr>
          <w:top w:val="single" w:sz="4" w:space="1" w:color="auto"/>
          <w:left w:val="single" w:sz="4" w:space="3" w:color="auto"/>
          <w:bottom w:val="single" w:sz="4" w:space="1" w:color="auto"/>
          <w:right w:val="single" w:sz="4" w:space="4" w:color="auto"/>
        </w:pBdr>
        <w:shd w:val="clear" w:color="auto" w:fill="D9D9D9" w:themeFill="background1" w:themeFillShade="D9"/>
        <w:adjustRightInd w:val="0"/>
        <w:spacing w:after="0" w:line="300" w:lineRule="atLeast"/>
        <w:jc w:val="both"/>
        <w:textAlignment w:val="baseline"/>
        <w:rPr>
          <w:rFonts w:ascii="Arial" w:hAnsi="Arial" w:cs="Arial"/>
          <w:b/>
          <w:sz w:val="20"/>
        </w:rPr>
      </w:pPr>
    </w:p>
    <w:p w14:paraId="12D70271" w14:textId="3C7DD9F1" w:rsidR="00F91A93" w:rsidRPr="00CC0CF0" w:rsidRDefault="00F91A93" w:rsidP="00F91A93">
      <w:pPr>
        <w:widowControl w:val="0"/>
        <w:numPr>
          <w:ilvl w:val="3"/>
          <w:numId w:val="116"/>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ascii="Arial" w:hAnsi="Arial" w:cs="Arial"/>
          <w:sz w:val="20"/>
        </w:rPr>
      </w:pPr>
      <w:r>
        <w:rPr>
          <w:rFonts w:ascii="Arial" w:hAnsi="Arial"/>
          <w:sz w:val="20"/>
        </w:rPr>
        <w:t>Поощрение творческого потенциала исследователей, технических специалистов и учащихся</w:t>
      </w:r>
      <w:r w:rsidR="009C4CFB">
        <w:rPr>
          <w:rFonts w:ascii="Arial" w:hAnsi="Arial"/>
          <w:sz w:val="20"/>
        </w:rPr>
        <w:t>.</w:t>
      </w:r>
    </w:p>
    <w:p w14:paraId="5D856704" w14:textId="118253C2" w:rsidR="00F91A93" w:rsidRPr="00CC0CF0" w:rsidRDefault="00F91A93" w:rsidP="00F91A93">
      <w:pPr>
        <w:widowControl w:val="0"/>
        <w:numPr>
          <w:ilvl w:val="3"/>
          <w:numId w:val="116"/>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ascii="Arial" w:hAnsi="Arial" w:cs="Arial"/>
          <w:sz w:val="20"/>
        </w:rPr>
      </w:pPr>
      <w:r>
        <w:rPr>
          <w:rFonts w:ascii="Arial" w:hAnsi="Arial"/>
          <w:sz w:val="20"/>
        </w:rPr>
        <w:t>Содействие передаче</w:t>
      </w:r>
      <w:r w:rsidR="009C4CFB">
        <w:rPr>
          <w:rFonts w:ascii="Arial" w:hAnsi="Arial"/>
          <w:sz w:val="20"/>
        </w:rPr>
        <w:t xml:space="preserve"> обществу</w:t>
      </w:r>
      <w:r>
        <w:rPr>
          <w:rFonts w:ascii="Arial" w:hAnsi="Arial"/>
          <w:sz w:val="20"/>
        </w:rPr>
        <w:t xml:space="preserve"> знаний и технологий</w:t>
      </w:r>
      <w:r w:rsidR="009C4CFB">
        <w:rPr>
          <w:rFonts w:ascii="Arial" w:hAnsi="Arial"/>
          <w:sz w:val="20"/>
        </w:rPr>
        <w:t>.</w:t>
      </w:r>
    </w:p>
    <w:p w14:paraId="61CDE69C" w14:textId="13273C6F" w:rsidR="00F91A93" w:rsidRPr="00CC0CF0" w:rsidRDefault="00F91A93" w:rsidP="00F91A93">
      <w:pPr>
        <w:widowControl w:val="0"/>
        <w:numPr>
          <w:ilvl w:val="3"/>
          <w:numId w:val="116"/>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ascii="Arial" w:hAnsi="Arial" w:cs="Arial"/>
          <w:sz w:val="20"/>
        </w:rPr>
      </w:pPr>
      <w:r>
        <w:rPr>
          <w:rFonts w:ascii="Arial" w:hAnsi="Arial"/>
          <w:sz w:val="20"/>
        </w:rPr>
        <w:t>Содействие практическому применению и экономическому использованию ИС, созданной в результате исследований и иной творческой работы в Учреждении, для общественной пользы</w:t>
      </w:r>
      <w:r w:rsidR="009C4CFB">
        <w:rPr>
          <w:rFonts w:ascii="Arial" w:hAnsi="Arial"/>
          <w:sz w:val="20"/>
        </w:rPr>
        <w:t>.</w:t>
      </w:r>
    </w:p>
    <w:p w14:paraId="3314C690" w14:textId="13A5917E" w:rsidR="00F91A93" w:rsidRPr="00CC0CF0" w:rsidRDefault="00F91A93" w:rsidP="00F91A93">
      <w:pPr>
        <w:widowControl w:val="0"/>
        <w:numPr>
          <w:ilvl w:val="3"/>
          <w:numId w:val="116"/>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ascii="Arial" w:hAnsi="Arial" w:cs="Arial"/>
          <w:sz w:val="20"/>
        </w:rPr>
      </w:pPr>
      <w:r>
        <w:rPr>
          <w:rFonts w:ascii="Arial" w:hAnsi="Arial"/>
          <w:sz w:val="20"/>
        </w:rPr>
        <w:t>Укрепление связей с промышленн</w:t>
      </w:r>
      <w:r w:rsidR="00C95742">
        <w:rPr>
          <w:rFonts w:ascii="Arial" w:hAnsi="Arial"/>
          <w:sz w:val="20"/>
        </w:rPr>
        <w:t>остью</w:t>
      </w:r>
      <w:r w:rsidR="009C4CFB">
        <w:rPr>
          <w:rFonts w:ascii="Arial" w:hAnsi="Arial"/>
          <w:sz w:val="20"/>
        </w:rPr>
        <w:t>.</w:t>
      </w:r>
    </w:p>
    <w:p w14:paraId="3F125EA0" w14:textId="0111FC63" w:rsidR="00F91A93" w:rsidRPr="00CC0CF0" w:rsidRDefault="00F91A93" w:rsidP="00F91A93">
      <w:pPr>
        <w:widowControl w:val="0"/>
        <w:numPr>
          <w:ilvl w:val="3"/>
          <w:numId w:val="116"/>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ascii="Arial" w:hAnsi="Arial" w:cs="Arial"/>
          <w:sz w:val="20"/>
        </w:rPr>
      </w:pPr>
      <w:r>
        <w:rPr>
          <w:rFonts w:ascii="Arial" w:hAnsi="Arial"/>
          <w:sz w:val="20"/>
        </w:rPr>
        <w:t xml:space="preserve">Стимулирование исследований, научной деятельности и исследовательского духа для </w:t>
      </w:r>
      <w:r w:rsidR="00C957A7">
        <w:rPr>
          <w:rFonts w:ascii="Arial" w:hAnsi="Arial"/>
          <w:sz w:val="20"/>
        </w:rPr>
        <w:t xml:space="preserve">возникновения </w:t>
      </w:r>
      <w:r>
        <w:rPr>
          <w:rFonts w:ascii="Arial" w:hAnsi="Arial"/>
          <w:sz w:val="20"/>
        </w:rPr>
        <w:t>новых знаний</w:t>
      </w:r>
      <w:r w:rsidR="00C957A7">
        <w:rPr>
          <w:rFonts w:ascii="Arial" w:hAnsi="Arial"/>
          <w:sz w:val="20"/>
        </w:rPr>
        <w:t>.</w:t>
      </w:r>
    </w:p>
    <w:p w14:paraId="3EC4F193" w14:textId="6B726885" w:rsidR="00F91A93" w:rsidRPr="00CC0CF0" w:rsidRDefault="00F91A93" w:rsidP="00F91A93">
      <w:pPr>
        <w:widowControl w:val="0"/>
        <w:numPr>
          <w:ilvl w:val="3"/>
          <w:numId w:val="116"/>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ascii="Arial" w:hAnsi="Arial" w:cs="Arial"/>
          <w:sz w:val="20"/>
        </w:rPr>
      </w:pPr>
      <w:r>
        <w:rPr>
          <w:rFonts w:ascii="Arial" w:hAnsi="Arial"/>
          <w:sz w:val="20"/>
        </w:rPr>
        <w:t>Формирование инновационной культуры, способствующей созданию ИС и</w:t>
      </w:r>
      <w:r w:rsidR="00D77A48">
        <w:rPr>
          <w:rFonts w:ascii="Arial" w:hAnsi="Arial"/>
          <w:sz w:val="20"/>
        </w:rPr>
        <w:t xml:space="preserve"> позволяющей оценить ее </w:t>
      </w:r>
      <w:r>
        <w:rPr>
          <w:rFonts w:ascii="Arial" w:hAnsi="Arial"/>
          <w:sz w:val="20"/>
        </w:rPr>
        <w:t>коммерческ</w:t>
      </w:r>
      <w:r w:rsidR="00D77A48">
        <w:rPr>
          <w:rFonts w:ascii="Arial" w:hAnsi="Arial"/>
          <w:sz w:val="20"/>
        </w:rPr>
        <w:t>ий</w:t>
      </w:r>
      <w:r>
        <w:rPr>
          <w:rFonts w:ascii="Arial" w:hAnsi="Arial"/>
          <w:sz w:val="20"/>
        </w:rPr>
        <w:t xml:space="preserve"> потенциал</w:t>
      </w:r>
      <w:r w:rsidR="00D77A48">
        <w:rPr>
          <w:rFonts w:ascii="Arial" w:hAnsi="Arial"/>
          <w:sz w:val="20"/>
        </w:rPr>
        <w:t xml:space="preserve"> с помощью определенной методологии.</w:t>
      </w:r>
    </w:p>
    <w:p w14:paraId="247458E4" w14:textId="438E4EEE" w:rsidR="00F91A93" w:rsidRPr="00CC0CF0" w:rsidRDefault="00F91A93" w:rsidP="00F91A93">
      <w:pPr>
        <w:widowControl w:val="0"/>
        <w:numPr>
          <w:ilvl w:val="3"/>
          <w:numId w:val="116"/>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ascii="Arial" w:hAnsi="Arial" w:cs="Arial"/>
          <w:sz w:val="20"/>
        </w:rPr>
      </w:pPr>
      <w:r>
        <w:rPr>
          <w:rFonts w:ascii="Arial" w:hAnsi="Arial"/>
          <w:sz w:val="20"/>
        </w:rPr>
        <w:t xml:space="preserve">Обеспечение справедливого и равноправного распределения коммерческих результатов, финансовых или иных благ для признания и </w:t>
      </w:r>
      <w:r w:rsidR="00D77A48">
        <w:rPr>
          <w:rFonts w:ascii="Arial" w:hAnsi="Arial"/>
          <w:sz w:val="20"/>
        </w:rPr>
        <w:t xml:space="preserve">поощрения </w:t>
      </w:r>
      <w:r>
        <w:rPr>
          <w:rFonts w:ascii="Arial" w:hAnsi="Arial"/>
          <w:sz w:val="20"/>
        </w:rPr>
        <w:t>вклада изобретателей, Учреждения и других заинтересованных сторон</w:t>
      </w:r>
      <w:r w:rsidR="00D77A48">
        <w:rPr>
          <w:rFonts w:ascii="Arial" w:hAnsi="Arial"/>
          <w:sz w:val="20"/>
        </w:rPr>
        <w:t>.</w:t>
      </w:r>
    </w:p>
    <w:p w14:paraId="1E82D70E" w14:textId="1DCB9701" w:rsidR="00F91A93" w:rsidRPr="00CC0CF0" w:rsidRDefault="00F91A93" w:rsidP="00F91A93">
      <w:pPr>
        <w:widowControl w:val="0"/>
        <w:numPr>
          <w:ilvl w:val="3"/>
          <w:numId w:val="116"/>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ascii="Arial" w:hAnsi="Arial" w:cs="Arial"/>
          <w:sz w:val="20"/>
        </w:rPr>
      </w:pPr>
      <w:r>
        <w:rPr>
          <w:rFonts w:ascii="Arial" w:hAnsi="Arial"/>
          <w:sz w:val="20"/>
        </w:rPr>
        <w:t xml:space="preserve">Обеспечение доступности ИС и других результатов исследований для широкой публики </w:t>
      </w:r>
      <w:r w:rsidR="00D77A48">
        <w:rPr>
          <w:rFonts w:ascii="Arial" w:hAnsi="Arial"/>
          <w:sz w:val="20"/>
        </w:rPr>
        <w:t>с использованием</w:t>
      </w:r>
      <w:r>
        <w:rPr>
          <w:rFonts w:ascii="Arial" w:hAnsi="Arial"/>
          <w:sz w:val="20"/>
        </w:rPr>
        <w:t xml:space="preserve"> эффективны</w:t>
      </w:r>
      <w:r w:rsidR="00D77A48">
        <w:rPr>
          <w:rFonts w:ascii="Arial" w:hAnsi="Arial"/>
          <w:sz w:val="20"/>
        </w:rPr>
        <w:t>х</w:t>
      </w:r>
      <w:r>
        <w:rPr>
          <w:rFonts w:ascii="Arial" w:hAnsi="Arial"/>
          <w:sz w:val="20"/>
        </w:rPr>
        <w:t xml:space="preserve"> и оперативны</w:t>
      </w:r>
      <w:r w:rsidR="00D77A48">
        <w:rPr>
          <w:rFonts w:ascii="Arial" w:hAnsi="Arial"/>
          <w:sz w:val="20"/>
        </w:rPr>
        <w:t>х</w:t>
      </w:r>
      <w:r>
        <w:rPr>
          <w:rFonts w:ascii="Arial" w:hAnsi="Arial"/>
          <w:sz w:val="20"/>
        </w:rPr>
        <w:t xml:space="preserve"> механизм</w:t>
      </w:r>
      <w:r w:rsidR="00D77A48">
        <w:rPr>
          <w:rFonts w:ascii="Arial" w:hAnsi="Arial"/>
          <w:sz w:val="20"/>
        </w:rPr>
        <w:t>ов</w:t>
      </w:r>
      <w:r>
        <w:rPr>
          <w:rFonts w:ascii="Arial" w:hAnsi="Arial"/>
          <w:sz w:val="20"/>
        </w:rPr>
        <w:t xml:space="preserve"> передачи технологий</w:t>
      </w:r>
      <w:r w:rsidR="00D77A48">
        <w:rPr>
          <w:rFonts w:ascii="Arial" w:hAnsi="Arial"/>
          <w:sz w:val="20"/>
        </w:rPr>
        <w:t>.</w:t>
      </w:r>
    </w:p>
    <w:p w14:paraId="1C80FEB8" w14:textId="688FBB37" w:rsidR="00F91A93" w:rsidRPr="00CC0CF0" w:rsidRDefault="00F91A93" w:rsidP="00F91A93">
      <w:pPr>
        <w:widowControl w:val="0"/>
        <w:numPr>
          <w:ilvl w:val="3"/>
          <w:numId w:val="116"/>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ascii="Arial" w:hAnsi="Arial" w:cs="Arial"/>
          <w:sz w:val="20"/>
        </w:rPr>
      </w:pPr>
      <w:r>
        <w:rPr>
          <w:rFonts w:ascii="Arial" w:hAnsi="Arial"/>
          <w:sz w:val="20"/>
        </w:rPr>
        <w:t>Поддержка, развитие, стимулирование и сохранение научных исследований и изысканий.</w:t>
      </w:r>
    </w:p>
    <w:p w14:paraId="1BB88906" w14:textId="266CB48B" w:rsidR="00F91A93" w:rsidRPr="00CC0CF0" w:rsidRDefault="00F91A93" w:rsidP="00F91A93">
      <w:pPr>
        <w:widowControl w:val="0"/>
        <w:numPr>
          <w:ilvl w:val="3"/>
          <w:numId w:val="116"/>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ascii="Arial" w:hAnsi="Arial" w:cs="Arial"/>
          <w:sz w:val="20"/>
        </w:rPr>
      </w:pPr>
      <w:r>
        <w:rPr>
          <w:rFonts w:ascii="Arial" w:hAnsi="Arial"/>
          <w:sz w:val="20"/>
        </w:rPr>
        <w:t xml:space="preserve">Обеспечение четкого понимания прав и обязанностей Учреждения, сотрудников, учащихся и приглашенных </w:t>
      </w:r>
      <w:r w:rsidR="00093F25">
        <w:rPr>
          <w:rFonts w:ascii="Arial" w:hAnsi="Arial"/>
          <w:sz w:val="20"/>
        </w:rPr>
        <w:t>сотрудников</w:t>
      </w:r>
      <w:r>
        <w:rPr>
          <w:rFonts w:ascii="Arial" w:hAnsi="Arial"/>
          <w:sz w:val="20"/>
        </w:rPr>
        <w:t>.</w:t>
      </w:r>
    </w:p>
    <w:p w14:paraId="116D7D28" w14:textId="77777777" w:rsidR="00F91A93" w:rsidRPr="00273DBC" w:rsidRDefault="00F91A93" w:rsidP="00F91A93">
      <w:pPr>
        <w:pStyle w:val="ListParagraph"/>
        <w:autoSpaceDE w:val="0"/>
        <w:autoSpaceDN w:val="0"/>
        <w:adjustRightInd w:val="0"/>
        <w:spacing w:after="0" w:line="240" w:lineRule="auto"/>
        <w:ind w:left="426"/>
        <w:jc w:val="both"/>
        <w:rPr>
          <w:rFonts w:ascii="Arial" w:hAnsi="Arial" w:cs="Arial"/>
          <w:szCs w:val="20"/>
        </w:rPr>
      </w:pPr>
    </w:p>
    <w:p w14:paraId="30671012" w14:textId="77777777" w:rsidR="00F91A93" w:rsidRPr="00273DBC" w:rsidRDefault="00F91A93" w:rsidP="00F91A93">
      <w:pPr>
        <w:pStyle w:val="ListParagraph"/>
        <w:autoSpaceDE w:val="0"/>
        <w:autoSpaceDN w:val="0"/>
        <w:adjustRightInd w:val="0"/>
        <w:spacing w:after="0" w:line="240" w:lineRule="auto"/>
        <w:ind w:left="426"/>
        <w:jc w:val="both"/>
        <w:rPr>
          <w:rFonts w:ascii="Arial" w:hAnsi="Arial" w:cs="Arial"/>
          <w:szCs w:val="20"/>
        </w:rPr>
      </w:pPr>
    </w:p>
    <w:p w14:paraId="7CE04047" w14:textId="77777777" w:rsidR="00F91A93" w:rsidRPr="00CC0CF0" w:rsidRDefault="00F91A93" w:rsidP="00F91A93">
      <w:pPr>
        <w:pStyle w:val="ListParagraph"/>
        <w:autoSpaceDE w:val="0"/>
        <w:autoSpaceDN w:val="0"/>
        <w:adjustRightInd w:val="0"/>
        <w:spacing w:after="0" w:line="240" w:lineRule="auto"/>
        <w:ind w:left="0"/>
        <w:jc w:val="both"/>
        <w:rPr>
          <w:rFonts w:ascii="Arial" w:hAnsi="Arial" w:cs="Arial"/>
          <w:sz w:val="20"/>
          <w:szCs w:val="20"/>
        </w:rPr>
      </w:pPr>
      <w:r>
        <w:rPr>
          <w:rFonts w:ascii="Arial" w:hAnsi="Arial"/>
          <w:sz w:val="20"/>
        </w:rPr>
        <w:t xml:space="preserve">Статьи 1.2.1, 1.2.2 и 1.2.3 Типовой политики определяют три основные цели: содействие широкому использованию ИС Учреждения, установление правил стратегического и эффективного управления ИС, а также обеспечение баланса интересов. </w:t>
      </w:r>
    </w:p>
    <w:p w14:paraId="4E6A951C" w14:textId="5E181735" w:rsidR="00F91A93" w:rsidRPr="00CC0CF0" w:rsidRDefault="00F91A93" w:rsidP="00F91A93">
      <w:pPr>
        <w:pStyle w:val="ListParagraph"/>
        <w:numPr>
          <w:ilvl w:val="0"/>
          <w:numId w:val="13"/>
        </w:numPr>
        <w:shd w:val="clear" w:color="auto" w:fill="FFFFFF" w:themeFill="background1"/>
        <w:autoSpaceDE w:val="0"/>
        <w:autoSpaceDN w:val="0"/>
        <w:adjustRightInd w:val="0"/>
        <w:spacing w:after="0" w:line="240" w:lineRule="auto"/>
        <w:ind w:left="426" w:hanging="426"/>
        <w:jc w:val="both"/>
        <w:rPr>
          <w:rFonts w:ascii="Arial" w:hAnsi="Arial" w:cs="Arial"/>
          <w:sz w:val="20"/>
        </w:rPr>
      </w:pPr>
      <w:r w:rsidRPr="00536C07">
        <w:rPr>
          <w:rFonts w:ascii="Arial" w:hAnsi="Arial"/>
          <w:b/>
          <w:sz w:val="20"/>
        </w:rPr>
        <w:t>Статья 1.2.1</w:t>
      </w:r>
      <w:r w:rsidR="00536C07" w:rsidRPr="00536C07">
        <w:rPr>
          <w:rFonts w:ascii="Arial" w:hAnsi="Arial"/>
          <w:b/>
          <w:sz w:val="20"/>
        </w:rPr>
        <w:t>.</w:t>
      </w:r>
      <w:r w:rsidRPr="00A77F14">
        <w:rPr>
          <w:rFonts w:ascii="Arial" w:hAnsi="Arial"/>
          <w:b/>
          <w:sz w:val="20"/>
        </w:rPr>
        <w:t xml:space="preserve"> </w:t>
      </w:r>
      <w:r w:rsidR="00536C07" w:rsidRPr="000303DD">
        <w:rPr>
          <w:rFonts w:ascii="Arial" w:hAnsi="Arial"/>
          <w:b/>
          <w:bCs/>
          <w:i/>
          <w:iCs/>
          <w:sz w:val="20"/>
        </w:rPr>
        <w:t>С</w:t>
      </w:r>
      <w:r w:rsidRPr="000303DD">
        <w:rPr>
          <w:rFonts w:ascii="Arial" w:hAnsi="Arial"/>
          <w:b/>
          <w:bCs/>
          <w:i/>
          <w:iCs/>
          <w:sz w:val="20"/>
        </w:rPr>
        <w:t>одействие использованию ИС</w:t>
      </w:r>
      <w:r w:rsidRPr="00A77F14">
        <w:rPr>
          <w:rFonts w:ascii="Arial" w:hAnsi="Arial"/>
          <w:b/>
          <w:bCs/>
          <w:sz w:val="20"/>
        </w:rPr>
        <w:t>.</w:t>
      </w:r>
      <w:r>
        <w:rPr>
          <w:rFonts w:ascii="Arial" w:hAnsi="Arial"/>
          <w:sz w:val="20"/>
        </w:rPr>
        <w:t xml:space="preserve"> Политика в области ИС направлена на создание среды, в которой полезные изобретения и</w:t>
      </w:r>
      <w:r w:rsidR="00D77A48">
        <w:rPr>
          <w:rFonts w:ascii="Arial" w:hAnsi="Arial"/>
          <w:sz w:val="20"/>
        </w:rPr>
        <w:t>ли</w:t>
      </w:r>
      <w:r>
        <w:rPr>
          <w:rFonts w:ascii="Arial" w:hAnsi="Arial"/>
          <w:sz w:val="20"/>
        </w:rPr>
        <w:t xml:space="preserve"> результаты творческой </w:t>
      </w:r>
      <w:r>
        <w:rPr>
          <w:rFonts w:ascii="Arial" w:hAnsi="Arial"/>
          <w:sz w:val="20"/>
        </w:rPr>
        <w:lastRenderedPageBreak/>
        <w:t xml:space="preserve">деятельности, созданные сотрудниками, учащимися и приглашенными </w:t>
      </w:r>
      <w:r w:rsidR="00093F25">
        <w:rPr>
          <w:rFonts w:ascii="Arial" w:hAnsi="Arial"/>
          <w:sz w:val="20"/>
        </w:rPr>
        <w:t>сотрудниками</w:t>
      </w:r>
      <w:r>
        <w:rPr>
          <w:rFonts w:ascii="Arial" w:hAnsi="Arial"/>
          <w:sz w:val="20"/>
        </w:rPr>
        <w:t xml:space="preserve">, используются </w:t>
      </w:r>
      <w:r w:rsidR="00D77A48">
        <w:rPr>
          <w:rFonts w:ascii="Arial" w:hAnsi="Arial"/>
          <w:sz w:val="20"/>
        </w:rPr>
        <w:t>таким образом</w:t>
      </w:r>
      <w:r>
        <w:rPr>
          <w:rFonts w:ascii="Arial" w:hAnsi="Arial"/>
          <w:sz w:val="20"/>
        </w:rPr>
        <w:t xml:space="preserve">, </w:t>
      </w:r>
      <w:r w:rsidR="00D77A48">
        <w:rPr>
          <w:rFonts w:ascii="Arial" w:hAnsi="Arial"/>
          <w:sz w:val="20"/>
        </w:rPr>
        <w:t xml:space="preserve">который </w:t>
      </w:r>
      <w:r>
        <w:rPr>
          <w:rFonts w:ascii="Arial" w:hAnsi="Arial"/>
          <w:sz w:val="20"/>
        </w:rPr>
        <w:t>обеспечива</w:t>
      </w:r>
      <w:r w:rsidR="00D77A48">
        <w:rPr>
          <w:rFonts w:ascii="Arial" w:hAnsi="Arial"/>
          <w:sz w:val="20"/>
        </w:rPr>
        <w:t>ет</w:t>
      </w:r>
      <w:r>
        <w:rPr>
          <w:rFonts w:ascii="Arial" w:hAnsi="Arial"/>
          <w:sz w:val="20"/>
        </w:rPr>
        <w:t xml:space="preserve"> максимальную пользу для Авторов, Учреждения и общества в целом через передачу</w:t>
      </w:r>
      <w:r w:rsidR="00D77A48">
        <w:rPr>
          <w:rFonts w:ascii="Arial" w:hAnsi="Arial"/>
          <w:sz w:val="20"/>
        </w:rPr>
        <w:t xml:space="preserve"> таких</w:t>
      </w:r>
      <w:r>
        <w:rPr>
          <w:rFonts w:ascii="Arial" w:hAnsi="Arial"/>
          <w:sz w:val="20"/>
        </w:rPr>
        <w:t xml:space="preserve"> результатов исследований третьим сторонам</w:t>
      </w:r>
      <w:r w:rsidRPr="00CC0CF0">
        <w:rPr>
          <w:rStyle w:val="FootnoteReference"/>
          <w:rFonts w:ascii="Arial" w:hAnsi="Arial" w:cs="Arial"/>
          <w:sz w:val="20"/>
          <w:lang w:val="en-US"/>
        </w:rPr>
        <w:footnoteReference w:id="10"/>
      </w:r>
      <w:r>
        <w:rPr>
          <w:rFonts w:ascii="Arial" w:hAnsi="Arial"/>
          <w:sz w:val="20"/>
        </w:rPr>
        <w:t xml:space="preserve"> Возможности такой передачи включают лицензирование, </w:t>
      </w:r>
      <w:r w:rsidR="00D77A48">
        <w:rPr>
          <w:rFonts w:ascii="Arial" w:hAnsi="Arial"/>
          <w:sz w:val="20"/>
        </w:rPr>
        <w:t xml:space="preserve">научное </w:t>
      </w:r>
      <w:r>
        <w:rPr>
          <w:rFonts w:ascii="Arial" w:hAnsi="Arial"/>
          <w:sz w:val="20"/>
        </w:rPr>
        <w:t xml:space="preserve">сотрудничество, оказание услуг и консультирование, создание новых компаний на основе ИС Учреждения или </w:t>
      </w:r>
      <w:r w:rsidR="00D77A48">
        <w:rPr>
          <w:rFonts w:ascii="Arial" w:hAnsi="Arial"/>
          <w:sz w:val="20"/>
        </w:rPr>
        <w:t xml:space="preserve">ее </w:t>
      </w:r>
      <w:r>
        <w:rPr>
          <w:rFonts w:ascii="Arial" w:hAnsi="Arial"/>
          <w:sz w:val="20"/>
        </w:rPr>
        <w:t>использование существующи</w:t>
      </w:r>
      <w:r w:rsidR="00D77A48">
        <w:rPr>
          <w:rFonts w:ascii="Arial" w:hAnsi="Arial"/>
          <w:sz w:val="20"/>
        </w:rPr>
        <w:t>ми</w:t>
      </w:r>
      <w:r>
        <w:rPr>
          <w:rFonts w:ascii="Arial" w:hAnsi="Arial"/>
          <w:sz w:val="20"/>
        </w:rPr>
        <w:t xml:space="preserve"> стартапа</w:t>
      </w:r>
      <w:r w:rsidR="00D77A48">
        <w:rPr>
          <w:rFonts w:ascii="Arial" w:hAnsi="Arial"/>
          <w:sz w:val="20"/>
        </w:rPr>
        <w:t>ми</w:t>
      </w:r>
      <w:r>
        <w:rPr>
          <w:rFonts w:ascii="Arial" w:hAnsi="Arial"/>
          <w:sz w:val="20"/>
        </w:rPr>
        <w:t>.</w:t>
      </w:r>
    </w:p>
    <w:p w14:paraId="69E73553" w14:textId="77777777" w:rsidR="00F91A93" w:rsidRPr="00273DBC" w:rsidRDefault="00F91A93" w:rsidP="00F91A93">
      <w:pPr>
        <w:pStyle w:val="ListParagraph"/>
        <w:autoSpaceDE w:val="0"/>
        <w:autoSpaceDN w:val="0"/>
        <w:adjustRightInd w:val="0"/>
        <w:spacing w:after="0" w:line="240" w:lineRule="auto"/>
        <w:ind w:left="426"/>
        <w:jc w:val="both"/>
        <w:rPr>
          <w:rFonts w:ascii="Arial" w:hAnsi="Arial" w:cs="Arial"/>
          <w:sz w:val="20"/>
        </w:rPr>
      </w:pPr>
    </w:p>
    <w:p w14:paraId="65F5AF68" w14:textId="34BC76BD" w:rsidR="00F91A93" w:rsidRPr="00CC0CF0" w:rsidRDefault="00F91A93" w:rsidP="00F91A93">
      <w:pPr>
        <w:pStyle w:val="ListParagraph"/>
        <w:numPr>
          <w:ilvl w:val="0"/>
          <w:numId w:val="13"/>
        </w:numPr>
        <w:shd w:val="clear" w:color="auto" w:fill="FFFFFF" w:themeFill="background1"/>
        <w:autoSpaceDE w:val="0"/>
        <w:autoSpaceDN w:val="0"/>
        <w:adjustRightInd w:val="0"/>
        <w:spacing w:after="0" w:line="240" w:lineRule="auto"/>
        <w:ind w:left="426" w:hanging="426"/>
        <w:jc w:val="both"/>
        <w:rPr>
          <w:rFonts w:ascii="Arial" w:hAnsi="Arial" w:cs="Arial"/>
          <w:sz w:val="20"/>
        </w:rPr>
      </w:pPr>
      <w:r w:rsidRPr="00536C07">
        <w:rPr>
          <w:rFonts w:ascii="Arial" w:hAnsi="Arial"/>
          <w:b/>
          <w:sz w:val="20"/>
        </w:rPr>
        <w:t>Статья 1.2.2</w:t>
      </w:r>
      <w:r w:rsidR="00536C07" w:rsidRPr="00536C07">
        <w:rPr>
          <w:rFonts w:ascii="Arial" w:hAnsi="Arial"/>
          <w:b/>
          <w:sz w:val="20"/>
        </w:rPr>
        <w:t>.</w:t>
      </w:r>
      <w:r w:rsidRPr="00536C07">
        <w:rPr>
          <w:rFonts w:ascii="Arial" w:hAnsi="Arial"/>
          <w:b/>
          <w:sz w:val="20"/>
        </w:rPr>
        <w:t xml:space="preserve"> </w:t>
      </w:r>
      <w:r w:rsidR="00536C07" w:rsidRPr="000303DD">
        <w:rPr>
          <w:rFonts w:ascii="Arial" w:hAnsi="Arial"/>
          <w:b/>
          <w:i/>
          <w:iCs/>
          <w:sz w:val="20"/>
        </w:rPr>
        <w:t>У</w:t>
      </w:r>
      <w:r w:rsidRPr="000303DD">
        <w:rPr>
          <w:rFonts w:ascii="Arial" w:hAnsi="Arial"/>
          <w:b/>
          <w:i/>
          <w:iCs/>
          <w:sz w:val="20"/>
        </w:rPr>
        <w:t>правление ИС</w:t>
      </w:r>
      <w:r w:rsidR="00D95C15" w:rsidRPr="00A77F14">
        <w:rPr>
          <w:rFonts w:ascii="Arial" w:hAnsi="Arial"/>
          <w:b/>
          <w:sz w:val="20"/>
        </w:rPr>
        <w:t>.</w:t>
      </w:r>
      <w:r>
        <w:rPr>
          <w:rFonts w:ascii="Arial" w:hAnsi="Arial"/>
          <w:sz w:val="20"/>
        </w:rPr>
        <w:t xml:space="preserve"> Политика в области ИС направлена на создание прозрачных механизмов управления ИС. </w:t>
      </w:r>
    </w:p>
    <w:p w14:paraId="1D570518" w14:textId="77777777" w:rsidR="00F91A93" w:rsidRPr="00273DBC" w:rsidRDefault="00F91A93" w:rsidP="00F91A93">
      <w:pPr>
        <w:pStyle w:val="ListParagraph"/>
        <w:shd w:val="clear" w:color="auto" w:fill="FFFFFF" w:themeFill="background1"/>
        <w:autoSpaceDE w:val="0"/>
        <w:autoSpaceDN w:val="0"/>
        <w:adjustRightInd w:val="0"/>
        <w:spacing w:after="0" w:line="240" w:lineRule="auto"/>
        <w:ind w:left="426"/>
        <w:jc w:val="both"/>
        <w:rPr>
          <w:rFonts w:ascii="Arial" w:hAnsi="Arial" w:cs="Arial"/>
          <w:sz w:val="20"/>
        </w:rPr>
      </w:pPr>
    </w:p>
    <w:p w14:paraId="2E6B3B2B" w14:textId="2545E871" w:rsidR="00F91A93" w:rsidRPr="00CC0CF0" w:rsidRDefault="00F91A93" w:rsidP="00F91A93">
      <w:pPr>
        <w:pStyle w:val="ListParagraph"/>
        <w:numPr>
          <w:ilvl w:val="1"/>
          <w:numId w:val="72"/>
        </w:numPr>
        <w:shd w:val="clear" w:color="auto" w:fill="FFFFFF" w:themeFill="background1"/>
        <w:autoSpaceDE w:val="0"/>
        <w:autoSpaceDN w:val="0"/>
        <w:adjustRightInd w:val="0"/>
        <w:spacing w:after="0" w:line="240" w:lineRule="auto"/>
        <w:ind w:left="851" w:hanging="425"/>
        <w:jc w:val="both"/>
        <w:rPr>
          <w:rFonts w:ascii="Arial" w:hAnsi="Arial" w:cs="Arial"/>
          <w:sz w:val="20"/>
        </w:rPr>
      </w:pPr>
      <w:r>
        <w:rPr>
          <w:rFonts w:ascii="Arial" w:hAnsi="Arial"/>
          <w:color w:val="0070C0"/>
          <w:sz w:val="20"/>
        </w:rPr>
        <w:t>Актуальность для исследователей</w:t>
      </w:r>
      <w:r w:rsidR="00D95C15">
        <w:rPr>
          <w:rFonts w:ascii="Arial" w:hAnsi="Arial"/>
          <w:color w:val="0070C0"/>
          <w:sz w:val="20"/>
        </w:rPr>
        <w:t>.</w:t>
      </w:r>
      <w:r>
        <w:rPr>
          <w:rFonts w:ascii="Arial" w:hAnsi="Arial"/>
          <w:sz w:val="20"/>
        </w:rPr>
        <w:t xml:space="preserve"> Продуманная политика в области ИС поможет </w:t>
      </w:r>
      <w:r w:rsidR="00D13258">
        <w:rPr>
          <w:rFonts w:ascii="Arial" w:hAnsi="Arial"/>
          <w:sz w:val="20"/>
        </w:rPr>
        <w:t>У</w:t>
      </w:r>
      <w:r>
        <w:rPr>
          <w:rFonts w:ascii="Arial" w:hAnsi="Arial"/>
          <w:sz w:val="20"/>
        </w:rPr>
        <w:t xml:space="preserve">чреждению выявлять и защищать результаты исследований. </w:t>
      </w:r>
      <w:r w:rsidR="00E3359C">
        <w:rPr>
          <w:rFonts w:ascii="Arial" w:hAnsi="Arial"/>
          <w:sz w:val="20"/>
        </w:rPr>
        <w:t>В идеальном варианте о</w:t>
      </w:r>
      <w:r w:rsidR="006341C1">
        <w:rPr>
          <w:rFonts w:ascii="Arial" w:hAnsi="Arial"/>
          <w:sz w:val="20"/>
        </w:rPr>
        <w:t>на</w:t>
      </w:r>
      <w:r>
        <w:rPr>
          <w:rFonts w:ascii="Arial" w:hAnsi="Arial"/>
          <w:sz w:val="20"/>
        </w:rPr>
        <w:t xml:space="preserve"> должна включать положения, стимулирующие и развивающие творческий и инновационный потенциал сотрудников, учащихся и приглашенных </w:t>
      </w:r>
      <w:r w:rsidR="00093F25">
        <w:rPr>
          <w:rFonts w:ascii="Arial" w:hAnsi="Arial"/>
          <w:sz w:val="20"/>
        </w:rPr>
        <w:t>сотрудников</w:t>
      </w:r>
      <w:r>
        <w:rPr>
          <w:rFonts w:ascii="Arial" w:hAnsi="Arial"/>
          <w:sz w:val="20"/>
        </w:rPr>
        <w:t xml:space="preserve">. Политика должна содержать руководящие принципы относительно подхода Учреждения к </w:t>
      </w:r>
      <w:r w:rsidR="00A90962">
        <w:rPr>
          <w:rFonts w:ascii="Arial" w:hAnsi="Arial"/>
          <w:sz w:val="20"/>
        </w:rPr>
        <w:t xml:space="preserve">выгоде </w:t>
      </w:r>
      <w:r>
        <w:rPr>
          <w:rFonts w:ascii="Arial" w:hAnsi="Arial"/>
          <w:sz w:val="20"/>
        </w:rPr>
        <w:t>финансов</w:t>
      </w:r>
      <w:r w:rsidR="00A90962">
        <w:rPr>
          <w:rFonts w:ascii="Arial" w:hAnsi="Arial"/>
          <w:sz w:val="20"/>
        </w:rPr>
        <w:t>ого</w:t>
      </w:r>
      <w:r>
        <w:rPr>
          <w:rFonts w:ascii="Arial" w:hAnsi="Arial"/>
          <w:sz w:val="20"/>
        </w:rPr>
        <w:t xml:space="preserve"> и нефинансов</w:t>
      </w:r>
      <w:r w:rsidR="00A90962">
        <w:rPr>
          <w:rFonts w:ascii="Arial" w:hAnsi="Arial"/>
          <w:sz w:val="20"/>
        </w:rPr>
        <w:t>ого характера</w:t>
      </w:r>
      <w:r>
        <w:rPr>
          <w:rFonts w:ascii="Arial" w:hAnsi="Arial"/>
          <w:sz w:val="20"/>
        </w:rPr>
        <w:t xml:space="preserve"> от передачи знаний. </w:t>
      </w:r>
    </w:p>
    <w:p w14:paraId="62C9A51B" w14:textId="169C789A" w:rsidR="00F91A93" w:rsidRPr="00CC0CF0" w:rsidRDefault="00F91A93" w:rsidP="00F91A93">
      <w:pPr>
        <w:pStyle w:val="ListParagraph"/>
        <w:numPr>
          <w:ilvl w:val="1"/>
          <w:numId w:val="72"/>
        </w:numPr>
        <w:shd w:val="clear" w:color="auto" w:fill="FFFFFF" w:themeFill="background1"/>
        <w:autoSpaceDE w:val="0"/>
        <w:autoSpaceDN w:val="0"/>
        <w:adjustRightInd w:val="0"/>
        <w:spacing w:after="0" w:line="240" w:lineRule="auto"/>
        <w:ind w:left="851" w:hanging="425"/>
        <w:jc w:val="both"/>
        <w:rPr>
          <w:rFonts w:ascii="Arial" w:hAnsi="Arial" w:cs="Arial"/>
          <w:sz w:val="20"/>
        </w:rPr>
      </w:pPr>
      <w:r>
        <w:rPr>
          <w:rFonts w:ascii="Arial" w:hAnsi="Arial"/>
          <w:color w:val="0070C0"/>
          <w:sz w:val="20"/>
        </w:rPr>
        <w:t>Актуальность для предприятий</w:t>
      </w:r>
      <w:r w:rsidR="00D95C15">
        <w:rPr>
          <w:rFonts w:ascii="Arial" w:hAnsi="Arial"/>
          <w:color w:val="0070C0"/>
          <w:sz w:val="20"/>
        </w:rPr>
        <w:t>.</w:t>
      </w:r>
      <w:r>
        <w:rPr>
          <w:rFonts w:ascii="Arial" w:hAnsi="Arial"/>
          <w:sz w:val="20"/>
        </w:rPr>
        <w:t xml:space="preserve"> Опубликованная политика в области ИС необходима</w:t>
      </w:r>
      <w:r w:rsidR="00E3359C">
        <w:rPr>
          <w:rFonts w:ascii="Arial" w:hAnsi="Arial"/>
          <w:sz w:val="20"/>
        </w:rPr>
        <w:t>, чтобы</w:t>
      </w:r>
      <w:r>
        <w:rPr>
          <w:rFonts w:ascii="Arial" w:hAnsi="Arial"/>
          <w:sz w:val="20"/>
        </w:rPr>
        <w:t xml:space="preserve"> обеспеч</w:t>
      </w:r>
      <w:r w:rsidR="00E3359C">
        <w:rPr>
          <w:rFonts w:ascii="Arial" w:hAnsi="Arial"/>
          <w:sz w:val="20"/>
        </w:rPr>
        <w:t>ить</w:t>
      </w:r>
      <w:r>
        <w:rPr>
          <w:rFonts w:ascii="Arial" w:hAnsi="Arial"/>
          <w:sz w:val="20"/>
        </w:rPr>
        <w:t xml:space="preserve"> прозрачност</w:t>
      </w:r>
      <w:r w:rsidR="00E3359C">
        <w:rPr>
          <w:rFonts w:ascii="Arial" w:hAnsi="Arial"/>
          <w:sz w:val="20"/>
        </w:rPr>
        <w:t>ь</w:t>
      </w:r>
      <w:r>
        <w:rPr>
          <w:rFonts w:ascii="Arial" w:hAnsi="Arial"/>
          <w:sz w:val="20"/>
        </w:rPr>
        <w:t xml:space="preserve"> для компаний и предпринимателей, которые заинтересованы в коммерциализации ИС </w:t>
      </w:r>
      <w:r w:rsidR="00A90962">
        <w:rPr>
          <w:rFonts w:ascii="Arial" w:hAnsi="Arial"/>
          <w:sz w:val="20"/>
        </w:rPr>
        <w:t>У</w:t>
      </w:r>
      <w:r>
        <w:rPr>
          <w:rFonts w:ascii="Arial" w:hAnsi="Arial"/>
          <w:sz w:val="20"/>
        </w:rPr>
        <w:t xml:space="preserve">чреждения. </w:t>
      </w:r>
      <w:r w:rsidR="00A90962">
        <w:rPr>
          <w:rFonts w:ascii="Arial" w:hAnsi="Arial"/>
          <w:sz w:val="20"/>
        </w:rPr>
        <w:t>У к</w:t>
      </w:r>
      <w:r>
        <w:rPr>
          <w:rFonts w:ascii="Arial" w:hAnsi="Arial"/>
          <w:sz w:val="20"/>
        </w:rPr>
        <w:t>омпани</w:t>
      </w:r>
      <w:r w:rsidR="00A90962">
        <w:rPr>
          <w:rFonts w:ascii="Arial" w:hAnsi="Arial"/>
          <w:sz w:val="20"/>
        </w:rPr>
        <w:t>й</w:t>
      </w:r>
      <w:r>
        <w:rPr>
          <w:rFonts w:ascii="Arial" w:hAnsi="Arial"/>
          <w:sz w:val="20"/>
        </w:rPr>
        <w:t xml:space="preserve"> должн</w:t>
      </w:r>
      <w:r w:rsidR="00A90962">
        <w:rPr>
          <w:rFonts w:ascii="Arial" w:hAnsi="Arial"/>
          <w:sz w:val="20"/>
        </w:rPr>
        <w:t>а</w:t>
      </w:r>
      <w:r>
        <w:rPr>
          <w:rFonts w:ascii="Arial" w:hAnsi="Arial"/>
          <w:sz w:val="20"/>
        </w:rPr>
        <w:t xml:space="preserve"> </w:t>
      </w:r>
      <w:r w:rsidR="00A90962">
        <w:rPr>
          <w:rFonts w:ascii="Arial" w:hAnsi="Arial"/>
          <w:sz w:val="20"/>
        </w:rPr>
        <w:t>быть</w:t>
      </w:r>
      <w:r>
        <w:rPr>
          <w:rFonts w:ascii="Arial" w:hAnsi="Arial"/>
          <w:sz w:val="20"/>
        </w:rPr>
        <w:t xml:space="preserve"> возможность быстро получать доступ к ИС и коммерциализировать ее на условиях, обеспечивающих справедливую стоимость для всех сторон</w:t>
      </w:r>
      <w:r w:rsidR="00E3359C">
        <w:rPr>
          <w:rFonts w:ascii="Arial" w:hAnsi="Arial"/>
          <w:sz w:val="20"/>
        </w:rPr>
        <w:t>,</w:t>
      </w:r>
      <w:r>
        <w:rPr>
          <w:rFonts w:ascii="Arial" w:hAnsi="Arial"/>
          <w:sz w:val="20"/>
        </w:rPr>
        <w:t xml:space="preserve"> </w:t>
      </w:r>
      <w:r w:rsidR="00E3359C">
        <w:rPr>
          <w:rFonts w:ascii="Arial" w:hAnsi="Arial"/>
          <w:sz w:val="20"/>
        </w:rPr>
        <w:t>и такими способами,</w:t>
      </w:r>
      <w:r w:rsidR="00C8733D">
        <w:rPr>
          <w:rFonts w:ascii="Arial" w:hAnsi="Arial"/>
          <w:sz w:val="20"/>
        </w:rPr>
        <w:t xml:space="preserve"> </w:t>
      </w:r>
      <w:r>
        <w:rPr>
          <w:rFonts w:ascii="Arial" w:hAnsi="Arial"/>
          <w:sz w:val="20"/>
        </w:rPr>
        <w:t>которые можно согласовать</w:t>
      </w:r>
      <w:r w:rsidR="00C8733D">
        <w:rPr>
          <w:rFonts w:ascii="Arial" w:hAnsi="Arial"/>
          <w:sz w:val="20"/>
        </w:rPr>
        <w:t xml:space="preserve"> и предвидеть</w:t>
      </w:r>
      <w:r>
        <w:rPr>
          <w:rFonts w:ascii="Arial" w:hAnsi="Arial"/>
          <w:sz w:val="20"/>
        </w:rPr>
        <w:t xml:space="preserve"> в процессе переговоров.</w:t>
      </w:r>
    </w:p>
    <w:p w14:paraId="6CCFD765" w14:textId="77777777" w:rsidR="00F91A93" w:rsidRPr="00273DBC" w:rsidRDefault="00F91A93" w:rsidP="00F91A93">
      <w:pPr>
        <w:shd w:val="clear" w:color="auto" w:fill="FFFFFF" w:themeFill="background1"/>
        <w:autoSpaceDE w:val="0"/>
        <w:autoSpaceDN w:val="0"/>
        <w:adjustRightInd w:val="0"/>
        <w:spacing w:after="0" w:line="240" w:lineRule="auto"/>
        <w:jc w:val="both"/>
        <w:rPr>
          <w:rFonts w:ascii="Arial" w:hAnsi="Arial" w:cs="Arial"/>
          <w:sz w:val="20"/>
        </w:rPr>
      </w:pPr>
    </w:p>
    <w:p w14:paraId="7C872EAE" w14:textId="0BA68EFC" w:rsidR="00F91A93" w:rsidRPr="00CC0CF0" w:rsidRDefault="00F91A93" w:rsidP="00F91A93">
      <w:pPr>
        <w:pStyle w:val="ListParagraph"/>
        <w:numPr>
          <w:ilvl w:val="0"/>
          <w:numId w:val="13"/>
        </w:numPr>
        <w:tabs>
          <w:tab w:val="left" w:pos="426"/>
        </w:tabs>
        <w:autoSpaceDE w:val="0"/>
        <w:autoSpaceDN w:val="0"/>
        <w:adjustRightInd w:val="0"/>
        <w:spacing w:after="0" w:line="240" w:lineRule="auto"/>
        <w:ind w:left="426" w:hanging="426"/>
        <w:jc w:val="both"/>
        <w:rPr>
          <w:rFonts w:ascii="Arial" w:hAnsi="Arial" w:cs="Arial"/>
          <w:sz w:val="20"/>
        </w:rPr>
      </w:pPr>
      <w:r w:rsidRPr="000303DD">
        <w:rPr>
          <w:rFonts w:ascii="Arial" w:hAnsi="Arial"/>
          <w:b/>
          <w:sz w:val="20"/>
        </w:rPr>
        <w:t>Статья 1.2.3</w:t>
      </w:r>
      <w:r w:rsidR="000303DD" w:rsidRPr="000303DD">
        <w:rPr>
          <w:rFonts w:ascii="Arial" w:hAnsi="Arial"/>
          <w:b/>
          <w:sz w:val="20"/>
        </w:rPr>
        <w:t xml:space="preserve">. </w:t>
      </w:r>
      <w:r w:rsidR="000303DD" w:rsidRPr="00A77F14">
        <w:rPr>
          <w:rFonts w:ascii="Arial" w:hAnsi="Arial"/>
          <w:b/>
          <w:i/>
          <w:iCs/>
          <w:sz w:val="20"/>
        </w:rPr>
        <w:t>Б</w:t>
      </w:r>
      <w:r w:rsidRPr="000303DD">
        <w:rPr>
          <w:rFonts w:ascii="Arial" w:hAnsi="Arial"/>
          <w:b/>
          <w:bCs/>
          <w:i/>
          <w:iCs/>
          <w:sz w:val="20"/>
        </w:rPr>
        <w:t>аланс интересов</w:t>
      </w:r>
      <w:r w:rsidR="00C8733D" w:rsidRPr="00A77F14">
        <w:rPr>
          <w:rFonts w:ascii="Arial" w:hAnsi="Arial"/>
          <w:b/>
          <w:bCs/>
          <w:sz w:val="20"/>
        </w:rPr>
        <w:t>.</w:t>
      </w:r>
      <w:r>
        <w:rPr>
          <w:rFonts w:ascii="Arial" w:hAnsi="Arial"/>
          <w:sz w:val="20"/>
        </w:rPr>
        <w:t xml:space="preserve"> Важно учитывать, что сохранение традици</w:t>
      </w:r>
      <w:r w:rsidR="003B072E">
        <w:rPr>
          <w:rFonts w:ascii="Arial" w:hAnsi="Arial"/>
          <w:sz w:val="20"/>
        </w:rPr>
        <w:t>й</w:t>
      </w:r>
      <w:r>
        <w:rPr>
          <w:rFonts w:ascii="Arial" w:hAnsi="Arial"/>
          <w:sz w:val="20"/>
        </w:rPr>
        <w:t xml:space="preserve"> </w:t>
      </w:r>
      <w:r w:rsidR="003B072E">
        <w:rPr>
          <w:rFonts w:ascii="Arial" w:hAnsi="Arial"/>
          <w:sz w:val="20"/>
        </w:rPr>
        <w:t xml:space="preserve">Учреждения </w:t>
      </w:r>
      <w:r>
        <w:rPr>
          <w:rFonts w:ascii="Arial" w:hAnsi="Arial"/>
          <w:sz w:val="20"/>
        </w:rPr>
        <w:t>(включая академическую свободу, научную деятельность, исследования, совместное управление</w:t>
      </w:r>
      <w:r w:rsidR="00806E21">
        <w:rPr>
          <w:rFonts w:ascii="Arial" w:hAnsi="Arial"/>
          <w:sz w:val="20"/>
        </w:rPr>
        <w:t xml:space="preserve"> организацией</w:t>
      </w:r>
      <w:r>
        <w:rPr>
          <w:rFonts w:ascii="Arial" w:hAnsi="Arial"/>
          <w:sz w:val="20"/>
        </w:rPr>
        <w:t xml:space="preserve"> и передачу знаний через публикации) и коммерциализация ИС могут успешно дополнять друг друга. Эффективная политика в области ИС</w:t>
      </w:r>
      <w:r w:rsidR="003B072E">
        <w:rPr>
          <w:rFonts w:ascii="Arial" w:hAnsi="Arial"/>
          <w:sz w:val="20"/>
        </w:rPr>
        <w:t xml:space="preserve"> по сути</w:t>
      </w:r>
      <w:r>
        <w:rPr>
          <w:rFonts w:ascii="Arial" w:hAnsi="Arial"/>
          <w:sz w:val="20"/>
        </w:rPr>
        <w:t xml:space="preserve"> обеспечи</w:t>
      </w:r>
      <w:r w:rsidR="003B072E">
        <w:rPr>
          <w:rFonts w:ascii="Arial" w:hAnsi="Arial"/>
          <w:sz w:val="20"/>
        </w:rPr>
        <w:t>т</w:t>
      </w:r>
      <w:r>
        <w:rPr>
          <w:rFonts w:ascii="Arial" w:hAnsi="Arial"/>
          <w:sz w:val="20"/>
        </w:rPr>
        <w:t xml:space="preserve"> взаимодополняемость этих направлений деятельности. </w:t>
      </w:r>
    </w:p>
    <w:p w14:paraId="6916C61D" w14:textId="77777777" w:rsidR="00F91A93" w:rsidRPr="00273DBC" w:rsidRDefault="00F91A93" w:rsidP="00F91A93">
      <w:pPr>
        <w:tabs>
          <w:tab w:val="left" w:pos="426"/>
        </w:tabs>
        <w:autoSpaceDE w:val="0"/>
        <w:autoSpaceDN w:val="0"/>
        <w:adjustRightInd w:val="0"/>
        <w:spacing w:after="0" w:line="240" w:lineRule="auto"/>
        <w:jc w:val="both"/>
        <w:rPr>
          <w:rFonts w:ascii="Arial" w:hAnsi="Arial" w:cs="Arial"/>
          <w:sz w:val="20"/>
        </w:rPr>
      </w:pPr>
    </w:p>
    <w:p w14:paraId="29BB3EF2" w14:textId="0FC80CA7" w:rsidR="00F91A93" w:rsidRPr="00CC0CF0" w:rsidRDefault="00F91A93" w:rsidP="00F91A93">
      <w:pPr>
        <w:pStyle w:val="ListParagraph"/>
        <w:numPr>
          <w:ilvl w:val="0"/>
          <w:numId w:val="13"/>
        </w:numPr>
        <w:tabs>
          <w:tab w:val="left" w:pos="426"/>
        </w:tabs>
        <w:autoSpaceDE w:val="0"/>
        <w:autoSpaceDN w:val="0"/>
        <w:adjustRightInd w:val="0"/>
        <w:spacing w:after="0" w:line="240" w:lineRule="auto"/>
        <w:ind w:left="426" w:hanging="426"/>
        <w:jc w:val="both"/>
        <w:rPr>
          <w:rFonts w:ascii="Arial" w:hAnsi="Arial" w:cs="Arial"/>
          <w:sz w:val="20"/>
        </w:rPr>
      </w:pPr>
      <w:r>
        <w:rPr>
          <w:rFonts w:ascii="Arial" w:hAnsi="Arial"/>
          <w:b/>
          <w:sz w:val="20"/>
        </w:rPr>
        <w:t>Вариант</w:t>
      </w:r>
      <w:r w:rsidR="003B072E">
        <w:rPr>
          <w:rFonts w:ascii="Arial" w:hAnsi="Arial"/>
          <w:b/>
          <w:sz w:val="20"/>
        </w:rPr>
        <w:t>.</w:t>
      </w:r>
      <w:r>
        <w:rPr>
          <w:rFonts w:ascii="Arial" w:hAnsi="Arial"/>
          <w:sz w:val="20"/>
        </w:rPr>
        <w:t xml:space="preserve"> При необходимости можно включить дополнительные статьи, чтобы подробнее раскрыть цели политики. Например:</w:t>
      </w:r>
    </w:p>
    <w:p w14:paraId="0F6A9FC9" w14:textId="77777777" w:rsidR="00F91A93" w:rsidRPr="00FD32F9" w:rsidRDefault="00F91A93" w:rsidP="00F91A93">
      <w:pPr>
        <w:pStyle w:val="ListParagraph"/>
        <w:tabs>
          <w:tab w:val="left" w:pos="426"/>
        </w:tabs>
        <w:autoSpaceDE w:val="0"/>
        <w:autoSpaceDN w:val="0"/>
        <w:adjustRightInd w:val="0"/>
        <w:spacing w:after="0" w:line="240" w:lineRule="auto"/>
        <w:ind w:left="426"/>
        <w:jc w:val="both"/>
        <w:rPr>
          <w:rFonts w:ascii="Arial" w:hAnsi="Arial" w:cs="Arial"/>
          <w:b/>
          <w:sz w:val="20"/>
        </w:rPr>
      </w:pPr>
    </w:p>
    <w:p w14:paraId="08809BA5" w14:textId="72589F1F" w:rsidR="00F91A93" w:rsidRPr="00CC0CF0" w:rsidRDefault="00F91A93" w:rsidP="00F91A93">
      <w:pPr>
        <w:tabs>
          <w:tab w:val="left" w:pos="851"/>
        </w:tabs>
        <w:spacing w:after="0" w:line="240" w:lineRule="auto"/>
        <w:ind w:left="852"/>
        <w:jc w:val="both"/>
        <w:rPr>
          <w:rFonts w:ascii="Arial" w:hAnsi="Arial" w:cs="Arial"/>
          <w:i/>
          <w:sz w:val="20"/>
        </w:rPr>
      </w:pPr>
      <w:r>
        <w:rPr>
          <w:rFonts w:ascii="Arial" w:hAnsi="Arial"/>
          <w:i/>
          <w:sz w:val="20"/>
        </w:rPr>
        <w:t xml:space="preserve">1.2.X. </w:t>
      </w:r>
      <w:r>
        <w:rPr>
          <w:rFonts w:ascii="Arial" w:hAnsi="Arial"/>
          <w:b/>
          <w:i/>
          <w:sz w:val="20"/>
        </w:rPr>
        <w:t>Права и обязанности</w:t>
      </w:r>
      <w:r>
        <w:rPr>
          <w:rFonts w:ascii="Arial" w:hAnsi="Arial"/>
          <w:i/>
          <w:sz w:val="20"/>
        </w:rPr>
        <w:t>. Политика в области ИС определяет позицию Учреждения в отношении владения и использования ИС (с учетом обязательных</w:t>
      </w:r>
      <w:r w:rsidR="00806E21">
        <w:rPr>
          <w:rFonts w:ascii="Arial" w:hAnsi="Arial"/>
          <w:i/>
          <w:sz w:val="20"/>
        </w:rPr>
        <w:t>/применимых</w:t>
      </w:r>
      <w:r>
        <w:rPr>
          <w:rFonts w:ascii="Arial" w:hAnsi="Arial"/>
          <w:i/>
          <w:sz w:val="20"/>
        </w:rPr>
        <w:t xml:space="preserve"> правовых норм и режимов собственности), признания заслуг и вознаграждения Авторов, а также прав и обязанностей всех сторон. Политика также устанавливает правила сотрудничества Учреждения с промышленными и другими организациями и содержит рекомендации по распределению выгод от коммерциализации ИС.</w:t>
      </w:r>
    </w:p>
    <w:p w14:paraId="48DFB034" w14:textId="77777777" w:rsidR="00F91A93" w:rsidRPr="00273DBC" w:rsidRDefault="00F91A93" w:rsidP="00F91A93">
      <w:pPr>
        <w:tabs>
          <w:tab w:val="left" w:pos="851"/>
        </w:tabs>
        <w:spacing w:after="0" w:line="240" w:lineRule="auto"/>
        <w:jc w:val="both"/>
        <w:rPr>
          <w:rFonts w:ascii="Arial" w:hAnsi="Arial" w:cs="Arial"/>
          <w:i/>
          <w:sz w:val="20"/>
        </w:rPr>
      </w:pPr>
    </w:p>
    <w:p w14:paraId="48779B9F" w14:textId="65A76D0F" w:rsidR="00F91A93" w:rsidRPr="00CC0CF0" w:rsidRDefault="00F91A93" w:rsidP="00F91A93">
      <w:pPr>
        <w:pStyle w:val="ListParagraph"/>
        <w:numPr>
          <w:ilvl w:val="0"/>
          <w:numId w:val="13"/>
        </w:numPr>
        <w:tabs>
          <w:tab w:val="left" w:pos="426"/>
        </w:tabs>
        <w:autoSpaceDE w:val="0"/>
        <w:autoSpaceDN w:val="0"/>
        <w:adjustRightInd w:val="0"/>
        <w:spacing w:after="0" w:line="240" w:lineRule="auto"/>
        <w:ind w:left="426" w:hanging="426"/>
        <w:jc w:val="both"/>
        <w:rPr>
          <w:rFonts w:ascii="Arial" w:hAnsi="Arial" w:cs="Arial"/>
          <w:sz w:val="20"/>
        </w:rPr>
      </w:pPr>
      <w:r>
        <w:rPr>
          <w:rFonts w:ascii="Arial" w:hAnsi="Arial"/>
          <w:b/>
          <w:sz w:val="20"/>
        </w:rPr>
        <w:t>Вариант</w:t>
      </w:r>
      <w:r w:rsidR="003B072E">
        <w:rPr>
          <w:rFonts w:ascii="Arial" w:hAnsi="Arial"/>
          <w:b/>
          <w:sz w:val="20"/>
        </w:rPr>
        <w:t>.</w:t>
      </w:r>
      <w:r>
        <w:rPr>
          <w:rFonts w:ascii="Arial" w:hAnsi="Arial"/>
          <w:sz w:val="20"/>
        </w:rPr>
        <w:t xml:space="preserve"> В некоторых странах существуют национальные «руководства», «принципы», «передов</w:t>
      </w:r>
      <w:r w:rsidR="00806E21">
        <w:rPr>
          <w:rFonts w:ascii="Arial" w:hAnsi="Arial"/>
          <w:sz w:val="20"/>
        </w:rPr>
        <w:t>ые</w:t>
      </w:r>
      <w:r>
        <w:rPr>
          <w:rFonts w:ascii="Arial" w:hAnsi="Arial"/>
          <w:sz w:val="20"/>
        </w:rPr>
        <w:t xml:space="preserve"> практик</w:t>
      </w:r>
      <w:r w:rsidR="00806E21">
        <w:rPr>
          <w:rFonts w:ascii="Arial" w:hAnsi="Arial"/>
          <w:sz w:val="20"/>
        </w:rPr>
        <w:t>и</w:t>
      </w:r>
      <w:r>
        <w:rPr>
          <w:rFonts w:ascii="Arial" w:hAnsi="Arial"/>
          <w:sz w:val="20"/>
        </w:rPr>
        <w:t>» или «</w:t>
      </w:r>
      <w:r w:rsidRPr="00BA7A85">
        <w:rPr>
          <w:rFonts w:ascii="Arial" w:hAnsi="Arial"/>
          <w:sz w:val="20"/>
        </w:rPr>
        <w:t xml:space="preserve">практические </w:t>
      </w:r>
      <w:r w:rsidR="00BA7A85">
        <w:rPr>
          <w:rFonts w:ascii="Arial" w:hAnsi="Arial"/>
          <w:sz w:val="20"/>
        </w:rPr>
        <w:t>нормы</w:t>
      </w:r>
      <w:r>
        <w:rPr>
          <w:rFonts w:ascii="Arial" w:hAnsi="Arial"/>
          <w:sz w:val="20"/>
        </w:rPr>
        <w:t xml:space="preserve">» по управлению ИС в рамках передачи знаний (подборку таких руководств см. во </w:t>
      </w:r>
      <w:hyperlink w:anchor="Box6" w:history="1">
        <w:r w:rsidR="00D068FF">
          <w:rPr>
            <w:rStyle w:val="Hyperlink"/>
            <w:rFonts w:ascii="Arial" w:hAnsi="Arial"/>
            <w:sz w:val="20"/>
          </w:rPr>
          <w:t>в</w:t>
        </w:r>
        <w:r>
          <w:rPr>
            <w:rStyle w:val="Hyperlink"/>
            <w:rFonts w:ascii="Arial" w:hAnsi="Arial"/>
            <w:sz w:val="20"/>
          </w:rPr>
          <w:t>ставке 6</w:t>
        </w:r>
      </w:hyperlink>
      <w:r>
        <w:rPr>
          <w:rStyle w:val="Hyperlink"/>
          <w:rFonts w:ascii="Arial" w:hAnsi="Arial"/>
          <w:sz w:val="20"/>
        </w:rPr>
        <w:t>)</w:t>
      </w:r>
      <w:r>
        <w:rPr>
          <w:rFonts w:ascii="Arial" w:hAnsi="Arial"/>
          <w:sz w:val="20"/>
        </w:rPr>
        <w:t>. Если в вашем</w:t>
      </w:r>
      <w:r w:rsidR="00F839AE">
        <w:rPr>
          <w:rFonts w:ascii="Arial" w:hAnsi="Arial"/>
          <w:sz w:val="20"/>
        </w:rPr>
        <w:t xml:space="preserve"> Учрежден</w:t>
      </w:r>
      <w:r>
        <w:rPr>
          <w:rFonts w:ascii="Arial" w:hAnsi="Arial"/>
          <w:sz w:val="20"/>
        </w:rPr>
        <w:t xml:space="preserve">ии разработаны аналогичные документы, рекомендуется сослаться на них в предисловии к Политике в области ИС: </w:t>
      </w:r>
    </w:p>
    <w:p w14:paraId="2F9A0FB5" w14:textId="7B9C9757" w:rsidR="00F91A93" w:rsidRPr="00CC0CF0" w:rsidRDefault="00F91A93" w:rsidP="00F91A93">
      <w:pPr>
        <w:spacing w:before="100" w:beforeAutospacing="1" w:after="0" w:line="240" w:lineRule="auto"/>
        <w:ind w:left="851"/>
        <w:jc w:val="both"/>
        <w:rPr>
          <w:rFonts w:ascii="Arial" w:hAnsi="Arial" w:cs="Arial"/>
          <w:i/>
          <w:sz w:val="20"/>
        </w:rPr>
      </w:pPr>
      <w:r>
        <w:rPr>
          <w:rFonts w:ascii="Arial" w:hAnsi="Arial"/>
          <w:i/>
          <w:sz w:val="20"/>
        </w:rPr>
        <w:t xml:space="preserve">1.2.X. </w:t>
      </w:r>
      <w:r>
        <w:rPr>
          <w:rFonts w:ascii="Arial" w:hAnsi="Arial"/>
          <w:b/>
          <w:i/>
          <w:sz w:val="20"/>
        </w:rPr>
        <w:t>Соответствие передовым национальным практикам.</w:t>
      </w:r>
      <w:r>
        <w:rPr>
          <w:rFonts w:ascii="Arial" w:hAnsi="Arial"/>
          <w:i/>
          <w:sz w:val="20"/>
        </w:rPr>
        <w:t xml:space="preserve"> Политика в области ИС помогает </w:t>
      </w:r>
      <w:r w:rsidR="00806E21">
        <w:rPr>
          <w:rFonts w:ascii="Arial" w:hAnsi="Arial"/>
          <w:i/>
          <w:sz w:val="20"/>
        </w:rPr>
        <w:t>У</w:t>
      </w:r>
      <w:r>
        <w:rPr>
          <w:rFonts w:ascii="Arial" w:hAnsi="Arial"/>
          <w:i/>
          <w:sz w:val="20"/>
        </w:rPr>
        <w:t>чреждению соблюдать [</w:t>
      </w:r>
      <w:r>
        <w:rPr>
          <w:rFonts w:ascii="Arial" w:hAnsi="Arial"/>
          <w:i/>
          <w:sz w:val="20"/>
          <w:shd w:val="clear" w:color="auto" w:fill="D9D9D9" w:themeFill="background1" w:themeFillShade="D9"/>
        </w:rPr>
        <w:t>название соответствующего национального руководства, принципов, передово</w:t>
      </w:r>
      <w:r w:rsidR="00806E21">
        <w:rPr>
          <w:rFonts w:ascii="Arial" w:hAnsi="Arial"/>
          <w:i/>
          <w:sz w:val="20"/>
          <w:shd w:val="clear" w:color="auto" w:fill="D9D9D9" w:themeFill="background1" w:themeFillShade="D9"/>
        </w:rPr>
        <w:t>й</w:t>
      </w:r>
      <w:r>
        <w:rPr>
          <w:rFonts w:ascii="Arial" w:hAnsi="Arial"/>
          <w:i/>
          <w:sz w:val="20"/>
          <w:shd w:val="clear" w:color="auto" w:fill="D9D9D9" w:themeFill="background1" w:themeFillShade="D9"/>
        </w:rPr>
        <w:t xml:space="preserve"> </w:t>
      </w:r>
      <w:r w:rsidR="00806E21">
        <w:rPr>
          <w:rFonts w:ascii="Arial" w:hAnsi="Arial"/>
          <w:i/>
          <w:sz w:val="20"/>
          <w:shd w:val="clear" w:color="auto" w:fill="D9D9D9" w:themeFill="background1" w:themeFillShade="D9"/>
        </w:rPr>
        <w:t>практики</w:t>
      </w:r>
      <w:r>
        <w:rPr>
          <w:rFonts w:ascii="Arial" w:hAnsi="Arial"/>
          <w:i/>
          <w:sz w:val="20"/>
          <w:shd w:val="clear" w:color="auto" w:fill="D9D9D9" w:themeFill="background1" w:themeFillShade="D9"/>
        </w:rPr>
        <w:t xml:space="preserve"> или </w:t>
      </w:r>
      <w:r w:rsidRPr="00BA7A85">
        <w:rPr>
          <w:rFonts w:ascii="Arial" w:hAnsi="Arial"/>
          <w:i/>
          <w:sz w:val="20"/>
          <w:shd w:val="clear" w:color="auto" w:fill="D9D9D9" w:themeFill="background1" w:themeFillShade="D9"/>
        </w:rPr>
        <w:t>практическ</w:t>
      </w:r>
      <w:r w:rsidR="00BA7A85">
        <w:rPr>
          <w:rFonts w:ascii="Arial" w:hAnsi="Arial"/>
          <w:i/>
          <w:sz w:val="20"/>
          <w:shd w:val="clear" w:color="auto" w:fill="D9D9D9" w:themeFill="background1" w:themeFillShade="D9"/>
        </w:rPr>
        <w:t>их норм</w:t>
      </w:r>
      <w:r>
        <w:rPr>
          <w:rFonts w:ascii="Arial" w:hAnsi="Arial"/>
          <w:i/>
          <w:sz w:val="20"/>
          <w:shd w:val="clear" w:color="auto" w:fill="D9D9D9" w:themeFill="background1" w:themeFillShade="D9"/>
        </w:rPr>
        <w:t xml:space="preserve"> по управлению ИС</w:t>
      </w:r>
      <w:r>
        <w:rPr>
          <w:rFonts w:ascii="Arial" w:hAnsi="Arial"/>
          <w:i/>
          <w:sz w:val="20"/>
        </w:rPr>
        <w:t>].</w:t>
      </w:r>
    </w:p>
    <w:p w14:paraId="445970A4" w14:textId="77777777" w:rsidR="00F91A93" w:rsidRDefault="00F91A93" w:rsidP="00F91A93">
      <w:pPr>
        <w:tabs>
          <w:tab w:val="left" w:pos="851"/>
        </w:tabs>
        <w:spacing w:after="0" w:line="240" w:lineRule="auto"/>
        <w:jc w:val="both"/>
        <w:rPr>
          <w:rFonts w:ascii="Arial" w:hAnsi="Arial" w:cs="Arial"/>
          <w:i/>
          <w:sz w:val="20"/>
        </w:rPr>
      </w:pPr>
    </w:p>
    <w:p w14:paraId="36430DE8" w14:textId="6FD77BEB" w:rsidR="008C5C52" w:rsidRDefault="008C5C52" w:rsidP="00F91A93">
      <w:pPr>
        <w:tabs>
          <w:tab w:val="left" w:pos="851"/>
        </w:tabs>
        <w:spacing w:after="0" w:line="240" w:lineRule="auto"/>
        <w:jc w:val="both"/>
        <w:rPr>
          <w:rFonts w:ascii="Arial" w:hAnsi="Arial" w:cs="Arial"/>
          <w:i/>
          <w:sz w:val="20"/>
        </w:rPr>
      </w:pPr>
      <w:r>
        <w:rPr>
          <w:rFonts w:ascii="Arial" w:hAnsi="Arial" w:cs="Arial"/>
          <w:i/>
          <w:sz w:val="20"/>
        </w:rPr>
        <w:br w:type="page"/>
      </w:r>
    </w:p>
    <w:p w14:paraId="45795E50" w14:textId="776BDFC4" w:rsidR="00F91A93" w:rsidRPr="00CC0CF0" w:rsidRDefault="00F91A93" w:rsidP="00F91A93">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adjustRightInd w:val="0"/>
        <w:spacing w:after="0" w:line="240" w:lineRule="auto"/>
        <w:jc w:val="both"/>
        <w:textAlignment w:val="baseline"/>
        <w:rPr>
          <w:rFonts w:ascii="Arial" w:hAnsi="Arial" w:cs="Arial"/>
          <w:b/>
          <w:sz w:val="20"/>
        </w:rPr>
      </w:pPr>
      <w:r>
        <w:rPr>
          <w:rFonts w:ascii="Arial" w:hAnsi="Arial"/>
          <w:b/>
          <w:sz w:val="20"/>
        </w:rPr>
        <w:lastRenderedPageBreak/>
        <w:t xml:space="preserve">Вставка </w:t>
      </w:r>
      <w:r w:rsidRPr="00CC0CF0">
        <w:rPr>
          <w:rFonts w:ascii="Arial" w:hAnsi="Arial" w:cs="Arial"/>
          <w:b/>
          <w:sz w:val="20"/>
        </w:rPr>
        <w:fldChar w:fldCharType="begin"/>
      </w:r>
      <w:r w:rsidRPr="00CC0CF0">
        <w:rPr>
          <w:rFonts w:ascii="Arial" w:hAnsi="Arial" w:cs="Arial"/>
          <w:b/>
          <w:sz w:val="20"/>
        </w:rPr>
        <w:instrText xml:space="preserve"> AUTONUM  \* Arabic </w:instrText>
      </w:r>
      <w:r w:rsidRPr="00CC0CF0">
        <w:rPr>
          <w:rFonts w:ascii="Arial" w:hAnsi="Arial" w:cs="Arial"/>
          <w:b/>
          <w:sz w:val="20"/>
        </w:rPr>
        <w:fldChar w:fldCharType="end"/>
      </w:r>
      <w:r w:rsidR="00FC2833" w:rsidRPr="00FC2833">
        <w:rPr>
          <w:rFonts w:ascii="Arial" w:hAnsi="Arial" w:cs="Arial"/>
          <w:b/>
          <w:sz w:val="20"/>
        </w:rPr>
        <w:t xml:space="preserve"> </w:t>
      </w:r>
      <w:r>
        <w:rPr>
          <w:rFonts w:ascii="Arial" w:hAnsi="Arial"/>
          <w:b/>
          <w:sz w:val="20"/>
        </w:rPr>
        <w:t>Общие мотивы</w:t>
      </w:r>
      <w:r w:rsidR="00FC2833" w:rsidRPr="00FC2833">
        <w:rPr>
          <w:rFonts w:ascii="Arial" w:hAnsi="Arial"/>
          <w:b/>
          <w:sz w:val="20"/>
        </w:rPr>
        <w:t xml:space="preserve"> </w:t>
      </w:r>
      <w:r w:rsidR="00FC2833">
        <w:rPr>
          <w:rFonts w:ascii="Arial" w:hAnsi="Arial"/>
          <w:b/>
          <w:sz w:val="20"/>
        </w:rPr>
        <w:t>Учреждений</w:t>
      </w:r>
      <w:r>
        <w:rPr>
          <w:rFonts w:ascii="Arial" w:hAnsi="Arial"/>
          <w:b/>
          <w:sz w:val="20"/>
        </w:rPr>
        <w:t xml:space="preserve"> для коммерциализации ИС и развития совместных исследовательских инициатив</w:t>
      </w:r>
    </w:p>
    <w:p w14:paraId="5C240584" w14:textId="77777777" w:rsidR="00F91A93" w:rsidRPr="00273DBC" w:rsidRDefault="00F91A93" w:rsidP="00F91A93">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adjustRightInd w:val="0"/>
        <w:spacing w:after="0" w:line="240" w:lineRule="auto"/>
        <w:jc w:val="both"/>
        <w:textAlignment w:val="baseline"/>
        <w:rPr>
          <w:rFonts w:ascii="Arial" w:hAnsi="Arial" w:cs="Arial"/>
          <w:b/>
          <w:sz w:val="20"/>
        </w:rPr>
      </w:pPr>
    </w:p>
    <w:p w14:paraId="6CF48CB7" w14:textId="77777777" w:rsidR="00F91A93" w:rsidRPr="00CC0CF0" w:rsidRDefault="00F91A93" w:rsidP="00F91A93">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adjustRightInd w:val="0"/>
        <w:spacing w:after="0" w:line="240" w:lineRule="auto"/>
        <w:jc w:val="both"/>
        <w:textAlignment w:val="baseline"/>
        <w:rPr>
          <w:rFonts w:ascii="Arial" w:hAnsi="Arial" w:cs="Arial"/>
          <w:b/>
          <w:sz w:val="20"/>
        </w:rPr>
      </w:pPr>
      <w:r>
        <w:rPr>
          <w:rFonts w:ascii="Arial" w:hAnsi="Arial"/>
          <w:sz w:val="20"/>
        </w:rPr>
        <w:t>Учреждения руководствуются различными причинами при создании программ коммерциализации и реализации совместных исследовательских инициатив, поддерживаемых эффективной политикой в области ИС. Основные возможности, возникающие в результате такой деятельности:</w:t>
      </w:r>
    </w:p>
    <w:p w14:paraId="7CC73AAB" w14:textId="77777777" w:rsidR="00F91A93" w:rsidRPr="00CC0CF0" w:rsidRDefault="00F91A93" w:rsidP="00F91A93">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adjustRightInd w:val="0"/>
        <w:spacing w:after="0" w:line="240" w:lineRule="auto"/>
        <w:jc w:val="both"/>
        <w:textAlignment w:val="baseline"/>
        <w:rPr>
          <w:rFonts w:ascii="Arial" w:hAnsi="Arial" w:cs="Arial"/>
          <w:b/>
          <w:sz w:val="20"/>
          <w:lang w:val="en-US"/>
        </w:rPr>
      </w:pPr>
    </w:p>
    <w:p w14:paraId="0222AB6F" w14:textId="4166D081" w:rsidR="00F91A93" w:rsidRPr="00CC0CF0" w:rsidRDefault="007E65A9" w:rsidP="00F91A93">
      <w:pPr>
        <w:widowControl w:val="0"/>
        <w:numPr>
          <w:ilvl w:val="3"/>
          <w:numId w:val="83"/>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ascii="Arial" w:hAnsi="Arial" w:cs="Arial"/>
          <w:sz w:val="20"/>
        </w:rPr>
      </w:pPr>
      <w:r>
        <w:rPr>
          <w:rFonts w:ascii="Arial" w:hAnsi="Arial"/>
          <w:sz w:val="20"/>
        </w:rPr>
        <w:t>п</w:t>
      </w:r>
      <w:r w:rsidR="00F91A93">
        <w:rPr>
          <w:rFonts w:ascii="Arial" w:hAnsi="Arial"/>
          <w:sz w:val="20"/>
        </w:rPr>
        <w:t>овышение конкурентоспособности региона;</w:t>
      </w:r>
    </w:p>
    <w:p w14:paraId="071777CD" w14:textId="2B71EE08" w:rsidR="00F91A93" w:rsidRPr="00CC0CF0" w:rsidRDefault="007E65A9" w:rsidP="00F91A93">
      <w:pPr>
        <w:widowControl w:val="0"/>
        <w:numPr>
          <w:ilvl w:val="3"/>
          <w:numId w:val="83"/>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ascii="Arial" w:hAnsi="Arial" w:cs="Arial"/>
          <w:sz w:val="20"/>
        </w:rPr>
      </w:pPr>
      <w:r>
        <w:rPr>
          <w:rFonts w:ascii="Arial" w:hAnsi="Arial"/>
          <w:sz w:val="20"/>
        </w:rPr>
        <w:t>р</w:t>
      </w:r>
      <w:r w:rsidR="00F91A93">
        <w:rPr>
          <w:rFonts w:ascii="Arial" w:hAnsi="Arial"/>
          <w:sz w:val="20"/>
        </w:rPr>
        <w:t>ешение общественных задач</w:t>
      </w:r>
      <w:r w:rsidR="00F91A93" w:rsidRPr="00CC0CF0">
        <w:rPr>
          <w:rStyle w:val="FootnoteReference"/>
          <w:rFonts w:ascii="Arial" w:hAnsi="Arial" w:cs="Arial"/>
          <w:sz w:val="20"/>
          <w:lang w:val="en-US"/>
        </w:rPr>
        <w:footnoteReference w:id="11"/>
      </w:r>
      <w:r w:rsidR="00F91A93">
        <w:rPr>
          <w:rFonts w:ascii="Arial" w:hAnsi="Arial"/>
          <w:sz w:val="20"/>
        </w:rPr>
        <w:t xml:space="preserve"> и обеспечение максимального влияния исследований на общество</w:t>
      </w:r>
      <w:r w:rsidR="008A17D3">
        <w:rPr>
          <w:rFonts w:ascii="Arial" w:hAnsi="Arial"/>
          <w:sz w:val="20"/>
        </w:rPr>
        <w:t>;</w:t>
      </w:r>
    </w:p>
    <w:p w14:paraId="2A5BA8FA" w14:textId="508067B2" w:rsidR="00F91A93" w:rsidRPr="00CC0CF0" w:rsidRDefault="007E65A9" w:rsidP="00F91A93">
      <w:pPr>
        <w:widowControl w:val="0"/>
        <w:numPr>
          <w:ilvl w:val="3"/>
          <w:numId w:val="83"/>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ascii="Arial" w:hAnsi="Arial" w:cs="Arial"/>
          <w:sz w:val="20"/>
        </w:rPr>
      </w:pPr>
      <w:r>
        <w:rPr>
          <w:rFonts w:ascii="Arial" w:hAnsi="Arial"/>
          <w:sz w:val="20"/>
        </w:rPr>
        <w:t>р</w:t>
      </w:r>
      <w:r w:rsidR="00F91A93">
        <w:rPr>
          <w:rFonts w:ascii="Arial" w:hAnsi="Arial"/>
          <w:sz w:val="20"/>
        </w:rPr>
        <w:t xml:space="preserve">асширение источников финансирования научно-исследовательской деятельности </w:t>
      </w:r>
      <w:r w:rsidR="008A17D3">
        <w:rPr>
          <w:rFonts w:ascii="Arial" w:hAnsi="Arial"/>
          <w:sz w:val="20"/>
        </w:rPr>
        <w:t>У</w:t>
      </w:r>
      <w:r w:rsidR="00F91A93">
        <w:rPr>
          <w:rFonts w:ascii="Arial" w:hAnsi="Arial"/>
          <w:sz w:val="20"/>
        </w:rPr>
        <w:t>чреждения</w:t>
      </w:r>
      <w:r w:rsidR="00F91A93" w:rsidRPr="00CC0CF0">
        <w:rPr>
          <w:rStyle w:val="FootnoteReference"/>
          <w:rFonts w:ascii="Arial" w:hAnsi="Arial" w:cs="Arial"/>
          <w:sz w:val="20"/>
          <w:lang w:val="en-US"/>
        </w:rPr>
        <w:footnoteReference w:id="12"/>
      </w:r>
      <w:r w:rsidR="00F91A93">
        <w:rPr>
          <w:rFonts w:ascii="Arial" w:hAnsi="Arial"/>
          <w:sz w:val="20"/>
        </w:rPr>
        <w:t>;</w:t>
      </w:r>
    </w:p>
    <w:p w14:paraId="196E3D74" w14:textId="315B269B" w:rsidR="00F91A93" w:rsidRPr="00CC0CF0" w:rsidRDefault="007E65A9" w:rsidP="00F91A93">
      <w:pPr>
        <w:widowControl w:val="0"/>
        <w:numPr>
          <w:ilvl w:val="3"/>
          <w:numId w:val="83"/>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ascii="Arial" w:hAnsi="Arial" w:cs="Arial"/>
          <w:sz w:val="20"/>
        </w:rPr>
      </w:pPr>
      <w:r>
        <w:rPr>
          <w:rFonts w:ascii="Arial" w:hAnsi="Arial"/>
          <w:sz w:val="20"/>
        </w:rPr>
        <w:t>у</w:t>
      </w:r>
      <w:r w:rsidR="00F91A93">
        <w:rPr>
          <w:rFonts w:ascii="Arial" w:hAnsi="Arial"/>
          <w:sz w:val="20"/>
        </w:rPr>
        <w:t xml:space="preserve">крепление репутации и повышение рейтинга </w:t>
      </w:r>
      <w:r w:rsidR="008A17D3">
        <w:rPr>
          <w:rFonts w:ascii="Arial" w:hAnsi="Arial"/>
          <w:sz w:val="20"/>
        </w:rPr>
        <w:t>У</w:t>
      </w:r>
      <w:r w:rsidR="00F91A93">
        <w:rPr>
          <w:rFonts w:ascii="Arial" w:hAnsi="Arial"/>
          <w:sz w:val="20"/>
        </w:rPr>
        <w:t>чреждения</w:t>
      </w:r>
      <w:r w:rsidR="00F91A93" w:rsidRPr="00CC0CF0">
        <w:rPr>
          <w:rStyle w:val="FootnoteReference"/>
          <w:rFonts w:ascii="Arial" w:hAnsi="Arial" w:cs="Arial"/>
          <w:sz w:val="20"/>
          <w:lang w:val="en-US"/>
        </w:rPr>
        <w:footnoteReference w:id="13"/>
      </w:r>
      <w:r w:rsidR="00F91A93">
        <w:rPr>
          <w:rFonts w:ascii="Arial" w:hAnsi="Arial"/>
          <w:sz w:val="20"/>
        </w:rPr>
        <w:t>;</w:t>
      </w:r>
    </w:p>
    <w:p w14:paraId="3538500A" w14:textId="6B697D49" w:rsidR="00F91A93" w:rsidRPr="00CC0CF0" w:rsidRDefault="007E65A9" w:rsidP="00F91A93">
      <w:pPr>
        <w:widowControl w:val="0"/>
        <w:numPr>
          <w:ilvl w:val="3"/>
          <w:numId w:val="83"/>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ascii="Arial" w:hAnsi="Arial" w:cs="Arial"/>
          <w:sz w:val="20"/>
        </w:rPr>
      </w:pPr>
      <w:r>
        <w:rPr>
          <w:rFonts w:ascii="Arial" w:hAnsi="Arial"/>
          <w:sz w:val="20"/>
        </w:rPr>
        <w:t>п</w:t>
      </w:r>
      <w:r w:rsidR="00F91A93">
        <w:rPr>
          <w:rFonts w:ascii="Arial" w:hAnsi="Arial"/>
          <w:sz w:val="20"/>
        </w:rPr>
        <w:t>олучение преимуществ от партнерств</w:t>
      </w:r>
      <w:r w:rsidR="008A17D3">
        <w:rPr>
          <w:rFonts w:ascii="Arial" w:hAnsi="Arial"/>
          <w:sz w:val="20"/>
        </w:rPr>
        <w:t>а</w:t>
      </w:r>
      <w:r w:rsidR="00F91A93">
        <w:rPr>
          <w:rFonts w:ascii="Arial" w:hAnsi="Arial"/>
          <w:sz w:val="20"/>
        </w:rPr>
        <w:t xml:space="preserve"> с промышленностью в виде повышения качества исследовательских программ</w:t>
      </w:r>
      <w:r w:rsidR="00F91A93" w:rsidRPr="00CC0CF0">
        <w:rPr>
          <w:rStyle w:val="FootnoteReference"/>
          <w:rFonts w:ascii="Arial" w:hAnsi="Arial" w:cs="Arial"/>
          <w:sz w:val="20"/>
          <w:lang w:val="en-US"/>
        </w:rPr>
        <w:footnoteReference w:id="14"/>
      </w:r>
      <w:r w:rsidR="00F91A93">
        <w:rPr>
          <w:rFonts w:ascii="Arial" w:hAnsi="Arial"/>
          <w:sz w:val="20"/>
        </w:rPr>
        <w:t>, улучшения образовательного процесса</w:t>
      </w:r>
      <w:r w:rsidR="00F91A93" w:rsidRPr="00CC0CF0">
        <w:rPr>
          <w:rStyle w:val="FootnoteReference"/>
          <w:rFonts w:ascii="Arial" w:hAnsi="Arial" w:cs="Arial"/>
          <w:sz w:val="20"/>
          <w:lang w:val="en-US"/>
        </w:rPr>
        <w:footnoteReference w:id="15"/>
      </w:r>
      <w:r w:rsidR="00F91A93">
        <w:rPr>
          <w:rFonts w:ascii="Arial" w:hAnsi="Arial"/>
          <w:sz w:val="20"/>
        </w:rPr>
        <w:t>,</w:t>
      </w:r>
      <w:r>
        <w:rPr>
          <w:rFonts w:ascii="Arial" w:hAnsi="Arial"/>
          <w:sz w:val="20"/>
        </w:rPr>
        <w:t xml:space="preserve"> </w:t>
      </w:r>
      <w:r w:rsidR="00F91A93">
        <w:rPr>
          <w:rFonts w:ascii="Arial" w:hAnsi="Arial"/>
          <w:sz w:val="20"/>
        </w:rPr>
        <w:t>расширения карьерных возможностей для преподавателей и учащихся</w:t>
      </w:r>
      <w:r w:rsidR="00F91A93" w:rsidRPr="00CC0CF0">
        <w:rPr>
          <w:rStyle w:val="FootnoteReference"/>
          <w:rFonts w:ascii="Arial" w:hAnsi="Arial" w:cs="Arial"/>
          <w:sz w:val="20"/>
          <w:lang w:val="en-US"/>
        </w:rPr>
        <w:footnoteReference w:id="16"/>
      </w:r>
      <w:r w:rsidR="00F91A93">
        <w:rPr>
          <w:rFonts w:ascii="Arial" w:hAnsi="Arial"/>
          <w:sz w:val="20"/>
        </w:rPr>
        <w:t xml:space="preserve">, </w:t>
      </w:r>
      <w:r w:rsidR="008A17D3">
        <w:rPr>
          <w:rFonts w:ascii="Arial" w:hAnsi="Arial"/>
          <w:sz w:val="20"/>
        </w:rPr>
        <w:t xml:space="preserve">увеличения </w:t>
      </w:r>
      <w:r w:rsidR="00F91A93">
        <w:rPr>
          <w:rFonts w:ascii="Arial" w:hAnsi="Arial"/>
          <w:sz w:val="20"/>
        </w:rPr>
        <w:t>меж</w:t>
      </w:r>
      <w:r w:rsidR="008A17D3">
        <w:rPr>
          <w:rFonts w:ascii="Arial" w:hAnsi="Arial"/>
          <w:sz w:val="20"/>
        </w:rPr>
        <w:t>отраслевой</w:t>
      </w:r>
      <w:r w:rsidR="00F91A93">
        <w:rPr>
          <w:rFonts w:ascii="Arial" w:hAnsi="Arial"/>
          <w:sz w:val="20"/>
        </w:rPr>
        <w:t xml:space="preserve"> мобильности и </w:t>
      </w:r>
      <w:r w:rsidR="008A17D3">
        <w:rPr>
          <w:rFonts w:ascii="Arial" w:hAnsi="Arial"/>
          <w:sz w:val="20"/>
        </w:rPr>
        <w:t xml:space="preserve">упрощения </w:t>
      </w:r>
      <w:r w:rsidR="00F91A93">
        <w:rPr>
          <w:rFonts w:ascii="Arial" w:hAnsi="Arial"/>
          <w:sz w:val="20"/>
        </w:rPr>
        <w:t>доступа к эмпирическим данным</w:t>
      </w:r>
      <w:r w:rsidR="008A17D3">
        <w:rPr>
          <w:rFonts w:ascii="Arial" w:hAnsi="Arial"/>
          <w:sz w:val="20"/>
        </w:rPr>
        <w:t>, предоставляемым</w:t>
      </w:r>
      <w:r w:rsidR="00F91A93">
        <w:rPr>
          <w:rFonts w:ascii="Arial" w:hAnsi="Arial"/>
          <w:sz w:val="20"/>
        </w:rPr>
        <w:t xml:space="preserve"> </w:t>
      </w:r>
      <w:r w:rsidR="00F91A93" w:rsidRPr="007866AD">
        <w:rPr>
          <w:rFonts w:ascii="Arial" w:hAnsi="Arial"/>
          <w:sz w:val="20"/>
        </w:rPr>
        <w:t>промышленн</w:t>
      </w:r>
      <w:r w:rsidR="007866AD">
        <w:rPr>
          <w:rFonts w:ascii="Arial" w:hAnsi="Arial"/>
          <w:sz w:val="20"/>
        </w:rPr>
        <w:t>остью</w:t>
      </w:r>
      <w:r w:rsidR="00F91A93">
        <w:rPr>
          <w:rFonts w:ascii="Arial" w:hAnsi="Arial"/>
          <w:sz w:val="20"/>
        </w:rPr>
        <w:t>; и</w:t>
      </w:r>
    </w:p>
    <w:p w14:paraId="4C635700" w14:textId="7A604255" w:rsidR="00F91A93" w:rsidRPr="00CC0CF0" w:rsidRDefault="007E65A9" w:rsidP="00F91A93">
      <w:pPr>
        <w:widowControl w:val="0"/>
        <w:numPr>
          <w:ilvl w:val="3"/>
          <w:numId w:val="83"/>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ascii="Arial" w:hAnsi="Arial" w:cs="Arial"/>
          <w:sz w:val="20"/>
        </w:rPr>
      </w:pPr>
      <w:r>
        <w:rPr>
          <w:rFonts w:ascii="Arial" w:hAnsi="Arial"/>
          <w:sz w:val="20"/>
        </w:rPr>
        <w:t>п</w:t>
      </w:r>
      <w:r w:rsidR="00F91A93">
        <w:rPr>
          <w:rFonts w:ascii="Arial" w:hAnsi="Arial"/>
          <w:sz w:val="20"/>
        </w:rPr>
        <w:t>ривлечение талантливых специалистов</w:t>
      </w:r>
      <w:r w:rsidR="00F91A93" w:rsidRPr="00CC0CF0">
        <w:rPr>
          <w:rStyle w:val="FootnoteReference"/>
          <w:rFonts w:ascii="Arial" w:hAnsi="Arial" w:cs="Arial"/>
          <w:sz w:val="20"/>
          <w:lang w:val="en-US"/>
        </w:rPr>
        <w:footnoteReference w:id="17"/>
      </w:r>
      <w:r>
        <w:rPr>
          <w:rFonts w:ascii="Arial" w:hAnsi="Arial"/>
          <w:sz w:val="20"/>
        </w:rPr>
        <w:t>.</w:t>
      </w:r>
    </w:p>
    <w:p w14:paraId="1A0D8883" w14:textId="77777777" w:rsidR="00F91A93" w:rsidRPr="00CC0CF0" w:rsidRDefault="00F91A93" w:rsidP="00F91A93">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adjustRightInd w:val="0"/>
        <w:spacing w:after="0" w:line="240" w:lineRule="auto"/>
        <w:jc w:val="both"/>
        <w:textAlignment w:val="baseline"/>
        <w:rPr>
          <w:rFonts w:ascii="Arial" w:hAnsi="Arial" w:cs="Arial"/>
          <w:sz w:val="20"/>
          <w:lang w:val="en-US"/>
        </w:rPr>
      </w:pPr>
    </w:p>
    <w:p w14:paraId="143ABBCB" w14:textId="29F09083" w:rsidR="00F91A93" w:rsidRPr="00CC0CF0" w:rsidRDefault="00F91A93" w:rsidP="00F91A93">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adjustRightInd w:val="0"/>
        <w:spacing w:after="0" w:line="240" w:lineRule="auto"/>
        <w:jc w:val="both"/>
        <w:textAlignment w:val="baseline"/>
        <w:rPr>
          <w:rFonts w:ascii="Arial" w:hAnsi="Arial" w:cs="Arial"/>
          <w:i/>
          <w:sz w:val="20"/>
        </w:rPr>
      </w:pPr>
      <w:r>
        <w:rPr>
          <w:rFonts w:ascii="Arial" w:hAnsi="Arial"/>
          <w:sz w:val="20"/>
        </w:rPr>
        <w:t xml:space="preserve">Для получения дополнительной информации см. </w:t>
      </w:r>
      <w:hyperlink r:id="rId10" w:history="1">
        <w:r>
          <w:rPr>
            <w:rStyle w:val="Hyperlink"/>
            <w:rFonts w:ascii="Arial" w:hAnsi="Arial"/>
            <w:sz w:val="20"/>
          </w:rPr>
          <w:t>Контрольный перечень вопросов для составителей политики</w:t>
        </w:r>
      </w:hyperlink>
      <w:r>
        <w:rPr>
          <w:rFonts w:ascii="Arial" w:hAnsi="Arial"/>
          <w:sz w:val="20"/>
        </w:rPr>
        <w:t xml:space="preserve">, перечень 2. </w:t>
      </w:r>
    </w:p>
    <w:p w14:paraId="2C43290C" w14:textId="0CE4C178" w:rsidR="00F91A93" w:rsidRPr="00CC0CF0" w:rsidRDefault="00F91A93" w:rsidP="00F91A93">
      <w:pPr>
        <w:pStyle w:val="Heading3"/>
        <w:spacing w:before="360"/>
        <w:rPr>
          <w:sz w:val="24"/>
        </w:rPr>
      </w:pPr>
      <w:bookmarkStart w:id="33" w:name="_Article_1.3_–"/>
      <w:bookmarkStart w:id="34" w:name="_Toc494115942"/>
      <w:bookmarkStart w:id="35" w:name="_Toc516160038"/>
      <w:bookmarkStart w:id="36" w:name="_Toc516219381"/>
      <w:bookmarkStart w:id="37" w:name="_Toc516496023"/>
      <w:bookmarkStart w:id="38" w:name="_Toc516829395"/>
      <w:bookmarkEnd w:id="33"/>
      <w:r>
        <w:rPr>
          <w:sz w:val="24"/>
        </w:rPr>
        <w:t>Статья 1.3. Общие принципы</w:t>
      </w:r>
      <w:bookmarkEnd w:id="34"/>
      <w:bookmarkEnd w:id="35"/>
      <w:bookmarkEnd w:id="36"/>
      <w:bookmarkEnd w:id="37"/>
      <w:bookmarkEnd w:id="38"/>
    </w:p>
    <w:p w14:paraId="278A8415" w14:textId="2C510E39" w:rsidR="00F91A93" w:rsidRPr="00CC0CF0" w:rsidRDefault="00F91A93" w:rsidP="00F91A93">
      <w:pPr>
        <w:shd w:val="clear" w:color="auto" w:fill="FFFFFF" w:themeFill="background1"/>
        <w:tabs>
          <w:tab w:val="left" w:pos="426"/>
        </w:tabs>
        <w:autoSpaceDE w:val="0"/>
        <w:autoSpaceDN w:val="0"/>
        <w:adjustRightInd w:val="0"/>
        <w:spacing w:after="0" w:line="240" w:lineRule="auto"/>
        <w:jc w:val="both"/>
        <w:rPr>
          <w:rFonts w:ascii="Arial" w:hAnsi="Arial" w:cs="Arial"/>
          <w:sz w:val="20"/>
        </w:rPr>
      </w:pPr>
      <w:r>
        <w:rPr>
          <w:rFonts w:ascii="Arial" w:hAnsi="Arial"/>
          <w:sz w:val="20"/>
        </w:rPr>
        <w:t xml:space="preserve">Данный раздел не является обязательным, но может использоваться для краткого изложения дополнительных принципов, которые нецелесообразно включать в основную часть Политики. В этом контексте статья 1.3 Типовой политики определяет </w:t>
      </w:r>
      <w:r w:rsidR="00AF63CF">
        <w:rPr>
          <w:rFonts w:ascii="Arial" w:hAnsi="Arial"/>
          <w:sz w:val="20"/>
        </w:rPr>
        <w:t xml:space="preserve">некоторые </w:t>
      </w:r>
      <w:r>
        <w:rPr>
          <w:rFonts w:ascii="Arial" w:hAnsi="Arial"/>
          <w:sz w:val="20"/>
        </w:rPr>
        <w:t>принципы, которыми Учреждение намерено руководствоваться</w:t>
      </w:r>
      <w:r w:rsidR="00AF63CF">
        <w:rPr>
          <w:rFonts w:ascii="Arial" w:hAnsi="Arial"/>
          <w:sz w:val="20"/>
        </w:rPr>
        <w:t xml:space="preserve">, если возникают </w:t>
      </w:r>
      <w:r>
        <w:rPr>
          <w:rFonts w:ascii="Arial" w:hAnsi="Arial"/>
          <w:sz w:val="20"/>
        </w:rPr>
        <w:t>возможност</w:t>
      </w:r>
      <w:r w:rsidR="00AF63CF">
        <w:rPr>
          <w:rFonts w:ascii="Arial" w:hAnsi="Arial"/>
          <w:sz w:val="20"/>
        </w:rPr>
        <w:t>и</w:t>
      </w:r>
      <w:r>
        <w:rPr>
          <w:rFonts w:ascii="Arial" w:hAnsi="Arial"/>
          <w:sz w:val="20"/>
        </w:rPr>
        <w:t xml:space="preserve"> коммерциализации ИС, созданной в результате исследований. </w:t>
      </w:r>
    </w:p>
    <w:p w14:paraId="07F9E17D" w14:textId="77777777" w:rsidR="00F91A93" w:rsidRPr="00273DBC" w:rsidRDefault="00F91A93" w:rsidP="00F91A93">
      <w:pPr>
        <w:shd w:val="clear" w:color="auto" w:fill="FFFFFF" w:themeFill="background1"/>
        <w:tabs>
          <w:tab w:val="left" w:pos="426"/>
        </w:tabs>
        <w:autoSpaceDE w:val="0"/>
        <w:autoSpaceDN w:val="0"/>
        <w:adjustRightInd w:val="0"/>
        <w:spacing w:after="0" w:line="240" w:lineRule="auto"/>
        <w:jc w:val="both"/>
        <w:rPr>
          <w:rFonts w:ascii="Arial" w:hAnsi="Arial" w:cs="Arial"/>
          <w:sz w:val="20"/>
        </w:rPr>
      </w:pPr>
    </w:p>
    <w:p w14:paraId="184C334E" w14:textId="352C9ACE" w:rsidR="00F91A93" w:rsidRPr="00CC0CF0" w:rsidRDefault="00F91A93" w:rsidP="00F91A93">
      <w:pPr>
        <w:pStyle w:val="ListParagraph"/>
        <w:numPr>
          <w:ilvl w:val="1"/>
          <w:numId w:val="3"/>
        </w:numPr>
        <w:shd w:val="clear" w:color="auto" w:fill="FFFFFF" w:themeFill="background1"/>
        <w:tabs>
          <w:tab w:val="left" w:pos="426"/>
        </w:tabs>
        <w:autoSpaceDE w:val="0"/>
        <w:autoSpaceDN w:val="0"/>
        <w:adjustRightInd w:val="0"/>
        <w:spacing w:after="0" w:line="240" w:lineRule="auto"/>
        <w:ind w:left="426" w:hanging="426"/>
        <w:jc w:val="both"/>
        <w:rPr>
          <w:rFonts w:ascii="Arial" w:hAnsi="Arial" w:cs="Arial"/>
          <w:sz w:val="20"/>
        </w:rPr>
      </w:pPr>
      <w:bookmarkStart w:id="39" w:name="Article1p3p1"/>
      <w:r w:rsidRPr="000303DD">
        <w:rPr>
          <w:rFonts w:ascii="Arial" w:hAnsi="Arial"/>
          <w:b/>
          <w:sz w:val="20"/>
        </w:rPr>
        <w:t>Статья 1.3.1</w:t>
      </w:r>
      <w:bookmarkEnd w:id="39"/>
      <w:r w:rsidR="000303DD" w:rsidRPr="000303DD">
        <w:rPr>
          <w:rFonts w:ascii="Arial" w:hAnsi="Arial"/>
          <w:b/>
          <w:sz w:val="20"/>
        </w:rPr>
        <w:t>.</w:t>
      </w:r>
      <w:r w:rsidRPr="000303DD">
        <w:rPr>
          <w:rFonts w:ascii="Arial" w:hAnsi="Arial"/>
          <w:b/>
          <w:sz w:val="20"/>
        </w:rPr>
        <w:t xml:space="preserve"> </w:t>
      </w:r>
      <w:r w:rsidR="000303DD" w:rsidRPr="000303DD">
        <w:rPr>
          <w:rFonts w:ascii="Arial" w:hAnsi="Arial"/>
          <w:b/>
          <w:i/>
          <w:iCs/>
          <w:sz w:val="20"/>
        </w:rPr>
        <w:t>О</w:t>
      </w:r>
      <w:r w:rsidRPr="000303DD">
        <w:rPr>
          <w:rFonts w:ascii="Arial" w:hAnsi="Arial"/>
          <w:b/>
          <w:i/>
          <w:iCs/>
          <w:sz w:val="20"/>
        </w:rPr>
        <w:t>тветственная коммерциализация</w:t>
      </w:r>
      <w:r w:rsidR="00AF63CF" w:rsidRPr="00A77F14">
        <w:rPr>
          <w:rFonts w:ascii="Arial" w:hAnsi="Arial"/>
          <w:b/>
          <w:sz w:val="20"/>
        </w:rPr>
        <w:t>.</w:t>
      </w:r>
      <w:r>
        <w:rPr>
          <w:rFonts w:ascii="Arial" w:hAnsi="Arial"/>
          <w:sz w:val="20"/>
        </w:rPr>
        <w:t xml:space="preserve"> Статья подчеркивает, что коммерциализация результатов исследований обусловлен</w:t>
      </w:r>
      <w:r w:rsidR="007435D6">
        <w:rPr>
          <w:rFonts w:ascii="Arial" w:hAnsi="Arial"/>
          <w:sz w:val="20"/>
        </w:rPr>
        <w:t>о</w:t>
      </w:r>
      <w:r>
        <w:rPr>
          <w:rFonts w:ascii="Arial" w:hAnsi="Arial"/>
          <w:sz w:val="20"/>
        </w:rPr>
        <w:t xml:space="preserve"> прежде всего содействием доступу к созданной ИС (на различных условиях) в сочетании с социальной и экономической пользой, а не только получением дохода (ВЛИЯНИЕ, а не </w:t>
      </w:r>
      <w:r w:rsidR="00AF63CF">
        <w:rPr>
          <w:rFonts w:ascii="Arial" w:hAnsi="Arial"/>
          <w:sz w:val="20"/>
        </w:rPr>
        <w:t>ПРИБЫЛЬ</w:t>
      </w:r>
      <w:r>
        <w:rPr>
          <w:rFonts w:ascii="Arial" w:hAnsi="Arial"/>
          <w:sz w:val="20"/>
        </w:rPr>
        <w:t>). В этом контексте все больше Учреждений по всему миру внедряют концепции «социальной ответственности» и «социального предпринимательства».</w:t>
      </w:r>
    </w:p>
    <w:p w14:paraId="3E590855" w14:textId="77777777" w:rsidR="00F91A93" w:rsidRPr="00273DBC" w:rsidRDefault="00F91A93" w:rsidP="00F91A93">
      <w:pPr>
        <w:shd w:val="clear" w:color="auto" w:fill="FFFFFF" w:themeFill="background1"/>
        <w:tabs>
          <w:tab w:val="left" w:pos="426"/>
        </w:tabs>
        <w:autoSpaceDE w:val="0"/>
        <w:autoSpaceDN w:val="0"/>
        <w:adjustRightInd w:val="0"/>
        <w:spacing w:after="0" w:line="240" w:lineRule="auto"/>
        <w:jc w:val="both"/>
        <w:rPr>
          <w:rFonts w:ascii="Arial" w:hAnsi="Arial" w:cs="Arial"/>
          <w:sz w:val="20"/>
        </w:rPr>
      </w:pPr>
    </w:p>
    <w:p w14:paraId="78A18C47" w14:textId="28C52AFE" w:rsidR="00F91A93" w:rsidRPr="00CC0CF0" w:rsidRDefault="00F91A93" w:rsidP="00F91A93">
      <w:pPr>
        <w:pStyle w:val="ListParagraph"/>
        <w:numPr>
          <w:ilvl w:val="0"/>
          <w:numId w:val="3"/>
        </w:numPr>
        <w:shd w:val="clear" w:color="auto" w:fill="FFFFFF" w:themeFill="background1"/>
        <w:autoSpaceDE w:val="0"/>
        <w:autoSpaceDN w:val="0"/>
        <w:adjustRightInd w:val="0"/>
        <w:spacing w:after="0" w:line="240" w:lineRule="auto"/>
        <w:ind w:left="426" w:hanging="426"/>
        <w:jc w:val="both"/>
        <w:rPr>
          <w:rFonts w:ascii="Arial" w:hAnsi="Arial" w:cs="Arial"/>
          <w:sz w:val="20"/>
        </w:rPr>
      </w:pPr>
      <w:r>
        <w:rPr>
          <w:rFonts w:ascii="Arial" w:hAnsi="Arial"/>
          <w:b/>
          <w:sz w:val="20"/>
        </w:rPr>
        <w:t>Статья 1.3.2</w:t>
      </w:r>
      <w:r w:rsidR="000303DD">
        <w:rPr>
          <w:rFonts w:ascii="Arial" w:hAnsi="Arial"/>
          <w:b/>
          <w:sz w:val="20"/>
        </w:rPr>
        <w:t>.</w:t>
      </w:r>
      <w:r>
        <w:rPr>
          <w:rFonts w:ascii="Arial" w:hAnsi="Arial"/>
          <w:b/>
          <w:sz w:val="20"/>
        </w:rPr>
        <w:t xml:space="preserve"> </w:t>
      </w:r>
      <w:r w:rsidR="000303DD" w:rsidRPr="00A77F14">
        <w:rPr>
          <w:rFonts w:ascii="Arial" w:hAnsi="Arial"/>
          <w:b/>
          <w:i/>
          <w:iCs/>
          <w:sz w:val="20"/>
        </w:rPr>
        <w:t>С</w:t>
      </w:r>
      <w:r w:rsidRPr="00A77F14">
        <w:rPr>
          <w:rFonts w:ascii="Arial" w:hAnsi="Arial"/>
          <w:b/>
          <w:i/>
          <w:iCs/>
          <w:sz w:val="20"/>
        </w:rPr>
        <w:t>тимулы</w:t>
      </w:r>
      <w:r w:rsidR="00AF63CF">
        <w:rPr>
          <w:rFonts w:ascii="Arial" w:hAnsi="Arial"/>
          <w:b/>
          <w:sz w:val="20"/>
        </w:rPr>
        <w:t>.</w:t>
      </w:r>
      <w:r>
        <w:rPr>
          <w:rFonts w:ascii="Arial" w:hAnsi="Arial"/>
          <w:sz w:val="20"/>
        </w:rPr>
        <w:t xml:space="preserve"> </w:t>
      </w:r>
      <w:r w:rsidR="00AF63CF">
        <w:rPr>
          <w:rFonts w:ascii="Arial" w:hAnsi="Arial"/>
          <w:sz w:val="20"/>
        </w:rPr>
        <w:t>У с</w:t>
      </w:r>
      <w:r>
        <w:rPr>
          <w:rFonts w:ascii="Arial" w:hAnsi="Arial"/>
          <w:sz w:val="20"/>
        </w:rPr>
        <w:t>тимул</w:t>
      </w:r>
      <w:r w:rsidR="005E192B">
        <w:rPr>
          <w:rFonts w:ascii="Arial" w:hAnsi="Arial"/>
          <w:sz w:val="20"/>
        </w:rPr>
        <w:t>ирования</w:t>
      </w:r>
      <w:r w:rsidR="00AF63CF">
        <w:rPr>
          <w:rFonts w:ascii="Arial" w:hAnsi="Arial"/>
          <w:sz w:val="20"/>
        </w:rPr>
        <w:t xml:space="preserve"> —</w:t>
      </w:r>
      <w:r>
        <w:rPr>
          <w:rFonts w:ascii="Arial" w:hAnsi="Arial"/>
          <w:sz w:val="20"/>
        </w:rPr>
        <w:t xml:space="preserve"> ключев</w:t>
      </w:r>
      <w:r w:rsidR="00AF63CF">
        <w:rPr>
          <w:rFonts w:ascii="Arial" w:hAnsi="Arial"/>
          <w:sz w:val="20"/>
        </w:rPr>
        <w:t>ая роль в</w:t>
      </w:r>
      <w:r>
        <w:rPr>
          <w:rFonts w:ascii="Arial" w:hAnsi="Arial"/>
          <w:sz w:val="20"/>
        </w:rPr>
        <w:t xml:space="preserve"> передач</w:t>
      </w:r>
      <w:r w:rsidR="00AF63CF">
        <w:rPr>
          <w:rFonts w:ascii="Arial" w:hAnsi="Arial"/>
          <w:sz w:val="20"/>
        </w:rPr>
        <w:t>е</w:t>
      </w:r>
      <w:r>
        <w:rPr>
          <w:rFonts w:ascii="Arial" w:hAnsi="Arial"/>
          <w:sz w:val="20"/>
        </w:rPr>
        <w:t xml:space="preserve"> знаний. Учреждения, решившие сделать акцент на предпринимательском аспекте передачи знаний, </w:t>
      </w:r>
      <w:r>
        <w:rPr>
          <w:rFonts w:ascii="Arial" w:hAnsi="Arial"/>
          <w:sz w:val="20"/>
        </w:rPr>
        <w:lastRenderedPageBreak/>
        <w:t xml:space="preserve">должны </w:t>
      </w:r>
      <w:r w:rsidR="005E192B">
        <w:rPr>
          <w:rFonts w:ascii="Arial" w:hAnsi="Arial"/>
          <w:sz w:val="20"/>
        </w:rPr>
        <w:t xml:space="preserve">подумать о </w:t>
      </w:r>
      <w:r>
        <w:rPr>
          <w:rFonts w:ascii="Arial" w:hAnsi="Arial"/>
          <w:sz w:val="20"/>
        </w:rPr>
        <w:t>систем</w:t>
      </w:r>
      <w:r w:rsidR="005E192B">
        <w:rPr>
          <w:rFonts w:ascii="Arial" w:hAnsi="Arial"/>
          <w:sz w:val="20"/>
        </w:rPr>
        <w:t>ах материального и нематериального</w:t>
      </w:r>
      <w:r>
        <w:rPr>
          <w:rFonts w:ascii="Arial" w:hAnsi="Arial"/>
          <w:sz w:val="20"/>
        </w:rPr>
        <w:t xml:space="preserve"> поощрения, учитывающи</w:t>
      </w:r>
      <w:r w:rsidR="005E192B">
        <w:rPr>
          <w:rFonts w:ascii="Arial" w:hAnsi="Arial"/>
          <w:sz w:val="20"/>
        </w:rPr>
        <w:t>х</w:t>
      </w:r>
      <w:r>
        <w:rPr>
          <w:rFonts w:ascii="Arial" w:hAnsi="Arial"/>
          <w:sz w:val="20"/>
        </w:rPr>
        <w:t xml:space="preserve"> мотивы, взгляды и культуру трех </w:t>
      </w:r>
      <w:r w:rsidR="00AF63CF">
        <w:rPr>
          <w:rFonts w:ascii="Arial" w:hAnsi="Arial"/>
          <w:sz w:val="20"/>
        </w:rPr>
        <w:t xml:space="preserve">основных </w:t>
      </w:r>
      <w:r>
        <w:rPr>
          <w:rFonts w:ascii="Arial" w:hAnsi="Arial"/>
          <w:sz w:val="20"/>
        </w:rPr>
        <w:t xml:space="preserve">участников процесса передачи знаний: (a) </w:t>
      </w:r>
      <w:r w:rsidR="00297E29">
        <w:rPr>
          <w:rFonts w:ascii="Arial" w:hAnsi="Arial"/>
          <w:sz w:val="20"/>
        </w:rPr>
        <w:t xml:space="preserve">вузовских </w:t>
      </w:r>
      <w:r>
        <w:rPr>
          <w:rFonts w:ascii="Arial" w:hAnsi="Arial"/>
          <w:sz w:val="20"/>
        </w:rPr>
        <w:t>исследователей</w:t>
      </w:r>
      <w:r w:rsidRPr="00CC0CF0">
        <w:rPr>
          <w:rStyle w:val="FootnoteReference"/>
          <w:rFonts w:ascii="Arial" w:hAnsi="Arial" w:cs="Arial"/>
          <w:sz w:val="20"/>
          <w:lang w:val="en-US"/>
        </w:rPr>
        <w:footnoteReference w:id="18"/>
      </w:r>
      <w:r>
        <w:rPr>
          <w:rFonts w:ascii="Arial" w:hAnsi="Arial"/>
          <w:sz w:val="20"/>
        </w:rPr>
        <w:t>, (b) органов управления ИС (ОУИС) и администрации университетов</w:t>
      </w:r>
      <w:r w:rsidRPr="00CC0CF0">
        <w:rPr>
          <w:rStyle w:val="FootnoteReference"/>
          <w:rFonts w:ascii="Arial" w:hAnsi="Arial" w:cs="Arial"/>
          <w:sz w:val="20"/>
          <w:lang w:val="en-US"/>
        </w:rPr>
        <w:footnoteReference w:id="19"/>
      </w:r>
      <w:r>
        <w:rPr>
          <w:rFonts w:ascii="Arial" w:hAnsi="Arial"/>
          <w:sz w:val="20"/>
        </w:rPr>
        <w:t xml:space="preserve">, </w:t>
      </w:r>
      <w:r w:rsidR="00E95A13" w:rsidRPr="00A77F14">
        <w:rPr>
          <w:rFonts w:ascii="Arial" w:hAnsi="Arial"/>
          <w:sz w:val="20"/>
        </w:rPr>
        <w:t>(</w:t>
      </w:r>
      <w:r w:rsidR="00E95A13">
        <w:rPr>
          <w:rFonts w:ascii="Arial" w:hAnsi="Arial"/>
          <w:sz w:val="20"/>
          <w:lang w:val="en-US"/>
        </w:rPr>
        <w:t>c</w:t>
      </w:r>
      <w:r w:rsidR="00E95A13" w:rsidRPr="00A77F14">
        <w:rPr>
          <w:rFonts w:ascii="Arial" w:hAnsi="Arial"/>
          <w:sz w:val="20"/>
        </w:rPr>
        <w:t xml:space="preserve">) </w:t>
      </w:r>
      <w:r>
        <w:rPr>
          <w:rFonts w:ascii="Arial" w:hAnsi="Arial"/>
          <w:sz w:val="20"/>
        </w:rPr>
        <w:t>компаний и предпринимателей</w:t>
      </w:r>
      <w:r w:rsidRPr="00CC0CF0">
        <w:rPr>
          <w:rStyle w:val="FootnoteReference"/>
          <w:rFonts w:ascii="Arial" w:hAnsi="Arial" w:cs="Arial"/>
          <w:sz w:val="20"/>
          <w:lang w:val="en-US"/>
        </w:rPr>
        <w:footnoteReference w:id="20"/>
      </w:r>
      <w:r>
        <w:rPr>
          <w:rFonts w:ascii="Arial" w:hAnsi="Arial"/>
          <w:sz w:val="20"/>
        </w:rPr>
        <w:t xml:space="preserve">. См. также </w:t>
      </w:r>
      <w:hyperlink w:anchor="_ARTICLE_10_-" w:history="1">
        <w:r w:rsidR="00E95A13">
          <w:rPr>
            <w:rStyle w:val="Hyperlink"/>
            <w:rFonts w:ascii="Arial" w:hAnsi="Arial"/>
            <w:sz w:val="20"/>
          </w:rPr>
          <w:t>с</w:t>
        </w:r>
        <w:r>
          <w:rPr>
            <w:rStyle w:val="Hyperlink"/>
            <w:rFonts w:ascii="Arial" w:hAnsi="Arial"/>
            <w:sz w:val="20"/>
          </w:rPr>
          <w:t>тать</w:t>
        </w:r>
        <w:r w:rsidR="00E95A13">
          <w:rPr>
            <w:rStyle w:val="Hyperlink"/>
            <w:rFonts w:ascii="Arial" w:hAnsi="Arial"/>
            <w:sz w:val="20"/>
          </w:rPr>
          <w:t>ю</w:t>
        </w:r>
        <w:r>
          <w:rPr>
            <w:rStyle w:val="Hyperlink"/>
            <w:rFonts w:ascii="Arial" w:hAnsi="Arial"/>
            <w:sz w:val="20"/>
          </w:rPr>
          <w:t xml:space="preserve"> 10</w:t>
        </w:r>
      </w:hyperlink>
      <w:r>
        <w:rPr>
          <w:rFonts w:ascii="Arial" w:hAnsi="Arial"/>
          <w:sz w:val="20"/>
        </w:rPr>
        <w:t>.</w:t>
      </w:r>
    </w:p>
    <w:p w14:paraId="688F731B" w14:textId="77777777" w:rsidR="00F91A93" w:rsidRPr="00A77F14" w:rsidRDefault="00F91A93" w:rsidP="00F91A93">
      <w:pPr>
        <w:pStyle w:val="ListParagraph"/>
        <w:shd w:val="clear" w:color="auto" w:fill="FFFFFF" w:themeFill="background1"/>
        <w:autoSpaceDE w:val="0"/>
        <w:autoSpaceDN w:val="0"/>
        <w:adjustRightInd w:val="0"/>
        <w:spacing w:after="0" w:line="240" w:lineRule="auto"/>
        <w:ind w:left="0"/>
        <w:jc w:val="both"/>
        <w:rPr>
          <w:rFonts w:ascii="Arial" w:hAnsi="Arial" w:cs="Arial"/>
          <w:sz w:val="20"/>
        </w:rPr>
      </w:pPr>
    </w:p>
    <w:p w14:paraId="623FC1A0" w14:textId="5CAC4E33" w:rsidR="00F91A93" w:rsidRPr="00CC0CF0" w:rsidRDefault="00F91A93" w:rsidP="00F91A93">
      <w:pPr>
        <w:pStyle w:val="ListParagraph"/>
        <w:numPr>
          <w:ilvl w:val="0"/>
          <w:numId w:val="3"/>
        </w:numPr>
        <w:shd w:val="clear" w:color="auto" w:fill="FFFFFF" w:themeFill="background1"/>
        <w:autoSpaceDE w:val="0"/>
        <w:autoSpaceDN w:val="0"/>
        <w:adjustRightInd w:val="0"/>
        <w:spacing w:after="0" w:line="240" w:lineRule="auto"/>
        <w:ind w:left="426" w:hanging="426"/>
        <w:jc w:val="both"/>
        <w:rPr>
          <w:rFonts w:ascii="Arial" w:hAnsi="Arial" w:cs="Arial"/>
          <w:sz w:val="20"/>
        </w:rPr>
      </w:pPr>
      <w:r w:rsidRPr="000303DD">
        <w:rPr>
          <w:rFonts w:ascii="Arial" w:hAnsi="Arial"/>
          <w:b/>
          <w:sz w:val="20"/>
        </w:rPr>
        <w:t>Статья 1.3.3</w:t>
      </w:r>
      <w:r w:rsidR="000303DD" w:rsidRPr="000303DD">
        <w:rPr>
          <w:rFonts w:ascii="Arial" w:hAnsi="Arial"/>
          <w:b/>
          <w:sz w:val="20"/>
        </w:rPr>
        <w:t>.</w:t>
      </w:r>
      <w:r w:rsidRPr="000303DD">
        <w:rPr>
          <w:rFonts w:ascii="Arial" w:hAnsi="Arial"/>
          <w:b/>
          <w:sz w:val="20"/>
        </w:rPr>
        <w:t xml:space="preserve"> </w:t>
      </w:r>
      <w:r w:rsidR="000303DD" w:rsidRPr="000303DD">
        <w:rPr>
          <w:rFonts w:ascii="Arial" w:hAnsi="Arial"/>
          <w:b/>
          <w:i/>
          <w:iCs/>
          <w:sz w:val="20"/>
        </w:rPr>
        <w:t>Р</w:t>
      </w:r>
      <w:r w:rsidRPr="000303DD">
        <w:rPr>
          <w:rFonts w:ascii="Arial" w:hAnsi="Arial"/>
          <w:b/>
          <w:i/>
          <w:iCs/>
          <w:sz w:val="20"/>
        </w:rPr>
        <w:t>азвитие на местном уровне</w:t>
      </w:r>
      <w:r w:rsidR="000303DD" w:rsidRPr="00A77F14">
        <w:rPr>
          <w:rFonts w:ascii="Arial" w:hAnsi="Arial"/>
          <w:b/>
          <w:sz w:val="20"/>
        </w:rPr>
        <w:t>.</w:t>
      </w:r>
      <w:r>
        <w:rPr>
          <w:rFonts w:ascii="Arial" w:hAnsi="Arial"/>
          <w:b/>
          <w:sz w:val="20"/>
        </w:rPr>
        <w:t xml:space="preserve"> </w:t>
      </w:r>
      <w:r>
        <w:rPr>
          <w:rFonts w:ascii="Arial" w:hAnsi="Arial"/>
          <w:sz w:val="20"/>
        </w:rPr>
        <w:t xml:space="preserve">Типовая политика исходит из того, что активное </w:t>
      </w:r>
      <w:r w:rsidR="007502D3">
        <w:rPr>
          <w:rFonts w:ascii="Arial" w:hAnsi="Arial"/>
          <w:sz w:val="20"/>
        </w:rPr>
        <w:t xml:space="preserve">применение </w:t>
      </w:r>
      <w:r>
        <w:rPr>
          <w:rFonts w:ascii="Arial" w:hAnsi="Arial"/>
          <w:sz w:val="20"/>
        </w:rPr>
        <w:t>ИС, созданной в результате научных исследований, может стать двигателем значительного экономического роста на местном уровне</w:t>
      </w:r>
      <w:r w:rsidRPr="00CC0CF0">
        <w:rPr>
          <w:rStyle w:val="FootnoteReference"/>
          <w:rFonts w:ascii="Arial" w:hAnsi="Arial" w:cs="Arial"/>
          <w:color w:val="000000" w:themeColor="text1"/>
          <w:sz w:val="20"/>
          <w:lang w:val="en-US"/>
        </w:rPr>
        <w:footnoteReference w:id="21"/>
      </w:r>
      <w:r w:rsidR="00D05F8C">
        <w:rPr>
          <w:rFonts w:ascii="Arial" w:hAnsi="Arial"/>
          <w:sz w:val="20"/>
        </w:rPr>
        <w:t>.</w:t>
      </w:r>
      <w:r>
        <w:rPr>
          <w:rFonts w:ascii="Arial" w:hAnsi="Arial"/>
          <w:sz w:val="20"/>
        </w:rPr>
        <w:t xml:space="preserve"> Многие </w:t>
      </w:r>
      <w:r w:rsidR="00D05F8C">
        <w:rPr>
          <w:rFonts w:ascii="Arial" w:hAnsi="Arial"/>
          <w:sz w:val="20"/>
        </w:rPr>
        <w:t>У</w:t>
      </w:r>
      <w:r>
        <w:rPr>
          <w:rFonts w:ascii="Arial" w:hAnsi="Arial"/>
          <w:sz w:val="20"/>
        </w:rPr>
        <w:t>чреждения играют важную роль партнеров для заинтересованных сторон на местном и региональном уровнях</w:t>
      </w:r>
      <w:r w:rsidR="00D05F8C">
        <w:rPr>
          <w:rFonts w:ascii="Arial" w:hAnsi="Arial"/>
          <w:sz w:val="20"/>
        </w:rPr>
        <w:t>,</w:t>
      </w:r>
      <w:r>
        <w:rPr>
          <w:rFonts w:ascii="Arial" w:hAnsi="Arial"/>
          <w:sz w:val="20"/>
        </w:rPr>
        <w:t xml:space="preserve"> </w:t>
      </w:r>
      <w:r w:rsidR="00D05F8C">
        <w:rPr>
          <w:rFonts w:ascii="Arial" w:hAnsi="Arial"/>
          <w:sz w:val="20"/>
        </w:rPr>
        <w:t>внедряя</w:t>
      </w:r>
      <w:r>
        <w:rPr>
          <w:rFonts w:ascii="Arial" w:hAnsi="Arial"/>
          <w:sz w:val="20"/>
        </w:rPr>
        <w:t xml:space="preserve"> различные практики управления ИС</w:t>
      </w:r>
      <w:r w:rsidR="00D05F8C">
        <w:rPr>
          <w:rFonts w:ascii="Arial" w:hAnsi="Arial"/>
          <w:sz w:val="20"/>
        </w:rPr>
        <w:t>.</w:t>
      </w:r>
      <w:r>
        <w:rPr>
          <w:rFonts w:ascii="Arial" w:hAnsi="Arial"/>
          <w:sz w:val="20"/>
        </w:rPr>
        <w:t xml:space="preserve"> </w:t>
      </w:r>
      <w:r w:rsidR="00D05F8C">
        <w:rPr>
          <w:rFonts w:ascii="Arial" w:hAnsi="Arial"/>
          <w:sz w:val="20"/>
        </w:rPr>
        <w:t xml:space="preserve">Они </w:t>
      </w:r>
      <w:r>
        <w:rPr>
          <w:rFonts w:ascii="Arial" w:hAnsi="Arial"/>
          <w:sz w:val="20"/>
        </w:rPr>
        <w:t>включа</w:t>
      </w:r>
      <w:r w:rsidR="00D05F8C">
        <w:rPr>
          <w:rFonts w:ascii="Arial" w:hAnsi="Arial"/>
          <w:sz w:val="20"/>
        </w:rPr>
        <w:t>ют в себя</w:t>
      </w:r>
      <w:r>
        <w:rPr>
          <w:rFonts w:ascii="Arial" w:hAnsi="Arial"/>
          <w:sz w:val="20"/>
        </w:rPr>
        <w:t xml:space="preserve"> сотрудничество с региональными промышленными сетями или «кластерами», </w:t>
      </w:r>
      <w:r w:rsidR="007502D3">
        <w:rPr>
          <w:rFonts w:ascii="Arial" w:hAnsi="Arial"/>
          <w:sz w:val="20"/>
        </w:rPr>
        <w:t xml:space="preserve">интенсивное </w:t>
      </w:r>
      <w:r>
        <w:rPr>
          <w:rFonts w:ascii="Arial" w:hAnsi="Arial"/>
          <w:sz w:val="20"/>
        </w:rPr>
        <w:t xml:space="preserve">взаимодействие с малыми и средними предприятиями в своем регионе, поддержку </w:t>
      </w:r>
      <w:r w:rsidR="00D05F8C">
        <w:rPr>
          <w:rFonts w:ascii="Arial" w:hAnsi="Arial"/>
          <w:sz w:val="20"/>
        </w:rPr>
        <w:t>образования</w:t>
      </w:r>
      <w:r>
        <w:rPr>
          <w:rFonts w:ascii="Arial" w:hAnsi="Arial"/>
          <w:sz w:val="20"/>
        </w:rPr>
        <w:t xml:space="preserve"> </w:t>
      </w:r>
      <w:r w:rsidR="00D05F8C">
        <w:rPr>
          <w:rFonts w:ascii="Arial" w:hAnsi="Arial"/>
          <w:sz w:val="20"/>
        </w:rPr>
        <w:t>«дочек»</w:t>
      </w:r>
      <w:r>
        <w:rPr>
          <w:rFonts w:ascii="Arial" w:hAnsi="Arial"/>
          <w:sz w:val="20"/>
        </w:rPr>
        <w:t xml:space="preserve"> и предпочтительный выбор местных компаний в качестве потенциальных </w:t>
      </w:r>
      <w:r w:rsidR="00D05F8C">
        <w:rPr>
          <w:rFonts w:ascii="Arial" w:hAnsi="Arial"/>
          <w:sz w:val="20"/>
        </w:rPr>
        <w:t xml:space="preserve">получателей лицензии на </w:t>
      </w:r>
      <w:r>
        <w:rPr>
          <w:rFonts w:ascii="Arial" w:hAnsi="Arial"/>
          <w:sz w:val="20"/>
        </w:rPr>
        <w:t>ИС</w:t>
      </w:r>
      <w:r w:rsidRPr="00CC0CF0">
        <w:rPr>
          <w:rStyle w:val="FootnoteReference"/>
          <w:rFonts w:ascii="Arial" w:hAnsi="Arial" w:cs="Arial"/>
          <w:sz w:val="20"/>
          <w:lang w:val="en-US"/>
        </w:rPr>
        <w:footnoteReference w:id="22"/>
      </w:r>
      <w:r>
        <w:rPr>
          <w:rFonts w:ascii="Arial" w:hAnsi="Arial"/>
          <w:sz w:val="20"/>
        </w:rPr>
        <w:t xml:space="preserve">. Каждое </w:t>
      </w:r>
      <w:r w:rsidR="00D05F8C">
        <w:rPr>
          <w:rFonts w:ascii="Arial" w:hAnsi="Arial"/>
          <w:sz w:val="20"/>
        </w:rPr>
        <w:t>У</w:t>
      </w:r>
      <w:r>
        <w:rPr>
          <w:rFonts w:ascii="Arial" w:hAnsi="Arial"/>
          <w:sz w:val="20"/>
        </w:rPr>
        <w:t>чреждение должно определить</w:t>
      </w:r>
      <w:r w:rsidR="007502D3">
        <w:rPr>
          <w:rFonts w:ascii="Arial" w:hAnsi="Arial"/>
          <w:sz w:val="20"/>
        </w:rPr>
        <w:t>, насколько инициативно будет использовать</w:t>
      </w:r>
      <w:r>
        <w:rPr>
          <w:rFonts w:ascii="Arial" w:hAnsi="Arial"/>
          <w:sz w:val="20"/>
        </w:rPr>
        <w:t xml:space="preserve"> актив</w:t>
      </w:r>
      <w:r w:rsidR="007502D3">
        <w:rPr>
          <w:rFonts w:ascii="Arial" w:hAnsi="Arial"/>
          <w:sz w:val="20"/>
        </w:rPr>
        <w:t>ы</w:t>
      </w:r>
      <w:r>
        <w:rPr>
          <w:rFonts w:ascii="Arial" w:hAnsi="Arial"/>
          <w:sz w:val="20"/>
        </w:rPr>
        <w:t xml:space="preserve"> ИС для поддержки местной инновационной экосистемы и стимулирования экономического развития.</w:t>
      </w:r>
    </w:p>
    <w:p w14:paraId="42F409C4" w14:textId="77777777" w:rsidR="00F91A93" w:rsidRPr="00273DBC" w:rsidRDefault="00F91A93" w:rsidP="00F91A93">
      <w:pPr>
        <w:shd w:val="clear" w:color="auto" w:fill="FFFFFF" w:themeFill="background1"/>
        <w:autoSpaceDE w:val="0"/>
        <w:autoSpaceDN w:val="0"/>
        <w:adjustRightInd w:val="0"/>
        <w:spacing w:after="0" w:line="240" w:lineRule="auto"/>
        <w:jc w:val="both"/>
        <w:rPr>
          <w:rFonts w:ascii="Arial" w:hAnsi="Arial" w:cs="Arial"/>
          <w:sz w:val="20"/>
        </w:rPr>
      </w:pPr>
    </w:p>
    <w:p w14:paraId="27277A99" w14:textId="6ABF28B1" w:rsidR="00F91A93" w:rsidRPr="00CC0CF0" w:rsidRDefault="00F91A93" w:rsidP="00F91A93">
      <w:pPr>
        <w:shd w:val="clear" w:color="auto" w:fill="FFFFFF" w:themeFill="background1"/>
        <w:autoSpaceDE w:val="0"/>
        <w:autoSpaceDN w:val="0"/>
        <w:adjustRightInd w:val="0"/>
        <w:spacing w:after="0" w:line="240" w:lineRule="auto"/>
        <w:ind w:left="426"/>
        <w:jc w:val="both"/>
        <w:rPr>
          <w:rFonts w:ascii="Arial" w:hAnsi="Arial" w:cs="Arial"/>
          <w:sz w:val="20"/>
        </w:rPr>
      </w:pPr>
      <w:r>
        <w:rPr>
          <w:rFonts w:ascii="Arial" w:hAnsi="Arial"/>
          <w:sz w:val="20"/>
        </w:rPr>
        <w:t xml:space="preserve">В статье 1.3.3 подчеркивается, что миссия </w:t>
      </w:r>
      <w:r w:rsidR="00B107FC">
        <w:rPr>
          <w:rFonts w:ascii="Arial" w:hAnsi="Arial"/>
          <w:sz w:val="20"/>
        </w:rPr>
        <w:t>Учреждений</w:t>
      </w:r>
      <w:r>
        <w:rPr>
          <w:rFonts w:ascii="Arial" w:hAnsi="Arial"/>
          <w:sz w:val="20"/>
        </w:rPr>
        <w:t xml:space="preserve"> </w:t>
      </w:r>
      <w:r w:rsidR="00B107FC">
        <w:rPr>
          <w:rFonts w:ascii="Arial" w:hAnsi="Arial"/>
          <w:sz w:val="20"/>
        </w:rPr>
        <w:t xml:space="preserve">охватывает </w:t>
      </w:r>
      <w:r>
        <w:rPr>
          <w:rFonts w:ascii="Arial" w:hAnsi="Arial"/>
          <w:sz w:val="20"/>
        </w:rPr>
        <w:t>направления за рамк</w:t>
      </w:r>
      <w:r w:rsidR="00B107FC">
        <w:rPr>
          <w:rFonts w:ascii="Arial" w:hAnsi="Arial"/>
          <w:sz w:val="20"/>
        </w:rPr>
        <w:t>ами</w:t>
      </w:r>
      <w:r>
        <w:rPr>
          <w:rFonts w:ascii="Arial" w:hAnsi="Arial"/>
          <w:sz w:val="20"/>
        </w:rPr>
        <w:t xml:space="preserve"> распространения знаний и проведения исследований, определяемые как «</w:t>
      </w:r>
      <w:r>
        <w:rPr>
          <w:rFonts w:ascii="Arial" w:hAnsi="Arial"/>
          <w:b/>
          <w:bCs/>
          <w:sz w:val="20"/>
        </w:rPr>
        <w:t>социальная ответственность университета</w:t>
      </w:r>
      <w:r>
        <w:rPr>
          <w:rFonts w:ascii="Arial" w:hAnsi="Arial"/>
          <w:sz w:val="20"/>
        </w:rPr>
        <w:t>».</w:t>
      </w:r>
    </w:p>
    <w:p w14:paraId="3097039E" w14:textId="77777777" w:rsidR="00F91A93" w:rsidRPr="00273DBC" w:rsidRDefault="00F91A93" w:rsidP="00F91A93">
      <w:pPr>
        <w:shd w:val="clear" w:color="auto" w:fill="FFFFFF" w:themeFill="background1"/>
        <w:autoSpaceDE w:val="0"/>
        <w:autoSpaceDN w:val="0"/>
        <w:adjustRightInd w:val="0"/>
        <w:spacing w:after="0" w:line="240" w:lineRule="auto"/>
        <w:ind w:left="426"/>
        <w:jc w:val="both"/>
        <w:rPr>
          <w:rFonts w:ascii="Arial" w:hAnsi="Arial" w:cs="Arial"/>
          <w:b/>
          <w:sz w:val="20"/>
        </w:rPr>
      </w:pPr>
    </w:p>
    <w:p w14:paraId="2C729B8B" w14:textId="16F4BC5B" w:rsidR="00F91A93" w:rsidRPr="00CC0CF0" w:rsidRDefault="00F91A93" w:rsidP="00F91A93">
      <w:pPr>
        <w:shd w:val="clear" w:color="auto" w:fill="FFFFFF" w:themeFill="background1"/>
        <w:autoSpaceDE w:val="0"/>
        <w:autoSpaceDN w:val="0"/>
        <w:adjustRightInd w:val="0"/>
        <w:spacing w:after="0" w:line="240" w:lineRule="auto"/>
        <w:ind w:left="426"/>
        <w:jc w:val="both"/>
        <w:rPr>
          <w:rFonts w:ascii="Arial" w:hAnsi="Arial" w:cs="Arial"/>
          <w:color w:val="231F20"/>
          <w:sz w:val="20"/>
        </w:rPr>
      </w:pPr>
      <w:r>
        <w:rPr>
          <w:rFonts w:ascii="Arial" w:hAnsi="Arial"/>
          <w:b/>
          <w:bCs/>
          <w:sz w:val="20"/>
        </w:rPr>
        <w:t>Корпоративная социальная ответственность</w:t>
      </w:r>
      <w:r>
        <w:rPr>
          <w:rFonts w:ascii="Arial" w:hAnsi="Arial"/>
          <w:sz w:val="20"/>
        </w:rPr>
        <w:t xml:space="preserve"> </w:t>
      </w:r>
      <w:r w:rsidR="007502D3">
        <w:rPr>
          <w:rFonts w:ascii="Arial" w:hAnsi="Arial"/>
          <w:sz w:val="20"/>
        </w:rPr>
        <w:t xml:space="preserve">в последние несколько лет </w:t>
      </w:r>
      <w:r>
        <w:rPr>
          <w:rFonts w:ascii="Arial" w:hAnsi="Arial"/>
          <w:sz w:val="20"/>
        </w:rPr>
        <w:t>ста</w:t>
      </w:r>
      <w:r w:rsidR="007502D3">
        <w:rPr>
          <w:rFonts w:ascii="Arial" w:hAnsi="Arial"/>
          <w:sz w:val="20"/>
        </w:rPr>
        <w:t>ла</w:t>
      </w:r>
      <w:r>
        <w:rPr>
          <w:rFonts w:ascii="Arial" w:hAnsi="Arial"/>
          <w:sz w:val="20"/>
        </w:rPr>
        <w:t xml:space="preserve"> устойчивой практикой делового мира</w:t>
      </w:r>
      <w:r w:rsidR="007502D3">
        <w:rPr>
          <w:rFonts w:ascii="Arial" w:hAnsi="Arial"/>
          <w:sz w:val="20"/>
        </w:rPr>
        <w:t xml:space="preserve"> и</w:t>
      </w:r>
      <w:r>
        <w:rPr>
          <w:rFonts w:ascii="Arial" w:hAnsi="Arial"/>
          <w:sz w:val="20"/>
        </w:rPr>
        <w:t xml:space="preserve"> внедряется во многих университетах и исследовательских институтах, поскольку их руководители стремятся к поиску альтернативных путей </w:t>
      </w:r>
      <w:r w:rsidR="007502D3">
        <w:rPr>
          <w:rFonts w:ascii="Arial" w:hAnsi="Arial"/>
          <w:sz w:val="20"/>
        </w:rPr>
        <w:t xml:space="preserve">для достижения </w:t>
      </w:r>
      <w:r>
        <w:rPr>
          <w:rFonts w:ascii="Arial" w:hAnsi="Arial"/>
          <w:sz w:val="20"/>
        </w:rPr>
        <w:t xml:space="preserve">устойчивого развития. Корпоративная социальная ответственность, согласно </w:t>
      </w:r>
      <w:hyperlink r:id="rId11" w:tgtFrame="_new" w:history="1">
        <w:r>
          <w:rPr>
            <w:rStyle w:val="Hyperlink"/>
            <w:rFonts w:ascii="Arial" w:hAnsi="Arial"/>
            <w:color w:val="0066CC"/>
            <w:sz w:val="20"/>
          </w:rPr>
          <w:t>стандарту ISO 26000</w:t>
        </w:r>
        <w:r w:rsidRPr="00AA1A8A">
          <w:rPr>
            <w:rStyle w:val="FootnoteReference"/>
            <w:rFonts w:ascii="Arial" w:hAnsi="Arial" w:cs="Arial"/>
            <w:color w:val="0066CC"/>
            <w:sz w:val="20"/>
            <w:lang w:val="en-US"/>
          </w:rPr>
          <w:footnoteReference w:id="23"/>
        </w:r>
      </w:hyperlink>
      <w:r>
        <w:rPr>
          <w:rFonts w:ascii="Arial" w:hAnsi="Arial"/>
          <w:sz w:val="20"/>
        </w:rPr>
        <w:t>, предполагает ведение деятельности «этичным и прозрачным способом, способствующим здоровью и благополучию общества».</w:t>
      </w:r>
    </w:p>
    <w:p w14:paraId="43C5E07D" w14:textId="77777777" w:rsidR="00F91A93" w:rsidRPr="00273DBC" w:rsidRDefault="00F91A93" w:rsidP="00F91A93">
      <w:pPr>
        <w:shd w:val="clear" w:color="auto" w:fill="FFFFFF" w:themeFill="background1"/>
        <w:autoSpaceDE w:val="0"/>
        <w:autoSpaceDN w:val="0"/>
        <w:adjustRightInd w:val="0"/>
        <w:spacing w:after="0" w:line="240" w:lineRule="auto"/>
        <w:ind w:left="426"/>
        <w:jc w:val="both"/>
        <w:rPr>
          <w:rFonts w:ascii="Arial" w:hAnsi="Arial" w:cs="Arial"/>
          <w:sz w:val="20"/>
        </w:rPr>
      </w:pPr>
    </w:p>
    <w:p w14:paraId="1941EFB5" w14:textId="55EE6D7E" w:rsidR="00F91A93" w:rsidRPr="00CC0CF0" w:rsidRDefault="00F91A93" w:rsidP="00F91A93">
      <w:pPr>
        <w:shd w:val="clear" w:color="auto" w:fill="FFFFFF"/>
        <w:spacing w:line="240" w:lineRule="auto"/>
        <w:ind w:left="426"/>
        <w:jc w:val="both"/>
        <w:rPr>
          <w:rFonts w:ascii="Arial" w:hAnsi="Arial" w:cs="Arial"/>
          <w:b/>
          <w:bCs/>
          <w:color w:val="000000" w:themeColor="text1"/>
          <w:sz w:val="20"/>
        </w:rPr>
      </w:pPr>
      <w:r>
        <w:rPr>
          <w:rFonts w:ascii="Arial" w:hAnsi="Arial"/>
          <w:color w:val="000000" w:themeColor="text1"/>
          <w:sz w:val="20"/>
        </w:rPr>
        <w:t xml:space="preserve">Все больше </w:t>
      </w:r>
      <w:r w:rsidR="007502D3">
        <w:rPr>
          <w:rFonts w:ascii="Arial" w:hAnsi="Arial"/>
          <w:color w:val="000000" w:themeColor="text1"/>
          <w:sz w:val="20"/>
        </w:rPr>
        <w:t>У</w:t>
      </w:r>
      <w:r>
        <w:rPr>
          <w:rFonts w:ascii="Arial" w:hAnsi="Arial"/>
          <w:color w:val="000000" w:themeColor="text1"/>
          <w:sz w:val="20"/>
        </w:rPr>
        <w:t>чреждений включают социальную ответственность в свою миссию, утверждая, что высшее образование</w:t>
      </w:r>
      <w:r w:rsidRPr="00B12719">
        <w:rPr>
          <w:rFonts w:ascii="Arial" w:hAnsi="Arial"/>
          <w:color w:val="000000" w:themeColor="text1"/>
          <w:sz w:val="20"/>
        </w:rPr>
        <w:t xml:space="preserve"> ст</w:t>
      </w:r>
      <w:r>
        <w:rPr>
          <w:rFonts w:ascii="Arial" w:hAnsi="Arial"/>
          <w:color w:val="000000" w:themeColor="text1"/>
          <w:sz w:val="20"/>
        </w:rPr>
        <w:t xml:space="preserve">ановится более значимым, когда оно приносит пользу обществу, которое его финансирует. К примерам таких подходов относятся: </w:t>
      </w:r>
      <w:r w:rsidRPr="00CB3CCC">
        <w:rPr>
          <w:rFonts w:ascii="Arial" w:hAnsi="Arial"/>
          <w:color w:val="000000" w:themeColor="text1"/>
          <w:sz w:val="20"/>
        </w:rPr>
        <w:t>формирование исследовательских программ</w:t>
      </w:r>
      <w:r>
        <w:rPr>
          <w:rFonts w:ascii="Arial" w:hAnsi="Arial"/>
          <w:color w:val="000000" w:themeColor="text1"/>
          <w:sz w:val="20"/>
        </w:rPr>
        <w:t xml:space="preserve"> для создания разработок, отвечающих потребностям рынка; </w:t>
      </w:r>
      <w:r w:rsidR="00C67A32">
        <w:rPr>
          <w:rFonts w:ascii="Arial" w:hAnsi="Arial"/>
          <w:color w:val="000000" w:themeColor="text1"/>
          <w:sz w:val="20"/>
        </w:rPr>
        <w:t xml:space="preserve">продвижение </w:t>
      </w:r>
      <w:r>
        <w:rPr>
          <w:rFonts w:ascii="Arial" w:hAnsi="Arial"/>
          <w:color w:val="000000" w:themeColor="text1"/>
          <w:sz w:val="20"/>
        </w:rPr>
        <w:t>этических принципов коммерциализации ИС; выполнение исследовательских работ в тесном сотрудничестве с местным сообществом и промышленностью; решение различных социально-экономических задач в области здравоохранения, энергетической и продовольственной безопасности.</w:t>
      </w:r>
    </w:p>
    <w:p w14:paraId="1195B37F" w14:textId="7D5ED99A" w:rsidR="00F91A93" w:rsidRPr="00CC0CF0" w:rsidRDefault="00F91A93" w:rsidP="00F91A93">
      <w:p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jc w:val="both"/>
        <w:rPr>
          <w:rStyle w:val="Hyperlink"/>
          <w:rFonts w:ascii="Arial" w:hAnsi="Arial" w:cs="Arial"/>
          <w:b/>
          <w:color w:val="auto"/>
          <w:sz w:val="20"/>
          <w:szCs w:val="32"/>
          <w:u w:val="none"/>
        </w:rPr>
      </w:pPr>
      <w:r>
        <w:rPr>
          <w:rFonts w:ascii="Arial" w:hAnsi="Arial"/>
          <w:b/>
          <w:sz w:val="20"/>
        </w:rPr>
        <w:t xml:space="preserve">Вставка </w:t>
      </w:r>
      <w:r w:rsidRPr="00CC0CF0">
        <w:rPr>
          <w:rFonts w:ascii="Arial" w:hAnsi="Arial" w:cs="Arial"/>
          <w:b/>
          <w:sz w:val="20"/>
        </w:rPr>
        <w:fldChar w:fldCharType="begin"/>
      </w:r>
      <w:r w:rsidRPr="00CC0CF0">
        <w:rPr>
          <w:rFonts w:ascii="Arial" w:hAnsi="Arial" w:cs="Arial"/>
          <w:b/>
          <w:sz w:val="20"/>
        </w:rPr>
        <w:instrText xml:space="preserve"> AUTONUM  \* Arabic </w:instrText>
      </w:r>
      <w:r w:rsidRPr="00CC0CF0">
        <w:rPr>
          <w:rFonts w:ascii="Arial" w:hAnsi="Arial" w:cs="Arial"/>
          <w:b/>
          <w:sz w:val="20"/>
        </w:rPr>
        <w:fldChar w:fldCharType="end"/>
      </w:r>
      <w:r>
        <w:rPr>
          <w:rFonts w:ascii="Arial" w:hAnsi="Arial"/>
          <w:b/>
          <w:sz w:val="20"/>
        </w:rPr>
        <w:t xml:space="preserve"> </w:t>
      </w:r>
      <w:r>
        <w:rPr>
          <w:rStyle w:val="Hyperlink"/>
          <w:rFonts w:ascii="Arial" w:hAnsi="Arial"/>
          <w:b/>
          <w:color w:val="auto"/>
          <w:sz w:val="20"/>
          <w:u w:val="none"/>
        </w:rPr>
        <w:t xml:space="preserve">Примеры </w:t>
      </w:r>
      <w:r w:rsidR="007516D3">
        <w:rPr>
          <w:rStyle w:val="Hyperlink"/>
          <w:rFonts w:ascii="Arial" w:hAnsi="Arial"/>
          <w:b/>
          <w:color w:val="auto"/>
          <w:sz w:val="20"/>
          <w:u w:val="none"/>
        </w:rPr>
        <w:t xml:space="preserve">взятия на себя университетами </w:t>
      </w:r>
      <w:r>
        <w:rPr>
          <w:rStyle w:val="Hyperlink"/>
          <w:rFonts w:ascii="Arial" w:hAnsi="Arial"/>
          <w:b/>
          <w:color w:val="auto"/>
          <w:sz w:val="20"/>
          <w:u w:val="none"/>
        </w:rPr>
        <w:t>социальной ответственности</w:t>
      </w:r>
    </w:p>
    <w:p w14:paraId="3713C037" w14:textId="5C5D2F7C" w:rsidR="00F91A93" w:rsidRPr="00CC0CF0" w:rsidRDefault="00F91A93" w:rsidP="00F91A93">
      <w:pPr>
        <w:pStyle w:val="ListParagraph"/>
        <w:numPr>
          <w:ilvl w:val="0"/>
          <w:numId w:val="157"/>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hanging="426"/>
        <w:jc w:val="both"/>
        <w:rPr>
          <w:rStyle w:val="Hyperlink"/>
          <w:rFonts w:ascii="Arial" w:hAnsi="Arial" w:cs="Arial"/>
          <w:color w:val="auto"/>
          <w:sz w:val="20"/>
          <w:szCs w:val="32"/>
          <w:u w:val="none"/>
        </w:rPr>
      </w:pPr>
      <w:r>
        <w:rPr>
          <w:rStyle w:val="Hyperlink"/>
          <w:rFonts w:ascii="Arial" w:hAnsi="Arial"/>
          <w:color w:val="auto"/>
          <w:sz w:val="20"/>
          <w:u w:val="none"/>
        </w:rPr>
        <w:t xml:space="preserve">Типовая политика и </w:t>
      </w:r>
      <w:hyperlink r:id="rId12" w:history="1">
        <w:r>
          <w:rPr>
            <w:rStyle w:val="Hyperlink"/>
            <w:rFonts w:ascii="Arial" w:hAnsi="Arial"/>
            <w:sz w:val="20"/>
          </w:rPr>
          <w:t>Контрольный перечень вопросов для составителей политики в области ИС</w:t>
        </w:r>
      </w:hyperlink>
      <w:r>
        <w:rPr>
          <w:rStyle w:val="Hyperlink"/>
          <w:rFonts w:ascii="Arial" w:hAnsi="Arial"/>
          <w:color w:val="auto"/>
          <w:sz w:val="20"/>
          <w:u w:val="none"/>
        </w:rPr>
        <w:t xml:space="preserve"> содержат несколько </w:t>
      </w:r>
      <w:r w:rsidR="001654CB">
        <w:rPr>
          <w:rStyle w:val="Hyperlink"/>
          <w:rFonts w:ascii="Arial" w:hAnsi="Arial"/>
          <w:color w:val="auto"/>
          <w:sz w:val="20"/>
          <w:u w:val="none"/>
        </w:rPr>
        <w:t>отсылок к</w:t>
      </w:r>
      <w:r>
        <w:rPr>
          <w:rStyle w:val="Hyperlink"/>
          <w:rFonts w:ascii="Arial" w:hAnsi="Arial"/>
          <w:color w:val="auto"/>
          <w:sz w:val="20"/>
          <w:u w:val="none"/>
        </w:rPr>
        <w:t xml:space="preserve"> социально ответственн</w:t>
      </w:r>
      <w:r w:rsidR="001654CB">
        <w:rPr>
          <w:rStyle w:val="Hyperlink"/>
          <w:rFonts w:ascii="Arial" w:hAnsi="Arial"/>
          <w:color w:val="auto"/>
          <w:sz w:val="20"/>
          <w:u w:val="none"/>
        </w:rPr>
        <w:t>ой</w:t>
      </w:r>
      <w:r>
        <w:rPr>
          <w:rStyle w:val="Hyperlink"/>
          <w:rFonts w:ascii="Arial" w:hAnsi="Arial"/>
          <w:color w:val="auto"/>
          <w:sz w:val="20"/>
          <w:u w:val="none"/>
        </w:rPr>
        <w:t xml:space="preserve"> коммерциализаци</w:t>
      </w:r>
      <w:r w:rsidR="001654CB">
        <w:rPr>
          <w:rStyle w:val="Hyperlink"/>
          <w:rFonts w:ascii="Arial" w:hAnsi="Arial"/>
          <w:color w:val="auto"/>
          <w:sz w:val="20"/>
          <w:u w:val="none"/>
        </w:rPr>
        <w:t>и</w:t>
      </w:r>
      <w:r>
        <w:rPr>
          <w:rStyle w:val="Hyperlink"/>
          <w:rFonts w:ascii="Arial" w:hAnsi="Arial"/>
          <w:color w:val="auto"/>
          <w:sz w:val="20"/>
          <w:u w:val="none"/>
        </w:rPr>
        <w:t xml:space="preserve"> результатов </w:t>
      </w:r>
      <w:r w:rsidR="001654CB">
        <w:rPr>
          <w:rStyle w:val="Hyperlink"/>
          <w:rFonts w:ascii="Arial" w:hAnsi="Arial"/>
          <w:color w:val="auto"/>
          <w:sz w:val="20"/>
          <w:u w:val="none"/>
        </w:rPr>
        <w:t xml:space="preserve">научных </w:t>
      </w:r>
      <w:r>
        <w:rPr>
          <w:rStyle w:val="Hyperlink"/>
          <w:rFonts w:ascii="Arial" w:hAnsi="Arial"/>
          <w:color w:val="auto"/>
          <w:sz w:val="20"/>
          <w:u w:val="none"/>
        </w:rPr>
        <w:t>исследований</w:t>
      </w:r>
      <w:r>
        <w:t>.</w:t>
      </w:r>
    </w:p>
    <w:p w14:paraId="0BC1D6D9" w14:textId="7DF39ECE" w:rsidR="00F91A93" w:rsidRPr="00CC0CF0" w:rsidRDefault="00F91A93" w:rsidP="00F91A93">
      <w:pPr>
        <w:pBdr>
          <w:top w:val="single" w:sz="4" w:space="1" w:color="auto"/>
          <w:left w:val="single" w:sz="4" w:space="4" w:color="auto"/>
          <w:bottom w:val="single" w:sz="4" w:space="1" w:color="auto"/>
          <w:right w:val="single" w:sz="4" w:space="4" w:color="auto"/>
        </w:pBdr>
        <w:shd w:val="clear" w:color="auto" w:fill="FDE9D9" w:themeFill="accent6" w:themeFillTint="33"/>
        <w:tabs>
          <w:tab w:val="left" w:pos="709"/>
        </w:tabs>
        <w:spacing w:after="0" w:line="240" w:lineRule="auto"/>
        <w:jc w:val="both"/>
        <w:rPr>
          <w:rStyle w:val="Hyperlink"/>
          <w:rFonts w:ascii="Arial" w:hAnsi="Arial" w:cs="Arial"/>
          <w:color w:val="auto"/>
          <w:sz w:val="20"/>
          <w:szCs w:val="32"/>
          <w:u w:val="none"/>
        </w:rPr>
      </w:pPr>
      <w:r>
        <w:rPr>
          <w:rStyle w:val="Hyperlink"/>
          <w:rFonts w:ascii="Arial" w:hAnsi="Arial"/>
          <w:color w:val="auto"/>
          <w:sz w:val="20"/>
          <w:u w:val="none"/>
        </w:rPr>
        <w:t>-</w:t>
      </w:r>
      <w:r>
        <w:rPr>
          <w:rStyle w:val="Hyperlink"/>
          <w:rFonts w:ascii="Arial" w:hAnsi="Arial"/>
          <w:color w:val="auto"/>
          <w:sz w:val="20"/>
          <w:u w:val="none"/>
        </w:rPr>
        <w:tab/>
      </w:r>
      <w:hyperlink r:id="rId13" w:history="1">
        <w:r>
          <w:rPr>
            <w:rStyle w:val="Hyperlink"/>
            <w:rFonts w:ascii="Arial" w:hAnsi="Arial"/>
            <w:sz w:val="20"/>
          </w:rPr>
          <w:t>Типовая политика в области ИС</w:t>
        </w:r>
      </w:hyperlink>
      <w:r>
        <w:rPr>
          <w:rStyle w:val="Hyperlink"/>
          <w:rFonts w:ascii="Arial" w:hAnsi="Arial"/>
          <w:color w:val="auto"/>
          <w:sz w:val="20"/>
          <w:u w:val="none"/>
        </w:rPr>
        <w:t xml:space="preserve">: </w:t>
      </w:r>
      <w:r w:rsidR="001654CB">
        <w:rPr>
          <w:rStyle w:val="Hyperlink"/>
          <w:rFonts w:ascii="Arial" w:hAnsi="Arial"/>
          <w:color w:val="auto"/>
          <w:sz w:val="20"/>
          <w:u w:val="none"/>
        </w:rPr>
        <w:t>с</w:t>
      </w:r>
      <w:r>
        <w:rPr>
          <w:rStyle w:val="Hyperlink"/>
          <w:rFonts w:ascii="Arial" w:hAnsi="Arial"/>
          <w:color w:val="auto"/>
          <w:sz w:val="20"/>
          <w:u w:val="none"/>
        </w:rPr>
        <w:t xml:space="preserve">татьи 1.2.3, 1.3.1, 1.3.3, 7.4, 9.4, 9.5, 9.6, 10 и 12. </w:t>
      </w:r>
    </w:p>
    <w:p w14:paraId="265C06A5" w14:textId="34920B4D" w:rsidR="00F91A93" w:rsidRPr="001654CB" w:rsidRDefault="001654CB" w:rsidP="00F91A93">
      <w:pPr>
        <w:pBdr>
          <w:top w:val="single" w:sz="4" w:space="1" w:color="auto"/>
          <w:left w:val="single" w:sz="4" w:space="4" w:color="auto"/>
          <w:bottom w:val="single" w:sz="4" w:space="1" w:color="auto"/>
          <w:right w:val="single" w:sz="4" w:space="4" w:color="auto"/>
        </w:pBdr>
        <w:shd w:val="clear" w:color="auto" w:fill="FDE9D9" w:themeFill="accent6" w:themeFillTint="33"/>
        <w:tabs>
          <w:tab w:val="left" w:pos="709"/>
        </w:tabs>
        <w:spacing w:after="0" w:line="240" w:lineRule="auto"/>
        <w:jc w:val="both"/>
        <w:rPr>
          <w:rStyle w:val="Hyperlink"/>
          <w:rFonts w:ascii="Arial" w:hAnsi="Arial" w:cs="Arial"/>
          <w:color w:val="auto"/>
          <w:sz w:val="20"/>
          <w:szCs w:val="32"/>
          <w:u w:val="none"/>
        </w:rPr>
      </w:pPr>
      <w:r>
        <w:rPr>
          <w:rStyle w:val="Hyperlink"/>
          <w:rFonts w:ascii="Arial" w:hAnsi="Arial"/>
          <w:color w:val="auto"/>
          <w:sz w:val="20"/>
          <w:u w:val="none"/>
        </w:rPr>
        <w:t>-</w:t>
      </w:r>
      <w:r>
        <w:rPr>
          <w:rStyle w:val="Hyperlink"/>
          <w:rFonts w:ascii="Arial" w:hAnsi="Arial"/>
          <w:color w:val="auto"/>
          <w:sz w:val="20"/>
          <w:u w:val="none"/>
        </w:rPr>
        <w:tab/>
      </w:r>
      <w:hyperlink r:id="rId14" w:history="1">
        <w:r w:rsidR="00F91A93">
          <w:rPr>
            <w:rStyle w:val="Hyperlink"/>
            <w:rFonts w:ascii="Arial" w:hAnsi="Arial"/>
            <w:sz w:val="20"/>
          </w:rPr>
          <w:t>Контрольный перечень вопросов для составителей политики в области ИС</w:t>
        </w:r>
      </w:hyperlink>
      <w:r>
        <w:rPr>
          <w:rStyle w:val="Hyperlink"/>
          <w:rFonts w:ascii="Arial" w:hAnsi="Arial"/>
          <w:color w:val="auto"/>
          <w:sz w:val="20"/>
          <w:u w:val="none"/>
        </w:rPr>
        <w:t xml:space="preserve">: </w:t>
      </w:r>
      <w:r w:rsidR="00F91A93">
        <w:rPr>
          <w:rStyle w:val="Hyperlink"/>
          <w:rFonts w:ascii="Arial" w:hAnsi="Arial"/>
          <w:color w:val="auto"/>
          <w:sz w:val="20"/>
          <w:u w:val="none"/>
        </w:rPr>
        <w:t>перечни 2, 3, 10 и 17.</w:t>
      </w:r>
    </w:p>
    <w:p w14:paraId="3377AA2E" w14:textId="77777777" w:rsidR="00F91A93" w:rsidRPr="00273DBC" w:rsidRDefault="00F91A93" w:rsidP="00F91A93">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Style w:val="Hyperlink"/>
          <w:rFonts w:ascii="Arial" w:hAnsi="Arial" w:cs="Arial"/>
          <w:color w:val="auto"/>
          <w:sz w:val="20"/>
          <w:szCs w:val="32"/>
          <w:u w:val="none"/>
        </w:rPr>
      </w:pPr>
    </w:p>
    <w:p w14:paraId="10C87012" w14:textId="7AC47A25" w:rsidR="00F91A93" w:rsidRPr="00CC0CF0" w:rsidRDefault="002149A5" w:rsidP="00F91A93">
      <w:pPr>
        <w:pStyle w:val="ListParagraph"/>
        <w:numPr>
          <w:ilvl w:val="0"/>
          <w:numId w:val="157"/>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hanging="426"/>
        <w:jc w:val="both"/>
        <w:rPr>
          <w:rStyle w:val="Hyperlink"/>
          <w:rFonts w:ascii="Arial" w:hAnsi="Arial" w:cs="Arial"/>
          <w:color w:val="auto"/>
          <w:sz w:val="20"/>
          <w:szCs w:val="32"/>
          <w:u w:val="none"/>
        </w:rPr>
      </w:pPr>
      <w:r>
        <w:rPr>
          <w:rStyle w:val="Hyperlink"/>
          <w:rFonts w:ascii="Arial" w:hAnsi="Arial"/>
          <w:color w:val="auto"/>
          <w:sz w:val="20"/>
          <w:u w:val="none"/>
        </w:rPr>
        <w:lastRenderedPageBreak/>
        <w:t>В о</w:t>
      </w:r>
      <w:r w:rsidR="00F91A93">
        <w:rPr>
          <w:rStyle w:val="Hyperlink"/>
          <w:rFonts w:ascii="Arial" w:hAnsi="Arial"/>
          <w:color w:val="auto"/>
          <w:sz w:val="20"/>
          <w:u w:val="none"/>
        </w:rPr>
        <w:t>тчет</w:t>
      </w:r>
      <w:r>
        <w:rPr>
          <w:rStyle w:val="Hyperlink"/>
          <w:rFonts w:ascii="Arial" w:hAnsi="Arial"/>
          <w:color w:val="auto"/>
          <w:sz w:val="20"/>
          <w:u w:val="none"/>
        </w:rPr>
        <w:t>е</w:t>
      </w:r>
      <w:r w:rsidR="001654CB">
        <w:rPr>
          <w:rStyle w:val="Hyperlink"/>
          <w:rFonts w:ascii="Arial" w:hAnsi="Arial"/>
          <w:color w:val="auto"/>
          <w:sz w:val="20"/>
          <w:u w:val="none"/>
        </w:rPr>
        <w:t xml:space="preserve"> </w:t>
      </w:r>
      <w:hyperlink r:id="rId15" w:history="1">
        <w:r w:rsidR="00F91A93">
          <w:rPr>
            <w:rStyle w:val="Hyperlink"/>
            <w:rFonts w:ascii="Arial" w:hAnsi="Arial"/>
            <w:sz w:val="20"/>
          </w:rPr>
          <w:t xml:space="preserve">EU-USR </w:t>
        </w:r>
        <w:r w:rsidR="00F91A93" w:rsidRPr="00CC0CF0">
          <w:rPr>
            <w:rStyle w:val="FootnoteReference"/>
            <w:rFonts w:ascii="Arial" w:hAnsi="Arial" w:cs="Arial"/>
            <w:sz w:val="20"/>
            <w:szCs w:val="32"/>
            <w:lang w:val="en-US"/>
          </w:rPr>
          <w:footnoteReference w:id="24"/>
        </w:r>
      </w:hyperlink>
      <w:r w:rsidR="00F91A93">
        <w:rPr>
          <w:rStyle w:val="Hyperlink"/>
          <w:rFonts w:ascii="Arial" w:hAnsi="Arial"/>
          <w:color w:val="auto"/>
          <w:sz w:val="20"/>
          <w:u w:val="none"/>
        </w:rPr>
        <w:t xml:space="preserve"> </w:t>
      </w:r>
      <w:r>
        <w:rPr>
          <w:rStyle w:val="Hyperlink"/>
          <w:rFonts w:ascii="Arial" w:hAnsi="Arial"/>
          <w:color w:val="auto"/>
          <w:sz w:val="20"/>
          <w:u w:val="none"/>
        </w:rPr>
        <w:t>содержится общеевропейская система оценок</w:t>
      </w:r>
      <w:r w:rsidR="00F91A93">
        <w:rPr>
          <w:rStyle w:val="Hyperlink"/>
          <w:rFonts w:ascii="Arial" w:hAnsi="Arial"/>
          <w:color w:val="auto"/>
          <w:sz w:val="20"/>
          <w:u w:val="none"/>
        </w:rPr>
        <w:t xml:space="preserve">, </w:t>
      </w:r>
      <w:r>
        <w:rPr>
          <w:rStyle w:val="Hyperlink"/>
          <w:rFonts w:ascii="Arial" w:hAnsi="Arial"/>
          <w:color w:val="auto"/>
          <w:sz w:val="20"/>
          <w:u w:val="none"/>
        </w:rPr>
        <w:t xml:space="preserve">предназначенная для повышения </w:t>
      </w:r>
      <w:r w:rsidR="00F91A93">
        <w:rPr>
          <w:rStyle w:val="Hyperlink"/>
          <w:rFonts w:ascii="Arial" w:hAnsi="Arial"/>
          <w:color w:val="auto"/>
          <w:sz w:val="20"/>
          <w:u w:val="none"/>
        </w:rPr>
        <w:t>социальной ответственности университетов Европ</w:t>
      </w:r>
      <w:r>
        <w:rPr>
          <w:rStyle w:val="Hyperlink"/>
          <w:rFonts w:ascii="Arial" w:hAnsi="Arial"/>
          <w:color w:val="auto"/>
          <w:sz w:val="20"/>
          <w:u w:val="none"/>
        </w:rPr>
        <w:t>ы</w:t>
      </w:r>
      <w:r w:rsidR="00F91A93">
        <w:rPr>
          <w:rStyle w:val="Hyperlink"/>
          <w:rFonts w:ascii="Arial" w:hAnsi="Arial"/>
          <w:color w:val="auto"/>
          <w:sz w:val="20"/>
          <w:u w:val="none"/>
        </w:rPr>
        <w:t xml:space="preserve">. </w:t>
      </w:r>
    </w:p>
    <w:p w14:paraId="74800F58" w14:textId="77777777" w:rsidR="00F91A93" w:rsidRPr="00273DBC" w:rsidRDefault="00F91A93" w:rsidP="00F91A93">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0"/>
        <w:jc w:val="both"/>
        <w:rPr>
          <w:rStyle w:val="Hyperlink"/>
          <w:rFonts w:ascii="Arial" w:hAnsi="Arial" w:cs="Arial"/>
          <w:color w:val="auto"/>
          <w:sz w:val="20"/>
          <w:szCs w:val="32"/>
          <w:u w:val="none"/>
        </w:rPr>
      </w:pPr>
    </w:p>
    <w:p w14:paraId="6FD994A2" w14:textId="29023E50" w:rsidR="00F91A93" w:rsidRPr="00CC0CF0" w:rsidRDefault="00F91A93" w:rsidP="00F91A93">
      <w:pPr>
        <w:pStyle w:val="ListParagraph"/>
        <w:numPr>
          <w:ilvl w:val="0"/>
          <w:numId w:val="157"/>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hanging="426"/>
        <w:jc w:val="both"/>
        <w:rPr>
          <w:rStyle w:val="Hyperlink"/>
          <w:rFonts w:ascii="Arial" w:hAnsi="Arial" w:cs="Arial"/>
          <w:color w:val="auto"/>
          <w:sz w:val="20"/>
          <w:szCs w:val="32"/>
          <w:u w:val="none"/>
        </w:rPr>
      </w:pPr>
      <w:r>
        <w:rPr>
          <w:rStyle w:val="Hyperlink"/>
          <w:rFonts w:ascii="Arial" w:hAnsi="Arial"/>
          <w:color w:val="auto"/>
          <w:sz w:val="20"/>
          <w:u w:val="none"/>
        </w:rPr>
        <w:t xml:space="preserve">Примеры </w:t>
      </w:r>
      <w:r w:rsidR="002149A5">
        <w:rPr>
          <w:rStyle w:val="Hyperlink"/>
          <w:rFonts w:ascii="Arial" w:hAnsi="Arial"/>
          <w:color w:val="auto"/>
          <w:sz w:val="20"/>
          <w:u w:val="none"/>
        </w:rPr>
        <w:t>У</w:t>
      </w:r>
      <w:r>
        <w:rPr>
          <w:rStyle w:val="Hyperlink"/>
          <w:rFonts w:ascii="Arial" w:hAnsi="Arial"/>
          <w:color w:val="auto"/>
          <w:sz w:val="20"/>
          <w:u w:val="none"/>
        </w:rPr>
        <w:t xml:space="preserve">чреждений, которые </w:t>
      </w:r>
      <w:r w:rsidR="002149A5">
        <w:rPr>
          <w:rStyle w:val="Hyperlink"/>
          <w:rFonts w:ascii="Arial" w:hAnsi="Arial"/>
          <w:color w:val="auto"/>
          <w:sz w:val="20"/>
          <w:u w:val="none"/>
        </w:rPr>
        <w:t>интегрировали</w:t>
      </w:r>
      <w:r>
        <w:rPr>
          <w:rStyle w:val="Hyperlink"/>
          <w:rFonts w:ascii="Arial" w:hAnsi="Arial"/>
          <w:color w:val="auto"/>
          <w:sz w:val="20"/>
          <w:u w:val="none"/>
        </w:rPr>
        <w:t xml:space="preserve"> социальное направление в свою практику передачи знаний:</w:t>
      </w:r>
    </w:p>
    <w:p w14:paraId="0927F9D3" w14:textId="6A4AB70B" w:rsidR="00F91A93" w:rsidRPr="00CC0CF0" w:rsidRDefault="00F91A93" w:rsidP="00F91A93">
      <w:pPr>
        <w:pStyle w:val="ListParagraph"/>
        <w:numPr>
          <w:ilvl w:val="1"/>
          <w:numId w:val="115"/>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ascii="Arial" w:hAnsi="Arial" w:cs="Arial"/>
          <w:color w:val="auto"/>
          <w:sz w:val="20"/>
          <w:szCs w:val="32"/>
          <w:u w:val="none"/>
        </w:rPr>
      </w:pPr>
      <w:r>
        <w:rPr>
          <w:rStyle w:val="Hyperlink"/>
          <w:rFonts w:ascii="Arial" w:hAnsi="Arial"/>
          <w:color w:val="auto"/>
          <w:sz w:val="20"/>
          <w:u w:val="none"/>
        </w:rPr>
        <w:t>Хашимитский университет, Иордания</w:t>
      </w:r>
      <w:r w:rsidRPr="00CC0CF0">
        <w:rPr>
          <w:rStyle w:val="FootnoteReference"/>
          <w:rFonts w:ascii="Arial" w:hAnsi="Arial" w:cs="Arial"/>
          <w:sz w:val="20"/>
          <w:szCs w:val="32"/>
          <w:lang w:val="en-US"/>
        </w:rPr>
        <w:footnoteReference w:id="25"/>
      </w:r>
      <w:r w:rsidR="002149A5">
        <w:rPr>
          <w:rStyle w:val="Hyperlink"/>
          <w:rFonts w:ascii="Arial" w:hAnsi="Arial"/>
          <w:color w:val="auto"/>
          <w:sz w:val="20"/>
          <w:u w:val="none"/>
        </w:rPr>
        <w:t>;</w:t>
      </w:r>
    </w:p>
    <w:p w14:paraId="5DA7C793" w14:textId="5EC59D19" w:rsidR="00F91A93" w:rsidRPr="00CC0CF0" w:rsidRDefault="00F91A93" w:rsidP="00F91A93">
      <w:pPr>
        <w:pStyle w:val="ListParagraph"/>
        <w:numPr>
          <w:ilvl w:val="1"/>
          <w:numId w:val="115"/>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ascii="Arial" w:hAnsi="Arial" w:cs="Arial"/>
          <w:color w:val="auto"/>
          <w:sz w:val="20"/>
          <w:szCs w:val="32"/>
          <w:u w:val="none"/>
        </w:rPr>
      </w:pPr>
      <w:r>
        <w:rPr>
          <w:rStyle w:val="Hyperlink"/>
          <w:rFonts w:ascii="Arial" w:hAnsi="Arial"/>
          <w:color w:val="auto"/>
          <w:sz w:val="20"/>
          <w:u w:val="none"/>
        </w:rPr>
        <w:t>Университет Южной долины, Египет</w:t>
      </w:r>
      <w:r w:rsidRPr="00CC0CF0">
        <w:rPr>
          <w:rStyle w:val="FootnoteReference"/>
          <w:rFonts w:ascii="Arial" w:hAnsi="Arial" w:cs="Arial"/>
          <w:sz w:val="20"/>
          <w:szCs w:val="32"/>
          <w:lang w:val="en-US"/>
        </w:rPr>
        <w:footnoteReference w:id="26"/>
      </w:r>
      <w:r w:rsidR="002149A5">
        <w:rPr>
          <w:rStyle w:val="Hyperlink"/>
          <w:rFonts w:ascii="Arial" w:hAnsi="Arial"/>
          <w:color w:val="auto"/>
          <w:sz w:val="20"/>
          <w:u w:val="none"/>
        </w:rPr>
        <w:t>;</w:t>
      </w:r>
    </w:p>
    <w:p w14:paraId="08A04DE3" w14:textId="45ED3768" w:rsidR="00F91A93" w:rsidRPr="00CC0CF0" w:rsidRDefault="00F91A93" w:rsidP="00F91A93">
      <w:pPr>
        <w:pStyle w:val="ListParagraph"/>
        <w:numPr>
          <w:ilvl w:val="1"/>
          <w:numId w:val="115"/>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ascii="Arial" w:hAnsi="Arial" w:cs="Arial"/>
          <w:color w:val="auto"/>
          <w:sz w:val="20"/>
          <w:szCs w:val="32"/>
          <w:u w:val="none"/>
        </w:rPr>
      </w:pPr>
      <w:r>
        <w:rPr>
          <w:rStyle w:val="Hyperlink"/>
          <w:rFonts w:ascii="Arial" w:hAnsi="Arial"/>
          <w:color w:val="auto"/>
          <w:sz w:val="20"/>
          <w:u w:val="none"/>
        </w:rPr>
        <w:t>Манчестерский университет, Соединенное Королевство</w:t>
      </w:r>
      <w:r w:rsidRPr="00CC0CF0">
        <w:rPr>
          <w:rStyle w:val="FootnoteReference"/>
          <w:rFonts w:ascii="Arial" w:hAnsi="Arial" w:cs="Arial"/>
          <w:sz w:val="20"/>
          <w:szCs w:val="32"/>
          <w:lang w:val="en-US"/>
        </w:rPr>
        <w:footnoteReference w:id="27"/>
      </w:r>
      <w:r w:rsidR="002149A5">
        <w:rPr>
          <w:rStyle w:val="Hyperlink"/>
          <w:rFonts w:ascii="Arial" w:hAnsi="Arial"/>
          <w:color w:val="auto"/>
          <w:sz w:val="20"/>
          <w:u w:val="none"/>
        </w:rPr>
        <w:t>;</w:t>
      </w:r>
    </w:p>
    <w:p w14:paraId="08D8BE22" w14:textId="54CBAADE" w:rsidR="00F91A93" w:rsidRDefault="00F91A93" w:rsidP="00F91A93">
      <w:pPr>
        <w:pStyle w:val="ListParagraph"/>
        <w:numPr>
          <w:ilvl w:val="1"/>
          <w:numId w:val="115"/>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ascii="Arial" w:hAnsi="Arial" w:cs="Arial"/>
          <w:color w:val="auto"/>
          <w:sz w:val="20"/>
          <w:szCs w:val="32"/>
          <w:u w:val="none"/>
        </w:rPr>
      </w:pPr>
      <w:r>
        <w:rPr>
          <w:rStyle w:val="Hyperlink"/>
          <w:rFonts w:ascii="Arial" w:hAnsi="Arial"/>
          <w:color w:val="auto"/>
          <w:sz w:val="20"/>
          <w:u w:val="none"/>
        </w:rPr>
        <w:t>Университет Западной Шотландии</w:t>
      </w:r>
      <w:r w:rsidRPr="00CC0CF0">
        <w:rPr>
          <w:rStyle w:val="FootnoteReference"/>
          <w:rFonts w:ascii="Arial" w:hAnsi="Arial" w:cs="Arial"/>
          <w:sz w:val="20"/>
          <w:szCs w:val="32"/>
          <w:lang w:val="en-US"/>
        </w:rPr>
        <w:footnoteReference w:id="28"/>
      </w:r>
      <w:r w:rsidR="002149A5">
        <w:rPr>
          <w:rStyle w:val="Hyperlink"/>
          <w:rFonts w:ascii="Arial" w:hAnsi="Arial"/>
          <w:color w:val="auto"/>
          <w:sz w:val="20"/>
          <w:u w:val="none"/>
        </w:rPr>
        <w:t>;</w:t>
      </w:r>
    </w:p>
    <w:p w14:paraId="7E02C875" w14:textId="46771680" w:rsidR="00F91A93" w:rsidRDefault="00F91A93" w:rsidP="00F91A93">
      <w:pPr>
        <w:pStyle w:val="ListParagraph"/>
        <w:numPr>
          <w:ilvl w:val="1"/>
          <w:numId w:val="115"/>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ascii="Arial" w:hAnsi="Arial" w:cs="Arial"/>
          <w:color w:val="auto"/>
          <w:sz w:val="20"/>
          <w:szCs w:val="32"/>
          <w:u w:val="none"/>
        </w:rPr>
      </w:pPr>
      <w:r>
        <w:rPr>
          <w:rStyle w:val="Hyperlink"/>
          <w:rFonts w:ascii="Arial" w:hAnsi="Arial"/>
          <w:color w:val="auto"/>
          <w:sz w:val="20"/>
          <w:u w:val="none"/>
        </w:rPr>
        <w:t>Университет Осло, Норвегия</w:t>
      </w:r>
      <w:r>
        <w:rPr>
          <w:rStyle w:val="FootnoteReference"/>
          <w:rFonts w:ascii="Arial" w:hAnsi="Arial" w:cs="Arial"/>
          <w:sz w:val="20"/>
          <w:szCs w:val="32"/>
          <w:lang w:val="en-GB"/>
        </w:rPr>
        <w:footnoteReference w:id="29"/>
      </w:r>
      <w:r w:rsidR="002149A5">
        <w:rPr>
          <w:rStyle w:val="Hyperlink"/>
          <w:rFonts w:ascii="Arial" w:hAnsi="Arial"/>
          <w:color w:val="auto"/>
          <w:sz w:val="20"/>
          <w:u w:val="none"/>
        </w:rPr>
        <w:t>;</w:t>
      </w:r>
    </w:p>
    <w:p w14:paraId="4BD133DA" w14:textId="267D7D74" w:rsidR="00F91A93" w:rsidRDefault="00F91A93" w:rsidP="00F91A93">
      <w:pPr>
        <w:pStyle w:val="ListParagraph"/>
        <w:numPr>
          <w:ilvl w:val="1"/>
          <w:numId w:val="115"/>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ascii="Arial" w:hAnsi="Arial" w:cs="Arial"/>
          <w:color w:val="auto"/>
          <w:sz w:val="20"/>
          <w:szCs w:val="32"/>
          <w:u w:val="none"/>
        </w:rPr>
      </w:pPr>
      <w:hyperlink r:id="rId16" w:history="1">
        <w:r>
          <w:rPr>
            <w:rStyle w:val="Hyperlink"/>
            <w:rFonts w:ascii="Arial" w:hAnsi="Arial"/>
            <w:sz w:val="20"/>
          </w:rPr>
          <w:t>Университет Беркли</w:t>
        </w:r>
      </w:hyperlink>
      <w:r>
        <w:rPr>
          <w:rStyle w:val="Hyperlink"/>
          <w:rFonts w:ascii="Arial" w:hAnsi="Arial"/>
          <w:color w:val="auto"/>
          <w:sz w:val="20"/>
          <w:u w:val="none"/>
        </w:rPr>
        <w:t>, США</w:t>
      </w:r>
      <w:r>
        <w:rPr>
          <w:rStyle w:val="FootnoteReference"/>
          <w:rFonts w:ascii="Arial" w:hAnsi="Arial" w:cs="Arial"/>
          <w:sz w:val="20"/>
          <w:szCs w:val="32"/>
          <w:lang w:val="en-GB"/>
        </w:rPr>
        <w:footnoteReference w:id="30"/>
      </w:r>
      <w:r w:rsidR="002149A5">
        <w:rPr>
          <w:rStyle w:val="Hyperlink"/>
          <w:rFonts w:ascii="Arial" w:hAnsi="Arial"/>
          <w:color w:val="auto"/>
          <w:sz w:val="20"/>
          <w:u w:val="none"/>
        </w:rPr>
        <w:t>;</w:t>
      </w:r>
    </w:p>
    <w:p w14:paraId="33BF1C12" w14:textId="7D17D60D" w:rsidR="00F91A93" w:rsidRPr="009D4A54" w:rsidRDefault="00F91A93" w:rsidP="00F91A93">
      <w:pPr>
        <w:pStyle w:val="ListParagraph"/>
        <w:numPr>
          <w:ilvl w:val="1"/>
          <w:numId w:val="115"/>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ascii="Arial" w:hAnsi="Arial" w:cs="Arial"/>
          <w:color w:val="auto"/>
          <w:sz w:val="20"/>
          <w:szCs w:val="32"/>
          <w:u w:val="none"/>
        </w:rPr>
      </w:pPr>
      <w:r>
        <w:rPr>
          <w:rStyle w:val="Hyperlink"/>
          <w:rFonts w:ascii="Arial" w:hAnsi="Arial"/>
          <w:color w:val="auto"/>
          <w:sz w:val="20"/>
          <w:u w:val="none"/>
        </w:rPr>
        <w:t>Корнеллский университет</w:t>
      </w:r>
      <w:r>
        <w:rPr>
          <w:rStyle w:val="FootnoteReference"/>
          <w:rFonts w:ascii="Arial" w:hAnsi="Arial" w:cs="Arial"/>
          <w:sz w:val="20"/>
          <w:szCs w:val="32"/>
          <w:lang w:val="en-GB"/>
        </w:rPr>
        <w:footnoteReference w:id="31"/>
      </w:r>
      <w:r w:rsidR="002149A5">
        <w:rPr>
          <w:rStyle w:val="Hyperlink"/>
          <w:rFonts w:ascii="Arial" w:hAnsi="Arial"/>
          <w:color w:val="auto"/>
          <w:sz w:val="20"/>
          <w:u w:val="none"/>
        </w:rPr>
        <w:t>;</w:t>
      </w:r>
    </w:p>
    <w:p w14:paraId="45A4AB44" w14:textId="5DD08DEE" w:rsidR="00F91A93" w:rsidRPr="00CC0CF0" w:rsidRDefault="00F91A93" w:rsidP="00F91A93">
      <w:pPr>
        <w:pStyle w:val="ListParagraph"/>
        <w:numPr>
          <w:ilvl w:val="1"/>
          <w:numId w:val="115"/>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ascii="Arial" w:hAnsi="Arial" w:cs="Arial"/>
          <w:sz w:val="20"/>
        </w:rPr>
      </w:pPr>
      <w:r>
        <w:rPr>
          <w:rStyle w:val="Hyperlink"/>
          <w:rFonts w:ascii="Arial" w:hAnsi="Arial"/>
          <w:sz w:val="20"/>
        </w:rPr>
        <w:t>Городской университет Гонконга</w:t>
      </w:r>
      <w:r w:rsidRPr="00CC0CF0">
        <w:rPr>
          <w:rStyle w:val="FootnoteReference"/>
          <w:rFonts w:ascii="Arial" w:hAnsi="Arial" w:cs="Arial"/>
          <w:sz w:val="20"/>
          <w:lang w:val="en-US"/>
        </w:rPr>
        <w:footnoteReference w:id="32"/>
      </w:r>
      <w:r w:rsidR="002149A5">
        <w:rPr>
          <w:rStyle w:val="Hyperlink"/>
          <w:rFonts w:ascii="Arial" w:hAnsi="Arial"/>
          <w:color w:val="auto"/>
          <w:sz w:val="20"/>
          <w:u w:val="none"/>
        </w:rPr>
        <w:t>;</w:t>
      </w:r>
    </w:p>
    <w:p w14:paraId="594B298A" w14:textId="06522BD1" w:rsidR="00F91A93" w:rsidRPr="00CC0CF0" w:rsidRDefault="00F91A93" w:rsidP="00F91A93">
      <w:pPr>
        <w:pStyle w:val="ListParagraph"/>
        <w:numPr>
          <w:ilvl w:val="1"/>
          <w:numId w:val="115"/>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ascii="Arial" w:hAnsi="Arial" w:cs="Arial"/>
          <w:sz w:val="20"/>
        </w:rPr>
      </w:pPr>
      <w:r>
        <w:rPr>
          <w:rStyle w:val="Hyperlink"/>
          <w:rFonts w:ascii="Arial" w:hAnsi="Arial"/>
          <w:sz w:val="20"/>
        </w:rPr>
        <w:t>Сеть университетов стран АСЕАН</w:t>
      </w:r>
      <w:r w:rsidRPr="00CC0CF0">
        <w:rPr>
          <w:rStyle w:val="FootnoteReference"/>
          <w:rFonts w:ascii="Arial" w:hAnsi="Arial" w:cs="Arial"/>
          <w:sz w:val="20"/>
          <w:lang w:val="en-US"/>
        </w:rPr>
        <w:footnoteReference w:id="33"/>
      </w:r>
      <w:r w:rsidR="002149A5">
        <w:rPr>
          <w:rStyle w:val="Hyperlink"/>
          <w:rFonts w:ascii="Arial" w:hAnsi="Arial"/>
          <w:color w:val="auto"/>
          <w:sz w:val="20"/>
          <w:u w:val="none"/>
        </w:rPr>
        <w:t>;</w:t>
      </w:r>
    </w:p>
    <w:p w14:paraId="33858B2B" w14:textId="29A79DE8" w:rsidR="00F91A93" w:rsidRPr="00CC0CF0" w:rsidRDefault="00F91A93" w:rsidP="00F91A93">
      <w:pPr>
        <w:pStyle w:val="ListParagraph"/>
        <w:numPr>
          <w:ilvl w:val="1"/>
          <w:numId w:val="115"/>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ascii="Arial" w:hAnsi="Arial" w:cs="Arial"/>
          <w:sz w:val="20"/>
        </w:rPr>
      </w:pPr>
      <w:r>
        <w:rPr>
          <w:rStyle w:val="Hyperlink"/>
          <w:rFonts w:ascii="Arial" w:hAnsi="Arial"/>
          <w:sz w:val="20"/>
        </w:rPr>
        <w:t xml:space="preserve">Испаноязычные университеты Америки </w:t>
      </w:r>
      <w:r w:rsidRPr="00CC0CF0">
        <w:rPr>
          <w:rStyle w:val="FootnoteReference"/>
          <w:rFonts w:ascii="Arial" w:hAnsi="Arial" w:cs="Arial"/>
          <w:sz w:val="20"/>
          <w:lang w:val="en-US"/>
        </w:rPr>
        <w:footnoteReference w:id="34"/>
      </w:r>
      <w:r w:rsidR="002149A5">
        <w:rPr>
          <w:rStyle w:val="Hyperlink"/>
          <w:rFonts w:ascii="Arial" w:hAnsi="Arial"/>
          <w:color w:val="auto"/>
          <w:sz w:val="20"/>
          <w:u w:val="none"/>
        </w:rPr>
        <w:t>.</w:t>
      </w:r>
    </w:p>
    <w:p w14:paraId="2538CA03" w14:textId="77777777" w:rsidR="00F91A93" w:rsidRPr="00CC0CF0" w:rsidRDefault="00F91A93" w:rsidP="00F91A93">
      <w:pPr>
        <w:shd w:val="clear" w:color="auto" w:fill="FFFFFF" w:themeFill="background1"/>
        <w:autoSpaceDE w:val="0"/>
        <w:autoSpaceDN w:val="0"/>
        <w:adjustRightInd w:val="0"/>
        <w:spacing w:after="0" w:line="240" w:lineRule="auto"/>
        <w:jc w:val="both"/>
        <w:rPr>
          <w:rFonts w:ascii="Arial" w:hAnsi="Arial" w:cs="Arial"/>
          <w:lang w:val="en-US"/>
        </w:rPr>
      </w:pPr>
    </w:p>
    <w:p w14:paraId="0EAAA351" w14:textId="3FC3F89E" w:rsidR="00F91A93" w:rsidRPr="00CC0CF0" w:rsidRDefault="00F91A93" w:rsidP="00F91A93">
      <w:pPr>
        <w:shd w:val="clear" w:color="auto" w:fill="FFFFFF" w:themeFill="background1"/>
        <w:autoSpaceDE w:val="0"/>
        <w:autoSpaceDN w:val="0"/>
        <w:adjustRightInd w:val="0"/>
        <w:spacing w:after="0" w:line="240" w:lineRule="auto"/>
        <w:jc w:val="both"/>
        <w:rPr>
          <w:rFonts w:ascii="Arial" w:hAnsi="Arial" w:cs="Arial"/>
          <w:sz w:val="20"/>
        </w:rPr>
      </w:pPr>
      <w:r>
        <w:rPr>
          <w:rFonts w:ascii="Arial" w:hAnsi="Arial"/>
          <w:sz w:val="20"/>
        </w:rPr>
        <w:t>Концептуальный подход, представленный в статьях 1.3.1–1.3.3, используется во многих положениях Типовой политики. К статье 1.3 можно добавить подстатьи, такие как:</w:t>
      </w:r>
    </w:p>
    <w:p w14:paraId="4348262E" w14:textId="77777777" w:rsidR="00F91A93" w:rsidRPr="00CC0CF0" w:rsidRDefault="00F91A93" w:rsidP="00F91A93">
      <w:pPr>
        <w:shd w:val="clear" w:color="auto" w:fill="FFFFFF" w:themeFill="background1"/>
        <w:autoSpaceDE w:val="0"/>
        <w:autoSpaceDN w:val="0"/>
        <w:adjustRightInd w:val="0"/>
        <w:spacing w:after="0" w:line="240" w:lineRule="auto"/>
        <w:jc w:val="both"/>
        <w:rPr>
          <w:rFonts w:ascii="Arial" w:hAnsi="Arial" w:cs="Arial"/>
          <w:sz w:val="20"/>
          <w:lang w:val="en-US"/>
        </w:rPr>
      </w:pPr>
    </w:p>
    <w:p w14:paraId="41ED7EB0" w14:textId="2794B8C7" w:rsidR="00F91A93" w:rsidRPr="00CC0CF0" w:rsidRDefault="00F91A93" w:rsidP="00F91A93">
      <w:pPr>
        <w:pStyle w:val="ListParagraph"/>
        <w:numPr>
          <w:ilvl w:val="0"/>
          <w:numId w:val="3"/>
        </w:numPr>
        <w:shd w:val="clear" w:color="auto" w:fill="FFFFFF" w:themeFill="background1"/>
        <w:autoSpaceDE w:val="0"/>
        <w:autoSpaceDN w:val="0"/>
        <w:adjustRightInd w:val="0"/>
        <w:spacing w:after="0" w:line="240" w:lineRule="auto"/>
        <w:ind w:left="426" w:hanging="426"/>
        <w:jc w:val="both"/>
        <w:rPr>
          <w:rFonts w:ascii="Arial" w:hAnsi="Arial" w:cs="Arial"/>
          <w:i/>
          <w:sz w:val="20"/>
        </w:rPr>
      </w:pPr>
      <w:r>
        <w:rPr>
          <w:rFonts w:ascii="Arial" w:hAnsi="Arial"/>
          <w:i/>
          <w:sz w:val="20"/>
        </w:rPr>
        <w:t>1.3.X.</w:t>
      </w:r>
      <w:r>
        <w:rPr>
          <w:rFonts w:ascii="Arial" w:hAnsi="Arial"/>
          <w:b/>
          <w:i/>
          <w:sz w:val="20"/>
        </w:rPr>
        <w:t xml:space="preserve"> Правила предоставления государственной помощи</w:t>
      </w:r>
      <w:r w:rsidR="000303DD">
        <w:rPr>
          <w:rFonts w:ascii="Arial" w:hAnsi="Arial"/>
          <w:b/>
          <w:i/>
          <w:sz w:val="20"/>
        </w:rPr>
        <w:t>.</w:t>
      </w:r>
      <w:r>
        <w:rPr>
          <w:rFonts w:ascii="Arial" w:hAnsi="Arial"/>
          <w:b/>
          <w:i/>
          <w:sz w:val="20"/>
        </w:rPr>
        <w:t xml:space="preserve"> </w:t>
      </w:r>
      <w:r>
        <w:rPr>
          <w:rFonts w:ascii="Arial" w:hAnsi="Arial"/>
          <w:i/>
          <w:sz w:val="20"/>
        </w:rPr>
        <w:t xml:space="preserve">Учреждение обязано соблюдать правила предоставления государственной помощи, связанные с охраной и распоряжением интеллектуальной собственностью, а также </w:t>
      </w:r>
      <w:r w:rsidR="00953E49">
        <w:rPr>
          <w:rFonts w:ascii="Arial" w:hAnsi="Arial"/>
          <w:i/>
          <w:sz w:val="20"/>
        </w:rPr>
        <w:t xml:space="preserve">изменять </w:t>
      </w:r>
      <w:r>
        <w:rPr>
          <w:rFonts w:ascii="Arial" w:hAnsi="Arial"/>
          <w:i/>
          <w:sz w:val="20"/>
        </w:rPr>
        <w:t xml:space="preserve">свою политику в области ИС в соответствии с требованиями законодательства </w:t>
      </w:r>
      <w:r w:rsidR="00C90AD0">
        <w:rPr>
          <w:rFonts w:ascii="Arial" w:hAnsi="Arial"/>
          <w:i/>
          <w:sz w:val="20"/>
        </w:rPr>
        <w:t>к</w:t>
      </w:r>
      <w:r>
        <w:rPr>
          <w:rFonts w:ascii="Arial" w:hAnsi="Arial"/>
          <w:i/>
          <w:sz w:val="20"/>
        </w:rPr>
        <w:t xml:space="preserve"> отчетности и раскрытию информации.</w:t>
      </w:r>
    </w:p>
    <w:p w14:paraId="4F2206D2" w14:textId="0074640F" w:rsidR="00F91A93" w:rsidRPr="00CC0CF0" w:rsidRDefault="00F91A93" w:rsidP="00F91A93">
      <w:pPr>
        <w:pStyle w:val="ListParagraph"/>
        <w:shd w:val="clear" w:color="auto" w:fill="FFFFFF" w:themeFill="background1"/>
        <w:autoSpaceDE w:val="0"/>
        <w:autoSpaceDN w:val="0"/>
        <w:adjustRightInd w:val="0"/>
        <w:spacing w:after="0" w:line="240" w:lineRule="auto"/>
        <w:ind w:left="426"/>
        <w:jc w:val="both"/>
        <w:rPr>
          <w:rFonts w:ascii="Arial" w:hAnsi="Arial" w:cs="Arial"/>
          <w:b/>
          <w:sz w:val="20"/>
        </w:rPr>
      </w:pPr>
    </w:p>
    <w:p w14:paraId="676C7ACE" w14:textId="5DA2A9B9" w:rsidR="00F91A93" w:rsidRPr="00CC0CF0" w:rsidRDefault="00F91A93" w:rsidP="00F91A93">
      <w:pPr>
        <w:pStyle w:val="ListParagraph"/>
        <w:shd w:val="clear" w:color="auto" w:fill="FFFFFF" w:themeFill="background1"/>
        <w:tabs>
          <w:tab w:val="left" w:pos="426"/>
        </w:tabs>
        <w:autoSpaceDE w:val="0"/>
        <w:autoSpaceDN w:val="0"/>
        <w:adjustRightInd w:val="0"/>
        <w:spacing w:after="0" w:line="240" w:lineRule="auto"/>
        <w:ind w:left="426"/>
        <w:jc w:val="both"/>
        <w:rPr>
          <w:rFonts w:ascii="Arial" w:hAnsi="Arial" w:cs="Arial"/>
          <w:sz w:val="20"/>
        </w:rPr>
      </w:pPr>
      <w:r>
        <w:rPr>
          <w:rFonts w:ascii="Arial" w:hAnsi="Arial"/>
          <w:sz w:val="20"/>
        </w:rPr>
        <w:t xml:space="preserve">Например, закон Бэя-Доула, принятый </w:t>
      </w:r>
      <w:r w:rsidR="00262EF5">
        <w:rPr>
          <w:rFonts w:ascii="Arial" w:hAnsi="Arial"/>
          <w:sz w:val="20"/>
        </w:rPr>
        <w:t xml:space="preserve">в США </w:t>
      </w:r>
      <w:r>
        <w:rPr>
          <w:rFonts w:ascii="Arial" w:hAnsi="Arial"/>
          <w:sz w:val="20"/>
        </w:rPr>
        <w:t xml:space="preserve">в 1980 году, позволяет </w:t>
      </w:r>
      <w:r w:rsidR="00482B4D">
        <w:rPr>
          <w:rFonts w:ascii="Arial" w:hAnsi="Arial"/>
          <w:sz w:val="20"/>
        </w:rPr>
        <w:t xml:space="preserve">научным и образовательным </w:t>
      </w:r>
      <w:r>
        <w:rPr>
          <w:rFonts w:ascii="Arial" w:hAnsi="Arial"/>
          <w:sz w:val="20"/>
        </w:rPr>
        <w:t xml:space="preserve">учреждениям, получающим федеральное финансирование для научных исследований, патентовать изобретения, созданные в результате такого финансирования. Однако </w:t>
      </w:r>
      <w:r w:rsidR="00262EF5">
        <w:rPr>
          <w:rFonts w:ascii="Arial" w:hAnsi="Arial"/>
          <w:sz w:val="20"/>
        </w:rPr>
        <w:t>данный з</w:t>
      </w:r>
      <w:r>
        <w:rPr>
          <w:rFonts w:ascii="Arial" w:hAnsi="Arial"/>
          <w:sz w:val="20"/>
        </w:rPr>
        <w:t xml:space="preserve">акон не предоставляет получателям полностью неограниченную свободу действий. </w:t>
      </w:r>
      <w:r w:rsidR="00262EF5">
        <w:rPr>
          <w:rFonts w:ascii="Arial" w:hAnsi="Arial"/>
          <w:sz w:val="20"/>
        </w:rPr>
        <w:t xml:space="preserve">Напротив, </w:t>
      </w:r>
      <w:r>
        <w:rPr>
          <w:rFonts w:ascii="Arial" w:hAnsi="Arial"/>
          <w:sz w:val="20"/>
        </w:rPr>
        <w:t>предусм</w:t>
      </w:r>
      <w:r w:rsidR="00262EF5">
        <w:rPr>
          <w:rFonts w:ascii="Arial" w:hAnsi="Arial"/>
          <w:sz w:val="20"/>
        </w:rPr>
        <w:t>отрены</w:t>
      </w:r>
      <w:r>
        <w:rPr>
          <w:rFonts w:ascii="Arial" w:hAnsi="Arial"/>
          <w:sz w:val="20"/>
        </w:rPr>
        <w:t xml:space="preserve"> механизмы ответственности, включая обязательство предоставлять информацию не только о наличии патентов, финансируемых из федерального бюджета, но и о лицензировании, переуступке и практическом использовании этих патентов. Закон также предоставляет правительству ряд сохраня</w:t>
      </w:r>
      <w:r w:rsidR="00166BA5">
        <w:rPr>
          <w:rFonts w:ascii="Arial" w:hAnsi="Arial"/>
          <w:sz w:val="20"/>
        </w:rPr>
        <w:t>ющихся</w:t>
      </w:r>
      <w:r>
        <w:rPr>
          <w:rFonts w:ascii="Arial" w:hAnsi="Arial"/>
          <w:sz w:val="20"/>
        </w:rPr>
        <w:t xml:space="preserve"> прав на исследования, финансируемые за его счет.</w:t>
      </w:r>
    </w:p>
    <w:p w14:paraId="47B02CD8" w14:textId="77777777" w:rsidR="00F91A93" w:rsidRPr="00273DBC" w:rsidRDefault="00F91A93" w:rsidP="00F91A93">
      <w:pPr>
        <w:pStyle w:val="ListParagraph"/>
        <w:shd w:val="clear" w:color="auto" w:fill="FFFFFF" w:themeFill="background1"/>
        <w:tabs>
          <w:tab w:val="left" w:pos="426"/>
        </w:tabs>
        <w:autoSpaceDE w:val="0"/>
        <w:autoSpaceDN w:val="0"/>
        <w:adjustRightInd w:val="0"/>
        <w:spacing w:after="0" w:line="240" w:lineRule="auto"/>
        <w:ind w:left="426"/>
        <w:jc w:val="both"/>
        <w:rPr>
          <w:rFonts w:ascii="Arial" w:hAnsi="Arial" w:cs="Arial"/>
          <w:color w:val="000000" w:themeColor="text1"/>
          <w:sz w:val="20"/>
        </w:rPr>
      </w:pPr>
    </w:p>
    <w:p w14:paraId="4CB5258C" w14:textId="272D3925" w:rsidR="00F91A93" w:rsidRPr="00CC0CF0" w:rsidRDefault="00F91A93" w:rsidP="00F91A93">
      <w:pPr>
        <w:pStyle w:val="ListParagraph"/>
        <w:numPr>
          <w:ilvl w:val="0"/>
          <w:numId w:val="3"/>
        </w:numPr>
        <w:tabs>
          <w:tab w:val="left" w:pos="851"/>
        </w:tabs>
        <w:spacing w:after="0" w:line="240" w:lineRule="auto"/>
        <w:ind w:left="426" w:hanging="426"/>
        <w:jc w:val="both"/>
        <w:rPr>
          <w:rFonts w:ascii="Arial" w:hAnsi="Arial" w:cs="Arial"/>
          <w:i/>
          <w:sz w:val="20"/>
        </w:rPr>
      </w:pPr>
      <w:r>
        <w:rPr>
          <w:rFonts w:ascii="Arial" w:hAnsi="Arial"/>
          <w:i/>
          <w:sz w:val="20"/>
        </w:rPr>
        <w:t xml:space="preserve">1.3.X. </w:t>
      </w:r>
      <w:r>
        <w:rPr>
          <w:rFonts w:ascii="Arial" w:hAnsi="Arial"/>
          <w:b/>
          <w:i/>
          <w:sz w:val="20"/>
        </w:rPr>
        <w:t>Осведомленность и образование в области ИС</w:t>
      </w:r>
      <w:r w:rsidR="000303DD">
        <w:rPr>
          <w:rFonts w:ascii="Arial" w:hAnsi="Arial"/>
          <w:b/>
          <w:i/>
          <w:sz w:val="20"/>
        </w:rPr>
        <w:t>.</w:t>
      </w:r>
      <w:r>
        <w:rPr>
          <w:rFonts w:ascii="Arial" w:hAnsi="Arial"/>
          <w:i/>
          <w:sz w:val="20"/>
        </w:rPr>
        <w:t xml:space="preserve"> Учреждение должно принять меры для повышения осведомленности Штатных сотрудников и Учащихся о различных видах </w:t>
      </w:r>
      <w:r w:rsidR="00DF7E62">
        <w:rPr>
          <w:rFonts w:ascii="Arial" w:hAnsi="Arial"/>
          <w:i/>
          <w:sz w:val="20"/>
        </w:rPr>
        <w:t>ИС</w:t>
      </w:r>
      <w:r>
        <w:rPr>
          <w:rFonts w:ascii="Arial" w:hAnsi="Arial"/>
          <w:i/>
          <w:sz w:val="20"/>
        </w:rPr>
        <w:t xml:space="preserve">, связанных с </w:t>
      </w:r>
      <w:r w:rsidR="00DF7E62">
        <w:rPr>
          <w:rFonts w:ascii="Arial" w:hAnsi="Arial"/>
          <w:i/>
          <w:sz w:val="20"/>
        </w:rPr>
        <w:t>каждым ее видом</w:t>
      </w:r>
      <w:r>
        <w:rPr>
          <w:rFonts w:ascii="Arial" w:hAnsi="Arial"/>
          <w:i/>
          <w:sz w:val="20"/>
        </w:rPr>
        <w:t xml:space="preserve"> правах, ее роли в развитии инноваций, а также о положениях </w:t>
      </w:r>
      <w:r w:rsidR="00DF7E62">
        <w:rPr>
          <w:rFonts w:ascii="Arial" w:hAnsi="Arial"/>
          <w:i/>
          <w:sz w:val="20"/>
        </w:rPr>
        <w:t>настоящей</w:t>
      </w:r>
      <w:r>
        <w:rPr>
          <w:rFonts w:ascii="Arial" w:hAnsi="Arial"/>
          <w:i/>
          <w:sz w:val="20"/>
        </w:rPr>
        <w:t xml:space="preserve"> Политики в области ИС. Учреждению следует рассмотреть возможность включения в учебные программы курсов по </w:t>
      </w:r>
      <w:r w:rsidR="00DF7E62">
        <w:rPr>
          <w:rFonts w:ascii="Arial" w:hAnsi="Arial"/>
          <w:i/>
          <w:sz w:val="20"/>
        </w:rPr>
        <w:t>ИС</w:t>
      </w:r>
      <w:r>
        <w:rPr>
          <w:rFonts w:ascii="Arial" w:hAnsi="Arial"/>
          <w:i/>
          <w:sz w:val="20"/>
        </w:rPr>
        <w:t>, передаче знаний и технологий, а также предпринимательству.</w:t>
      </w:r>
    </w:p>
    <w:p w14:paraId="0D7A7572" w14:textId="2CA2A3D9" w:rsidR="00F91A93" w:rsidRPr="00B00EEA" w:rsidRDefault="00F91A93" w:rsidP="00F91A93">
      <w:pPr>
        <w:autoSpaceDE w:val="0"/>
        <w:autoSpaceDN w:val="0"/>
        <w:adjustRightInd w:val="0"/>
        <w:spacing w:after="0" w:line="240" w:lineRule="auto"/>
        <w:ind w:left="426"/>
        <w:jc w:val="both"/>
        <w:rPr>
          <w:rFonts w:ascii="Arial" w:hAnsi="Arial" w:cs="Arial"/>
          <w:sz w:val="20"/>
        </w:rPr>
      </w:pPr>
      <w:r>
        <w:rPr>
          <w:rFonts w:ascii="Arial" w:hAnsi="Arial"/>
          <w:sz w:val="20"/>
        </w:rPr>
        <w:lastRenderedPageBreak/>
        <w:t xml:space="preserve">Если Учреждение решает заняться коммерциализацией ИС, важно, чтобы исследовательское сообщество </w:t>
      </w:r>
      <w:r w:rsidR="00DF7E62">
        <w:rPr>
          <w:rFonts w:ascii="Arial" w:hAnsi="Arial"/>
          <w:sz w:val="20"/>
        </w:rPr>
        <w:t>понимало</w:t>
      </w:r>
      <w:r>
        <w:rPr>
          <w:rFonts w:ascii="Arial" w:hAnsi="Arial"/>
          <w:sz w:val="20"/>
        </w:rPr>
        <w:t xml:space="preserve"> и поддерживало это решение. В связи с этим Учреждениям рекомендуется поощрять обучение и проведение тренингов по вопросам ИС для заинтересованных исследователей, административного персонала и сотрудников, отвечающих за передачу технологий. Такое обучение должно также охватывать особенности</w:t>
      </w:r>
      <w:r w:rsidR="00DF7E62">
        <w:rPr>
          <w:rFonts w:ascii="Arial" w:hAnsi="Arial"/>
          <w:sz w:val="20"/>
        </w:rPr>
        <w:t xml:space="preserve"> процесса</w:t>
      </w:r>
      <w:r>
        <w:rPr>
          <w:rFonts w:ascii="Arial" w:hAnsi="Arial"/>
          <w:sz w:val="20"/>
        </w:rPr>
        <w:t xml:space="preserve"> предпринимательс</w:t>
      </w:r>
      <w:r w:rsidR="00DF7E62">
        <w:rPr>
          <w:rFonts w:ascii="Arial" w:hAnsi="Arial"/>
          <w:sz w:val="20"/>
        </w:rPr>
        <w:t>тва</w:t>
      </w:r>
      <w:r>
        <w:rPr>
          <w:rFonts w:ascii="Arial" w:hAnsi="Arial"/>
          <w:sz w:val="20"/>
        </w:rPr>
        <w:t xml:space="preserve"> и взаимодействи</w:t>
      </w:r>
      <w:r w:rsidR="00DF7E62">
        <w:rPr>
          <w:rFonts w:ascii="Arial" w:hAnsi="Arial"/>
          <w:sz w:val="20"/>
        </w:rPr>
        <w:t>я</w:t>
      </w:r>
      <w:r>
        <w:rPr>
          <w:rFonts w:ascii="Arial" w:hAnsi="Arial"/>
          <w:sz w:val="20"/>
        </w:rPr>
        <w:t xml:space="preserve"> с местным бизнесом и предпринимательским сообществом. Действенны</w:t>
      </w:r>
      <w:r w:rsidR="00DF7E62">
        <w:rPr>
          <w:rFonts w:ascii="Arial" w:hAnsi="Arial"/>
          <w:sz w:val="20"/>
        </w:rPr>
        <w:t>е</w:t>
      </w:r>
      <w:r>
        <w:rPr>
          <w:rFonts w:ascii="Arial" w:hAnsi="Arial"/>
          <w:sz w:val="20"/>
        </w:rPr>
        <w:t xml:space="preserve"> способ</w:t>
      </w:r>
      <w:r w:rsidR="00DF7E62">
        <w:rPr>
          <w:rFonts w:ascii="Arial" w:hAnsi="Arial"/>
          <w:sz w:val="20"/>
        </w:rPr>
        <w:t>ы</w:t>
      </w:r>
      <w:r>
        <w:rPr>
          <w:rFonts w:ascii="Arial" w:hAnsi="Arial"/>
          <w:sz w:val="20"/>
        </w:rPr>
        <w:t xml:space="preserve"> повышения такой осведомленности </w:t>
      </w:r>
      <w:r w:rsidR="00DF7E62">
        <w:rPr>
          <w:rFonts w:ascii="Arial" w:hAnsi="Arial"/>
          <w:sz w:val="20"/>
        </w:rPr>
        <w:t>—</w:t>
      </w:r>
      <w:r>
        <w:rPr>
          <w:rFonts w:ascii="Arial" w:hAnsi="Arial"/>
          <w:sz w:val="20"/>
        </w:rPr>
        <w:t xml:space="preserve"> проведение семинаров по ИС, публикация материалов в информационных бюллетенях или через внутреннюю сеть, распространение информационных листков и брошюр по ИС среди всех подразделений, приглашение лекторов и другие мероприятия.</w:t>
      </w:r>
    </w:p>
    <w:p w14:paraId="2DF84133" w14:textId="77777777" w:rsidR="00F91A93" w:rsidRPr="00273DBC" w:rsidRDefault="00F91A93" w:rsidP="00F91A93">
      <w:pPr>
        <w:tabs>
          <w:tab w:val="left" w:pos="426"/>
          <w:tab w:val="left" w:pos="851"/>
        </w:tabs>
        <w:spacing w:after="0" w:line="240" w:lineRule="auto"/>
        <w:ind w:left="426"/>
        <w:jc w:val="both"/>
        <w:rPr>
          <w:rFonts w:ascii="Arial" w:hAnsi="Arial" w:cs="Arial"/>
          <w:sz w:val="20"/>
        </w:rPr>
      </w:pPr>
    </w:p>
    <w:p w14:paraId="27EA1081" w14:textId="77777777" w:rsidR="00F91A93" w:rsidRPr="00273DBC" w:rsidRDefault="00F91A93" w:rsidP="00F91A93">
      <w:pPr>
        <w:tabs>
          <w:tab w:val="left" w:pos="426"/>
          <w:tab w:val="left" w:pos="851"/>
        </w:tabs>
        <w:spacing w:after="0" w:line="240" w:lineRule="auto"/>
        <w:ind w:left="426"/>
        <w:jc w:val="both"/>
        <w:rPr>
          <w:rFonts w:ascii="Arial" w:hAnsi="Arial" w:cs="Arial"/>
          <w:sz w:val="20"/>
        </w:rPr>
      </w:pPr>
    </w:p>
    <w:p w14:paraId="5987E992" w14:textId="77777777" w:rsidR="00F91A93" w:rsidRPr="00B00EEA" w:rsidRDefault="00F91A93" w:rsidP="00F91A93">
      <w:pPr>
        <w:pBdr>
          <w:top w:val="single" w:sz="4" w:space="1" w:color="auto"/>
          <w:left w:val="single" w:sz="4" w:space="4" w:color="auto"/>
          <w:bottom w:val="single" w:sz="4" w:space="1" w:color="auto"/>
          <w:right w:val="single" w:sz="4" w:space="4" w:color="auto"/>
        </w:pBdr>
        <w:shd w:val="clear" w:color="auto" w:fill="C6D9F1" w:themeFill="text2" w:themeFillTint="33"/>
        <w:tabs>
          <w:tab w:val="left" w:pos="851"/>
        </w:tabs>
        <w:spacing w:after="0" w:line="240" w:lineRule="auto"/>
        <w:ind w:left="426"/>
        <w:jc w:val="both"/>
        <w:rPr>
          <w:rFonts w:ascii="Arial" w:hAnsi="Arial" w:cs="Arial"/>
          <w:b/>
          <w:sz w:val="20"/>
          <w:szCs w:val="32"/>
        </w:rPr>
      </w:pPr>
      <w:bookmarkStart w:id="40" w:name="Box5"/>
      <w:r>
        <w:rPr>
          <w:rFonts w:ascii="Arial" w:hAnsi="Arial"/>
          <w:b/>
          <w:sz w:val="20"/>
        </w:rPr>
        <w:t xml:space="preserve">Вставка </w:t>
      </w:r>
      <w:r w:rsidRPr="00B00EEA">
        <w:rPr>
          <w:rFonts w:ascii="Arial" w:hAnsi="Arial" w:cs="Arial"/>
          <w:b/>
          <w:sz w:val="20"/>
        </w:rPr>
        <w:fldChar w:fldCharType="begin"/>
      </w:r>
      <w:r w:rsidRPr="00B00EEA">
        <w:rPr>
          <w:rFonts w:ascii="Arial" w:hAnsi="Arial" w:cs="Arial"/>
          <w:b/>
          <w:sz w:val="20"/>
        </w:rPr>
        <w:instrText xml:space="preserve"> AUTONUM  \* Arabic </w:instrText>
      </w:r>
      <w:r w:rsidRPr="00B00EEA">
        <w:rPr>
          <w:rFonts w:ascii="Arial" w:hAnsi="Arial" w:cs="Arial"/>
          <w:b/>
          <w:sz w:val="20"/>
        </w:rPr>
        <w:fldChar w:fldCharType="end"/>
      </w:r>
      <w:bookmarkEnd w:id="40"/>
      <w:r>
        <w:rPr>
          <w:rFonts w:ascii="Arial" w:hAnsi="Arial"/>
          <w:b/>
          <w:sz w:val="20"/>
        </w:rPr>
        <w:t xml:space="preserve"> Рекомендации по развитию культуры осведомленности о ПИС</w:t>
      </w:r>
    </w:p>
    <w:p w14:paraId="4E187588" w14:textId="77777777" w:rsidR="00F91A93" w:rsidRPr="00273DBC" w:rsidRDefault="00F91A93" w:rsidP="00F91A93">
      <w:pPr>
        <w:pBdr>
          <w:top w:val="single" w:sz="4" w:space="1" w:color="auto"/>
          <w:left w:val="single" w:sz="4" w:space="4" w:color="auto"/>
          <w:bottom w:val="single" w:sz="4" w:space="1" w:color="auto"/>
          <w:right w:val="single" w:sz="4" w:space="4" w:color="auto"/>
        </w:pBdr>
        <w:shd w:val="clear" w:color="auto" w:fill="C6D9F1" w:themeFill="text2" w:themeFillTint="33"/>
        <w:tabs>
          <w:tab w:val="left" w:pos="851"/>
        </w:tabs>
        <w:spacing w:after="0" w:line="240" w:lineRule="auto"/>
        <w:ind w:left="426"/>
        <w:jc w:val="both"/>
        <w:rPr>
          <w:rFonts w:ascii="Arial" w:hAnsi="Arial" w:cs="Arial"/>
          <w:b/>
          <w:sz w:val="20"/>
          <w:szCs w:val="32"/>
        </w:rPr>
      </w:pPr>
    </w:p>
    <w:p w14:paraId="1B61C70A" w14:textId="4232A53B" w:rsidR="00F91A93" w:rsidRPr="00B00EEA" w:rsidRDefault="00AE58E8" w:rsidP="00F91A93">
      <w:pPr>
        <w:pStyle w:val="ListParagraph"/>
        <w:numPr>
          <w:ilvl w:val="0"/>
          <w:numId w:val="95"/>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851"/>
        </w:tabs>
        <w:spacing w:after="0" w:line="240" w:lineRule="auto"/>
        <w:ind w:left="851" w:hanging="425"/>
        <w:jc w:val="both"/>
        <w:rPr>
          <w:rFonts w:ascii="Arial" w:hAnsi="Arial" w:cs="Arial"/>
          <w:sz w:val="20"/>
        </w:rPr>
      </w:pPr>
      <w:r>
        <w:rPr>
          <w:rFonts w:ascii="Arial" w:hAnsi="Arial"/>
          <w:sz w:val="20"/>
        </w:rPr>
        <w:t>Повышайте</w:t>
      </w:r>
      <w:r w:rsidR="00F91A93">
        <w:rPr>
          <w:rFonts w:ascii="Arial" w:hAnsi="Arial"/>
          <w:sz w:val="20"/>
        </w:rPr>
        <w:t xml:space="preserve"> осведомленност</w:t>
      </w:r>
      <w:r>
        <w:rPr>
          <w:rFonts w:ascii="Arial" w:hAnsi="Arial"/>
          <w:sz w:val="20"/>
        </w:rPr>
        <w:t>ь</w:t>
      </w:r>
      <w:r w:rsidR="00F91A93">
        <w:rPr>
          <w:rFonts w:ascii="Arial" w:hAnsi="Arial"/>
          <w:sz w:val="20"/>
        </w:rPr>
        <w:t xml:space="preserve"> и разви</w:t>
      </w:r>
      <w:r>
        <w:rPr>
          <w:rFonts w:ascii="Arial" w:hAnsi="Arial"/>
          <w:sz w:val="20"/>
        </w:rPr>
        <w:t>вайте</w:t>
      </w:r>
      <w:r w:rsidR="00F91A93">
        <w:rPr>
          <w:rFonts w:ascii="Arial" w:hAnsi="Arial"/>
          <w:sz w:val="20"/>
        </w:rPr>
        <w:t xml:space="preserve"> базовы</w:t>
      </w:r>
      <w:r>
        <w:rPr>
          <w:rFonts w:ascii="Arial" w:hAnsi="Arial"/>
          <w:sz w:val="20"/>
        </w:rPr>
        <w:t>е</w:t>
      </w:r>
      <w:r w:rsidR="00F91A93">
        <w:rPr>
          <w:rFonts w:ascii="Arial" w:hAnsi="Arial"/>
          <w:sz w:val="20"/>
        </w:rPr>
        <w:t xml:space="preserve"> навык</w:t>
      </w:r>
      <w:r>
        <w:rPr>
          <w:rFonts w:ascii="Arial" w:hAnsi="Arial"/>
          <w:sz w:val="20"/>
        </w:rPr>
        <w:t>и</w:t>
      </w:r>
      <w:r w:rsidR="00F91A93">
        <w:rPr>
          <w:rFonts w:ascii="Arial" w:hAnsi="Arial"/>
          <w:sz w:val="20"/>
        </w:rPr>
        <w:t xml:space="preserve"> в области ИС и </w:t>
      </w:r>
      <w:r>
        <w:rPr>
          <w:rFonts w:ascii="Arial" w:hAnsi="Arial"/>
          <w:sz w:val="20"/>
        </w:rPr>
        <w:t xml:space="preserve">передачи </w:t>
      </w:r>
      <w:r w:rsidR="00F91A93">
        <w:rPr>
          <w:rFonts w:ascii="Arial" w:hAnsi="Arial"/>
          <w:sz w:val="20"/>
        </w:rPr>
        <w:t xml:space="preserve">знаний посредством обучающих мероприятий для всех </w:t>
      </w:r>
      <w:r>
        <w:rPr>
          <w:rFonts w:ascii="Arial" w:hAnsi="Arial"/>
          <w:sz w:val="20"/>
        </w:rPr>
        <w:t xml:space="preserve">штатных </w:t>
      </w:r>
      <w:r w:rsidR="00F91A93">
        <w:rPr>
          <w:rFonts w:ascii="Arial" w:hAnsi="Arial"/>
          <w:sz w:val="20"/>
        </w:rPr>
        <w:t xml:space="preserve">сотрудников, учащихся и приглашенных </w:t>
      </w:r>
      <w:r>
        <w:rPr>
          <w:rFonts w:ascii="Arial" w:hAnsi="Arial"/>
          <w:sz w:val="20"/>
        </w:rPr>
        <w:t>сотрудников</w:t>
      </w:r>
      <w:r w:rsidR="00F91A93">
        <w:rPr>
          <w:rFonts w:ascii="Arial" w:hAnsi="Arial"/>
          <w:sz w:val="20"/>
        </w:rPr>
        <w:t xml:space="preserve">, а также гарантируйте наличие необходимых </w:t>
      </w:r>
      <w:r>
        <w:rPr>
          <w:rFonts w:ascii="Arial" w:hAnsi="Arial"/>
          <w:sz w:val="20"/>
        </w:rPr>
        <w:t>навыков</w:t>
      </w:r>
      <w:r w:rsidR="00F91A93">
        <w:rPr>
          <w:rFonts w:ascii="Arial" w:hAnsi="Arial"/>
          <w:sz w:val="20"/>
        </w:rPr>
        <w:t xml:space="preserve"> </w:t>
      </w:r>
      <w:r>
        <w:rPr>
          <w:rFonts w:ascii="Arial" w:hAnsi="Arial"/>
          <w:sz w:val="20"/>
        </w:rPr>
        <w:t xml:space="preserve">у </w:t>
      </w:r>
      <w:r w:rsidR="00F91A93">
        <w:rPr>
          <w:rFonts w:ascii="Arial" w:hAnsi="Arial"/>
          <w:sz w:val="20"/>
        </w:rPr>
        <w:t>персонал</w:t>
      </w:r>
      <w:r>
        <w:rPr>
          <w:rFonts w:ascii="Arial" w:hAnsi="Arial"/>
          <w:sz w:val="20"/>
        </w:rPr>
        <w:t>а</w:t>
      </w:r>
      <w:r w:rsidR="00F91A93">
        <w:rPr>
          <w:rFonts w:ascii="Arial" w:hAnsi="Arial"/>
          <w:sz w:val="20"/>
        </w:rPr>
        <w:t>, ответственн</w:t>
      </w:r>
      <w:r>
        <w:rPr>
          <w:rFonts w:ascii="Arial" w:hAnsi="Arial"/>
          <w:sz w:val="20"/>
        </w:rPr>
        <w:t>ого</w:t>
      </w:r>
      <w:r w:rsidR="00F91A93">
        <w:rPr>
          <w:rFonts w:ascii="Arial" w:hAnsi="Arial"/>
          <w:sz w:val="20"/>
        </w:rPr>
        <w:t xml:space="preserve"> за управление ИС (включая администрацию университета и сотрудников ОУИС)</w:t>
      </w:r>
      <w:r>
        <w:rPr>
          <w:rFonts w:ascii="Arial" w:hAnsi="Arial"/>
          <w:sz w:val="20"/>
        </w:rPr>
        <w:t>, и прохождение этими сотрудниками надлежащей подготовки</w:t>
      </w:r>
      <w:r w:rsidR="00F91A93">
        <w:rPr>
          <w:rFonts w:ascii="Arial" w:hAnsi="Arial"/>
          <w:sz w:val="20"/>
        </w:rPr>
        <w:t>.</w:t>
      </w:r>
    </w:p>
    <w:p w14:paraId="111D7BF0" w14:textId="77777777" w:rsidR="00F91A93" w:rsidRPr="00273DBC" w:rsidRDefault="00F91A93" w:rsidP="00F91A93">
      <w:pPr>
        <w:pBdr>
          <w:top w:val="single" w:sz="4" w:space="1" w:color="auto"/>
          <w:left w:val="single" w:sz="4" w:space="4" w:color="auto"/>
          <w:bottom w:val="single" w:sz="4" w:space="1" w:color="auto"/>
          <w:right w:val="single" w:sz="4" w:space="4" w:color="auto"/>
        </w:pBdr>
        <w:shd w:val="clear" w:color="auto" w:fill="C6D9F1" w:themeFill="text2" w:themeFillTint="33"/>
        <w:tabs>
          <w:tab w:val="left" w:pos="851"/>
        </w:tabs>
        <w:spacing w:after="0" w:line="240" w:lineRule="auto"/>
        <w:ind w:left="426"/>
        <w:jc w:val="both"/>
        <w:rPr>
          <w:rFonts w:ascii="Arial" w:hAnsi="Arial" w:cs="Arial"/>
          <w:sz w:val="20"/>
        </w:rPr>
      </w:pPr>
    </w:p>
    <w:p w14:paraId="33286D98" w14:textId="4A6B0793" w:rsidR="00F91A93" w:rsidRPr="00B00EEA" w:rsidRDefault="00F91A93" w:rsidP="00F91A93">
      <w:pPr>
        <w:pStyle w:val="ListParagraph"/>
        <w:numPr>
          <w:ilvl w:val="0"/>
          <w:numId w:val="82"/>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851"/>
        </w:tabs>
        <w:spacing w:after="0" w:line="240" w:lineRule="auto"/>
        <w:ind w:left="851" w:hanging="425"/>
        <w:jc w:val="both"/>
        <w:rPr>
          <w:rFonts w:ascii="Arial" w:hAnsi="Arial" w:cs="Arial"/>
          <w:sz w:val="20"/>
        </w:rPr>
      </w:pPr>
      <w:r>
        <w:rPr>
          <w:rFonts w:ascii="Arial" w:hAnsi="Arial"/>
          <w:sz w:val="20"/>
        </w:rPr>
        <w:t xml:space="preserve">Разработайте </w:t>
      </w:r>
      <w:r w:rsidR="00AE58E8">
        <w:rPr>
          <w:rFonts w:ascii="Arial" w:hAnsi="Arial"/>
          <w:sz w:val="20"/>
        </w:rPr>
        <w:t xml:space="preserve">адекватную </w:t>
      </w:r>
      <w:r>
        <w:rPr>
          <w:rFonts w:ascii="Arial" w:hAnsi="Arial"/>
          <w:sz w:val="20"/>
        </w:rPr>
        <w:t>программу обучения по вопросам ИС и предпринимательства для каждой группы участ</w:t>
      </w:r>
      <w:r w:rsidR="00AE58E8">
        <w:rPr>
          <w:rFonts w:ascii="Arial" w:hAnsi="Arial"/>
          <w:sz w:val="20"/>
        </w:rPr>
        <w:t>вующих в</w:t>
      </w:r>
      <w:r>
        <w:rPr>
          <w:rFonts w:ascii="Arial" w:hAnsi="Arial"/>
          <w:sz w:val="20"/>
        </w:rPr>
        <w:t xml:space="preserve"> процесс</w:t>
      </w:r>
      <w:r w:rsidR="00AE58E8">
        <w:rPr>
          <w:rFonts w:ascii="Arial" w:hAnsi="Arial"/>
          <w:sz w:val="20"/>
        </w:rPr>
        <w:t>е</w:t>
      </w:r>
      <w:r>
        <w:rPr>
          <w:rFonts w:ascii="Arial" w:hAnsi="Arial"/>
          <w:sz w:val="20"/>
        </w:rPr>
        <w:t xml:space="preserve"> передачи знаний, уделяя особое внимание практическим аспектам, </w:t>
      </w:r>
      <w:r w:rsidR="00AE58E8">
        <w:rPr>
          <w:rFonts w:ascii="Arial" w:hAnsi="Arial"/>
          <w:sz w:val="20"/>
        </w:rPr>
        <w:t>перечисленным ниже.</w:t>
      </w:r>
    </w:p>
    <w:p w14:paraId="31013E08" w14:textId="77777777" w:rsidR="00F91A93" w:rsidRPr="00273DBC" w:rsidRDefault="00F91A93" w:rsidP="00F91A93">
      <w:pPr>
        <w:pBdr>
          <w:top w:val="single" w:sz="4" w:space="1" w:color="auto"/>
          <w:left w:val="single" w:sz="4" w:space="4" w:color="auto"/>
          <w:bottom w:val="single" w:sz="4" w:space="1" w:color="auto"/>
          <w:right w:val="single" w:sz="4" w:space="4" w:color="auto"/>
        </w:pBdr>
        <w:shd w:val="clear" w:color="auto" w:fill="C6D9F1" w:themeFill="text2" w:themeFillTint="33"/>
        <w:tabs>
          <w:tab w:val="left" w:pos="284"/>
          <w:tab w:val="left" w:pos="851"/>
        </w:tabs>
        <w:spacing w:after="0" w:line="240" w:lineRule="auto"/>
        <w:ind w:left="426"/>
        <w:jc w:val="both"/>
        <w:rPr>
          <w:rFonts w:ascii="Arial" w:hAnsi="Arial" w:cs="Arial"/>
        </w:rPr>
      </w:pPr>
    </w:p>
    <w:p w14:paraId="17B57C45" w14:textId="77777777" w:rsidR="00F91A93" w:rsidRPr="00273DBC" w:rsidRDefault="00F91A93" w:rsidP="00F91A93">
      <w:pPr>
        <w:pBdr>
          <w:top w:val="single" w:sz="4" w:space="1" w:color="auto"/>
          <w:left w:val="single" w:sz="4" w:space="4" w:color="auto"/>
          <w:bottom w:val="single" w:sz="4" w:space="1" w:color="auto"/>
          <w:right w:val="single" w:sz="4" w:space="4" w:color="auto"/>
        </w:pBdr>
        <w:shd w:val="clear" w:color="auto" w:fill="C6D9F1" w:themeFill="text2" w:themeFillTint="33"/>
        <w:tabs>
          <w:tab w:val="left" w:pos="284"/>
          <w:tab w:val="left" w:pos="851"/>
        </w:tabs>
        <w:spacing w:after="0" w:line="240" w:lineRule="auto"/>
        <w:ind w:left="426"/>
        <w:jc w:val="both"/>
        <w:rPr>
          <w:rFonts w:ascii="Arial" w:hAnsi="Arial" w:cs="Arial"/>
        </w:rPr>
      </w:pPr>
    </w:p>
    <w:p w14:paraId="0591ABC1" w14:textId="77777777" w:rsidR="006A0955" w:rsidRDefault="006A0955"/>
    <w:tbl>
      <w:tblPr>
        <w:tblW w:w="8863" w:type="dxa"/>
        <w:tblInd w:w="392" w:type="dxa"/>
        <w:tblLook w:val="04A0" w:firstRow="1" w:lastRow="0" w:firstColumn="1" w:lastColumn="0" w:noHBand="0" w:noVBand="1"/>
      </w:tblPr>
      <w:tblGrid>
        <w:gridCol w:w="1657"/>
        <w:gridCol w:w="354"/>
        <w:gridCol w:w="6785"/>
        <w:gridCol w:w="67"/>
      </w:tblGrid>
      <w:tr w:rsidR="00A45002" w:rsidRPr="00B00EEA" w14:paraId="28211158" w14:textId="77777777" w:rsidTr="006A0955">
        <w:tc>
          <w:tcPr>
            <w:tcW w:w="1657" w:type="dxa"/>
            <w:shd w:val="clear" w:color="auto" w:fill="17365D" w:themeFill="text2" w:themeFillShade="BF"/>
          </w:tcPr>
          <w:p w14:paraId="7B339203" w14:textId="51696087" w:rsidR="00A45002" w:rsidRPr="00B00EEA" w:rsidRDefault="00AE58E8" w:rsidP="00B7519E">
            <w:pPr>
              <w:ind w:left="-108"/>
              <w:jc w:val="center"/>
              <w:rPr>
                <w:rFonts w:ascii="Arial" w:hAnsi="Arial" w:cs="Arial"/>
                <w:b/>
                <w:szCs w:val="32"/>
              </w:rPr>
            </w:pPr>
            <w:r>
              <w:rPr>
                <w:rFonts w:ascii="Arial" w:hAnsi="Arial"/>
                <w:b/>
              </w:rPr>
              <w:t>Группы у</w:t>
            </w:r>
            <w:r w:rsidR="00A45002">
              <w:rPr>
                <w:rFonts w:ascii="Arial" w:hAnsi="Arial"/>
                <w:b/>
              </w:rPr>
              <w:t>частник</w:t>
            </w:r>
            <w:r>
              <w:rPr>
                <w:rFonts w:ascii="Arial" w:hAnsi="Arial"/>
                <w:b/>
              </w:rPr>
              <w:t>ов</w:t>
            </w:r>
          </w:p>
        </w:tc>
        <w:tc>
          <w:tcPr>
            <w:tcW w:w="7206" w:type="dxa"/>
            <w:gridSpan w:val="3"/>
            <w:shd w:val="clear" w:color="auto" w:fill="17365D" w:themeFill="text2" w:themeFillShade="BF"/>
          </w:tcPr>
          <w:p w14:paraId="04756E9C" w14:textId="77777777" w:rsidR="00A45002" w:rsidRPr="00B00EEA" w:rsidRDefault="00A45002" w:rsidP="00910FD6">
            <w:pPr>
              <w:jc w:val="center"/>
              <w:rPr>
                <w:rFonts w:ascii="Arial" w:hAnsi="Arial" w:cs="Arial"/>
                <w:b/>
                <w:szCs w:val="32"/>
              </w:rPr>
            </w:pPr>
            <w:r>
              <w:rPr>
                <w:rFonts w:ascii="Arial" w:hAnsi="Arial"/>
                <w:b/>
              </w:rPr>
              <w:t>Программа обучения</w:t>
            </w:r>
          </w:p>
        </w:tc>
      </w:tr>
      <w:tr w:rsidR="00A45002" w:rsidRPr="00C04211" w14:paraId="4F7142C9" w14:textId="77777777" w:rsidTr="006A0955">
        <w:trPr>
          <w:gridAfter w:val="1"/>
          <w:wAfter w:w="67" w:type="dxa"/>
        </w:trPr>
        <w:tc>
          <w:tcPr>
            <w:tcW w:w="201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7A31910" w14:textId="77777777" w:rsidR="00A45002" w:rsidRPr="006078F5" w:rsidRDefault="00A45002" w:rsidP="00B7519E">
            <w:pPr>
              <w:autoSpaceDE w:val="0"/>
              <w:autoSpaceDN w:val="0"/>
              <w:adjustRightInd w:val="0"/>
              <w:rPr>
                <w:rFonts w:ascii="Arial" w:hAnsi="Arial" w:cs="Arial"/>
                <w:b/>
                <w:color w:val="231F20"/>
                <w:sz w:val="18"/>
                <w:szCs w:val="20"/>
              </w:rPr>
            </w:pPr>
            <w:r>
              <w:rPr>
                <w:rFonts w:ascii="Arial" w:hAnsi="Arial"/>
                <w:b/>
                <w:color w:val="231F20"/>
                <w:sz w:val="18"/>
              </w:rPr>
              <w:t>Исследователи</w:t>
            </w:r>
          </w:p>
        </w:tc>
        <w:tc>
          <w:tcPr>
            <w:tcW w:w="67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714A8EE" w14:textId="52A9018B" w:rsidR="00F91A93" w:rsidRPr="006078F5" w:rsidRDefault="00F91A93" w:rsidP="00F91A93">
            <w:pPr>
              <w:pStyle w:val="ListParagraph"/>
              <w:numPr>
                <w:ilvl w:val="0"/>
                <w:numId w:val="97"/>
              </w:numPr>
              <w:autoSpaceDE w:val="0"/>
              <w:autoSpaceDN w:val="0"/>
              <w:adjustRightInd w:val="0"/>
              <w:ind w:left="273" w:hanging="273"/>
              <w:jc w:val="both"/>
              <w:rPr>
                <w:rFonts w:ascii="Arial" w:hAnsi="Arial" w:cs="Arial"/>
                <w:color w:val="231F20"/>
                <w:sz w:val="18"/>
                <w:szCs w:val="20"/>
              </w:rPr>
            </w:pPr>
            <w:r>
              <w:rPr>
                <w:rFonts w:ascii="Arial" w:hAnsi="Arial"/>
                <w:color w:val="231F20"/>
                <w:sz w:val="18"/>
              </w:rPr>
              <w:t>Процесс идентификации и охраны ИС.</w:t>
            </w:r>
          </w:p>
          <w:p w14:paraId="5EA17572" w14:textId="38AD1DEB" w:rsidR="00F91A93" w:rsidRPr="006078F5" w:rsidRDefault="00F91A93" w:rsidP="00F91A93">
            <w:pPr>
              <w:pStyle w:val="ListParagraph"/>
              <w:numPr>
                <w:ilvl w:val="0"/>
                <w:numId w:val="97"/>
              </w:numPr>
              <w:autoSpaceDE w:val="0"/>
              <w:autoSpaceDN w:val="0"/>
              <w:adjustRightInd w:val="0"/>
              <w:ind w:left="273" w:hanging="273"/>
              <w:jc w:val="both"/>
              <w:rPr>
                <w:rFonts w:ascii="Arial" w:hAnsi="Arial" w:cs="Arial"/>
                <w:color w:val="231F20"/>
                <w:sz w:val="18"/>
                <w:szCs w:val="20"/>
              </w:rPr>
            </w:pPr>
            <w:r>
              <w:rPr>
                <w:rFonts w:ascii="Arial" w:hAnsi="Arial"/>
                <w:color w:val="231F20"/>
                <w:sz w:val="18"/>
              </w:rPr>
              <w:t>Своевременное раскрытие информации об ИС в ОУИС.</w:t>
            </w:r>
          </w:p>
          <w:p w14:paraId="73237F16" w14:textId="17676C6C" w:rsidR="00F91A93" w:rsidRPr="006078F5" w:rsidRDefault="00F91A93" w:rsidP="00F91A93">
            <w:pPr>
              <w:pStyle w:val="ListParagraph"/>
              <w:numPr>
                <w:ilvl w:val="0"/>
                <w:numId w:val="97"/>
              </w:numPr>
              <w:autoSpaceDE w:val="0"/>
              <w:autoSpaceDN w:val="0"/>
              <w:adjustRightInd w:val="0"/>
              <w:ind w:left="273" w:hanging="273"/>
              <w:jc w:val="both"/>
              <w:rPr>
                <w:rFonts w:ascii="Arial" w:hAnsi="Arial" w:cs="Arial"/>
                <w:color w:val="231F20"/>
                <w:sz w:val="18"/>
                <w:szCs w:val="20"/>
              </w:rPr>
            </w:pPr>
            <w:r>
              <w:rPr>
                <w:rFonts w:ascii="Arial" w:hAnsi="Arial"/>
                <w:color w:val="231F20"/>
                <w:sz w:val="18"/>
              </w:rPr>
              <w:t xml:space="preserve">Важность соблюдения конфиденциальности, особенно в отношении публикаций, подачи </w:t>
            </w:r>
            <w:r w:rsidR="00AE58E8">
              <w:rPr>
                <w:rFonts w:ascii="Arial" w:hAnsi="Arial"/>
                <w:color w:val="231F20"/>
                <w:sz w:val="18"/>
              </w:rPr>
              <w:t>тезисов, а также</w:t>
            </w:r>
            <w:r>
              <w:rPr>
                <w:rFonts w:ascii="Arial" w:hAnsi="Arial"/>
                <w:color w:val="231F20"/>
                <w:sz w:val="18"/>
              </w:rPr>
              <w:t xml:space="preserve"> </w:t>
            </w:r>
            <w:r w:rsidR="00257A75">
              <w:rPr>
                <w:rFonts w:ascii="Arial" w:hAnsi="Arial"/>
                <w:color w:val="231F20"/>
                <w:sz w:val="18"/>
              </w:rPr>
              <w:t xml:space="preserve">представления </w:t>
            </w:r>
            <w:r>
              <w:rPr>
                <w:rFonts w:ascii="Arial" w:hAnsi="Arial"/>
                <w:color w:val="231F20"/>
                <w:sz w:val="18"/>
              </w:rPr>
              <w:t>научных презентаций и докладов.</w:t>
            </w:r>
          </w:p>
          <w:p w14:paraId="33CF65AE" w14:textId="79780391" w:rsidR="00F91A93" w:rsidRPr="006078F5" w:rsidRDefault="00257A75" w:rsidP="00F91A93">
            <w:pPr>
              <w:pStyle w:val="ListParagraph"/>
              <w:numPr>
                <w:ilvl w:val="0"/>
                <w:numId w:val="97"/>
              </w:numPr>
              <w:autoSpaceDE w:val="0"/>
              <w:autoSpaceDN w:val="0"/>
              <w:adjustRightInd w:val="0"/>
              <w:ind w:left="273" w:hanging="273"/>
              <w:jc w:val="both"/>
              <w:rPr>
                <w:rFonts w:ascii="Arial" w:hAnsi="Arial" w:cs="Arial"/>
                <w:color w:val="231F20"/>
                <w:sz w:val="18"/>
                <w:szCs w:val="20"/>
              </w:rPr>
            </w:pPr>
            <w:r>
              <w:rPr>
                <w:rFonts w:ascii="Arial" w:hAnsi="Arial"/>
                <w:color w:val="231F20"/>
                <w:sz w:val="18"/>
              </w:rPr>
              <w:t>В</w:t>
            </w:r>
            <w:r w:rsidR="00F91A93">
              <w:rPr>
                <w:rFonts w:ascii="Arial" w:hAnsi="Arial"/>
                <w:color w:val="231F20"/>
                <w:sz w:val="18"/>
              </w:rPr>
              <w:t>едени</w:t>
            </w:r>
            <w:r>
              <w:rPr>
                <w:rFonts w:ascii="Arial" w:hAnsi="Arial"/>
                <w:color w:val="231F20"/>
                <w:sz w:val="18"/>
              </w:rPr>
              <w:t>е</w:t>
            </w:r>
            <w:r w:rsidR="00F91A93">
              <w:rPr>
                <w:rFonts w:ascii="Arial" w:hAnsi="Arial"/>
                <w:color w:val="231F20"/>
                <w:sz w:val="18"/>
              </w:rPr>
              <w:t xml:space="preserve"> документации и подтверждени</w:t>
            </w:r>
            <w:r>
              <w:rPr>
                <w:rFonts w:ascii="Arial" w:hAnsi="Arial"/>
                <w:color w:val="231F20"/>
                <w:sz w:val="18"/>
              </w:rPr>
              <w:t>е</w:t>
            </w:r>
            <w:r w:rsidR="00F91A93">
              <w:rPr>
                <w:rFonts w:ascii="Arial" w:hAnsi="Arial"/>
                <w:color w:val="231F20"/>
                <w:sz w:val="18"/>
              </w:rPr>
              <w:t xml:space="preserve"> существования (включая лабораторные журналы).</w:t>
            </w:r>
          </w:p>
          <w:p w14:paraId="367C9343" w14:textId="0C2DCCA3" w:rsidR="00F91A93" w:rsidRPr="006078F5" w:rsidRDefault="00F91A93" w:rsidP="00F91A93">
            <w:pPr>
              <w:pStyle w:val="ListParagraph"/>
              <w:numPr>
                <w:ilvl w:val="0"/>
                <w:numId w:val="97"/>
              </w:numPr>
              <w:autoSpaceDE w:val="0"/>
              <w:autoSpaceDN w:val="0"/>
              <w:adjustRightInd w:val="0"/>
              <w:ind w:left="273" w:hanging="273"/>
              <w:jc w:val="both"/>
              <w:rPr>
                <w:rFonts w:ascii="Arial" w:hAnsi="Arial" w:cs="Arial"/>
                <w:color w:val="231F20"/>
                <w:sz w:val="18"/>
                <w:szCs w:val="20"/>
              </w:rPr>
            </w:pPr>
            <w:r>
              <w:rPr>
                <w:rFonts w:ascii="Arial" w:hAnsi="Arial"/>
                <w:color w:val="231F20"/>
                <w:sz w:val="18"/>
              </w:rPr>
              <w:t>Базовое понимание типов соглашений в области ИС, особенно в контексте обмена исследовательскими материалами и информацией.</w:t>
            </w:r>
          </w:p>
          <w:p w14:paraId="25A89538" w14:textId="0E625F10" w:rsidR="00A45002" w:rsidRPr="006078F5" w:rsidRDefault="00F91A93" w:rsidP="00F91A93">
            <w:pPr>
              <w:pStyle w:val="ListParagraph"/>
              <w:numPr>
                <w:ilvl w:val="0"/>
                <w:numId w:val="97"/>
              </w:numPr>
              <w:autoSpaceDE w:val="0"/>
              <w:autoSpaceDN w:val="0"/>
              <w:adjustRightInd w:val="0"/>
              <w:ind w:left="273" w:hanging="273"/>
              <w:jc w:val="both"/>
              <w:rPr>
                <w:rFonts w:ascii="Arial" w:hAnsi="Arial" w:cs="Arial"/>
                <w:color w:val="231F20"/>
                <w:sz w:val="18"/>
                <w:szCs w:val="20"/>
              </w:rPr>
            </w:pPr>
            <w:r>
              <w:rPr>
                <w:rFonts w:ascii="Arial" w:hAnsi="Arial"/>
                <w:color w:val="231F20"/>
                <w:sz w:val="18"/>
              </w:rPr>
              <w:t xml:space="preserve">Политика </w:t>
            </w:r>
            <w:r w:rsidR="00AE58E8">
              <w:rPr>
                <w:rFonts w:ascii="Arial" w:hAnsi="Arial"/>
                <w:color w:val="231F20"/>
                <w:sz w:val="18"/>
              </w:rPr>
              <w:t>У</w:t>
            </w:r>
            <w:r>
              <w:rPr>
                <w:rFonts w:ascii="Arial" w:hAnsi="Arial"/>
                <w:color w:val="231F20"/>
                <w:sz w:val="18"/>
              </w:rPr>
              <w:t>чреждения в области ИС и вопросы, связанные с правом собственности, охраной, коммерциализацией, контактными лицами и другими аспектами.</w:t>
            </w:r>
          </w:p>
        </w:tc>
      </w:tr>
      <w:tr w:rsidR="006A0955" w:rsidRPr="00587CB4" w14:paraId="58E77B67" w14:textId="77777777" w:rsidTr="006A0955">
        <w:trPr>
          <w:gridAfter w:val="1"/>
          <w:wAfter w:w="67" w:type="dxa"/>
        </w:trPr>
        <w:tc>
          <w:tcPr>
            <w:tcW w:w="2011"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9FA208D" w14:textId="0D77CF22" w:rsidR="006A0955" w:rsidRPr="006078F5" w:rsidRDefault="006A0955" w:rsidP="006A0955">
            <w:pPr>
              <w:autoSpaceDE w:val="0"/>
              <w:autoSpaceDN w:val="0"/>
              <w:adjustRightInd w:val="0"/>
              <w:spacing w:line="240" w:lineRule="auto"/>
              <w:rPr>
                <w:rFonts w:ascii="Arial" w:hAnsi="Arial" w:cs="Arial"/>
                <w:b/>
                <w:color w:val="231F20"/>
                <w:sz w:val="18"/>
                <w:szCs w:val="20"/>
              </w:rPr>
            </w:pPr>
            <w:r>
              <w:rPr>
                <w:rFonts w:ascii="Arial" w:hAnsi="Arial"/>
                <w:b/>
                <w:color w:val="231F20"/>
                <w:sz w:val="18"/>
              </w:rPr>
              <w:t>Руководители научно</w:t>
            </w:r>
            <w:r w:rsidR="00257A75">
              <w:rPr>
                <w:rFonts w:ascii="Arial" w:hAnsi="Arial"/>
                <w:b/>
                <w:color w:val="231F20"/>
                <w:sz w:val="18"/>
              </w:rPr>
              <w:t>-исследовательских</w:t>
            </w:r>
            <w:r>
              <w:rPr>
                <w:rFonts w:ascii="Arial" w:hAnsi="Arial"/>
                <w:b/>
                <w:color w:val="231F20"/>
                <w:sz w:val="18"/>
              </w:rPr>
              <w:t xml:space="preserve"> работ и директора </w:t>
            </w:r>
            <w:r w:rsidR="00F839AE">
              <w:rPr>
                <w:rFonts w:ascii="Arial" w:hAnsi="Arial"/>
                <w:b/>
                <w:color w:val="231F20"/>
                <w:sz w:val="18"/>
              </w:rPr>
              <w:t>У</w:t>
            </w:r>
            <w:r>
              <w:rPr>
                <w:rFonts w:ascii="Arial" w:hAnsi="Arial"/>
                <w:b/>
                <w:color w:val="231F20"/>
                <w:sz w:val="18"/>
              </w:rPr>
              <w:t>чреждений</w:t>
            </w:r>
          </w:p>
          <w:p w14:paraId="15F03738" w14:textId="77777777" w:rsidR="006A0955" w:rsidRPr="00587CB4" w:rsidRDefault="006A0955" w:rsidP="006A0955">
            <w:pPr>
              <w:tabs>
                <w:tab w:val="left" w:pos="284"/>
                <w:tab w:val="left" w:pos="851"/>
              </w:tabs>
              <w:ind w:left="284"/>
              <w:rPr>
                <w:rFonts w:ascii="Arial" w:hAnsi="Arial" w:cs="Arial"/>
                <w:b/>
                <w:color w:val="231F20"/>
                <w:sz w:val="18"/>
                <w:szCs w:val="20"/>
              </w:rPr>
            </w:pPr>
          </w:p>
        </w:tc>
        <w:tc>
          <w:tcPr>
            <w:tcW w:w="678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683434F" w14:textId="4851FF0D" w:rsidR="006A0955" w:rsidRPr="006078F5" w:rsidRDefault="006A0955" w:rsidP="006A0955">
            <w:pPr>
              <w:pStyle w:val="ListParagraph"/>
              <w:numPr>
                <w:ilvl w:val="0"/>
                <w:numId w:val="97"/>
              </w:numPr>
              <w:autoSpaceDE w:val="0"/>
              <w:autoSpaceDN w:val="0"/>
              <w:adjustRightInd w:val="0"/>
              <w:ind w:left="273" w:hanging="273"/>
              <w:jc w:val="both"/>
              <w:rPr>
                <w:rFonts w:ascii="Arial" w:hAnsi="Arial" w:cs="Arial"/>
                <w:color w:val="231F20"/>
                <w:sz w:val="18"/>
                <w:szCs w:val="20"/>
              </w:rPr>
            </w:pPr>
            <w:r>
              <w:rPr>
                <w:rFonts w:ascii="Arial" w:hAnsi="Arial"/>
                <w:color w:val="231F20"/>
                <w:sz w:val="18"/>
              </w:rPr>
              <w:t>Значимость управления ИС и управленческие функции</w:t>
            </w:r>
            <w:r w:rsidR="000E6B20">
              <w:rPr>
                <w:rFonts w:ascii="Arial" w:hAnsi="Arial"/>
                <w:color w:val="231F20"/>
                <w:sz w:val="18"/>
              </w:rPr>
              <w:t>.</w:t>
            </w:r>
          </w:p>
          <w:p w14:paraId="04BA1375" w14:textId="36576300" w:rsidR="006A0955" w:rsidRPr="006078F5" w:rsidRDefault="006A0955" w:rsidP="006A0955">
            <w:pPr>
              <w:pStyle w:val="ListParagraph"/>
              <w:numPr>
                <w:ilvl w:val="0"/>
                <w:numId w:val="97"/>
              </w:numPr>
              <w:autoSpaceDE w:val="0"/>
              <w:autoSpaceDN w:val="0"/>
              <w:adjustRightInd w:val="0"/>
              <w:ind w:left="273" w:hanging="273"/>
              <w:jc w:val="both"/>
              <w:rPr>
                <w:rFonts w:ascii="Arial" w:hAnsi="Arial" w:cs="Arial"/>
                <w:color w:val="231F20"/>
                <w:sz w:val="18"/>
                <w:szCs w:val="20"/>
              </w:rPr>
            </w:pPr>
            <w:r>
              <w:rPr>
                <w:rFonts w:ascii="Arial" w:hAnsi="Arial"/>
                <w:color w:val="231F20"/>
                <w:sz w:val="18"/>
              </w:rPr>
              <w:t xml:space="preserve">Процессы и процедуры охраны ИС; расходы, необходимые для эффективного управления ИС (включая решения, требуемые на различных этапах </w:t>
            </w:r>
            <w:r w:rsidR="000E6B20">
              <w:rPr>
                <w:rFonts w:ascii="Arial" w:hAnsi="Arial"/>
                <w:color w:val="231F20"/>
                <w:sz w:val="18"/>
              </w:rPr>
              <w:t>создания</w:t>
            </w:r>
            <w:r>
              <w:rPr>
                <w:rFonts w:ascii="Arial" w:hAnsi="Arial"/>
                <w:color w:val="231F20"/>
                <w:sz w:val="18"/>
              </w:rPr>
              <w:t xml:space="preserve"> ИС и </w:t>
            </w:r>
            <w:r w:rsidR="000E6B20">
              <w:rPr>
                <w:rFonts w:ascii="Arial" w:hAnsi="Arial"/>
                <w:color w:val="231F20"/>
                <w:sz w:val="18"/>
              </w:rPr>
              <w:t xml:space="preserve">проведения </w:t>
            </w:r>
            <w:r>
              <w:rPr>
                <w:rFonts w:ascii="Arial" w:hAnsi="Arial"/>
                <w:color w:val="231F20"/>
                <w:sz w:val="18"/>
              </w:rPr>
              <w:t>исследований)</w:t>
            </w:r>
            <w:r w:rsidR="000E6B20">
              <w:rPr>
                <w:rFonts w:ascii="Arial" w:hAnsi="Arial"/>
                <w:color w:val="231F20"/>
                <w:sz w:val="18"/>
              </w:rPr>
              <w:t>.</w:t>
            </w:r>
          </w:p>
          <w:p w14:paraId="7189163D" w14:textId="612F2BE2" w:rsidR="006A0955" w:rsidRDefault="006A0955" w:rsidP="006A0955">
            <w:pPr>
              <w:pStyle w:val="ListParagraph"/>
              <w:numPr>
                <w:ilvl w:val="0"/>
                <w:numId w:val="97"/>
              </w:numPr>
              <w:autoSpaceDE w:val="0"/>
              <w:autoSpaceDN w:val="0"/>
              <w:adjustRightInd w:val="0"/>
              <w:ind w:left="273" w:hanging="273"/>
              <w:jc w:val="both"/>
              <w:rPr>
                <w:rFonts w:ascii="Arial" w:hAnsi="Arial" w:cs="Arial"/>
                <w:color w:val="231F20"/>
                <w:sz w:val="18"/>
                <w:szCs w:val="20"/>
              </w:rPr>
            </w:pPr>
            <w:r>
              <w:rPr>
                <w:rFonts w:ascii="Arial" w:hAnsi="Arial"/>
                <w:color w:val="231F20"/>
                <w:sz w:val="18"/>
              </w:rPr>
              <w:t xml:space="preserve">Реализация политики </w:t>
            </w:r>
            <w:r w:rsidR="000E6B20">
              <w:rPr>
                <w:rFonts w:ascii="Arial" w:hAnsi="Arial"/>
                <w:color w:val="231F20"/>
                <w:sz w:val="18"/>
              </w:rPr>
              <w:t>У</w:t>
            </w:r>
            <w:r>
              <w:rPr>
                <w:rFonts w:ascii="Arial" w:hAnsi="Arial"/>
                <w:color w:val="231F20"/>
                <w:sz w:val="18"/>
              </w:rPr>
              <w:t>чреждения в области ИС</w:t>
            </w:r>
            <w:r w:rsidR="000E6B20">
              <w:rPr>
                <w:rFonts w:ascii="Arial" w:hAnsi="Arial"/>
                <w:color w:val="231F20"/>
                <w:sz w:val="18"/>
              </w:rPr>
              <w:t>.</w:t>
            </w:r>
          </w:p>
          <w:p w14:paraId="3AEE094C" w14:textId="33271ED8" w:rsidR="006A0955" w:rsidRPr="00587CB4" w:rsidRDefault="006A0955" w:rsidP="006A0955">
            <w:pPr>
              <w:pStyle w:val="ListParagraph"/>
              <w:numPr>
                <w:ilvl w:val="0"/>
                <w:numId w:val="97"/>
              </w:numPr>
              <w:autoSpaceDE w:val="0"/>
              <w:autoSpaceDN w:val="0"/>
              <w:adjustRightInd w:val="0"/>
              <w:ind w:left="273" w:hanging="273"/>
              <w:jc w:val="both"/>
              <w:rPr>
                <w:rFonts w:ascii="Arial" w:hAnsi="Arial" w:cs="Arial"/>
                <w:color w:val="231F20"/>
                <w:sz w:val="18"/>
                <w:szCs w:val="20"/>
              </w:rPr>
            </w:pPr>
            <w:r>
              <w:rPr>
                <w:rFonts w:ascii="Arial" w:hAnsi="Arial"/>
                <w:color w:val="231F20"/>
                <w:sz w:val="18"/>
              </w:rPr>
              <w:t>Понимание роли технологий в решении социально-экономических задач.</w:t>
            </w:r>
          </w:p>
        </w:tc>
      </w:tr>
      <w:tr w:rsidR="006A0955" w:rsidRPr="00587CB4" w14:paraId="77199C43" w14:textId="77777777" w:rsidTr="006A0955">
        <w:trPr>
          <w:gridAfter w:val="1"/>
          <w:wAfter w:w="67" w:type="dxa"/>
        </w:trPr>
        <w:tc>
          <w:tcPr>
            <w:tcW w:w="201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376139B" w14:textId="1962C009" w:rsidR="006A0955" w:rsidRPr="006078F5" w:rsidRDefault="006A0955" w:rsidP="006A0955">
            <w:pPr>
              <w:tabs>
                <w:tab w:val="left" w:pos="284"/>
                <w:tab w:val="left" w:pos="851"/>
              </w:tabs>
              <w:rPr>
                <w:rFonts w:ascii="Arial" w:hAnsi="Arial" w:cs="Arial"/>
                <w:b/>
                <w:color w:val="231F20"/>
                <w:sz w:val="18"/>
                <w:szCs w:val="20"/>
              </w:rPr>
            </w:pPr>
            <w:r>
              <w:rPr>
                <w:rFonts w:ascii="Arial" w:hAnsi="Arial"/>
                <w:b/>
                <w:color w:val="231F20"/>
                <w:sz w:val="18"/>
              </w:rPr>
              <w:t>Руководители в области ИС</w:t>
            </w:r>
          </w:p>
        </w:tc>
        <w:tc>
          <w:tcPr>
            <w:tcW w:w="67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CB8FD06" w14:textId="69B357FD" w:rsidR="006A0955" w:rsidRPr="006078F5" w:rsidRDefault="006A0955" w:rsidP="006A0955">
            <w:pPr>
              <w:pStyle w:val="ListParagraph"/>
              <w:numPr>
                <w:ilvl w:val="0"/>
                <w:numId w:val="97"/>
              </w:numPr>
              <w:autoSpaceDE w:val="0"/>
              <w:autoSpaceDN w:val="0"/>
              <w:adjustRightInd w:val="0"/>
              <w:ind w:left="273" w:hanging="273"/>
              <w:jc w:val="both"/>
              <w:rPr>
                <w:rFonts w:ascii="Arial" w:hAnsi="Arial" w:cs="Arial"/>
                <w:color w:val="231F20"/>
                <w:sz w:val="18"/>
                <w:szCs w:val="20"/>
              </w:rPr>
            </w:pPr>
            <w:r>
              <w:rPr>
                <w:rFonts w:ascii="Arial" w:hAnsi="Arial"/>
                <w:color w:val="231F20"/>
                <w:sz w:val="18"/>
              </w:rPr>
              <w:t>Обзор управления ИС от создания до коммерциализации и применения</w:t>
            </w:r>
            <w:r w:rsidR="00257A75">
              <w:rPr>
                <w:rFonts w:ascii="Arial" w:hAnsi="Arial"/>
                <w:color w:val="231F20"/>
                <w:sz w:val="18"/>
              </w:rPr>
              <w:t>.</w:t>
            </w:r>
          </w:p>
          <w:p w14:paraId="7FCF9C6D" w14:textId="20436B6A" w:rsidR="006A0955" w:rsidRPr="006078F5" w:rsidRDefault="006A0955" w:rsidP="006A0955">
            <w:pPr>
              <w:pStyle w:val="ListParagraph"/>
              <w:numPr>
                <w:ilvl w:val="0"/>
                <w:numId w:val="97"/>
              </w:numPr>
              <w:autoSpaceDE w:val="0"/>
              <w:autoSpaceDN w:val="0"/>
              <w:adjustRightInd w:val="0"/>
              <w:ind w:left="273" w:hanging="273"/>
              <w:jc w:val="both"/>
              <w:rPr>
                <w:rFonts w:ascii="Arial" w:hAnsi="Arial" w:cs="Arial"/>
                <w:color w:val="231F20"/>
                <w:sz w:val="18"/>
                <w:szCs w:val="20"/>
              </w:rPr>
            </w:pPr>
            <w:r>
              <w:rPr>
                <w:rFonts w:ascii="Arial" w:hAnsi="Arial"/>
                <w:color w:val="231F20"/>
                <w:sz w:val="18"/>
              </w:rPr>
              <w:t>Повышение осведомленности</w:t>
            </w:r>
            <w:r w:rsidR="00257A75">
              <w:rPr>
                <w:rFonts w:ascii="Arial" w:hAnsi="Arial"/>
                <w:color w:val="231F20"/>
                <w:sz w:val="18"/>
              </w:rPr>
              <w:t>.</w:t>
            </w:r>
          </w:p>
          <w:p w14:paraId="3BA2FEE6" w14:textId="5F1328B3" w:rsidR="006A0955" w:rsidRPr="00587CB4" w:rsidRDefault="006A0955" w:rsidP="006A0955">
            <w:pPr>
              <w:pStyle w:val="ListParagraph"/>
              <w:numPr>
                <w:ilvl w:val="0"/>
                <w:numId w:val="97"/>
              </w:numPr>
              <w:autoSpaceDE w:val="0"/>
              <w:autoSpaceDN w:val="0"/>
              <w:adjustRightInd w:val="0"/>
              <w:ind w:left="273" w:hanging="273"/>
              <w:jc w:val="both"/>
              <w:rPr>
                <w:rFonts w:ascii="Arial" w:hAnsi="Arial" w:cs="Arial"/>
                <w:color w:val="231F20"/>
                <w:sz w:val="18"/>
                <w:szCs w:val="20"/>
              </w:rPr>
            </w:pPr>
            <w:r>
              <w:rPr>
                <w:rFonts w:ascii="Arial" w:hAnsi="Arial"/>
                <w:color w:val="231F20"/>
                <w:sz w:val="18"/>
              </w:rPr>
              <w:t>Понимание науки (знание определенных научных областей является дополнительным преимуществом)</w:t>
            </w:r>
            <w:r w:rsidR="00257A75">
              <w:rPr>
                <w:rFonts w:ascii="Arial" w:hAnsi="Arial"/>
                <w:color w:val="231F20"/>
                <w:sz w:val="18"/>
              </w:rPr>
              <w:t>.</w:t>
            </w:r>
          </w:p>
        </w:tc>
      </w:tr>
      <w:tr w:rsidR="006A0955" w:rsidRPr="00587CB4" w14:paraId="02B39986" w14:textId="77777777" w:rsidTr="006A0955">
        <w:trPr>
          <w:gridAfter w:val="1"/>
          <w:wAfter w:w="67" w:type="dxa"/>
        </w:trPr>
        <w:tc>
          <w:tcPr>
            <w:tcW w:w="2011"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C8CA6F5" w14:textId="72578E5F" w:rsidR="006A0955" w:rsidRPr="006078F5" w:rsidRDefault="006A0955" w:rsidP="006A0955">
            <w:pPr>
              <w:tabs>
                <w:tab w:val="left" w:pos="284"/>
                <w:tab w:val="left" w:pos="851"/>
              </w:tabs>
              <w:rPr>
                <w:rFonts w:ascii="Arial" w:hAnsi="Arial" w:cs="Arial"/>
                <w:b/>
                <w:color w:val="231F20"/>
                <w:sz w:val="18"/>
                <w:szCs w:val="20"/>
              </w:rPr>
            </w:pPr>
            <w:r>
              <w:rPr>
                <w:rFonts w:ascii="Arial" w:hAnsi="Arial"/>
                <w:b/>
                <w:color w:val="231F20"/>
                <w:sz w:val="18"/>
              </w:rPr>
              <w:lastRenderedPageBreak/>
              <w:t>Операционная деятельность</w:t>
            </w:r>
          </w:p>
        </w:tc>
        <w:tc>
          <w:tcPr>
            <w:tcW w:w="678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A9DD2D5" w14:textId="2751D7F2" w:rsidR="006A0955" w:rsidRPr="006078F5" w:rsidRDefault="006A0955" w:rsidP="006A0955">
            <w:pPr>
              <w:pStyle w:val="ListParagraph"/>
              <w:numPr>
                <w:ilvl w:val="0"/>
                <w:numId w:val="97"/>
              </w:numPr>
              <w:autoSpaceDE w:val="0"/>
              <w:autoSpaceDN w:val="0"/>
              <w:adjustRightInd w:val="0"/>
              <w:ind w:left="273" w:hanging="284"/>
              <w:jc w:val="both"/>
              <w:rPr>
                <w:rFonts w:ascii="Arial" w:hAnsi="Arial" w:cs="Arial"/>
                <w:color w:val="231F20"/>
                <w:sz w:val="18"/>
                <w:szCs w:val="20"/>
              </w:rPr>
            </w:pPr>
            <w:r>
              <w:rPr>
                <w:rFonts w:ascii="Arial" w:hAnsi="Arial"/>
                <w:b/>
                <w:bCs/>
                <w:color w:val="231F20"/>
                <w:sz w:val="18"/>
              </w:rPr>
              <w:t>Финансовый отдел:</w:t>
            </w:r>
            <w:r>
              <w:rPr>
                <w:rFonts w:ascii="Arial" w:hAnsi="Arial"/>
                <w:color w:val="231F20"/>
                <w:sz w:val="18"/>
              </w:rPr>
              <w:t xml:space="preserve"> </w:t>
            </w:r>
            <w:r w:rsidR="00301ACD">
              <w:rPr>
                <w:rFonts w:ascii="Arial" w:hAnsi="Arial"/>
                <w:color w:val="231F20"/>
                <w:sz w:val="18"/>
              </w:rPr>
              <w:t>п</w:t>
            </w:r>
            <w:r>
              <w:rPr>
                <w:rFonts w:ascii="Arial" w:hAnsi="Arial"/>
                <w:color w:val="231F20"/>
                <w:sz w:val="18"/>
              </w:rPr>
              <w:t xml:space="preserve">онимание руководящих принципов </w:t>
            </w:r>
            <w:r w:rsidR="00301ACD">
              <w:rPr>
                <w:rFonts w:ascii="Arial" w:hAnsi="Arial"/>
                <w:color w:val="231F20"/>
                <w:sz w:val="18"/>
              </w:rPr>
              <w:t>п</w:t>
            </w:r>
            <w:r>
              <w:rPr>
                <w:rFonts w:ascii="Arial" w:hAnsi="Arial"/>
                <w:color w:val="231F20"/>
                <w:sz w:val="18"/>
              </w:rPr>
              <w:t xml:space="preserve">олитики в области ИС, а именно систем и процессов обработки </w:t>
            </w:r>
            <w:r w:rsidR="003A6953">
              <w:rPr>
                <w:rFonts w:ascii="Arial" w:hAnsi="Arial"/>
                <w:color w:val="231F20"/>
                <w:sz w:val="18"/>
              </w:rPr>
              <w:t xml:space="preserve">связанных с ИС </w:t>
            </w:r>
            <w:r>
              <w:rPr>
                <w:rFonts w:ascii="Arial" w:hAnsi="Arial"/>
                <w:color w:val="231F20"/>
                <w:sz w:val="18"/>
              </w:rPr>
              <w:t xml:space="preserve">платежей и поступлений (например роялти); администрирование выплат исследователям и </w:t>
            </w:r>
            <w:r w:rsidR="003A6953">
              <w:rPr>
                <w:rFonts w:ascii="Arial" w:hAnsi="Arial"/>
                <w:color w:val="231F20"/>
                <w:sz w:val="18"/>
              </w:rPr>
              <w:t>У</w:t>
            </w:r>
            <w:r>
              <w:rPr>
                <w:rFonts w:ascii="Arial" w:hAnsi="Arial"/>
                <w:color w:val="231F20"/>
                <w:sz w:val="18"/>
              </w:rPr>
              <w:t>чреждению</w:t>
            </w:r>
            <w:r w:rsidR="003A6953">
              <w:rPr>
                <w:rFonts w:ascii="Arial" w:hAnsi="Arial"/>
                <w:color w:val="231F20"/>
                <w:sz w:val="18"/>
              </w:rPr>
              <w:t>.</w:t>
            </w:r>
          </w:p>
          <w:p w14:paraId="73AE0E64" w14:textId="566F0F02" w:rsidR="006A0955" w:rsidRPr="006078F5" w:rsidRDefault="006A0955" w:rsidP="006A0955">
            <w:pPr>
              <w:pStyle w:val="ListParagraph"/>
              <w:numPr>
                <w:ilvl w:val="0"/>
                <w:numId w:val="98"/>
              </w:numPr>
              <w:autoSpaceDE w:val="0"/>
              <w:autoSpaceDN w:val="0"/>
              <w:adjustRightInd w:val="0"/>
              <w:ind w:left="273" w:hanging="284"/>
              <w:jc w:val="both"/>
              <w:rPr>
                <w:rFonts w:ascii="Arial" w:hAnsi="Arial" w:cs="Arial"/>
                <w:color w:val="231F20"/>
                <w:sz w:val="18"/>
                <w:szCs w:val="20"/>
              </w:rPr>
            </w:pPr>
            <w:r>
              <w:rPr>
                <w:rFonts w:ascii="Arial" w:hAnsi="Arial"/>
                <w:b/>
                <w:bCs/>
                <w:color w:val="231F20"/>
                <w:sz w:val="18"/>
              </w:rPr>
              <w:t>Отдел кадров:</w:t>
            </w:r>
            <w:r>
              <w:rPr>
                <w:rFonts w:ascii="Arial" w:hAnsi="Arial"/>
                <w:color w:val="231F20"/>
                <w:sz w:val="18"/>
              </w:rPr>
              <w:t xml:space="preserve"> </w:t>
            </w:r>
            <w:r w:rsidR="003A6953">
              <w:rPr>
                <w:rFonts w:ascii="Arial" w:hAnsi="Arial"/>
                <w:color w:val="231F20"/>
                <w:sz w:val="18"/>
              </w:rPr>
              <w:t>р</w:t>
            </w:r>
            <w:r>
              <w:rPr>
                <w:rFonts w:ascii="Arial" w:hAnsi="Arial"/>
                <w:color w:val="231F20"/>
                <w:sz w:val="18"/>
              </w:rPr>
              <w:t xml:space="preserve">уководящие принципы </w:t>
            </w:r>
            <w:r w:rsidR="003A6953">
              <w:rPr>
                <w:rFonts w:ascii="Arial" w:hAnsi="Arial"/>
                <w:color w:val="231F20"/>
                <w:sz w:val="18"/>
              </w:rPr>
              <w:t>п</w:t>
            </w:r>
            <w:r>
              <w:rPr>
                <w:rFonts w:ascii="Arial" w:hAnsi="Arial"/>
                <w:color w:val="231F20"/>
                <w:sz w:val="18"/>
              </w:rPr>
              <w:t xml:space="preserve">олитики в области ИС и их взаимосвязь с другими политиками </w:t>
            </w:r>
            <w:r w:rsidR="003A6953">
              <w:rPr>
                <w:rFonts w:ascii="Arial" w:hAnsi="Arial"/>
                <w:color w:val="231F20"/>
                <w:sz w:val="18"/>
              </w:rPr>
              <w:t>У</w:t>
            </w:r>
            <w:r>
              <w:rPr>
                <w:rFonts w:ascii="Arial" w:hAnsi="Arial"/>
                <w:color w:val="231F20"/>
                <w:sz w:val="18"/>
              </w:rPr>
              <w:t>чреждения, такими как условия службы, наем, конфликты интересов и обязательств, заключение договоров с клиентами</w:t>
            </w:r>
            <w:r w:rsidR="003A6953">
              <w:rPr>
                <w:rFonts w:ascii="Arial" w:hAnsi="Arial"/>
                <w:color w:val="231F20"/>
                <w:sz w:val="18"/>
              </w:rPr>
              <w:t>.</w:t>
            </w:r>
          </w:p>
          <w:p w14:paraId="776B0A6F" w14:textId="6E1B299F" w:rsidR="006A0955" w:rsidRPr="006078F5" w:rsidRDefault="006A0955" w:rsidP="006A0955">
            <w:pPr>
              <w:pStyle w:val="ListParagraph"/>
              <w:numPr>
                <w:ilvl w:val="0"/>
                <w:numId w:val="98"/>
              </w:numPr>
              <w:autoSpaceDE w:val="0"/>
              <w:autoSpaceDN w:val="0"/>
              <w:adjustRightInd w:val="0"/>
              <w:ind w:left="273" w:hanging="284"/>
              <w:jc w:val="both"/>
              <w:rPr>
                <w:rFonts w:ascii="Arial" w:hAnsi="Arial" w:cs="Arial"/>
                <w:color w:val="231F20"/>
                <w:sz w:val="18"/>
                <w:szCs w:val="20"/>
              </w:rPr>
            </w:pPr>
            <w:r>
              <w:rPr>
                <w:rFonts w:ascii="Arial" w:hAnsi="Arial"/>
                <w:b/>
                <w:color w:val="231F20"/>
                <w:sz w:val="18"/>
              </w:rPr>
              <w:t>Юридическая служба:</w:t>
            </w:r>
            <w:r>
              <w:rPr>
                <w:rFonts w:ascii="Arial" w:hAnsi="Arial"/>
                <w:color w:val="231F20"/>
                <w:sz w:val="18"/>
              </w:rPr>
              <w:t xml:space="preserve"> </w:t>
            </w:r>
            <w:r w:rsidR="003A6953">
              <w:rPr>
                <w:rFonts w:ascii="Arial" w:hAnsi="Arial"/>
                <w:color w:val="231F20"/>
                <w:sz w:val="18"/>
              </w:rPr>
              <w:t>р</w:t>
            </w:r>
            <w:r>
              <w:rPr>
                <w:rFonts w:ascii="Arial" w:hAnsi="Arial"/>
                <w:color w:val="231F20"/>
                <w:sz w:val="18"/>
              </w:rPr>
              <w:t xml:space="preserve">уководящие принципы </w:t>
            </w:r>
            <w:r w:rsidR="003A6953">
              <w:rPr>
                <w:rFonts w:ascii="Arial" w:hAnsi="Arial"/>
                <w:color w:val="231F20"/>
                <w:sz w:val="18"/>
              </w:rPr>
              <w:t>п</w:t>
            </w:r>
            <w:r>
              <w:rPr>
                <w:rFonts w:ascii="Arial" w:hAnsi="Arial"/>
                <w:color w:val="231F20"/>
                <w:sz w:val="18"/>
              </w:rPr>
              <w:t>олитики в области ИС, договоры и соглашения по ИС, понимание сущности ИС и различных форм охраны ИС, ведение переговоров по ИС</w:t>
            </w:r>
            <w:r w:rsidR="003A6953">
              <w:rPr>
                <w:rFonts w:ascii="Arial" w:hAnsi="Arial"/>
                <w:color w:val="231F20"/>
                <w:sz w:val="18"/>
              </w:rPr>
              <w:t>.</w:t>
            </w:r>
          </w:p>
          <w:p w14:paraId="5C2496A2" w14:textId="3D6DA767" w:rsidR="006A0955" w:rsidRPr="00587CB4" w:rsidRDefault="006A0955" w:rsidP="006A0955">
            <w:pPr>
              <w:pStyle w:val="ListParagraph"/>
              <w:numPr>
                <w:ilvl w:val="0"/>
                <w:numId w:val="97"/>
              </w:numPr>
              <w:tabs>
                <w:tab w:val="left" w:pos="851"/>
              </w:tabs>
              <w:autoSpaceDE w:val="0"/>
              <w:autoSpaceDN w:val="0"/>
              <w:adjustRightInd w:val="0"/>
              <w:ind w:left="273" w:hanging="284"/>
              <w:jc w:val="both"/>
              <w:rPr>
                <w:rFonts w:ascii="Arial" w:hAnsi="Arial" w:cs="Arial"/>
                <w:color w:val="231F20"/>
                <w:sz w:val="18"/>
                <w:szCs w:val="20"/>
              </w:rPr>
            </w:pPr>
            <w:r>
              <w:rPr>
                <w:rFonts w:ascii="Arial" w:hAnsi="Arial"/>
                <w:b/>
                <w:bCs/>
                <w:color w:val="231F20"/>
                <w:sz w:val="18"/>
              </w:rPr>
              <w:t xml:space="preserve">Исследования </w:t>
            </w:r>
            <w:r w:rsidR="005B2851">
              <w:rPr>
                <w:rFonts w:ascii="Arial" w:hAnsi="Arial"/>
                <w:b/>
                <w:bCs/>
                <w:color w:val="231F20"/>
                <w:sz w:val="18"/>
              </w:rPr>
              <w:t xml:space="preserve">в рамках </w:t>
            </w:r>
            <w:r>
              <w:rPr>
                <w:rFonts w:ascii="Arial" w:hAnsi="Arial"/>
                <w:b/>
                <w:bCs/>
                <w:color w:val="231F20"/>
                <w:sz w:val="18"/>
              </w:rPr>
              <w:t>грант</w:t>
            </w:r>
            <w:r w:rsidR="005B2851">
              <w:rPr>
                <w:rFonts w:ascii="Arial" w:hAnsi="Arial"/>
                <w:b/>
                <w:bCs/>
                <w:color w:val="231F20"/>
                <w:sz w:val="18"/>
              </w:rPr>
              <w:t>ов</w:t>
            </w:r>
            <w:r>
              <w:rPr>
                <w:rFonts w:ascii="Arial" w:hAnsi="Arial"/>
                <w:b/>
                <w:bCs/>
                <w:color w:val="231F20"/>
                <w:sz w:val="18"/>
              </w:rPr>
              <w:t xml:space="preserve"> и контракт</w:t>
            </w:r>
            <w:r w:rsidR="005B2851">
              <w:rPr>
                <w:rFonts w:ascii="Arial" w:hAnsi="Arial"/>
                <w:b/>
                <w:bCs/>
                <w:color w:val="231F20"/>
                <w:sz w:val="18"/>
              </w:rPr>
              <w:t>ов</w:t>
            </w:r>
            <w:r>
              <w:rPr>
                <w:rFonts w:ascii="Arial" w:hAnsi="Arial"/>
                <w:b/>
                <w:bCs/>
                <w:color w:val="231F20"/>
                <w:sz w:val="18"/>
              </w:rPr>
              <w:t>:</w:t>
            </w:r>
            <w:r>
              <w:rPr>
                <w:rFonts w:ascii="Arial" w:hAnsi="Arial"/>
                <w:color w:val="231F20"/>
                <w:sz w:val="18"/>
              </w:rPr>
              <w:t xml:space="preserve"> </w:t>
            </w:r>
            <w:r w:rsidR="003A6953">
              <w:rPr>
                <w:rFonts w:ascii="Arial" w:hAnsi="Arial"/>
                <w:color w:val="231F20"/>
                <w:sz w:val="18"/>
              </w:rPr>
              <w:t>д</w:t>
            </w:r>
            <w:r>
              <w:rPr>
                <w:rFonts w:ascii="Arial" w:hAnsi="Arial"/>
                <w:color w:val="231F20"/>
                <w:sz w:val="18"/>
              </w:rPr>
              <w:t xml:space="preserve">оговоры и соглашения по ИС, особенно положения о праве собственности на ИС и руководящие принципы </w:t>
            </w:r>
            <w:r w:rsidR="003A6953">
              <w:rPr>
                <w:rFonts w:ascii="Arial" w:hAnsi="Arial"/>
                <w:color w:val="231F20"/>
                <w:sz w:val="18"/>
              </w:rPr>
              <w:t>п</w:t>
            </w:r>
            <w:r>
              <w:rPr>
                <w:rFonts w:ascii="Arial" w:hAnsi="Arial"/>
                <w:color w:val="231F20"/>
                <w:sz w:val="18"/>
              </w:rPr>
              <w:t>олитики в области ИС</w:t>
            </w:r>
          </w:p>
        </w:tc>
      </w:tr>
      <w:tr w:rsidR="00910FD6" w:rsidRPr="006843D6" w14:paraId="33194865" w14:textId="77777777" w:rsidTr="006A0955">
        <w:trPr>
          <w:gridAfter w:val="1"/>
          <w:wAfter w:w="67" w:type="dxa"/>
        </w:trPr>
        <w:tc>
          <w:tcPr>
            <w:tcW w:w="8796" w:type="dxa"/>
            <w:gridSpan w:val="3"/>
            <w:tcBorders>
              <w:top w:val="single" w:sz="4" w:space="0" w:color="auto"/>
            </w:tcBorders>
          </w:tcPr>
          <w:p w14:paraId="3F1566E6" w14:textId="5739C534" w:rsidR="00910FD6" w:rsidRPr="007C5982" w:rsidRDefault="006A0955" w:rsidP="006078F5">
            <w:pPr>
              <w:autoSpaceDE w:val="0"/>
              <w:autoSpaceDN w:val="0"/>
              <w:adjustRightInd w:val="0"/>
              <w:rPr>
                <w:rFonts w:ascii="Arial" w:hAnsi="Arial" w:cs="Arial"/>
                <w:i/>
                <w:color w:val="231F20"/>
                <w:sz w:val="18"/>
                <w:szCs w:val="18"/>
                <w:lang w:val="en-US"/>
              </w:rPr>
            </w:pPr>
            <w:r>
              <w:rPr>
                <w:rFonts w:ascii="Arial" w:hAnsi="Arial"/>
                <w:i/>
                <w:color w:val="231F20"/>
                <w:sz w:val="18"/>
              </w:rPr>
              <w:t>Источник</w:t>
            </w:r>
            <w:r w:rsidRPr="00273DBC">
              <w:rPr>
                <w:rFonts w:ascii="Arial" w:hAnsi="Arial"/>
                <w:i/>
                <w:color w:val="231F20"/>
                <w:sz w:val="18"/>
                <w:lang w:val="en-US"/>
              </w:rPr>
              <w:t>:</w:t>
            </w:r>
            <w:r>
              <w:rPr>
                <w:rFonts w:ascii="Arial" w:hAnsi="Arial"/>
                <w:i/>
                <w:color w:val="231F20"/>
                <w:sz w:val="18"/>
                <w:lang w:val="en-US"/>
              </w:rPr>
              <w:t xml:space="preserve"> </w:t>
            </w:r>
            <w:r w:rsidR="007C5982">
              <w:rPr>
                <w:rFonts w:ascii="Arial" w:hAnsi="Arial"/>
                <w:i/>
                <w:color w:val="231F20"/>
                <w:sz w:val="18"/>
              </w:rPr>
              <w:t>м</w:t>
            </w:r>
            <w:r>
              <w:rPr>
                <w:rFonts w:ascii="Arial" w:hAnsi="Arial"/>
                <w:i/>
                <w:color w:val="231F20"/>
                <w:sz w:val="18"/>
              </w:rPr>
              <w:t>атериал</w:t>
            </w:r>
            <w:r w:rsidR="007C5982">
              <w:rPr>
                <w:rFonts w:ascii="Arial" w:hAnsi="Arial"/>
                <w:i/>
                <w:color w:val="231F20"/>
                <w:sz w:val="18"/>
              </w:rPr>
              <w:t>ы</w:t>
            </w:r>
            <w:r w:rsidRPr="00273DBC">
              <w:rPr>
                <w:rFonts w:ascii="Arial" w:hAnsi="Arial"/>
                <w:i/>
                <w:color w:val="231F20"/>
                <w:sz w:val="18"/>
                <w:lang w:val="en-US"/>
              </w:rPr>
              <w:t xml:space="preserve"> </w:t>
            </w:r>
            <w:proofErr w:type="spellStart"/>
            <w:r w:rsidRPr="00273DBC">
              <w:rPr>
                <w:rFonts w:ascii="Arial" w:hAnsi="Arial"/>
                <w:i/>
                <w:color w:val="231F20"/>
                <w:sz w:val="18"/>
                <w:lang w:val="en-US"/>
              </w:rPr>
              <w:t>Pefile</w:t>
            </w:r>
            <w:proofErr w:type="spellEnd"/>
            <w:r w:rsidRPr="00273DBC">
              <w:rPr>
                <w:rFonts w:ascii="Arial" w:hAnsi="Arial"/>
                <w:i/>
                <w:color w:val="231F20"/>
                <w:sz w:val="18"/>
                <w:lang w:val="en-US"/>
              </w:rPr>
              <w:t xml:space="preserve">, S. and Krattiger, A., </w:t>
            </w:r>
            <w:hyperlink r:id="rId17" w:history="1">
              <w:r w:rsidRPr="00273DBC">
                <w:rPr>
                  <w:rStyle w:val="Hyperlink"/>
                  <w:rFonts w:ascii="Arial" w:hAnsi="Arial"/>
                  <w:i/>
                  <w:sz w:val="18"/>
                  <w:lang w:val="en-US"/>
                </w:rPr>
                <w:t>Training Staff in IP Management</w:t>
              </w:r>
              <w:r w:rsidRPr="00BD07D8">
                <w:rPr>
                  <w:rStyle w:val="FootnoteReference"/>
                  <w:rFonts w:ascii="Arial" w:hAnsi="Arial" w:cs="Arial"/>
                  <w:i/>
                  <w:color w:val="231F20"/>
                  <w:sz w:val="18"/>
                  <w:szCs w:val="18"/>
                  <w:lang w:val="en-US"/>
                </w:rPr>
                <w:footnoteReference w:id="35"/>
              </w:r>
            </w:hyperlink>
            <w:r w:rsidR="007C5982" w:rsidRPr="00A77F14">
              <w:rPr>
                <w:rStyle w:val="FootnoteReference"/>
                <w:rFonts w:ascii="Arial" w:hAnsi="Arial" w:cs="Arial"/>
                <w:i/>
                <w:color w:val="231F20"/>
                <w:sz w:val="18"/>
                <w:szCs w:val="18"/>
                <w:vertAlign w:val="baseline"/>
                <w:lang w:val="en-US"/>
              </w:rPr>
              <w:t>.</w:t>
            </w:r>
          </w:p>
        </w:tc>
      </w:tr>
    </w:tbl>
    <w:p w14:paraId="6C107F01" w14:textId="77777777" w:rsidR="006A0955" w:rsidRPr="00CC0CF0" w:rsidRDefault="006A0955" w:rsidP="006A0955">
      <w:pPr>
        <w:autoSpaceDE w:val="0"/>
        <w:autoSpaceDN w:val="0"/>
        <w:adjustRightInd w:val="0"/>
        <w:spacing w:after="0" w:line="240" w:lineRule="auto"/>
        <w:rPr>
          <w:rFonts w:ascii="GillSans" w:hAnsi="GillSans" w:cs="GillSans"/>
          <w:color w:val="FFFFFF"/>
          <w:sz w:val="20"/>
          <w:szCs w:val="20"/>
          <w:lang w:val="en-US"/>
        </w:rPr>
      </w:pPr>
    </w:p>
    <w:p w14:paraId="4FE54D50" w14:textId="5C442FEE" w:rsidR="006A0955" w:rsidRPr="00B00EEA" w:rsidRDefault="006A0955" w:rsidP="006A0955">
      <w:pPr>
        <w:pStyle w:val="ListParagraph"/>
        <w:numPr>
          <w:ilvl w:val="2"/>
          <w:numId w:val="10"/>
        </w:numPr>
        <w:tabs>
          <w:tab w:val="left" w:pos="851"/>
        </w:tabs>
        <w:spacing w:after="0" w:line="240" w:lineRule="auto"/>
        <w:ind w:left="426" w:hanging="426"/>
        <w:jc w:val="both"/>
        <w:rPr>
          <w:rFonts w:ascii="Arial" w:hAnsi="Arial" w:cs="Arial"/>
          <w:i/>
          <w:sz w:val="20"/>
        </w:rPr>
      </w:pPr>
      <w:r>
        <w:rPr>
          <w:rFonts w:ascii="Arial" w:hAnsi="Arial"/>
          <w:i/>
          <w:sz w:val="20"/>
        </w:rPr>
        <w:t xml:space="preserve">1.3.X. </w:t>
      </w:r>
      <w:r>
        <w:rPr>
          <w:rFonts w:ascii="Arial" w:hAnsi="Arial"/>
          <w:b/>
          <w:i/>
          <w:sz w:val="20"/>
        </w:rPr>
        <w:t>Права других правообладателей ИС</w:t>
      </w:r>
      <w:r w:rsidR="007C5982">
        <w:rPr>
          <w:rFonts w:ascii="Arial" w:hAnsi="Arial"/>
          <w:b/>
          <w:i/>
          <w:sz w:val="20"/>
        </w:rPr>
        <w:t>.</w:t>
      </w:r>
      <w:r>
        <w:rPr>
          <w:rFonts w:ascii="Arial" w:hAnsi="Arial"/>
          <w:i/>
          <w:sz w:val="20"/>
        </w:rPr>
        <w:t xml:space="preserve"> Учреждение признает и уважает экономические и моральные права других владельцев ПИС. Сотрудники, учащиеся и приглашенные </w:t>
      </w:r>
      <w:r w:rsidR="007C5982">
        <w:rPr>
          <w:rFonts w:ascii="Arial" w:hAnsi="Arial"/>
          <w:i/>
          <w:sz w:val="20"/>
        </w:rPr>
        <w:t>сотрудники</w:t>
      </w:r>
      <w:r>
        <w:rPr>
          <w:rFonts w:ascii="Arial" w:hAnsi="Arial"/>
          <w:i/>
          <w:sz w:val="20"/>
        </w:rPr>
        <w:t xml:space="preserve">, намеревающиеся использовать любые охраняемые материалы или </w:t>
      </w:r>
      <w:r w:rsidR="007C5982">
        <w:rPr>
          <w:rFonts w:ascii="Arial" w:hAnsi="Arial"/>
          <w:i/>
          <w:sz w:val="20"/>
        </w:rPr>
        <w:t>ИС</w:t>
      </w:r>
      <w:r>
        <w:rPr>
          <w:rFonts w:ascii="Arial" w:hAnsi="Arial"/>
          <w:i/>
          <w:sz w:val="20"/>
        </w:rPr>
        <w:t xml:space="preserve">, предоставленные внешними сторонами или принадлежащие им, обязаны удостовериться, что они сами и </w:t>
      </w:r>
      <w:r w:rsidR="007C5982">
        <w:rPr>
          <w:rFonts w:ascii="Arial" w:hAnsi="Arial"/>
          <w:i/>
          <w:sz w:val="20"/>
        </w:rPr>
        <w:t>У</w:t>
      </w:r>
      <w:r>
        <w:rPr>
          <w:rFonts w:ascii="Arial" w:hAnsi="Arial"/>
          <w:i/>
          <w:sz w:val="20"/>
        </w:rPr>
        <w:t xml:space="preserve">чреждение имеют необходимые разрешения на такое использование. </w:t>
      </w:r>
    </w:p>
    <w:p w14:paraId="2AD3CAF5" w14:textId="77777777" w:rsidR="006A0955" w:rsidRPr="00273DBC" w:rsidRDefault="006A0955" w:rsidP="006A0955">
      <w:pPr>
        <w:autoSpaceDE w:val="0"/>
        <w:autoSpaceDN w:val="0"/>
        <w:adjustRightInd w:val="0"/>
        <w:spacing w:after="0" w:line="240" w:lineRule="auto"/>
        <w:ind w:left="426"/>
        <w:jc w:val="both"/>
        <w:rPr>
          <w:rFonts w:ascii="Arial" w:hAnsi="Arial" w:cs="Arial"/>
          <w:b/>
          <w:color w:val="000000" w:themeColor="text1"/>
          <w:sz w:val="20"/>
        </w:rPr>
      </w:pPr>
    </w:p>
    <w:p w14:paraId="1A1DEB21" w14:textId="4D39A2B9" w:rsidR="006A0955" w:rsidRPr="00B00EEA" w:rsidRDefault="006A0955" w:rsidP="006A0955">
      <w:pPr>
        <w:autoSpaceDE w:val="0"/>
        <w:autoSpaceDN w:val="0"/>
        <w:adjustRightInd w:val="0"/>
        <w:spacing w:after="0" w:line="240" w:lineRule="auto"/>
        <w:ind w:left="426"/>
        <w:jc w:val="both"/>
        <w:rPr>
          <w:rFonts w:ascii="Arial" w:hAnsi="Arial" w:cs="Arial"/>
          <w:sz w:val="20"/>
          <w:szCs w:val="20"/>
        </w:rPr>
      </w:pPr>
      <w:r>
        <w:rPr>
          <w:rFonts w:ascii="Arial" w:hAnsi="Arial"/>
          <w:sz w:val="20"/>
        </w:rPr>
        <w:t xml:space="preserve">Учреждение не должно умышленно или по неосторожности нарушать права интеллектуальной собственности третьих лиц. Несмотря на то что в некоторых случаях использование ИС в исследовательских или образовательных целях может подпадать под исключения, предусмотренные национальным законодательством в области ИС (например, исключение для исследований и разработок, согласно которому исследования охраняемых </w:t>
      </w:r>
      <w:r w:rsidR="00413A87">
        <w:rPr>
          <w:rFonts w:ascii="Arial" w:hAnsi="Arial"/>
          <w:sz w:val="20"/>
        </w:rPr>
        <w:t xml:space="preserve">в предусмотренном законом порядке </w:t>
      </w:r>
      <w:r>
        <w:rPr>
          <w:rFonts w:ascii="Arial" w:hAnsi="Arial"/>
          <w:sz w:val="20"/>
        </w:rPr>
        <w:t xml:space="preserve">объектов не являются нарушением), не следует автоматически предполагать применимость таких исключений ввиду сложности законодательства в данной области. Сотрудникам, учащимся и приглашенным </w:t>
      </w:r>
      <w:r w:rsidR="00CD7BCF">
        <w:rPr>
          <w:rFonts w:ascii="Arial" w:hAnsi="Arial"/>
          <w:sz w:val="20"/>
        </w:rPr>
        <w:t>сотрудникам</w:t>
      </w:r>
      <w:r>
        <w:rPr>
          <w:rFonts w:ascii="Arial" w:hAnsi="Arial"/>
          <w:sz w:val="20"/>
        </w:rPr>
        <w:t xml:space="preserve"> </w:t>
      </w:r>
      <w:r w:rsidR="00CD7BCF">
        <w:rPr>
          <w:rFonts w:ascii="Arial" w:hAnsi="Arial"/>
          <w:sz w:val="20"/>
        </w:rPr>
        <w:t xml:space="preserve">при возникновении сомнений </w:t>
      </w:r>
      <w:r>
        <w:rPr>
          <w:rFonts w:ascii="Arial" w:hAnsi="Arial"/>
          <w:sz w:val="20"/>
        </w:rPr>
        <w:t xml:space="preserve">следует обращаться за </w:t>
      </w:r>
      <w:r w:rsidR="00CD7BCF">
        <w:rPr>
          <w:rFonts w:ascii="Arial" w:hAnsi="Arial"/>
          <w:sz w:val="20"/>
        </w:rPr>
        <w:t xml:space="preserve">помощью </w:t>
      </w:r>
      <w:r>
        <w:rPr>
          <w:rFonts w:ascii="Arial" w:hAnsi="Arial"/>
          <w:sz w:val="20"/>
        </w:rPr>
        <w:t>в ОУИС</w:t>
      </w:r>
      <w:r w:rsidRPr="00B00EEA">
        <w:rPr>
          <w:rStyle w:val="FootnoteReference"/>
          <w:rFonts w:ascii="Arial" w:hAnsi="Arial" w:cs="Arial"/>
          <w:sz w:val="20"/>
          <w:szCs w:val="20"/>
          <w:lang w:val="en-US"/>
        </w:rPr>
        <w:footnoteReference w:id="36"/>
      </w:r>
      <w:r w:rsidR="00CD7BCF">
        <w:rPr>
          <w:rFonts w:ascii="Arial" w:hAnsi="Arial"/>
          <w:sz w:val="20"/>
        </w:rPr>
        <w:t>.</w:t>
      </w:r>
      <w:r>
        <w:rPr>
          <w:rFonts w:ascii="Arial" w:hAnsi="Arial"/>
          <w:sz w:val="20"/>
        </w:rPr>
        <w:t xml:space="preserve"> </w:t>
      </w:r>
    </w:p>
    <w:p w14:paraId="08D20777" w14:textId="0A9DC0DD" w:rsidR="006A0955" w:rsidRPr="00B00EEA" w:rsidRDefault="006A0955" w:rsidP="006A0955">
      <w:pPr>
        <w:pStyle w:val="Heading3"/>
        <w:spacing w:before="360"/>
        <w:rPr>
          <w:sz w:val="24"/>
        </w:rPr>
      </w:pPr>
      <w:bookmarkStart w:id="41" w:name="_Toc494115945"/>
      <w:bookmarkStart w:id="42" w:name="_Toc516160040"/>
      <w:bookmarkStart w:id="43" w:name="_Toc516219383"/>
      <w:bookmarkStart w:id="44" w:name="_Toc516496024"/>
      <w:bookmarkStart w:id="45" w:name="_Toc516829396"/>
      <w:r>
        <w:t>Полезные ресурсы</w:t>
      </w:r>
      <w:bookmarkEnd w:id="41"/>
      <w:r>
        <w:rPr>
          <w:sz w:val="24"/>
        </w:rPr>
        <w:t xml:space="preserve"> </w:t>
      </w:r>
      <w:r w:rsidRPr="00273DBC">
        <w:t xml:space="preserve">к </w:t>
      </w:r>
      <w:r w:rsidR="007C5982">
        <w:t>с</w:t>
      </w:r>
      <w:r w:rsidRPr="00273DBC">
        <w:t>татье 1</w:t>
      </w:r>
      <w:bookmarkEnd w:id="42"/>
      <w:bookmarkEnd w:id="43"/>
      <w:bookmarkEnd w:id="44"/>
      <w:bookmarkEnd w:id="45"/>
    </w:p>
    <w:p w14:paraId="7C7515BA" w14:textId="167361C8" w:rsidR="006A0955" w:rsidRPr="00B00EEA" w:rsidRDefault="006A0955" w:rsidP="006A0955">
      <w:pPr>
        <w:pStyle w:val="ListParagraph"/>
        <w:numPr>
          <w:ilvl w:val="0"/>
          <w:numId w:val="8"/>
        </w:numPr>
        <w:shd w:val="clear" w:color="auto" w:fill="FFFFFF" w:themeFill="background1"/>
        <w:tabs>
          <w:tab w:val="left" w:pos="426"/>
        </w:tabs>
        <w:autoSpaceDE w:val="0"/>
        <w:autoSpaceDN w:val="0"/>
        <w:adjustRightInd w:val="0"/>
        <w:spacing w:after="0" w:line="240" w:lineRule="auto"/>
        <w:ind w:left="426" w:hanging="426"/>
        <w:jc w:val="both"/>
        <w:rPr>
          <w:rFonts w:ascii="Arial" w:eastAsiaTheme="minorHAnsi" w:hAnsi="Arial" w:cs="Arial"/>
          <w:sz w:val="20"/>
        </w:rPr>
      </w:pPr>
      <w:r>
        <w:rPr>
          <w:rFonts w:ascii="Arial" w:hAnsi="Arial"/>
          <w:b/>
          <w:bCs/>
          <w:sz w:val="20"/>
        </w:rPr>
        <w:t>Предисловие</w:t>
      </w:r>
      <w:r w:rsidR="008768FC">
        <w:rPr>
          <w:rFonts w:ascii="Arial" w:hAnsi="Arial"/>
          <w:b/>
          <w:bCs/>
          <w:sz w:val="20"/>
        </w:rPr>
        <w:t>.</w:t>
      </w:r>
      <w:r>
        <w:rPr>
          <w:rFonts w:ascii="Arial" w:hAnsi="Arial"/>
          <w:sz w:val="20"/>
        </w:rPr>
        <w:t xml:space="preserve"> Информацию о том, как другие Учреждения сформулировали предисловие к своей политике, можно найти в </w:t>
      </w:r>
      <w:r w:rsidR="00413A87">
        <w:rPr>
          <w:rFonts w:ascii="Arial" w:hAnsi="Arial"/>
          <w:sz w:val="20"/>
        </w:rPr>
        <w:t>б</w:t>
      </w:r>
      <w:r>
        <w:rPr>
          <w:rFonts w:ascii="Arial" w:hAnsi="Arial"/>
          <w:sz w:val="20"/>
        </w:rPr>
        <w:t>азе данных ВОИС по политике в области ИС.</w:t>
      </w:r>
    </w:p>
    <w:p w14:paraId="32CF74EF" w14:textId="77777777" w:rsidR="006A0955" w:rsidRPr="00273DBC" w:rsidRDefault="006A0955" w:rsidP="006A0955">
      <w:pPr>
        <w:pStyle w:val="ListParagraph"/>
        <w:shd w:val="clear" w:color="auto" w:fill="FFFFFF" w:themeFill="background1"/>
        <w:tabs>
          <w:tab w:val="left" w:pos="426"/>
        </w:tabs>
        <w:autoSpaceDE w:val="0"/>
        <w:autoSpaceDN w:val="0"/>
        <w:adjustRightInd w:val="0"/>
        <w:spacing w:after="0" w:line="240" w:lineRule="auto"/>
        <w:ind w:left="426"/>
        <w:jc w:val="both"/>
        <w:rPr>
          <w:rFonts w:ascii="Arial" w:eastAsiaTheme="minorHAnsi" w:hAnsi="Arial" w:cs="Arial"/>
          <w:b/>
          <w:sz w:val="20"/>
          <w:lang w:eastAsia="en-US"/>
        </w:rPr>
      </w:pPr>
    </w:p>
    <w:p w14:paraId="5BC5D21C" w14:textId="0E9644B0" w:rsidR="006A0955" w:rsidRPr="00B00EEA" w:rsidRDefault="006A0955" w:rsidP="006A0955">
      <w:pPr>
        <w:pStyle w:val="ListParagraph"/>
        <w:numPr>
          <w:ilvl w:val="0"/>
          <w:numId w:val="8"/>
        </w:numPr>
        <w:shd w:val="clear" w:color="auto" w:fill="FFFFFF" w:themeFill="background1"/>
        <w:tabs>
          <w:tab w:val="left" w:pos="426"/>
        </w:tabs>
        <w:autoSpaceDE w:val="0"/>
        <w:autoSpaceDN w:val="0"/>
        <w:adjustRightInd w:val="0"/>
        <w:spacing w:after="0" w:line="240" w:lineRule="auto"/>
        <w:ind w:left="426" w:hanging="426"/>
        <w:jc w:val="both"/>
        <w:rPr>
          <w:rFonts w:ascii="Arial" w:eastAsiaTheme="minorHAnsi" w:hAnsi="Arial" w:cs="Arial"/>
          <w:b/>
          <w:sz w:val="20"/>
        </w:rPr>
      </w:pPr>
      <w:r>
        <w:rPr>
          <w:rFonts w:ascii="Arial" w:hAnsi="Arial"/>
          <w:b/>
          <w:sz w:val="20"/>
        </w:rPr>
        <w:t xml:space="preserve">Национальные руководства или практические </w:t>
      </w:r>
      <w:r w:rsidR="00BA7A85">
        <w:rPr>
          <w:rFonts w:ascii="Arial" w:hAnsi="Arial"/>
          <w:b/>
          <w:sz w:val="20"/>
        </w:rPr>
        <w:t xml:space="preserve">нормы </w:t>
      </w:r>
      <w:r>
        <w:rPr>
          <w:rFonts w:ascii="Arial" w:hAnsi="Arial"/>
          <w:b/>
          <w:sz w:val="20"/>
        </w:rPr>
        <w:t xml:space="preserve">по управлению ИС в </w:t>
      </w:r>
      <w:r w:rsidR="00413A87">
        <w:rPr>
          <w:rFonts w:ascii="Arial" w:hAnsi="Arial"/>
          <w:b/>
          <w:sz w:val="20"/>
        </w:rPr>
        <w:t>ходе</w:t>
      </w:r>
      <w:r>
        <w:rPr>
          <w:rFonts w:ascii="Arial" w:hAnsi="Arial"/>
          <w:b/>
          <w:sz w:val="20"/>
        </w:rPr>
        <w:t xml:space="preserve"> передач</w:t>
      </w:r>
      <w:r w:rsidR="00413A87">
        <w:rPr>
          <w:rFonts w:ascii="Arial" w:hAnsi="Arial"/>
          <w:b/>
          <w:sz w:val="20"/>
        </w:rPr>
        <w:t>и</w:t>
      </w:r>
      <w:r>
        <w:rPr>
          <w:rFonts w:ascii="Arial" w:hAnsi="Arial"/>
          <w:b/>
          <w:sz w:val="20"/>
        </w:rPr>
        <w:t xml:space="preserve"> знаний</w:t>
      </w:r>
      <w:r w:rsidR="008768FC">
        <w:rPr>
          <w:rFonts w:ascii="Arial" w:hAnsi="Arial"/>
          <w:b/>
          <w:sz w:val="20"/>
        </w:rPr>
        <w:t>.</w:t>
      </w:r>
      <w:r>
        <w:rPr>
          <w:rFonts w:ascii="Arial" w:hAnsi="Arial"/>
          <w:sz w:val="20"/>
        </w:rPr>
        <w:t xml:space="preserve"> </w:t>
      </w:r>
      <w:r w:rsidR="00413A87">
        <w:rPr>
          <w:rFonts w:ascii="Arial" w:hAnsi="Arial"/>
          <w:sz w:val="20"/>
        </w:rPr>
        <w:t xml:space="preserve">Ряд государственных организаций и советов разработал </w:t>
      </w:r>
      <w:r>
        <w:rPr>
          <w:rFonts w:ascii="Arial" w:hAnsi="Arial"/>
          <w:sz w:val="20"/>
        </w:rPr>
        <w:t>не имеющие обязательной силы документы, регулир</w:t>
      </w:r>
      <w:r w:rsidR="00413A87">
        <w:rPr>
          <w:rFonts w:ascii="Arial" w:hAnsi="Arial"/>
          <w:sz w:val="20"/>
        </w:rPr>
        <w:t>ующие</w:t>
      </w:r>
      <w:r>
        <w:rPr>
          <w:rFonts w:ascii="Arial" w:hAnsi="Arial"/>
          <w:sz w:val="20"/>
        </w:rPr>
        <w:t xml:space="preserve"> владени</w:t>
      </w:r>
      <w:r w:rsidR="00413A87">
        <w:rPr>
          <w:rFonts w:ascii="Arial" w:hAnsi="Arial"/>
          <w:sz w:val="20"/>
        </w:rPr>
        <w:t>е созданной в результате исследований в учреждениях государственного сектора ИС</w:t>
      </w:r>
      <w:r>
        <w:rPr>
          <w:rFonts w:ascii="Arial" w:hAnsi="Arial"/>
          <w:sz w:val="20"/>
        </w:rPr>
        <w:t xml:space="preserve">, </w:t>
      </w:r>
      <w:r w:rsidR="00413A87">
        <w:rPr>
          <w:rFonts w:ascii="Arial" w:hAnsi="Arial"/>
          <w:sz w:val="20"/>
        </w:rPr>
        <w:t xml:space="preserve">ее </w:t>
      </w:r>
      <w:r>
        <w:rPr>
          <w:rFonts w:ascii="Arial" w:hAnsi="Arial"/>
          <w:sz w:val="20"/>
        </w:rPr>
        <w:t>продвижени</w:t>
      </w:r>
      <w:r w:rsidR="00413A87">
        <w:rPr>
          <w:rFonts w:ascii="Arial" w:hAnsi="Arial"/>
          <w:sz w:val="20"/>
        </w:rPr>
        <w:t>е</w:t>
      </w:r>
      <w:r>
        <w:rPr>
          <w:rFonts w:ascii="Arial" w:hAnsi="Arial"/>
          <w:sz w:val="20"/>
        </w:rPr>
        <w:t>, распространени</w:t>
      </w:r>
      <w:r w:rsidR="00413A87">
        <w:rPr>
          <w:rFonts w:ascii="Arial" w:hAnsi="Arial"/>
          <w:sz w:val="20"/>
        </w:rPr>
        <w:t>е</w:t>
      </w:r>
      <w:r>
        <w:rPr>
          <w:rFonts w:ascii="Arial" w:hAnsi="Arial"/>
          <w:sz w:val="20"/>
        </w:rPr>
        <w:t>, коммерциализаци</w:t>
      </w:r>
      <w:r w:rsidR="00413A87">
        <w:rPr>
          <w:rFonts w:ascii="Arial" w:hAnsi="Arial"/>
          <w:sz w:val="20"/>
        </w:rPr>
        <w:t>ю</w:t>
      </w:r>
      <w:r>
        <w:rPr>
          <w:rFonts w:ascii="Arial" w:hAnsi="Arial"/>
          <w:sz w:val="20"/>
        </w:rPr>
        <w:t xml:space="preserve"> и охран</w:t>
      </w:r>
      <w:r w:rsidR="00413A87">
        <w:rPr>
          <w:rFonts w:ascii="Arial" w:hAnsi="Arial"/>
          <w:sz w:val="20"/>
        </w:rPr>
        <w:t>у</w:t>
      </w:r>
      <w:r w:rsidRPr="00B00EEA">
        <w:rPr>
          <w:rStyle w:val="FootnoteReference"/>
          <w:rFonts w:ascii="Arial" w:hAnsi="Arial" w:cs="Arial"/>
          <w:sz w:val="20"/>
          <w:lang w:val="en-US"/>
        </w:rPr>
        <w:footnoteReference w:id="37"/>
      </w:r>
      <w:r>
        <w:rPr>
          <w:rFonts w:ascii="Arial" w:hAnsi="Arial"/>
          <w:sz w:val="20"/>
        </w:rPr>
        <w:t>. Цель таких руководств заключается в использовании накопленных знаний и опыта для предотвращения злоупотреблений в патентовании и лицензировании. Ниже приведены примеры (перечень не является исчерпывающим).</w:t>
      </w:r>
    </w:p>
    <w:p w14:paraId="4F1A5B7B" w14:textId="35D5CA43" w:rsidR="006A0955" w:rsidRPr="00B00EEA"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0" w:line="240" w:lineRule="auto"/>
        <w:ind w:left="426"/>
        <w:jc w:val="both"/>
        <w:rPr>
          <w:rFonts w:ascii="Arial" w:hAnsi="Arial" w:cs="Arial"/>
          <w:sz w:val="20"/>
        </w:rPr>
      </w:pPr>
      <w:bookmarkStart w:id="46" w:name="Box6"/>
      <w:r>
        <w:rPr>
          <w:rFonts w:ascii="Arial" w:hAnsi="Arial"/>
          <w:b/>
          <w:sz w:val="20"/>
        </w:rPr>
        <w:lastRenderedPageBreak/>
        <w:t>Вставка</w:t>
      </w:r>
      <w:r w:rsidRPr="00B00EEA">
        <w:rPr>
          <w:rFonts w:ascii="Arial" w:hAnsi="Arial" w:cs="Arial"/>
          <w:b/>
          <w:sz w:val="20"/>
        </w:rPr>
        <w:fldChar w:fldCharType="begin"/>
      </w:r>
      <w:r w:rsidRPr="00B00EEA">
        <w:rPr>
          <w:rFonts w:ascii="Arial" w:hAnsi="Arial" w:cs="Arial"/>
          <w:b/>
          <w:sz w:val="20"/>
        </w:rPr>
        <w:instrText xml:space="preserve"> AUTONUM  \* Arabic </w:instrText>
      </w:r>
      <w:r w:rsidRPr="00B00EEA">
        <w:rPr>
          <w:rFonts w:ascii="Arial" w:hAnsi="Arial" w:cs="Arial"/>
          <w:b/>
          <w:sz w:val="20"/>
        </w:rPr>
        <w:fldChar w:fldCharType="end"/>
      </w:r>
      <w:bookmarkEnd w:id="46"/>
      <w:r>
        <w:rPr>
          <w:rFonts w:ascii="Arial" w:hAnsi="Arial"/>
          <w:b/>
          <w:sz w:val="20"/>
        </w:rPr>
        <w:t xml:space="preserve"> Примеры национальных руководств или практических </w:t>
      </w:r>
      <w:r w:rsidR="00BA7A85">
        <w:rPr>
          <w:rFonts w:ascii="Arial" w:hAnsi="Arial"/>
          <w:b/>
          <w:sz w:val="20"/>
        </w:rPr>
        <w:t xml:space="preserve">норм </w:t>
      </w:r>
      <w:r>
        <w:rPr>
          <w:rFonts w:ascii="Arial" w:hAnsi="Arial"/>
          <w:b/>
          <w:sz w:val="20"/>
        </w:rPr>
        <w:t>по управлению ИС:</w:t>
      </w:r>
    </w:p>
    <w:p w14:paraId="41345952" w14:textId="77777777" w:rsidR="006A0955" w:rsidRPr="00B00EEA"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rPr>
          <w:rFonts w:ascii="Arial" w:hAnsi="Arial" w:cs="Arial"/>
          <w:sz w:val="20"/>
          <w:lang w:val="en-US"/>
        </w:rPr>
      </w:pPr>
    </w:p>
    <w:p w14:paraId="10537E40" w14:textId="2537BA43" w:rsidR="006A0955" w:rsidRPr="00A77F14" w:rsidRDefault="006A0955" w:rsidP="006A0955">
      <w:pPr>
        <w:pStyle w:val="ListParagraph"/>
        <w:numPr>
          <w:ilvl w:val="0"/>
          <w:numId w:val="114"/>
        </w:numPr>
        <w:pBdr>
          <w:top w:val="single" w:sz="4" w:space="1" w:color="auto"/>
          <w:left w:val="single" w:sz="4" w:space="4" w:color="auto"/>
          <w:bottom w:val="single" w:sz="4" w:space="1" w:color="auto"/>
          <w:right w:val="single" w:sz="4" w:space="4" w:color="auto"/>
        </w:pBdr>
        <w:shd w:val="clear" w:color="auto" w:fill="FDE9D9" w:themeFill="accent6" w:themeFillTint="33"/>
        <w:ind w:hanging="294"/>
        <w:jc w:val="both"/>
        <w:rPr>
          <w:rFonts w:ascii="Arial" w:hAnsi="Arial" w:cs="Arial"/>
          <w:sz w:val="20"/>
          <w:lang w:val="en-US"/>
        </w:rPr>
      </w:pPr>
      <w:r>
        <w:rPr>
          <w:rFonts w:ascii="Arial" w:hAnsi="Arial"/>
          <w:sz w:val="20"/>
        </w:rPr>
        <w:t>Австралия</w:t>
      </w:r>
      <w:r w:rsidRPr="00273DBC">
        <w:rPr>
          <w:rFonts w:ascii="Arial" w:hAnsi="Arial"/>
          <w:sz w:val="20"/>
          <w:lang w:val="en-US"/>
        </w:rPr>
        <w:t xml:space="preserve">: </w:t>
      </w:r>
      <w:hyperlink r:id="rId18" w:history="1">
        <w:r w:rsidRPr="00273DBC">
          <w:rPr>
            <w:rStyle w:val="Hyperlink"/>
            <w:rFonts w:ascii="Arial" w:hAnsi="Arial"/>
            <w:sz w:val="20"/>
            <w:lang w:val="en-US"/>
          </w:rPr>
          <w:t>National Principles of Intellectual Property Management for Publicly Funded Research</w:t>
        </w:r>
      </w:hyperlink>
      <w:r w:rsidR="00D53745" w:rsidRPr="00A77F14">
        <w:rPr>
          <w:rFonts w:ascii="Arial" w:hAnsi="Arial"/>
          <w:sz w:val="20"/>
          <w:lang w:val="en-US"/>
        </w:rPr>
        <w:t>,</w:t>
      </w:r>
      <w:r w:rsidRPr="00273DBC">
        <w:rPr>
          <w:rFonts w:ascii="Arial" w:hAnsi="Arial"/>
          <w:sz w:val="20"/>
          <w:lang w:val="en-US"/>
        </w:rPr>
        <w:t xml:space="preserve"> </w:t>
      </w:r>
      <w:r w:rsidR="00D53745">
        <w:rPr>
          <w:rFonts w:ascii="Arial" w:hAnsi="Arial"/>
          <w:sz w:val="20"/>
        </w:rPr>
        <w:t>документ</w:t>
      </w:r>
      <w:r w:rsidR="00D53745" w:rsidRPr="00A77F14">
        <w:rPr>
          <w:rFonts w:ascii="Arial" w:hAnsi="Arial"/>
          <w:sz w:val="20"/>
          <w:lang w:val="en-US"/>
        </w:rPr>
        <w:t xml:space="preserve"> </w:t>
      </w:r>
      <w:r w:rsidR="00D53745">
        <w:rPr>
          <w:rFonts w:ascii="Arial" w:hAnsi="Arial"/>
          <w:sz w:val="20"/>
        </w:rPr>
        <w:t>р</w:t>
      </w:r>
      <w:r>
        <w:rPr>
          <w:rFonts w:ascii="Arial" w:hAnsi="Arial"/>
          <w:sz w:val="20"/>
        </w:rPr>
        <w:t>азработан</w:t>
      </w:r>
      <w:r w:rsidRPr="00A77F14">
        <w:rPr>
          <w:rFonts w:ascii="Arial" w:hAnsi="Arial"/>
          <w:sz w:val="20"/>
          <w:lang w:val="en-US"/>
        </w:rPr>
        <w:t xml:space="preserve"> </w:t>
      </w:r>
      <w:r w:rsidR="00501B40">
        <w:rPr>
          <w:rFonts w:ascii="Arial" w:hAnsi="Arial"/>
          <w:sz w:val="20"/>
        </w:rPr>
        <w:t>а</w:t>
      </w:r>
      <w:r>
        <w:rPr>
          <w:rFonts w:ascii="Arial" w:hAnsi="Arial"/>
          <w:sz w:val="20"/>
        </w:rPr>
        <w:t>встралийским</w:t>
      </w:r>
      <w:r w:rsidRPr="00A77F14">
        <w:rPr>
          <w:rFonts w:ascii="Arial" w:hAnsi="Arial"/>
          <w:sz w:val="20"/>
          <w:lang w:val="en-US"/>
        </w:rPr>
        <w:t xml:space="preserve"> </w:t>
      </w:r>
      <w:r>
        <w:rPr>
          <w:rFonts w:ascii="Arial" w:hAnsi="Arial"/>
          <w:sz w:val="20"/>
        </w:rPr>
        <w:t>Советом</w:t>
      </w:r>
      <w:r w:rsidRPr="00A77F14">
        <w:rPr>
          <w:rFonts w:ascii="Arial" w:hAnsi="Arial"/>
          <w:sz w:val="20"/>
          <w:lang w:val="en-US"/>
        </w:rPr>
        <w:t xml:space="preserve"> </w:t>
      </w:r>
      <w:r>
        <w:rPr>
          <w:rFonts w:ascii="Arial" w:hAnsi="Arial"/>
          <w:sz w:val="20"/>
        </w:rPr>
        <w:t>по</w:t>
      </w:r>
      <w:r w:rsidRPr="00A77F14">
        <w:rPr>
          <w:rFonts w:ascii="Arial" w:hAnsi="Arial"/>
          <w:sz w:val="20"/>
          <w:lang w:val="en-US"/>
        </w:rPr>
        <w:t xml:space="preserve"> </w:t>
      </w:r>
      <w:r>
        <w:rPr>
          <w:rFonts w:ascii="Arial" w:hAnsi="Arial"/>
          <w:sz w:val="20"/>
        </w:rPr>
        <w:t>исследованиям</w:t>
      </w:r>
      <w:r w:rsidRPr="00A77F14">
        <w:rPr>
          <w:rFonts w:ascii="Arial" w:hAnsi="Arial"/>
          <w:sz w:val="20"/>
          <w:lang w:val="en-US"/>
        </w:rPr>
        <w:t>.</w:t>
      </w:r>
    </w:p>
    <w:p w14:paraId="6E1F2075" w14:textId="1056EA2F" w:rsidR="006A0955" w:rsidRPr="00273DBC" w:rsidRDefault="006A0955" w:rsidP="006A0955">
      <w:pPr>
        <w:pStyle w:val="ListParagraph"/>
        <w:numPr>
          <w:ilvl w:val="0"/>
          <w:numId w:val="114"/>
        </w:numPr>
        <w:pBdr>
          <w:top w:val="single" w:sz="4" w:space="1" w:color="auto"/>
          <w:left w:val="single" w:sz="4" w:space="4" w:color="auto"/>
          <w:bottom w:val="single" w:sz="4" w:space="1" w:color="auto"/>
          <w:right w:val="single" w:sz="4" w:space="4" w:color="auto"/>
        </w:pBdr>
        <w:shd w:val="clear" w:color="auto" w:fill="FDE9D9" w:themeFill="accent6" w:themeFillTint="33"/>
        <w:ind w:hanging="294"/>
        <w:jc w:val="both"/>
        <w:rPr>
          <w:rFonts w:ascii="Arial" w:hAnsi="Arial" w:cs="Arial"/>
          <w:sz w:val="20"/>
          <w:lang w:val="en-US"/>
        </w:rPr>
      </w:pPr>
      <w:r>
        <w:rPr>
          <w:rFonts w:ascii="Arial" w:hAnsi="Arial"/>
          <w:sz w:val="20"/>
        </w:rPr>
        <w:t>Европа</w:t>
      </w:r>
      <w:r w:rsidRPr="00273DBC">
        <w:rPr>
          <w:rFonts w:ascii="Arial" w:hAnsi="Arial"/>
          <w:sz w:val="20"/>
          <w:lang w:val="en-US"/>
        </w:rPr>
        <w:t xml:space="preserve">: </w:t>
      </w:r>
      <w:hyperlink r:id="rId19" w:history="1">
        <w:r w:rsidRPr="00273DBC">
          <w:rPr>
            <w:rStyle w:val="Hyperlink"/>
            <w:rFonts w:ascii="Arial" w:hAnsi="Arial"/>
            <w:sz w:val="20"/>
            <w:lang w:val="en-US"/>
          </w:rPr>
          <w:t xml:space="preserve">Commission Recommendation on the management of IP in knowledge transfer activities and Code of Practice for universities and other public research </w:t>
        </w:r>
        <w:proofErr w:type="spellStart"/>
        <w:r w:rsidRPr="00273DBC">
          <w:rPr>
            <w:rStyle w:val="Hyperlink"/>
            <w:rFonts w:ascii="Arial" w:hAnsi="Arial"/>
            <w:sz w:val="20"/>
            <w:lang w:val="en-US"/>
          </w:rPr>
          <w:t>organisations</w:t>
        </w:r>
        <w:proofErr w:type="spellEnd"/>
      </w:hyperlink>
      <w:r w:rsidRPr="00273DBC">
        <w:rPr>
          <w:rStyle w:val="Hyperlink"/>
          <w:rFonts w:ascii="Arial" w:hAnsi="Arial"/>
          <w:sz w:val="20"/>
          <w:lang w:val="en-US"/>
        </w:rPr>
        <w:t xml:space="preserve"> </w:t>
      </w:r>
      <w:r w:rsidRPr="00273DBC">
        <w:rPr>
          <w:rFonts w:ascii="Arial" w:hAnsi="Arial"/>
          <w:sz w:val="20"/>
          <w:lang w:val="en-US"/>
        </w:rPr>
        <w:t>(2008)</w:t>
      </w:r>
      <w:r w:rsidR="00D53745" w:rsidRPr="00A77F14">
        <w:rPr>
          <w:rFonts w:ascii="Arial" w:hAnsi="Arial"/>
          <w:sz w:val="20"/>
          <w:lang w:val="en-US"/>
        </w:rPr>
        <w:t xml:space="preserve">, </w:t>
      </w:r>
      <w:r w:rsidR="00D53745">
        <w:rPr>
          <w:rFonts w:ascii="Arial" w:hAnsi="Arial"/>
          <w:sz w:val="20"/>
        </w:rPr>
        <w:t>документ</w:t>
      </w:r>
      <w:r w:rsidRPr="00273DBC">
        <w:rPr>
          <w:rFonts w:ascii="Arial" w:hAnsi="Arial"/>
          <w:sz w:val="20"/>
          <w:lang w:val="en-US"/>
        </w:rPr>
        <w:t xml:space="preserve"> </w:t>
      </w:r>
      <w:r>
        <w:rPr>
          <w:rFonts w:ascii="Arial" w:hAnsi="Arial"/>
          <w:sz w:val="20"/>
        </w:rPr>
        <w:t>принят</w:t>
      </w:r>
      <w:r w:rsidRPr="00273DBC">
        <w:rPr>
          <w:rFonts w:ascii="Arial" w:hAnsi="Arial"/>
          <w:sz w:val="20"/>
          <w:lang w:val="en-US"/>
        </w:rPr>
        <w:t xml:space="preserve"> </w:t>
      </w:r>
      <w:r>
        <w:rPr>
          <w:rFonts w:ascii="Arial" w:hAnsi="Arial"/>
          <w:sz w:val="20"/>
        </w:rPr>
        <w:t>Европейской</w:t>
      </w:r>
      <w:r w:rsidRPr="00273DBC">
        <w:rPr>
          <w:rFonts w:ascii="Arial" w:hAnsi="Arial"/>
          <w:sz w:val="20"/>
          <w:lang w:val="en-US"/>
        </w:rPr>
        <w:t xml:space="preserve"> </w:t>
      </w:r>
      <w:r w:rsidR="005A2C9E">
        <w:rPr>
          <w:rFonts w:ascii="Arial" w:hAnsi="Arial"/>
          <w:sz w:val="20"/>
        </w:rPr>
        <w:t>к</w:t>
      </w:r>
      <w:r>
        <w:rPr>
          <w:rFonts w:ascii="Arial" w:hAnsi="Arial"/>
          <w:sz w:val="20"/>
        </w:rPr>
        <w:t>омиссией</w:t>
      </w:r>
      <w:r w:rsidRPr="00B00EEA">
        <w:rPr>
          <w:rStyle w:val="FootnoteReference"/>
          <w:rFonts w:ascii="Arial" w:hAnsi="Arial" w:cs="Arial"/>
          <w:sz w:val="20"/>
          <w:lang w:val="en-US"/>
        </w:rPr>
        <w:footnoteReference w:id="38"/>
      </w:r>
      <w:r w:rsidR="005A2C9E" w:rsidRPr="00A77F14">
        <w:rPr>
          <w:rFonts w:ascii="Arial" w:hAnsi="Arial"/>
          <w:sz w:val="20"/>
          <w:lang w:val="en-US"/>
        </w:rPr>
        <w:t>.</w:t>
      </w:r>
    </w:p>
    <w:p w14:paraId="3B2D2616" w14:textId="7BECD5F2" w:rsidR="006A0955" w:rsidRPr="00A77F14" w:rsidRDefault="006A0955" w:rsidP="006A0955">
      <w:pPr>
        <w:pStyle w:val="ListParagraph"/>
        <w:numPr>
          <w:ilvl w:val="0"/>
          <w:numId w:val="114"/>
        </w:numPr>
        <w:pBdr>
          <w:top w:val="single" w:sz="4" w:space="1" w:color="auto"/>
          <w:left w:val="single" w:sz="4" w:space="4" w:color="auto"/>
          <w:bottom w:val="single" w:sz="4" w:space="1" w:color="auto"/>
          <w:right w:val="single" w:sz="4" w:space="4" w:color="auto"/>
        </w:pBdr>
        <w:shd w:val="clear" w:color="auto" w:fill="FDE9D9" w:themeFill="accent6" w:themeFillTint="33"/>
        <w:ind w:hanging="294"/>
        <w:jc w:val="both"/>
        <w:rPr>
          <w:rFonts w:ascii="Arial" w:hAnsi="Arial" w:cs="Arial"/>
          <w:sz w:val="20"/>
          <w:lang w:val="en-US"/>
        </w:rPr>
      </w:pPr>
      <w:r>
        <w:rPr>
          <w:rFonts w:ascii="Arial" w:hAnsi="Arial"/>
          <w:sz w:val="20"/>
        </w:rPr>
        <w:t>Европа</w:t>
      </w:r>
      <w:r w:rsidRPr="00273DBC">
        <w:rPr>
          <w:rFonts w:ascii="Arial" w:hAnsi="Arial"/>
          <w:sz w:val="20"/>
          <w:lang w:val="en-US"/>
        </w:rPr>
        <w:t xml:space="preserve">: </w:t>
      </w:r>
      <w:hyperlink r:id="rId20" w:history="1">
        <w:r w:rsidRPr="00273DBC">
          <w:rPr>
            <w:rStyle w:val="Hyperlink"/>
            <w:rFonts w:ascii="Arial" w:hAnsi="Arial"/>
            <w:sz w:val="20"/>
            <w:lang w:val="en-US"/>
          </w:rPr>
          <w:t>European Research Area Guidelines on IP Management in International Research Collaboration Agreements in European and Non-European Partners</w:t>
        </w:r>
      </w:hyperlink>
      <w:r w:rsidRPr="00273DBC">
        <w:rPr>
          <w:rFonts w:ascii="Arial" w:hAnsi="Arial"/>
          <w:sz w:val="20"/>
          <w:lang w:val="en-US"/>
        </w:rPr>
        <w:t xml:space="preserve"> (2012)</w:t>
      </w:r>
      <w:r w:rsidR="00D53745" w:rsidRPr="00A77F14">
        <w:rPr>
          <w:rFonts w:ascii="Arial" w:hAnsi="Arial"/>
          <w:sz w:val="20"/>
          <w:lang w:val="en-US"/>
        </w:rPr>
        <w:t xml:space="preserve">, </w:t>
      </w:r>
      <w:r w:rsidR="00D53745">
        <w:rPr>
          <w:rFonts w:ascii="Arial" w:hAnsi="Arial"/>
          <w:sz w:val="20"/>
        </w:rPr>
        <w:t>документ</w:t>
      </w:r>
      <w:r w:rsidR="00D53745" w:rsidRPr="00A77F14">
        <w:rPr>
          <w:rFonts w:ascii="Arial" w:hAnsi="Arial"/>
          <w:sz w:val="20"/>
          <w:lang w:val="en-US"/>
        </w:rPr>
        <w:t xml:space="preserve"> </w:t>
      </w:r>
      <w:r w:rsidR="00D53745">
        <w:rPr>
          <w:rFonts w:ascii="Arial" w:hAnsi="Arial"/>
          <w:sz w:val="20"/>
        </w:rPr>
        <w:t>р</w:t>
      </w:r>
      <w:r>
        <w:rPr>
          <w:rFonts w:ascii="Arial" w:hAnsi="Arial"/>
          <w:sz w:val="20"/>
        </w:rPr>
        <w:t>азработан</w:t>
      </w:r>
      <w:r w:rsidRPr="00A77F14">
        <w:rPr>
          <w:rFonts w:ascii="Arial" w:hAnsi="Arial"/>
          <w:sz w:val="20"/>
          <w:lang w:val="en-US"/>
        </w:rPr>
        <w:t xml:space="preserve"> </w:t>
      </w:r>
      <w:r>
        <w:rPr>
          <w:rFonts w:ascii="Arial" w:hAnsi="Arial"/>
          <w:sz w:val="20"/>
        </w:rPr>
        <w:t>Комитетом</w:t>
      </w:r>
      <w:r w:rsidRPr="00A77F14">
        <w:rPr>
          <w:rFonts w:ascii="Arial" w:hAnsi="Arial"/>
          <w:sz w:val="20"/>
          <w:lang w:val="en-US"/>
        </w:rPr>
        <w:t xml:space="preserve"> </w:t>
      </w:r>
      <w:r>
        <w:rPr>
          <w:rFonts w:ascii="Arial" w:hAnsi="Arial"/>
          <w:sz w:val="20"/>
        </w:rPr>
        <w:t>европейского</w:t>
      </w:r>
      <w:r w:rsidRPr="00A77F14">
        <w:rPr>
          <w:rFonts w:ascii="Arial" w:hAnsi="Arial"/>
          <w:sz w:val="20"/>
          <w:lang w:val="en-US"/>
        </w:rPr>
        <w:t xml:space="preserve"> </w:t>
      </w:r>
      <w:r>
        <w:rPr>
          <w:rFonts w:ascii="Arial" w:hAnsi="Arial"/>
          <w:sz w:val="20"/>
        </w:rPr>
        <w:t>научно</w:t>
      </w:r>
      <w:r w:rsidRPr="00A77F14">
        <w:rPr>
          <w:rFonts w:ascii="Arial" w:hAnsi="Arial"/>
          <w:sz w:val="20"/>
          <w:lang w:val="en-US"/>
        </w:rPr>
        <w:t>-</w:t>
      </w:r>
      <w:r>
        <w:rPr>
          <w:rFonts w:ascii="Arial" w:hAnsi="Arial"/>
          <w:sz w:val="20"/>
        </w:rPr>
        <w:t>исследовательского</w:t>
      </w:r>
      <w:r w:rsidRPr="00A77F14">
        <w:rPr>
          <w:rFonts w:ascii="Arial" w:hAnsi="Arial"/>
          <w:sz w:val="20"/>
          <w:lang w:val="en-US"/>
        </w:rPr>
        <w:t xml:space="preserve"> </w:t>
      </w:r>
      <w:r>
        <w:rPr>
          <w:rFonts w:ascii="Arial" w:hAnsi="Arial"/>
          <w:sz w:val="20"/>
        </w:rPr>
        <w:t>пространства</w:t>
      </w:r>
      <w:r w:rsidRPr="00A77F14">
        <w:rPr>
          <w:rFonts w:ascii="Arial" w:hAnsi="Arial"/>
          <w:sz w:val="20"/>
          <w:lang w:val="en-US"/>
        </w:rPr>
        <w:t>.</w:t>
      </w:r>
    </w:p>
    <w:p w14:paraId="4E1ADDF4" w14:textId="3BC268F8" w:rsidR="006A0955" w:rsidRPr="00A77F14" w:rsidRDefault="006A0955" w:rsidP="006A0955">
      <w:pPr>
        <w:pStyle w:val="ListParagraph"/>
        <w:numPr>
          <w:ilvl w:val="0"/>
          <w:numId w:val="114"/>
        </w:numPr>
        <w:pBdr>
          <w:top w:val="single" w:sz="4" w:space="1" w:color="auto"/>
          <w:left w:val="single" w:sz="4" w:space="4" w:color="auto"/>
          <w:bottom w:val="single" w:sz="4" w:space="1" w:color="auto"/>
          <w:right w:val="single" w:sz="4" w:space="4" w:color="auto"/>
        </w:pBdr>
        <w:shd w:val="clear" w:color="auto" w:fill="FDE9D9" w:themeFill="accent6" w:themeFillTint="33"/>
        <w:ind w:hanging="294"/>
        <w:jc w:val="both"/>
        <w:rPr>
          <w:rFonts w:ascii="Arial" w:hAnsi="Arial" w:cs="Arial"/>
          <w:sz w:val="20"/>
          <w:lang w:val="en-US"/>
        </w:rPr>
      </w:pPr>
      <w:r>
        <w:rPr>
          <w:rFonts w:ascii="Arial" w:hAnsi="Arial"/>
          <w:sz w:val="20"/>
        </w:rPr>
        <w:t>Ирландия</w:t>
      </w:r>
      <w:r w:rsidRPr="00273DBC">
        <w:rPr>
          <w:rFonts w:ascii="Arial" w:hAnsi="Arial"/>
          <w:sz w:val="20"/>
          <w:lang w:val="en-US"/>
        </w:rPr>
        <w:t xml:space="preserve">: </w:t>
      </w:r>
      <w:hyperlink r:id="rId21" w:history="1">
        <w:r w:rsidRPr="00273DBC">
          <w:rPr>
            <w:rStyle w:val="Hyperlink"/>
            <w:rFonts w:ascii="Arial" w:hAnsi="Arial"/>
            <w:sz w:val="20"/>
            <w:lang w:val="en-US"/>
          </w:rPr>
          <w:t>National Code of Practice for Managing IP form Publicly Funded Research</w:t>
        </w:r>
      </w:hyperlink>
      <w:r w:rsidR="00D53745" w:rsidRPr="00A77F14">
        <w:rPr>
          <w:rFonts w:ascii="Arial" w:hAnsi="Arial"/>
          <w:sz w:val="20"/>
          <w:lang w:val="en-US"/>
        </w:rPr>
        <w:t>,</w:t>
      </w:r>
      <w:r w:rsidRPr="00273DBC">
        <w:rPr>
          <w:rFonts w:ascii="Arial" w:hAnsi="Arial"/>
          <w:sz w:val="20"/>
          <w:lang w:val="en-US"/>
        </w:rPr>
        <w:t xml:space="preserve"> </w:t>
      </w:r>
      <w:r w:rsidR="00D53745">
        <w:rPr>
          <w:rFonts w:ascii="Arial" w:hAnsi="Arial"/>
          <w:sz w:val="20"/>
        </w:rPr>
        <w:t>документ</w:t>
      </w:r>
      <w:r w:rsidR="00D53745" w:rsidRPr="00A77F14">
        <w:rPr>
          <w:rFonts w:ascii="Arial" w:hAnsi="Arial"/>
          <w:sz w:val="20"/>
          <w:lang w:val="en-US"/>
        </w:rPr>
        <w:t xml:space="preserve"> </w:t>
      </w:r>
      <w:r w:rsidR="00D53745">
        <w:rPr>
          <w:rFonts w:ascii="Arial" w:hAnsi="Arial"/>
          <w:sz w:val="20"/>
        </w:rPr>
        <w:t>р</w:t>
      </w:r>
      <w:r>
        <w:rPr>
          <w:rFonts w:ascii="Arial" w:hAnsi="Arial"/>
          <w:sz w:val="20"/>
        </w:rPr>
        <w:t>азработан</w:t>
      </w:r>
      <w:r w:rsidRPr="00A77F14">
        <w:rPr>
          <w:rFonts w:ascii="Arial" w:hAnsi="Arial"/>
          <w:sz w:val="20"/>
          <w:lang w:val="en-US"/>
        </w:rPr>
        <w:t xml:space="preserve"> </w:t>
      </w:r>
      <w:r w:rsidR="00501B40">
        <w:rPr>
          <w:rFonts w:ascii="Arial" w:hAnsi="Arial"/>
          <w:sz w:val="20"/>
        </w:rPr>
        <w:t>и</w:t>
      </w:r>
      <w:r>
        <w:rPr>
          <w:rFonts w:ascii="Arial" w:hAnsi="Arial"/>
          <w:sz w:val="20"/>
        </w:rPr>
        <w:t>рландским</w:t>
      </w:r>
      <w:r w:rsidRPr="00A77F14">
        <w:rPr>
          <w:rFonts w:ascii="Arial" w:hAnsi="Arial"/>
          <w:sz w:val="20"/>
          <w:lang w:val="en-US"/>
        </w:rPr>
        <w:t xml:space="preserve"> </w:t>
      </w:r>
      <w:r w:rsidR="00501B40">
        <w:rPr>
          <w:rFonts w:ascii="Arial" w:hAnsi="Arial"/>
          <w:sz w:val="20"/>
        </w:rPr>
        <w:t>С</w:t>
      </w:r>
      <w:r>
        <w:rPr>
          <w:rFonts w:ascii="Arial" w:hAnsi="Arial"/>
          <w:sz w:val="20"/>
        </w:rPr>
        <w:t>оветом</w:t>
      </w:r>
      <w:r w:rsidRPr="00A77F14">
        <w:rPr>
          <w:rFonts w:ascii="Arial" w:hAnsi="Arial"/>
          <w:sz w:val="20"/>
          <w:lang w:val="en-US"/>
        </w:rPr>
        <w:t xml:space="preserve"> </w:t>
      </w:r>
      <w:r>
        <w:rPr>
          <w:rFonts w:ascii="Arial" w:hAnsi="Arial"/>
          <w:sz w:val="20"/>
        </w:rPr>
        <w:t>по</w:t>
      </w:r>
      <w:r w:rsidRPr="00A77F14">
        <w:rPr>
          <w:rFonts w:ascii="Arial" w:hAnsi="Arial"/>
          <w:sz w:val="20"/>
          <w:lang w:val="en-US"/>
        </w:rPr>
        <w:t xml:space="preserve"> </w:t>
      </w:r>
      <w:r>
        <w:rPr>
          <w:rFonts w:ascii="Arial" w:hAnsi="Arial"/>
          <w:sz w:val="20"/>
        </w:rPr>
        <w:t>науке</w:t>
      </w:r>
      <w:r w:rsidRPr="00A77F14">
        <w:rPr>
          <w:rFonts w:ascii="Arial" w:hAnsi="Arial"/>
          <w:sz w:val="20"/>
          <w:lang w:val="en-US"/>
        </w:rPr>
        <w:t xml:space="preserve">, </w:t>
      </w:r>
      <w:r>
        <w:rPr>
          <w:rFonts w:ascii="Arial" w:hAnsi="Arial"/>
          <w:sz w:val="20"/>
        </w:rPr>
        <w:t>технологиям</w:t>
      </w:r>
      <w:r w:rsidRPr="00A77F14">
        <w:rPr>
          <w:rFonts w:ascii="Arial" w:hAnsi="Arial"/>
          <w:sz w:val="20"/>
          <w:lang w:val="en-US"/>
        </w:rPr>
        <w:t xml:space="preserve"> </w:t>
      </w:r>
      <w:r>
        <w:rPr>
          <w:rFonts w:ascii="Arial" w:hAnsi="Arial"/>
          <w:sz w:val="20"/>
        </w:rPr>
        <w:t>и</w:t>
      </w:r>
      <w:r w:rsidRPr="00A77F14">
        <w:rPr>
          <w:rFonts w:ascii="Arial" w:hAnsi="Arial"/>
          <w:sz w:val="20"/>
          <w:lang w:val="en-US"/>
        </w:rPr>
        <w:t xml:space="preserve"> </w:t>
      </w:r>
      <w:r>
        <w:rPr>
          <w:rFonts w:ascii="Arial" w:hAnsi="Arial"/>
          <w:sz w:val="20"/>
        </w:rPr>
        <w:t>инновациям</w:t>
      </w:r>
      <w:r w:rsidRPr="00A77F14">
        <w:rPr>
          <w:rFonts w:ascii="Arial" w:hAnsi="Arial"/>
          <w:sz w:val="20"/>
          <w:lang w:val="en-US"/>
        </w:rPr>
        <w:t>.</w:t>
      </w:r>
    </w:p>
    <w:p w14:paraId="77C1A9D0" w14:textId="71986047" w:rsidR="006A0955" w:rsidRPr="00A77F14" w:rsidRDefault="006A0955" w:rsidP="006A0955">
      <w:pPr>
        <w:pStyle w:val="ListParagraph"/>
        <w:numPr>
          <w:ilvl w:val="0"/>
          <w:numId w:val="114"/>
        </w:numPr>
        <w:pBdr>
          <w:top w:val="single" w:sz="4" w:space="1" w:color="auto"/>
          <w:left w:val="single" w:sz="4" w:space="4" w:color="auto"/>
          <w:bottom w:val="single" w:sz="4" w:space="1" w:color="auto"/>
          <w:right w:val="single" w:sz="4" w:space="4" w:color="auto"/>
        </w:pBdr>
        <w:shd w:val="clear" w:color="auto" w:fill="FDE9D9" w:themeFill="accent6" w:themeFillTint="33"/>
        <w:ind w:hanging="294"/>
        <w:jc w:val="both"/>
        <w:rPr>
          <w:rFonts w:ascii="Arial" w:hAnsi="Arial" w:cs="Arial"/>
          <w:sz w:val="20"/>
          <w:lang w:val="en-US"/>
        </w:rPr>
      </w:pPr>
      <w:r>
        <w:rPr>
          <w:rFonts w:ascii="Arial" w:hAnsi="Arial"/>
          <w:sz w:val="20"/>
        </w:rPr>
        <w:t>Ирландия</w:t>
      </w:r>
      <w:r w:rsidRPr="00273DBC">
        <w:rPr>
          <w:rFonts w:ascii="Arial" w:hAnsi="Arial"/>
          <w:sz w:val="20"/>
          <w:lang w:val="en-US"/>
        </w:rPr>
        <w:t xml:space="preserve">: </w:t>
      </w:r>
      <w:hyperlink r:id="rId22" w:history="1">
        <w:r w:rsidRPr="00273DBC">
          <w:rPr>
            <w:rStyle w:val="Hyperlink"/>
            <w:rFonts w:ascii="Arial" w:hAnsi="Arial"/>
            <w:sz w:val="20"/>
            <w:lang w:val="en-US"/>
          </w:rPr>
          <w:t>The national IP Protocol 2016</w:t>
        </w:r>
      </w:hyperlink>
      <w:r w:rsidR="00D53745" w:rsidRPr="00A77F14">
        <w:rPr>
          <w:rFonts w:ascii="Arial" w:hAnsi="Arial"/>
          <w:sz w:val="20"/>
          <w:lang w:val="en-US"/>
        </w:rPr>
        <w:t>,</w:t>
      </w:r>
      <w:r w:rsidRPr="00273DBC">
        <w:rPr>
          <w:rFonts w:ascii="Arial" w:hAnsi="Arial"/>
          <w:sz w:val="20"/>
          <w:lang w:val="en-US"/>
        </w:rPr>
        <w:t xml:space="preserve"> </w:t>
      </w:r>
      <w:r w:rsidR="00D53745">
        <w:rPr>
          <w:rFonts w:ascii="Arial" w:hAnsi="Arial"/>
          <w:sz w:val="20"/>
        </w:rPr>
        <w:t>документ</w:t>
      </w:r>
      <w:r w:rsidR="00D53745" w:rsidRPr="00A77F14">
        <w:rPr>
          <w:rFonts w:ascii="Arial" w:hAnsi="Arial"/>
          <w:sz w:val="20"/>
          <w:lang w:val="en-US"/>
        </w:rPr>
        <w:t xml:space="preserve"> </w:t>
      </w:r>
      <w:r w:rsidR="00D53745">
        <w:rPr>
          <w:rFonts w:ascii="Arial" w:hAnsi="Arial"/>
          <w:sz w:val="20"/>
        </w:rPr>
        <w:t>р</w:t>
      </w:r>
      <w:r>
        <w:rPr>
          <w:rFonts w:ascii="Arial" w:hAnsi="Arial"/>
          <w:sz w:val="20"/>
        </w:rPr>
        <w:t>азработан</w:t>
      </w:r>
      <w:r w:rsidRPr="00A77F14">
        <w:rPr>
          <w:rFonts w:ascii="Arial" w:hAnsi="Arial"/>
          <w:sz w:val="20"/>
          <w:lang w:val="en-US"/>
        </w:rPr>
        <w:t xml:space="preserve"> </w:t>
      </w:r>
      <w:r w:rsidR="00501B40">
        <w:rPr>
          <w:rFonts w:ascii="Arial" w:hAnsi="Arial"/>
          <w:sz w:val="20"/>
        </w:rPr>
        <w:t>ирландской</w:t>
      </w:r>
      <w:r w:rsidR="00501B40" w:rsidRPr="00A77F14">
        <w:rPr>
          <w:rFonts w:ascii="Arial" w:hAnsi="Arial"/>
          <w:sz w:val="20"/>
          <w:lang w:val="en-US"/>
        </w:rPr>
        <w:t xml:space="preserve"> </w:t>
      </w:r>
      <w:r w:rsidR="00501B40">
        <w:rPr>
          <w:rFonts w:ascii="Arial" w:hAnsi="Arial"/>
          <w:sz w:val="20"/>
        </w:rPr>
        <w:t>организацией</w:t>
      </w:r>
      <w:r w:rsidR="00501B40" w:rsidRPr="00A77F14">
        <w:rPr>
          <w:rFonts w:ascii="Arial" w:hAnsi="Arial"/>
          <w:sz w:val="20"/>
          <w:lang w:val="en-US"/>
        </w:rPr>
        <w:t xml:space="preserve"> </w:t>
      </w:r>
      <w:r w:rsidR="00501B40">
        <w:rPr>
          <w:rFonts w:ascii="Arial" w:hAnsi="Arial"/>
          <w:sz w:val="20"/>
        </w:rPr>
        <w:t>по</w:t>
      </w:r>
      <w:r w:rsidR="00501B40" w:rsidRPr="00A77F14">
        <w:rPr>
          <w:rFonts w:ascii="Arial" w:hAnsi="Arial"/>
          <w:sz w:val="20"/>
          <w:lang w:val="en-US"/>
        </w:rPr>
        <w:t xml:space="preserve"> </w:t>
      </w:r>
      <w:r w:rsidR="00501B40">
        <w:rPr>
          <w:rFonts w:ascii="Arial" w:hAnsi="Arial"/>
          <w:sz w:val="20"/>
        </w:rPr>
        <w:t>передаче</w:t>
      </w:r>
      <w:r w:rsidR="00501B40" w:rsidRPr="00A77F14">
        <w:rPr>
          <w:rFonts w:ascii="Arial" w:hAnsi="Arial"/>
          <w:sz w:val="20"/>
          <w:lang w:val="en-US"/>
        </w:rPr>
        <w:t xml:space="preserve"> </w:t>
      </w:r>
      <w:r w:rsidR="0038075B">
        <w:rPr>
          <w:rFonts w:ascii="Arial" w:hAnsi="Arial"/>
          <w:sz w:val="20"/>
        </w:rPr>
        <w:t>бизнесу</w:t>
      </w:r>
      <w:r w:rsidR="0038075B" w:rsidRPr="00A77F14">
        <w:rPr>
          <w:rFonts w:ascii="Arial" w:hAnsi="Arial"/>
          <w:sz w:val="20"/>
          <w:lang w:val="en-US"/>
        </w:rPr>
        <w:t xml:space="preserve"> </w:t>
      </w:r>
      <w:r w:rsidR="0038075B">
        <w:rPr>
          <w:rFonts w:ascii="Arial" w:hAnsi="Arial"/>
          <w:sz w:val="20"/>
        </w:rPr>
        <w:t>ИС</w:t>
      </w:r>
      <w:r w:rsidR="0038075B" w:rsidRPr="00A77F14">
        <w:rPr>
          <w:rFonts w:ascii="Arial" w:hAnsi="Arial"/>
          <w:sz w:val="20"/>
          <w:lang w:val="en-US"/>
        </w:rPr>
        <w:t xml:space="preserve"> (</w:t>
      </w:r>
      <w:r w:rsidRPr="00A77F14">
        <w:rPr>
          <w:rFonts w:ascii="Arial" w:hAnsi="Arial"/>
          <w:sz w:val="20"/>
          <w:lang w:val="en-US"/>
        </w:rPr>
        <w:t>Knowledge Transfer</w:t>
      </w:r>
      <w:r w:rsidR="00D53745" w:rsidRPr="00A77F14">
        <w:rPr>
          <w:rFonts w:ascii="Arial" w:hAnsi="Arial"/>
          <w:sz w:val="20"/>
          <w:lang w:val="en-US"/>
        </w:rPr>
        <w:t xml:space="preserve"> </w:t>
      </w:r>
      <w:r w:rsidR="00D53745">
        <w:rPr>
          <w:rFonts w:ascii="Arial" w:hAnsi="Arial"/>
          <w:sz w:val="20"/>
          <w:lang w:val="en-US"/>
        </w:rPr>
        <w:t>Ireland</w:t>
      </w:r>
      <w:r w:rsidR="0038075B" w:rsidRPr="00A77F14">
        <w:rPr>
          <w:rFonts w:ascii="Arial" w:hAnsi="Arial"/>
          <w:sz w:val="20"/>
          <w:lang w:val="en-US"/>
        </w:rPr>
        <w:t>)</w:t>
      </w:r>
      <w:r w:rsidRPr="00A77F14">
        <w:rPr>
          <w:rFonts w:ascii="Arial" w:hAnsi="Arial"/>
          <w:sz w:val="20"/>
          <w:lang w:val="en-US"/>
        </w:rPr>
        <w:t>.</w:t>
      </w:r>
    </w:p>
    <w:p w14:paraId="5B9C780A" w14:textId="4F24ADDE" w:rsidR="006A0955" w:rsidRPr="00B00EEA" w:rsidRDefault="006A0955" w:rsidP="006A0955">
      <w:pPr>
        <w:pStyle w:val="ListParagraph"/>
        <w:numPr>
          <w:ilvl w:val="0"/>
          <w:numId w:val="114"/>
        </w:numPr>
        <w:pBdr>
          <w:top w:val="single" w:sz="4" w:space="1" w:color="auto"/>
          <w:left w:val="single" w:sz="4" w:space="4" w:color="auto"/>
          <w:bottom w:val="single" w:sz="4" w:space="1" w:color="auto"/>
          <w:right w:val="single" w:sz="4" w:space="4" w:color="auto"/>
        </w:pBdr>
        <w:shd w:val="clear" w:color="auto" w:fill="FDE9D9" w:themeFill="accent6" w:themeFillTint="33"/>
        <w:ind w:hanging="294"/>
        <w:jc w:val="both"/>
        <w:rPr>
          <w:rFonts w:ascii="Arial" w:hAnsi="Arial" w:cs="Arial"/>
          <w:sz w:val="20"/>
        </w:rPr>
      </w:pPr>
      <w:r>
        <w:rPr>
          <w:rFonts w:ascii="Arial" w:hAnsi="Arial"/>
          <w:sz w:val="20"/>
        </w:rPr>
        <w:t xml:space="preserve">Соединенное Королевство: </w:t>
      </w:r>
      <w:hyperlink r:id="rId23" w:history="1">
        <w:proofErr w:type="spellStart"/>
        <w:r>
          <w:rPr>
            <w:rStyle w:val="Hyperlink"/>
            <w:rFonts w:ascii="Arial" w:hAnsi="Arial"/>
            <w:sz w:val="20"/>
          </w:rPr>
          <w:t>Intellectual</w:t>
        </w:r>
        <w:proofErr w:type="spellEnd"/>
        <w:r>
          <w:rPr>
            <w:rStyle w:val="Hyperlink"/>
            <w:rFonts w:ascii="Arial" w:hAnsi="Arial"/>
            <w:sz w:val="20"/>
          </w:rPr>
          <w:t xml:space="preserve"> Asset Management </w:t>
        </w:r>
        <w:proofErr w:type="spellStart"/>
        <w:r>
          <w:rPr>
            <w:rStyle w:val="Hyperlink"/>
            <w:rFonts w:ascii="Arial" w:hAnsi="Arial"/>
            <w:sz w:val="20"/>
          </w:rPr>
          <w:t>for</w:t>
        </w:r>
        <w:proofErr w:type="spellEnd"/>
        <w:r>
          <w:rPr>
            <w:rStyle w:val="Hyperlink"/>
            <w:rFonts w:ascii="Arial" w:hAnsi="Arial"/>
            <w:sz w:val="20"/>
          </w:rPr>
          <w:t xml:space="preserve"> </w:t>
        </w:r>
        <w:proofErr w:type="spellStart"/>
        <w:r>
          <w:rPr>
            <w:rStyle w:val="Hyperlink"/>
            <w:rFonts w:ascii="Arial" w:hAnsi="Arial"/>
            <w:sz w:val="20"/>
          </w:rPr>
          <w:t>Universities</w:t>
        </w:r>
        <w:proofErr w:type="spellEnd"/>
      </w:hyperlink>
      <w:r w:rsidR="00D53745">
        <w:rPr>
          <w:rFonts w:ascii="Arial" w:hAnsi="Arial"/>
          <w:sz w:val="20"/>
        </w:rPr>
        <w:t>, документ р</w:t>
      </w:r>
      <w:r>
        <w:rPr>
          <w:rFonts w:ascii="Arial" w:hAnsi="Arial"/>
          <w:sz w:val="20"/>
        </w:rPr>
        <w:t>азработан ведомством СК по вопросам интеллектуальной собственности.</w:t>
      </w:r>
    </w:p>
    <w:p w14:paraId="1CB5EBA1" w14:textId="2B073912" w:rsidR="006A0955" w:rsidRPr="00B00EEA" w:rsidRDefault="006A0955" w:rsidP="006A0955">
      <w:pPr>
        <w:pStyle w:val="ListParagraph"/>
        <w:numPr>
          <w:ilvl w:val="0"/>
          <w:numId w:val="114"/>
        </w:numPr>
        <w:pBdr>
          <w:top w:val="single" w:sz="4" w:space="1" w:color="auto"/>
          <w:left w:val="single" w:sz="4" w:space="4" w:color="auto"/>
          <w:bottom w:val="single" w:sz="4" w:space="1" w:color="auto"/>
          <w:right w:val="single" w:sz="4" w:space="4" w:color="auto"/>
        </w:pBdr>
        <w:shd w:val="clear" w:color="auto" w:fill="FDE9D9" w:themeFill="accent6" w:themeFillTint="33"/>
        <w:ind w:hanging="294"/>
        <w:jc w:val="both"/>
        <w:rPr>
          <w:rFonts w:ascii="Arial" w:hAnsi="Arial" w:cs="Arial"/>
          <w:sz w:val="20"/>
        </w:rPr>
      </w:pPr>
      <w:r>
        <w:rPr>
          <w:rFonts w:ascii="Arial" w:hAnsi="Arial"/>
          <w:sz w:val="20"/>
        </w:rPr>
        <w:t>Соединенные</w:t>
      </w:r>
      <w:r w:rsidRPr="00A77F14">
        <w:rPr>
          <w:rFonts w:ascii="Arial" w:hAnsi="Arial"/>
          <w:sz w:val="20"/>
        </w:rPr>
        <w:t xml:space="preserve"> </w:t>
      </w:r>
      <w:r>
        <w:rPr>
          <w:rFonts w:ascii="Arial" w:hAnsi="Arial"/>
          <w:sz w:val="20"/>
        </w:rPr>
        <w:t>Штаты</w:t>
      </w:r>
      <w:r w:rsidRPr="00A77F14">
        <w:rPr>
          <w:rFonts w:ascii="Arial" w:hAnsi="Arial"/>
          <w:sz w:val="20"/>
        </w:rPr>
        <w:t xml:space="preserve"> </w:t>
      </w:r>
      <w:r>
        <w:rPr>
          <w:rFonts w:ascii="Arial" w:hAnsi="Arial"/>
          <w:sz w:val="20"/>
        </w:rPr>
        <w:t>Америки</w:t>
      </w:r>
      <w:r w:rsidRPr="00A77F14">
        <w:rPr>
          <w:rFonts w:ascii="Arial" w:hAnsi="Arial"/>
          <w:sz w:val="20"/>
        </w:rPr>
        <w:t xml:space="preserve">: </w:t>
      </w:r>
      <w:hyperlink r:id="rId24" w:history="1">
        <w:r w:rsidRPr="00273DBC">
          <w:rPr>
            <w:rStyle w:val="Hyperlink"/>
            <w:rFonts w:ascii="Arial" w:hAnsi="Arial"/>
            <w:sz w:val="20"/>
            <w:lang w:val="en-US"/>
          </w:rPr>
          <w:t>Nine</w:t>
        </w:r>
        <w:r w:rsidRPr="00A77F14">
          <w:rPr>
            <w:rStyle w:val="Hyperlink"/>
            <w:rFonts w:ascii="Arial" w:hAnsi="Arial"/>
            <w:sz w:val="20"/>
          </w:rPr>
          <w:t xml:space="preserve"> </w:t>
        </w:r>
        <w:r w:rsidRPr="00273DBC">
          <w:rPr>
            <w:rStyle w:val="Hyperlink"/>
            <w:rFonts w:ascii="Arial" w:hAnsi="Arial"/>
            <w:sz w:val="20"/>
            <w:lang w:val="en-US"/>
          </w:rPr>
          <w:t>Points</w:t>
        </w:r>
        <w:r w:rsidRPr="00A77F14">
          <w:rPr>
            <w:rStyle w:val="Hyperlink"/>
            <w:rFonts w:ascii="Arial" w:hAnsi="Arial"/>
            <w:sz w:val="20"/>
          </w:rPr>
          <w:t xml:space="preserve"> </w:t>
        </w:r>
        <w:r w:rsidRPr="00273DBC">
          <w:rPr>
            <w:rStyle w:val="Hyperlink"/>
            <w:rFonts w:ascii="Arial" w:hAnsi="Arial"/>
            <w:sz w:val="20"/>
            <w:lang w:val="en-US"/>
          </w:rPr>
          <w:t>to</w:t>
        </w:r>
        <w:r w:rsidRPr="00A77F14">
          <w:rPr>
            <w:rStyle w:val="Hyperlink"/>
            <w:rFonts w:ascii="Arial" w:hAnsi="Arial"/>
            <w:sz w:val="20"/>
          </w:rPr>
          <w:t xml:space="preserve"> </w:t>
        </w:r>
        <w:r w:rsidRPr="00273DBC">
          <w:rPr>
            <w:rStyle w:val="Hyperlink"/>
            <w:rFonts w:ascii="Arial" w:hAnsi="Arial"/>
            <w:sz w:val="20"/>
            <w:lang w:val="en-US"/>
          </w:rPr>
          <w:t>Consider</w:t>
        </w:r>
        <w:r w:rsidRPr="00A77F14">
          <w:rPr>
            <w:rStyle w:val="Hyperlink"/>
            <w:rFonts w:ascii="Arial" w:hAnsi="Arial"/>
            <w:sz w:val="20"/>
          </w:rPr>
          <w:t xml:space="preserve"> </w:t>
        </w:r>
        <w:r w:rsidRPr="00273DBC">
          <w:rPr>
            <w:rStyle w:val="Hyperlink"/>
            <w:rFonts w:ascii="Arial" w:hAnsi="Arial"/>
            <w:sz w:val="20"/>
            <w:lang w:val="en-US"/>
          </w:rPr>
          <w:t>in</w:t>
        </w:r>
        <w:r w:rsidRPr="00A77F14">
          <w:rPr>
            <w:rStyle w:val="Hyperlink"/>
            <w:rFonts w:ascii="Arial" w:hAnsi="Arial"/>
            <w:sz w:val="20"/>
          </w:rPr>
          <w:t xml:space="preserve"> </w:t>
        </w:r>
        <w:r w:rsidRPr="00273DBC">
          <w:rPr>
            <w:rStyle w:val="Hyperlink"/>
            <w:rFonts w:ascii="Arial" w:hAnsi="Arial"/>
            <w:sz w:val="20"/>
            <w:lang w:val="en-US"/>
          </w:rPr>
          <w:t>Licensing</w:t>
        </w:r>
        <w:r w:rsidRPr="00A77F14">
          <w:rPr>
            <w:rStyle w:val="Hyperlink"/>
            <w:rFonts w:ascii="Arial" w:hAnsi="Arial"/>
            <w:sz w:val="20"/>
          </w:rPr>
          <w:t xml:space="preserve"> </w:t>
        </w:r>
        <w:r w:rsidRPr="00273DBC">
          <w:rPr>
            <w:rStyle w:val="Hyperlink"/>
            <w:rFonts w:ascii="Arial" w:hAnsi="Arial"/>
            <w:sz w:val="20"/>
            <w:lang w:val="en-US"/>
          </w:rPr>
          <w:t>University</w:t>
        </w:r>
        <w:r w:rsidRPr="00A77F14">
          <w:rPr>
            <w:rStyle w:val="Hyperlink"/>
            <w:rFonts w:ascii="Arial" w:hAnsi="Arial"/>
            <w:sz w:val="20"/>
          </w:rPr>
          <w:t xml:space="preserve"> </w:t>
        </w:r>
        <w:r w:rsidRPr="00273DBC">
          <w:rPr>
            <w:rStyle w:val="Hyperlink"/>
            <w:rFonts w:ascii="Arial" w:hAnsi="Arial"/>
            <w:sz w:val="20"/>
            <w:lang w:val="en-US"/>
          </w:rPr>
          <w:t>Technology</w:t>
        </w:r>
      </w:hyperlink>
      <w:r w:rsidRPr="00A77F14">
        <w:rPr>
          <w:rStyle w:val="Hyperlink"/>
          <w:rFonts w:ascii="Arial" w:hAnsi="Arial"/>
          <w:sz w:val="20"/>
        </w:rPr>
        <w:t xml:space="preserve"> (2007)</w:t>
      </w:r>
      <w:r w:rsidR="00D53745">
        <w:rPr>
          <w:rFonts w:ascii="Arial" w:hAnsi="Arial"/>
          <w:sz w:val="20"/>
        </w:rPr>
        <w:t>,</w:t>
      </w:r>
      <w:r w:rsidRPr="00A77F14">
        <w:rPr>
          <w:rFonts w:ascii="Arial" w:hAnsi="Arial"/>
          <w:sz w:val="20"/>
        </w:rPr>
        <w:t xml:space="preserve"> </w:t>
      </w:r>
      <w:r w:rsidR="00D53745">
        <w:rPr>
          <w:rFonts w:ascii="Arial" w:hAnsi="Arial"/>
          <w:sz w:val="20"/>
        </w:rPr>
        <w:t>документ р</w:t>
      </w:r>
      <w:r>
        <w:rPr>
          <w:rFonts w:ascii="Arial" w:hAnsi="Arial"/>
          <w:sz w:val="20"/>
        </w:rPr>
        <w:t>азработан 12 учебны</w:t>
      </w:r>
      <w:r w:rsidR="00D53745">
        <w:rPr>
          <w:rFonts w:ascii="Arial" w:hAnsi="Arial"/>
          <w:sz w:val="20"/>
        </w:rPr>
        <w:t>ми</w:t>
      </w:r>
      <w:r>
        <w:rPr>
          <w:rFonts w:ascii="Arial" w:hAnsi="Arial"/>
          <w:sz w:val="20"/>
        </w:rPr>
        <w:t xml:space="preserve"> заведени</w:t>
      </w:r>
      <w:r w:rsidR="00D53745">
        <w:rPr>
          <w:rFonts w:ascii="Arial" w:hAnsi="Arial"/>
          <w:sz w:val="20"/>
        </w:rPr>
        <w:t>ями</w:t>
      </w:r>
      <w:r>
        <w:rPr>
          <w:rFonts w:ascii="Arial" w:hAnsi="Arial"/>
          <w:sz w:val="20"/>
        </w:rPr>
        <w:t xml:space="preserve"> из различных регионов США.</w:t>
      </w:r>
    </w:p>
    <w:p w14:paraId="0A1D4AB8" w14:textId="143721F8" w:rsidR="006A0955" w:rsidRPr="00B00EEA" w:rsidRDefault="006A0955" w:rsidP="006A0955">
      <w:pPr>
        <w:pStyle w:val="ListParagraph"/>
        <w:numPr>
          <w:ilvl w:val="0"/>
          <w:numId w:val="114"/>
        </w:numPr>
        <w:pBdr>
          <w:top w:val="single" w:sz="4" w:space="1" w:color="auto"/>
          <w:left w:val="single" w:sz="4" w:space="4" w:color="auto"/>
          <w:bottom w:val="single" w:sz="4" w:space="1" w:color="auto"/>
          <w:right w:val="single" w:sz="4" w:space="4" w:color="auto"/>
        </w:pBdr>
        <w:shd w:val="clear" w:color="auto" w:fill="FDE9D9" w:themeFill="accent6" w:themeFillTint="33"/>
        <w:ind w:hanging="294"/>
        <w:jc w:val="both"/>
        <w:rPr>
          <w:rFonts w:ascii="Arial" w:hAnsi="Arial" w:cs="Arial"/>
          <w:sz w:val="20"/>
        </w:rPr>
      </w:pPr>
      <w:r>
        <w:rPr>
          <w:rFonts w:ascii="Arial" w:hAnsi="Arial"/>
          <w:sz w:val="20"/>
        </w:rPr>
        <w:t>США</w:t>
      </w:r>
      <w:r w:rsidRPr="00A77F14">
        <w:rPr>
          <w:rFonts w:ascii="Arial" w:hAnsi="Arial"/>
          <w:sz w:val="20"/>
        </w:rPr>
        <w:t xml:space="preserve">: </w:t>
      </w:r>
      <w:hyperlink r:id="rId25" w:history="1">
        <w:r w:rsidRPr="00273DBC">
          <w:rPr>
            <w:rStyle w:val="Hyperlink"/>
            <w:rFonts w:ascii="Arial" w:hAnsi="Arial"/>
            <w:sz w:val="20"/>
            <w:lang w:val="en-US"/>
          </w:rPr>
          <w:t>Managing</w:t>
        </w:r>
        <w:r w:rsidRPr="00A77F14">
          <w:rPr>
            <w:rStyle w:val="Hyperlink"/>
            <w:rFonts w:ascii="Arial" w:hAnsi="Arial"/>
            <w:sz w:val="20"/>
          </w:rPr>
          <w:t xml:space="preserve"> </w:t>
        </w:r>
        <w:r w:rsidRPr="00273DBC">
          <w:rPr>
            <w:rStyle w:val="Hyperlink"/>
            <w:rFonts w:ascii="Arial" w:hAnsi="Arial"/>
            <w:sz w:val="20"/>
            <w:lang w:val="en-US"/>
          </w:rPr>
          <w:t>Intellectual</w:t>
        </w:r>
        <w:r w:rsidRPr="00A77F14">
          <w:rPr>
            <w:rStyle w:val="Hyperlink"/>
            <w:rFonts w:ascii="Arial" w:hAnsi="Arial"/>
            <w:sz w:val="20"/>
          </w:rPr>
          <w:t xml:space="preserve"> </w:t>
        </w:r>
        <w:r w:rsidRPr="00273DBC">
          <w:rPr>
            <w:rStyle w:val="Hyperlink"/>
            <w:rFonts w:ascii="Arial" w:hAnsi="Arial"/>
            <w:sz w:val="20"/>
            <w:lang w:val="en-US"/>
          </w:rPr>
          <w:t>Property</w:t>
        </w:r>
        <w:r w:rsidRPr="00A77F14">
          <w:rPr>
            <w:rStyle w:val="Hyperlink"/>
            <w:rFonts w:ascii="Arial" w:hAnsi="Arial"/>
            <w:sz w:val="20"/>
          </w:rPr>
          <w:t xml:space="preserve"> </w:t>
        </w:r>
        <w:r w:rsidRPr="00273DBC">
          <w:rPr>
            <w:rStyle w:val="Hyperlink"/>
            <w:rFonts w:ascii="Arial" w:hAnsi="Arial"/>
            <w:sz w:val="20"/>
            <w:lang w:val="en-US"/>
          </w:rPr>
          <w:t>in</w:t>
        </w:r>
        <w:r w:rsidRPr="00A77F14">
          <w:rPr>
            <w:rStyle w:val="Hyperlink"/>
            <w:rFonts w:ascii="Arial" w:hAnsi="Arial"/>
            <w:sz w:val="20"/>
          </w:rPr>
          <w:t xml:space="preserve"> </w:t>
        </w:r>
        <w:r w:rsidRPr="00273DBC">
          <w:rPr>
            <w:rStyle w:val="Hyperlink"/>
            <w:rFonts w:ascii="Arial" w:hAnsi="Arial"/>
            <w:sz w:val="20"/>
            <w:lang w:val="en-US"/>
          </w:rPr>
          <w:t>the</w:t>
        </w:r>
        <w:r w:rsidRPr="00A77F14">
          <w:rPr>
            <w:rStyle w:val="Hyperlink"/>
            <w:rFonts w:ascii="Arial" w:hAnsi="Arial"/>
            <w:sz w:val="20"/>
          </w:rPr>
          <w:t xml:space="preserve"> </w:t>
        </w:r>
        <w:r w:rsidRPr="00273DBC">
          <w:rPr>
            <w:rStyle w:val="Hyperlink"/>
            <w:rFonts w:ascii="Arial" w:hAnsi="Arial"/>
            <w:sz w:val="20"/>
            <w:lang w:val="en-US"/>
          </w:rPr>
          <w:t>Public</w:t>
        </w:r>
        <w:r w:rsidRPr="00A77F14">
          <w:rPr>
            <w:rStyle w:val="Hyperlink"/>
            <w:rFonts w:ascii="Arial" w:hAnsi="Arial"/>
            <w:sz w:val="20"/>
          </w:rPr>
          <w:t xml:space="preserve"> </w:t>
        </w:r>
        <w:r w:rsidRPr="00273DBC">
          <w:rPr>
            <w:rStyle w:val="Hyperlink"/>
            <w:rFonts w:ascii="Arial" w:hAnsi="Arial"/>
            <w:sz w:val="20"/>
            <w:lang w:val="en-US"/>
          </w:rPr>
          <w:t>Interest</w:t>
        </w:r>
      </w:hyperlink>
      <w:r w:rsidR="00D53745">
        <w:rPr>
          <w:rFonts w:ascii="Arial" w:hAnsi="Arial"/>
          <w:sz w:val="20"/>
        </w:rPr>
        <w:t>,</w:t>
      </w:r>
      <w:r w:rsidRPr="00A77F14">
        <w:rPr>
          <w:rFonts w:ascii="Arial" w:hAnsi="Arial"/>
          <w:sz w:val="20"/>
        </w:rPr>
        <w:t xml:space="preserve"> </w:t>
      </w:r>
      <w:r w:rsidR="00D53745">
        <w:rPr>
          <w:rFonts w:ascii="Arial" w:hAnsi="Arial"/>
          <w:sz w:val="20"/>
        </w:rPr>
        <w:t>документ р</w:t>
      </w:r>
      <w:r>
        <w:rPr>
          <w:rFonts w:ascii="Arial" w:hAnsi="Arial"/>
          <w:sz w:val="20"/>
        </w:rPr>
        <w:t>азработан Национальным исследовательским советом.</w:t>
      </w:r>
    </w:p>
    <w:p w14:paraId="20C83669" w14:textId="6465EDA3" w:rsidR="006A0955" w:rsidRPr="00273DBC" w:rsidRDefault="006A0955" w:rsidP="006A0955">
      <w:pPr>
        <w:pStyle w:val="ListParagraph"/>
        <w:numPr>
          <w:ilvl w:val="0"/>
          <w:numId w:val="114"/>
        </w:numPr>
        <w:pBdr>
          <w:top w:val="single" w:sz="4" w:space="1" w:color="auto"/>
          <w:left w:val="single" w:sz="4" w:space="4" w:color="auto"/>
          <w:bottom w:val="single" w:sz="4" w:space="1" w:color="auto"/>
          <w:right w:val="single" w:sz="4" w:space="4" w:color="auto"/>
        </w:pBdr>
        <w:shd w:val="clear" w:color="auto" w:fill="FDE9D9" w:themeFill="accent6" w:themeFillTint="33"/>
        <w:ind w:hanging="294"/>
        <w:jc w:val="both"/>
        <w:rPr>
          <w:rFonts w:ascii="Arial" w:hAnsi="Arial" w:cs="Arial"/>
          <w:sz w:val="18"/>
          <w:lang w:val="en-US"/>
        </w:rPr>
      </w:pPr>
      <w:r>
        <w:rPr>
          <w:rFonts w:ascii="Arial" w:hAnsi="Arial"/>
          <w:sz w:val="20"/>
        </w:rPr>
        <w:t>США</w:t>
      </w:r>
      <w:r w:rsidRPr="00273DBC">
        <w:rPr>
          <w:rFonts w:ascii="Arial" w:hAnsi="Arial"/>
          <w:sz w:val="20"/>
          <w:lang w:val="en-US"/>
        </w:rPr>
        <w:t xml:space="preserve">: </w:t>
      </w:r>
      <w:hyperlink r:id="rId26" w:history="1">
        <w:r w:rsidRPr="00273DBC">
          <w:rPr>
            <w:rStyle w:val="Hyperlink"/>
            <w:rFonts w:ascii="Arial" w:hAnsi="Arial"/>
            <w:sz w:val="20"/>
            <w:lang w:val="en-US"/>
          </w:rPr>
          <w:t>Statement of Principles and Strategies for the Equitable Dissemination of Medical Technologies</w:t>
        </w:r>
      </w:hyperlink>
      <w:r w:rsidRPr="00273DBC">
        <w:rPr>
          <w:rFonts w:ascii="Arial" w:hAnsi="Arial"/>
          <w:sz w:val="20"/>
          <w:lang w:val="en-US"/>
        </w:rPr>
        <w:t xml:space="preserve"> (2010)</w:t>
      </w:r>
      <w:r w:rsidR="005A2C9E" w:rsidRPr="00A77F14">
        <w:rPr>
          <w:rFonts w:ascii="Arial" w:hAnsi="Arial"/>
          <w:sz w:val="20"/>
          <w:lang w:val="en-US"/>
        </w:rPr>
        <w:t>.</w:t>
      </w:r>
    </w:p>
    <w:p w14:paraId="3BDC0B26" w14:textId="77777777" w:rsidR="006A0955" w:rsidRPr="00B00EEA" w:rsidRDefault="006A0955" w:rsidP="006A0955">
      <w:pPr>
        <w:pStyle w:val="ListParagraph"/>
        <w:spacing w:line="240" w:lineRule="auto"/>
        <w:ind w:left="426"/>
        <w:jc w:val="both"/>
        <w:rPr>
          <w:rStyle w:val="Hyperlink"/>
          <w:rFonts w:ascii="Arial" w:hAnsi="Arial" w:cs="Arial"/>
          <w:color w:val="auto"/>
          <w:szCs w:val="32"/>
          <w:u w:val="none"/>
          <w:lang w:val="en-US"/>
        </w:rPr>
      </w:pPr>
    </w:p>
    <w:p w14:paraId="03A482B5" w14:textId="77777777" w:rsidR="006A0955" w:rsidRPr="00B00EEA" w:rsidRDefault="006A0955" w:rsidP="006A0955">
      <w:pPr>
        <w:pStyle w:val="ListParagraph"/>
        <w:numPr>
          <w:ilvl w:val="0"/>
          <w:numId w:val="80"/>
        </w:numPr>
        <w:autoSpaceDE w:val="0"/>
        <w:autoSpaceDN w:val="0"/>
        <w:adjustRightInd w:val="0"/>
        <w:spacing w:after="0" w:line="240" w:lineRule="auto"/>
        <w:ind w:left="426" w:hanging="426"/>
        <w:jc w:val="both"/>
        <w:rPr>
          <w:rFonts w:ascii="Arial" w:eastAsiaTheme="minorHAnsi" w:hAnsi="Arial" w:cs="Arial"/>
          <w:b/>
          <w:sz w:val="20"/>
        </w:rPr>
      </w:pPr>
      <w:r>
        <w:rPr>
          <w:rFonts w:ascii="Arial" w:hAnsi="Arial"/>
          <w:b/>
          <w:sz w:val="20"/>
        </w:rPr>
        <w:t>Социально ответственная коммерциализация</w:t>
      </w:r>
    </w:p>
    <w:p w14:paraId="5936FB52" w14:textId="77777777" w:rsidR="006A0955" w:rsidRPr="00273DBC" w:rsidRDefault="006A0955" w:rsidP="006A0955">
      <w:pPr>
        <w:autoSpaceDE w:val="0"/>
        <w:autoSpaceDN w:val="0"/>
        <w:adjustRightInd w:val="0"/>
        <w:spacing w:after="0" w:line="240" w:lineRule="auto"/>
        <w:ind w:left="720" w:hanging="360"/>
        <w:jc w:val="both"/>
        <w:rPr>
          <w:rFonts w:ascii="Arial" w:eastAsiaTheme="minorHAnsi" w:hAnsi="Arial" w:cs="Arial"/>
          <w:sz w:val="20"/>
          <w:lang w:val="en-US"/>
        </w:rPr>
      </w:pPr>
      <w:r w:rsidRPr="00273DBC">
        <w:rPr>
          <w:rFonts w:ascii="Arial" w:hAnsi="Arial"/>
          <w:sz w:val="20"/>
          <w:lang w:val="en-US"/>
        </w:rPr>
        <w:t>-</w:t>
      </w:r>
      <w:r w:rsidRPr="00273DBC">
        <w:rPr>
          <w:rFonts w:ascii="Arial" w:hAnsi="Arial"/>
          <w:sz w:val="20"/>
          <w:lang w:val="en-US"/>
        </w:rPr>
        <w:tab/>
        <w:t xml:space="preserve">Stevens, A., </w:t>
      </w:r>
      <w:hyperlink r:id="rId27" w:history="1">
        <w:r w:rsidRPr="00273DBC">
          <w:rPr>
            <w:rStyle w:val="Hyperlink"/>
            <w:rFonts w:ascii="Arial" w:hAnsi="Arial"/>
            <w:sz w:val="20"/>
            <w:lang w:val="en-US"/>
          </w:rPr>
          <w:t>An emerging model for life sciences commercialization</w:t>
        </w:r>
      </w:hyperlink>
      <w:r w:rsidRPr="00273DBC">
        <w:rPr>
          <w:rFonts w:ascii="Arial" w:hAnsi="Arial"/>
          <w:sz w:val="20"/>
          <w:lang w:val="en-US"/>
        </w:rPr>
        <w:t xml:space="preserve"> (2017).</w:t>
      </w:r>
    </w:p>
    <w:p w14:paraId="2D546104" w14:textId="77777777" w:rsidR="006A0955" w:rsidRDefault="006A0955" w:rsidP="006A0955">
      <w:pPr>
        <w:autoSpaceDE w:val="0"/>
        <w:autoSpaceDN w:val="0"/>
        <w:adjustRightInd w:val="0"/>
        <w:spacing w:after="0" w:line="240" w:lineRule="auto"/>
        <w:ind w:left="720" w:hanging="360"/>
        <w:jc w:val="both"/>
        <w:rPr>
          <w:rFonts w:ascii="Arial" w:eastAsiaTheme="minorHAnsi" w:hAnsi="Arial" w:cs="Arial"/>
          <w:sz w:val="20"/>
        </w:rPr>
      </w:pPr>
      <w:r>
        <w:rPr>
          <w:rFonts w:ascii="Arial" w:hAnsi="Arial"/>
          <w:sz w:val="20"/>
        </w:rPr>
        <w:t>-</w:t>
      </w:r>
      <w:r>
        <w:rPr>
          <w:rFonts w:ascii="Arial" w:hAnsi="Arial"/>
          <w:sz w:val="20"/>
        </w:rPr>
        <w:tab/>
      </w:r>
      <w:hyperlink r:id="rId28" w:anchor="Официальный документ In the Public Interest:" w:history="1">
        <w:r>
          <w:rPr>
            <w:rStyle w:val="Hyperlink"/>
            <w:rFonts w:ascii="Arial" w:hAnsi="Arial"/>
            <w:sz w:val="20"/>
          </w:rPr>
          <w:t xml:space="preserve">IP </w:t>
        </w:r>
        <w:proofErr w:type="spellStart"/>
        <w:r>
          <w:rPr>
            <w:rStyle w:val="Hyperlink"/>
            <w:rFonts w:ascii="Arial" w:hAnsi="Arial"/>
            <w:sz w:val="20"/>
          </w:rPr>
          <w:t>Advocate</w:t>
        </w:r>
        <w:proofErr w:type="spellEnd"/>
      </w:hyperlink>
    </w:p>
    <w:p w14:paraId="191AA355" w14:textId="5ADF2B45" w:rsidR="006A0955" w:rsidRPr="00AA1A8A" w:rsidRDefault="006A0955" w:rsidP="006A0955">
      <w:pPr>
        <w:pStyle w:val="ListParagraph"/>
        <w:numPr>
          <w:ilvl w:val="0"/>
          <w:numId w:val="59"/>
        </w:numPr>
        <w:jc w:val="both"/>
        <w:rPr>
          <w:rFonts w:ascii="Arial" w:eastAsia="Times New Roman" w:hAnsi="Arial" w:cs="Arial"/>
          <w:b/>
          <w:bCs/>
          <w:sz w:val="20"/>
        </w:rPr>
      </w:pPr>
      <w:hyperlink r:id="rId29" w:history="1">
        <w:r w:rsidRPr="00273DBC">
          <w:rPr>
            <w:rStyle w:val="Hyperlink"/>
            <w:rFonts w:ascii="Arial" w:hAnsi="Arial"/>
            <w:sz w:val="20"/>
            <w:lang w:val="en-US"/>
          </w:rPr>
          <w:t>Nine Points to Consider in Licensing University Technology</w:t>
        </w:r>
      </w:hyperlink>
      <w:r w:rsidRPr="00273DBC">
        <w:rPr>
          <w:rFonts w:ascii="Arial" w:hAnsi="Arial"/>
          <w:sz w:val="20"/>
          <w:lang w:val="en-US"/>
        </w:rPr>
        <w:t>.</w:t>
      </w:r>
      <w:r>
        <w:rPr>
          <w:rFonts w:ascii="Arial" w:hAnsi="Arial"/>
          <w:sz w:val="20"/>
          <w:lang w:val="en-US"/>
        </w:rPr>
        <w:t xml:space="preserve"> </w:t>
      </w:r>
      <w:r>
        <w:rPr>
          <w:rFonts w:ascii="Arial" w:hAnsi="Arial"/>
          <w:sz w:val="20"/>
        </w:rPr>
        <w:t>Документ был подготовлен 12 институтами и одобрен Ассоциацией менеджеров</w:t>
      </w:r>
      <w:r w:rsidR="0038075B">
        <w:rPr>
          <w:rFonts w:ascii="Arial" w:hAnsi="Arial"/>
          <w:sz w:val="20"/>
        </w:rPr>
        <w:t xml:space="preserve"> по</w:t>
      </w:r>
      <w:r w:rsidR="00246E4C">
        <w:rPr>
          <w:rFonts w:ascii="Arial" w:hAnsi="Arial"/>
          <w:sz w:val="20"/>
        </w:rPr>
        <w:t xml:space="preserve"> университетским</w:t>
      </w:r>
      <w:r w:rsidR="0038075B">
        <w:rPr>
          <w:rFonts w:ascii="Arial" w:hAnsi="Arial"/>
          <w:sz w:val="20"/>
        </w:rPr>
        <w:t xml:space="preserve"> технологиям</w:t>
      </w:r>
      <w:r>
        <w:rPr>
          <w:rFonts w:ascii="Arial" w:hAnsi="Arial"/>
          <w:sz w:val="20"/>
        </w:rPr>
        <w:t xml:space="preserve"> (AUTM) и более чем 70 другими учреждениями. Он включает приложение с примерами положений. См. также </w:t>
      </w:r>
      <w:hyperlink w:anchor="Box63" w:history="1">
        <w:r w:rsidR="005A2C9E">
          <w:rPr>
            <w:rStyle w:val="Hyperlink"/>
            <w:rFonts w:ascii="Arial" w:hAnsi="Arial"/>
            <w:sz w:val="20"/>
          </w:rPr>
          <w:t>в</w:t>
        </w:r>
        <w:r>
          <w:rPr>
            <w:rStyle w:val="Hyperlink"/>
            <w:rFonts w:ascii="Arial" w:hAnsi="Arial"/>
            <w:sz w:val="20"/>
          </w:rPr>
          <w:t>ставку 63</w:t>
        </w:r>
      </w:hyperlink>
      <w:r>
        <w:rPr>
          <w:rFonts w:ascii="Arial" w:hAnsi="Arial"/>
          <w:sz w:val="20"/>
        </w:rPr>
        <w:t>.</w:t>
      </w:r>
    </w:p>
    <w:p w14:paraId="2DF8B54B" w14:textId="77777777" w:rsidR="006A0955" w:rsidRPr="00664E3C" w:rsidRDefault="006A0955" w:rsidP="006A0955">
      <w:pPr>
        <w:pStyle w:val="ListParagraph"/>
        <w:numPr>
          <w:ilvl w:val="0"/>
          <w:numId w:val="59"/>
        </w:numPr>
        <w:jc w:val="both"/>
        <w:rPr>
          <w:rFonts w:ascii="Arial" w:eastAsia="Times New Roman" w:hAnsi="Arial" w:cs="Arial"/>
          <w:b/>
          <w:bCs/>
          <w:sz w:val="20"/>
        </w:rPr>
      </w:pPr>
      <w:r>
        <w:rPr>
          <w:rFonts w:ascii="Arial" w:hAnsi="Arial"/>
          <w:sz w:val="20"/>
        </w:rPr>
        <w:t>Центр управления ИС в здравоохранении и НИОКР (MIHR).</w:t>
      </w:r>
    </w:p>
    <w:p w14:paraId="394FC7AD" w14:textId="77777777" w:rsidR="006A0955" w:rsidRPr="00273DBC" w:rsidRDefault="006A0955" w:rsidP="006A0955">
      <w:pPr>
        <w:pStyle w:val="ListParagraph"/>
        <w:jc w:val="both"/>
        <w:rPr>
          <w:rFonts w:ascii="Arial" w:eastAsia="Times New Roman" w:hAnsi="Arial" w:cs="Arial"/>
          <w:b/>
          <w:bCs/>
          <w:sz w:val="20"/>
        </w:rPr>
      </w:pPr>
    </w:p>
    <w:p w14:paraId="44AC11FD" w14:textId="1911F6A6" w:rsidR="006A0955" w:rsidRPr="00B00EEA" w:rsidRDefault="006A0955" w:rsidP="006A0955">
      <w:pPr>
        <w:pStyle w:val="ListParagraph"/>
        <w:numPr>
          <w:ilvl w:val="0"/>
          <w:numId w:val="80"/>
        </w:numPr>
        <w:autoSpaceDE w:val="0"/>
        <w:autoSpaceDN w:val="0"/>
        <w:adjustRightInd w:val="0"/>
        <w:spacing w:after="0" w:line="240" w:lineRule="auto"/>
        <w:ind w:left="426" w:hanging="426"/>
        <w:jc w:val="both"/>
        <w:rPr>
          <w:rFonts w:ascii="Arial" w:eastAsiaTheme="minorHAnsi" w:hAnsi="Arial" w:cs="Arial"/>
          <w:b/>
          <w:sz w:val="20"/>
        </w:rPr>
      </w:pPr>
      <w:r>
        <w:rPr>
          <w:rFonts w:ascii="Arial" w:hAnsi="Arial"/>
          <w:b/>
          <w:sz w:val="20"/>
        </w:rPr>
        <w:t xml:space="preserve">Рекомендации по введению программы обучения </w:t>
      </w:r>
      <w:r w:rsidR="0038075B">
        <w:rPr>
          <w:rFonts w:ascii="Arial" w:hAnsi="Arial"/>
          <w:b/>
          <w:sz w:val="20"/>
        </w:rPr>
        <w:t>в области</w:t>
      </w:r>
      <w:r>
        <w:rPr>
          <w:rFonts w:ascii="Arial" w:hAnsi="Arial"/>
          <w:b/>
          <w:sz w:val="20"/>
        </w:rPr>
        <w:t xml:space="preserve"> ИС и предпринимательства</w:t>
      </w:r>
    </w:p>
    <w:p w14:paraId="183ADE18" w14:textId="77777777" w:rsidR="006A0955" w:rsidRPr="005A2C9E" w:rsidRDefault="006A0955" w:rsidP="006A0955">
      <w:pPr>
        <w:pStyle w:val="ListParagraph"/>
        <w:numPr>
          <w:ilvl w:val="1"/>
          <w:numId w:val="80"/>
        </w:numPr>
        <w:autoSpaceDE w:val="0"/>
        <w:autoSpaceDN w:val="0"/>
        <w:adjustRightInd w:val="0"/>
        <w:spacing w:after="0" w:line="240" w:lineRule="auto"/>
        <w:ind w:left="851" w:hanging="425"/>
        <w:jc w:val="both"/>
        <w:rPr>
          <w:rFonts w:ascii="Arial" w:eastAsiaTheme="minorHAnsi" w:hAnsi="Arial" w:cs="Arial"/>
          <w:b/>
          <w:sz w:val="20"/>
          <w:szCs w:val="20"/>
        </w:rPr>
      </w:pPr>
      <w:r w:rsidRPr="005A2C9E">
        <w:rPr>
          <w:rFonts w:ascii="Arial" w:hAnsi="Arial" w:cs="Arial"/>
          <w:sz w:val="20"/>
          <w:szCs w:val="20"/>
        </w:rPr>
        <w:t xml:space="preserve">ОЭСР провела масштабное исследование, посвященное роли высшего образования в развитии предпринимательства. </w:t>
      </w:r>
      <w:r w:rsidRPr="00A77F14">
        <w:rPr>
          <w:rFonts w:ascii="Arial" w:hAnsi="Arial" w:cs="Arial"/>
          <w:sz w:val="20"/>
          <w:szCs w:val="20"/>
        </w:rPr>
        <w:t>В книге</w:t>
      </w:r>
      <w:r w:rsidRPr="005A2C9E">
        <w:rPr>
          <w:rFonts w:ascii="Arial" w:hAnsi="Arial" w:cs="Arial"/>
          <w:sz w:val="20"/>
          <w:szCs w:val="20"/>
        </w:rPr>
        <w:t xml:space="preserve"> </w:t>
      </w:r>
      <w:hyperlink r:id="rId30" w:history="1">
        <w:r w:rsidRPr="005A2C9E">
          <w:rPr>
            <w:rStyle w:val="Hyperlink"/>
            <w:rFonts w:ascii="Arial" w:hAnsi="Arial" w:cs="Arial"/>
            <w:i/>
            <w:sz w:val="20"/>
            <w:szCs w:val="20"/>
          </w:rPr>
          <w:t>«Предпринимательство и высшее образование» (</w:t>
        </w:r>
        <w:proofErr w:type="spellStart"/>
        <w:r w:rsidRPr="005A2C9E">
          <w:rPr>
            <w:rStyle w:val="Hyperlink"/>
            <w:rFonts w:ascii="Arial" w:hAnsi="Arial" w:cs="Arial"/>
            <w:i/>
            <w:sz w:val="20"/>
            <w:szCs w:val="20"/>
          </w:rPr>
          <w:t>Entrepreneurship</w:t>
        </w:r>
        <w:proofErr w:type="spellEnd"/>
        <w:r w:rsidRPr="005A2C9E">
          <w:rPr>
            <w:rStyle w:val="Hyperlink"/>
            <w:rFonts w:ascii="Arial" w:hAnsi="Arial" w:cs="Arial"/>
            <w:i/>
            <w:sz w:val="20"/>
            <w:szCs w:val="20"/>
          </w:rPr>
          <w:t xml:space="preserve"> </w:t>
        </w:r>
        <w:proofErr w:type="spellStart"/>
        <w:r w:rsidRPr="005A2C9E">
          <w:rPr>
            <w:rStyle w:val="Hyperlink"/>
            <w:rFonts w:ascii="Arial" w:hAnsi="Arial" w:cs="Arial"/>
            <w:i/>
            <w:sz w:val="20"/>
            <w:szCs w:val="20"/>
          </w:rPr>
          <w:t>and</w:t>
        </w:r>
        <w:proofErr w:type="spellEnd"/>
        <w:r w:rsidRPr="005A2C9E">
          <w:rPr>
            <w:rStyle w:val="Hyperlink"/>
            <w:rFonts w:ascii="Arial" w:hAnsi="Arial" w:cs="Arial"/>
            <w:i/>
            <w:sz w:val="20"/>
            <w:szCs w:val="20"/>
          </w:rPr>
          <w:t xml:space="preserve"> </w:t>
        </w:r>
        <w:proofErr w:type="spellStart"/>
        <w:r w:rsidRPr="005A2C9E">
          <w:rPr>
            <w:rStyle w:val="Hyperlink"/>
            <w:rFonts w:ascii="Arial" w:hAnsi="Arial" w:cs="Arial"/>
            <w:i/>
            <w:sz w:val="20"/>
            <w:szCs w:val="20"/>
          </w:rPr>
          <w:t>Higher</w:t>
        </w:r>
        <w:proofErr w:type="spellEnd"/>
        <w:r w:rsidRPr="005A2C9E">
          <w:rPr>
            <w:rStyle w:val="Hyperlink"/>
            <w:rFonts w:ascii="Arial" w:hAnsi="Arial" w:cs="Arial"/>
            <w:i/>
            <w:sz w:val="20"/>
            <w:szCs w:val="20"/>
          </w:rPr>
          <w:t xml:space="preserve"> Education)</w:t>
        </w:r>
      </w:hyperlink>
      <w:r w:rsidRPr="005A2C9E">
        <w:rPr>
          <w:rFonts w:ascii="Arial" w:hAnsi="Arial" w:cs="Arial"/>
          <w:sz w:val="20"/>
          <w:szCs w:val="20"/>
        </w:rPr>
        <w:t>, опубликованной ОЭСР в 2008 году, представлены рекомендации по расширению возможностей передачи знаний и коммерциализации исследований, а также полезные советы по созданию комплексной учебной программы по предпринимательству.</w:t>
      </w:r>
    </w:p>
    <w:p w14:paraId="256707A0" w14:textId="08371D81" w:rsidR="006A0955" w:rsidRPr="005A2C9E" w:rsidRDefault="006A0955" w:rsidP="006A0955">
      <w:pPr>
        <w:pStyle w:val="ListParagraph"/>
        <w:numPr>
          <w:ilvl w:val="1"/>
          <w:numId w:val="80"/>
        </w:numPr>
        <w:autoSpaceDE w:val="0"/>
        <w:autoSpaceDN w:val="0"/>
        <w:adjustRightInd w:val="0"/>
        <w:spacing w:after="0" w:line="240" w:lineRule="auto"/>
        <w:ind w:left="851" w:hanging="425"/>
        <w:jc w:val="both"/>
        <w:rPr>
          <w:rFonts w:ascii="Arial" w:eastAsiaTheme="minorHAnsi" w:hAnsi="Arial" w:cs="Arial"/>
          <w:b/>
          <w:sz w:val="20"/>
          <w:szCs w:val="20"/>
        </w:rPr>
      </w:pPr>
      <w:r w:rsidRPr="005A2C9E">
        <w:rPr>
          <w:rFonts w:ascii="Arial" w:hAnsi="Arial" w:cs="Arial"/>
          <w:sz w:val="20"/>
          <w:szCs w:val="20"/>
        </w:rPr>
        <w:t>Консорциум</w:t>
      </w:r>
      <w:r w:rsidRPr="005A2C9E">
        <w:rPr>
          <w:rFonts w:ascii="Arial" w:hAnsi="Arial" w:cs="Arial"/>
          <w:sz w:val="20"/>
          <w:szCs w:val="20"/>
          <w:lang w:val="en-US"/>
        </w:rPr>
        <w:t xml:space="preserve"> IP-</w:t>
      </w:r>
      <w:proofErr w:type="spellStart"/>
      <w:r w:rsidRPr="005A2C9E">
        <w:rPr>
          <w:rFonts w:ascii="Arial" w:hAnsi="Arial" w:cs="Arial"/>
          <w:sz w:val="20"/>
          <w:szCs w:val="20"/>
          <w:lang w:val="en-US"/>
        </w:rPr>
        <w:t>Unilink</w:t>
      </w:r>
      <w:proofErr w:type="spellEnd"/>
      <w:r w:rsidR="0038075B" w:rsidRPr="005A2C9E">
        <w:rPr>
          <w:rStyle w:val="FootnoteReference"/>
          <w:rFonts w:ascii="Arial" w:eastAsiaTheme="minorHAnsi" w:hAnsi="Arial" w:cs="Arial"/>
          <w:sz w:val="20"/>
          <w:szCs w:val="20"/>
          <w:lang w:val="en-US" w:eastAsia="en-US"/>
        </w:rPr>
        <w:footnoteReference w:id="39"/>
      </w:r>
      <w:r w:rsidRPr="005A2C9E">
        <w:rPr>
          <w:rFonts w:ascii="Arial" w:hAnsi="Arial" w:cs="Arial"/>
          <w:sz w:val="20"/>
          <w:szCs w:val="20"/>
          <w:lang w:val="en-US"/>
        </w:rPr>
        <w:t xml:space="preserve"> </w:t>
      </w:r>
      <w:r w:rsidRPr="005A2C9E">
        <w:rPr>
          <w:rFonts w:ascii="Arial" w:hAnsi="Arial" w:cs="Arial"/>
          <w:sz w:val="20"/>
          <w:szCs w:val="20"/>
        </w:rPr>
        <w:t>подготовил</w:t>
      </w:r>
      <w:r w:rsidRPr="005A2C9E">
        <w:rPr>
          <w:rFonts w:ascii="Arial" w:hAnsi="Arial" w:cs="Arial"/>
          <w:sz w:val="20"/>
          <w:szCs w:val="20"/>
          <w:lang w:val="en-US"/>
        </w:rPr>
        <w:t xml:space="preserve"> </w:t>
      </w:r>
      <w:r w:rsidRPr="005A2C9E">
        <w:rPr>
          <w:rFonts w:ascii="Arial" w:hAnsi="Arial" w:cs="Arial"/>
          <w:sz w:val="20"/>
          <w:szCs w:val="20"/>
        </w:rPr>
        <w:t>отчет</w:t>
      </w:r>
      <w:r w:rsidRPr="005A2C9E">
        <w:rPr>
          <w:rFonts w:ascii="Arial" w:hAnsi="Arial" w:cs="Arial"/>
          <w:sz w:val="20"/>
          <w:szCs w:val="20"/>
          <w:lang w:val="en-US"/>
        </w:rPr>
        <w:t xml:space="preserve"> </w:t>
      </w:r>
      <w:hyperlink r:id="rId31" w:history="1">
        <w:r w:rsidRPr="005A2C9E">
          <w:rPr>
            <w:rStyle w:val="Hyperlink"/>
            <w:rFonts w:ascii="Arial" w:hAnsi="Arial" w:cs="Arial"/>
            <w:i/>
            <w:sz w:val="20"/>
            <w:szCs w:val="20"/>
            <w:lang w:val="en-US"/>
          </w:rPr>
          <w:t>How proactive IP Management can improve research collaborations</w:t>
        </w:r>
      </w:hyperlink>
      <w:r w:rsidRPr="005A2C9E">
        <w:rPr>
          <w:rFonts w:ascii="Arial" w:hAnsi="Arial" w:cs="Arial"/>
          <w:sz w:val="20"/>
          <w:szCs w:val="20"/>
          <w:lang w:val="en-US"/>
        </w:rPr>
        <w:t xml:space="preserve">. </w:t>
      </w:r>
      <w:r w:rsidRPr="005A2C9E">
        <w:rPr>
          <w:rFonts w:ascii="Arial" w:hAnsi="Arial" w:cs="Arial"/>
          <w:sz w:val="20"/>
          <w:szCs w:val="20"/>
        </w:rPr>
        <w:t xml:space="preserve">В документе представлены </w:t>
      </w:r>
      <w:r w:rsidR="00241E28">
        <w:rPr>
          <w:rFonts w:ascii="Arial" w:hAnsi="Arial" w:cs="Arial"/>
          <w:sz w:val="20"/>
          <w:szCs w:val="20"/>
        </w:rPr>
        <w:t>прогрессивные методики образования в области ИС, используемые в странах Евросоюза и БРИК</w:t>
      </w:r>
      <w:r w:rsidRPr="005A2C9E">
        <w:rPr>
          <w:rFonts w:ascii="Arial" w:hAnsi="Arial" w:cs="Arial"/>
          <w:sz w:val="20"/>
          <w:szCs w:val="20"/>
        </w:rPr>
        <w:t>.</w:t>
      </w:r>
    </w:p>
    <w:p w14:paraId="7C9C54D8" w14:textId="77777777" w:rsidR="006A0955" w:rsidRPr="00273DBC" w:rsidRDefault="006A0955" w:rsidP="006A0955">
      <w:pPr>
        <w:pStyle w:val="ListParagraph"/>
        <w:numPr>
          <w:ilvl w:val="1"/>
          <w:numId w:val="80"/>
        </w:numPr>
        <w:autoSpaceDE w:val="0"/>
        <w:autoSpaceDN w:val="0"/>
        <w:adjustRightInd w:val="0"/>
        <w:spacing w:after="0" w:line="240" w:lineRule="auto"/>
        <w:ind w:left="851" w:hanging="425"/>
        <w:jc w:val="both"/>
        <w:rPr>
          <w:rFonts w:ascii="Arial" w:eastAsiaTheme="minorHAnsi" w:hAnsi="Arial" w:cs="Arial"/>
          <w:sz w:val="20"/>
          <w:lang w:val="en-US"/>
        </w:rPr>
      </w:pPr>
      <w:r w:rsidRPr="00273DBC">
        <w:rPr>
          <w:rFonts w:ascii="Arial" w:hAnsi="Arial"/>
          <w:sz w:val="20"/>
          <w:lang w:val="en-US"/>
        </w:rPr>
        <w:t>University Entrepreneurship and Technology Transfer: Process, Design and Intellectual Property, Volume 16, 241-274 (2005).</w:t>
      </w:r>
    </w:p>
    <w:p w14:paraId="146FECDD" w14:textId="77777777" w:rsidR="006A0955" w:rsidRPr="00273DBC" w:rsidRDefault="006A0955" w:rsidP="006A0955">
      <w:pPr>
        <w:pStyle w:val="ListParagraph"/>
        <w:numPr>
          <w:ilvl w:val="1"/>
          <w:numId w:val="80"/>
        </w:numPr>
        <w:autoSpaceDE w:val="0"/>
        <w:autoSpaceDN w:val="0"/>
        <w:adjustRightInd w:val="0"/>
        <w:spacing w:after="0" w:line="240" w:lineRule="auto"/>
        <w:ind w:left="851" w:hanging="425"/>
        <w:jc w:val="both"/>
        <w:rPr>
          <w:rFonts w:ascii="Arial" w:eastAsiaTheme="minorHAnsi" w:hAnsi="Arial" w:cs="Arial"/>
          <w:sz w:val="20"/>
          <w:lang w:val="en-US"/>
        </w:rPr>
      </w:pPr>
      <w:proofErr w:type="spellStart"/>
      <w:r w:rsidRPr="00273DBC">
        <w:rPr>
          <w:rFonts w:ascii="Arial" w:hAnsi="Arial"/>
          <w:sz w:val="20"/>
          <w:lang w:val="en-US"/>
        </w:rPr>
        <w:t>Pefile</w:t>
      </w:r>
      <w:proofErr w:type="spellEnd"/>
      <w:r w:rsidRPr="00273DBC">
        <w:rPr>
          <w:rFonts w:ascii="Arial" w:hAnsi="Arial"/>
          <w:sz w:val="20"/>
          <w:lang w:val="en-US"/>
        </w:rPr>
        <w:t>, S. and Krattiger, A.,</w:t>
      </w:r>
      <w:r w:rsidRPr="00273DBC">
        <w:rPr>
          <w:rFonts w:ascii="Arial" w:hAnsi="Arial"/>
          <w:i/>
          <w:color w:val="231F20"/>
          <w:sz w:val="14"/>
          <w:lang w:val="en-US"/>
        </w:rPr>
        <w:t xml:space="preserve"> </w:t>
      </w:r>
      <w:hyperlink r:id="rId32" w:history="1">
        <w:r w:rsidRPr="00273DBC">
          <w:rPr>
            <w:rStyle w:val="Hyperlink"/>
            <w:rFonts w:ascii="Arial" w:hAnsi="Arial"/>
            <w:i/>
            <w:sz w:val="20"/>
            <w:lang w:val="en-US"/>
          </w:rPr>
          <w:t>Training Staff in IP Management</w:t>
        </w:r>
      </w:hyperlink>
      <w:r w:rsidRPr="00273DBC">
        <w:rPr>
          <w:rFonts w:ascii="Arial" w:hAnsi="Arial"/>
          <w:i/>
          <w:color w:val="231F20"/>
          <w:sz w:val="20"/>
          <w:lang w:val="en-US"/>
        </w:rPr>
        <w:t xml:space="preserve">, </w:t>
      </w:r>
      <w:r w:rsidRPr="00273DBC">
        <w:rPr>
          <w:rFonts w:ascii="Arial" w:hAnsi="Arial"/>
          <w:sz w:val="20"/>
          <w:lang w:val="en-US"/>
        </w:rPr>
        <w:t>In: Intellectual Property Management in Health and Agricultural Innovation: A Handbook of Best Practices.</w:t>
      </w:r>
    </w:p>
    <w:p w14:paraId="24DEA0A5" w14:textId="77777777" w:rsidR="006A0955" w:rsidRPr="00B00EEA" w:rsidRDefault="006A0955" w:rsidP="006A0955">
      <w:pPr>
        <w:shd w:val="clear" w:color="auto" w:fill="FFFFFF" w:themeFill="background1"/>
        <w:tabs>
          <w:tab w:val="left" w:pos="426"/>
        </w:tabs>
        <w:autoSpaceDE w:val="0"/>
        <w:autoSpaceDN w:val="0"/>
        <w:adjustRightInd w:val="0"/>
        <w:spacing w:after="0" w:line="240" w:lineRule="auto"/>
        <w:jc w:val="both"/>
        <w:rPr>
          <w:rFonts w:ascii="Arial" w:eastAsiaTheme="minorHAnsi" w:hAnsi="Arial" w:cs="Arial"/>
          <w:sz w:val="20"/>
          <w:lang w:val="en-US" w:eastAsia="en-US"/>
        </w:rPr>
      </w:pPr>
    </w:p>
    <w:p w14:paraId="38080E6D" w14:textId="203E7ECB" w:rsidR="008C5C52" w:rsidRDefault="008C5C52" w:rsidP="006A0955">
      <w:pPr>
        <w:pStyle w:val="ListParagraph"/>
        <w:shd w:val="clear" w:color="auto" w:fill="FFFFFF" w:themeFill="background1"/>
        <w:tabs>
          <w:tab w:val="left" w:pos="426"/>
        </w:tabs>
        <w:autoSpaceDE w:val="0"/>
        <w:autoSpaceDN w:val="0"/>
        <w:adjustRightInd w:val="0"/>
        <w:spacing w:after="0" w:line="240" w:lineRule="auto"/>
        <w:ind w:left="426"/>
        <w:jc w:val="both"/>
        <w:rPr>
          <w:rFonts w:ascii="Arial" w:eastAsiaTheme="minorHAnsi" w:hAnsi="Arial" w:cs="Arial"/>
          <w:lang w:val="en-US" w:eastAsia="en-US"/>
        </w:rPr>
      </w:pPr>
      <w:r>
        <w:rPr>
          <w:rFonts w:ascii="Arial" w:eastAsiaTheme="minorHAnsi" w:hAnsi="Arial" w:cs="Arial"/>
          <w:lang w:val="en-US" w:eastAsia="en-US"/>
        </w:rPr>
        <w:br w:type="page"/>
      </w:r>
    </w:p>
    <w:p w14:paraId="281E4B82" w14:textId="77777777" w:rsidR="006A0955" w:rsidRPr="00273DBC" w:rsidRDefault="006A0955" w:rsidP="006A0955">
      <w:pPr>
        <w:pStyle w:val="Heading2"/>
        <w:rPr>
          <w:lang w:val="en-US"/>
        </w:rPr>
      </w:pPr>
      <w:bookmarkStart w:id="47" w:name="_Toc490468517"/>
    </w:p>
    <w:p w14:paraId="2D4380E3" w14:textId="457394F0" w:rsidR="006A0955" w:rsidRPr="00B00EEA" w:rsidRDefault="006A0955" w:rsidP="006A0955">
      <w:pPr>
        <w:pStyle w:val="Heading2"/>
      </w:pPr>
      <w:bookmarkStart w:id="48" w:name="_Toc516160041"/>
      <w:bookmarkStart w:id="49" w:name="_Toc516219384"/>
      <w:bookmarkStart w:id="50" w:name="_Toc516496025"/>
      <w:bookmarkStart w:id="51" w:name="_Toc516829397"/>
      <w:bookmarkStart w:id="52" w:name="_Toc186884121"/>
      <w:r>
        <w:t>СТАТЬЯ 2</w:t>
      </w:r>
      <w:r w:rsidR="008768FC">
        <w:t>.</w:t>
      </w:r>
      <w:r>
        <w:t xml:space="preserve"> ОПРЕДЕЛЕНИЯ</w:t>
      </w:r>
      <w:bookmarkEnd w:id="47"/>
      <w:bookmarkEnd w:id="48"/>
      <w:bookmarkEnd w:id="49"/>
      <w:bookmarkEnd w:id="50"/>
      <w:bookmarkEnd w:id="51"/>
      <w:bookmarkEnd w:id="52"/>
      <w:r>
        <w:t xml:space="preserve"> </w:t>
      </w:r>
    </w:p>
    <w:p w14:paraId="11B442F5" w14:textId="77777777" w:rsidR="006A0955" w:rsidRPr="00273DBC" w:rsidRDefault="006A0955" w:rsidP="006A0955">
      <w:pPr>
        <w:pStyle w:val="Heading2"/>
      </w:pPr>
    </w:p>
    <w:p w14:paraId="4B797736" w14:textId="77777777" w:rsidR="006A0955" w:rsidRPr="00B00EEA" w:rsidRDefault="006A0955" w:rsidP="006A0955">
      <w:pPr>
        <w:pStyle w:val="Heading3"/>
        <w:spacing w:before="360"/>
        <w:rPr>
          <w:sz w:val="24"/>
        </w:rPr>
      </w:pPr>
      <w:bookmarkStart w:id="53" w:name="_Toc516160042"/>
      <w:bookmarkStart w:id="54" w:name="_Toc516219385"/>
      <w:bookmarkStart w:id="55" w:name="_Toc516496026"/>
      <w:bookmarkStart w:id="56" w:name="_Toc516829398"/>
      <w:r>
        <w:rPr>
          <w:sz w:val="24"/>
        </w:rPr>
        <w:t>Введение</w:t>
      </w:r>
      <w:bookmarkEnd w:id="53"/>
      <w:bookmarkEnd w:id="54"/>
      <w:bookmarkEnd w:id="55"/>
      <w:bookmarkEnd w:id="56"/>
    </w:p>
    <w:p w14:paraId="0DDF3407" w14:textId="3722F1E5" w:rsidR="006A0955" w:rsidRPr="00B00EEA" w:rsidRDefault="006A0955" w:rsidP="006A0955">
      <w:pPr>
        <w:spacing w:after="0" w:line="240" w:lineRule="auto"/>
        <w:jc w:val="both"/>
        <w:rPr>
          <w:rFonts w:ascii="Arial" w:hAnsi="Arial" w:cs="Arial"/>
          <w:sz w:val="20"/>
          <w:szCs w:val="20"/>
        </w:rPr>
      </w:pPr>
      <w:r>
        <w:rPr>
          <w:rFonts w:ascii="Arial" w:hAnsi="Arial"/>
          <w:sz w:val="20"/>
        </w:rPr>
        <w:t xml:space="preserve">Определения обеспечивают основу для четкого толкования и реализации политики. Определения, предложенные в Типовой политике, основаны на многолетней практике различных Учреждений по всему миру. Они разработаны для обеспечения ясности, простоты и краткости. Не все определения, перечисленные в Типовой политике, должны быть включены в </w:t>
      </w:r>
      <w:r w:rsidR="004B5565">
        <w:rPr>
          <w:rFonts w:ascii="Arial" w:hAnsi="Arial"/>
          <w:sz w:val="20"/>
        </w:rPr>
        <w:t>п</w:t>
      </w:r>
      <w:r>
        <w:rPr>
          <w:rFonts w:ascii="Arial" w:hAnsi="Arial"/>
          <w:sz w:val="20"/>
        </w:rPr>
        <w:t xml:space="preserve">олитику в области </w:t>
      </w:r>
      <w:r w:rsidR="004B5565">
        <w:rPr>
          <w:rFonts w:ascii="Arial" w:hAnsi="Arial"/>
          <w:sz w:val="20"/>
        </w:rPr>
        <w:t>ИС</w:t>
      </w:r>
      <w:r>
        <w:rPr>
          <w:rFonts w:ascii="Arial" w:hAnsi="Arial"/>
          <w:sz w:val="20"/>
        </w:rPr>
        <w:t>.</w:t>
      </w:r>
    </w:p>
    <w:p w14:paraId="46DBA91D" w14:textId="77777777" w:rsidR="006A0955" w:rsidRPr="00273DBC" w:rsidRDefault="006A0955" w:rsidP="006A0955">
      <w:pPr>
        <w:spacing w:after="0" w:line="240" w:lineRule="auto"/>
        <w:jc w:val="both"/>
        <w:rPr>
          <w:rFonts w:ascii="Arial" w:hAnsi="Arial" w:cs="Arial"/>
          <w:sz w:val="20"/>
          <w:szCs w:val="20"/>
        </w:rPr>
      </w:pPr>
    </w:p>
    <w:p w14:paraId="73F39CB1" w14:textId="77777777" w:rsidR="006A0955" w:rsidRPr="00B00EEA" w:rsidRDefault="006A0955" w:rsidP="006A0955">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284"/>
        <w:jc w:val="both"/>
        <w:rPr>
          <w:rFonts w:ascii="Arial" w:hAnsi="Arial" w:cs="Arial"/>
          <w:b/>
          <w:sz w:val="20"/>
          <w:szCs w:val="20"/>
        </w:rPr>
      </w:pPr>
      <w:r>
        <w:rPr>
          <w:rFonts w:ascii="Arial" w:hAnsi="Arial"/>
          <w:b/>
          <w:sz w:val="20"/>
        </w:rPr>
        <w:t xml:space="preserve">Вставка </w:t>
      </w:r>
      <w:r w:rsidRPr="00B00EEA">
        <w:rPr>
          <w:rFonts w:ascii="Arial" w:hAnsi="Arial" w:cs="Arial"/>
          <w:b/>
          <w:sz w:val="20"/>
        </w:rPr>
        <w:fldChar w:fldCharType="begin"/>
      </w:r>
      <w:r w:rsidRPr="00B00EEA">
        <w:rPr>
          <w:rFonts w:ascii="Arial" w:hAnsi="Arial" w:cs="Arial"/>
          <w:b/>
          <w:sz w:val="20"/>
        </w:rPr>
        <w:instrText xml:space="preserve"> AUTONUM  \* Arabic </w:instrText>
      </w:r>
      <w:r w:rsidRPr="00B00EEA">
        <w:rPr>
          <w:rFonts w:ascii="Arial" w:hAnsi="Arial" w:cs="Arial"/>
          <w:b/>
          <w:sz w:val="20"/>
        </w:rPr>
        <w:fldChar w:fldCharType="end"/>
      </w:r>
      <w:r>
        <w:rPr>
          <w:rFonts w:ascii="Arial" w:hAnsi="Arial"/>
          <w:b/>
          <w:sz w:val="20"/>
        </w:rPr>
        <w:t xml:space="preserve"> Рекомендации по составлению определений</w:t>
      </w:r>
    </w:p>
    <w:p w14:paraId="63CF265D" w14:textId="77777777" w:rsidR="006A0955" w:rsidRPr="00A77F14" w:rsidRDefault="006A0955" w:rsidP="006A0955">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284"/>
        <w:jc w:val="both"/>
        <w:rPr>
          <w:rFonts w:ascii="Arial" w:hAnsi="Arial" w:cs="Arial"/>
          <w:b/>
          <w:sz w:val="20"/>
          <w:szCs w:val="20"/>
        </w:rPr>
      </w:pPr>
    </w:p>
    <w:p w14:paraId="1CFFA590" w14:textId="77777777" w:rsidR="006A0955" w:rsidRPr="00B00EEA" w:rsidRDefault="006A0955" w:rsidP="006A0955">
      <w:pPr>
        <w:pStyle w:val="ListParagraph"/>
        <w:numPr>
          <w:ilvl w:val="0"/>
          <w:numId w:val="79"/>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hanging="436"/>
        <w:jc w:val="both"/>
        <w:rPr>
          <w:rFonts w:ascii="Arial" w:hAnsi="Arial" w:cs="Arial"/>
          <w:sz w:val="20"/>
          <w:szCs w:val="20"/>
        </w:rPr>
      </w:pPr>
      <w:r>
        <w:rPr>
          <w:rFonts w:ascii="Arial" w:hAnsi="Arial"/>
          <w:sz w:val="20"/>
        </w:rPr>
        <w:t xml:space="preserve">Выбирайте и создавайте собственные определения с учетом требований конкретных национальных законов и нормативных актов. </w:t>
      </w:r>
    </w:p>
    <w:p w14:paraId="167F4EBF" w14:textId="77777777" w:rsidR="006A0955" w:rsidRPr="00B00EEA" w:rsidRDefault="006A0955" w:rsidP="006A0955">
      <w:pPr>
        <w:pStyle w:val="ListParagraph"/>
        <w:numPr>
          <w:ilvl w:val="0"/>
          <w:numId w:val="79"/>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hanging="436"/>
        <w:jc w:val="both"/>
        <w:rPr>
          <w:rFonts w:ascii="Arial" w:hAnsi="Arial" w:cs="Arial"/>
          <w:sz w:val="20"/>
          <w:szCs w:val="20"/>
        </w:rPr>
      </w:pPr>
      <w:r>
        <w:rPr>
          <w:rFonts w:ascii="Arial" w:hAnsi="Arial"/>
          <w:sz w:val="20"/>
        </w:rPr>
        <w:t>Обращайтесь к другим документам и политикам, которые могут содержать аналогичные термины, для обеспечения использования единых определений.</w:t>
      </w:r>
    </w:p>
    <w:p w14:paraId="2CFCA92A" w14:textId="77777777" w:rsidR="006A0955" w:rsidRPr="00B00EEA" w:rsidRDefault="006A0955" w:rsidP="006A0955">
      <w:pPr>
        <w:pStyle w:val="Heading3"/>
        <w:spacing w:before="360"/>
        <w:rPr>
          <w:sz w:val="24"/>
        </w:rPr>
      </w:pPr>
      <w:bookmarkStart w:id="57" w:name="_Toc494115949"/>
      <w:bookmarkStart w:id="58" w:name="_Toc516160043"/>
      <w:bookmarkStart w:id="59" w:name="_Toc516219386"/>
      <w:bookmarkStart w:id="60" w:name="_Toc516496027"/>
      <w:bookmarkStart w:id="61" w:name="_Toc516829399"/>
      <w:r>
        <w:rPr>
          <w:sz w:val="24"/>
        </w:rPr>
        <w:t>Пояснение некоторых определений</w:t>
      </w:r>
      <w:bookmarkEnd w:id="57"/>
      <w:bookmarkEnd w:id="58"/>
      <w:bookmarkEnd w:id="59"/>
      <w:bookmarkEnd w:id="60"/>
      <w:bookmarkEnd w:id="61"/>
    </w:p>
    <w:p w14:paraId="73F27770" w14:textId="77777777" w:rsidR="006A0955" w:rsidRPr="00B00EEA" w:rsidRDefault="006A0955" w:rsidP="006A0955">
      <w:pPr>
        <w:spacing w:after="0" w:line="240" w:lineRule="auto"/>
        <w:jc w:val="both"/>
        <w:rPr>
          <w:rFonts w:ascii="Arial" w:eastAsia="Times New Roman" w:hAnsi="Arial" w:cs="Times New Roman"/>
          <w:b/>
          <w:sz w:val="20"/>
        </w:rPr>
      </w:pPr>
      <w:r>
        <w:rPr>
          <w:rFonts w:ascii="Arial" w:hAnsi="Arial"/>
          <w:b/>
          <w:bCs/>
          <w:sz w:val="20"/>
        </w:rPr>
        <w:t>Исходная ИС</w:t>
      </w:r>
      <w:r>
        <w:rPr>
          <w:rFonts w:ascii="Arial" w:hAnsi="Arial"/>
          <w:b/>
          <w:sz w:val="20"/>
        </w:rPr>
        <w:t xml:space="preserve"> </w:t>
      </w:r>
    </w:p>
    <w:p w14:paraId="37DCF2F5" w14:textId="682BB18E" w:rsidR="006A0955" w:rsidRPr="00B00EEA" w:rsidRDefault="006A0955" w:rsidP="006A0955">
      <w:pPr>
        <w:pStyle w:val="ListParagraph"/>
        <w:numPr>
          <w:ilvl w:val="0"/>
          <w:numId w:val="74"/>
        </w:numPr>
        <w:spacing w:after="0" w:line="240" w:lineRule="auto"/>
        <w:ind w:left="426" w:hanging="426"/>
        <w:jc w:val="both"/>
        <w:rPr>
          <w:rFonts w:ascii="Arial" w:eastAsia="Times New Roman" w:hAnsi="Arial" w:cs="Times New Roman"/>
          <w:sz w:val="20"/>
        </w:rPr>
      </w:pPr>
      <w:r>
        <w:rPr>
          <w:rFonts w:ascii="Arial" w:hAnsi="Arial"/>
          <w:sz w:val="20"/>
        </w:rPr>
        <w:t>Иногда называется «</w:t>
      </w:r>
      <w:r>
        <w:rPr>
          <w:rFonts w:ascii="Arial" w:hAnsi="Arial"/>
          <w:b/>
          <w:bCs/>
          <w:sz w:val="20"/>
        </w:rPr>
        <w:t>Ранее существовавш</w:t>
      </w:r>
      <w:r w:rsidR="00B362E6">
        <w:rPr>
          <w:rFonts w:ascii="Arial" w:hAnsi="Arial"/>
          <w:b/>
          <w:bCs/>
          <w:sz w:val="20"/>
        </w:rPr>
        <w:t>ей</w:t>
      </w:r>
      <w:r>
        <w:rPr>
          <w:rFonts w:ascii="Arial" w:hAnsi="Arial"/>
          <w:b/>
          <w:bCs/>
          <w:sz w:val="20"/>
        </w:rPr>
        <w:t xml:space="preserve"> ИС</w:t>
      </w:r>
      <w:r>
        <w:rPr>
          <w:rFonts w:ascii="Arial" w:hAnsi="Arial"/>
          <w:sz w:val="20"/>
        </w:rPr>
        <w:t>». Положения об Исходной</w:t>
      </w:r>
      <w:r w:rsidR="00B362E6">
        <w:rPr>
          <w:rFonts w:ascii="Arial" w:hAnsi="Arial"/>
          <w:sz w:val="20"/>
        </w:rPr>
        <w:t xml:space="preserve"> ИС</w:t>
      </w:r>
      <w:r>
        <w:rPr>
          <w:rFonts w:ascii="Arial" w:hAnsi="Arial"/>
          <w:sz w:val="20"/>
        </w:rPr>
        <w:t xml:space="preserve"> часто встречаются в Исследовательских проектах. В данном контексте Исходная </w:t>
      </w:r>
      <w:r w:rsidR="00B362E6">
        <w:rPr>
          <w:rFonts w:ascii="Arial" w:hAnsi="Arial"/>
          <w:sz w:val="20"/>
        </w:rPr>
        <w:t>ИС</w:t>
      </w:r>
      <w:r>
        <w:rPr>
          <w:rFonts w:ascii="Arial" w:hAnsi="Arial"/>
          <w:sz w:val="20"/>
        </w:rPr>
        <w:t xml:space="preserve"> обычно означает интеллектуальную собственность, (i) лицензированную или принадлежащую любой стороне Исследовательского проекта до начала Проекта; или (</w:t>
      </w:r>
      <w:proofErr w:type="spellStart"/>
      <w:r>
        <w:rPr>
          <w:rFonts w:ascii="Arial" w:hAnsi="Arial"/>
          <w:sz w:val="20"/>
        </w:rPr>
        <w:t>ii</w:t>
      </w:r>
      <w:proofErr w:type="spellEnd"/>
      <w:r>
        <w:rPr>
          <w:rFonts w:ascii="Arial" w:hAnsi="Arial"/>
          <w:sz w:val="20"/>
        </w:rPr>
        <w:t xml:space="preserve">) созданную </w:t>
      </w:r>
      <w:r w:rsidR="00B362E6">
        <w:rPr>
          <w:rFonts w:ascii="Arial" w:hAnsi="Arial"/>
          <w:sz w:val="20"/>
        </w:rPr>
        <w:t xml:space="preserve">этой стороной </w:t>
      </w:r>
      <w:r>
        <w:rPr>
          <w:rFonts w:ascii="Arial" w:hAnsi="Arial"/>
          <w:sz w:val="20"/>
        </w:rPr>
        <w:t>независимо от конкретного проекта; и вноси</w:t>
      </w:r>
      <w:r w:rsidR="00B362E6">
        <w:rPr>
          <w:rFonts w:ascii="Arial" w:hAnsi="Arial"/>
          <w:sz w:val="20"/>
        </w:rPr>
        <w:t>мую</w:t>
      </w:r>
      <w:r>
        <w:rPr>
          <w:rFonts w:ascii="Arial" w:hAnsi="Arial"/>
          <w:sz w:val="20"/>
        </w:rPr>
        <w:t xml:space="preserve"> или используе</w:t>
      </w:r>
      <w:r w:rsidR="00B362E6">
        <w:rPr>
          <w:rFonts w:ascii="Arial" w:hAnsi="Arial"/>
          <w:sz w:val="20"/>
        </w:rPr>
        <w:t>мую</w:t>
      </w:r>
      <w:r>
        <w:rPr>
          <w:rFonts w:ascii="Arial" w:hAnsi="Arial"/>
          <w:sz w:val="20"/>
        </w:rPr>
        <w:t xml:space="preserve"> в рамках Исследовательского проекта.</w:t>
      </w:r>
    </w:p>
    <w:p w14:paraId="326170CE" w14:textId="6F478E58" w:rsidR="006A0955" w:rsidRPr="00B00EEA" w:rsidRDefault="006A0955" w:rsidP="006A0955">
      <w:pPr>
        <w:pStyle w:val="ListParagraph"/>
        <w:numPr>
          <w:ilvl w:val="0"/>
          <w:numId w:val="74"/>
        </w:numPr>
        <w:spacing w:after="0" w:line="240" w:lineRule="auto"/>
        <w:ind w:left="426" w:hanging="426"/>
        <w:jc w:val="both"/>
        <w:rPr>
          <w:rFonts w:ascii="Arial" w:eastAsia="Times New Roman" w:hAnsi="Arial" w:cs="Times New Roman"/>
          <w:sz w:val="20"/>
        </w:rPr>
      </w:pPr>
      <w:r>
        <w:rPr>
          <w:rFonts w:ascii="Arial" w:hAnsi="Arial"/>
          <w:sz w:val="20"/>
        </w:rPr>
        <w:t>Исходная ИС может включать зарегистрированные ПИС, но исследователи также могут привносить в сотрудничество другую Исходную ИС, такую как специальные ноу-хау, программное обеспечение и существующие данные.</w:t>
      </w:r>
    </w:p>
    <w:p w14:paraId="5F315378" w14:textId="272CA62E" w:rsidR="006A0955" w:rsidRPr="00B00EEA" w:rsidRDefault="006A0955" w:rsidP="006A0955">
      <w:pPr>
        <w:pStyle w:val="ListParagraph"/>
        <w:numPr>
          <w:ilvl w:val="0"/>
          <w:numId w:val="74"/>
        </w:numPr>
        <w:spacing w:after="0" w:line="240" w:lineRule="auto"/>
        <w:ind w:left="426" w:hanging="426"/>
        <w:jc w:val="both"/>
        <w:rPr>
          <w:rFonts w:ascii="Arial" w:eastAsia="Times New Roman" w:hAnsi="Arial" w:cs="Times New Roman"/>
          <w:sz w:val="20"/>
        </w:rPr>
      </w:pPr>
      <w:r>
        <w:rPr>
          <w:rFonts w:ascii="Arial" w:hAnsi="Arial"/>
          <w:sz w:val="20"/>
        </w:rPr>
        <w:t>Если Исходная ИС принадлежит другой стороне, не участвующей в Проекте, она обычно называется «ИС третьей стороны», и необходимо получить соответствующее разрешение на использование такой ИС.</w:t>
      </w:r>
    </w:p>
    <w:p w14:paraId="025C0B1F" w14:textId="76EFEEE0" w:rsidR="006A0955" w:rsidRPr="00B00EEA" w:rsidRDefault="006A0955" w:rsidP="006A0955">
      <w:pPr>
        <w:pStyle w:val="ListParagraph"/>
        <w:numPr>
          <w:ilvl w:val="0"/>
          <w:numId w:val="74"/>
        </w:numPr>
        <w:spacing w:after="0" w:line="240" w:lineRule="auto"/>
        <w:ind w:left="426" w:hanging="426"/>
        <w:jc w:val="both"/>
        <w:rPr>
          <w:rFonts w:ascii="Arial" w:eastAsia="Times New Roman" w:hAnsi="Arial" w:cs="Times New Roman"/>
          <w:sz w:val="20"/>
        </w:rPr>
      </w:pPr>
      <w:r>
        <w:rPr>
          <w:rFonts w:ascii="Arial" w:hAnsi="Arial"/>
          <w:sz w:val="20"/>
        </w:rPr>
        <w:t>ИС, возникающая в ходе выполнения Исследовательского проекта, обычно называется «Результирующей ИС».</w:t>
      </w:r>
    </w:p>
    <w:p w14:paraId="202366A7" w14:textId="77777777" w:rsidR="006A0955" w:rsidRPr="00273DBC" w:rsidRDefault="006A0955" w:rsidP="006A0955">
      <w:pPr>
        <w:spacing w:after="0" w:line="240" w:lineRule="auto"/>
        <w:jc w:val="both"/>
        <w:rPr>
          <w:rFonts w:ascii="Arial" w:eastAsia="Times New Roman" w:hAnsi="Arial" w:cs="Times New Roman"/>
          <w:b/>
          <w:sz w:val="20"/>
        </w:rPr>
      </w:pPr>
    </w:p>
    <w:p w14:paraId="0925C59A" w14:textId="77777777" w:rsidR="006A0955" w:rsidRPr="00B00EEA" w:rsidRDefault="006A0955" w:rsidP="006A0955">
      <w:pPr>
        <w:spacing w:after="0" w:line="240" w:lineRule="auto"/>
        <w:jc w:val="both"/>
        <w:rPr>
          <w:rFonts w:ascii="Arial" w:hAnsi="Arial" w:cs="Arial"/>
          <w:sz w:val="20"/>
          <w:szCs w:val="20"/>
        </w:rPr>
      </w:pPr>
      <w:r>
        <w:rPr>
          <w:rFonts w:ascii="Arial" w:hAnsi="Arial"/>
          <w:b/>
          <w:sz w:val="20"/>
        </w:rPr>
        <w:t>Коммерциализация</w:t>
      </w:r>
      <w:r>
        <w:rPr>
          <w:rFonts w:ascii="Arial" w:hAnsi="Arial"/>
          <w:sz w:val="20"/>
        </w:rPr>
        <w:t xml:space="preserve"> </w:t>
      </w:r>
    </w:p>
    <w:p w14:paraId="091A6084" w14:textId="0980A78E" w:rsidR="006A0955" w:rsidRPr="00B00EEA" w:rsidRDefault="006A0955" w:rsidP="006A0955">
      <w:pPr>
        <w:pStyle w:val="ListParagraph"/>
        <w:numPr>
          <w:ilvl w:val="0"/>
          <w:numId w:val="35"/>
        </w:numPr>
        <w:spacing w:after="0" w:line="240" w:lineRule="auto"/>
        <w:ind w:left="426" w:hanging="426"/>
        <w:jc w:val="both"/>
        <w:rPr>
          <w:rFonts w:ascii="Arial" w:hAnsi="Arial" w:cs="Arial"/>
          <w:sz w:val="20"/>
          <w:szCs w:val="20"/>
        </w:rPr>
      </w:pPr>
      <w:r>
        <w:rPr>
          <w:rFonts w:ascii="Arial" w:hAnsi="Arial"/>
          <w:sz w:val="20"/>
        </w:rPr>
        <w:t xml:space="preserve">Существуют различные пути Коммерциализации, как </w:t>
      </w:r>
      <w:r w:rsidR="00E44DD3">
        <w:rPr>
          <w:rFonts w:ascii="Arial" w:hAnsi="Arial"/>
          <w:sz w:val="20"/>
        </w:rPr>
        <w:t>с целью получения прибыли</w:t>
      </w:r>
      <w:r>
        <w:rPr>
          <w:rFonts w:ascii="Arial" w:hAnsi="Arial"/>
          <w:sz w:val="20"/>
        </w:rPr>
        <w:t xml:space="preserve">, так и </w:t>
      </w:r>
      <w:r w:rsidR="00E44DD3">
        <w:rPr>
          <w:rFonts w:ascii="Arial" w:hAnsi="Arial"/>
          <w:sz w:val="20"/>
        </w:rPr>
        <w:t>нет</w:t>
      </w:r>
      <w:r>
        <w:rPr>
          <w:rFonts w:ascii="Arial" w:hAnsi="Arial"/>
          <w:sz w:val="20"/>
        </w:rPr>
        <w:t>. Они могут включать исключительное или неисключительное лицензирование, передачу ИС, создание стартап</w:t>
      </w:r>
      <w:r w:rsidR="00E44DD3">
        <w:rPr>
          <w:rFonts w:ascii="Arial" w:hAnsi="Arial"/>
          <w:sz w:val="20"/>
        </w:rPr>
        <w:t>а</w:t>
      </w:r>
      <w:r>
        <w:rPr>
          <w:rFonts w:ascii="Arial" w:hAnsi="Arial"/>
          <w:sz w:val="20"/>
        </w:rPr>
        <w:t xml:space="preserve">, использование компаний по управлению патентами или </w:t>
      </w:r>
      <w:r w:rsidR="00E44DD3">
        <w:rPr>
          <w:rFonts w:ascii="Arial" w:hAnsi="Arial"/>
          <w:sz w:val="20"/>
        </w:rPr>
        <w:t xml:space="preserve">услуг </w:t>
      </w:r>
      <w:r>
        <w:rPr>
          <w:rFonts w:ascii="Arial" w:hAnsi="Arial"/>
          <w:sz w:val="20"/>
        </w:rPr>
        <w:t xml:space="preserve">государственных </w:t>
      </w:r>
      <w:r w:rsidR="00E44DD3">
        <w:rPr>
          <w:rFonts w:ascii="Arial" w:hAnsi="Arial"/>
          <w:sz w:val="20"/>
        </w:rPr>
        <w:t>ведомств</w:t>
      </w:r>
      <w:r>
        <w:rPr>
          <w:rFonts w:ascii="Arial" w:hAnsi="Arial"/>
          <w:sz w:val="20"/>
        </w:rPr>
        <w:t xml:space="preserve">, некоммерческое использование или создание совместных предприятий. См. также </w:t>
      </w:r>
      <w:hyperlink w:anchor="_Commercialization_Pathways" w:history="1">
        <w:r w:rsidR="00B362E6">
          <w:rPr>
            <w:rStyle w:val="Hyperlink"/>
            <w:rFonts w:ascii="Arial" w:hAnsi="Arial"/>
            <w:sz w:val="20"/>
          </w:rPr>
          <w:t>с</w:t>
        </w:r>
        <w:r>
          <w:rPr>
            <w:rStyle w:val="Hyperlink"/>
            <w:rFonts w:ascii="Arial" w:hAnsi="Arial"/>
            <w:sz w:val="20"/>
          </w:rPr>
          <w:t>тать</w:t>
        </w:r>
        <w:r w:rsidR="00B362E6">
          <w:rPr>
            <w:rStyle w:val="Hyperlink"/>
            <w:rFonts w:ascii="Arial" w:hAnsi="Arial"/>
            <w:sz w:val="20"/>
          </w:rPr>
          <w:t>ю</w:t>
        </w:r>
        <w:r>
          <w:rPr>
            <w:rStyle w:val="Hyperlink"/>
            <w:rFonts w:ascii="Arial" w:hAnsi="Arial"/>
            <w:sz w:val="20"/>
          </w:rPr>
          <w:t xml:space="preserve"> 9.4</w:t>
        </w:r>
      </w:hyperlink>
      <w:r>
        <w:rPr>
          <w:rFonts w:ascii="Arial" w:hAnsi="Arial"/>
          <w:sz w:val="20"/>
        </w:rPr>
        <w:t>.</w:t>
      </w:r>
    </w:p>
    <w:p w14:paraId="53F56AF0" w14:textId="27A89787" w:rsidR="006A0955" w:rsidRPr="00B00EEA" w:rsidRDefault="006A0955" w:rsidP="006A0955">
      <w:pPr>
        <w:pStyle w:val="ListParagraph"/>
        <w:numPr>
          <w:ilvl w:val="0"/>
          <w:numId w:val="35"/>
        </w:numPr>
        <w:spacing w:after="0" w:line="240" w:lineRule="auto"/>
        <w:ind w:left="426" w:hanging="426"/>
        <w:jc w:val="both"/>
        <w:rPr>
          <w:rFonts w:ascii="Arial" w:hAnsi="Arial" w:cs="Arial"/>
          <w:sz w:val="20"/>
          <w:szCs w:val="20"/>
        </w:rPr>
      </w:pPr>
      <w:r>
        <w:rPr>
          <w:rFonts w:ascii="Arial" w:hAnsi="Arial"/>
          <w:sz w:val="20"/>
        </w:rPr>
        <w:t>Использование</w:t>
      </w:r>
      <w:r w:rsidR="00E44DD3">
        <w:rPr>
          <w:rFonts w:ascii="Arial" w:hAnsi="Arial"/>
          <w:sz w:val="20"/>
        </w:rPr>
        <w:t xml:space="preserve"> Учреждением</w:t>
      </w:r>
      <w:r>
        <w:rPr>
          <w:rFonts w:ascii="Arial" w:hAnsi="Arial"/>
          <w:sz w:val="20"/>
        </w:rPr>
        <w:t xml:space="preserve"> Учебных материалов в целях преподавания и исследований в рамках своих программ обычно не является Коммерциализацией ИС.</w:t>
      </w:r>
    </w:p>
    <w:p w14:paraId="091461DE" w14:textId="77777777" w:rsidR="006A0955" w:rsidRPr="00273DBC" w:rsidRDefault="006A0955" w:rsidP="006A0955">
      <w:pPr>
        <w:pStyle w:val="ListParagraph"/>
        <w:spacing w:after="0" w:line="240" w:lineRule="auto"/>
        <w:ind w:left="426"/>
        <w:jc w:val="both"/>
        <w:rPr>
          <w:rFonts w:ascii="Arial" w:hAnsi="Arial" w:cs="Arial"/>
          <w:sz w:val="20"/>
          <w:szCs w:val="20"/>
        </w:rPr>
      </w:pPr>
    </w:p>
    <w:p w14:paraId="6DFB2B9B" w14:textId="4A6A1B87" w:rsidR="006A0955" w:rsidRPr="00B00EEA" w:rsidRDefault="006A0955" w:rsidP="006A0955">
      <w:pPr>
        <w:tabs>
          <w:tab w:val="left" w:pos="993"/>
        </w:tabs>
        <w:spacing w:after="0" w:line="240" w:lineRule="auto"/>
        <w:jc w:val="both"/>
        <w:rPr>
          <w:rFonts w:ascii="Arial" w:eastAsia="Times New Roman" w:hAnsi="Arial" w:cs="Arial"/>
          <w:bCs/>
          <w:sz w:val="20"/>
        </w:rPr>
      </w:pPr>
      <w:r>
        <w:rPr>
          <w:rFonts w:ascii="Arial" w:hAnsi="Arial"/>
          <w:b/>
          <w:sz w:val="20"/>
        </w:rPr>
        <w:t xml:space="preserve">Организация, занимающаяся </w:t>
      </w:r>
      <w:r w:rsidR="00E44DD3">
        <w:rPr>
          <w:rFonts w:ascii="Arial" w:hAnsi="Arial"/>
          <w:b/>
          <w:sz w:val="20"/>
        </w:rPr>
        <w:t>К</w:t>
      </w:r>
      <w:r>
        <w:rPr>
          <w:rFonts w:ascii="Arial" w:hAnsi="Arial"/>
          <w:b/>
          <w:sz w:val="20"/>
        </w:rPr>
        <w:t>оммерциализацией</w:t>
      </w:r>
      <w:r w:rsidR="00B362E6">
        <w:rPr>
          <w:rFonts w:ascii="Arial" w:hAnsi="Arial"/>
          <w:b/>
          <w:sz w:val="20"/>
        </w:rPr>
        <w:t>.</w:t>
      </w:r>
      <w:r>
        <w:rPr>
          <w:rFonts w:ascii="Arial" w:hAnsi="Arial"/>
          <w:b/>
          <w:sz w:val="20"/>
        </w:rPr>
        <w:t xml:space="preserve"> </w:t>
      </w:r>
      <w:r>
        <w:rPr>
          <w:rFonts w:ascii="Arial" w:hAnsi="Arial"/>
          <w:sz w:val="20"/>
        </w:rPr>
        <w:t>Может быть либо организацией, выделившейся из</w:t>
      </w:r>
      <w:r w:rsidR="00F839AE">
        <w:rPr>
          <w:rFonts w:ascii="Arial" w:hAnsi="Arial"/>
          <w:sz w:val="20"/>
        </w:rPr>
        <w:t xml:space="preserve"> Учрежден</w:t>
      </w:r>
      <w:r>
        <w:rPr>
          <w:rFonts w:ascii="Arial" w:hAnsi="Arial"/>
          <w:sz w:val="20"/>
        </w:rPr>
        <w:t>ия (</w:t>
      </w:r>
      <w:r w:rsidR="00F839AE">
        <w:rPr>
          <w:rFonts w:ascii="Arial" w:hAnsi="Arial"/>
          <w:sz w:val="20"/>
          <w:lang w:val="en-US"/>
        </w:rPr>
        <w:t>spin</w:t>
      </w:r>
      <w:r w:rsidR="00F839AE" w:rsidRPr="00A77F14">
        <w:rPr>
          <w:rFonts w:ascii="Arial" w:hAnsi="Arial"/>
          <w:sz w:val="20"/>
        </w:rPr>
        <w:t>-</w:t>
      </w:r>
      <w:r w:rsidR="00F839AE">
        <w:rPr>
          <w:rFonts w:ascii="Arial" w:hAnsi="Arial"/>
          <w:sz w:val="20"/>
          <w:lang w:val="en-US"/>
        </w:rPr>
        <w:t>off</w:t>
      </w:r>
      <w:r w:rsidR="00E44DD3">
        <w:rPr>
          <w:rFonts w:ascii="Arial" w:hAnsi="Arial"/>
          <w:sz w:val="20"/>
        </w:rPr>
        <w:t xml:space="preserve"> или </w:t>
      </w:r>
      <w:r w:rsidR="00F839AE">
        <w:rPr>
          <w:rFonts w:ascii="Arial" w:hAnsi="Arial"/>
          <w:sz w:val="20"/>
          <w:lang w:val="en-US"/>
        </w:rPr>
        <w:t>spin</w:t>
      </w:r>
      <w:r w:rsidR="00F839AE" w:rsidRPr="00A77F14">
        <w:rPr>
          <w:rFonts w:ascii="Arial" w:hAnsi="Arial"/>
          <w:sz w:val="20"/>
        </w:rPr>
        <w:t>-</w:t>
      </w:r>
      <w:r w:rsidR="00F839AE">
        <w:rPr>
          <w:rFonts w:ascii="Arial" w:hAnsi="Arial"/>
          <w:sz w:val="20"/>
          <w:lang w:val="en-US"/>
        </w:rPr>
        <w:t>out</w:t>
      </w:r>
      <w:r>
        <w:rPr>
          <w:rFonts w:ascii="Arial" w:hAnsi="Arial"/>
          <w:sz w:val="20"/>
        </w:rPr>
        <w:t>), либо стартап</w:t>
      </w:r>
      <w:r w:rsidR="00E44DD3">
        <w:rPr>
          <w:rFonts w:ascii="Arial" w:hAnsi="Arial"/>
          <w:sz w:val="20"/>
        </w:rPr>
        <w:t>ом.</w:t>
      </w:r>
    </w:p>
    <w:p w14:paraId="57C4CEB8" w14:textId="03AF5382" w:rsidR="006A0955" w:rsidRPr="00BD07D8" w:rsidRDefault="006A0955" w:rsidP="006A0955">
      <w:pPr>
        <w:pStyle w:val="ListParagraph"/>
        <w:numPr>
          <w:ilvl w:val="0"/>
          <w:numId w:val="9"/>
        </w:numPr>
        <w:tabs>
          <w:tab w:val="left" w:pos="993"/>
        </w:tabs>
        <w:spacing w:after="0" w:line="240" w:lineRule="auto"/>
        <w:ind w:left="426" w:hanging="426"/>
        <w:jc w:val="both"/>
        <w:rPr>
          <w:rFonts w:ascii="Arial" w:eastAsia="Times New Roman" w:hAnsi="Arial" w:cs="Arial"/>
          <w:bCs/>
          <w:sz w:val="20"/>
        </w:rPr>
      </w:pPr>
      <w:r>
        <w:rPr>
          <w:rFonts w:ascii="Arial" w:hAnsi="Arial"/>
          <w:sz w:val="20"/>
        </w:rPr>
        <w:t>Стартап</w:t>
      </w:r>
      <w:r w:rsidR="00E44DD3">
        <w:rPr>
          <w:rFonts w:ascii="Arial" w:hAnsi="Arial"/>
          <w:sz w:val="20"/>
        </w:rPr>
        <w:t xml:space="preserve"> —</w:t>
      </w:r>
      <w:r>
        <w:rPr>
          <w:rFonts w:ascii="Arial" w:hAnsi="Arial"/>
          <w:sz w:val="20"/>
        </w:rPr>
        <w:t xml:space="preserve"> это новая компания. В контексте </w:t>
      </w:r>
      <w:r w:rsidR="00E44DD3">
        <w:rPr>
          <w:rFonts w:ascii="Arial" w:hAnsi="Arial"/>
          <w:sz w:val="20"/>
        </w:rPr>
        <w:t>п</w:t>
      </w:r>
      <w:r>
        <w:rPr>
          <w:rFonts w:ascii="Arial" w:hAnsi="Arial"/>
          <w:sz w:val="20"/>
        </w:rPr>
        <w:t>олитики</w:t>
      </w:r>
      <w:r w:rsidR="00F839AE">
        <w:rPr>
          <w:rFonts w:ascii="Arial" w:hAnsi="Arial"/>
          <w:sz w:val="20"/>
        </w:rPr>
        <w:t xml:space="preserve"> Учрежден</w:t>
      </w:r>
      <w:r>
        <w:rPr>
          <w:rFonts w:ascii="Arial" w:hAnsi="Arial"/>
          <w:sz w:val="20"/>
        </w:rPr>
        <w:t xml:space="preserve">ия в области ИС стартап может быть создан Штатными сотрудниками или Учащимися </w:t>
      </w:r>
      <w:r w:rsidR="00E44DD3">
        <w:rPr>
          <w:rFonts w:ascii="Arial" w:hAnsi="Arial"/>
          <w:sz w:val="20"/>
        </w:rPr>
        <w:t>У</w:t>
      </w:r>
      <w:r>
        <w:rPr>
          <w:rFonts w:ascii="Arial" w:hAnsi="Arial"/>
          <w:sz w:val="20"/>
        </w:rPr>
        <w:t>чреждения либо может быть новой компанией, которая приобретает и стремится коммерциализировать ИС</w:t>
      </w:r>
      <w:r w:rsidR="00F839AE">
        <w:rPr>
          <w:rFonts w:ascii="Arial" w:hAnsi="Arial"/>
          <w:sz w:val="20"/>
        </w:rPr>
        <w:t xml:space="preserve"> Учрежден</w:t>
      </w:r>
      <w:r>
        <w:rPr>
          <w:rFonts w:ascii="Arial" w:hAnsi="Arial"/>
          <w:sz w:val="20"/>
        </w:rPr>
        <w:t>ия. Не существует определенного срока, после которого новая компания перестает считаться стартап</w:t>
      </w:r>
      <w:r w:rsidR="00E44DD3">
        <w:rPr>
          <w:rFonts w:ascii="Arial" w:hAnsi="Arial"/>
          <w:sz w:val="20"/>
        </w:rPr>
        <w:t>ом</w:t>
      </w:r>
      <w:r>
        <w:rPr>
          <w:rFonts w:ascii="Arial" w:hAnsi="Arial"/>
          <w:sz w:val="20"/>
        </w:rPr>
        <w:t xml:space="preserve">. Однако в большинстве случаев разумным считается срок от восемнадцати до двадцати четырех месяцев. Стартап может быть сформирован. </w:t>
      </w:r>
    </w:p>
    <w:p w14:paraId="343B5AF6" w14:textId="328DD786" w:rsidR="006A0955" w:rsidRPr="00B00EEA" w:rsidRDefault="006A0955" w:rsidP="006A0955">
      <w:pPr>
        <w:pStyle w:val="ListParagraph"/>
        <w:numPr>
          <w:ilvl w:val="0"/>
          <w:numId w:val="9"/>
        </w:numPr>
        <w:tabs>
          <w:tab w:val="left" w:pos="993"/>
        </w:tabs>
        <w:spacing w:after="0" w:line="240" w:lineRule="auto"/>
        <w:ind w:left="426" w:hanging="426"/>
        <w:jc w:val="both"/>
        <w:rPr>
          <w:rFonts w:ascii="Arial" w:eastAsia="Times New Roman" w:hAnsi="Arial" w:cs="Arial"/>
          <w:bCs/>
          <w:sz w:val="20"/>
        </w:rPr>
      </w:pPr>
      <w:r>
        <w:rPr>
          <w:rFonts w:ascii="Arial" w:hAnsi="Arial"/>
          <w:sz w:val="20"/>
        </w:rPr>
        <w:t>Организация, выделившаяся из</w:t>
      </w:r>
      <w:r w:rsidR="00F839AE">
        <w:rPr>
          <w:rFonts w:ascii="Arial" w:hAnsi="Arial"/>
          <w:sz w:val="20"/>
        </w:rPr>
        <w:t xml:space="preserve"> Учрежден</w:t>
      </w:r>
      <w:r>
        <w:rPr>
          <w:rFonts w:ascii="Arial" w:hAnsi="Arial"/>
          <w:sz w:val="20"/>
        </w:rPr>
        <w:t>ия, означает стартап, котор</w:t>
      </w:r>
      <w:r w:rsidR="00E44DD3">
        <w:rPr>
          <w:rFonts w:ascii="Arial" w:hAnsi="Arial"/>
          <w:sz w:val="20"/>
        </w:rPr>
        <w:t>ый</w:t>
      </w:r>
      <w:r>
        <w:rPr>
          <w:rFonts w:ascii="Arial" w:hAnsi="Arial"/>
          <w:sz w:val="20"/>
        </w:rPr>
        <w:t xml:space="preserve"> «отпочковывается» </w:t>
      </w:r>
      <w:r w:rsidR="00F839AE">
        <w:rPr>
          <w:rFonts w:ascii="Arial" w:hAnsi="Arial"/>
          <w:sz w:val="20"/>
        </w:rPr>
        <w:t>от</w:t>
      </w:r>
      <w:r>
        <w:rPr>
          <w:rFonts w:ascii="Arial" w:hAnsi="Arial"/>
          <w:sz w:val="20"/>
        </w:rPr>
        <w:t xml:space="preserve"> Учреждения. Таким образом, выделившаяся организация всегда связана с Учреждением.</w:t>
      </w:r>
    </w:p>
    <w:p w14:paraId="641D5B58" w14:textId="06920B52" w:rsidR="006A0955" w:rsidRPr="00B00EEA" w:rsidRDefault="006A0955" w:rsidP="006A0955">
      <w:pPr>
        <w:pStyle w:val="ListParagraph"/>
        <w:numPr>
          <w:ilvl w:val="0"/>
          <w:numId w:val="9"/>
        </w:numPr>
        <w:tabs>
          <w:tab w:val="left" w:pos="993"/>
        </w:tabs>
        <w:spacing w:after="0" w:line="240" w:lineRule="auto"/>
        <w:ind w:left="426" w:hanging="426"/>
        <w:jc w:val="both"/>
        <w:rPr>
          <w:rFonts w:ascii="Arial" w:eastAsia="Times New Roman" w:hAnsi="Arial" w:cs="Arial"/>
          <w:bCs/>
          <w:sz w:val="20"/>
        </w:rPr>
      </w:pPr>
      <w:r>
        <w:rPr>
          <w:rFonts w:ascii="Arial" w:hAnsi="Arial"/>
          <w:sz w:val="20"/>
        </w:rPr>
        <w:lastRenderedPageBreak/>
        <w:t xml:space="preserve">В некоторых случаях стартапы или выделенные компании могут частично принадлежать </w:t>
      </w:r>
      <w:r w:rsidR="00E44DD3">
        <w:rPr>
          <w:rFonts w:ascii="Arial" w:hAnsi="Arial"/>
          <w:sz w:val="20"/>
        </w:rPr>
        <w:t>У</w:t>
      </w:r>
      <w:r>
        <w:rPr>
          <w:rFonts w:ascii="Arial" w:hAnsi="Arial"/>
          <w:sz w:val="20"/>
        </w:rPr>
        <w:t xml:space="preserve">чреждению на основании лицензионного договора на ИС, в рамках которого доля участия </w:t>
      </w:r>
      <w:r>
        <w:rPr>
          <w:rFonts w:ascii="Arial" w:hAnsi="Arial"/>
          <w:i/>
          <w:iCs/>
          <w:sz w:val="20"/>
        </w:rPr>
        <w:t>заменяет</w:t>
      </w:r>
      <w:r>
        <w:rPr>
          <w:rFonts w:ascii="Arial" w:hAnsi="Arial"/>
          <w:sz w:val="20"/>
        </w:rPr>
        <w:t>, например, роялти.</w:t>
      </w:r>
    </w:p>
    <w:p w14:paraId="55461FDA" w14:textId="77777777" w:rsidR="006A0955" w:rsidRPr="00273DBC" w:rsidRDefault="006A0955" w:rsidP="006A0955">
      <w:pPr>
        <w:spacing w:after="0" w:line="240" w:lineRule="auto"/>
        <w:jc w:val="both"/>
        <w:rPr>
          <w:rFonts w:ascii="Arial" w:eastAsia="Times New Roman" w:hAnsi="Arial" w:cs="Arial"/>
          <w:b/>
          <w:sz w:val="20"/>
          <w:szCs w:val="20"/>
        </w:rPr>
      </w:pPr>
    </w:p>
    <w:p w14:paraId="7E40C2B6" w14:textId="77777777" w:rsidR="006A0955" w:rsidRPr="00B00EEA" w:rsidRDefault="006A0955" w:rsidP="006A0955">
      <w:pPr>
        <w:spacing w:after="0" w:line="240" w:lineRule="auto"/>
        <w:jc w:val="both"/>
        <w:rPr>
          <w:rFonts w:ascii="Arial" w:hAnsi="Arial" w:cs="Arial"/>
          <w:b/>
          <w:sz w:val="20"/>
          <w:szCs w:val="20"/>
        </w:rPr>
      </w:pPr>
      <w:r>
        <w:rPr>
          <w:rFonts w:ascii="Arial" w:hAnsi="Arial"/>
          <w:b/>
          <w:sz w:val="20"/>
        </w:rPr>
        <w:t xml:space="preserve">Курсовые материалы </w:t>
      </w:r>
    </w:p>
    <w:p w14:paraId="157ABC20" w14:textId="2BC901E3" w:rsidR="006A0955" w:rsidRPr="00B00EEA" w:rsidRDefault="006A0955" w:rsidP="006A0955">
      <w:pPr>
        <w:pStyle w:val="ListParagraph"/>
        <w:numPr>
          <w:ilvl w:val="0"/>
          <w:numId w:val="135"/>
        </w:numPr>
        <w:spacing w:after="0" w:line="240" w:lineRule="auto"/>
        <w:ind w:left="426" w:hanging="426"/>
        <w:jc w:val="both"/>
        <w:rPr>
          <w:rFonts w:ascii="Arial" w:eastAsia="Times New Roman" w:hAnsi="Arial" w:cs="Arial"/>
          <w:sz w:val="20"/>
        </w:rPr>
      </w:pPr>
      <w:r>
        <w:rPr>
          <w:rFonts w:ascii="Arial" w:hAnsi="Arial"/>
          <w:sz w:val="20"/>
        </w:rPr>
        <w:t>Материалы курса могут быть представлены в любом формате, включая цифровые, печатные, видео</w:t>
      </w:r>
      <w:r w:rsidR="00E44DD3">
        <w:rPr>
          <w:rFonts w:ascii="Arial" w:hAnsi="Arial"/>
          <w:sz w:val="20"/>
        </w:rPr>
        <w:t>-</w:t>
      </w:r>
      <w:r>
        <w:rPr>
          <w:rFonts w:ascii="Arial" w:hAnsi="Arial"/>
          <w:sz w:val="20"/>
        </w:rPr>
        <w:t xml:space="preserve"> и графические материалы, и могут включать:</w:t>
      </w:r>
    </w:p>
    <w:p w14:paraId="208FE2C8" w14:textId="723DD810" w:rsidR="006A0955" w:rsidRPr="00B00EEA" w:rsidRDefault="006A0955" w:rsidP="006A0955">
      <w:pPr>
        <w:pStyle w:val="ListParagraph"/>
        <w:numPr>
          <w:ilvl w:val="0"/>
          <w:numId w:val="34"/>
        </w:numPr>
        <w:spacing w:after="0" w:line="240" w:lineRule="auto"/>
        <w:ind w:hanging="294"/>
        <w:jc w:val="both"/>
        <w:rPr>
          <w:rFonts w:ascii="Arial" w:eastAsia="Times New Roman" w:hAnsi="Arial" w:cs="Arial"/>
          <w:sz w:val="20"/>
        </w:rPr>
      </w:pPr>
      <w:r>
        <w:rPr>
          <w:rFonts w:ascii="Arial" w:hAnsi="Arial"/>
          <w:sz w:val="20"/>
        </w:rPr>
        <w:t>руководства по курсу, раздаточные</w:t>
      </w:r>
      <w:r w:rsidR="00E44DD3">
        <w:rPr>
          <w:rFonts w:ascii="Arial" w:hAnsi="Arial"/>
          <w:sz w:val="20"/>
        </w:rPr>
        <w:t xml:space="preserve"> и онлайн-</w:t>
      </w:r>
      <w:r>
        <w:rPr>
          <w:rFonts w:ascii="Arial" w:hAnsi="Arial"/>
          <w:sz w:val="20"/>
        </w:rPr>
        <w:t>материалы;</w:t>
      </w:r>
    </w:p>
    <w:p w14:paraId="4AFBCD40" w14:textId="4996C823" w:rsidR="006A0955" w:rsidRPr="00B00EEA" w:rsidRDefault="006A0955" w:rsidP="006A0955">
      <w:pPr>
        <w:pStyle w:val="ListParagraph"/>
        <w:numPr>
          <w:ilvl w:val="0"/>
          <w:numId w:val="34"/>
        </w:numPr>
        <w:spacing w:after="0" w:line="240" w:lineRule="auto"/>
        <w:ind w:hanging="294"/>
        <w:jc w:val="both"/>
        <w:rPr>
          <w:rFonts w:ascii="Arial" w:eastAsia="Times New Roman" w:hAnsi="Arial" w:cs="Arial"/>
          <w:sz w:val="20"/>
        </w:rPr>
      </w:pPr>
      <w:r>
        <w:rPr>
          <w:rFonts w:ascii="Arial" w:hAnsi="Arial"/>
          <w:sz w:val="20"/>
        </w:rPr>
        <w:t>презентационные материалы (включая конспекты лекций, изображения, слайды, графи</w:t>
      </w:r>
      <w:r w:rsidR="00E44DD3">
        <w:rPr>
          <w:rFonts w:ascii="Arial" w:hAnsi="Arial"/>
          <w:sz w:val="20"/>
        </w:rPr>
        <w:t>ческие материалы</w:t>
      </w:r>
      <w:r>
        <w:rPr>
          <w:rFonts w:ascii="Arial" w:hAnsi="Arial"/>
          <w:sz w:val="20"/>
        </w:rPr>
        <w:t>, мультимедийные презентации, программное обеспечение курса и другие аудиовизуальные материалы);</w:t>
      </w:r>
    </w:p>
    <w:p w14:paraId="38FDEBBD" w14:textId="77777777" w:rsidR="006A0955" w:rsidRPr="00B00EEA" w:rsidRDefault="006A0955" w:rsidP="006A0955">
      <w:pPr>
        <w:pStyle w:val="ListParagraph"/>
        <w:numPr>
          <w:ilvl w:val="0"/>
          <w:numId w:val="34"/>
        </w:numPr>
        <w:spacing w:after="0" w:line="240" w:lineRule="auto"/>
        <w:ind w:hanging="294"/>
        <w:jc w:val="both"/>
        <w:rPr>
          <w:rFonts w:ascii="Arial" w:eastAsia="Times New Roman" w:hAnsi="Arial" w:cs="Arial"/>
          <w:sz w:val="20"/>
        </w:rPr>
      </w:pPr>
      <w:r>
        <w:rPr>
          <w:rFonts w:ascii="Arial" w:hAnsi="Arial"/>
          <w:sz w:val="20"/>
        </w:rPr>
        <w:t>виртуальные средства обучения;</w:t>
      </w:r>
    </w:p>
    <w:p w14:paraId="00498330" w14:textId="77777777" w:rsidR="006A0955" w:rsidRPr="00B00EEA" w:rsidRDefault="006A0955" w:rsidP="006A0955">
      <w:pPr>
        <w:pStyle w:val="ListParagraph"/>
        <w:numPr>
          <w:ilvl w:val="0"/>
          <w:numId w:val="34"/>
        </w:numPr>
        <w:spacing w:after="0" w:line="240" w:lineRule="auto"/>
        <w:ind w:hanging="294"/>
        <w:jc w:val="both"/>
        <w:rPr>
          <w:rFonts w:ascii="Arial" w:eastAsia="Times New Roman" w:hAnsi="Arial" w:cs="Arial"/>
          <w:sz w:val="20"/>
        </w:rPr>
      </w:pPr>
      <w:r>
        <w:rPr>
          <w:rFonts w:ascii="Arial" w:hAnsi="Arial"/>
          <w:sz w:val="20"/>
        </w:rPr>
        <w:t>инструкции, книги и справочники;</w:t>
      </w:r>
    </w:p>
    <w:p w14:paraId="1F3A6D88" w14:textId="77777777" w:rsidR="006A0955" w:rsidRPr="00B00EEA" w:rsidRDefault="006A0955" w:rsidP="006A0955">
      <w:pPr>
        <w:pStyle w:val="ListParagraph"/>
        <w:numPr>
          <w:ilvl w:val="0"/>
          <w:numId w:val="34"/>
        </w:numPr>
        <w:spacing w:after="0" w:line="240" w:lineRule="auto"/>
        <w:ind w:hanging="294"/>
        <w:jc w:val="both"/>
        <w:rPr>
          <w:rFonts w:ascii="Arial" w:eastAsia="Times New Roman" w:hAnsi="Arial" w:cs="Arial"/>
          <w:sz w:val="20"/>
        </w:rPr>
      </w:pPr>
      <w:r>
        <w:rPr>
          <w:rFonts w:ascii="Arial" w:hAnsi="Arial"/>
          <w:sz w:val="20"/>
        </w:rPr>
        <w:t xml:space="preserve">а также оценочные и экзаменационные вопросы. </w:t>
      </w:r>
    </w:p>
    <w:p w14:paraId="1F88AA84" w14:textId="77777777" w:rsidR="006A0955" w:rsidRPr="00273DBC" w:rsidRDefault="006A0955" w:rsidP="006A0955">
      <w:pPr>
        <w:pStyle w:val="ListParagraph"/>
        <w:spacing w:after="0" w:line="240" w:lineRule="auto"/>
        <w:jc w:val="both"/>
        <w:rPr>
          <w:rFonts w:ascii="Arial" w:eastAsia="Times New Roman" w:hAnsi="Arial" w:cs="Arial"/>
          <w:sz w:val="20"/>
        </w:rPr>
      </w:pPr>
    </w:p>
    <w:p w14:paraId="59023CFA" w14:textId="77777777" w:rsidR="006A0955" w:rsidRPr="00B00EEA" w:rsidRDefault="006A0955" w:rsidP="006A0955">
      <w:pPr>
        <w:pStyle w:val="Default"/>
        <w:jc w:val="both"/>
        <w:rPr>
          <w:rFonts w:eastAsia="Times New Roman"/>
          <w:b/>
          <w:sz w:val="20"/>
          <w:szCs w:val="22"/>
        </w:rPr>
      </w:pPr>
      <w:r>
        <w:rPr>
          <w:b/>
          <w:color w:val="auto"/>
          <w:sz w:val="20"/>
        </w:rPr>
        <w:t>Автор</w:t>
      </w:r>
      <w:r>
        <w:rPr>
          <w:b/>
          <w:sz w:val="20"/>
        </w:rPr>
        <w:t xml:space="preserve"> </w:t>
      </w:r>
    </w:p>
    <w:p w14:paraId="45EA3769" w14:textId="740F43E5" w:rsidR="006A0955" w:rsidRPr="00CC0CF0" w:rsidRDefault="006A0955" w:rsidP="006A0955">
      <w:pPr>
        <w:pStyle w:val="Default"/>
        <w:numPr>
          <w:ilvl w:val="0"/>
          <w:numId w:val="135"/>
        </w:numPr>
        <w:ind w:left="426" w:hanging="426"/>
        <w:jc w:val="both"/>
        <w:rPr>
          <w:color w:val="auto"/>
          <w:sz w:val="20"/>
          <w:szCs w:val="22"/>
        </w:rPr>
      </w:pPr>
      <w:r>
        <w:rPr>
          <w:sz w:val="20"/>
        </w:rPr>
        <w:t xml:space="preserve">Этот термин используется для обозначения любого </w:t>
      </w:r>
      <w:r w:rsidR="002D32CA">
        <w:rPr>
          <w:sz w:val="20"/>
        </w:rPr>
        <w:t xml:space="preserve">Штатного </w:t>
      </w:r>
      <w:r>
        <w:rPr>
          <w:sz w:val="20"/>
        </w:rPr>
        <w:t xml:space="preserve">сотрудника, </w:t>
      </w:r>
      <w:r w:rsidR="002D32CA">
        <w:rPr>
          <w:sz w:val="20"/>
        </w:rPr>
        <w:t>У</w:t>
      </w:r>
      <w:r>
        <w:rPr>
          <w:sz w:val="20"/>
        </w:rPr>
        <w:t xml:space="preserve">чащегося или </w:t>
      </w:r>
      <w:r w:rsidR="002D32CA">
        <w:rPr>
          <w:sz w:val="20"/>
        </w:rPr>
        <w:t>П</w:t>
      </w:r>
      <w:r>
        <w:rPr>
          <w:sz w:val="20"/>
        </w:rPr>
        <w:t xml:space="preserve">риглашенного сотрудника, который создает ИС в </w:t>
      </w:r>
      <w:r w:rsidR="002D32CA">
        <w:rPr>
          <w:sz w:val="20"/>
        </w:rPr>
        <w:t>У</w:t>
      </w:r>
      <w:r>
        <w:rPr>
          <w:sz w:val="20"/>
        </w:rPr>
        <w:t>чреждении.</w:t>
      </w:r>
      <w:r w:rsidRPr="00A77F14">
        <w:rPr>
          <w:bCs/>
          <w:sz w:val="20"/>
        </w:rPr>
        <w:t xml:space="preserve"> </w:t>
      </w:r>
      <w:r w:rsidR="002D32CA" w:rsidRPr="00A77F14">
        <w:rPr>
          <w:bCs/>
          <w:sz w:val="20"/>
        </w:rPr>
        <w:t>Автором</w:t>
      </w:r>
      <w:r>
        <w:rPr>
          <w:sz w:val="20"/>
        </w:rPr>
        <w:t xml:space="preserve"> может быть </w:t>
      </w:r>
      <w:r w:rsidR="00813EA7">
        <w:rPr>
          <w:sz w:val="20"/>
        </w:rPr>
        <w:t>И</w:t>
      </w:r>
      <w:r>
        <w:rPr>
          <w:sz w:val="20"/>
        </w:rPr>
        <w:t xml:space="preserve">зобретатель, </w:t>
      </w:r>
      <w:r w:rsidR="00813EA7">
        <w:rPr>
          <w:sz w:val="20"/>
        </w:rPr>
        <w:t>С</w:t>
      </w:r>
      <w:r w:rsidR="002D32CA">
        <w:rPr>
          <w:sz w:val="20"/>
        </w:rPr>
        <w:t>оздатель</w:t>
      </w:r>
      <w:r>
        <w:rPr>
          <w:sz w:val="20"/>
        </w:rPr>
        <w:t xml:space="preserve">, художник, дизайнер, разработчик или другое лицо, определяемое законом и признаваемое на практике. Чтобы считаться </w:t>
      </w:r>
      <w:r w:rsidR="002D32CA">
        <w:rPr>
          <w:sz w:val="20"/>
        </w:rPr>
        <w:t>Автором</w:t>
      </w:r>
      <w:r>
        <w:rPr>
          <w:sz w:val="20"/>
        </w:rPr>
        <w:t>, лицо должно быть признано</w:t>
      </w:r>
      <w:r w:rsidR="00AA4ADE">
        <w:rPr>
          <w:sz w:val="20"/>
        </w:rPr>
        <w:t xml:space="preserve"> Создател</w:t>
      </w:r>
      <w:r>
        <w:rPr>
          <w:sz w:val="20"/>
        </w:rPr>
        <w:t xml:space="preserve">ем ИС </w:t>
      </w:r>
      <w:r w:rsidR="002D32CA">
        <w:rPr>
          <w:sz w:val="20"/>
        </w:rPr>
        <w:t>согласно</w:t>
      </w:r>
      <w:r>
        <w:rPr>
          <w:sz w:val="20"/>
        </w:rPr>
        <w:t xml:space="preserve"> соответствующ</w:t>
      </w:r>
      <w:r w:rsidR="002D32CA">
        <w:rPr>
          <w:sz w:val="20"/>
        </w:rPr>
        <w:t>ему</w:t>
      </w:r>
      <w:r>
        <w:rPr>
          <w:sz w:val="20"/>
        </w:rPr>
        <w:t xml:space="preserve"> законодательств</w:t>
      </w:r>
      <w:r w:rsidR="002D32CA">
        <w:rPr>
          <w:sz w:val="20"/>
        </w:rPr>
        <w:t>у</w:t>
      </w:r>
      <w:r>
        <w:rPr>
          <w:sz w:val="20"/>
        </w:rPr>
        <w:t xml:space="preserve">, например, изобретателем в рамках </w:t>
      </w:r>
      <w:r w:rsidR="002D32CA">
        <w:rPr>
          <w:sz w:val="20"/>
        </w:rPr>
        <w:t>з</w:t>
      </w:r>
      <w:r>
        <w:rPr>
          <w:sz w:val="20"/>
        </w:rPr>
        <w:t xml:space="preserve">акона о патентах или автором (соавтором) в рамках </w:t>
      </w:r>
      <w:r w:rsidR="002D32CA">
        <w:rPr>
          <w:sz w:val="20"/>
        </w:rPr>
        <w:t>з</w:t>
      </w:r>
      <w:r>
        <w:rPr>
          <w:sz w:val="20"/>
        </w:rPr>
        <w:t xml:space="preserve">акона об авторском праве. Признанным фактом является то, что в совместной работе или сотрудничестве могут участвовать несколько </w:t>
      </w:r>
      <w:r w:rsidR="002D32CA">
        <w:rPr>
          <w:sz w:val="20"/>
        </w:rPr>
        <w:t>Авторов</w:t>
      </w:r>
      <w:r>
        <w:rPr>
          <w:sz w:val="20"/>
        </w:rPr>
        <w:t xml:space="preserve">. </w:t>
      </w:r>
      <w:r w:rsidR="002D32CA">
        <w:rPr>
          <w:sz w:val="20"/>
        </w:rPr>
        <w:t>В рамках</w:t>
      </w:r>
      <w:r>
        <w:rPr>
          <w:sz w:val="20"/>
        </w:rPr>
        <w:t xml:space="preserve"> данной Типовой политики </w:t>
      </w:r>
      <w:r w:rsidR="002D32CA">
        <w:rPr>
          <w:sz w:val="20"/>
        </w:rPr>
        <w:t>Автором</w:t>
      </w:r>
      <w:r>
        <w:rPr>
          <w:sz w:val="20"/>
        </w:rPr>
        <w:t xml:space="preserve"> может быть </w:t>
      </w:r>
      <w:r w:rsidR="002D32CA">
        <w:rPr>
          <w:sz w:val="20"/>
        </w:rPr>
        <w:t xml:space="preserve">Штатный </w:t>
      </w:r>
      <w:r>
        <w:rPr>
          <w:sz w:val="20"/>
        </w:rPr>
        <w:t xml:space="preserve">сотрудник, </w:t>
      </w:r>
      <w:r w:rsidR="002D32CA">
        <w:rPr>
          <w:sz w:val="20"/>
        </w:rPr>
        <w:t>П</w:t>
      </w:r>
      <w:r>
        <w:rPr>
          <w:sz w:val="20"/>
        </w:rPr>
        <w:t xml:space="preserve">риглашенное лицо или </w:t>
      </w:r>
      <w:r w:rsidR="002D32CA">
        <w:rPr>
          <w:sz w:val="20"/>
        </w:rPr>
        <w:t>У</w:t>
      </w:r>
      <w:r>
        <w:rPr>
          <w:sz w:val="20"/>
        </w:rPr>
        <w:t>чащийся.</w:t>
      </w:r>
    </w:p>
    <w:p w14:paraId="455C82E6" w14:textId="77777777" w:rsidR="006A0955" w:rsidRPr="00273DBC" w:rsidRDefault="006A0955" w:rsidP="006A0955">
      <w:pPr>
        <w:pStyle w:val="ListParagraph"/>
        <w:spacing w:after="0" w:line="240" w:lineRule="auto"/>
        <w:jc w:val="both"/>
        <w:rPr>
          <w:rFonts w:ascii="Arial" w:eastAsia="Times New Roman" w:hAnsi="Arial" w:cs="Arial"/>
          <w:sz w:val="20"/>
        </w:rPr>
      </w:pPr>
    </w:p>
    <w:p w14:paraId="09167D89" w14:textId="77777777" w:rsidR="006A0955" w:rsidRPr="00B00EEA" w:rsidRDefault="006A0955" w:rsidP="006A0955">
      <w:pPr>
        <w:autoSpaceDE w:val="0"/>
        <w:autoSpaceDN w:val="0"/>
        <w:adjustRightInd w:val="0"/>
        <w:spacing w:after="0" w:line="240" w:lineRule="auto"/>
        <w:jc w:val="both"/>
        <w:rPr>
          <w:rFonts w:ascii="Arial" w:hAnsi="Arial" w:cs="Arial"/>
          <w:b/>
          <w:sz w:val="20"/>
        </w:rPr>
      </w:pPr>
      <w:r>
        <w:rPr>
          <w:rFonts w:ascii="Arial" w:hAnsi="Arial"/>
          <w:b/>
          <w:bCs/>
          <w:sz w:val="20"/>
        </w:rPr>
        <w:t>Вспомогательный персонал</w:t>
      </w:r>
      <w:r>
        <w:rPr>
          <w:rFonts w:ascii="Arial" w:hAnsi="Arial"/>
          <w:b/>
          <w:sz w:val="20"/>
        </w:rPr>
        <w:t xml:space="preserve"> </w:t>
      </w:r>
    </w:p>
    <w:p w14:paraId="3EDAAB4A" w14:textId="61E7A678" w:rsidR="006A0955" w:rsidRPr="00B00EEA" w:rsidRDefault="006A0955" w:rsidP="006A0955">
      <w:pPr>
        <w:pStyle w:val="ListParagraph"/>
        <w:numPr>
          <w:ilvl w:val="0"/>
          <w:numId w:val="135"/>
        </w:numPr>
        <w:autoSpaceDE w:val="0"/>
        <w:autoSpaceDN w:val="0"/>
        <w:adjustRightInd w:val="0"/>
        <w:spacing w:after="0" w:line="240" w:lineRule="auto"/>
        <w:ind w:left="426" w:hanging="426"/>
        <w:jc w:val="both"/>
        <w:rPr>
          <w:rFonts w:ascii="Arial" w:hAnsi="Arial" w:cs="Arial"/>
          <w:sz w:val="20"/>
        </w:rPr>
      </w:pPr>
      <w:r>
        <w:rPr>
          <w:rFonts w:ascii="Arial" w:hAnsi="Arial"/>
          <w:sz w:val="20"/>
        </w:rPr>
        <w:t>Этот термин используется в рамках мер стимулирования (</w:t>
      </w:r>
      <w:r w:rsidR="0022544A">
        <w:rPr>
          <w:rFonts w:ascii="Arial" w:hAnsi="Arial"/>
          <w:sz w:val="20"/>
        </w:rPr>
        <w:t>с</w:t>
      </w:r>
      <w:r>
        <w:rPr>
          <w:rFonts w:ascii="Arial" w:hAnsi="Arial"/>
          <w:sz w:val="20"/>
        </w:rPr>
        <w:t>татья 10) для вознаграждения</w:t>
      </w:r>
      <w:r w:rsidR="0022544A">
        <w:rPr>
          <w:rFonts w:ascii="Arial" w:hAnsi="Arial"/>
          <w:sz w:val="20"/>
        </w:rPr>
        <w:t xml:space="preserve"> в том числе</w:t>
      </w:r>
      <w:r>
        <w:rPr>
          <w:rFonts w:ascii="Arial" w:hAnsi="Arial"/>
          <w:sz w:val="20"/>
        </w:rPr>
        <w:t xml:space="preserve"> тех, кто внес косвенный вклад в создание ИС, например, путем распределения доли прибыли в пользу</w:t>
      </w:r>
      <w:r w:rsidR="0022544A">
        <w:rPr>
          <w:rFonts w:ascii="Arial" w:hAnsi="Arial"/>
          <w:sz w:val="20"/>
        </w:rPr>
        <w:t xml:space="preserve"> соответствующего</w:t>
      </w:r>
      <w:r>
        <w:rPr>
          <w:rFonts w:ascii="Arial" w:hAnsi="Arial"/>
          <w:sz w:val="20"/>
        </w:rPr>
        <w:t xml:space="preserve"> отдела.</w:t>
      </w:r>
    </w:p>
    <w:p w14:paraId="65EA0A66" w14:textId="77777777" w:rsidR="006A0955" w:rsidRPr="00273DBC" w:rsidRDefault="006A0955" w:rsidP="006A0955">
      <w:pPr>
        <w:autoSpaceDE w:val="0"/>
        <w:autoSpaceDN w:val="0"/>
        <w:adjustRightInd w:val="0"/>
        <w:spacing w:after="0" w:line="240" w:lineRule="auto"/>
        <w:jc w:val="both"/>
        <w:rPr>
          <w:rFonts w:ascii="Arial" w:hAnsi="Arial" w:cs="Arial"/>
          <w:b/>
          <w:sz w:val="20"/>
        </w:rPr>
      </w:pPr>
    </w:p>
    <w:p w14:paraId="5E9DE70F" w14:textId="77777777" w:rsidR="006A0955" w:rsidRPr="00B00EEA" w:rsidRDefault="006A0955" w:rsidP="006A0955">
      <w:pPr>
        <w:autoSpaceDE w:val="0"/>
        <w:autoSpaceDN w:val="0"/>
        <w:adjustRightInd w:val="0"/>
        <w:spacing w:after="0" w:line="240" w:lineRule="auto"/>
        <w:jc w:val="both"/>
        <w:rPr>
          <w:rFonts w:ascii="Arial" w:hAnsi="Arial" w:cs="Arial"/>
          <w:b/>
          <w:sz w:val="20"/>
        </w:rPr>
      </w:pPr>
      <w:r>
        <w:rPr>
          <w:rFonts w:ascii="Arial" w:hAnsi="Arial"/>
          <w:b/>
          <w:sz w:val="20"/>
        </w:rPr>
        <w:t>Генетические ресурсы (</w:t>
      </w:r>
      <w:r>
        <w:rPr>
          <w:rFonts w:ascii="Arial" w:hAnsi="Arial"/>
          <w:b/>
          <w:bCs/>
          <w:sz w:val="20"/>
        </w:rPr>
        <w:t>ГР)</w:t>
      </w:r>
      <w:r>
        <w:rPr>
          <w:rFonts w:ascii="Arial" w:hAnsi="Arial"/>
          <w:b/>
          <w:sz w:val="20"/>
        </w:rPr>
        <w:t xml:space="preserve"> </w:t>
      </w:r>
    </w:p>
    <w:p w14:paraId="6AB61BE3" w14:textId="0EEA3B57" w:rsidR="006A0955" w:rsidRPr="00B00EEA" w:rsidRDefault="006A0955" w:rsidP="006A0955">
      <w:pPr>
        <w:pStyle w:val="ListParagraph"/>
        <w:numPr>
          <w:ilvl w:val="0"/>
          <w:numId w:val="73"/>
        </w:numPr>
        <w:autoSpaceDE w:val="0"/>
        <w:autoSpaceDN w:val="0"/>
        <w:adjustRightInd w:val="0"/>
        <w:spacing w:after="0" w:line="240" w:lineRule="auto"/>
        <w:ind w:left="426" w:hanging="426"/>
        <w:jc w:val="both"/>
        <w:rPr>
          <w:rFonts w:ascii="Arial" w:hAnsi="Arial" w:cs="Arial"/>
          <w:sz w:val="20"/>
        </w:rPr>
      </w:pPr>
      <w:r>
        <w:rPr>
          <w:rFonts w:ascii="Arial" w:hAnsi="Arial"/>
          <w:sz w:val="20"/>
        </w:rPr>
        <w:t xml:space="preserve">Сами по себе ГР, встречающиеся в природе, не являются ИС. Они не являются плодами человеческого разума и, следовательно, не могут напрямую охраняться как ИС. Однако изобретения, основанные на ГР или разработанные с их использованием, подлежат охране в рамках системы ИС, либо посредством патента, либо, если речь идет об исследованиях и селекционной деятельности, которые могут привести к созданию новых сортов растений, в рамках системы </w:t>
      </w:r>
      <w:proofErr w:type="spellStart"/>
      <w:r>
        <w:rPr>
          <w:rFonts w:ascii="Arial" w:hAnsi="Arial"/>
          <w:sz w:val="20"/>
        </w:rPr>
        <w:t>sui</w:t>
      </w:r>
      <w:proofErr w:type="spellEnd"/>
      <w:r>
        <w:rPr>
          <w:rFonts w:ascii="Arial" w:hAnsi="Arial"/>
          <w:sz w:val="20"/>
        </w:rPr>
        <w:t xml:space="preserve"> </w:t>
      </w:r>
      <w:proofErr w:type="spellStart"/>
      <w:r>
        <w:rPr>
          <w:rFonts w:ascii="Arial" w:hAnsi="Arial"/>
          <w:sz w:val="20"/>
        </w:rPr>
        <w:t>generis</w:t>
      </w:r>
      <w:proofErr w:type="spellEnd"/>
      <w:r>
        <w:rPr>
          <w:rFonts w:ascii="Arial" w:hAnsi="Arial"/>
          <w:sz w:val="20"/>
        </w:rPr>
        <w:t>, регулирующей права селекционеров</w:t>
      </w:r>
      <w:r w:rsidRPr="00B00EEA">
        <w:rPr>
          <w:rStyle w:val="FootnoteReference"/>
          <w:rFonts w:ascii="Arial" w:hAnsi="Arial" w:cs="Arial"/>
          <w:sz w:val="20"/>
          <w:lang w:val="en-US"/>
        </w:rPr>
        <w:footnoteReference w:id="40"/>
      </w:r>
      <w:r w:rsidR="005D66DF">
        <w:rPr>
          <w:rFonts w:ascii="Arial" w:hAnsi="Arial"/>
          <w:sz w:val="20"/>
        </w:rPr>
        <w:t>.</w:t>
      </w:r>
    </w:p>
    <w:p w14:paraId="6758D3D1" w14:textId="6C624525" w:rsidR="006A0955" w:rsidRPr="00B00EEA" w:rsidRDefault="006A0955" w:rsidP="006A0955">
      <w:pPr>
        <w:pStyle w:val="ListParagraph"/>
        <w:numPr>
          <w:ilvl w:val="0"/>
          <w:numId w:val="73"/>
        </w:numPr>
        <w:autoSpaceDE w:val="0"/>
        <w:autoSpaceDN w:val="0"/>
        <w:adjustRightInd w:val="0"/>
        <w:spacing w:after="0" w:line="240" w:lineRule="auto"/>
        <w:ind w:left="426" w:hanging="426"/>
        <w:jc w:val="both"/>
        <w:rPr>
          <w:sz w:val="20"/>
        </w:rPr>
      </w:pPr>
      <w:r>
        <w:rPr>
          <w:rFonts w:ascii="Arial" w:hAnsi="Arial"/>
          <w:sz w:val="20"/>
        </w:rPr>
        <w:t xml:space="preserve">На ГР распространяются правила доступа и совместного использования выгод, установленные международным законодательством и политикой, в частности </w:t>
      </w:r>
      <w:r>
        <w:rPr>
          <w:rFonts w:ascii="Arial" w:hAnsi="Arial"/>
          <w:i/>
          <w:iCs/>
          <w:sz w:val="20"/>
        </w:rPr>
        <w:t>Конвенцией о биологическом разнообразии</w:t>
      </w:r>
      <w:r>
        <w:rPr>
          <w:rFonts w:ascii="Arial" w:hAnsi="Arial"/>
          <w:sz w:val="20"/>
        </w:rPr>
        <w:t xml:space="preserve"> (КБР), </w:t>
      </w:r>
      <w:proofErr w:type="spellStart"/>
      <w:r w:rsidR="00FB4479" w:rsidRPr="00A77F14">
        <w:rPr>
          <w:rFonts w:ascii="Arial" w:hAnsi="Arial"/>
          <w:i/>
          <w:iCs/>
          <w:sz w:val="20"/>
        </w:rPr>
        <w:t>Нагойским</w:t>
      </w:r>
      <w:proofErr w:type="spellEnd"/>
      <w:r w:rsidR="00FB4479" w:rsidRPr="00A77F14">
        <w:rPr>
          <w:rFonts w:ascii="Arial" w:hAnsi="Arial"/>
          <w:i/>
          <w:iCs/>
          <w:sz w:val="20"/>
        </w:rPr>
        <w:t xml:space="preserve"> протоколом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w:t>
      </w:r>
      <w:r>
        <w:rPr>
          <w:rFonts w:ascii="Arial" w:hAnsi="Arial"/>
          <w:sz w:val="20"/>
        </w:rPr>
        <w:t xml:space="preserve">, а также </w:t>
      </w:r>
      <w:r>
        <w:rPr>
          <w:rFonts w:ascii="Arial" w:hAnsi="Arial"/>
          <w:i/>
          <w:iCs/>
          <w:sz w:val="20"/>
        </w:rPr>
        <w:t>Международным договором о генетических ресурсах растений для производства продовольствия и ведения сельского хозяйства, принятым Продовольственной и сельскохозяйственной организацией Объединенных Наций</w:t>
      </w:r>
      <w:r w:rsidRPr="00B00EEA">
        <w:rPr>
          <w:rStyle w:val="FootnoteReference"/>
          <w:rFonts w:ascii="Arial" w:hAnsi="Arial" w:cs="Arial"/>
          <w:sz w:val="20"/>
          <w:lang w:val="en-US"/>
        </w:rPr>
        <w:footnoteReference w:id="41"/>
      </w:r>
      <w:r w:rsidR="00FB4479">
        <w:rPr>
          <w:rFonts w:ascii="Arial" w:hAnsi="Arial"/>
          <w:sz w:val="20"/>
        </w:rPr>
        <w:t>.</w:t>
      </w:r>
    </w:p>
    <w:p w14:paraId="55C2D889" w14:textId="022AE61D" w:rsidR="006A0955" w:rsidRPr="00B00EEA" w:rsidRDefault="006A0955" w:rsidP="006A0955">
      <w:pPr>
        <w:pStyle w:val="ListParagraph"/>
        <w:numPr>
          <w:ilvl w:val="0"/>
          <w:numId w:val="73"/>
        </w:numPr>
        <w:autoSpaceDE w:val="0"/>
        <w:autoSpaceDN w:val="0"/>
        <w:adjustRightInd w:val="0"/>
        <w:spacing w:after="0" w:line="240" w:lineRule="auto"/>
        <w:ind w:left="426" w:hanging="426"/>
        <w:jc w:val="both"/>
        <w:rPr>
          <w:rFonts w:ascii="Arial" w:hAnsi="Arial" w:cs="Arial"/>
          <w:sz w:val="20"/>
        </w:rPr>
      </w:pPr>
      <w:r>
        <w:rPr>
          <w:rFonts w:ascii="Arial" w:hAnsi="Arial"/>
          <w:sz w:val="20"/>
        </w:rPr>
        <w:lastRenderedPageBreak/>
        <w:t xml:space="preserve">Принцип предварительного обоснованного согласия (ПОС) на доступ к </w:t>
      </w:r>
      <w:r w:rsidR="00C72BCD">
        <w:rPr>
          <w:rFonts w:ascii="Arial" w:hAnsi="Arial"/>
          <w:sz w:val="20"/>
        </w:rPr>
        <w:t>ГР</w:t>
      </w:r>
      <w:r>
        <w:rPr>
          <w:rFonts w:ascii="Arial" w:hAnsi="Arial"/>
          <w:sz w:val="20"/>
        </w:rPr>
        <w:t xml:space="preserve"> </w:t>
      </w:r>
      <w:r w:rsidR="00C72BCD">
        <w:rPr>
          <w:rFonts w:ascii="Arial" w:hAnsi="Arial"/>
          <w:sz w:val="20"/>
        </w:rPr>
        <w:t>—</w:t>
      </w:r>
      <w:r>
        <w:rPr>
          <w:rFonts w:ascii="Arial" w:hAnsi="Arial"/>
          <w:sz w:val="20"/>
        </w:rPr>
        <w:t xml:space="preserve"> одн</w:t>
      </w:r>
      <w:r w:rsidR="00C72BCD">
        <w:rPr>
          <w:rFonts w:ascii="Arial" w:hAnsi="Arial"/>
          <w:sz w:val="20"/>
        </w:rPr>
        <w:t>о</w:t>
      </w:r>
      <w:r>
        <w:rPr>
          <w:rFonts w:ascii="Arial" w:hAnsi="Arial"/>
          <w:sz w:val="20"/>
        </w:rPr>
        <w:t xml:space="preserve"> из ключевых положений КБР</w:t>
      </w:r>
      <w:r w:rsidRPr="00B00EEA">
        <w:rPr>
          <w:rStyle w:val="FootnoteReference"/>
          <w:rFonts w:ascii="Arial" w:hAnsi="Arial" w:cs="Arial"/>
          <w:sz w:val="20"/>
          <w:lang w:val="en-US"/>
        </w:rPr>
        <w:footnoteReference w:id="42"/>
      </w:r>
      <w:r w:rsidR="00F91E2E">
        <w:rPr>
          <w:rFonts w:ascii="Arial" w:hAnsi="Arial"/>
          <w:sz w:val="20"/>
        </w:rPr>
        <w:t>.</w:t>
      </w:r>
      <w:r>
        <w:rPr>
          <w:rFonts w:ascii="Arial" w:hAnsi="Arial"/>
          <w:sz w:val="20"/>
        </w:rPr>
        <w:t xml:space="preserve"> Согласно принципу ПОС, перед тем как генетический ресурс станет доступен или будет использован третьими лицами, необходимо провести всесторонние консультации с правообладателями, достичь соглашения на согласованных условиях и предоставить им полную информацию о последствиях предполагаемого использования. Согласованный объем использования может быть зафиксирован в </w:t>
      </w:r>
      <w:r w:rsidR="0045243B">
        <w:rPr>
          <w:rFonts w:ascii="Arial" w:hAnsi="Arial"/>
          <w:sz w:val="20"/>
        </w:rPr>
        <w:t>договорах</w:t>
      </w:r>
      <w:r>
        <w:rPr>
          <w:rFonts w:ascii="Arial" w:hAnsi="Arial"/>
          <w:sz w:val="20"/>
        </w:rPr>
        <w:t xml:space="preserve">, лицензиях или соглашениях, часто называемых соглашениями о доступе и совместном использовании выгод, в которых </w:t>
      </w:r>
      <w:r w:rsidR="00C72BCD">
        <w:rPr>
          <w:rFonts w:ascii="Arial" w:hAnsi="Arial"/>
          <w:sz w:val="20"/>
        </w:rPr>
        <w:t xml:space="preserve">описано </w:t>
      </w:r>
      <w:r>
        <w:rPr>
          <w:rFonts w:ascii="Arial" w:hAnsi="Arial"/>
          <w:sz w:val="20"/>
        </w:rPr>
        <w:t xml:space="preserve">распределение выгод, возникающих в результате коммерческой деятельности. </w:t>
      </w:r>
    </w:p>
    <w:p w14:paraId="2EF9D0EB" w14:textId="73F642CB" w:rsidR="006A0955" w:rsidRPr="00B00EEA" w:rsidRDefault="006A0955" w:rsidP="006A0955">
      <w:pPr>
        <w:pStyle w:val="ListParagraph"/>
        <w:numPr>
          <w:ilvl w:val="0"/>
          <w:numId w:val="73"/>
        </w:numPr>
        <w:autoSpaceDE w:val="0"/>
        <w:autoSpaceDN w:val="0"/>
        <w:adjustRightInd w:val="0"/>
        <w:spacing w:after="0" w:line="240" w:lineRule="auto"/>
        <w:ind w:left="426" w:hanging="426"/>
        <w:jc w:val="both"/>
        <w:rPr>
          <w:sz w:val="20"/>
        </w:rPr>
      </w:pPr>
      <w:r>
        <w:rPr>
          <w:rFonts w:ascii="Arial" w:hAnsi="Arial"/>
          <w:sz w:val="20"/>
        </w:rPr>
        <w:t>Принцип справедливого баланса в праве ИС часто выражается как соотношение интересов правообладателей и интересов широкой общественности</w:t>
      </w:r>
      <w:r w:rsidR="00C72BCD">
        <w:rPr>
          <w:rFonts w:ascii="Arial" w:hAnsi="Arial"/>
          <w:sz w:val="20"/>
        </w:rPr>
        <w:t>, при котором</w:t>
      </w:r>
      <w:r>
        <w:rPr>
          <w:rFonts w:ascii="Arial" w:hAnsi="Arial"/>
          <w:sz w:val="20"/>
        </w:rPr>
        <w:t xml:space="preserve"> владельцы генетических ресурсов получают справедливую долю выгод от использования</w:t>
      </w:r>
      <w:r w:rsidR="00C72BCD">
        <w:rPr>
          <w:rFonts w:ascii="Arial" w:hAnsi="Arial"/>
          <w:sz w:val="20"/>
        </w:rPr>
        <w:t xml:space="preserve"> ГР —</w:t>
      </w:r>
      <w:r>
        <w:rPr>
          <w:rFonts w:ascii="Arial" w:hAnsi="Arial"/>
          <w:sz w:val="20"/>
        </w:rPr>
        <w:t xml:space="preserve"> как финансово</w:t>
      </w:r>
      <w:r w:rsidR="00C72BCD">
        <w:rPr>
          <w:rFonts w:ascii="Arial" w:hAnsi="Arial"/>
          <w:sz w:val="20"/>
        </w:rPr>
        <w:t>го</w:t>
      </w:r>
      <w:r>
        <w:rPr>
          <w:rFonts w:ascii="Arial" w:hAnsi="Arial"/>
          <w:sz w:val="20"/>
        </w:rPr>
        <w:t>, так и нефинансово</w:t>
      </w:r>
      <w:r w:rsidR="00C72BCD">
        <w:rPr>
          <w:rFonts w:ascii="Arial" w:hAnsi="Arial"/>
          <w:sz w:val="20"/>
        </w:rPr>
        <w:t>го</w:t>
      </w:r>
      <w:r>
        <w:rPr>
          <w:rFonts w:ascii="Arial" w:hAnsi="Arial"/>
          <w:sz w:val="20"/>
        </w:rPr>
        <w:t xml:space="preserve"> </w:t>
      </w:r>
      <w:r w:rsidR="00C72BCD">
        <w:rPr>
          <w:rFonts w:ascii="Arial" w:hAnsi="Arial"/>
          <w:sz w:val="20"/>
        </w:rPr>
        <w:t>характера</w:t>
      </w:r>
      <w:r w:rsidRPr="00B00EEA">
        <w:rPr>
          <w:rStyle w:val="FootnoteReference"/>
          <w:rFonts w:ascii="Arial" w:hAnsi="Arial" w:cs="Arial"/>
          <w:sz w:val="20"/>
          <w:lang w:val="en-US"/>
        </w:rPr>
        <w:footnoteReference w:id="43"/>
      </w:r>
      <w:r w:rsidR="00F91E2E">
        <w:rPr>
          <w:rFonts w:ascii="Arial" w:hAnsi="Arial"/>
          <w:sz w:val="20"/>
        </w:rPr>
        <w:t>.</w:t>
      </w:r>
      <w:r>
        <w:rPr>
          <w:sz w:val="20"/>
        </w:rPr>
        <w:t xml:space="preserve"> </w:t>
      </w:r>
    </w:p>
    <w:p w14:paraId="40D09659" w14:textId="77777777" w:rsidR="006A0955" w:rsidRPr="00B00EEA" w:rsidRDefault="006A0955" w:rsidP="006A0955">
      <w:pPr>
        <w:pStyle w:val="ListParagraph"/>
        <w:numPr>
          <w:ilvl w:val="0"/>
          <w:numId w:val="73"/>
        </w:numPr>
        <w:autoSpaceDE w:val="0"/>
        <w:autoSpaceDN w:val="0"/>
        <w:adjustRightInd w:val="0"/>
        <w:spacing w:after="0" w:line="240" w:lineRule="auto"/>
        <w:ind w:left="426" w:hanging="426"/>
        <w:jc w:val="both"/>
        <w:rPr>
          <w:sz w:val="20"/>
        </w:rPr>
      </w:pPr>
      <w:r>
        <w:rPr>
          <w:rFonts w:ascii="Arial" w:hAnsi="Arial"/>
          <w:sz w:val="20"/>
        </w:rPr>
        <w:t xml:space="preserve">Подробнее см. </w:t>
      </w:r>
      <w:hyperlink r:id="rId33" w:history="1">
        <w:r>
          <w:rPr>
            <w:rStyle w:val="Hyperlink"/>
            <w:rFonts w:ascii="Arial" w:hAnsi="Arial"/>
            <w:sz w:val="20"/>
          </w:rPr>
          <w:t>на веб-странице ВОИС по генетическим ресурсам</w:t>
        </w:r>
      </w:hyperlink>
      <w:r>
        <w:rPr>
          <w:sz w:val="20"/>
        </w:rPr>
        <w:t>.</w:t>
      </w:r>
    </w:p>
    <w:p w14:paraId="1D24990B" w14:textId="77777777" w:rsidR="006A0955" w:rsidRPr="00273DBC" w:rsidRDefault="006A0955" w:rsidP="006A0955">
      <w:pPr>
        <w:spacing w:after="0" w:line="240" w:lineRule="auto"/>
        <w:jc w:val="both"/>
        <w:rPr>
          <w:rFonts w:ascii="Arial" w:hAnsi="Arial" w:cs="Arial"/>
          <w:sz w:val="20"/>
          <w:szCs w:val="20"/>
        </w:rPr>
      </w:pPr>
    </w:p>
    <w:p w14:paraId="217B2442" w14:textId="77777777" w:rsidR="006A0955" w:rsidRPr="00B00EEA" w:rsidRDefault="006A0955" w:rsidP="006A0955">
      <w:pPr>
        <w:spacing w:after="0" w:line="240" w:lineRule="auto"/>
        <w:jc w:val="both"/>
        <w:rPr>
          <w:rFonts w:ascii="Arial" w:hAnsi="Arial" w:cs="Arial"/>
          <w:b/>
          <w:color w:val="000000" w:themeColor="text1"/>
          <w:sz w:val="20"/>
        </w:rPr>
      </w:pPr>
      <w:r>
        <w:rPr>
          <w:rFonts w:ascii="Arial" w:hAnsi="Arial"/>
          <w:b/>
          <w:color w:val="000000" w:themeColor="text1"/>
          <w:sz w:val="20"/>
        </w:rPr>
        <w:t xml:space="preserve">Изобретение </w:t>
      </w:r>
    </w:p>
    <w:p w14:paraId="0C2AA948" w14:textId="63967936" w:rsidR="006A0955" w:rsidRPr="00B00EEA" w:rsidRDefault="006A0955" w:rsidP="006A0955">
      <w:pPr>
        <w:pStyle w:val="ListParagraph"/>
        <w:numPr>
          <w:ilvl w:val="0"/>
          <w:numId w:val="36"/>
        </w:numPr>
        <w:spacing w:line="240" w:lineRule="auto"/>
        <w:ind w:left="426" w:hanging="426"/>
        <w:jc w:val="both"/>
        <w:rPr>
          <w:rFonts w:ascii="Arial" w:hAnsi="Arial" w:cs="Arial"/>
          <w:sz w:val="20"/>
        </w:rPr>
      </w:pPr>
      <w:r>
        <w:rPr>
          <w:rFonts w:ascii="Arial" w:hAnsi="Arial"/>
          <w:sz w:val="20"/>
        </w:rPr>
        <w:t xml:space="preserve">Это определение следует привести в соответствие с положениями национального </w:t>
      </w:r>
      <w:r w:rsidR="00254441">
        <w:rPr>
          <w:rFonts w:ascii="Arial" w:hAnsi="Arial"/>
          <w:sz w:val="20"/>
        </w:rPr>
        <w:t xml:space="preserve">патентного </w:t>
      </w:r>
      <w:r>
        <w:rPr>
          <w:rFonts w:ascii="Arial" w:hAnsi="Arial"/>
          <w:sz w:val="20"/>
        </w:rPr>
        <w:t xml:space="preserve">законодательства. Во многих странах законодательство указывает, что не может считаться изобретением, однако не дает четкого определения изобретения, кроме установления критериев, которым оно должно соответствовать для признания патентоспособным. </w:t>
      </w:r>
    </w:p>
    <w:p w14:paraId="5BACF690" w14:textId="1EB4FCCA" w:rsidR="006A0955" w:rsidRPr="00B00EEA" w:rsidRDefault="006A0955" w:rsidP="006A0955">
      <w:pPr>
        <w:pStyle w:val="ListParagraph"/>
        <w:numPr>
          <w:ilvl w:val="0"/>
          <w:numId w:val="36"/>
        </w:numPr>
        <w:spacing w:after="0" w:line="240" w:lineRule="auto"/>
        <w:ind w:left="425" w:hanging="425"/>
        <w:jc w:val="both"/>
        <w:rPr>
          <w:rFonts w:ascii="Arial" w:hAnsi="Arial" w:cs="Arial"/>
          <w:sz w:val="20"/>
        </w:rPr>
      </w:pPr>
      <w:r>
        <w:rPr>
          <w:rFonts w:ascii="Arial" w:hAnsi="Arial"/>
          <w:sz w:val="20"/>
        </w:rPr>
        <w:t>Можно добавить уточнение, что представляет собой «патентоспособное изобретение». Существует множество условий, которые необходимо выполнить для получения патента, и составить исчерпывающий универсальный список невозможно. Однако к основным требованиям относятся следующие</w:t>
      </w:r>
      <w:r w:rsidR="00F91F2C">
        <w:rPr>
          <w:rFonts w:ascii="Arial" w:hAnsi="Arial"/>
          <w:sz w:val="20"/>
        </w:rPr>
        <w:t>.</w:t>
      </w:r>
    </w:p>
    <w:p w14:paraId="157BD020" w14:textId="711AC994" w:rsidR="006A0955" w:rsidRPr="00B00EEA" w:rsidRDefault="00F91F2C" w:rsidP="006A0955">
      <w:pPr>
        <w:numPr>
          <w:ilvl w:val="0"/>
          <w:numId w:val="37"/>
        </w:numPr>
        <w:spacing w:after="0" w:line="240" w:lineRule="auto"/>
        <w:ind w:hanging="294"/>
        <w:jc w:val="both"/>
        <w:rPr>
          <w:rFonts w:ascii="Arial" w:hAnsi="Arial" w:cs="Arial"/>
          <w:sz w:val="20"/>
        </w:rPr>
      </w:pPr>
      <w:r>
        <w:rPr>
          <w:rFonts w:ascii="Arial" w:hAnsi="Arial"/>
          <w:sz w:val="20"/>
        </w:rPr>
        <w:t>И</w:t>
      </w:r>
      <w:r w:rsidR="006A0955">
        <w:rPr>
          <w:rFonts w:ascii="Arial" w:hAnsi="Arial"/>
          <w:sz w:val="20"/>
        </w:rPr>
        <w:t xml:space="preserve">зобретение должно быть новым, то есть обладать характеристиками, которые неизвестны в рамках совокупности существующих знаний в данной </w:t>
      </w:r>
      <w:r>
        <w:rPr>
          <w:rFonts w:ascii="Arial" w:hAnsi="Arial"/>
          <w:sz w:val="20"/>
        </w:rPr>
        <w:t xml:space="preserve">технической </w:t>
      </w:r>
      <w:r w:rsidR="006A0955">
        <w:rPr>
          <w:rFonts w:ascii="Arial" w:hAnsi="Arial"/>
          <w:sz w:val="20"/>
        </w:rPr>
        <w:t>области. Этот объем существующих знаний называется «известным уровнем техники».</w:t>
      </w:r>
    </w:p>
    <w:p w14:paraId="49EC1EFC" w14:textId="3BB25F49" w:rsidR="006A0955" w:rsidRPr="00B00EEA" w:rsidRDefault="006A0955" w:rsidP="006A0955">
      <w:pPr>
        <w:numPr>
          <w:ilvl w:val="0"/>
          <w:numId w:val="37"/>
        </w:numPr>
        <w:spacing w:after="0" w:line="240" w:lineRule="auto"/>
        <w:ind w:hanging="294"/>
        <w:jc w:val="both"/>
        <w:rPr>
          <w:rFonts w:ascii="Arial" w:hAnsi="Arial" w:cs="Arial"/>
          <w:sz w:val="20"/>
        </w:rPr>
      </w:pPr>
      <w:r>
        <w:rPr>
          <w:rFonts w:ascii="Arial" w:hAnsi="Arial"/>
          <w:sz w:val="20"/>
        </w:rPr>
        <w:t xml:space="preserve">Изобретение должно предполагать «изобретательский уровень» или быть «неочевидным», </w:t>
      </w:r>
      <w:r w:rsidR="00F91F2C">
        <w:rPr>
          <w:rFonts w:ascii="Arial" w:hAnsi="Arial"/>
          <w:sz w:val="20"/>
        </w:rPr>
        <w:t xml:space="preserve">то есть </w:t>
      </w:r>
      <w:r w:rsidR="004145EA">
        <w:rPr>
          <w:rFonts w:ascii="Arial" w:hAnsi="Arial"/>
          <w:sz w:val="20"/>
        </w:rPr>
        <w:t>его создание</w:t>
      </w:r>
      <w:r>
        <w:rPr>
          <w:rFonts w:ascii="Arial" w:hAnsi="Arial"/>
          <w:sz w:val="20"/>
        </w:rPr>
        <w:t xml:space="preserve"> не может быть </w:t>
      </w:r>
      <w:r w:rsidR="004145EA">
        <w:rPr>
          <w:rFonts w:ascii="Arial" w:hAnsi="Arial"/>
          <w:sz w:val="20"/>
        </w:rPr>
        <w:t>очевидным для</w:t>
      </w:r>
      <w:r>
        <w:rPr>
          <w:rFonts w:ascii="Arial" w:hAnsi="Arial"/>
          <w:sz w:val="20"/>
        </w:rPr>
        <w:t xml:space="preserve"> лиц</w:t>
      </w:r>
      <w:r w:rsidR="004145EA">
        <w:rPr>
          <w:rFonts w:ascii="Arial" w:hAnsi="Arial"/>
          <w:sz w:val="20"/>
        </w:rPr>
        <w:t>а</w:t>
      </w:r>
      <w:r>
        <w:rPr>
          <w:rFonts w:ascii="Arial" w:hAnsi="Arial"/>
          <w:sz w:val="20"/>
        </w:rPr>
        <w:t>, обладающ</w:t>
      </w:r>
      <w:r w:rsidR="004145EA">
        <w:rPr>
          <w:rFonts w:ascii="Arial" w:hAnsi="Arial"/>
          <w:sz w:val="20"/>
        </w:rPr>
        <w:t>его</w:t>
      </w:r>
      <w:r>
        <w:rPr>
          <w:rFonts w:ascii="Arial" w:hAnsi="Arial"/>
          <w:sz w:val="20"/>
        </w:rPr>
        <w:t xml:space="preserve"> обычными знаниями в соответствующей </w:t>
      </w:r>
      <w:r w:rsidR="00F91F2C">
        <w:rPr>
          <w:rFonts w:ascii="Arial" w:hAnsi="Arial"/>
          <w:sz w:val="20"/>
        </w:rPr>
        <w:t xml:space="preserve">технической </w:t>
      </w:r>
      <w:r>
        <w:rPr>
          <w:rFonts w:ascii="Arial" w:hAnsi="Arial"/>
          <w:sz w:val="20"/>
        </w:rPr>
        <w:t>области.</w:t>
      </w:r>
    </w:p>
    <w:p w14:paraId="026D8EB4" w14:textId="44FE3635" w:rsidR="006A0955" w:rsidRPr="00B00EEA" w:rsidRDefault="006A0955" w:rsidP="006A0955">
      <w:pPr>
        <w:numPr>
          <w:ilvl w:val="0"/>
          <w:numId w:val="37"/>
        </w:numPr>
        <w:spacing w:after="0" w:line="240" w:lineRule="auto"/>
        <w:ind w:hanging="294"/>
        <w:jc w:val="both"/>
        <w:rPr>
          <w:rFonts w:ascii="Arial" w:hAnsi="Arial" w:cs="Arial"/>
          <w:sz w:val="20"/>
        </w:rPr>
      </w:pPr>
      <w:r>
        <w:rPr>
          <w:rFonts w:ascii="Arial" w:hAnsi="Arial"/>
          <w:sz w:val="20"/>
        </w:rPr>
        <w:t>Изобретение должно быть применимым или полезным</w:t>
      </w:r>
      <w:r w:rsidR="00F91F2C">
        <w:rPr>
          <w:rFonts w:ascii="Arial" w:hAnsi="Arial"/>
          <w:sz w:val="20"/>
        </w:rPr>
        <w:t xml:space="preserve"> в промышленности</w:t>
      </w:r>
      <w:r>
        <w:rPr>
          <w:rFonts w:ascii="Arial" w:hAnsi="Arial"/>
          <w:sz w:val="20"/>
        </w:rPr>
        <w:t>, что означает возможность его использования в промышленных или коммерческих целях, а не исключительно в теоретических.</w:t>
      </w:r>
    </w:p>
    <w:p w14:paraId="40084B1C" w14:textId="77777777" w:rsidR="006A0955" w:rsidRPr="00B00EEA" w:rsidRDefault="006A0955" w:rsidP="006A0955">
      <w:pPr>
        <w:numPr>
          <w:ilvl w:val="0"/>
          <w:numId w:val="37"/>
        </w:numPr>
        <w:spacing w:after="0" w:line="240" w:lineRule="auto"/>
        <w:ind w:hanging="294"/>
        <w:jc w:val="both"/>
        <w:rPr>
          <w:rFonts w:ascii="Arial" w:hAnsi="Arial" w:cs="Arial"/>
          <w:sz w:val="20"/>
        </w:rPr>
      </w:pPr>
      <w:r>
        <w:rPr>
          <w:rFonts w:ascii="Arial" w:hAnsi="Arial"/>
          <w:sz w:val="20"/>
        </w:rPr>
        <w:t>Объект изобретения должен быть признан «патентоспособным» в соответствии с законодательством. Во многих странах, как правило, не подлежат патентованию открытия, научные теории, решения, направленные на удовлетворение эстетических потребностей, математические методы, сорта растений или породы животных, открытия веществ, уже существующих в природе, методы выполнения коммерческих операций, методы медицинского лечения (в отличие от лекарственных препаратов) и компьютерные программы.</w:t>
      </w:r>
    </w:p>
    <w:p w14:paraId="19364219" w14:textId="67725C0E" w:rsidR="006A0955" w:rsidRPr="00B00EEA" w:rsidRDefault="006A0955" w:rsidP="006A0955">
      <w:pPr>
        <w:numPr>
          <w:ilvl w:val="0"/>
          <w:numId w:val="37"/>
        </w:numPr>
        <w:spacing w:after="0" w:line="240" w:lineRule="auto"/>
        <w:ind w:hanging="294"/>
        <w:jc w:val="both"/>
        <w:rPr>
          <w:rFonts w:ascii="Arial" w:hAnsi="Arial" w:cs="Arial"/>
          <w:b/>
          <w:sz w:val="20"/>
        </w:rPr>
      </w:pPr>
      <w:r>
        <w:rPr>
          <w:rFonts w:ascii="Arial" w:hAnsi="Arial"/>
          <w:sz w:val="20"/>
        </w:rPr>
        <w:t xml:space="preserve">Изобретение должно быть описано в заявке достаточно четко и полно, чтобы человек с обычной квалификацией в соответствующей </w:t>
      </w:r>
      <w:r w:rsidR="00F91F2C">
        <w:rPr>
          <w:rFonts w:ascii="Arial" w:hAnsi="Arial"/>
          <w:sz w:val="20"/>
        </w:rPr>
        <w:t xml:space="preserve">технической </w:t>
      </w:r>
      <w:r>
        <w:rPr>
          <w:rFonts w:ascii="Arial" w:hAnsi="Arial"/>
          <w:sz w:val="20"/>
        </w:rPr>
        <w:t>области мог его воспроизвести.</w:t>
      </w:r>
    </w:p>
    <w:p w14:paraId="51928A27" w14:textId="5A7B1ED5" w:rsidR="008C5C52" w:rsidRDefault="008C5C52" w:rsidP="006A0955">
      <w:pPr>
        <w:spacing w:after="0" w:line="240" w:lineRule="auto"/>
        <w:jc w:val="both"/>
        <w:rPr>
          <w:rFonts w:ascii="Arial" w:hAnsi="Arial" w:cs="Arial"/>
          <w:b/>
          <w:sz w:val="20"/>
        </w:rPr>
      </w:pPr>
    </w:p>
    <w:p w14:paraId="7DCAE889" w14:textId="77777777" w:rsidR="006A0955" w:rsidRPr="00B00EEA" w:rsidRDefault="006A0955" w:rsidP="006A0955">
      <w:pPr>
        <w:spacing w:after="0" w:line="240" w:lineRule="auto"/>
        <w:jc w:val="both"/>
        <w:rPr>
          <w:rFonts w:ascii="Arial" w:hAnsi="Arial" w:cs="Arial"/>
          <w:b/>
          <w:sz w:val="20"/>
        </w:rPr>
      </w:pPr>
      <w:r>
        <w:rPr>
          <w:rFonts w:ascii="Arial" w:hAnsi="Arial"/>
          <w:b/>
          <w:sz w:val="20"/>
        </w:rPr>
        <w:t xml:space="preserve">Изобретатель </w:t>
      </w:r>
    </w:p>
    <w:p w14:paraId="6C47BEF6" w14:textId="14D2C0EF" w:rsidR="006A0955" w:rsidRPr="00B00EEA" w:rsidRDefault="006A0955" w:rsidP="006A0955">
      <w:pPr>
        <w:pStyle w:val="ListParagraph"/>
        <w:numPr>
          <w:ilvl w:val="0"/>
          <w:numId w:val="75"/>
        </w:numPr>
        <w:spacing w:line="240" w:lineRule="auto"/>
        <w:ind w:left="426" w:hanging="426"/>
        <w:jc w:val="both"/>
        <w:rPr>
          <w:rFonts w:ascii="Arial" w:hAnsi="Arial" w:cs="Arial"/>
          <w:sz w:val="20"/>
        </w:rPr>
      </w:pPr>
      <w:r>
        <w:rPr>
          <w:rFonts w:ascii="Arial" w:hAnsi="Arial"/>
          <w:sz w:val="20"/>
        </w:rPr>
        <w:t xml:space="preserve">«Изобретатель» — это лицо, которое </w:t>
      </w:r>
      <w:r>
        <w:rPr>
          <w:rStyle w:val="st1"/>
          <w:rFonts w:ascii="Arial" w:hAnsi="Arial"/>
          <w:sz w:val="20"/>
        </w:rPr>
        <w:t xml:space="preserve">создает или разрабатывает новый метод, форму, устройство или другое полезное средство, известное как изобретение. Это также относится к лицу, которое разработало существенный элемент изобретения и имеет право быть указано в качестве изобретателя в патентной заявке или патенте. </w:t>
      </w:r>
      <w:r>
        <w:rPr>
          <w:rFonts w:ascii="Arial" w:hAnsi="Arial"/>
          <w:sz w:val="20"/>
        </w:rPr>
        <w:t xml:space="preserve">Данное понятие отличается от </w:t>
      </w:r>
      <w:r>
        <w:rPr>
          <w:rStyle w:val="st1"/>
          <w:rFonts w:ascii="Arial" w:hAnsi="Arial"/>
          <w:sz w:val="20"/>
        </w:rPr>
        <w:t>понятий «патентообладатель» или «владелец патента», которым</w:t>
      </w:r>
      <w:r w:rsidR="00E92AA4">
        <w:rPr>
          <w:rStyle w:val="st1"/>
          <w:rFonts w:ascii="Arial" w:hAnsi="Arial"/>
          <w:sz w:val="20"/>
        </w:rPr>
        <w:t>и</w:t>
      </w:r>
      <w:r>
        <w:rPr>
          <w:rStyle w:val="st1"/>
          <w:rFonts w:ascii="Arial" w:hAnsi="Arial"/>
          <w:sz w:val="20"/>
        </w:rPr>
        <w:t xml:space="preserve"> явля</w:t>
      </w:r>
      <w:r w:rsidR="00E92AA4">
        <w:rPr>
          <w:rStyle w:val="st1"/>
          <w:rFonts w:ascii="Arial" w:hAnsi="Arial"/>
          <w:sz w:val="20"/>
        </w:rPr>
        <w:t>ю</w:t>
      </w:r>
      <w:r>
        <w:rPr>
          <w:rStyle w:val="st1"/>
          <w:rFonts w:ascii="Arial" w:hAnsi="Arial"/>
          <w:sz w:val="20"/>
        </w:rPr>
        <w:t>тся лиц</w:t>
      </w:r>
      <w:r w:rsidR="00E92AA4">
        <w:rPr>
          <w:rStyle w:val="st1"/>
          <w:rFonts w:ascii="Arial" w:hAnsi="Arial"/>
          <w:sz w:val="20"/>
        </w:rPr>
        <w:t>а</w:t>
      </w:r>
      <w:r>
        <w:rPr>
          <w:rStyle w:val="st1"/>
          <w:rFonts w:ascii="Arial" w:hAnsi="Arial"/>
          <w:sz w:val="20"/>
        </w:rPr>
        <w:t xml:space="preserve">, на чье имя выдан патент. Изобретатель и владелец патента необязательно являются </w:t>
      </w:r>
      <w:r>
        <w:rPr>
          <w:rStyle w:val="st1"/>
          <w:rFonts w:ascii="Arial" w:hAnsi="Arial"/>
          <w:sz w:val="20"/>
        </w:rPr>
        <w:lastRenderedPageBreak/>
        <w:t>одним и тем же лицом. Тем не менее изобретатель должен быть указан в патенте</w:t>
      </w:r>
      <w:r w:rsidR="00E92AA4">
        <w:rPr>
          <w:rStyle w:val="st1"/>
          <w:rFonts w:ascii="Arial" w:hAnsi="Arial"/>
          <w:sz w:val="20"/>
        </w:rPr>
        <w:t>. Отсутствие такого указания</w:t>
      </w:r>
      <w:r>
        <w:rPr>
          <w:rStyle w:val="st1"/>
          <w:rFonts w:ascii="Arial" w:hAnsi="Arial"/>
          <w:sz w:val="20"/>
        </w:rPr>
        <w:t xml:space="preserve"> может служить основанием для аннулирования патента.</w:t>
      </w:r>
    </w:p>
    <w:p w14:paraId="1775D27D" w14:textId="294D047F" w:rsidR="006A0955" w:rsidRPr="00B00EEA" w:rsidRDefault="006A0955" w:rsidP="006A0955">
      <w:pPr>
        <w:spacing w:after="0" w:line="240" w:lineRule="auto"/>
        <w:jc w:val="both"/>
        <w:rPr>
          <w:rFonts w:ascii="Arial" w:hAnsi="Arial" w:cs="Arial"/>
          <w:b/>
          <w:sz w:val="20"/>
        </w:rPr>
      </w:pPr>
      <w:r>
        <w:rPr>
          <w:rFonts w:ascii="Arial" w:hAnsi="Arial"/>
          <w:b/>
          <w:sz w:val="20"/>
        </w:rPr>
        <w:t>Форма раскрытия информации об ИС</w:t>
      </w:r>
    </w:p>
    <w:p w14:paraId="1E18C746" w14:textId="75237A4D" w:rsidR="006A0955" w:rsidRPr="00B00EEA" w:rsidRDefault="006A0955" w:rsidP="006A0955">
      <w:pPr>
        <w:pStyle w:val="ListParagraph"/>
        <w:numPr>
          <w:ilvl w:val="0"/>
          <w:numId w:val="75"/>
        </w:numPr>
        <w:spacing w:line="240" w:lineRule="auto"/>
        <w:ind w:left="426" w:hanging="426"/>
        <w:jc w:val="both"/>
        <w:rPr>
          <w:rFonts w:ascii="Arial" w:hAnsi="Arial" w:cs="Arial"/>
          <w:sz w:val="20"/>
        </w:rPr>
      </w:pPr>
      <w:r>
        <w:rPr>
          <w:rFonts w:ascii="Arial" w:hAnsi="Arial"/>
          <w:sz w:val="20"/>
        </w:rPr>
        <w:t xml:space="preserve">Такой документ иногда называют «формуляром раскрытия сущности изобретения» или «отчетом о раскрытии сущности изобретения». Это конфиденциальный документ, который заполняется ведущим </w:t>
      </w:r>
      <w:r w:rsidR="00813EA7">
        <w:rPr>
          <w:rFonts w:ascii="Arial" w:hAnsi="Arial"/>
          <w:sz w:val="20"/>
        </w:rPr>
        <w:t>И</w:t>
      </w:r>
      <w:r>
        <w:rPr>
          <w:rFonts w:ascii="Arial" w:hAnsi="Arial"/>
          <w:sz w:val="20"/>
        </w:rPr>
        <w:t xml:space="preserve">зобретателем или </w:t>
      </w:r>
      <w:r w:rsidR="00813EA7">
        <w:rPr>
          <w:rFonts w:ascii="Arial" w:hAnsi="Arial"/>
          <w:sz w:val="20"/>
        </w:rPr>
        <w:t>С</w:t>
      </w:r>
      <w:r w:rsidR="00E92AA4">
        <w:rPr>
          <w:rFonts w:ascii="Arial" w:hAnsi="Arial"/>
          <w:sz w:val="20"/>
        </w:rPr>
        <w:t xml:space="preserve">оздателем </w:t>
      </w:r>
      <w:r>
        <w:rPr>
          <w:rFonts w:ascii="Arial" w:hAnsi="Arial"/>
          <w:sz w:val="20"/>
        </w:rPr>
        <w:t xml:space="preserve">и подается в ОУИС после создания или разработки чего-либо нового, обладающего потенциальным коммерческим применением. </w:t>
      </w:r>
    </w:p>
    <w:p w14:paraId="37A1954F" w14:textId="77777777" w:rsidR="006A0955" w:rsidRPr="00B00EEA" w:rsidRDefault="006A0955" w:rsidP="006A0955">
      <w:pPr>
        <w:pStyle w:val="ListParagraph"/>
        <w:numPr>
          <w:ilvl w:val="0"/>
          <w:numId w:val="75"/>
        </w:numPr>
        <w:spacing w:line="240" w:lineRule="auto"/>
        <w:ind w:left="426" w:hanging="426"/>
        <w:jc w:val="both"/>
        <w:rPr>
          <w:rFonts w:ascii="Arial" w:hAnsi="Arial" w:cs="Arial"/>
          <w:sz w:val="20"/>
        </w:rPr>
      </w:pPr>
      <w:r>
        <w:rPr>
          <w:rFonts w:ascii="Arial" w:hAnsi="Arial"/>
          <w:sz w:val="20"/>
        </w:rPr>
        <w:t xml:space="preserve">Цель данной формы — задокументировать изобретение и обеспечить его оценку на предмет патентоспособности или возможности защиты ИС. </w:t>
      </w:r>
    </w:p>
    <w:p w14:paraId="4CE9B91C" w14:textId="77777777" w:rsidR="006A0955" w:rsidRPr="00B00EEA" w:rsidRDefault="006A0955" w:rsidP="006A0955">
      <w:pPr>
        <w:pStyle w:val="ListParagraph"/>
        <w:numPr>
          <w:ilvl w:val="0"/>
          <w:numId w:val="75"/>
        </w:numPr>
        <w:spacing w:line="240" w:lineRule="auto"/>
        <w:ind w:left="426" w:hanging="426"/>
        <w:jc w:val="both"/>
        <w:rPr>
          <w:rFonts w:ascii="Arial" w:hAnsi="Arial" w:cs="Arial"/>
          <w:sz w:val="20"/>
        </w:rPr>
      </w:pPr>
      <w:r>
        <w:rPr>
          <w:rFonts w:ascii="Arial" w:hAnsi="Arial"/>
          <w:sz w:val="20"/>
        </w:rPr>
        <w:t>Форма раскрытия информации об ИС обычно включает справочные данные, необходимые для оценки патентоспособности, а также сведения о различных источниках финансирования.</w:t>
      </w:r>
    </w:p>
    <w:p w14:paraId="3D6F56F7" w14:textId="77777777" w:rsidR="006A0955" w:rsidRPr="00B00EEA" w:rsidRDefault="006A0955" w:rsidP="006A0955">
      <w:pPr>
        <w:spacing w:after="0" w:line="240" w:lineRule="auto"/>
        <w:jc w:val="both"/>
        <w:rPr>
          <w:rFonts w:ascii="Arial" w:eastAsia="Times New Roman" w:hAnsi="Arial" w:cs="Arial"/>
          <w:b/>
          <w:sz w:val="20"/>
        </w:rPr>
      </w:pPr>
      <w:r>
        <w:rPr>
          <w:rFonts w:ascii="Arial" w:hAnsi="Arial"/>
          <w:b/>
          <w:bCs/>
          <w:sz w:val="20"/>
        </w:rPr>
        <w:t>Расходы на ИС</w:t>
      </w:r>
      <w:r>
        <w:rPr>
          <w:rFonts w:ascii="Arial" w:hAnsi="Arial"/>
          <w:b/>
          <w:sz w:val="20"/>
        </w:rPr>
        <w:t xml:space="preserve"> </w:t>
      </w:r>
    </w:p>
    <w:p w14:paraId="73681BDE" w14:textId="4E019261" w:rsidR="006A0955" w:rsidRPr="00B00EEA" w:rsidRDefault="006A0955" w:rsidP="006A0955">
      <w:pPr>
        <w:pStyle w:val="ListParagraph"/>
        <w:numPr>
          <w:ilvl w:val="0"/>
          <w:numId w:val="122"/>
        </w:numPr>
        <w:spacing w:after="0" w:line="240" w:lineRule="auto"/>
        <w:ind w:left="426" w:hanging="426"/>
        <w:jc w:val="both"/>
        <w:rPr>
          <w:rFonts w:ascii="Arial" w:hAnsi="Arial" w:cs="Arial"/>
          <w:sz w:val="20"/>
        </w:rPr>
      </w:pPr>
      <w:r>
        <w:rPr>
          <w:rFonts w:ascii="Arial" w:hAnsi="Arial"/>
          <w:sz w:val="20"/>
        </w:rPr>
        <w:t xml:space="preserve">Термин «расходы на ИС» относится к затратам, учитываемым при расчете доходов от </w:t>
      </w:r>
      <w:r w:rsidR="006D3C75">
        <w:rPr>
          <w:rFonts w:ascii="Arial" w:hAnsi="Arial"/>
          <w:sz w:val="20"/>
        </w:rPr>
        <w:t>ИС</w:t>
      </w:r>
      <w:r>
        <w:rPr>
          <w:rFonts w:ascii="Arial" w:hAnsi="Arial"/>
          <w:sz w:val="20"/>
        </w:rPr>
        <w:t xml:space="preserve"> (например роялти), которые подлежат распределению между заинтересованными сторонами. Наиболее распространенн</w:t>
      </w:r>
      <w:r w:rsidR="006D3C75">
        <w:rPr>
          <w:rFonts w:ascii="Arial" w:hAnsi="Arial"/>
          <w:sz w:val="20"/>
        </w:rPr>
        <w:t>ая</w:t>
      </w:r>
      <w:r>
        <w:rPr>
          <w:rFonts w:ascii="Arial" w:hAnsi="Arial"/>
          <w:sz w:val="20"/>
        </w:rPr>
        <w:t xml:space="preserve"> практик</w:t>
      </w:r>
      <w:r w:rsidR="006D3C75">
        <w:rPr>
          <w:rFonts w:ascii="Arial" w:hAnsi="Arial"/>
          <w:sz w:val="20"/>
        </w:rPr>
        <w:t>а</w:t>
      </w:r>
      <w:r>
        <w:rPr>
          <w:rFonts w:ascii="Arial" w:hAnsi="Arial"/>
          <w:sz w:val="20"/>
        </w:rPr>
        <w:t xml:space="preserve"> </w:t>
      </w:r>
      <w:r w:rsidR="006D3C75">
        <w:rPr>
          <w:rFonts w:ascii="Arial" w:hAnsi="Arial"/>
          <w:sz w:val="20"/>
        </w:rPr>
        <w:t>—</w:t>
      </w:r>
      <w:r w:rsidR="006D3C75" w:rsidRPr="00A77F14">
        <w:rPr>
          <w:rFonts w:ascii="Arial" w:hAnsi="Arial"/>
          <w:sz w:val="20"/>
        </w:rPr>
        <w:t xml:space="preserve"> </w:t>
      </w:r>
      <w:r>
        <w:rPr>
          <w:rFonts w:ascii="Arial" w:hAnsi="Arial"/>
          <w:sz w:val="20"/>
        </w:rPr>
        <w:t xml:space="preserve">возмещение </w:t>
      </w:r>
      <w:r w:rsidR="006D3C75">
        <w:rPr>
          <w:rFonts w:ascii="Arial" w:hAnsi="Arial"/>
          <w:sz w:val="20"/>
        </w:rPr>
        <w:t>У</w:t>
      </w:r>
      <w:r>
        <w:rPr>
          <w:rFonts w:ascii="Arial" w:hAnsi="Arial"/>
          <w:sz w:val="20"/>
        </w:rPr>
        <w:t xml:space="preserve">чреждением </w:t>
      </w:r>
      <w:r w:rsidR="006D3C75">
        <w:rPr>
          <w:rFonts w:ascii="Arial" w:hAnsi="Arial"/>
          <w:sz w:val="20"/>
        </w:rPr>
        <w:t xml:space="preserve">вначале </w:t>
      </w:r>
      <w:r>
        <w:rPr>
          <w:rFonts w:ascii="Arial" w:hAnsi="Arial"/>
          <w:sz w:val="20"/>
        </w:rPr>
        <w:t>всех расходов на ИС (</w:t>
      </w:r>
      <w:r w:rsidR="006D3C75">
        <w:rPr>
          <w:rFonts w:ascii="Arial" w:hAnsi="Arial"/>
          <w:sz w:val="20"/>
        </w:rPr>
        <w:t>средств</w:t>
      </w:r>
      <w:r>
        <w:rPr>
          <w:rFonts w:ascii="Arial" w:hAnsi="Arial"/>
          <w:sz w:val="20"/>
        </w:rPr>
        <w:t xml:space="preserve">, выплаченных внешним организациям), после чего оставшаяся сумма, называемая «чистым доходом», распределяется между </w:t>
      </w:r>
      <w:r w:rsidR="00813EA7">
        <w:rPr>
          <w:rFonts w:ascii="Arial" w:hAnsi="Arial"/>
          <w:sz w:val="20"/>
        </w:rPr>
        <w:t>И</w:t>
      </w:r>
      <w:r>
        <w:rPr>
          <w:rFonts w:ascii="Arial" w:hAnsi="Arial"/>
          <w:sz w:val="20"/>
        </w:rPr>
        <w:t>зобретателями или другими заинтересованными сторонами</w:t>
      </w:r>
      <w:r w:rsidRPr="00B00EEA">
        <w:rPr>
          <w:rStyle w:val="FootnoteReference"/>
          <w:rFonts w:ascii="Arial" w:hAnsi="Arial" w:cs="Arial"/>
          <w:sz w:val="20"/>
          <w:lang w:val="en-US"/>
        </w:rPr>
        <w:footnoteReference w:id="44"/>
      </w:r>
      <w:r w:rsidR="006D3C75">
        <w:rPr>
          <w:rFonts w:ascii="Arial" w:hAnsi="Arial"/>
          <w:sz w:val="20"/>
        </w:rPr>
        <w:t>.</w:t>
      </w:r>
    </w:p>
    <w:p w14:paraId="7C020131" w14:textId="09FF7722" w:rsidR="006A0955" w:rsidRPr="00B00EEA" w:rsidRDefault="006A0955" w:rsidP="006A0955">
      <w:pPr>
        <w:pStyle w:val="ListParagraph"/>
        <w:numPr>
          <w:ilvl w:val="0"/>
          <w:numId w:val="122"/>
        </w:numPr>
        <w:spacing w:after="0" w:line="240" w:lineRule="auto"/>
        <w:ind w:left="426" w:hanging="426"/>
        <w:jc w:val="both"/>
        <w:rPr>
          <w:rFonts w:ascii="Arial" w:hAnsi="Arial" w:cs="Arial"/>
          <w:sz w:val="20"/>
        </w:rPr>
      </w:pPr>
      <w:r>
        <w:rPr>
          <w:rFonts w:ascii="Arial" w:hAnsi="Arial"/>
          <w:sz w:val="20"/>
        </w:rPr>
        <w:t xml:space="preserve">Существует </w:t>
      </w:r>
      <w:r w:rsidR="006D3C75">
        <w:rPr>
          <w:rFonts w:ascii="Arial" w:hAnsi="Arial"/>
          <w:sz w:val="20"/>
        </w:rPr>
        <w:t>ряд значительно отличающихся друг от друга трактовок</w:t>
      </w:r>
      <w:r>
        <w:rPr>
          <w:rFonts w:ascii="Arial" w:hAnsi="Arial"/>
          <w:sz w:val="20"/>
        </w:rPr>
        <w:t xml:space="preserve"> </w:t>
      </w:r>
      <w:r w:rsidR="006D3C75">
        <w:rPr>
          <w:rFonts w:ascii="Arial" w:hAnsi="Arial"/>
          <w:sz w:val="20"/>
        </w:rPr>
        <w:t>У</w:t>
      </w:r>
      <w:r>
        <w:rPr>
          <w:rFonts w:ascii="Arial" w:hAnsi="Arial"/>
          <w:sz w:val="20"/>
        </w:rPr>
        <w:t>чреждени</w:t>
      </w:r>
      <w:r w:rsidR="006D3C75">
        <w:rPr>
          <w:rFonts w:ascii="Arial" w:hAnsi="Arial"/>
          <w:sz w:val="20"/>
        </w:rPr>
        <w:t>ями</w:t>
      </w:r>
      <w:r>
        <w:rPr>
          <w:rFonts w:ascii="Arial" w:hAnsi="Arial"/>
          <w:sz w:val="20"/>
        </w:rPr>
        <w:t xml:space="preserve"> </w:t>
      </w:r>
      <w:r w:rsidR="0031220D">
        <w:rPr>
          <w:rFonts w:ascii="Arial" w:hAnsi="Arial"/>
          <w:sz w:val="20"/>
        </w:rPr>
        <w:t xml:space="preserve">термина </w:t>
      </w:r>
      <w:r>
        <w:rPr>
          <w:rFonts w:ascii="Arial" w:hAnsi="Arial"/>
          <w:sz w:val="20"/>
        </w:rPr>
        <w:t>«расход</w:t>
      </w:r>
      <w:r w:rsidR="0031220D">
        <w:rPr>
          <w:rFonts w:ascii="Arial" w:hAnsi="Arial"/>
          <w:sz w:val="20"/>
        </w:rPr>
        <w:t>ы</w:t>
      </w:r>
      <w:r>
        <w:rPr>
          <w:rFonts w:ascii="Arial" w:hAnsi="Arial"/>
          <w:sz w:val="20"/>
        </w:rPr>
        <w:t xml:space="preserve"> на ИС», поэтому важно представить подробное </w:t>
      </w:r>
      <w:r w:rsidR="0031220D">
        <w:rPr>
          <w:rFonts w:ascii="Arial" w:hAnsi="Arial"/>
          <w:sz w:val="20"/>
        </w:rPr>
        <w:t xml:space="preserve">его </w:t>
      </w:r>
      <w:r>
        <w:rPr>
          <w:rFonts w:ascii="Arial" w:hAnsi="Arial"/>
          <w:sz w:val="20"/>
        </w:rPr>
        <w:t>определение.</w:t>
      </w:r>
    </w:p>
    <w:p w14:paraId="73F4A437" w14:textId="77777777" w:rsidR="006A0955" w:rsidRPr="00273DBC" w:rsidRDefault="006A0955" w:rsidP="006A0955">
      <w:pPr>
        <w:spacing w:after="0" w:line="240" w:lineRule="auto"/>
        <w:jc w:val="both"/>
        <w:rPr>
          <w:rFonts w:ascii="Arial" w:hAnsi="Arial" w:cs="Arial"/>
          <w:sz w:val="20"/>
        </w:rPr>
      </w:pPr>
    </w:p>
    <w:p w14:paraId="0B4CD615" w14:textId="77777777" w:rsidR="006A0955" w:rsidRPr="00B00EEA" w:rsidRDefault="006A0955" w:rsidP="006A0955">
      <w:pPr>
        <w:spacing w:after="0" w:line="240" w:lineRule="auto"/>
        <w:jc w:val="both"/>
        <w:rPr>
          <w:rFonts w:ascii="Arial" w:eastAsia="Times New Roman" w:hAnsi="Arial" w:cs="Arial"/>
          <w:b/>
          <w:sz w:val="20"/>
        </w:rPr>
      </w:pPr>
      <w:r>
        <w:rPr>
          <w:rFonts w:ascii="Arial" w:hAnsi="Arial"/>
          <w:b/>
          <w:color w:val="000000" w:themeColor="text1"/>
          <w:sz w:val="20"/>
        </w:rPr>
        <w:t>Комитет по</w:t>
      </w:r>
      <w:r>
        <w:rPr>
          <w:rFonts w:ascii="Arial" w:hAnsi="Arial"/>
          <w:b/>
          <w:bCs/>
          <w:color w:val="000000" w:themeColor="text1"/>
          <w:sz w:val="20"/>
        </w:rPr>
        <w:t xml:space="preserve"> </w:t>
      </w:r>
      <w:r>
        <w:rPr>
          <w:rFonts w:ascii="Arial" w:hAnsi="Arial"/>
          <w:b/>
          <w:bCs/>
          <w:sz w:val="20"/>
        </w:rPr>
        <w:t>ИС</w:t>
      </w:r>
      <w:r>
        <w:rPr>
          <w:rFonts w:ascii="Arial" w:hAnsi="Arial"/>
          <w:b/>
          <w:sz w:val="20"/>
        </w:rPr>
        <w:t xml:space="preserve"> </w:t>
      </w:r>
    </w:p>
    <w:p w14:paraId="1DBDA019" w14:textId="288A1045" w:rsidR="006A0955" w:rsidRPr="00B00EEA" w:rsidRDefault="006A0955" w:rsidP="006A0955">
      <w:pPr>
        <w:pStyle w:val="ListParagraph"/>
        <w:numPr>
          <w:ilvl w:val="0"/>
          <w:numId w:val="136"/>
        </w:numPr>
        <w:spacing w:after="0" w:line="240" w:lineRule="auto"/>
        <w:ind w:left="426" w:hanging="426"/>
        <w:jc w:val="both"/>
        <w:rPr>
          <w:rFonts w:ascii="Arial" w:hAnsi="Arial" w:cs="Arial"/>
          <w:sz w:val="20"/>
        </w:rPr>
      </w:pPr>
      <w:r>
        <w:rPr>
          <w:rFonts w:ascii="Arial" w:hAnsi="Arial"/>
          <w:sz w:val="20"/>
        </w:rPr>
        <w:t xml:space="preserve">Используйте термин, выбранный вашим </w:t>
      </w:r>
      <w:r w:rsidR="00B1663C">
        <w:rPr>
          <w:rFonts w:ascii="Arial" w:hAnsi="Arial"/>
          <w:sz w:val="20"/>
        </w:rPr>
        <w:t>У</w:t>
      </w:r>
      <w:r>
        <w:rPr>
          <w:rFonts w:ascii="Arial" w:hAnsi="Arial"/>
          <w:sz w:val="20"/>
        </w:rPr>
        <w:t xml:space="preserve">чреждением для обозначения Комитета по ИС. Таким органом может быть отдельное лицо (например, президент, вице-президент, проректор или заместитель проректора), но чаще всего это комитет, совет или рабочая группа, которые обычно называются Руководящий комитет или Консультативный совет по ИС. </w:t>
      </w:r>
    </w:p>
    <w:p w14:paraId="0EB3A8F7" w14:textId="31DC2E18" w:rsidR="006A0955" w:rsidRPr="00B00EEA" w:rsidRDefault="006A0955" w:rsidP="006A0955">
      <w:pPr>
        <w:pStyle w:val="ListParagraph"/>
        <w:numPr>
          <w:ilvl w:val="0"/>
          <w:numId w:val="136"/>
        </w:numPr>
        <w:spacing w:after="0" w:line="240" w:lineRule="auto"/>
        <w:ind w:left="426" w:hanging="426"/>
        <w:jc w:val="both"/>
        <w:rPr>
          <w:rFonts w:ascii="Arial" w:hAnsi="Arial" w:cs="Arial"/>
          <w:sz w:val="20"/>
        </w:rPr>
      </w:pPr>
      <w:r>
        <w:rPr>
          <w:rFonts w:ascii="Arial" w:hAnsi="Arial"/>
          <w:sz w:val="20"/>
        </w:rPr>
        <w:t>Как правило, в состав Комитета по ИС входят</w:t>
      </w:r>
      <w:r w:rsidR="00BD6F6D">
        <w:rPr>
          <w:rFonts w:ascii="Arial" w:hAnsi="Arial"/>
          <w:sz w:val="20"/>
        </w:rPr>
        <w:t xml:space="preserve"> Старш</w:t>
      </w:r>
      <w:r>
        <w:rPr>
          <w:rFonts w:ascii="Arial" w:hAnsi="Arial"/>
          <w:sz w:val="20"/>
        </w:rPr>
        <w:t xml:space="preserve">ий ответственный сотрудник, деканы основных факультетов, представитель юридического отдела </w:t>
      </w:r>
      <w:r w:rsidR="002757F7">
        <w:rPr>
          <w:rFonts w:ascii="Arial" w:hAnsi="Arial"/>
          <w:sz w:val="20"/>
        </w:rPr>
        <w:t>У</w:t>
      </w:r>
      <w:r>
        <w:rPr>
          <w:rFonts w:ascii="Arial" w:hAnsi="Arial"/>
          <w:sz w:val="20"/>
        </w:rPr>
        <w:t xml:space="preserve">чреждения, представитель ОУИС, а также один или несколько внешних специалистов, обладающих экспертными знаниями в области ИС или иной соответствующей специализацией, чтобы содействовать принятию решений </w:t>
      </w:r>
      <w:r w:rsidR="002757F7">
        <w:rPr>
          <w:rFonts w:ascii="Arial" w:hAnsi="Arial"/>
          <w:sz w:val="20"/>
        </w:rPr>
        <w:t>в области</w:t>
      </w:r>
      <w:r>
        <w:rPr>
          <w:rFonts w:ascii="Arial" w:hAnsi="Arial"/>
          <w:sz w:val="20"/>
        </w:rPr>
        <w:t xml:space="preserve"> управлени</w:t>
      </w:r>
      <w:r w:rsidR="002757F7">
        <w:rPr>
          <w:rFonts w:ascii="Arial" w:hAnsi="Arial"/>
          <w:sz w:val="20"/>
        </w:rPr>
        <w:t>я</w:t>
      </w:r>
      <w:r>
        <w:rPr>
          <w:rFonts w:ascii="Arial" w:hAnsi="Arial"/>
          <w:sz w:val="20"/>
        </w:rPr>
        <w:t xml:space="preserve"> ИС и ее</w:t>
      </w:r>
      <w:r w:rsidR="00813EA7">
        <w:rPr>
          <w:rFonts w:ascii="Arial" w:hAnsi="Arial"/>
          <w:sz w:val="20"/>
        </w:rPr>
        <w:t xml:space="preserve"> Коммерциализац</w:t>
      </w:r>
      <w:r>
        <w:rPr>
          <w:rFonts w:ascii="Arial" w:hAnsi="Arial"/>
          <w:sz w:val="20"/>
        </w:rPr>
        <w:t xml:space="preserve">ии. См. также </w:t>
      </w:r>
      <w:hyperlink w:anchor="_Article_4.1_-" w:history="1">
        <w:r w:rsidR="002757F7">
          <w:rPr>
            <w:rStyle w:val="Hyperlink"/>
            <w:rFonts w:ascii="Arial" w:hAnsi="Arial"/>
            <w:sz w:val="20"/>
          </w:rPr>
          <w:t>с</w:t>
        </w:r>
        <w:r>
          <w:rPr>
            <w:rStyle w:val="Hyperlink"/>
            <w:rFonts w:ascii="Arial" w:hAnsi="Arial"/>
            <w:sz w:val="20"/>
          </w:rPr>
          <w:t>тать</w:t>
        </w:r>
        <w:r w:rsidR="002757F7">
          <w:rPr>
            <w:rStyle w:val="Hyperlink"/>
            <w:rFonts w:ascii="Arial" w:hAnsi="Arial"/>
            <w:sz w:val="20"/>
          </w:rPr>
          <w:t>ю</w:t>
        </w:r>
        <w:r>
          <w:rPr>
            <w:rStyle w:val="Hyperlink"/>
            <w:rFonts w:ascii="Arial" w:hAnsi="Arial"/>
            <w:sz w:val="20"/>
          </w:rPr>
          <w:t xml:space="preserve"> 4</w:t>
        </w:r>
        <w:r w:rsidR="002757F7">
          <w:rPr>
            <w:rStyle w:val="Hyperlink"/>
            <w:rFonts w:ascii="Arial" w:hAnsi="Arial"/>
            <w:sz w:val="20"/>
          </w:rPr>
          <w:t>.</w:t>
        </w:r>
        <w:r>
          <w:rPr>
            <w:rStyle w:val="Hyperlink"/>
            <w:rFonts w:ascii="Arial" w:hAnsi="Arial"/>
            <w:sz w:val="20"/>
          </w:rPr>
          <w:t>1</w:t>
        </w:r>
      </w:hyperlink>
      <w:r>
        <w:rPr>
          <w:rFonts w:ascii="Arial" w:hAnsi="Arial"/>
          <w:sz w:val="20"/>
        </w:rPr>
        <w:t xml:space="preserve">. </w:t>
      </w:r>
    </w:p>
    <w:p w14:paraId="1D65C2F4" w14:textId="77777777" w:rsidR="006A0955" w:rsidRPr="00A77F14" w:rsidRDefault="006A0955" w:rsidP="006A0955">
      <w:pPr>
        <w:spacing w:after="0" w:line="240" w:lineRule="auto"/>
        <w:jc w:val="both"/>
        <w:rPr>
          <w:rFonts w:ascii="Arial" w:eastAsia="Times New Roman" w:hAnsi="Arial" w:cs="Arial"/>
          <w:b/>
          <w:sz w:val="20"/>
        </w:rPr>
      </w:pPr>
    </w:p>
    <w:p w14:paraId="63F4DF75" w14:textId="77777777" w:rsidR="006A0955" w:rsidRPr="00B00EEA" w:rsidRDefault="006A0955" w:rsidP="006A0955">
      <w:pPr>
        <w:spacing w:after="0" w:line="240" w:lineRule="auto"/>
        <w:jc w:val="both"/>
        <w:rPr>
          <w:rFonts w:ascii="Arial" w:eastAsia="Times New Roman" w:hAnsi="Arial" w:cs="Arial"/>
          <w:b/>
          <w:sz w:val="20"/>
        </w:rPr>
      </w:pPr>
      <w:r>
        <w:rPr>
          <w:rFonts w:ascii="Arial" w:hAnsi="Arial"/>
          <w:b/>
          <w:sz w:val="20"/>
        </w:rPr>
        <w:t xml:space="preserve">Орган по управлению ИС (ОУИС) </w:t>
      </w:r>
    </w:p>
    <w:p w14:paraId="442D7D05" w14:textId="6494A6EC" w:rsidR="006A0955" w:rsidRPr="00B00EEA" w:rsidRDefault="006A0955" w:rsidP="006A0955">
      <w:pPr>
        <w:pStyle w:val="ListParagraph"/>
        <w:numPr>
          <w:ilvl w:val="0"/>
          <w:numId w:val="136"/>
        </w:numPr>
        <w:spacing w:after="0" w:line="240" w:lineRule="auto"/>
        <w:ind w:left="426" w:hanging="426"/>
        <w:jc w:val="both"/>
        <w:rPr>
          <w:rFonts w:ascii="Arial" w:eastAsia="Times New Roman" w:hAnsi="Arial" w:cs="Arial"/>
          <w:sz w:val="20"/>
        </w:rPr>
      </w:pPr>
      <w:r>
        <w:rPr>
          <w:rFonts w:ascii="Arial" w:hAnsi="Arial"/>
          <w:sz w:val="20"/>
        </w:rPr>
        <w:t xml:space="preserve">Используйте термин, выбранный вашим </w:t>
      </w:r>
      <w:r w:rsidR="00516F85">
        <w:rPr>
          <w:rFonts w:ascii="Arial" w:hAnsi="Arial"/>
          <w:sz w:val="20"/>
        </w:rPr>
        <w:t>У</w:t>
      </w:r>
      <w:r>
        <w:rPr>
          <w:rFonts w:ascii="Arial" w:hAnsi="Arial"/>
          <w:sz w:val="20"/>
        </w:rPr>
        <w:t xml:space="preserve">чреждением. </w:t>
      </w:r>
      <w:r w:rsidR="00516F85">
        <w:rPr>
          <w:rFonts w:ascii="Arial" w:hAnsi="Arial"/>
          <w:sz w:val="20"/>
        </w:rPr>
        <w:t xml:space="preserve">Помимо указанного, </w:t>
      </w:r>
      <w:r>
        <w:rPr>
          <w:rFonts w:ascii="Arial" w:hAnsi="Arial"/>
          <w:sz w:val="20"/>
        </w:rPr>
        <w:t>могут использоваться такие названия, как Бюро по передаче технологий (БПТ), Орган по управлению ИС и технологиями (ОУИС</w:t>
      </w:r>
      <w:r w:rsidR="00516F85">
        <w:rPr>
          <w:rFonts w:ascii="Arial" w:hAnsi="Arial"/>
          <w:sz w:val="20"/>
        </w:rPr>
        <w:t>Т</w:t>
      </w:r>
      <w:r>
        <w:rPr>
          <w:rFonts w:ascii="Arial" w:hAnsi="Arial"/>
          <w:sz w:val="20"/>
        </w:rPr>
        <w:t xml:space="preserve">) или Орган по управлению лицензиями. В некоторых случаях функции ОУИС выполняет отдельная компания, </w:t>
      </w:r>
      <w:r w:rsidR="00516F85">
        <w:rPr>
          <w:rFonts w:ascii="Arial" w:hAnsi="Arial"/>
          <w:sz w:val="20"/>
        </w:rPr>
        <w:t xml:space="preserve">которая </w:t>
      </w:r>
      <w:r>
        <w:rPr>
          <w:rFonts w:ascii="Arial" w:hAnsi="Arial"/>
          <w:sz w:val="20"/>
        </w:rPr>
        <w:t>полностью принадлеж</w:t>
      </w:r>
      <w:r w:rsidR="00516F85">
        <w:rPr>
          <w:rFonts w:ascii="Arial" w:hAnsi="Arial"/>
          <w:sz w:val="20"/>
        </w:rPr>
        <w:t>ит</w:t>
      </w:r>
      <w:r>
        <w:rPr>
          <w:rFonts w:ascii="Arial" w:hAnsi="Arial"/>
          <w:sz w:val="20"/>
        </w:rPr>
        <w:t xml:space="preserve"> </w:t>
      </w:r>
      <w:r w:rsidR="00516F85">
        <w:rPr>
          <w:rFonts w:ascii="Arial" w:hAnsi="Arial"/>
          <w:sz w:val="20"/>
        </w:rPr>
        <w:t>Учреждению и</w:t>
      </w:r>
      <w:r>
        <w:rPr>
          <w:rFonts w:ascii="Arial" w:hAnsi="Arial"/>
          <w:sz w:val="20"/>
        </w:rPr>
        <w:t xml:space="preserve"> название которой может отражать задачи управления ИС и ее</w:t>
      </w:r>
      <w:r w:rsidR="00813EA7">
        <w:rPr>
          <w:rFonts w:ascii="Arial" w:hAnsi="Arial"/>
          <w:sz w:val="20"/>
        </w:rPr>
        <w:t xml:space="preserve"> Коммерциализац</w:t>
      </w:r>
      <w:r>
        <w:rPr>
          <w:rFonts w:ascii="Arial" w:hAnsi="Arial"/>
          <w:sz w:val="20"/>
        </w:rPr>
        <w:t>ии. См. также статью 4.2.</w:t>
      </w:r>
    </w:p>
    <w:p w14:paraId="202209C7" w14:textId="77777777" w:rsidR="006A0955" w:rsidRPr="00A77F14" w:rsidRDefault="006A0955" w:rsidP="006A0955">
      <w:pPr>
        <w:spacing w:after="0" w:line="240" w:lineRule="auto"/>
        <w:jc w:val="both"/>
        <w:rPr>
          <w:rFonts w:ascii="Arial" w:eastAsia="Times New Roman" w:hAnsi="Arial" w:cs="Arial"/>
          <w:sz w:val="20"/>
        </w:rPr>
      </w:pPr>
    </w:p>
    <w:p w14:paraId="54DDCC6B" w14:textId="77777777" w:rsidR="006A0955" w:rsidRPr="00B00EEA" w:rsidRDefault="006A0955" w:rsidP="006A0955">
      <w:pPr>
        <w:autoSpaceDE w:val="0"/>
        <w:autoSpaceDN w:val="0"/>
        <w:adjustRightInd w:val="0"/>
        <w:spacing w:after="0" w:line="240" w:lineRule="auto"/>
        <w:jc w:val="both"/>
        <w:rPr>
          <w:rFonts w:ascii="Arial" w:eastAsia="Times New Roman" w:hAnsi="Arial" w:cs="Arial"/>
          <w:b/>
          <w:sz w:val="20"/>
        </w:rPr>
      </w:pPr>
      <w:r>
        <w:rPr>
          <w:rFonts w:ascii="Arial" w:hAnsi="Arial"/>
          <w:b/>
          <w:sz w:val="20"/>
        </w:rPr>
        <w:t xml:space="preserve">[Вариант:] Передача знаний </w:t>
      </w:r>
    </w:p>
    <w:p w14:paraId="5BF7F664" w14:textId="77777777" w:rsidR="006A0955" w:rsidRPr="00B00EEA" w:rsidRDefault="006A0955" w:rsidP="006A0955">
      <w:pPr>
        <w:pStyle w:val="ListParagraph"/>
        <w:numPr>
          <w:ilvl w:val="0"/>
          <w:numId w:val="123"/>
        </w:numPr>
        <w:autoSpaceDE w:val="0"/>
        <w:autoSpaceDN w:val="0"/>
        <w:adjustRightInd w:val="0"/>
        <w:spacing w:after="0" w:line="240" w:lineRule="auto"/>
        <w:ind w:left="426" w:hanging="426"/>
        <w:jc w:val="both"/>
        <w:rPr>
          <w:rFonts w:ascii="Arial" w:eastAsia="Times New Roman" w:hAnsi="Arial" w:cs="Arial"/>
          <w:sz w:val="20"/>
        </w:rPr>
      </w:pPr>
      <w:r>
        <w:rPr>
          <w:rFonts w:ascii="Arial" w:hAnsi="Arial"/>
          <w:sz w:val="20"/>
        </w:rPr>
        <w:t xml:space="preserve">В престижных научных источниках и на популярных веб-сайтах приводится множество определений, например: </w:t>
      </w:r>
    </w:p>
    <w:p w14:paraId="52B44C25" w14:textId="77777777" w:rsidR="006A0955" w:rsidRPr="00273DBC" w:rsidRDefault="006A0955" w:rsidP="006A0955">
      <w:pPr>
        <w:pStyle w:val="ListParagraph"/>
        <w:autoSpaceDE w:val="0"/>
        <w:autoSpaceDN w:val="0"/>
        <w:adjustRightInd w:val="0"/>
        <w:spacing w:after="0" w:line="240" w:lineRule="auto"/>
        <w:ind w:left="426"/>
        <w:jc w:val="both"/>
        <w:rPr>
          <w:rFonts w:ascii="Arial" w:eastAsia="Times New Roman" w:hAnsi="Arial" w:cs="Arial"/>
          <w:sz w:val="20"/>
        </w:rPr>
      </w:pPr>
    </w:p>
    <w:p w14:paraId="69D9FDE8" w14:textId="7F869849" w:rsidR="006A0955" w:rsidRPr="00B00EEA" w:rsidRDefault="006A0955" w:rsidP="006A0955">
      <w:pPr>
        <w:autoSpaceDE w:val="0"/>
        <w:autoSpaceDN w:val="0"/>
        <w:adjustRightInd w:val="0"/>
        <w:spacing w:after="0" w:line="240" w:lineRule="auto"/>
        <w:ind w:left="1134"/>
        <w:jc w:val="both"/>
        <w:rPr>
          <w:rFonts w:ascii="Arial" w:eastAsia="Times New Roman" w:hAnsi="Arial" w:cs="Arial"/>
          <w:sz w:val="20"/>
        </w:rPr>
      </w:pPr>
      <w:r>
        <w:rPr>
          <w:rFonts w:ascii="Arial" w:hAnsi="Arial"/>
          <w:i/>
          <w:iCs/>
          <w:sz w:val="20"/>
        </w:rPr>
        <w:t>«Передача знаний включает процессы получения, сбора и обмена формализованными и неформализованными знаниями, включая навыки и компетенции.</w:t>
      </w:r>
      <w:r>
        <w:rPr>
          <w:rFonts w:ascii="Arial" w:hAnsi="Arial"/>
          <w:i/>
          <w:sz w:val="20"/>
        </w:rPr>
        <w:t xml:space="preserve"> </w:t>
      </w:r>
      <w:r w:rsidR="00DB4711">
        <w:rPr>
          <w:rFonts w:ascii="Arial" w:hAnsi="Arial"/>
          <w:i/>
          <w:iCs/>
          <w:sz w:val="20"/>
        </w:rPr>
        <w:t>Она</w:t>
      </w:r>
      <w:r>
        <w:rPr>
          <w:rFonts w:ascii="Arial" w:hAnsi="Arial"/>
          <w:i/>
          <w:iCs/>
          <w:sz w:val="20"/>
        </w:rPr>
        <w:t xml:space="preserve"> охватывает как коммерческую, так и некоммерческую деятельность, включая сотрудничество в научно-исследовательской сфере, консультирование, лицензирование, выделение компаний, свободу перемещения исследователей, публикации и другие формы взаимодействия. Основной акцент </w:t>
      </w:r>
      <w:r>
        <w:rPr>
          <w:rFonts w:ascii="Arial" w:hAnsi="Arial"/>
          <w:i/>
          <w:iCs/>
          <w:sz w:val="20"/>
        </w:rPr>
        <w:lastRenderedPageBreak/>
        <w:t>делается на научно-технических знаниях, однако также рассматриваются и другие типы знаний, такие как бизнес-процессы, основанные на технологиях»</w:t>
      </w:r>
      <w:r w:rsidRPr="00C04211">
        <w:rPr>
          <w:rStyle w:val="FootnoteReference"/>
          <w:rFonts w:ascii="Arial" w:hAnsi="Arial" w:cs="Arial"/>
          <w:sz w:val="20"/>
          <w:lang w:val="en-US"/>
        </w:rPr>
        <w:footnoteReference w:id="45"/>
      </w:r>
      <w:r w:rsidR="00516F85" w:rsidRPr="00A77F14">
        <w:rPr>
          <w:rFonts w:ascii="Arial" w:hAnsi="Arial"/>
          <w:sz w:val="20"/>
        </w:rPr>
        <w:t>.</w:t>
      </w:r>
      <w:r>
        <w:rPr>
          <w:rFonts w:ascii="Arial" w:hAnsi="Arial"/>
          <w:sz w:val="20"/>
        </w:rPr>
        <w:t xml:space="preserve"> </w:t>
      </w:r>
    </w:p>
    <w:p w14:paraId="6AEE9EA5" w14:textId="77777777" w:rsidR="006A0955" w:rsidRPr="00273DBC" w:rsidRDefault="006A0955" w:rsidP="006A0955">
      <w:pPr>
        <w:autoSpaceDE w:val="0"/>
        <w:autoSpaceDN w:val="0"/>
        <w:adjustRightInd w:val="0"/>
        <w:spacing w:after="0" w:line="240" w:lineRule="auto"/>
        <w:ind w:left="1134"/>
        <w:jc w:val="both"/>
        <w:rPr>
          <w:rFonts w:ascii="Arial" w:eastAsia="Times New Roman" w:hAnsi="Arial" w:cs="Arial"/>
          <w:sz w:val="20"/>
        </w:rPr>
      </w:pPr>
    </w:p>
    <w:p w14:paraId="5F491953" w14:textId="01EFDE3C" w:rsidR="006A0955" w:rsidRPr="00B00EEA" w:rsidRDefault="006A0955" w:rsidP="006A0955">
      <w:pPr>
        <w:pStyle w:val="ListParagraph"/>
        <w:numPr>
          <w:ilvl w:val="0"/>
          <w:numId w:val="124"/>
        </w:numPr>
        <w:autoSpaceDE w:val="0"/>
        <w:autoSpaceDN w:val="0"/>
        <w:adjustRightInd w:val="0"/>
        <w:spacing w:after="0" w:line="240" w:lineRule="auto"/>
        <w:ind w:left="426" w:hanging="426"/>
        <w:jc w:val="both"/>
        <w:rPr>
          <w:rFonts w:ascii="Arial" w:hAnsi="Arial" w:cs="Arial"/>
          <w:sz w:val="20"/>
        </w:rPr>
      </w:pPr>
      <w:r>
        <w:rPr>
          <w:rFonts w:ascii="Arial" w:hAnsi="Arial"/>
          <w:sz w:val="20"/>
        </w:rPr>
        <w:t xml:space="preserve">В рамках Типовой политики </w:t>
      </w:r>
      <w:r w:rsidR="00DB4711">
        <w:rPr>
          <w:rFonts w:ascii="Arial" w:hAnsi="Arial"/>
          <w:sz w:val="20"/>
        </w:rPr>
        <w:t>П</w:t>
      </w:r>
      <w:r>
        <w:rPr>
          <w:rFonts w:ascii="Arial" w:hAnsi="Arial"/>
          <w:sz w:val="20"/>
        </w:rPr>
        <w:t>ередача знаний — общий термин, обозначающий процесс передачи новых изобретений, творческих разработок, открытий, инноваций, процессов, знаний, идей и опыта, полученных в результате исследований, проводимых в учебном заведении, в коммерческую среду для практического использования. Согласно определению Кембриджского университета</w:t>
      </w:r>
      <w:r w:rsidRPr="00CC0CF0">
        <w:rPr>
          <w:rStyle w:val="FootnoteReference"/>
          <w:rFonts w:ascii="Arial" w:hAnsi="Arial" w:cs="Arial"/>
          <w:iCs/>
          <w:sz w:val="20"/>
          <w:lang w:val="en-US"/>
        </w:rPr>
        <w:footnoteReference w:id="46"/>
      </w:r>
      <w:r>
        <w:rPr>
          <w:rFonts w:ascii="Arial" w:hAnsi="Arial"/>
          <w:sz w:val="20"/>
        </w:rPr>
        <w:t xml:space="preserve">, передача знаний представляет собой </w:t>
      </w:r>
      <w:r>
        <w:rPr>
          <w:rFonts w:ascii="Arial" w:hAnsi="Arial"/>
          <w:i/>
          <w:iCs/>
          <w:sz w:val="20"/>
        </w:rPr>
        <w:t>«</w:t>
      </w:r>
      <w:r w:rsidR="00DB4711">
        <w:rPr>
          <w:rFonts w:ascii="Arial" w:hAnsi="Arial"/>
          <w:i/>
          <w:iCs/>
          <w:sz w:val="20"/>
        </w:rPr>
        <w:t xml:space="preserve">все, что связано с </w:t>
      </w:r>
      <w:r>
        <w:rPr>
          <w:rFonts w:ascii="Arial" w:hAnsi="Arial"/>
          <w:i/>
          <w:iCs/>
          <w:sz w:val="20"/>
        </w:rPr>
        <w:t>передач</w:t>
      </w:r>
      <w:r w:rsidR="00DB4711">
        <w:rPr>
          <w:rFonts w:ascii="Arial" w:hAnsi="Arial"/>
          <w:i/>
          <w:iCs/>
          <w:sz w:val="20"/>
        </w:rPr>
        <w:t>ей</w:t>
      </w:r>
      <w:r>
        <w:rPr>
          <w:rFonts w:ascii="Arial" w:hAnsi="Arial"/>
          <w:i/>
          <w:iCs/>
          <w:sz w:val="20"/>
        </w:rPr>
        <w:t xml:space="preserve"> материальной и интеллектуальной собственности, опыта, знаний и навыков между академической и неакадемической средой.</w:t>
      </w:r>
      <w:r>
        <w:rPr>
          <w:rFonts w:ascii="Arial" w:hAnsi="Arial"/>
          <w:i/>
          <w:color w:val="121212"/>
          <w:sz w:val="20"/>
        </w:rPr>
        <w:t xml:space="preserve"> Правительство и финансирующие организации признают, что передача знаний является важной формой отдачи от инвестиций Великобритании в </w:t>
      </w:r>
      <w:r w:rsidR="00DB4711">
        <w:rPr>
          <w:rFonts w:ascii="Arial" w:hAnsi="Arial"/>
          <w:i/>
          <w:color w:val="121212"/>
          <w:sz w:val="20"/>
        </w:rPr>
        <w:t xml:space="preserve">научные </w:t>
      </w:r>
      <w:r>
        <w:rPr>
          <w:rFonts w:ascii="Arial" w:hAnsi="Arial"/>
          <w:i/>
          <w:color w:val="121212"/>
          <w:sz w:val="20"/>
        </w:rPr>
        <w:t xml:space="preserve">исследования, обеспечивая значительный вклад в </w:t>
      </w:r>
      <w:r w:rsidR="00DB4711">
        <w:rPr>
          <w:rFonts w:ascii="Arial" w:hAnsi="Arial"/>
          <w:i/>
          <w:color w:val="121212"/>
          <w:sz w:val="20"/>
        </w:rPr>
        <w:t xml:space="preserve">ускорение </w:t>
      </w:r>
      <w:r>
        <w:rPr>
          <w:rFonts w:ascii="Arial" w:hAnsi="Arial"/>
          <w:i/>
          <w:color w:val="121212"/>
          <w:sz w:val="20"/>
        </w:rPr>
        <w:t>экономическ</w:t>
      </w:r>
      <w:r w:rsidR="00DB4711">
        <w:rPr>
          <w:rFonts w:ascii="Arial" w:hAnsi="Arial"/>
          <w:i/>
          <w:color w:val="121212"/>
          <w:sz w:val="20"/>
        </w:rPr>
        <w:t>ого</w:t>
      </w:r>
      <w:r>
        <w:rPr>
          <w:rFonts w:ascii="Arial" w:hAnsi="Arial"/>
          <w:i/>
          <w:color w:val="121212"/>
          <w:sz w:val="20"/>
        </w:rPr>
        <w:t xml:space="preserve"> рост</w:t>
      </w:r>
      <w:r w:rsidR="00DB4711">
        <w:rPr>
          <w:rFonts w:ascii="Arial" w:hAnsi="Arial"/>
          <w:i/>
          <w:color w:val="121212"/>
          <w:sz w:val="20"/>
        </w:rPr>
        <w:t>а</w:t>
      </w:r>
      <w:r>
        <w:rPr>
          <w:rFonts w:ascii="Arial" w:hAnsi="Arial"/>
          <w:i/>
          <w:color w:val="121212"/>
          <w:sz w:val="20"/>
        </w:rPr>
        <w:t xml:space="preserve"> и благосостояние общества. </w:t>
      </w:r>
      <w:r w:rsidR="00DB4711">
        <w:rPr>
          <w:rFonts w:ascii="Arial" w:hAnsi="Arial"/>
          <w:i/>
          <w:color w:val="121212"/>
          <w:sz w:val="20"/>
        </w:rPr>
        <w:t xml:space="preserve">Передача знаний может позволить ученым взглянуть на </w:t>
      </w:r>
      <w:r>
        <w:rPr>
          <w:rFonts w:ascii="Arial" w:hAnsi="Arial"/>
          <w:i/>
          <w:color w:val="121212"/>
          <w:sz w:val="20"/>
        </w:rPr>
        <w:t>возможны</w:t>
      </w:r>
      <w:r w:rsidR="00DB4711">
        <w:rPr>
          <w:rFonts w:ascii="Arial" w:hAnsi="Arial"/>
          <w:i/>
          <w:color w:val="121212"/>
          <w:sz w:val="20"/>
        </w:rPr>
        <w:t>е</w:t>
      </w:r>
      <w:r>
        <w:rPr>
          <w:rFonts w:ascii="Arial" w:hAnsi="Arial"/>
          <w:i/>
          <w:color w:val="121212"/>
          <w:sz w:val="20"/>
        </w:rPr>
        <w:t xml:space="preserve"> направлени</w:t>
      </w:r>
      <w:r w:rsidR="00DB4711">
        <w:rPr>
          <w:rFonts w:ascii="Arial" w:hAnsi="Arial"/>
          <w:i/>
          <w:color w:val="121212"/>
          <w:sz w:val="20"/>
        </w:rPr>
        <w:t>я</w:t>
      </w:r>
      <w:r>
        <w:rPr>
          <w:rFonts w:ascii="Arial" w:hAnsi="Arial"/>
          <w:i/>
          <w:color w:val="121212"/>
          <w:sz w:val="20"/>
        </w:rPr>
        <w:t xml:space="preserve"> и метод</w:t>
      </w:r>
      <w:r w:rsidR="00DB4711">
        <w:rPr>
          <w:rFonts w:ascii="Arial" w:hAnsi="Arial"/>
          <w:i/>
          <w:color w:val="121212"/>
          <w:sz w:val="20"/>
        </w:rPr>
        <w:t>ы</w:t>
      </w:r>
      <w:r>
        <w:rPr>
          <w:rFonts w:ascii="Arial" w:hAnsi="Arial"/>
          <w:i/>
          <w:color w:val="121212"/>
          <w:sz w:val="20"/>
        </w:rPr>
        <w:t xml:space="preserve"> исследований</w:t>
      </w:r>
      <w:r w:rsidR="00DB4711">
        <w:rPr>
          <w:rFonts w:ascii="Arial" w:hAnsi="Arial"/>
          <w:i/>
          <w:color w:val="121212"/>
          <w:sz w:val="20"/>
        </w:rPr>
        <w:t xml:space="preserve"> под другим углом</w:t>
      </w:r>
      <w:r>
        <w:rPr>
          <w:rFonts w:ascii="Arial" w:hAnsi="Arial"/>
          <w:i/>
          <w:color w:val="121212"/>
          <w:sz w:val="20"/>
        </w:rPr>
        <w:t xml:space="preserve">. </w:t>
      </w:r>
      <w:r>
        <w:rPr>
          <w:rFonts w:ascii="Arial" w:hAnsi="Arial"/>
          <w:i/>
          <w:iCs/>
          <w:color w:val="121212"/>
          <w:sz w:val="20"/>
        </w:rPr>
        <w:t xml:space="preserve">Двусторонний обмен, осуществляемый в рамках передачи знаний, </w:t>
      </w:r>
      <w:r w:rsidR="00DB4711">
        <w:rPr>
          <w:rFonts w:ascii="Arial" w:hAnsi="Arial"/>
          <w:i/>
          <w:iCs/>
          <w:color w:val="121212"/>
          <w:sz w:val="20"/>
        </w:rPr>
        <w:t>выступает</w:t>
      </w:r>
      <w:r>
        <w:rPr>
          <w:rFonts w:ascii="Arial" w:hAnsi="Arial"/>
          <w:i/>
          <w:iCs/>
          <w:color w:val="121212"/>
          <w:sz w:val="20"/>
        </w:rPr>
        <w:t xml:space="preserve"> основой успешного и устойчивого сотрудничества».</w:t>
      </w:r>
    </w:p>
    <w:p w14:paraId="125D68E3" w14:textId="77777777" w:rsidR="006A0955" w:rsidRPr="00273DBC" w:rsidRDefault="006A0955" w:rsidP="006A0955">
      <w:pPr>
        <w:pStyle w:val="ListParagraph"/>
        <w:autoSpaceDE w:val="0"/>
        <w:autoSpaceDN w:val="0"/>
        <w:adjustRightInd w:val="0"/>
        <w:spacing w:after="0" w:line="240" w:lineRule="auto"/>
        <w:ind w:left="284"/>
        <w:jc w:val="both"/>
        <w:rPr>
          <w:rFonts w:ascii="Arial" w:hAnsi="Arial" w:cs="Arial"/>
          <w:sz w:val="20"/>
        </w:rPr>
      </w:pPr>
    </w:p>
    <w:p w14:paraId="248D76E0" w14:textId="5EF4D8C5" w:rsidR="006A0955" w:rsidRPr="00B00EEA" w:rsidRDefault="006A0955" w:rsidP="006A0955">
      <w:pPr>
        <w:spacing w:after="0" w:line="240" w:lineRule="auto"/>
        <w:jc w:val="both"/>
        <w:rPr>
          <w:rFonts w:ascii="Arial" w:hAnsi="Arial" w:cs="Arial"/>
          <w:b/>
          <w:sz w:val="20"/>
        </w:rPr>
      </w:pPr>
      <w:r>
        <w:rPr>
          <w:rFonts w:ascii="Arial" w:hAnsi="Arial"/>
          <w:b/>
          <w:sz w:val="20"/>
        </w:rPr>
        <w:t>[Вариант</w:t>
      </w:r>
      <w:r w:rsidR="00DB4711">
        <w:rPr>
          <w:rFonts w:ascii="Arial" w:hAnsi="Arial"/>
          <w:b/>
          <w:sz w:val="20"/>
        </w:rPr>
        <w:t>:</w:t>
      </w:r>
      <w:r>
        <w:rPr>
          <w:rFonts w:ascii="Arial" w:hAnsi="Arial"/>
          <w:b/>
          <w:sz w:val="20"/>
        </w:rPr>
        <w:t xml:space="preserve">] Патент </w:t>
      </w:r>
    </w:p>
    <w:p w14:paraId="621641DF" w14:textId="793A533C" w:rsidR="006A0955" w:rsidRPr="00B00EEA" w:rsidRDefault="00DB4711" w:rsidP="006A0955">
      <w:pPr>
        <w:pStyle w:val="ListParagraph"/>
        <w:numPr>
          <w:ilvl w:val="0"/>
          <w:numId w:val="124"/>
        </w:numPr>
        <w:spacing w:after="0" w:line="240" w:lineRule="auto"/>
        <w:ind w:left="426" w:hanging="426"/>
        <w:jc w:val="both"/>
        <w:rPr>
          <w:rFonts w:ascii="Arial" w:hAnsi="Arial" w:cs="Arial"/>
          <w:sz w:val="20"/>
        </w:rPr>
      </w:pPr>
      <w:r>
        <w:rPr>
          <w:rFonts w:ascii="Arial" w:hAnsi="Arial"/>
          <w:sz w:val="20"/>
        </w:rPr>
        <w:t>М</w:t>
      </w:r>
      <w:r w:rsidR="006A0955">
        <w:rPr>
          <w:rFonts w:ascii="Arial" w:hAnsi="Arial"/>
          <w:sz w:val="20"/>
        </w:rPr>
        <w:t xml:space="preserve">ожно добавить определение патента, соответствующее национальному патентному законодательству. Патент — это набор исключительных прав, предоставляемых законом заявителям на изобретение, которое является новым, неочевидным и коммерчески применимым. </w:t>
      </w:r>
    </w:p>
    <w:p w14:paraId="0AE9E154" w14:textId="16344F9F" w:rsidR="006A0955" w:rsidRPr="00B00EEA" w:rsidRDefault="006A0955" w:rsidP="006A0955">
      <w:pPr>
        <w:pStyle w:val="ListParagraph"/>
        <w:numPr>
          <w:ilvl w:val="0"/>
          <w:numId w:val="124"/>
        </w:numPr>
        <w:spacing w:after="0" w:line="240" w:lineRule="auto"/>
        <w:ind w:left="426" w:hanging="426"/>
        <w:jc w:val="both"/>
        <w:rPr>
          <w:rFonts w:ascii="Arial" w:hAnsi="Arial" w:cs="Arial"/>
          <w:sz w:val="20"/>
        </w:rPr>
      </w:pPr>
      <w:r>
        <w:rPr>
          <w:rFonts w:ascii="Arial" w:hAnsi="Arial"/>
          <w:sz w:val="20"/>
        </w:rPr>
        <w:t>Патент действует в течение ограниченного времени (обычно</w:t>
      </w:r>
      <w:r w:rsidR="00DB4711">
        <w:rPr>
          <w:rFonts w:ascii="Arial" w:hAnsi="Arial"/>
          <w:sz w:val="20"/>
        </w:rPr>
        <w:t xml:space="preserve"> —</w:t>
      </w:r>
      <w:r>
        <w:rPr>
          <w:rFonts w:ascii="Arial" w:hAnsi="Arial"/>
          <w:sz w:val="20"/>
        </w:rPr>
        <w:t xml:space="preserve"> 20 лет с даты подачи заявки), в течение которого патентообладатели имеют право использовать свои изобретения в коммерческих целях на исключительных условиях. Права патентообладателя вступают в силу только после одобрения патентной заявки.</w:t>
      </w:r>
    </w:p>
    <w:p w14:paraId="49761AC6" w14:textId="77777777" w:rsidR="006A0955" w:rsidRPr="00B00EEA" w:rsidRDefault="006A0955" w:rsidP="006A0955">
      <w:pPr>
        <w:pStyle w:val="ListParagraph"/>
        <w:numPr>
          <w:ilvl w:val="0"/>
          <w:numId w:val="124"/>
        </w:numPr>
        <w:spacing w:after="0" w:line="240" w:lineRule="auto"/>
        <w:ind w:left="426" w:hanging="426"/>
        <w:jc w:val="both"/>
        <w:rPr>
          <w:rFonts w:ascii="Arial" w:hAnsi="Arial" w:cs="Arial"/>
          <w:sz w:val="20"/>
        </w:rPr>
      </w:pPr>
      <w:r>
        <w:rPr>
          <w:rFonts w:ascii="Arial" w:hAnsi="Arial"/>
          <w:sz w:val="20"/>
        </w:rPr>
        <w:t xml:space="preserve">Взамен заявители обязаны раскрыть свои изобретения широкой общественности в форме, позволяющей другим специалистам воспроизвести их, что отражает принцип </w:t>
      </w:r>
      <w:proofErr w:type="spellStart"/>
      <w:r>
        <w:rPr>
          <w:rFonts w:ascii="Arial" w:hAnsi="Arial"/>
          <w:i/>
          <w:iCs/>
          <w:sz w:val="20"/>
        </w:rPr>
        <w:t>quid</w:t>
      </w:r>
      <w:proofErr w:type="spellEnd"/>
      <w:r>
        <w:rPr>
          <w:rFonts w:ascii="Arial" w:hAnsi="Arial"/>
          <w:i/>
          <w:iCs/>
          <w:sz w:val="20"/>
        </w:rPr>
        <w:t xml:space="preserve"> </w:t>
      </w:r>
      <w:proofErr w:type="spellStart"/>
      <w:r>
        <w:rPr>
          <w:rFonts w:ascii="Arial" w:hAnsi="Arial"/>
          <w:i/>
          <w:iCs/>
          <w:sz w:val="20"/>
        </w:rPr>
        <w:t>pro</w:t>
      </w:r>
      <w:proofErr w:type="spellEnd"/>
      <w:r>
        <w:rPr>
          <w:rFonts w:ascii="Arial" w:hAnsi="Arial"/>
          <w:i/>
          <w:iCs/>
          <w:sz w:val="20"/>
        </w:rPr>
        <w:t xml:space="preserve"> </w:t>
      </w:r>
      <w:proofErr w:type="spellStart"/>
      <w:r>
        <w:rPr>
          <w:rFonts w:ascii="Arial" w:hAnsi="Arial"/>
          <w:i/>
          <w:iCs/>
          <w:sz w:val="20"/>
        </w:rPr>
        <w:t>quo</w:t>
      </w:r>
      <w:proofErr w:type="spellEnd"/>
      <w:r>
        <w:rPr>
          <w:rFonts w:ascii="Arial" w:hAnsi="Arial"/>
          <w:sz w:val="20"/>
        </w:rPr>
        <w:t xml:space="preserve">. </w:t>
      </w:r>
    </w:p>
    <w:p w14:paraId="52EDEDCD" w14:textId="77777777" w:rsidR="006A0955" w:rsidRPr="00273DBC" w:rsidRDefault="006A0955" w:rsidP="006A0955">
      <w:pPr>
        <w:spacing w:after="0" w:line="240" w:lineRule="auto"/>
        <w:jc w:val="both"/>
        <w:rPr>
          <w:rFonts w:ascii="Arial" w:hAnsi="Arial" w:cs="Arial"/>
          <w:sz w:val="20"/>
        </w:rPr>
      </w:pPr>
    </w:p>
    <w:p w14:paraId="0CC8C371" w14:textId="77777777" w:rsidR="006A0955" w:rsidRPr="00B00EEA" w:rsidRDefault="006A0955" w:rsidP="006A0955">
      <w:pPr>
        <w:pStyle w:val="CommentText"/>
        <w:spacing w:after="0"/>
        <w:jc w:val="both"/>
        <w:rPr>
          <w:rFonts w:ascii="Arial" w:hAnsi="Arial" w:cs="Arial"/>
          <w:b/>
          <w:szCs w:val="22"/>
        </w:rPr>
      </w:pPr>
      <w:r>
        <w:rPr>
          <w:rFonts w:ascii="Arial" w:hAnsi="Arial"/>
          <w:b/>
        </w:rPr>
        <w:t xml:space="preserve">Сорт растения </w:t>
      </w:r>
    </w:p>
    <w:p w14:paraId="0CFE8418" w14:textId="4D980CDF" w:rsidR="006A0955" w:rsidRPr="00B00EEA" w:rsidRDefault="006A0955" w:rsidP="006A0955">
      <w:pPr>
        <w:pStyle w:val="ListParagraph"/>
        <w:numPr>
          <w:ilvl w:val="0"/>
          <w:numId w:val="6"/>
        </w:numPr>
        <w:spacing w:line="240" w:lineRule="auto"/>
        <w:ind w:left="426" w:hanging="426"/>
        <w:jc w:val="both"/>
        <w:rPr>
          <w:rFonts w:ascii="Arial" w:hAnsi="Arial" w:cs="Arial"/>
          <w:sz w:val="20"/>
        </w:rPr>
      </w:pPr>
      <w:r>
        <w:rPr>
          <w:rFonts w:ascii="Arial" w:hAnsi="Arial"/>
          <w:sz w:val="20"/>
        </w:rPr>
        <w:t>Многие университеты и научно-исследовательские институты проводят исследования в таких областях, как растениеводство, животноводство, ветеринария, лесное хозяйство, рыболовство и хранение растениеводческой продукции. Эти исследования привели к значительным достижениям, включая выведение новых сортов культур, отличающихся высокой урожайностью, лучшей адаптацией к конкретным системам земледелия, устойчивостью или толерантностью к основным болезням и вредителям. Такие сорта становятся доступными для фермеров благодаря существующим семеноводческим службам. Для каждого сорта составляются описательные данные. Данные включают краткую информацию о происхождении (группа, родословная, общепринятое название и т.</w:t>
      </w:r>
      <w:r w:rsidR="00992BC4">
        <w:rPr>
          <w:rFonts w:ascii="Arial" w:hAnsi="Arial"/>
          <w:sz w:val="20"/>
        </w:rPr>
        <w:t> </w:t>
      </w:r>
      <w:r>
        <w:rPr>
          <w:rFonts w:ascii="Arial" w:hAnsi="Arial"/>
          <w:sz w:val="20"/>
        </w:rPr>
        <w:t>д.), сельскохозяйственные характеристики (система земледелия, вегетационный цикл, адаптация к биотическим и/или абиотическим факторам), урожайность, качество зерна и другие параметры. Эти данные помогают выбрать подходящий сорт для конкретной системы земледелия.</w:t>
      </w:r>
    </w:p>
    <w:p w14:paraId="1B1E4F7C" w14:textId="5D32AC63" w:rsidR="006A0955" w:rsidRPr="00B00EEA" w:rsidRDefault="006A0955" w:rsidP="006A0955">
      <w:pPr>
        <w:pStyle w:val="ListParagraph"/>
        <w:numPr>
          <w:ilvl w:val="0"/>
          <w:numId w:val="6"/>
        </w:numPr>
        <w:shd w:val="clear" w:color="auto" w:fill="FFFFFF"/>
        <w:spacing w:after="0" w:line="240" w:lineRule="auto"/>
        <w:ind w:left="426" w:hanging="426"/>
        <w:jc w:val="both"/>
        <w:rPr>
          <w:rFonts w:ascii="Arial" w:hAnsi="Arial" w:cs="Arial"/>
          <w:sz w:val="20"/>
        </w:rPr>
      </w:pPr>
      <w:r>
        <w:rPr>
          <w:rFonts w:ascii="Arial" w:hAnsi="Arial"/>
          <w:sz w:val="20"/>
        </w:rPr>
        <w:t xml:space="preserve">Сорт растений определяется как четко выделенная группа растений одного вида, обладающая устойчивым набором характеристик. Согласно </w:t>
      </w:r>
      <w:hyperlink r:id="rId34" w:history="1">
        <w:r>
          <w:rPr>
            <w:rStyle w:val="Hyperlink"/>
            <w:rFonts w:ascii="Arial" w:hAnsi="Arial"/>
            <w:color w:val="auto"/>
            <w:sz w:val="20"/>
          </w:rPr>
          <w:t>Международной конвенции по охране новых сортов растений</w:t>
        </w:r>
        <w:r w:rsidRPr="00B00EEA">
          <w:rPr>
            <w:rStyle w:val="FootnoteReference"/>
            <w:rFonts w:ascii="Arial" w:hAnsi="Arial" w:cs="Arial"/>
            <w:sz w:val="20"/>
            <w:u w:val="single"/>
            <w:lang w:val="en-US"/>
          </w:rPr>
          <w:footnoteReference w:id="47"/>
        </w:r>
      </w:hyperlink>
      <w:r>
        <w:rPr>
          <w:rFonts w:ascii="Arial" w:hAnsi="Arial"/>
          <w:sz w:val="20"/>
        </w:rPr>
        <w:t xml:space="preserve"> («Конвенция УПОВ») и </w:t>
      </w:r>
      <w:hyperlink r:id="rId35" w:history="1">
        <w:r>
          <w:rPr>
            <w:rStyle w:val="Hyperlink"/>
            <w:rFonts w:ascii="Arial" w:hAnsi="Arial"/>
            <w:color w:val="auto"/>
            <w:sz w:val="20"/>
          </w:rPr>
          <w:t>Европейской патентной конвенции</w:t>
        </w:r>
      </w:hyperlink>
      <w:r>
        <w:rPr>
          <w:rStyle w:val="Hyperlink"/>
          <w:rFonts w:ascii="Arial" w:hAnsi="Arial"/>
          <w:color w:val="auto"/>
          <w:sz w:val="20"/>
          <w:u w:val="none"/>
        </w:rPr>
        <w:t xml:space="preserve">, </w:t>
      </w:r>
      <w:r w:rsidR="00992BC4">
        <w:rPr>
          <w:rFonts w:ascii="Arial" w:hAnsi="Arial"/>
          <w:sz w:val="20"/>
        </w:rPr>
        <w:t>и</w:t>
      </w:r>
      <w:r>
        <w:rPr>
          <w:rFonts w:ascii="Arial" w:hAnsi="Arial"/>
          <w:sz w:val="20"/>
        </w:rPr>
        <w:t xml:space="preserve">спользуется следующее определение: </w:t>
      </w:r>
    </w:p>
    <w:p w14:paraId="74DBF573" w14:textId="77777777" w:rsidR="006A0955" w:rsidRPr="00273DBC" w:rsidRDefault="006A0955" w:rsidP="006A0955">
      <w:pPr>
        <w:pStyle w:val="ListParagraph"/>
        <w:shd w:val="clear" w:color="auto" w:fill="FFFFFF" w:themeFill="background1"/>
        <w:spacing w:after="0" w:line="240" w:lineRule="auto"/>
        <w:ind w:left="426"/>
        <w:jc w:val="both"/>
        <w:rPr>
          <w:rFonts w:ascii="Arial" w:hAnsi="Arial" w:cs="Arial"/>
          <w:sz w:val="20"/>
        </w:rPr>
      </w:pPr>
    </w:p>
    <w:p w14:paraId="35643FD4" w14:textId="7D6AEF28" w:rsidR="006A0955" w:rsidRPr="00B00EEA" w:rsidRDefault="00992BC4" w:rsidP="006A0955">
      <w:pPr>
        <w:pStyle w:val="ListParagraph"/>
        <w:shd w:val="clear" w:color="auto" w:fill="FFFFFF" w:themeFill="background1"/>
        <w:spacing w:after="0" w:line="240" w:lineRule="auto"/>
        <w:ind w:left="1134"/>
        <w:jc w:val="both"/>
        <w:rPr>
          <w:rFonts w:ascii="Arial" w:hAnsi="Arial" w:cs="Arial"/>
          <w:i/>
          <w:sz w:val="20"/>
        </w:rPr>
      </w:pPr>
      <w:r>
        <w:rPr>
          <w:rFonts w:ascii="Arial" w:hAnsi="Arial"/>
          <w:i/>
          <w:sz w:val="20"/>
        </w:rPr>
        <w:t>…</w:t>
      </w:r>
      <w:r w:rsidR="006A0955">
        <w:rPr>
          <w:rFonts w:ascii="Arial" w:hAnsi="Arial"/>
          <w:i/>
          <w:sz w:val="20"/>
        </w:rPr>
        <w:t>«</w:t>
      </w:r>
      <w:r>
        <w:rPr>
          <w:rFonts w:ascii="Arial" w:hAnsi="Arial"/>
          <w:i/>
          <w:sz w:val="20"/>
        </w:rPr>
        <w:t>С</w:t>
      </w:r>
      <w:r w:rsidR="006A0955">
        <w:rPr>
          <w:rFonts w:ascii="Arial" w:hAnsi="Arial"/>
          <w:i/>
          <w:sz w:val="20"/>
        </w:rPr>
        <w:t xml:space="preserve">орт» означает группу растений в рамках низшего из известных ботанических таксонов, которая, независимо от того, удовлетворяет ли она полностью условиям для предоставления права селекционера: </w:t>
      </w:r>
      <w:r w:rsidR="004D4184">
        <w:rPr>
          <w:rFonts w:ascii="Arial" w:hAnsi="Arial"/>
          <w:i/>
          <w:sz w:val="20"/>
        </w:rPr>
        <w:t xml:space="preserve">(i) </w:t>
      </w:r>
      <w:r w:rsidR="006A0955">
        <w:rPr>
          <w:rFonts w:ascii="Arial" w:hAnsi="Arial"/>
          <w:i/>
          <w:sz w:val="20"/>
        </w:rPr>
        <w:t>может быть определена степенью проявления признаков, являющейся результатом реализации данного генотипа или комбинации генотипов, (</w:t>
      </w:r>
      <w:proofErr w:type="spellStart"/>
      <w:r w:rsidR="006A0955">
        <w:rPr>
          <w:rFonts w:ascii="Arial" w:hAnsi="Arial"/>
          <w:i/>
          <w:sz w:val="20"/>
        </w:rPr>
        <w:t>ii</w:t>
      </w:r>
      <w:proofErr w:type="spellEnd"/>
      <w:r w:rsidR="006A0955">
        <w:rPr>
          <w:rFonts w:ascii="Arial" w:hAnsi="Arial"/>
          <w:i/>
          <w:sz w:val="20"/>
        </w:rPr>
        <w:t xml:space="preserve">) может быть отличима от любой другой группы растений степенью выраженности по крайней </w:t>
      </w:r>
      <w:r w:rsidR="006A0955">
        <w:rPr>
          <w:rFonts w:ascii="Arial" w:hAnsi="Arial"/>
          <w:i/>
          <w:sz w:val="20"/>
        </w:rPr>
        <w:lastRenderedPageBreak/>
        <w:t>мере одного из этих признаков и (</w:t>
      </w:r>
      <w:proofErr w:type="spellStart"/>
      <w:r w:rsidR="006A0955">
        <w:rPr>
          <w:rFonts w:ascii="Arial" w:hAnsi="Arial"/>
          <w:i/>
          <w:sz w:val="20"/>
        </w:rPr>
        <w:t>iii</w:t>
      </w:r>
      <w:proofErr w:type="spellEnd"/>
      <w:r w:rsidR="006A0955">
        <w:rPr>
          <w:rFonts w:ascii="Arial" w:hAnsi="Arial"/>
          <w:i/>
          <w:sz w:val="20"/>
        </w:rPr>
        <w:t>) может рассматриваться как единое целое с точки зрения ее пригодности для воспроизведения в неизменном виде целых растений сорта</w:t>
      </w:r>
      <w:r>
        <w:rPr>
          <w:rFonts w:ascii="Arial" w:hAnsi="Arial"/>
          <w:i/>
          <w:sz w:val="20"/>
        </w:rPr>
        <w:t>.</w:t>
      </w:r>
    </w:p>
    <w:p w14:paraId="61F17604" w14:textId="77777777" w:rsidR="006A0955" w:rsidRPr="00273DBC" w:rsidRDefault="006A0955" w:rsidP="006A0955">
      <w:pPr>
        <w:pStyle w:val="ListParagraph"/>
        <w:shd w:val="clear" w:color="auto" w:fill="FFFFFF" w:themeFill="background1"/>
        <w:spacing w:after="0" w:line="240" w:lineRule="auto"/>
        <w:ind w:left="1134"/>
        <w:jc w:val="both"/>
        <w:rPr>
          <w:rFonts w:ascii="Arial" w:hAnsi="Arial" w:cs="Arial"/>
          <w:i/>
          <w:sz w:val="20"/>
        </w:rPr>
      </w:pPr>
    </w:p>
    <w:p w14:paraId="074954AB" w14:textId="0A65C573" w:rsidR="006A0955" w:rsidRPr="00B00EEA" w:rsidRDefault="006A0955" w:rsidP="006A0955">
      <w:pPr>
        <w:pStyle w:val="ListParagraph"/>
        <w:numPr>
          <w:ilvl w:val="0"/>
          <w:numId w:val="6"/>
        </w:numPr>
        <w:spacing w:line="240" w:lineRule="auto"/>
        <w:ind w:left="426" w:hanging="426"/>
        <w:jc w:val="both"/>
        <w:rPr>
          <w:rFonts w:ascii="Arial" w:hAnsi="Arial" w:cs="Arial"/>
          <w:sz w:val="20"/>
        </w:rPr>
      </w:pPr>
      <w:r>
        <w:rPr>
          <w:rFonts w:ascii="Arial" w:hAnsi="Arial"/>
          <w:sz w:val="20"/>
        </w:rPr>
        <w:t>Охрана сортов растений, также называемая «право селекционера» (ПС), может быть предоставлена селекционеру-растениеводу, если полученный сорт признается новым, отличным от существующих, однородным, стабильным и имеет подходящее обозначение. В соответствии с этим правом некоторые действия в отношении использования охраняемого сорта требуют получения предварительного разрешения у селекционера</w:t>
      </w:r>
      <w:r w:rsidRPr="00B00EEA">
        <w:rPr>
          <w:rStyle w:val="FootnoteReference"/>
          <w:rFonts w:ascii="Arial" w:hAnsi="Arial" w:cs="Arial"/>
          <w:sz w:val="20"/>
          <w:lang w:val="en-US"/>
        </w:rPr>
        <w:footnoteReference w:id="48"/>
      </w:r>
      <w:r w:rsidR="004D4184">
        <w:rPr>
          <w:rFonts w:ascii="Arial" w:hAnsi="Arial"/>
          <w:sz w:val="20"/>
        </w:rPr>
        <w:t>.</w:t>
      </w:r>
    </w:p>
    <w:p w14:paraId="2341D61A" w14:textId="7D548040" w:rsidR="006A0955" w:rsidRPr="00B00EEA" w:rsidRDefault="006A0955" w:rsidP="006A0955">
      <w:pPr>
        <w:pStyle w:val="ListParagraph"/>
        <w:numPr>
          <w:ilvl w:val="0"/>
          <w:numId w:val="6"/>
        </w:numPr>
        <w:spacing w:line="240" w:lineRule="auto"/>
        <w:ind w:left="426" w:hanging="426"/>
        <w:jc w:val="both"/>
        <w:rPr>
          <w:rFonts w:ascii="Arial" w:hAnsi="Arial" w:cs="Arial"/>
          <w:sz w:val="20"/>
        </w:rPr>
      </w:pPr>
      <w:r>
        <w:rPr>
          <w:rFonts w:ascii="Arial" w:hAnsi="Arial"/>
          <w:sz w:val="20"/>
        </w:rPr>
        <w:t xml:space="preserve">Новые сорта растений, созданные с применением методов генетической модификации, могут быть объектом права селекционеров. Кроме того, генетически модифицированный сорт растения может охраняться в соответствии с положениями </w:t>
      </w:r>
      <w:r w:rsidR="00626439">
        <w:rPr>
          <w:rFonts w:ascii="Arial" w:hAnsi="Arial"/>
          <w:sz w:val="20"/>
        </w:rPr>
        <w:t>з</w:t>
      </w:r>
      <w:r>
        <w:rPr>
          <w:rFonts w:ascii="Arial" w:hAnsi="Arial"/>
          <w:sz w:val="20"/>
        </w:rPr>
        <w:t>акона о патентах.</w:t>
      </w:r>
    </w:p>
    <w:p w14:paraId="2FBF5CD7" w14:textId="77777777" w:rsidR="006A0955" w:rsidRPr="00B00EEA" w:rsidRDefault="006A0955" w:rsidP="006A0955">
      <w:pPr>
        <w:pStyle w:val="CommentText"/>
        <w:spacing w:after="0"/>
        <w:jc w:val="both"/>
        <w:rPr>
          <w:rFonts w:ascii="Arial" w:hAnsi="Arial" w:cs="Arial"/>
          <w:b/>
          <w:szCs w:val="22"/>
        </w:rPr>
      </w:pPr>
      <w:r>
        <w:rPr>
          <w:rFonts w:ascii="Arial" w:hAnsi="Arial"/>
          <w:b/>
        </w:rPr>
        <w:t xml:space="preserve">Публичное раскрытие информации </w:t>
      </w:r>
    </w:p>
    <w:p w14:paraId="5B598330" w14:textId="0E4FB913" w:rsidR="006A0955" w:rsidRPr="00B00EEA" w:rsidRDefault="006A0955" w:rsidP="006A0955">
      <w:pPr>
        <w:pStyle w:val="ListParagraph"/>
        <w:numPr>
          <w:ilvl w:val="0"/>
          <w:numId w:val="6"/>
        </w:numPr>
        <w:spacing w:line="240" w:lineRule="auto"/>
        <w:ind w:left="426" w:hanging="426"/>
        <w:jc w:val="both"/>
        <w:rPr>
          <w:rFonts w:ascii="Arial" w:hAnsi="Arial" w:cs="Arial"/>
          <w:sz w:val="20"/>
        </w:rPr>
      </w:pPr>
      <w:r>
        <w:rPr>
          <w:rFonts w:ascii="Arial" w:hAnsi="Arial"/>
          <w:sz w:val="20"/>
        </w:rPr>
        <w:t xml:space="preserve">В сфере авторского права термин «раскрытие» может означать </w:t>
      </w:r>
      <w:r w:rsidR="007C789D">
        <w:rPr>
          <w:rFonts w:ascii="Arial" w:hAnsi="Arial"/>
          <w:sz w:val="20"/>
        </w:rPr>
        <w:t>предоставление доступа к результату работы широкой публике в первый раз</w:t>
      </w:r>
      <w:r>
        <w:rPr>
          <w:rFonts w:ascii="Arial" w:hAnsi="Arial"/>
          <w:sz w:val="20"/>
        </w:rPr>
        <w:t xml:space="preserve">. Первая публикация </w:t>
      </w:r>
      <w:r w:rsidR="007C789D">
        <w:rPr>
          <w:rFonts w:ascii="Arial" w:hAnsi="Arial"/>
          <w:sz w:val="20"/>
        </w:rPr>
        <w:t xml:space="preserve">результата работы </w:t>
      </w:r>
      <w:r>
        <w:rPr>
          <w:rFonts w:ascii="Arial" w:hAnsi="Arial"/>
          <w:sz w:val="20"/>
        </w:rPr>
        <w:t xml:space="preserve">является одной </w:t>
      </w:r>
      <w:r w:rsidR="000A4482">
        <w:rPr>
          <w:rFonts w:ascii="Arial" w:hAnsi="Arial"/>
          <w:sz w:val="20"/>
        </w:rPr>
        <w:t>—</w:t>
      </w:r>
      <w:r>
        <w:rPr>
          <w:rFonts w:ascii="Arial" w:hAnsi="Arial"/>
          <w:sz w:val="20"/>
        </w:rPr>
        <w:t xml:space="preserve"> но не единственно</w:t>
      </w:r>
      <w:r w:rsidR="000A4482">
        <w:rPr>
          <w:rFonts w:ascii="Arial" w:hAnsi="Arial"/>
          <w:sz w:val="20"/>
        </w:rPr>
        <w:t xml:space="preserve"> возможной</w:t>
      </w:r>
      <w:r>
        <w:rPr>
          <w:rFonts w:ascii="Arial" w:hAnsi="Arial"/>
          <w:sz w:val="20"/>
        </w:rPr>
        <w:t xml:space="preserve"> </w:t>
      </w:r>
      <w:r w:rsidR="000A4482">
        <w:rPr>
          <w:rFonts w:ascii="Arial" w:hAnsi="Arial"/>
          <w:sz w:val="20"/>
        </w:rPr>
        <w:t>—</w:t>
      </w:r>
      <w:r>
        <w:rPr>
          <w:rFonts w:ascii="Arial" w:hAnsi="Arial"/>
          <w:sz w:val="20"/>
        </w:rPr>
        <w:t xml:space="preserve"> из форм раскрытия, поскольку </w:t>
      </w:r>
      <w:r w:rsidR="007C789D">
        <w:rPr>
          <w:rFonts w:ascii="Arial" w:hAnsi="Arial"/>
          <w:sz w:val="20"/>
        </w:rPr>
        <w:t xml:space="preserve">оно </w:t>
      </w:r>
      <w:r>
        <w:rPr>
          <w:rFonts w:ascii="Arial" w:hAnsi="Arial"/>
          <w:sz w:val="20"/>
        </w:rPr>
        <w:t xml:space="preserve">может </w:t>
      </w:r>
      <w:r w:rsidR="007C789D">
        <w:rPr>
          <w:rFonts w:ascii="Arial" w:hAnsi="Arial"/>
          <w:sz w:val="20"/>
        </w:rPr>
        <w:t xml:space="preserve">быть не связано </w:t>
      </w:r>
      <w:r>
        <w:rPr>
          <w:rFonts w:ascii="Arial" w:hAnsi="Arial"/>
          <w:sz w:val="20"/>
        </w:rPr>
        <w:t xml:space="preserve">с </w:t>
      </w:r>
      <w:r w:rsidR="007C789D">
        <w:rPr>
          <w:rFonts w:ascii="Arial" w:hAnsi="Arial"/>
          <w:sz w:val="20"/>
        </w:rPr>
        <w:t>распространением экземпляров и производиться</w:t>
      </w:r>
      <w:r>
        <w:rPr>
          <w:rFonts w:ascii="Arial" w:hAnsi="Arial"/>
          <w:sz w:val="20"/>
        </w:rPr>
        <w:t xml:space="preserve"> путем публичного </w:t>
      </w:r>
      <w:r w:rsidR="007C789D">
        <w:rPr>
          <w:rFonts w:ascii="Arial" w:hAnsi="Arial"/>
          <w:sz w:val="20"/>
        </w:rPr>
        <w:t>представления</w:t>
      </w:r>
      <w:r>
        <w:rPr>
          <w:rFonts w:ascii="Arial" w:hAnsi="Arial"/>
          <w:sz w:val="20"/>
        </w:rPr>
        <w:t xml:space="preserve"> и передачи в эфир по </w:t>
      </w:r>
      <w:r w:rsidR="007C789D">
        <w:rPr>
          <w:rFonts w:ascii="Arial" w:hAnsi="Arial"/>
          <w:sz w:val="20"/>
        </w:rPr>
        <w:t>проводной связи</w:t>
      </w:r>
      <w:r>
        <w:rPr>
          <w:rFonts w:ascii="Arial" w:hAnsi="Arial"/>
          <w:sz w:val="20"/>
        </w:rPr>
        <w:t xml:space="preserve">. В соответствии с определенными национальными законами право на раскрытие является личным неимущественным правом. </w:t>
      </w:r>
    </w:p>
    <w:p w14:paraId="140AB589" w14:textId="4E4C8303" w:rsidR="006A0955" w:rsidRPr="00B00EEA" w:rsidRDefault="007C789D" w:rsidP="006A0955">
      <w:pPr>
        <w:pStyle w:val="ListParagraph"/>
        <w:numPr>
          <w:ilvl w:val="0"/>
          <w:numId w:val="6"/>
        </w:numPr>
        <w:spacing w:line="240" w:lineRule="auto"/>
        <w:ind w:left="426" w:hanging="426"/>
        <w:jc w:val="both"/>
        <w:rPr>
          <w:rFonts w:ascii="Arial" w:hAnsi="Arial" w:cs="Arial"/>
          <w:sz w:val="20"/>
        </w:rPr>
      </w:pPr>
      <w:r>
        <w:rPr>
          <w:rFonts w:ascii="Arial" w:hAnsi="Arial"/>
          <w:sz w:val="20"/>
        </w:rPr>
        <w:t>В сфере патентного законодательства р</w:t>
      </w:r>
      <w:r w:rsidR="006A0955">
        <w:rPr>
          <w:rFonts w:ascii="Arial" w:hAnsi="Arial"/>
          <w:sz w:val="20"/>
        </w:rPr>
        <w:t>аскрытие</w:t>
      </w:r>
      <w:r w:rsidR="00FA2722">
        <w:rPr>
          <w:rFonts w:ascii="Arial" w:hAnsi="Arial"/>
          <w:sz w:val="20"/>
        </w:rPr>
        <w:t xml:space="preserve"> информации</w:t>
      </w:r>
      <w:r w:rsidR="006A0955">
        <w:rPr>
          <w:rFonts w:ascii="Arial" w:hAnsi="Arial"/>
          <w:sz w:val="20"/>
        </w:rPr>
        <w:t xml:space="preserve"> </w:t>
      </w:r>
      <w:r>
        <w:rPr>
          <w:rFonts w:ascii="Arial" w:hAnsi="Arial"/>
          <w:sz w:val="20"/>
        </w:rPr>
        <w:t>входит в основополагающие принципы</w:t>
      </w:r>
      <w:r w:rsidR="006A0955">
        <w:rPr>
          <w:rFonts w:ascii="Arial" w:hAnsi="Arial"/>
          <w:sz w:val="20"/>
        </w:rPr>
        <w:t>. В соответствии со статьей 5 Договора о патентной кооперации (PCT) патентное законодательство налагает на патентных заявителей общее обязательство «</w:t>
      </w:r>
      <w:r w:rsidR="006A0955">
        <w:rPr>
          <w:rFonts w:ascii="Arial" w:hAnsi="Arial"/>
          <w:i/>
          <w:iCs/>
          <w:sz w:val="20"/>
        </w:rPr>
        <w:t xml:space="preserve">раскрывать </w:t>
      </w:r>
      <w:r>
        <w:rPr>
          <w:rFonts w:ascii="Arial" w:hAnsi="Arial"/>
          <w:i/>
          <w:iCs/>
          <w:sz w:val="20"/>
        </w:rPr>
        <w:t xml:space="preserve">информацию об </w:t>
      </w:r>
      <w:r w:rsidR="006A0955">
        <w:rPr>
          <w:rFonts w:ascii="Arial" w:hAnsi="Arial"/>
          <w:i/>
          <w:iCs/>
          <w:sz w:val="20"/>
        </w:rPr>
        <w:t>изобретени</w:t>
      </w:r>
      <w:r>
        <w:rPr>
          <w:rFonts w:ascii="Arial" w:hAnsi="Arial"/>
          <w:i/>
          <w:iCs/>
          <w:sz w:val="20"/>
        </w:rPr>
        <w:t>и</w:t>
      </w:r>
      <w:r w:rsidR="006A0955">
        <w:rPr>
          <w:rFonts w:ascii="Arial" w:hAnsi="Arial"/>
          <w:i/>
          <w:iCs/>
          <w:sz w:val="20"/>
        </w:rPr>
        <w:t xml:space="preserve"> достаточно ясно и полно, чтобы </w:t>
      </w:r>
      <w:r>
        <w:rPr>
          <w:rFonts w:ascii="Arial" w:hAnsi="Arial"/>
          <w:i/>
          <w:iCs/>
          <w:sz w:val="20"/>
        </w:rPr>
        <w:t>оно</w:t>
      </w:r>
      <w:r w:rsidR="006A0955">
        <w:rPr>
          <w:rFonts w:ascii="Arial" w:hAnsi="Arial"/>
          <w:i/>
          <w:iCs/>
          <w:sz w:val="20"/>
        </w:rPr>
        <w:t xml:space="preserve"> могло быть </w:t>
      </w:r>
      <w:r>
        <w:rPr>
          <w:rFonts w:ascii="Arial" w:hAnsi="Arial"/>
          <w:i/>
          <w:iCs/>
          <w:sz w:val="20"/>
        </w:rPr>
        <w:t>воплощено</w:t>
      </w:r>
      <w:r w:rsidR="006A0955">
        <w:rPr>
          <w:rFonts w:ascii="Arial" w:hAnsi="Arial"/>
          <w:i/>
          <w:iCs/>
          <w:sz w:val="20"/>
        </w:rPr>
        <w:t xml:space="preserve"> специалистом в данной области</w:t>
      </w:r>
      <w:r w:rsidR="006A0955">
        <w:rPr>
          <w:rFonts w:ascii="Arial" w:hAnsi="Arial"/>
          <w:sz w:val="20"/>
        </w:rPr>
        <w:t xml:space="preserve">». </w:t>
      </w:r>
    </w:p>
    <w:p w14:paraId="79E30E3A" w14:textId="1DF41DAB" w:rsidR="006A0955" w:rsidRPr="00B00EEA" w:rsidRDefault="006A0955" w:rsidP="006A0955">
      <w:pPr>
        <w:pStyle w:val="ListParagraph"/>
        <w:numPr>
          <w:ilvl w:val="0"/>
          <w:numId w:val="6"/>
        </w:numPr>
        <w:spacing w:line="240" w:lineRule="auto"/>
        <w:ind w:left="426" w:hanging="426"/>
        <w:jc w:val="both"/>
        <w:rPr>
          <w:rFonts w:ascii="Arial" w:hAnsi="Arial" w:cs="Arial"/>
          <w:sz w:val="20"/>
        </w:rPr>
      </w:pPr>
      <w:r>
        <w:rPr>
          <w:rFonts w:ascii="Arial" w:hAnsi="Arial"/>
          <w:sz w:val="20"/>
        </w:rPr>
        <w:t xml:space="preserve">Некоторые действия по раскрытию информации могут привести к частичной или полной утрате прав на </w:t>
      </w:r>
      <w:r w:rsidR="00FA2722">
        <w:rPr>
          <w:rFonts w:ascii="Arial" w:hAnsi="Arial"/>
          <w:sz w:val="20"/>
        </w:rPr>
        <w:t>ИС</w:t>
      </w:r>
      <w:r>
        <w:rPr>
          <w:rFonts w:ascii="Arial" w:hAnsi="Arial"/>
          <w:sz w:val="20"/>
        </w:rPr>
        <w:t xml:space="preserve"> (особенно высок риск случайного нарушения патентных прав). Поэтому важно </w:t>
      </w:r>
      <w:r w:rsidR="00FA2722">
        <w:rPr>
          <w:rFonts w:ascii="Arial" w:hAnsi="Arial"/>
          <w:sz w:val="20"/>
        </w:rPr>
        <w:t xml:space="preserve">принимать </w:t>
      </w:r>
      <w:r>
        <w:rPr>
          <w:rFonts w:ascii="Arial" w:hAnsi="Arial"/>
          <w:sz w:val="20"/>
        </w:rPr>
        <w:t>меры по сохранению конфиденциальности новых изобретений на ограниченный срок, чтобы ОУИС успел провести оценку ситуации, включая анализ патентоспособности.</w:t>
      </w:r>
    </w:p>
    <w:p w14:paraId="16A5AF86" w14:textId="77777777" w:rsidR="006A0955" w:rsidRPr="00A77F14" w:rsidRDefault="006A0955" w:rsidP="006A0955">
      <w:pPr>
        <w:tabs>
          <w:tab w:val="left" w:pos="993"/>
        </w:tabs>
        <w:spacing w:after="0" w:line="240" w:lineRule="auto"/>
        <w:jc w:val="both"/>
        <w:rPr>
          <w:rFonts w:ascii="Arial" w:hAnsi="Arial" w:cs="Arial"/>
          <w:b/>
          <w:sz w:val="20"/>
          <w:lang w:val="en-US"/>
        </w:rPr>
      </w:pPr>
      <w:r>
        <w:rPr>
          <w:rFonts w:ascii="Arial" w:hAnsi="Arial"/>
          <w:b/>
          <w:sz w:val="20"/>
        </w:rPr>
        <w:t xml:space="preserve">Общественное достояние </w:t>
      </w:r>
    </w:p>
    <w:p w14:paraId="6D4B633F" w14:textId="7838CD41" w:rsidR="006A0955" w:rsidRPr="00B00EEA" w:rsidRDefault="00514451" w:rsidP="006A0955">
      <w:pPr>
        <w:pStyle w:val="ListParagraph"/>
        <w:numPr>
          <w:ilvl w:val="0"/>
          <w:numId w:val="125"/>
        </w:numPr>
        <w:tabs>
          <w:tab w:val="left" w:pos="993"/>
        </w:tabs>
        <w:spacing w:after="0" w:line="240" w:lineRule="auto"/>
        <w:ind w:left="426" w:hanging="426"/>
        <w:jc w:val="both"/>
        <w:rPr>
          <w:rFonts w:ascii="Arial" w:eastAsia="Times New Roman" w:hAnsi="Arial" w:cs="Arial"/>
          <w:bCs/>
          <w:sz w:val="20"/>
        </w:rPr>
      </w:pPr>
      <w:r>
        <w:rPr>
          <w:rFonts w:ascii="Arial" w:hAnsi="Arial"/>
          <w:sz w:val="20"/>
        </w:rPr>
        <w:t xml:space="preserve">Результат работы </w:t>
      </w:r>
      <w:r w:rsidR="006A0955">
        <w:rPr>
          <w:rFonts w:ascii="Arial" w:hAnsi="Arial"/>
          <w:sz w:val="20"/>
        </w:rPr>
        <w:t xml:space="preserve">обычно считается </w:t>
      </w:r>
      <w:r w:rsidR="00A812A5">
        <w:rPr>
          <w:rFonts w:ascii="Arial" w:hAnsi="Arial"/>
          <w:sz w:val="20"/>
        </w:rPr>
        <w:t>О</w:t>
      </w:r>
      <w:r w:rsidR="006A0955">
        <w:rPr>
          <w:rFonts w:ascii="Arial" w:hAnsi="Arial"/>
          <w:sz w:val="20"/>
        </w:rPr>
        <w:t xml:space="preserve">бщественным достоянием, если </w:t>
      </w:r>
      <w:r>
        <w:rPr>
          <w:rFonts w:ascii="Arial" w:hAnsi="Arial"/>
          <w:sz w:val="20"/>
        </w:rPr>
        <w:t xml:space="preserve">никакие юридические ограничения не распространяются </w:t>
      </w:r>
      <w:r w:rsidR="006A0955">
        <w:rPr>
          <w:rFonts w:ascii="Arial" w:hAnsi="Arial"/>
          <w:sz w:val="20"/>
        </w:rPr>
        <w:t>на его использование общественностью.</w:t>
      </w:r>
    </w:p>
    <w:p w14:paraId="002B513D" w14:textId="362722D0" w:rsidR="006A0955" w:rsidRPr="00B00EEA" w:rsidRDefault="006A0955" w:rsidP="006A0955">
      <w:pPr>
        <w:pStyle w:val="ListParagraph"/>
        <w:numPr>
          <w:ilvl w:val="0"/>
          <w:numId w:val="7"/>
        </w:numPr>
        <w:tabs>
          <w:tab w:val="left" w:pos="993"/>
        </w:tabs>
        <w:spacing w:after="0" w:line="240" w:lineRule="auto"/>
        <w:ind w:left="426" w:hanging="426"/>
        <w:jc w:val="both"/>
        <w:rPr>
          <w:rFonts w:ascii="Arial" w:hAnsi="Arial" w:cs="Arial"/>
          <w:sz w:val="20"/>
        </w:rPr>
      </w:pPr>
      <w:r>
        <w:rPr>
          <w:rFonts w:ascii="Arial" w:hAnsi="Arial"/>
          <w:sz w:val="20"/>
        </w:rPr>
        <w:t xml:space="preserve">Общественное достояние </w:t>
      </w:r>
      <w:r>
        <w:rPr>
          <w:rFonts w:ascii="Arial" w:hAnsi="Arial"/>
          <w:b/>
          <w:bCs/>
          <w:sz w:val="20"/>
        </w:rPr>
        <w:t>в области авторского права и смежных прав</w:t>
      </w:r>
      <w:r>
        <w:rPr>
          <w:rFonts w:ascii="Arial" w:hAnsi="Arial"/>
          <w:sz w:val="20"/>
        </w:rPr>
        <w:t xml:space="preserve"> определяется как </w:t>
      </w:r>
      <w:r>
        <w:rPr>
          <w:rFonts w:ascii="Arial" w:hAnsi="Arial"/>
          <w:i/>
          <w:iCs/>
          <w:sz w:val="20"/>
        </w:rPr>
        <w:t xml:space="preserve">«область применения таких работ и объектов смежных прав, которые могут использоваться и эксплуатироваться любым человеком без разрешения и без обязательства уплачивать вознаграждение соответствующим владельцам авторского права и смежных прав — как правило, вследствие истечения срока </w:t>
      </w:r>
      <w:r w:rsidR="00A812A5">
        <w:rPr>
          <w:rFonts w:ascii="Arial" w:hAnsi="Arial"/>
          <w:i/>
          <w:iCs/>
          <w:sz w:val="20"/>
        </w:rPr>
        <w:t xml:space="preserve">их </w:t>
      </w:r>
      <w:r>
        <w:rPr>
          <w:rFonts w:ascii="Arial" w:hAnsi="Arial"/>
          <w:i/>
          <w:iCs/>
          <w:sz w:val="20"/>
        </w:rPr>
        <w:t>охраны или отсутствия международного договора, обеспечивающего их охрану в данной стране»</w:t>
      </w:r>
      <w:r w:rsidRPr="00B00EEA">
        <w:rPr>
          <w:rStyle w:val="FootnoteReference"/>
          <w:rFonts w:ascii="Arial" w:hAnsi="Arial" w:cs="Arial"/>
          <w:sz w:val="20"/>
          <w:lang w:val="en-US"/>
        </w:rPr>
        <w:footnoteReference w:id="49"/>
      </w:r>
      <w:r>
        <w:rPr>
          <w:rFonts w:ascii="Arial" w:hAnsi="Arial"/>
          <w:sz w:val="20"/>
        </w:rPr>
        <w:t>.</w:t>
      </w:r>
    </w:p>
    <w:p w14:paraId="18D853A0" w14:textId="42985CF1" w:rsidR="006A0955" w:rsidRPr="00B00EEA" w:rsidRDefault="006A0955" w:rsidP="006A0955">
      <w:pPr>
        <w:pStyle w:val="ListParagraph"/>
        <w:numPr>
          <w:ilvl w:val="0"/>
          <w:numId w:val="7"/>
        </w:numPr>
        <w:tabs>
          <w:tab w:val="left" w:pos="993"/>
        </w:tabs>
        <w:spacing w:after="0" w:line="240" w:lineRule="auto"/>
        <w:ind w:left="426" w:hanging="426"/>
        <w:jc w:val="both"/>
        <w:rPr>
          <w:rFonts w:ascii="Arial" w:hAnsi="Arial" w:cs="Arial"/>
          <w:sz w:val="20"/>
        </w:rPr>
      </w:pPr>
      <w:r>
        <w:rPr>
          <w:rFonts w:ascii="Arial" w:hAnsi="Arial"/>
          <w:sz w:val="20"/>
        </w:rPr>
        <w:t xml:space="preserve">Применительно к </w:t>
      </w:r>
      <w:r>
        <w:rPr>
          <w:rFonts w:ascii="Arial" w:hAnsi="Arial"/>
          <w:b/>
          <w:bCs/>
          <w:sz w:val="20"/>
        </w:rPr>
        <w:t>патентному законодательству</w:t>
      </w:r>
      <w:r>
        <w:rPr>
          <w:rFonts w:ascii="Arial" w:hAnsi="Arial"/>
          <w:sz w:val="20"/>
        </w:rPr>
        <w:t xml:space="preserve"> </w:t>
      </w:r>
      <w:r w:rsidR="00A812A5">
        <w:rPr>
          <w:rFonts w:ascii="Arial" w:hAnsi="Arial"/>
          <w:sz w:val="20"/>
        </w:rPr>
        <w:t>О</w:t>
      </w:r>
      <w:r>
        <w:rPr>
          <w:rFonts w:ascii="Arial" w:hAnsi="Arial"/>
          <w:sz w:val="20"/>
        </w:rPr>
        <w:t>бщественное достояние включает знания, идеи и инновации, в отношении которых лицо или организация не имеют прав</w:t>
      </w:r>
      <w:r w:rsidR="00A812A5">
        <w:rPr>
          <w:rFonts w:ascii="Arial" w:hAnsi="Arial"/>
          <w:sz w:val="20"/>
        </w:rPr>
        <w:t>а</w:t>
      </w:r>
      <w:r>
        <w:rPr>
          <w:rFonts w:ascii="Arial" w:hAnsi="Arial"/>
          <w:sz w:val="20"/>
        </w:rPr>
        <w:t xml:space="preserve"> собственности. Знания, идеи и инновации считаются </w:t>
      </w:r>
      <w:r w:rsidR="00A812A5">
        <w:rPr>
          <w:rFonts w:ascii="Arial" w:hAnsi="Arial"/>
          <w:sz w:val="20"/>
        </w:rPr>
        <w:t>О</w:t>
      </w:r>
      <w:r>
        <w:rPr>
          <w:rFonts w:ascii="Arial" w:hAnsi="Arial"/>
          <w:sz w:val="20"/>
        </w:rPr>
        <w:t xml:space="preserve">бщественным достоянием, если не существует правовых ограничений </w:t>
      </w:r>
      <w:r w:rsidR="00A812A5">
        <w:rPr>
          <w:rFonts w:ascii="Arial" w:hAnsi="Arial"/>
          <w:sz w:val="20"/>
        </w:rPr>
        <w:t>на</w:t>
      </w:r>
      <w:r>
        <w:rPr>
          <w:rFonts w:ascii="Arial" w:hAnsi="Arial"/>
          <w:sz w:val="20"/>
        </w:rPr>
        <w:t xml:space="preserve"> их использовани</w:t>
      </w:r>
      <w:r w:rsidR="00A812A5">
        <w:rPr>
          <w:rFonts w:ascii="Arial" w:hAnsi="Arial"/>
          <w:sz w:val="20"/>
        </w:rPr>
        <w:t>е</w:t>
      </w:r>
      <w:r>
        <w:rPr>
          <w:rFonts w:ascii="Arial" w:hAnsi="Arial"/>
          <w:sz w:val="20"/>
        </w:rPr>
        <w:t xml:space="preserve"> (</w:t>
      </w:r>
      <w:r w:rsidR="002F1D5B">
        <w:rPr>
          <w:rFonts w:ascii="Arial" w:hAnsi="Arial"/>
          <w:sz w:val="20"/>
        </w:rPr>
        <w:t xml:space="preserve">эти ограничения варьируются в зависимости от законодательства страны, как и, соответственно, охват </w:t>
      </w:r>
      <w:r>
        <w:rPr>
          <w:rFonts w:ascii="Arial" w:hAnsi="Arial"/>
          <w:sz w:val="20"/>
        </w:rPr>
        <w:t>общественн</w:t>
      </w:r>
      <w:r w:rsidR="002F1D5B">
        <w:rPr>
          <w:rFonts w:ascii="Arial" w:hAnsi="Arial"/>
          <w:sz w:val="20"/>
        </w:rPr>
        <w:t>ого</w:t>
      </w:r>
      <w:r>
        <w:rPr>
          <w:rFonts w:ascii="Arial" w:hAnsi="Arial"/>
          <w:sz w:val="20"/>
        </w:rPr>
        <w:t xml:space="preserve"> достояни</w:t>
      </w:r>
      <w:r w:rsidR="002F1D5B">
        <w:rPr>
          <w:rFonts w:ascii="Arial" w:hAnsi="Arial"/>
          <w:sz w:val="20"/>
        </w:rPr>
        <w:t>я</w:t>
      </w:r>
      <w:r>
        <w:rPr>
          <w:rFonts w:ascii="Arial" w:hAnsi="Arial"/>
          <w:sz w:val="20"/>
        </w:rPr>
        <w:t>), после истечения срока действия патентов</w:t>
      </w:r>
      <w:r w:rsidR="002F1D5B">
        <w:rPr>
          <w:rFonts w:ascii="Arial" w:hAnsi="Arial"/>
          <w:sz w:val="20"/>
        </w:rPr>
        <w:t xml:space="preserve">, который </w:t>
      </w:r>
      <w:r>
        <w:rPr>
          <w:rFonts w:ascii="Arial" w:hAnsi="Arial"/>
          <w:sz w:val="20"/>
        </w:rPr>
        <w:t xml:space="preserve">обычно </w:t>
      </w:r>
      <w:r w:rsidR="002F1D5B">
        <w:rPr>
          <w:rFonts w:ascii="Arial" w:hAnsi="Arial"/>
          <w:sz w:val="20"/>
        </w:rPr>
        <w:t xml:space="preserve">составляет </w:t>
      </w:r>
      <w:r>
        <w:rPr>
          <w:rFonts w:ascii="Arial" w:hAnsi="Arial"/>
          <w:sz w:val="20"/>
        </w:rPr>
        <w:t>20 лет, если они не продлеваются, после аннулирования и признания патентов недействительными</w:t>
      </w:r>
      <w:r w:rsidRPr="00B00EEA">
        <w:rPr>
          <w:rStyle w:val="FootnoteReference"/>
          <w:rFonts w:ascii="Arial" w:hAnsi="Arial" w:cs="Arial"/>
          <w:sz w:val="20"/>
          <w:lang w:val="en-US"/>
        </w:rPr>
        <w:footnoteReference w:id="50"/>
      </w:r>
      <w:r>
        <w:rPr>
          <w:rFonts w:ascii="Arial" w:hAnsi="Arial"/>
          <w:sz w:val="20"/>
        </w:rPr>
        <w:t>.</w:t>
      </w:r>
    </w:p>
    <w:p w14:paraId="3E0CD906" w14:textId="567F9FD8" w:rsidR="00F02B7F" w:rsidRDefault="00F02B7F" w:rsidP="006A0955">
      <w:pPr>
        <w:tabs>
          <w:tab w:val="left" w:pos="993"/>
        </w:tabs>
        <w:spacing w:after="0" w:line="240" w:lineRule="auto"/>
        <w:jc w:val="both"/>
        <w:rPr>
          <w:rFonts w:ascii="Arial" w:hAnsi="Arial" w:cs="Arial"/>
          <w:b/>
          <w:sz w:val="20"/>
        </w:rPr>
      </w:pPr>
      <w:r>
        <w:rPr>
          <w:rFonts w:ascii="Arial" w:hAnsi="Arial" w:cs="Arial"/>
          <w:b/>
          <w:sz w:val="20"/>
        </w:rPr>
        <w:br w:type="page"/>
      </w:r>
    </w:p>
    <w:p w14:paraId="0DEE905C" w14:textId="77777777" w:rsidR="006A0955" w:rsidRPr="00B00EEA" w:rsidRDefault="006A0955" w:rsidP="006A0955">
      <w:pPr>
        <w:tabs>
          <w:tab w:val="left" w:pos="993"/>
        </w:tabs>
        <w:spacing w:after="0" w:line="240" w:lineRule="auto"/>
        <w:jc w:val="both"/>
        <w:rPr>
          <w:rFonts w:ascii="Arial" w:hAnsi="Arial" w:cs="Arial"/>
          <w:b/>
          <w:sz w:val="20"/>
        </w:rPr>
      </w:pPr>
      <w:r>
        <w:rPr>
          <w:rFonts w:ascii="Arial" w:hAnsi="Arial"/>
          <w:b/>
          <w:sz w:val="20"/>
        </w:rPr>
        <w:lastRenderedPageBreak/>
        <w:t xml:space="preserve">Исследования </w:t>
      </w:r>
    </w:p>
    <w:p w14:paraId="1424C28F" w14:textId="77777777" w:rsidR="006A0955" w:rsidRPr="00B00EEA" w:rsidRDefault="006A0955" w:rsidP="006A0955">
      <w:pPr>
        <w:pStyle w:val="ListParagraph"/>
        <w:numPr>
          <w:ilvl w:val="0"/>
          <w:numId w:val="137"/>
        </w:numPr>
        <w:tabs>
          <w:tab w:val="left" w:pos="993"/>
        </w:tabs>
        <w:spacing w:after="0" w:line="240" w:lineRule="auto"/>
        <w:ind w:left="426" w:hanging="426"/>
        <w:jc w:val="both"/>
        <w:rPr>
          <w:rFonts w:ascii="Arial" w:hAnsi="Arial" w:cs="Arial"/>
          <w:b/>
          <w:sz w:val="20"/>
        </w:rPr>
      </w:pPr>
      <w:r>
        <w:rPr>
          <w:rFonts w:ascii="Arial" w:hAnsi="Arial"/>
          <w:sz w:val="20"/>
        </w:rPr>
        <w:t>Исследования делятся на три категории: фундаментальные исследования, прикладные исследования и экспериментальные разработки.</w:t>
      </w:r>
    </w:p>
    <w:p w14:paraId="6148B712" w14:textId="77777777" w:rsidR="006A0955" w:rsidRPr="00B00EEA" w:rsidRDefault="006A0955" w:rsidP="006A0955">
      <w:pPr>
        <w:pStyle w:val="ListParagraph"/>
        <w:numPr>
          <w:ilvl w:val="2"/>
          <w:numId w:val="71"/>
        </w:numPr>
        <w:tabs>
          <w:tab w:val="left" w:pos="993"/>
        </w:tabs>
        <w:spacing w:after="0" w:line="240" w:lineRule="auto"/>
        <w:ind w:left="709" w:hanging="283"/>
        <w:jc w:val="both"/>
        <w:rPr>
          <w:rFonts w:ascii="Arial" w:eastAsia="Times New Roman" w:hAnsi="Arial" w:cs="Arial"/>
          <w:color w:val="000000" w:themeColor="text1"/>
          <w:sz w:val="20"/>
        </w:rPr>
      </w:pPr>
      <w:r>
        <w:rPr>
          <w:rFonts w:ascii="Arial" w:hAnsi="Arial"/>
          <w:color w:val="0070C0"/>
          <w:sz w:val="20"/>
        </w:rPr>
        <w:t>Фундаментальные исследования</w:t>
      </w:r>
      <w:r>
        <w:rPr>
          <w:rFonts w:ascii="Arial" w:hAnsi="Arial"/>
          <w:sz w:val="20"/>
        </w:rPr>
        <w:t xml:space="preserve"> представляют собой экспериментальные или теоретические работы, направленные преимущественно на получение новых знаний о первоосновах явлений и наблюдаемых фактов, без конкретной цели их практического применения или использования.</w:t>
      </w:r>
      <w:r>
        <w:rPr>
          <w:rFonts w:ascii="Arial" w:hAnsi="Arial"/>
          <w:color w:val="000000" w:themeColor="text1"/>
          <w:sz w:val="20"/>
        </w:rPr>
        <w:t xml:space="preserve"> </w:t>
      </w:r>
    </w:p>
    <w:p w14:paraId="3DA4268C" w14:textId="258A5A0E" w:rsidR="006A0955" w:rsidRPr="00B00EEA" w:rsidRDefault="006A0955" w:rsidP="006A0955">
      <w:pPr>
        <w:pStyle w:val="ListParagraph"/>
        <w:numPr>
          <w:ilvl w:val="2"/>
          <w:numId w:val="71"/>
        </w:numPr>
        <w:tabs>
          <w:tab w:val="left" w:pos="993"/>
        </w:tabs>
        <w:spacing w:after="0" w:line="240" w:lineRule="auto"/>
        <w:ind w:left="709" w:hanging="283"/>
        <w:jc w:val="both"/>
        <w:rPr>
          <w:rFonts w:ascii="Arial" w:eastAsia="Times New Roman" w:hAnsi="Arial" w:cs="Arial"/>
          <w:color w:val="000000" w:themeColor="text1"/>
          <w:sz w:val="20"/>
        </w:rPr>
      </w:pPr>
      <w:r>
        <w:rPr>
          <w:rFonts w:ascii="Arial" w:hAnsi="Arial"/>
          <w:color w:val="0070C0"/>
          <w:sz w:val="20"/>
        </w:rPr>
        <w:t>Прикладные исследования</w:t>
      </w:r>
      <w:r>
        <w:rPr>
          <w:rFonts w:ascii="Arial" w:hAnsi="Arial"/>
          <w:sz w:val="20"/>
        </w:rPr>
        <w:t xml:space="preserve"> также являются оригинальными исследованиями,</w:t>
      </w:r>
      <w:r>
        <w:rPr>
          <w:rFonts w:ascii="Arial" w:hAnsi="Arial"/>
          <w:color w:val="000000" w:themeColor="text1"/>
          <w:sz w:val="20"/>
        </w:rPr>
        <w:t xml:space="preserve"> </w:t>
      </w:r>
      <w:r w:rsidR="002F1D5B">
        <w:rPr>
          <w:rFonts w:ascii="Arial" w:hAnsi="Arial"/>
          <w:color w:val="000000" w:themeColor="text1"/>
          <w:sz w:val="20"/>
        </w:rPr>
        <w:t xml:space="preserve">направленными на </w:t>
      </w:r>
      <w:r>
        <w:rPr>
          <w:rFonts w:ascii="Arial" w:hAnsi="Arial"/>
          <w:color w:val="000000" w:themeColor="text1"/>
          <w:sz w:val="20"/>
        </w:rPr>
        <w:t>получение новых знаний</w:t>
      </w:r>
      <w:r w:rsidR="002F1D5B">
        <w:rPr>
          <w:rFonts w:ascii="Arial" w:hAnsi="Arial"/>
          <w:color w:val="000000" w:themeColor="text1"/>
          <w:sz w:val="20"/>
        </w:rPr>
        <w:t>. Вместе с тем цель этих исследований —</w:t>
      </w:r>
      <w:r>
        <w:rPr>
          <w:rFonts w:ascii="Arial" w:hAnsi="Arial"/>
          <w:color w:val="000000" w:themeColor="text1"/>
          <w:sz w:val="20"/>
        </w:rPr>
        <w:t xml:space="preserve"> достижение конкретной практической цели или задачи.</w:t>
      </w:r>
    </w:p>
    <w:p w14:paraId="5D67B01C" w14:textId="68D129F8" w:rsidR="006A0955" w:rsidRPr="00B00EEA" w:rsidRDefault="006A0955" w:rsidP="006A0955">
      <w:pPr>
        <w:pStyle w:val="ListParagraph"/>
        <w:numPr>
          <w:ilvl w:val="2"/>
          <w:numId w:val="71"/>
        </w:numPr>
        <w:tabs>
          <w:tab w:val="left" w:pos="993"/>
        </w:tabs>
        <w:spacing w:after="0" w:line="240" w:lineRule="auto"/>
        <w:ind w:left="709" w:hanging="283"/>
        <w:jc w:val="both"/>
        <w:rPr>
          <w:rFonts w:ascii="Arial" w:eastAsia="Times New Roman" w:hAnsi="Arial" w:cs="Arial"/>
          <w:color w:val="000000" w:themeColor="text1"/>
          <w:sz w:val="20"/>
        </w:rPr>
      </w:pPr>
      <w:r>
        <w:rPr>
          <w:rFonts w:ascii="Arial" w:hAnsi="Arial"/>
          <w:color w:val="0070C0"/>
          <w:sz w:val="20"/>
        </w:rPr>
        <w:t>Экспериментальные разработки</w:t>
      </w:r>
      <w:r>
        <w:rPr>
          <w:rFonts w:ascii="Arial" w:hAnsi="Arial"/>
          <w:sz w:val="20"/>
        </w:rPr>
        <w:t xml:space="preserve"> представляют собой систематическую работу, основанную на существующих знаниях, полученных в результате </w:t>
      </w:r>
      <w:r w:rsidR="002F1D5B">
        <w:rPr>
          <w:rFonts w:ascii="Arial" w:hAnsi="Arial"/>
          <w:sz w:val="20"/>
        </w:rPr>
        <w:t>И</w:t>
      </w:r>
      <w:r>
        <w:rPr>
          <w:rFonts w:ascii="Arial" w:hAnsi="Arial"/>
          <w:sz w:val="20"/>
        </w:rPr>
        <w:t xml:space="preserve">сследований </w:t>
      </w:r>
      <w:r w:rsidR="002F1D5B">
        <w:rPr>
          <w:rFonts w:ascii="Arial" w:hAnsi="Arial"/>
          <w:sz w:val="20"/>
        </w:rPr>
        <w:t>и/</w:t>
      </w:r>
      <w:r>
        <w:rPr>
          <w:rFonts w:ascii="Arial" w:hAnsi="Arial"/>
          <w:sz w:val="20"/>
        </w:rPr>
        <w:t>или практического опыта, и направленную на создание новых материалов, продуктов или устройств, внедрение новых процессов, систем и услуг, а также на значительное улучшение уже существующих продуктов или технологий</w:t>
      </w:r>
      <w:r w:rsidRPr="00B00EEA">
        <w:rPr>
          <w:rStyle w:val="FootnoteReference"/>
          <w:rFonts w:ascii="Arial" w:eastAsia="Times New Roman" w:hAnsi="Arial" w:cs="Arial"/>
          <w:color w:val="000000" w:themeColor="text1"/>
          <w:sz w:val="20"/>
          <w:lang w:val="en-US"/>
        </w:rPr>
        <w:footnoteReference w:id="51"/>
      </w:r>
      <w:r w:rsidR="002F1D5B">
        <w:rPr>
          <w:rFonts w:ascii="Arial" w:hAnsi="Arial"/>
          <w:sz w:val="20"/>
        </w:rPr>
        <w:t>.</w:t>
      </w:r>
      <w:r>
        <w:rPr>
          <w:rFonts w:ascii="Arial" w:hAnsi="Arial"/>
          <w:color w:val="000000" w:themeColor="text1"/>
          <w:sz w:val="20"/>
        </w:rPr>
        <w:t xml:space="preserve"> </w:t>
      </w:r>
    </w:p>
    <w:p w14:paraId="6DDC078C" w14:textId="77777777" w:rsidR="006A0955" w:rsidRPr="00273DBC" w:rsidRDefault="006A0955" w:rsidP="006A0955">
      <w:pPr>
        <w:spacing w:after="0" w:line="240" w:lineRule="auto"/>
        <w:jc w:val="both"/>
        <w:rPr>
          <w:rFonts w:ascii="Arial" w:eastAsia="Times New Roman" w:hAnsi="Arial" w:cs="Arial"/>
          <w:b/>
          <w:bCs/>
          <w:sz w:val="20"/>
        </w:rPr>
      </w:pPr>
    </w:p>
    <w:p w14:paraId="2D1A7CD9" w14:textId="77777777" w:rsidR="006A0955" w:rsidRPr="00B00EEA" w:rsidRDefault="006A0955" w:rsidP="006A0955">
      <w:pPr>
        <w:spacing w:after="0" w:line="240" w:lineRule="auto"/>
        <w:jc w:val="both"/>
        <w:rPr>
          <w:rFonts w:ascii="Arial" w:eastAsia="Times New Roman" w:hAnsi="Arial" w:cs="Arial"/>
          <w:b/>
          <w:bCs/>
          <w:sz w:val="20"/>
        </w:rPr>
      </w:pPr>
      <w:r>
        <w:rPr>
          <w:rFonts w:ascii="Arial" w:hAnsi="Arial"/>
          <w:b/>
          <w:sz w:val="20"/>
        </w:rPr>
        <w:t xml:space="preserve">Научные труды </w:t>
      </w:r>
    </w:p>
    <w:p w14:paraId="6C345564" w14:textId="3B8799BE" w:rsidR="006A0955" w:rsidRPr="00B00EEA" w:rsidRDefault="006A0955" w:rsidP="006A0955">
      <w:pPr>
        <w:pStyle w:val="ListParagraph"/>
        <w:numPr>
          <w:ilvl w:val="0"/>
          <w:numId w:val="38"/>
        </w:numPr>
        <w:spacing w:after="0" w:line="240" w:lineRule="auto"/>
        <w:ind w:left="426" w:hanging="426"/>
        <w:jc w:val="both"/>
        <w:rPr>
          <w:rFonts w:ascii="Arial" w:eastAsia="Times New Roman" w:hAnsi="Arial" w:cs="Arial"/>
          <w:sz w:val="20"/>
        </w:rPr>
      </w:pPr>
      <w:r>
        <w:rPr>
          <w:rFonts w:ascii="Arial" w:hAnsi="Arial"/>
          <w:sz w:val="20"/>
        </w:rPr>
        <w:t>Научные труды могут включать научные публикации, статьи в академических журналах, научные бюллетени, монографии, книги, доклады на конференциях и соответствующие презентации, а также пьесы, стихи, музыкальные композиции, аудиозаписи, видеоматериалы, кинопроизведения, мультимедийные работы, фотографии и другие творческие работы.</w:t>
      </w:r>
    </w:p>
    <w:p w14:paraId="2EBCBEE3" w14:textId="5C70F1D0" w:rsidR="006A0955" w:rsidRPr="00B00EEA" w:rsidRDefault="006A0955" w:rsidP="006A0955">
      <w:pPr>
        <w:pStyle w:val="ListParagraph"/>
        <w:numPr>
          <w:ilvl w:val="0"/>
          <w:numId w:val="38"/>
        </w:numPr>
        <w:spacing w:after="0" w:line="240" w:lineRule="auto"/>
        <w:ind w:left="426" w:hanging="426"/>
        <w:jc w:val="both"/>
        <w:rPr>
          <w:rFonts w:ascii="Arial" w:eastAsia="Times New Roman" w:hAnsi="Arial" w:cs="Arial"/>
          <w:sz w:val="20"/>
        </w:rPr>
      </w:pPr>
      <w:r>
        <w:rPr>
          <w:rFonts w:ascii="Arial" w:hAnsi="Arial"/>
          <w:sz w:val="20"/>
        </w:rPr>
        <w:t xml:space="preserve">Как правило, права интеллектуальной собственности на научные труды принадлежат их </w:t>
      </w:r>
      <w:r w:rsidR="00813EA7">
        <w:rPr>
          <w:rFonts w:ascii="Arial" w:hAnsi="Arial"/>
          <w:sz w:val="20"/>
        </w:rPr>
        <w:t>А</w:t>
      </w:r>
      <w:r>
        <w:rPr>
          <w:rFonts w:ascii="Arial" w:hAnsi="Arial"/>
          <w:sz w:val="20"/>
        </w:rPr>
        <w:t>вторам</w:t>
      </w:r>
      <w:r w:rsidR="006655E9">
        <w:rPr>
          <w:rFonts w:ascii="Arial" w:hAnsi="Arial"/>
          <w:sz w:val="20"/>
        </w:rPr>
        <w:t xml:space="preserve"> — Штатным сотрудникам</w:t>
      </w:r>
      <w:r>
        <w:rPr>
          <w:rFonts w:ascii="Arial" w:hAnsi="Arial"/>
          <w:sz w:val="20"/>
        </w:rPr>
        <w:t xml:space="preserve"> (см. </w:t>
      </w:r>
      <w:hyperlink w:anchor="_Article_5.1_–" w:history="1">
        <w:r w:rsidR="000A4482">
          <w:rPr>
            <w:rStyle w:val="Hyperlink"/>
            <w:rFonts w:ascii="Arial" w:hAnsi="Arial"/>
            <w:sz w:val="20"/>
          </w:rPr>
          <w:t>с</w:t>
        </w:r>
        <w:r>
          <w:rPr>
            <w:rStyle w:val="Hyperlink"/>
            <w:rFonts w:ascii="Arial" w:hAnsi="Arial"/>
            <w:sz w:val="20"/>
          </w:rPr>
          <w:t>тать</w:t>
        </w:r>
        <w:r w:rsidR="00285A01">
          <w:rPr>
            <w:rStyle w:val="Hyperlink"/>
            <w:rFonts w:ascii="Arial" w:hAnsi="Arial"/>
            <w:sz w:val="20"/>
          </w:rPr>
          <w:t>ю</w:t>
        </w:r>
        <w:r>
          <w:rPr>
            <w:rStyle w:val="Hyperlink"/>
            <w:rFonts w:ascii="Arial" w:hAnsi="Arial"/>
            <w:sz w:val="20"/>
          </w:rPr>
          <w:t xml:space="preserve"> 5.1.2</w:t>
        </w:r>
      </w:hyperlink>
      <w:r>
        <w:rPr>
          <w:rFonts w:ascii="Arial" w:hAnsi="Arial"/>
          <w:sz w:val="20"/>
        </w:rPr>
        <w:t xml:space="preserve"> Типовой политики). </w:t>
      </w:r>
    </w:p>
    <w:p w14:paraId="19F3D120" w14:textId="4D2F5484" w:rsidR="006A0955" w:rsidRPr="00B00EEA" w:rsidRDefault="006A0955" w:rsidP="006A0955">
      <w:pPr>
        <w:pStyle w:val="ListParagraph"/>
        <w:numPr>
          <w:ilvl w:val="0"/>
          <w:numId w:val="38"/>
        </w:numPr>
        <w:tabs>
          <w:tab w:val="left" w:pos="993"/>
        </w:tabs>
        <w:spacing w:after="0" w:line="240" w:lineRule="auto"/>
        <w:ind w:left="426" w:hanging="426"/>
        <w:jc w:val="both"/>
        <w:rPr>
          <w:rFonts w:ascii="Arial" w:eastAsia="Times New Roman" w:hAnsi="Arial" w:cs="Arial"/>
          <w:b/>
          <w:sz w:val="20"/>
        </w:rPr>
      </w:pPr>
      <w:r>
        <w:rPr>
          <w:rFonts w:ascii="Arial" w:hAnsi="Arial"/>
          <w:sz w:val="20"/>
        </w:rPr>
        <w:t xml:space="preserve">Вместе с тем в ряде </w:t>
      </w:r>
      <w:r w:rsidR="006655E9">
        <w:rPr>
          <w:rFonts w:ascii="Arial" w:hAnsi="Arial"/>
          <w:sz w:val="20"/>
        </w:rPr>
        <w:t>У</w:t>
      </w:r>
      <w:r>
        <w:rPr>
          <w:rFonts w:ascii="Arial" w:hAnsi="Arial"/>
          <w:sz w:val="20"/>
        </w:rPr>
        <w:t>чреждений компьютерное программное обеспечение и базы данных могут не считаться научными работами и, соответственно, не подпадать под стандартные правила.</w:t>
      </w:r>
    </w:p>
    <w:p w14:paraId="39AA771E" w14:textId="77777777" w:rsidR="006A0955" w:rsidRPr="00273DBC" w:rsidRDefault="006A0955" w:rsidP="006A0955">
      <w:pPr>
        <w:tabs>
          <w:tab w:val="left" w:pos="993"/>
        </w:tabs>
        <w:spacing w:after="0" w:line="240" w:lineRule="auto"/>
        <w:jc w:val="both"/>
        <w:rPr>
          <w:rFonts w:ascii="Arial" w:eastAsia="Times New Roman" w:hAnsi="Arial" w:cs="Arial"/>
          <w:b/>
          <w:sz w:val="20"/>
        </w:rPr>
      </w:pPr>
    </w:p>
    <w:p w14:paraId="5BA8801B" w14:textId="77777777" w:rsidR="006A0955" w:rsidRPr="00B00EEA" w:rsidRDefault="006A0955" w:rsidP="006A0955">
      <w:pPr>
        <w:tabs>
          <w:tab w:val="left" w:pos="426"/>
          <w:tab w:val="left" w:pos="993"/>
        </w:tabs>
        <w:spacing w:after="0" w:line="240" w:lineRule="auto"/>
        <w:jc w:val="both"/>
        <w:rPr>
          <w:rFonts w:ascii="Arial" w:eastAsia="Times New Roman" w:hAnsi="Arial" w:cs="Arial"/>
          <w:sz w:val="20"/>
        </w:rPr>
      </w:pPr>
      <w:r>
        <w:rPr>
          <w:rFonts w:ascii="Arial" w:hAnsi="Arial"/>
          <w:b/>
          <w:sz w:val="20"/>
        </w:rPr>
        <w:t>Старший ответственный сотрудник</w:t>
      </w:r>
      <w:r>
        <w:rPr>
          <w:rFonts w:ascii="Arial" w:hAnsi="Arial"/>
          <w:sz w:val="20"/>
        </w:rPr>
        <w:t xml:space="preserve"> </w:t>
      </w:r>
    </w:p>
    <w:p w14:paraId="6A476D37" w14:textId="4DDDDC7D" w:rsidR="006A0955" w:rsidRPr="00B00EEA" w:rsidRDefault="006A0955" w:rsidP="006A0955">
      <w:pPr>
        <w:pStyle w:val="ListParagraph"/>
        <w:numPr>
          <w:ilvl w:val="0"/>
          <w:numId w:val="138"/>
        </w:numPr>
        <w:tabs>
          <w:tab w:val="left" w:pos="426"/>
          <w:tab w:val="left" w:pos="993"/>
        </w:tabs>
        <w:spacing w:after="0" w:line="240" w:lineRule="auto"/>
        <w:ind w:left="426" w:hanging="426"/>
        <w:jc w:val="both"/>
        <w:rPr>
          <w:rFonts w:ascii="Arial" w:eastAsia="Times New Roman" w:hAnsi="Arial" w:cs="Arial"/>
          <w:sz w:val="20"/>
        </w:rPr>
      </w:pPr>
      <w:r>
        <w:rPr>
          <w:rFonts w:ascii="Arial" w:hAnsi="Arial"/>
          <w:sz w:val="20"/>
        </w:rPr>
        <w:t xml:space="preserve">Старший ответственный сотрудник может </w:t>
      </w:r>
      <w:r w:rsidR="00285A01">
        <w:rPr>
          <w:rFonts w:ascii="Arial" w:hAnsi="Arial"/>
          <w:sz w:val="20"/>
        </w:rPr>
        <w:t>делегировать некоторые свои полномочия</w:t>
      </w:r>
      <w:r>
        <w:rPr>
          <w:rFonts w:ascii="Arial" w:hAnsi="Arial"/>
          <w:sz w:val="20"/>
        </w:rPr>
        <w:t xml:space="preserve">. В университетах </w:t>
      </w:r>
      <w:r w:rsidR="00285A01">
        <w:rPr>
          <w:rFonts w:ascii="Arial" w:hAnsi="Arial"/>
          <w:sz w:val="20"/>
        </w:rPr>
        <w:t>эту функцию</w:t>
      </w:r>
      <w:r>
        <w:rPr>
          <w:rFonts w:ascii="Arial" w:hAnsi="Arial"/>
          <w:sz w:val="20"/>
        </w:rPr>
        <w:t xml:space="preserve">, как правило, </w:t>
      </w:r>
      <w:r w:rsidR="00285A01">
        <w:rPr>
          <w:rFonts w:ascii="Arial" w:hAnsi="Arial"/>
          <w:sz w:val="20"/>
        </w:rPr>
        <w:t xml:space="preserve">выполняет </w:t>
      </w:r>
      <w:r>
        <w:rPr>
          <w:rFonts w:ascii="Arial" w:hAnsi="Arial"/>
          <w:sz w:val="20"/>
        </w:rPr>
        <w:t>один из заместителей проректора, обычно отвечающий за научн</w:t>
      </w:r>
      <w:r w:rsidR="00285A01">
        <w:rPr>
          <w:rFonts w:ascii="Arial" w:hAnsi="Arial"/>
          <w:sz w:val="20"/>
        </w:rPr>
        <w:t>ую или учебную работу</w:t>
      </w:r>
      <w:r>
        <w:rPr>
          <w:rFonts w:ascii="Arial" w:hAnsi="Arial"/>
          <w:sz w:val="20"/>
        </w:rPr>
        <w:t xml:space="preserve">, а в исследовательских организациях — вице-президент или исполнительный директор, подчиняющийся главному исполнительному директору или президенту организации. </w:t>
      </w:r>
    </w:p>
    <w:p w14:paraId="5135B5EA" w14:textId="77777777" w:rsidR="006A0955" w:rsidRPr="00273DBC" w:rsidRDefault="006A0955" w:rsidP="006A0955">
      <w:pPr>
        <w:tabs>
          <w:tab w:val="left" w:pos="993"/>
        </w:tabs>
        <w:spacing w:after="0" w:line="240" w:lineRule="auto"/>
        <w:jc w:val="both"/>
        <w:rPr>
          <w:rFonts w:ascii="Arial" w:eastAsia="Times New Roman" w:hAnsi="Arial" w:cs="Arial"/>
          <w:sz w:val="20"/>
        </w:rPr>
      </w:pPr>
    </w:p>
    <w:p w14:paraId="1490B12B" w14:textId="77777777" w:rsidR="006A0955" w:rsidRPr="00B00EEA" w:rsidRDefault="006A0955" w:rsidP="006A0955">
      <w:pPr>
        <w:spacing w:after="0" w:line="240" w:lineRule="auto"/>
        <w:jc w:val="both"/>
        <w:rPr>
          <w:rFonts w:ascii="Arial" w:hAnsi="Arial" w:cs="Arial"/>
          <w:b/>
          <w:sz w:val="20"/>
        </w:rPr>
      </w:pPr>
      <w:r>
        <w:rPr>
          <w:rFonts w:ascii="Arial" w:hAnsi="Arial"/>
          <w:b/>
          <w:bCs/>
          <w:sz w:val="20"/>
        </w:rPr>
        <w:t xml:space="preserve">Штатный </w:t>
      </w:r>
      <w:r>
        <w:rPr>
          <w:rFonts w:ascii="Arial" w:hAnsi="Arial"/>
          <w:b/>
          <w:sz w:val="20"/>
        </w:rPr>
        <w:t xml:space="preserve">сотрудник </w:t>
      </w:r>
    </w:p>
    <w:p w14:paraId="0DE98C53" w14:textId="6CC1F966" w:rsidR="006A0955" w:rsidRPr="00B00EEA" w:rsidRDefault="006A0955" w:rsidP="006A0955">
      <w:pPr>
        <w:pStyle w:val="ListParagraph"/>
        <w:numPr>
          <w:ilvl w:val="0"/>
          <w:numId w:val="138"/>
        </w:numPr>
        <w:spacing w:after="0" w:line="240" w:lineRule="auto"/>
        <w:ind w:left="426" w:hanging="426"/>
        <w:jc w:val="both"/>
        <w:rPr>
          <w:rFonts w:ascii="Arial" w:hAnsi="Arial" w:cs="Arial"/>
          <w:sz w:val="20"/>
        </w:rPr>
      </w:pPr>
      <w:r>
        <w:rPr>
          <w:rFonts w:ascii="Arial" w:hAnsi="Arial"/>
          <w:sz w:val="20"/>
        </w:rPr>
        <w:t>В качестве альтернативных терминов могут использоваться: «</w:t>
      </w:r>
      <w:r w:rsidR="00285A01">
        <w:rPr>
          <w:rFonts w:ascii="Arial" w:hAnsi="Arial"/>
          <w:sz w:val="20"/>
        </w:rPr>
        <w:t>С</w:t>
      </w:r>
      <w:r>
        <w:rPr>
          <w:rFonts w:ascii="Arial" w:hAnsi="Arial"/>
          <w:sz w:val="20"/>
        </w:rPr>
        <w:t>отрудники», «</w:t>
      </w:r>
      <w:r w:rsidR="00285A01">
        <w:rPr>
          <w:rFonts w:ascii="Arial" w:hAnsi="Arial"/>
          <w:sz w:val="20"/>
        </w:rPr>
        <w:t>Н</w:t>
      </w:r>
      <w:r>
        <w:rPr>
          <w:rFonts w:ascii="Arial" w:hAnsi="Arial"/>
          <w:sz w:val="20"/>
        </w:rPr>
        <w:t>аучные сотрудники»</w:t>
      </w:r>
      <w:r w:rsidRPr="00B00EEA">
        <w:rPr>
          <w:rStyle w:val="FootnoteReference"/>
          <w:rFonts w:ascii="Arial" w:hAnsi="Arial" w:cs="Arial"/>
          <w:sz w:val="20"/>
          <w:lang w:val="en-US"/>
        </w:rPr>
        <w:footnoteReference w:id="52"/>
      </w:r>
      <w:r>
        <w:rPr>
          <w:rFonts w:ascii="Arial" w:hAnsi="Arial"/>
          <w:sz w:val="20"/>
        </w:rPr>
        <w:t>, «</w:t>
      </w:r>
      <w:r w:rsidR="00285A01">
        <w:rPr>
          <w:rFonts w:ascii="Arial" w:hAnsi="Arial"/>
          <w:sz w:val="20"/>
        </w:rPr>
        <w:t>П</w:t>
      </w:r>
      <w:r>
        <w:rPr>
          <w:rFonts w:ascii="Arial" w:hAnsi="Arial"/>
          <w:sz w:val="20"/>
        </w:rPr>
        <w:t>рофессорско-преподавательский состав»</w:t>
      </w:r>
      <w:r w:rsidRPr="00B00EEA">
        <w:rPr>
          <w:rStyle w:val="FootnoteReference"/>
          <w:rFonts w:ascii="Arial" w:hAnsi="Arial" w:cs="Arial"/>
          <w:sz w:val="20"/>
          <w:lang w:val="en-US"/>
        </w:rPr>
        <w:footnoteReference w:id="53"/>
      </w:r>
      <w:r>
        <w:rPr>
          <w:rFonts w:ascii="Arial" w:hAnsi="Arial"/>
          <w:sz w:val="20"/>
        </w:rPr>
        <w:t>, «</w:t>
      </w:r>
      <w:r w:rsidR="00285A01">
        <w:rPr>
          <w:rFonts w:ascii="Arial" w:hAnsi="Arial"/>
          <w:sz w:val="20"/>
        </w:rPr>
        <w:t>У</w:t>
      </w:r>
      <w:r>
        <w:rPr>
          <w:rFonts w:ascii="Arial" w:hAnsi="Arial"/>
          <w:sz w:val="20"/>
        </w:rPr>
        <w:t xml:space="preserve">ченые» </w:t>
      </w:r>
      <w:r w:rsidRPr="00B00EEA">
        <w:rPr>
          <w:rStyle w:val="FootnoteReference"/>
          <w:rFonts w:ascii="Arial" w:hAnsi="Arial" w:cs="Arial"/>
          <w:sz w:val="20"/>
          <w:lang w:val="en-US"/>
        </w:rPr>
        <w:footnoteReference w:id="54"/>
      </w:r>
      <w:r>
        <w:rPr>
          <w:rFonts w:ascii="Arial" w:hAnsi="Arial"/>
          <w:sz w:val="20"/>
        </w:rPr>
        <w:t xml:space="preserve"> и др.</w:t>
      </w:r>
    </w:p>
    <w:p w14:paraId="53B90D7D" w14:textId="77777777" w:rsidR="006A0955" w:rsidRPr="00273DBC" w:rsidRDefault="006A0955" w:rsidP="006A0955">
      <w:pPr>
        <w:spacing w:after="0" w:line="240" w:lineRule="auto"/>
        <w:jc w:val="both"/>
        <w:rPr>
          <w:rFonts w:ascii="Arial" w:hAnsi="Arial" w:cs="Arial"/>
          <w:sz w:val="20"/>
        </w:rPr>
      </w:pPr>
    </w:p>
    <w:p w14:paraId="7D475D3B" w14:textId="77777777" w:rsidR="006A0955" w:rsidRPr="00B00EEA" w:rsidRDefault="006A0955" w:rsidP="006A0955">
      <w:pPr>
        <w:spacing w:after="0" w:line="240" w:lineRule="auto"/>
        <w:jc w:val="both"/>
        <w:rPr>
          <w:rFonts w:ascii="Arial" w:hAnsi="Arial" w:cs="Arial"/>
          <w:sz w:val="20"/>
          <w:szCs w:val="20"/>
        </w:rPr>
      </w:pPr>
      <w:r>
        <w:rPr>
          <w:rFonts w:ascii="Arial" w:hAnsi="Arial"/>
          <w:b/>
          <w:bCs/>
          <w:sz w:val="20"/>
        </w:rPr>
        <w:t>Учащийся</w:t>
      </w:r>
      <w:r>
        <w:rPr>
          <w:rFonts w:ascii="Arial" w:hAnsi="Arial"/>
          <w:b/>
          <w:sz w:val="20"/>
        </w:rPr>
        <w:t xml:space="preserve"> </w:t>
      </w:r>
    </w:p>
    <w:p w14:paraId="35D0A50F" w14:textId="35777056" w:rsidR="006A0955" w:rsidRPr="00B00EEA" w:rsidRDefault="006A0955" w:rsidP="006A0955">
      <w:pPr>
        <w:pStyle w:val="ListParagraph"/>
        <w:numPr>
          <w:ilvl w:val="0"/>
          <w:numId w:val="39"/>
        </w:numPr>
        <w:tabs>
          <w:tab w:val="left" w:pos="567"/>
        </w:tabs>
        <w:spacing w:after="0" w:line="240" w:lineRule="auto"/>
        <w:ind w:left="426" w:hanging="426"/>
        <w:jc w:val="both"/>
        <w:rPr>
          <w:rFonts w:ascii="Arial" w:hAnsi="Arial" w:cs="Arial"/>
          <w:color w:val="000000" w:themeColor="text1"/>
          <w:sz w:val="20"/>
        </w:rPr>
      </w:pPr>
      <w:r>
        <w:rPr>
          <w:rFonts w:ascii="Arial" w:hAnsi="Arial"/>
          <w:sz w:val="20"/>
        </w:rPr>
        <w:t xml:space="preserve">Политика в области интеллектуальной собственности распространяется на </w:t>
      </w:r>
      <w:r w:rsidR="0090433C">
        <w:rPr>
          <w:rFonts w:ascii="Arial" w:hAnsi="Arial"/>
          <w:sz w:val="20"/>
        </w:rPr>
        <w:t>У</w:t>
      </w:r>
      <w:r>
        <w:rPr>
          <w:rFonts w:ascii="Arial" w:hAnsi="Arial"/>
          <w:sz w:val="20"/>
        </w:rPr>
        <w:t xml:space="preserve">чащихся, получивших </w:t>
      </w:r>
      <w:r w:rsidR="00285A01">
        <w:rPr>
          <w:rFonts w:ascii="Arial" w:hAnsi="Arial"/>
          <w:sz w:val="20"/>
        </w:rPr>
        <w:t>Н</w:t>
      </w:r>
      <w:r>
        <w:rPr>
          <w:rFonts w:ascii="Arial" w:hAnsi="Arial"/>
          <w:sz w:val="20"/>
        </w:rPr>
        <w:t xml:space="preserve">азначение (в этом случае они считаются Приглашенными сотрудниками), а также на </w:t>
      </w:r>
      <w:r w:rsidR="0090433C">
        <w:rPr>
          <w:rFonts w:ascii="Arial" w:hAnsi="Arial"/>
          <w:sz w:val="20"/>
        </w:rPr>
        <w:t>У</w:t>
      </w:r>
      <w:r>
        <w:rPr>
          <w:rFonts w:ascii="Arial" w:hAnsi="Arial"/>
          <w:sz w:val="20"/>
        </w:rPr>
        <w:t xml:space="preserve">чащихся, с которыми заключен трудовой договор (в этом случае они считаются </w:t>
      </w:r>
      <w:r w:rsidR="00285A01">
        <w:rPr>
          <w:rFonts w:ascii="Arial" w:hAnsi="Arial"/>
          <w:sz w:val="20"/>
        </w:rPr>
        <w:t>Штатными с</w:t>
      </w:r>
      <w:r>
        <w:rPr>
          <w:rFonts w:ascii="Arial" w:hAnsi="Arial"/>
          <w:sz w:val="20"/>
        </w:rPr>
        <w:t>отрудниками).</w:t>
      </w:r>
    </w:p>
    <w:p w14:paraId="2058F769" w14:textId="4401CA20" w:rsidR="006A0955" w:rsidRPr="00B00EEA" w:rsidRDefault="006A0955" w:rsidP="006A0955">
      <w:pPr>
        <w:pStyle w:val="ListParagraph"/>
        <w:numPr>
          <w:ilvl w:val="0"/>
          <w:numId w:val="39"/>
        </w:numPr>
        <w:tabs>
          <w:tab w:val="left" w:pos="567"/>
        </w:tabs>
        <w:spacing w:after="0" w:line="240" w:lineRule="auto"/>
        <w:ind w:left="426" w:hanging="426"/>
        <w:jc w:val="both"/>
        <w:rPr>
          <w:rFonts w:ascii="Arial" w:hAnsi="Arial" w:cs="Arial"/>
          <w:i/>
          <w:sz w:val="20"/>
        </w:rPr>
      </w:pPr>
      <w:r>
        <w:rPr>
          <w:rFonts w:ascii="Arial" w:hAnsi="Arial"/>
          <w:sz w:val="20"/>
        </w:rPr>
        <w:t xml:space="preserve">Кроме того, она охватывает </w:t>
      </w:r>
      <w:r w:rsidR="0090433C">
        <w:rPr>
          <w:rFonts w:ascii="Arial" w:hAnsi="Arial"/>
          <w:sz w:val="20"/>
        </w:rPr>
        <w:t>У</w:t>
      </w:r>
      <w:r>
        <w:rPr>
          <w:rFonts w:ascii="Arial" w:hAnsi="Arial"/>
          <w:sz w:val="20"/>
        </w:rPr>
        <w:t xml:space="preserve">чащихся, чьи исследования входят в </w:t>
      </w:r>
      <w:r w:rsidR="00285A01">
        <w:rPr>
          <w:rFonts w:ascii="Arial" w:hAnsi="Arial"/>
          <w:sz w:val="20"/>
        </w:rPr>
        <w:t>И</w:t>
      </w:r>
      <w:r>
        <w:rPr>
          <w:rFonts w:ascii="Arial" w:hAnsi="Arial"/>
          <w:sz w:val="20"/>
        </w:rPr>
        <w:t xml:space="preserve">сследовательские проекты </w:t>
      </w:r>
      <w:r w:rsidR="00285A01">
        <w:rPr>
          <w:rFonts w:ascii="Arial" w:hAnsi="Arial"/>
          <w:sz w:val="20"/>
        </w:rPr>
        <w:t>У</w:t>
      </w:r>
      <w:r>
        <w:rPr>
          <w:rFonts w:ascii="Arial" w:hAnsi="Arial"/>
          <w:sz w:val="20"/>
        </w:rPr>
        <w:t xml:space="preserve">чреждения (статья 5.2.3 Типовой политики) или реализуются в рамках </w:t>
      </w:r>
      <w:r w:rsidR="00285A01">
        <w:rPr>
          <w:rFonts w:ascii="Arial" w:hAnsi="Arial"/>
          <w:sz w:val="20"/>
        </w:rPr>
        <w:t>Д</w:t>
      </w:r>
      <w:r>
        <w:rPr>
          <w:rFonts w:ascii="Arial" w:hAnsi="Arial"/>
          <w:sz w:val="20"/>
        </w:rPr>
        <w:t xml:space="preserve">оговоров </w:t>
      </w:r>
      <w:r w:rsidR="00285A01">
        <w:rPr>
          <w:rFonts w:ascii="Arial" w:hAnsi="Arial"/>
          <w:sz w:val="20"/>
        </w:rPr>
        <w:t>о</w:t>
      </w:r>
      <w:r>
        <w:rPr>
          <w:rFonts w:ascii="Arial" w:hAnsi="Arial"/>
          <w:sz w:val="20"/>
        </w:rPr>
        <w:t xml:space="preserve"> проведени</w:t>
      </w:r>
      <w:r w:rsidR="00285A01">
        <w:rPr>
          <w:rFonts w:ascii="Arial" w:hAnsi="Arial"/>
          <w:sz w:val="20"/>
        </w:rPr>
        <w:t>и</w:t>
      </w:r>
      <w:r>
        <w:rPr>
          <w:rFonts w:ascii="Arial" w:hAnsi="Arial"/>
          <w:sz w:val="20"/>
        </w:rPr>
        <w:t xml:space="preserve"> исследований (статья 5.2.4 Типовой политики).</w:t>
      </w:r>
    </w:p>
    <w:p w14:paraId="10182B26" w14:textId="2771937D" w:rsidR="006A0955" w:rsidRPr="00B00EEA" w:rsidRDefault="006A0955" w:rsidP="006A0955">
      <w:pPr>
        <w:pStyle w:val="ListParagraph"/>
        <w:numPr>
          <w:ilvl w:val="0"/>
          <w:numId w:val="39"/>
        </w:numPr>
        <w:tabs>
          <w:tab w:val="left" w:pos="567"/>
        </w:tabs>
        <w:spacing w:after="0" w:line="240" w:lineRule="auto"/>
        <w:ind w:left="426" w:hanging="426"/>
        <w:jc w:val="both"/>
        <w:rPr>
          <w:rFonts w:ascii="Arial" w:hAnsi="Arial" w:cs="Arial"/>
          <w:sz w:val="20"/>
          <w:szCs w:val="20"/>
        </w:rPr>
      </w:pPr>
      <w:r>
        <w:rPr>
          <w:rFonts w:ascii="Arial" w:hAnsi="Arial"/>
          <w:sz w:val="20"/>
        </w:rPr>
        <w:t xml:space="preserve">Обратите внимание, что в некоторых странах обладатели степени </w:t>
      </w:r>
      <w:r w:rsidR="00285A01">
        <w:rPr>
          <w:rFonts w:ascii="Arial" w:hAnsi="Arial"/>
          <w:sz w:val="20"/>
          <w:lang w:val="en-US"/>
        </w:rPr>
        <w:t>PhD</w:t>
      </w:r>
      <w:r>
        <w:rPr>
          <w:rFonts w:ascii="Arial" w:hAnsi="Arial"/>
          <w:sz w:val="20"/>
        </w:rPr>
        <w:t xml:space="preserve"> приравниваются к </w:t>
      </w:r>
      <w:r w:rsidR="0090433C">
        <w:rPr>
          <w:rFonts w:ascii="Arial" w:hAnsi="Arial"/>
          <w:sz w:val="20"/>
        </w:rPr>
        <w:t>У</w:t>
      </w:r>
      <w:r>
        <w:rPr>
          <w:rFonts w:ascii="Arial" w:hAnsi="Arial"/>
          <w:sz w:val="20"/>
        </w:rPr>
        <w:t xml:space="preserve">чащимся (включая их юридический статус), тогда как в других странах они рассматриваются как </w:t>
      </w:r>
      <w:r w:rsidR="003F3C1F">
        <w:rPr>
          <w:rFonts w:ascii="Arial" w:hAnsi="Arial"/>
          <w:sz w:val="20"/>
        </w:rPr>
        <w:t>С</w:t>
      </w:r>
      <w:r>
        <w:rPr>
          <w:rFonts w:ascii="Arial" w:hAnsi="Arial"/>
          <w:sz w:val="20"/>
        </w:rPr>
        <w:t>отрудники (</w:t>
      </w:r>
      <w:r w:rsidR="00285A01">
        <w:rPr>
          <w:rFonts w:ascii="Arial" w:hAnsi="Arial"/>
          <w:sz w:val="20"/>
        </w:rPr>
        <w:t>Ш</w:t>
      </w:r>
      <w:r>
        <w:rPr>
          <w:rFonts w:ascii="Arial" w:hAnsi="Arial"/>
          <w:sz w:val="20"/>
        </w:rPr>
        <w:t xml:space="preserve">татные сотрудники). В отдельных странах, таких как Нидерланды, обладатели степени </w:t>
      </w:r>
      <w:r w:rsidR="00285A01">
        <w:rPr>
          <w:rFonts w:ascii="Arial" w:hAnsi="Arial"/>
          <w:sz w:val="20"/>
          <w:lang w:val="en-US"/>
        </w:rPr>
        <w:t>PhD</w:t>
      </w:r>
      <w:r>
        <w:rPr>
          <w:rFonts w:ascii="Arial" w:hAnsi="Arial"/>
          <w:sz w:val="20"/>
        </w:rPr>
        <w:t xml:space="preserve"> могут сами выбирать, выступать ли им в роли </w:t>
      </w:r>
      <w:r w:rsidR="0090433C">
        <w:rPr>
          <w:rFonts w:ascii="Arial" w:hAnsi="Arial"/>
          <w:sz w:val="20"/>
        </w:rPr>
        <w:t>У</w:t>
      </w:r>
      <w:r>
        <w:rPr>
          <w:rFonts w:ascii="Arial" w:hAnsi="Arial"/>
          <w:sz w:val="20"/>
        </w:rPr>
        <w:t xml:space="preserve">чащегося или </w:t>
      </w:r>
      <w:r w:rsidR="0090433C">
        <w:rPr>
          <w:rFonts w:ascii="Arial" w:hAnsi="Arial"/>
          <w:sz w:val="20"/>
        </w:rPr>
        <w:t>С</w:t>
      </w:r>
      <w:r>
        <w:rPr>
          <w:rFonts w:ascii="Arial" w:hAnsi="Arial"/>
          <w:sz w:val="20"/>
        </w:rPr>
        <w:t>отрудника.</w:t>
      </w:r>
    </w:p>
    <w:p w14:paraId="0A3C0688" w14:textId="58BABB38" w:rsidR="00F02B7F" w:rsidRDefault="00F02B7F" w:rsidP="006A0955">
      <w:pPr>
        <w:spacing w:after="0" w:line="240" w:lineRule="auto"/>
        <w:jc w:val="both"/>
        <w:rPr>
          <w:rFonts w:ascii="Arial" w:hAnsi="Arial" w:cs="Arial"/>
          <w:sz w:val="20"/>
          <w:szCs w:val="20"/>
        </w:rPr>
      </w:pPr>
      <w:r>
        <w:rPr>
          <w:rFonts w:ascii="Arial" w:hAnsi="Arial" w:cs="Arial"/>
          <w:sz w:val="20"/>
          <w:szCs w:val="20"/>
        </w:rPr>
        <w:br w:type="page"/>
      </w:r>
    </w:p>
    <w:p w14:paraId="3BD34BF3" w14:textId="4B33F1AF" w:rsidR="006A0955" w:rsidRPr="00B00EEA" w:rsidRDefault="006A0955" w:rsidP="006A0955">
      <w:pPr>
        <w:spacing w:after="0" w:line="240" w:lineRule="auto"/>
        <w:jc w:val="both"/>
        <w:rPr>
          <w:rFonts w:ascii="Arial" w:eastAsia="Times New Roman" w:hAnsi="Arial" w:cs="Arial"/>
          <w:sz w:val="20"/>
        </w:rPr>
      </w:pPr>
      <w:r>
        <w:rPr>
          <w:rFonts w:ascii="Arial" w:hAnsi="Arial"/>
          <w:b/>
          <w:sz w:val="20"/>
        </w:rPr>
        <w:lastRenderedPageBreak/>
        <w:t xml:space="preserve">[Вариант:] Материальная собственность для проведения научных исследований </w:t>
      </w:r>
    </w:p>
    <w:p w14:paraId="34157A20" w14:textId="22CBA729" w:rsidR="006A0955" w:rsidRPr="00B00EEA" w:rsidRDefault="006A0955" w:rsidP="006A0955">
      <w:pPr>
        <w:pStyle w:val="ListParagraph"/>
        <w:numPr>
          <w:ilvl w:val="0"/>
          <w:numId w:val="40"/>
        </w:numPr>
        <w:shd w:val="clear" w:color="auto" w:fill="FFFFFF"/>
        <w:spacing w:after="0" w:line="240" w:lineRule="auto"/>
        <w:ind w:left="425" w:hanging="425"/>
        <w:jc w:val="both"/>
        <w:rPr>
          <w:rFonts w:ascii="Arial" w:eastAsia="Times New Roman" w:hAnsi="Arial" w:cs="Arial"/>
          <w:b/>
          <w:bCs/>
          <w:sz w:val="20"/>
        </w:rPr>
      </w:pPr>
      <w:r>
        <w:rPr>
          <w:rFonts w:ascii="Arial" w:hAnsi="Arial"/>
          <w:sz w:val="20"/>
        </w:rPr>
        <w:t>Физические материалы, включая все биологические объекты, например целые растения и животные, культуры микроорганизмов, семена и черенки, ДНК и другие биологические молекулы.</w:t>
      </w:r>
      <w:r>
        <w:rPr>
          <w:rFonts w:ascii="Arial" w:hAnsi="Arial"/>
          <w:b/>
          <w:sz w:val="20"/>
        </w:rPr>
        <w:t xml:space="preserve"> </w:t>
      </w:r>
    </w:p>
    <w:p w14:paraId="36FAF717" w14:textId="71AC5FFE" w:rsidR="006A0955" w:rsidRPr="00B00EEA" w:rsidRDefault="006A0955" w:rsidP="006A0955">
      <w:pPr>
        <w:pStyle w:val="ListParagraph"/>
        <w:numPr>
          <w:ilvl w:val="0"/>
          <w:numId w:val="40"/>
        </w:numPr>
        <w:spacing w:after="0" w:line="240" w:lineRule="auto"/>
        <w:ind w:left="426" w:hanging="426"/>
        <w:jc w:val="both"/>
        <w:rPr>
          <w:rFonts w:ascii="Arial" w:eastAsia="Times New Roman" w:hAnsi="Arial" w:cs="Arial"/>
          <w:sz w:val="20"/>
        </w:rPr>
      </w:pPr>
      <w:r>
        <w:rPr>
          <w:rFonts w:ascii="Arial" w:hAnsi="Arial"/>
          <w:sz w:val="20"/>
        </w:rPr>
        <w:t>Физические материалы, включая биологические материалы (например, клеточные линии, организмы, белки, плазмиды, ДНК/РНК</w:t>
      </w:r>
      <w:r w:rsidRPr="00B00EEA">
        <w:rPr>
          <w:rStyle w:val="FootnoteReference"/>
          <w:rFonts w:ascii="Arial" w:eastAsia="Times New Roman" w:hAnsi="Arial" w:cs="Arial"/>
          <w:sz w:val="20"/>
          <w:lang w:val="en-US"/>
        </w:rPr>
        <w:footnoteReference w:id="55"/>
      </w:r>
      <w:r>
        <w:rPr>
          <w:rFonts w:ascii="Arial" w:hAnsi="Arial"/>
          <w:sz w:val="20"/>
        </w:rPr>
        <w:t xml:space="preserve">, биохимические соединения, трансгенные животные), микросхемы, прототипы устройств, макетные схемы и оборудование. Материальные ресурсы для исследований могут быть как патентоспособными, так и </w:t>
      </w:r>
      <w:r w:rsidR="00B64CBB">
        <w:rPr>
          <w:rFonts w:ascii="Arial" w:hAnsi="Arial"/>
          <w:sz w:val="20"/>
        </w:rPr>
        <w:t>нет</w:t>
      </w:r>
      <w:r>
        <w:rPr>
          <w:rFonts w:ascii="Arial" w:hAnsi="Arial"/>
          <w:sz w:val="20"/>
        </w:rPr>
        <w:t>, и являются самостоятельной категорией, отличной от ИС. При этом материальн</w:t>
      </w:r>
      <w:r w:rsidR="002005FF">
        <w:rPr>
          <w:rFonts w:ascii="Arial" w:hAnsi="Arial"/>
          <w:sz w:val="20"/>
        </w:rPr>
        <w:t>ая собственность</w:t>
      </w:r>
      <w:r>
        <w:rPr>
          <w:rFonts w:ascii="Arial" w:hAnsi="Arial"/>
          <w:sz w:val="20"/>
        </w:rPr>
        <w:t xml:space="preserve"> и ИС могут сосуществовать в рамках одной и той же технологии.</w:t>
      </w:r>
    </w:p>
    <w:p w14:paraId="54E6028C" w14:textId="6249131E" w:rsidR="006A0955" w:rsidRPr="00B00EEA" w:rsidRDefault="006A0955" w:rsidP="006A0955">
      <w:pPr>
        <w:pStyle w:val="ListParagraph"/>
        <w:numPr>
          <w:ilvl w:val="0"/>
          <w:numId w:val="40"/>
        </w:numPr>
        <w:spacing w:after="0" w:line="240" w:lineRule="auto"/>
        <w:ind w:left="426" w:hanging="426"/>
        <w:jc w:val="both"/>
        <w:rPr>
          <w:rFonts w:ascii="Arial" w:eastAsia="Times New Roman" w:hAnsi="Arial" w:cs="Arial"/>
          <w:sz w:val="20"/>
        </w:rPr>
      </w:pPr>
      <w:r>
        <w:rPr>
          <w:rFonts w:ascii="Arial" w:hAnsi="Arial"/>
          <w:sz w:val="20"/>
        </w:rPr>
        <w:t>Результаты исследований</w:t>
      </w:r>
      <w:r w:rsidR="002005FF">
        <w:rPr>
          <w:rFonts w:ascii="Arial" w:hAnsi="Arial"/>
          <w:sz w:val="20"/>
        </w:rPr>
        <w:t xml:space="preserve"> в </w:t>
      </w:r>
      <w:r>
        <w:rPr>
          <w:rFonts w:ascii="Arial" w:hAnsi="Arial"/>
          <w:sz w:val="20"/>
        </w:rPr>
        <w:t>материально</w:t>
      </w:r>
      <w:r w:rsidR="002005FF">
        <w:rPr>
          <w:rFonts w:ascii="Arial" w:hAnsi="Arial"/>
          <w:sz w:val="20"/>
        </w:rPr>
        <w:t>м виде</w:t>
      </w:r>
      <w:r>
        <w:rPr>
          <w:rFonts w:ascii="Arial" w:hAnsi="Arial"/>
          <w:sz w:val="20"/>
        </w:rPr>
        <w:t xml:space="preserve"> </w:t>
      </w:r>
      <w:r w:rsidR="002005FF">
        <w:rPr>
          <w:rFonts w:ascii="Arial" w:hAnsi="Arial"/>
          <w:sz w:val="20"/>
        </w:rPr>
        <w:t xml:space="preserve">как отличные от </w:t>
      </w:r>
      <w:r>
        <w:rPr>
          <w:rFonts w:ascii="Arial" w:hAnsi="Arial"/>
          <w:sz w:val="20"/>
        </w:rPr>
        <w:t xml:space="preserve">нематериальной собственности. Примеры материальной собственности, используемой в научных исследованиях, включают микросхемы, программное обеспечение, компьютерные базы данных, биологические материалы, инженерные прототипы, чертежи и другие физические объекты, которые можно распространять. </w:t>
      </w:r>
      <w:r w:rsidR="002005FF" w:rsidRPr="00F839AE">
        <w:rPr>
          <w:rFonts w:ascii="Arial" w:hAnsi="Arial"/>
          <w:sz w:val="20"/>
        </w:rPr>
        <w:t>Зачастую м</w:t>
      </w:r>
      <w:r w:rsidRPr="00F839AE">
        <w:rPr>
          <w:rFonts w:ascii="Arial" w:hAnsi="Arial"/>
          <w:sz w:val="20"/>
        </w:rPr>
        <w:t>атериальная собственность для проведения научных исследований связана с правами на нематериальную собственность.</w:t>
      </w:r>
      <w:r>
        <w:rPr>
          <w:rFonts w:ascii="Arial" w:hAnsi="Arial"/>
          <w:sz w:val="20"/>
        </w:rPr>
        <w:t> ​</w:t>
      </w:r>
    </w:p>
    <w:p w14:paraId="16FCA2DB" w14:textId="13489F67" w:rsidR="006A0955" w:rsidRPr="00B00EEA" w:rsidRDefault="006A0955" w:rsidP="006A0955">
      <w:pPr>
        <w:pStyle w:val="ListParagraph"/>
        <w:numPr>
          <w:ilvl w:val="0"/>
          <w:numId w:val="40"/>
        </w:numPr>
        <w:spacing w:after="0" w:line="240" w:lineRule="auto"/>
        <w:ind w:left="426" w:hanging="426"/>
        <w:jc w:val="both"/>
        <w:rPr>
          <w:rFonts w:ascii="Arial" w:eastAsia="Times New Roman" w:hAnsi="Arial" w:cs="Arial"/>
          <w:sz w:val="20"/>
        </w:rPr>
      </w:pPr>
      <w:r>
        <w:rPr>
          <w:rFonts w:ascii="Arial" w:hAnsi="Arial"/>
          <w:sz w:val="20"/>
        </w:rPr>
        <w:t xml:space="preserve">Этот вид собственности особенно распространен в исследованиях в области наук о жизни. Важно подчеркнуть, что материальная собственность отличается от нематериальной ИС. На </w:t>
      </w:r>
      <w:r w:rsidR="002005FF">
        <w:rPr>
          <w:rFonts w:ascii="Arial" w:hAnsi="Arial"/>
          <w:sz w:val="20"/>
        </w:rPr>
        <w:t>нее</w:t>
      </w:r>
      <w:r>
        <w:rPr>
          <w:rFonts w:ascii="Arial" w:hAnsi="Arial"/>
          <w:sz w:val="20"/>
        </w:rPr>
        <w:t xml:space="preserve"> распространяются </w:t>
      </w:r>
      <w:r w:rsidR="002005FF">
        <w:rPr>
          <w:rFonts w:ascii="Arial" w:hAnsi="Arial"/>
          <w:sz w:val="20"/>
        </w:rPr>
        <w:t>совсем другие</w:t>
      </w:r>
      <w:r>
        <w:rPr>
          <w:rFonts w:ascii="Arial" w:hAnsi="Arial"/>
          <w:sz w:val="20"/>
        </w:rPr>
        <w:t xml:space="preserve"> правовые нормы</w:t>
      </w:r>
      <w:r w:rsidR="002005FF">
        <w:rPr>
          <w:rFonts w:ascii="Arial" w:hAnsi="Arial"/>
          <w:sz w:val="20"/>
        </w:rPr>
        <w:t>,</w:t>
      </w:r>
      <w:r>
        <w:rPr>
          <w:rFonts w:ascii="Arial" w:hAnsi="Arial"/>
          <w:sz w:val="20"/>
        </w:rPr>
        <w:t xml:space="preserve"> </w:t>
      </w:r>
      <w:r w:rsidR="002005FF">
        <w:rPr>
          <w:rFonts w:ascii="Arial" w:hAnsi="Arial"/>
          <w:sz w:val="20"/>
        </w:rPr>
        <w:t>сильно отличаются и</w:t>
      </w:r>
      <w:r>
        <w:rPr>
          <w:rFonts w:ascii="Arial" w:hAnsi="Arial"/>
          <w:sz w:val="20"/>
        </w:rPr>
        <w:t xml:space="preserve"> регулирующие юрисдикции. </w:t>
      </w:r>
      <w:r w:rsidR="002005FF">
        <w:rPr>
          <w:rFonts w:ascii="Arial" w:hAnsi="Arial"/>
          <w:sz w:val="20"/>
        </w:rPr>
        <w:t>ИС и м</w:t>
      </w:r>
      <w:r>
        <w:rPr>
          <w:rFonts w:ascii="Arial" w:hAnsi="Arial"/>
          <w:sz w:val="20"/>
        </w:rPr>
        <w:t>атериальная собственность могут сосуществовать в рамках одной и той же технологии.</w:t>
      </w:r>
    </w:p>
    <w:p w14:paraId="750077E8" w14:textId="77777777" w:rsidR="006A0955" w:rsidRPr="00273DBC" w:rsidRDefault="006A0955" w:rsidP="006A0955">
      <w:pPr>
        <w:pStyle w:val="ListParagraph"/>
        <w:tabs>
          <w:tab w:val="left" w:pos="993"/>
        </w:tabs>
        <w:spacing w:after="0" w:line="240" w:lineRule="auto"/>
        <w:jc w:val="both"/>
        <w:rPr>
          <w:rFonts w:ascii="Arial" w:eastAsia="Times New Roman" w:hAnsi="Arial" w:cs="Arial"/>
          <w:sz w:val="20"/>
          <w:szCs w:val="20"/>
        </w:rPr>
      </w:pPr>
    </w:p>
    <w:p w14:paraId="2E050302" w14:textId="77777777" w:rsidR="006A0955" w:rsidRPr="00B00EEA" w:rsidRDefault="006A0955" w:rsidP="006A0955">
      <w:pPr>
        <w:spacing w:after="0" w:line="240" w:lineRule="auto"/>
        <w:jc w:val="both"/>
        <w:rPr>
          <w:rFonts w:ascii="Arial" w:hAnsi="Arial" w:cs="Arial"/>
          <w:sz w:val="20"/>
        </w:rPr>
      </w:pPr>
      <w:r>
        <w:rPr>
          <w:rFonts w:ascii="Arial" w:hAnsi="Arial"/>
          <w:b/>
          <w:bCs/>
          <w:sz w:val="20"/>
        </w:rPr>
        <w:t>Коммерческая тайна</w:t>
      </w:r>
      <w:r>
        <w:rPr>
          <w:rFonts w:ascii="Arial" w:hAnsi="Arial"/>
          <w:sz w:val="20"/>
        </w:rPr>
        <w:t xml:space="preserve"> </w:t>
      </w:r>
    </w:p>
    <w:p w14:paraId="115123CB" w14:textId="77777777" w:rsidR="006A0955" w:rsidRPr="00B00EEA" w:rsidRDefault="006A0955" w:rsidP="006A0955">
      <w:pPr>
        <w:pStyle w:val="ListParagraph"/>
        <w:numPr>
          <w:ilvl w:val="0"/>
          <w:numId w:val="11"/>
        </w:numPr>
        <w:spacing w:line="240" w:lineRule="auto"/>
        <w:ind w:left="426" w:hanging="426"/>
        <w:jc w:val="both"/>
        <w:rPr>
          <w:rFonts w:ascii="Arial" w:hAnsi="Arial" w:cs="Arial"/>
          <w:sz w:val="20"/>
        </w:rPr>
      </w:pPr>
      <w:r>
        <w:rPr>
          <w:rFonts w:ascii="Arial" w:hAnsi="Arial"/>
          <w:sz w:val="20"/>
        </w:rPr>
        <w:t>Является разновидностью конфиденциальной информации и иногда называется «ноу-хау».</w:t>
      </w:r>
    </w:p>
    <w:p w14:paraId="70D6E1D5" w14:textId="06AFB347" w:rsidR="006A0955" w:rsidRPr="00B00EEA" w:rsidRDefault="006A0955" w:rsidP="006A0955">
      <w:pPr>
        <w:pStyle w:val="ListParagraph"/>
        <w:numPr>
          <w:ilvl w:val="0"/>
          <w:numId w:val="11"/>
        </w:numPr>
        <w:spacing w:line="240" w:lineRule="auto"/>
        <w:ind w:left="426" w:hanging="426"/>
        <w:jc w:val="both"/>
        <w:rPr>
          <w:rFonts w:ascii="Arial" w:hAnsi="Arial" w:cs="Arial"/>
          <w:sz w:val="20"/>
        </w:rPr>
      </w:pPr>
      <w:r>
        <w:rPr>
          <w:rFonts w:ascii="Arial" w:hAnsi="Arial"/>
          <w:sz w:val="20"/>
        </w:rPr>
        <w:t xml:space="preserve">Общее определение </w:t>
      </w:r>
      <w:r w:rsidR="0042713F">
        <w:rPr>
          <w:rFonts w:ascii="Arial" w:hAnsi="Arial"/>
          <w:sz w:val="20"/>
        </w:rPr>
        <w:t>К</w:t>
      </w:r>
      <w:r>
        <w:rPr>
          <w:rFonts w:ascii="Arial" w:hAnsi="Arial"/>
          <w:sz w:val="20"/>
        </w:rPr>
        <w:t xml:space="preserve">оммерческой тайны </w:t>
      </w:r>
      <w:r w:rsidR="00730901">
        <w:rPr>
          <w:rFonts w:ascii="Arial" w:hAnsi="Arial"/>
          <w:sz w:val="20"/>
        </w:rPr>
        <w:t>—</w:t>
      </w:r>
      <w:r>
        <w:rPr>
          <w:rFonts w:ascii="Arial" w:hAnsi="Arial"/>
          <w:sz w:val="20"/>
        </w:rPr>
        <w:t xml:space="preserve"> знания, которые «</w:t>
      </w:r>
      <w:r>
        <w:rPr>
          <w:rFonts w:ascii="Arial" w:hAnsi="Arial"/>
          <w:i/>
          <w:iCs/>
          <w:sz w:val="20"/>
        </w:rPr>
        <w:t xml:space="preserve">не являются общеизвестными, обладают ценностью благодаря их сохранению в тайне и защищены с использованием </w:t>
      </w:r>
      <w:r w:rsidR="00730901">
        <w:rPr>
          <w:rFonts w:ascii="Arial" w:hAnsi="Arial"/>
          <w:i/>
          <w:iCs/>
          <w:sz w:val="20"/>
        </w:rPr>
        <w:t xml:space="preserve">разумных </w:t>
      </w:r>
      <w:r>
        <w:rPr>
          <w:rFonts w:ascii="Arial" w:hAnsi="Arial"/>
          <w:i/>
          <w:iCs/>
          <w:sz w:val="20"/>
        </w:rPr>
        <w:t>мер, направленных на обеспечение их конфиденциальности».</w:t>
      </w:r>
      <w:r>
        <w:rPr>
          <w:rFonts w:ascii="Arial" w:hAnsi="Arial"/>
          <w:sz w:val="20"/>
        </w:rPr>
        <w:t xml:space="preserve"> </w:t>
      </w:r>
    </w:p>
    <w:p w14:paraId="7EA2A654" w14:textId="1D7D5B20" w:rsidR="006A0955" w:rsidRPr="00B00EEA" w:rsidRDefault="006A0955" w:rsidP="006A0955">
      <w:pPr>
        <w:pStyle w:val="ListParagraph"/>
        <w:numPr>
          <w:ilvl w:val="0"/>
          <w:numId w:val="11"/>
        </w:numPr>
        <w:spacing w:line="240" w:lineRule="auto"/>
        <w:ind w:left="426" w:hanging="426"/>
        <w:jc w:val="both"/>
        <w:rPr>
          <w:rFonts w:ascii="Arial" w:hAnsi="Arial" w:cs="Arial"/>
          <w:sz w:val="20"/>
        </w:rPr>
      </w:pPr>
      <w:r>
        <w:rPr>
          <w:rFonts w:ascii="Arial" w:hAnsi="Arial"/>
          <w:sz w:val="20"/>
        </w:rPr>
        <w:t xml:space="preserve">К </w:t>
      </w:r>
      <w:r w:rsidR="0042713F">
        <w:rPr>
          <w:rFonts w:ascii="Arial" w:hAnsi="Arial"/>
          <w:sz w:val="20"/>
        </w:rPr>
        <w:t>К</w:t>
      </w:r>
      <w:r>
        <w:rPr>
          <w:rFonts w:ascii="Arial" w:hAnsi="Arial"/>
          <w:sz w:val="20"/>
        </w:rPr>
        <w:t>оммерческим тайнам могут относиться, например:</w:t>
      </w:r>
    </w:p>
    <w:p w14:paraId="40D3F1C1" w14:textId="77777777" w:rsidR="006A0955" w:rsidRPr="00B00EEA" w:rsidRDefault="006A0955" w:rsidP="006A0955">
      <w:pPr>
        <w:pStyle w:val="ListParagraph"/>
        <w:numPr>
          <w:ilvl w:val="0"/>
          <w:numId w:val="41"/>
        </w:numPr>
        <w:autoSpaceDE w:val="0"/>
        <w:autoSpaceDN w:val="0"/>
        <w:adjustRightInd w:val="0"/>
        <w:spacing w:after="0" w:line="240" w:lineRule="auto"/>
        <w:ind w:hanging="294"/>
        <w:jc w:val="both"/>
        <w:rPr>
          <w:rFonts w:ascii="Arial" w:hAnsi="Arial" w:cs="Arial"/>
          <w:sz w:val="20"/>
        </w:rPr>
      </w:pPr>
      <w:r>
        <w:rPr>
          <w:rFonts w:ascii="Arial" w:hAnsi="Arial"/>
          <w:sz w:val="20"/>
        </w:rPr>
        <w:t>конфиденциальная научно-техническая информация, такая как результаты исследований</w:t>
      </w:r>
      <w:r w:rsidRPr="00B00EEA">
        <w:rPr>
          <w:rFonts w:ascii="Arial" w:hAnsi="Arial" w:cs="Arial"/>
          <w:sz w:val="20"/>
          <w:vertAlign w:val="superscript"/>
          <w:lang w:val="en-US"/>
        </w:rPr>
        <w:footnoteReference w:id="56"/>
      </w:r>
      <w:r>
        <w:rPr>
          <w:rFonts w:ascii="Arial" w:hAnsi="Arial"/>
          <w:sz w:val="20"/>
        </w:rPr>
        <w:t>, зафиксированные в лабораторных журналах, доклады о раскрытии изобретений, неопубликованный исходный или объектный код программного обеспечения, технические чертежи и другие аналогичные данные;</w:t>
      </w:r>
    </w:p>
    <w:p w14:paraId="1DEE6217" w14:textId="77777777" w:rsidR="006A0955" w:rsidRPr="00B00EEA" w:rsidRDefault="006A0955" w:rsidP="006A0955">
      <w:pPr>
        <w:pStyle w:val="ListParagraph"/>
        <w:numPr>
          <w:ilvl w:val="0"/>
          <w:numId w:val="41"/>
        </w:numPr>
        <w:autoSpaceDE w:val="0"/>
        <w:autoSpaceDN w:val="0"/>
        <w:adjustRightInd w:val="0"/>
        <w:spacing w:after="0" w:line="240" w:lineRule="auto"/>
        <w:ind w:hanging="294"/>
        <w:jc w:val="both"/>
        <w:rPr>
          <w:rFonts w:ascii="Arial" w:hAnsi="Arial" w:cs="Arial"/>
          <w:sz w:val="20"/>
        </w:rPr>
      </w:pPr>
      <w:r>
        <w:rPr>
          <w:rFonts w:ascii="Arial" w:hAnsi="Arial"/>
          <w:sz w:val="20"/>
        </w:rPr>
        <w:t>изобретения или разработки до подачи патентной заявки;</w:t>
      </w:r>
    </w:p>
    <w:p w14:paraId="5D35D230" w14:textId="77777777" w:rsidR="006A0955" w:rsidRPr="00B00EEA" w:rsidRDefault="006A0955" w:rsidP="006A0955">
      <w:pPr>
        <w:pStyle w:val="ListParagraph"/>
        <w:numPr>
          <w:ilvl w:val="0"/>
          <w:numId w:val="41"/>
        </w:numPr>
        <w:autoSpaceDE w:val="0"/>
        <w:autoSpaceDN w:val="0"/>
        <w:adjustRightInd w:val="0"/>
        <w:spacing w:after="0" w:line="240" w:lineRule="auto"/>
        <w:ind w:hanging="294"/>
        <w:jc w:val="both"/>
        <w:rPr>
          <w:rFonts w:ascii="Arial" w:hAnsi="Arial" w:cs="Arial"/>
          <w:sz w:val="20"/>
        </w:rPr>
      </w:pPr>
      <w:r>
        <w:rPr>
          <w:rFonts w:ascii="Arial" w:hAnsi="Arial"/>
          <w:sz w:val="20"/>
        </w:rPr>
        <w:t>новые коммерчески ценные знания, которые намеренно не включаются в патентную заявку и не подлежат патентной защите, чтобы минимизировать возможность обратного проектирования;</w:t>
      </w:r>
    </w:p>
    <w:p w14:paraId="74CD605D" w14:textId="77777777" w:rsidR="006A0955" w:rsidRPr="00B00EEA" w:rsidRDefault="006A0955" w:rsidP="006A0955">
      <w:pPr>
        <w:pStyle w:val="ListParagraph"/>
        <w:numPr>
          <w:ilvl w:val="0"/>
          <w:numId w:val="41"/>
        </w:numPr>
        <w:autoSpaceDE w:val="0"/>
        <w:autoSpaceDN w:val="0"/>
        <w:adjustRightInd w:val="0"/>
        <w:spacing w:after="0" w:line="240" w:lineRule="auto"/>
        <w:ind w:hanging="294"/>
        <w:jc w:val="both"/>
        <w:rPr>
          <w:rFonts w:ascii="Arial" w:hAnsi="Arial" w:cs="Arial"/>
          <w:sz w:val="20"/>
        </w:rPr>
      </w:pPr>
      <w:r>
        <w:rPr>
          <w:rFonts w:ascii="Arial" w:hAnsi="Arial"/>
          <w:sz w:val="20"/>
        </w:rPr>
        <w:t>исследовательские материалы, включая биологические образцы, и данные;</w:t>
      </w:r>
    </w:p>
    <w:p w14:paraId="05F6C354" w14:textId="6D1D942B" w:rsidR="006A0955" w:rsidRPr="00B00EEA" w:rsidRDefault="00730901" w:rsidP="006A0955">
      <w:pPr>
        <w:pStyle w:val="ListParagraph"/>
        <w:numPr>
          <w:ilvl w:val="0"/>
          <w:numId w:val="41"/>
        </w:numPr>
        <w:autoSpaceDE w:val="0"/>
        <w:autoSpaceDN w:val="0"/>
        <w:adjustRightInd w:val="0"/>
        <w:spacing w:after="0" w:line="240" w:lineRule="auto"/>
        <w:ind w:hanging="294"/>
        <w:jc w:val="both"/>
        <w:rPr>
          <w:rFonts w:ascii="Arial" w:hAnsi="Arial" w:cs="Arial"/>
          <w:sz w:val="20"/>
        </w:rPr>
      </w:pPr>
      <w:r>
        <w:rPr>
          <w:rFonts w:ascii="Arial" w:hAnsi="Arial"/>
          <w:sz w:val="20"/>
        </w:rPr>
        <w:t xml:space="preserve">чувствительная </w:t>
      </w:r>
      <w:r w:rsidR="006A0955">
        <w:rPr>
          <w:rFonts w:ascii="Arial" w:hAnsi="Arial"/>
          <w:sz w:val="20"/>
        </w:rPr>
        <w:t>информация коммерческого характера, такая как конфиденциальные отчеты или финансовые данные, которые не были обнародованы</w:t>
      </w:r>
      <w:r>
        <w:rPr>
          <w:rFonts w:ascii="Arial" w:hAnsi="Arial"/>
          <w:sz w:val="20"/>
        </w:rPr>
        <w:t>.</w:t>
      </w:r>
    </w:p>
    <w:p w14:paraId="66B02496" w14:textId="3F9FD282" w:rsidR="006A0955" w:rsidRPr="00B00EEA" w:rsidRDefault="006A0955" w:rsidP="006A0955">
      <w:pPr>
        <w:pStyle w:val="ListParagraph"/>
        <w:numPr>
          <w:ilvl w:val="0"/>
          <w:numId w:val="11"/>
        </w:numPr>
        <w:spacing w:line="240" w:lineRule="auto"/>
        <w:ind w:left="426" w:hanging="426"/>
        <w:jc w:val="both"/>
        <w:rPr>
          <w:rFonts w:ascii="Arial" w:hAnsi="Arial" w:cs="Arial"/>
          <w:sz w:val="20"/>
          <w:szCs w:val="20"/>
        </w:rPr>
      </w:pPr>
      <w:r>
        <w:rPr>
          <w:rFonts w:ascii="Arial" w:hAnsi="Arial"/>
          <w:sz w:val="20"/>
        </w:rPr>
        <w:t xml:space="preserve">Коммерческая тайна может иметь значительную ценность как самостоятельно, так и в сочетании с патентами или другими формами </w:t>
      </w:r>
      <w:r w:rsidR="00730901">
        <w:rPr>
          <w:rFonts w:ascii="Arial" w:hAnsi="Arial"/>
          <w:sz w:val="20"/>
        </w:rPr>
        <w:t>ИС</w:t>
      </w:r>
      <w:r>
        <w:rPr>
          <w:rFonts w:ascii="Arial" w:hAnsi="Arial"/>
          <w:sz w:val="20"/>
        </w:rPr>
        <w:t xml:space="preserve"> (например, ноу-хау, являющееся коммерческой тайной, часто критически важно для применения запатентованных изобретений).</w:t>
      </w:r>
    </w:p>
    <w:p w14:paraId="0E787BBE" w14:textId="316716C7" w:rsidR="006A0955" w:rsidRPr="00F02B7F" w:rsidRDefault="006A0955" w:rsidP="006A0955">
      <w:pPr>
        <w:pStyle w:val="ListParagraph"/>
        <w:numPr>
          <w:ilvl w:val="0"/>
          <w:numId w:val="11"/>
        </w:numPr>
        <w:spacing w:line="240" w:lineRule="auto"/>
        <w:ind w:left="426" w:hanging="426"/>
        <w:jc w:val="both"/>
        <w:rPr>
          <w:rFonts w:ascii="Arial" w:hAnsi="Arial" w:cs="Arial"/>
          <w:sz w:val="20"/>
          <w:szCs w:val="20"/>
        </w:rPr>
      </w:pPr>
      <w:r>
        <w:rPr>
          <w:rFonts w:ascii="Arial" w:hAnsi="Arial"/>
          <w:sz w:val="20"/>
        </w:rPr>
        <w:t xml:space="preserve">Для защиты </w:t>
      </w:r>
      <w:r w:rsidR="0042713F">
        <w:rPr>
          <w:rFonts w:ascii="Arial" w:hAnsi="Arial"/>
          <w:sz w:val="20"/>
        </w:rPr>
        <w:t>К</w:t>
      </w:r>
      <w:r>
        <w:rPr>
          <w:rFonts w:ascii="Arial" w:hAnsi="Arial"/>
          <w:sz w:val="20"/>
        </w:rPr>
        <w:t>оммерческой тайны в соответствии с законом необходимо</w:t>
      </w:r>
      <w:r w:rsidR="00EF4732">
        <w:rPr>
          <w:rFonts w:ascii="Arial" w:hAnsi="Arial"/>
          <w:sz w:val="20"/>
        </w:rPr>
        <w:t xml:space="preserve"> на постоянной основе</w:t>
      </w:r>
      <w:r>
        <w:rPr>
          <w:rFonts w:ascii="Arial" w:hAnsi="Arial"/>
          <w:sz w:val="20"/>
        </w:rPr>
        <w:t xml:space="preserve"> </w:t>
      </w:r>
      <w:r w:rsidR="00EF4732">
        <w:rPr>
          <w:rFonts w:ascii="Arial" w:hAnsi="Arial"/>
          <w:sz w:val="20"/>
        </w:rPr>
        <w:t xml:space="preserve">принимать </w:t>
      </w:r>
      <w:r>
        <w:rPr>
          <w:rFonts w:ascii="Arial" w:hAnsi="Arial"/>
          <w:sz w:val="20"/>
        </w:rPr>
        <w:t>меры по ее сохранению в секрете. К таким мерам относятся: хранение информации в безопасных местах, предоставление доступа к ней только тем лицам, которым это необходимо, контроль за количеством распространяемых документов, а также заключение соответствующих договоров о конфиденциальности (обязательств по неразглашению).</w:t>
      </w:r>
    </w:p>
    <w:p w14:paraId="2AC07382" w14:textId="7D20BDC4" w:rsidR="00F02B7F" w:rsidRDefault="00F02B7F" w:rsidP="00F02B7F">
      <w:pPr>
        <w:pStyle w:val="ListParagraph"/>
        <w:spacing w:line="240" w:lineRule="auto"/>
        <w:ind w:left="426"/>
        <w:jc w:val="both"/>
        <w:rPr>
          <w:rFonts w:ascii="Arial" w:hAnsi="Arial"/>
          <w:sz w:val="20"/>
        </w:rPr>
      </w:pPr>
      <w:r>
        <w:rPr>
          <w:rFonts w:ascii="Arial" w:hAnsi="Arial"/>
          <w:sz w:val="20"/>
        </w:rPr>
        <w:br w:type="page"/>
      </w:r>
    </w:p>
    <w:p w14:paraId="3F2FD50E" w14:textId="77777777" w:rsidR="006A0955" w:rsidRPr="00B00EEA" w:rsidRDefault="006A0955" w:rsidP="006A0955">
      <w:pPr>
        <w:spacing w:after="0" w:line="240" w:lineRule="auto"/>
        <w:jc w:val="both"/>
        <w:rPr>
          <w:rFonts w:ascii="Arial" w:eastAsia="Times New Roman" w:hAnsi="Arial" w:cs="Arial"/>
          <w:b/>
          <w:sz w:val="20"/>
          <w:szCs w:val="20"/>
        </w:rPr>
      </w:pPr>
      <w:r>
        <w:rPr>
          <w:rFonts w:ascii="Arial" w:hAnsi="Arial"/>
          <w:b/>
          <w:sz w:val="20"/>
        </w:rPr>
        <w:lastRenderedPageBreak/>
        <w:t>Традиционные знания (ТЗ)</w:t>
      </w:r>
      <w:r w:rsidRPr="00B00EEA">
        <w:rPr>
          <w:rStyle w:val="FootnoteReference"/>
          <w:rFonts w:ascii="Arial" w:eastAsia="Times New Roman" w:hAnsi="Arial" w:cs="Arial"/>
          <w:sz w:val="20"/>
          <w:szCs w:val="20"/>
          <w:lang w:val="en-US"/>
        </w:rPr>
        <w:footnoteReference w:id="57"/>
      </w:r>
      <w:r>
        <w:rPr>
          <w:rFonts w:ascii="Arial" w:hAnsi="Arial"/>
          <w:sz w:val="20"/>
        </w:rPr>
        <w:t xml:space="preserve"> </w:t>
      </w:r>
    </w:p>
    <w:p w14:paraId="290D5A4C" w14:textId="77777777" w:rsidR="006A0955" w:rsidRPr="00B00EEA" w:rsidRDefault="006A0955" w:rsidP="006A0955">
      <w:pPr>
        <w:pStyle w:val="ListParagraph"/>
        <w:numPr>
          <w:ilvl w:val="0"/>
          <w:numId w:val="76"/>
        </w:numPr>
        <w:spacing w:after="0" w:line="240" w:lineRule="auto"/>
        <w:ind w:left="426" w:hanging="426"/>
        <w:jc w:val="both"/>
        <w:rPr>
          <w:rFonts w:ascii="Arial" w:hAnsi="Arial" w:cs="Arial"/>
          <w:sz w:val="20"/>
        </w:rPr>
      </w:pPr>
      <w:r>
        <w:rPr>
          <w:rFonts w:ascii="Arial" w:hAnsi="Arial"/>
          <w:sz w:val="20"/>
        </w:rPr>
        <w:t>Так как генетические ресурсы тесно связаны с некоторыми формами традиционных знаний, принципы предварительного обоснованного согласия и совместного использования выгод закреплены в ряде национальных законов, регулирующих доступ к ТЗ и их использование.</w:t>
      </w:r>
    </w:p>
    <w:p w14:paraId="004DD1C8" w14:textId="77777777" w:rsidR="006A0955" w:rsidRPr="00B00EEA" w:rsidRDefault="006A0955" w:rsidP="006A0955">
      <w:pPr>
        <w:pStyle w:val="ListParagraph"/>
        <w:numPr>
          <w:ilvl w:val="0"/>
          <w:numId w:val="76"/>
        </w:numPr>
        <w:spacing w:after="0" w:line="240" w:lineRule="auto"/>
        <w:ind w:left="426" w:hanging="426"/>
        <w:jc w:val="both"/>
        <w:rPr>
          <w:rFonts w:ascii="Arial" w:eastAsia="Times New Roman" w:hAnsi="Arial" w:cs="Arial"/>
          <w:sz w:val="20"/>
          <w:szCs w:val="20"/>
        </w:rPr>
      </w:pPr>
      <w:r>
        <w:rPr>
          <w:rFonts w:ascii="Arial" w:hAnsi="Arial"/>
          <w:sz w:val="20"/>
        </w:rPr>
        <w:t xml:space="preserve">Примеры традиционных знаний могут включать: </w:t>
      </w:r>
    </w:p>
    <w:p w14:paraId="447593AA" w14:textId="77777777" w:rsidR="006A0955" w:rsidRPr="00B00EEA" w:rsidRDefault="006A0955" w:rsidP="006A0955">
      <w:pPr>
        <w:pStyle w:val="ListParagraph"/>
        <w:numPr>
          <w:ilvl w:val="0"/>
          <w:numId w:val="41"/>
        </w:numPr>
        <w:spacing w:after="0" w:line="240" w:lineRule="auto"/>
        <w:ind w:hanging="294"/>
        <w:jc w:val="both"/>
        <w:rPr>
          <w:rFonts w:ascii="Arial" w:eastAsia="Times New Roman" w:hAnsi="Arial" w:cs="Arial"/>
          <w:sz w:val="20"/>
          <w:szCs w:val="20"/>
        </w:rPr>
      </w:pPr>
      <w:r>
        <w:rPr>
          <w:rFonts w:ascii="Arial" w:hAnsi="Arial"/>
          <w:sz w:val="20"/>
        </w:rPr>
        <w:t xml:space="preserve">знания о традиционных лекарствах; </w:t>
      </w:r>
    </w:p>
    <w:p w14:paraId="6DAEA877" w14:textId="77777777" w:rsidR="006A0955" w:rsidRPr="00B00EEA" w:rsidRDefault="006A0955" w:rsidP="006A0955">
      <w:pPr>
        <w:pStyle w:val="ListParagraph"/>
        <w:numPr>
          <w:ilvl w:val="0"/>
          <w:numId w:val="41"/>
        </w:numPr>
        <w:spacing w:after="0" w:line="240" w:lineRule="auto"/>
        <w:ind w:hanging="294"/>
        <w:jc w:val="both"/>
        <w:rPr>
          <w:rFonts w:ascii="Arial" w:eastAsia="Times New Roman" w:hAnsi="Arial" w:cs="Arial"/>
          <w:sz w:val="20"/>
          <w:szCs w:val="20"/>
        </w:rPr>
      </w:pPr>
      <w:r>
        <w:rPr>
          <w:rFonts w:ascii="Arial" w:hAnsi="Arial"/>
          <w:sz w:val="20"/>
        </w:rPr>
        <w:t>традиционные методы охоты или рыбной ловли;</w:t>
      </w:r>
    </w:p>
    <w:p w14:paraId="6081BEEF" w14:textId="77777777" w:rsidR="006A0955" w:rsidRPr="00B00EEA" w:rsidRDefault="006A0955" w:rsidP="006A0955">
      <w:pPr>
        <w:pStyle w:val="ListParagraph"/>
        <w:numPr>
          <w:ilvl w:val="0"/>
          <w:numId w:val="41"/>
        </w:numPr>
        <w:spacing w:after="0" w:line="240" w:lineRule="auto"/>
        <w:ind w:hanging="294"/>
        <w:jc w:val="both"/>
        <w:rPr>
          <w:rFonts w:ascii="Arial" w:eastAsia="Times New Roman" w:hAnsi="Arial" w:cs="Arial"/>
          <w:sz w:val="20"/>
          <w:szCs w:val="20"/>
        </w:rPr>
      </w:pPr>
      <w:r>
        <w:rPr>
          <w:rFonts w:ascii="Arial" w:hAnsi="Arial"/>
          <w:sz w:val="20"/>
        </w:rPr>
        <w:t>знания о миграционных моделях животных или управлении водными ресурсами.</w:t>
      </w:r>
    </w:p>
    <w:p w14:paraId="6C86D1A1" w14:textId="488A3270" w:rsidR="006A0955" w:rsidRPr="00B00EEA" w:rsidRDefault="006A0955" w:rsidP="006A0955">
      <w:pPr>
        <w:pStyle w:val="ListParagraph"/>
        <w:numPr>
          <w:ilvl w:val="0"/>
          <w:numId w:val="77"/>
        </w:numPr>
        <w:spacing w:after="0" w:line="240" w:lineRule="auto"/>
        <w:ind w:left="426" w:hanging="426"/>
        <w:jc w:val="both"/>
        <w:rPr>
          <w:rFonts w:ascii="Arial" w:eastAsia="Times New Roman" w:hAnsi="Arial" w:cs="Arial"/>
          <w:sz w:val="20"/>
          <w:szCs w:val="20"/>
        </w:rPr>
      </w:pPr>
      <w:r>
        <w:rPr>
          <w:rFonts w:ascii="Arial" w:hAnsi="Arial"/>
          <w:sz w:val="20"/>
        </w:rPr>
        <w:t xml:space="preserve">Традиционные знания </w:t>
      </w:r>
      <w:proofErr w:type="spellStart"/>
      <w:r>
        <w:rPr>
          <w:rFonts w:ascii="Arial" w:hAnsi="Arial"/>
          <w:i/>
          <w:iCs/>
          <w:sz w:val="20"/>
        </w:rPr>
        <w:t>lato</w:t>
      </w:r>
      <w:proofErr w:type="spellEnd"/>
      <w:r>
        <w:rPr>
          <w:rFonts w:ascii="Arial" w:hAnsi="Arial"/>
          <w:i/>
          <w:iCs/>
          <w:sz w:val="20"/>
        </w:rPr>
        <w:t xml:space="preserve"> </w:t>
      </w:r>
      <w:proofErr w:type="spellStart"/>
      <w:r>
        <w:rPr>
          <w:rFonts w:ascii="Arial" w:hAnsi="Arial"/>
          <w:i/>
          <w:iCs/>
          <w:sz w:val="20"/>
        </w:rPr>
        <w:t>sensu</w:t>
      </w:r>
      <w:proofErr w:type="spellEnd"/>
      <w:r>
        <w:rPr>
          <w:rFonts w:ascii="Arial" w:hAnsi="Arial"/>
          <w:sz w:val="20"/>
        </w:rPr>
        <w:t xml:space="preserve"> охватывают интеллектуальное и нематериальное культурное наследие, практики и системы знаний коренных народов и местных сообществ; другими словами, они включают как сами знания, так и их выражение. Традиционные знания </w:t>
      </w:r>
      <w:proofErr w:type="spellStart"/>
      <w:r>
        <w:rPr>
          <w:rFonts w:ascii="Arial" w:hAnsi="Arial"/>
          <w:i/>
          <w:iCs/>
          <w:sz w:val="20"/>
        </w:rPr>
        <w:t>stricto</w:t>
      </w:r>
      <w:proofErr w:type="spellEnd"/>
      <w:r>
        <w:rPr>
          <w:rFonts w:ascii="Arial" w:hAnsi="Arial"/>
          <w:i/>
          <w:iCs/>
          <w:sz w:val="20"/>
        </w:rPr>
        <w:t xml:space="preserve"> </w:t>
      </w:r>
      <w:proofErr w:type="spellStart"/>
      <w:r>
        <w:rPr>
          <w:rFonts w:ascii="Arial" w:hAnsi="Arial"/>
          <w:i/>
          <w:iCs/>
          <w:sz w:val="20"/>
        </w:rPr>
        <w:t>sensu</w:t>
      </w:r>
      <w:proofErr w:type="spellEnd"/>
      <w:r>
        <w:rPr>
          <w:rFonts w:ascii="Arial" w:hAnsi="Arial"/>
          <w:sz w:val="20"/>
        </w:rPr>
        <w:t xml:space="preserve"> </w:t>
      </w:r>
      <w:r w:rsidR="00EF4732">
        <w:rPr>
          <w:rFonts w:ascii="Arial" w:hAnsi="Arial"/>
          <w:sz w:val="20"/>
        </w:rPr>
        <w:t>— это</w:t>
      </w:r>
      <w:r>
        <w:rPr>
          <w:rFonts w:ascii="Arial" w:hAnsi="Arial"/>
          <w:sz w:val="20"/>
        </w:rPr>
        <w:t xml:space="preserve"> сами знания, в особенности технические и научные, являющиеся результатом интеллектуальной деятельности в традиционном контексте. В данном </w:t>
      </w:r>
      <w:r w:rsidR="00EF4732">
        <w:rPr>
          <w:rFonts w:ascii="Arial" w:hAnsi="Arial"/>
          <w:sz w:val="20"/>
        </w:rPr>
        <w:t>Р</w:t>
      </w:r>
      <w:r>
        <w:rPr>
          <w:rFonts w:ascii="Arial" w:hAnsi="Arial"/>
          <w:sz w:val="20"/>
        </w:rPr>
        <w:t xml:space="preserve">уководстве мы ссылаемся на традиционные знания </w:t>
      </w:r>
      <w:proofErr w:type="spellStart"/>
      <w:r>
        <w:rPr>
          <w:rFonts w:ascii="Arial" w:hAnsi="Arial"/>
          <w:i/>
          <w:iCs/>
          <w:sz w:val="20"/>
        </w:rPr>
        <w:t>stricto</w:t>
      </w:r>
      <w:proofErr w:type="spellEnd"/>
      <w:r>
        <w:rPr>
          <w:rFonts w:ascii="Arial" w:hAnsi="Arial"/>
          <w:i/>
          <w:iCs/>
          <w:sz w:val="20"/>
        </w:rPr>
        <w:t xml:space="preserve"> </w:t>
      </w:r>
      <w:proofErr w:type="spellStart"/>
      <w:r>
        <w:rPr>
          <w:rFonts w:ascii="Arial" w:hAnsi="Arial"/>
          <w:i/>
          <w:iCs/>
          <w:sz w:val="20"/>
        </w:rPr>
        <w:t>sensu</w:t>
      </w:r>
      <w:proofErr w:type="spellEnd"/>
      <w:r>
        <w:rPr>
          <w:rFonts w:ascii="Arial" w:hAnsi="Arial"/>
          <w:sz w:val="20"/>
        </w:rPr>
        <w:t xml:space="preserve">. </w:t>
      </w:r>
    </w:p>
    <w:p w14:paraId="0B250288" w14:textId="77777777" w:rsidR="006A0955" w:rsidRPr="00B00EEA" w:rsidRDefault="006A0955" w:rsidP="006A0955">
      <w:pPr>
        <w:tabs>
          <w:tab w:val="left" w:pos="993"/>
        </w:tabs>
        <w:spacing w:after="0" w:line="240" w:lineRule="auto"/>
        <w:jc w:val="both"/>
        <w:rPr>
          <w:rFonts w:ascii="Arial" w:eastAsia="Times New Roman" w:hAnsi="Arial" w:cs="Arial"/>
          <w:i/>
          <w:color w:val="943634" w:themeColor="accent2" w:themeShade="BF"/>
          <w:sz w:val="20"/>
          <w:szCs w:val="20"/>
        </w:rPr>
      </w:pPr>
      <w:r>
        <w:rPr>
          <w:rFonts w:ascii="Arial" w:hAnsi="Arial"/>
          <w:i/>
          <w:color w:val="943634" w:themeColor="accent2" w:themeShade="BF"/>
          <w:sz w:val="20"/>
        </w:rPr>
        <w:t xml:space="preserve"> </w:t>
      </w:r>
    </w:p>
    <w:p w14:paraId="25DEC465" w14:textId="77777777" w:rsidR="006A0955" w:rsidRPr="00B00EEA" w:rsidRDefault="006A0955" w:rsidP="006A0955">
      <w:pPr>
        <w:spacing w:after="0" w:line="240" w:lineRule="auto"/>
        <w:jc w:val="both"/>
        <w:rPr>
          <w:rFonts w:ascii="Arial" w:hAnsi="Arial" w:cs="Arial"/>
          <w:b/>
          <w:sz w:val="20"/>
          <w:szCs w:val="20"/>
        </w:rPr>
      </w:pPr>
      <w:bookmarkStart w:id="62" w:name="_Toc494115950"/>
      <w:r>
        <w:rPr>
          <w:rFonts w:ascii="Arial" w:hAnsi="Arial"/>
          <w:b/>
          <w:bCs/>
          <w:sz w:val="20"/>
        </w:rPr>
        <w:t>Приглашенный сотрудник</w:t>
      </w:r>
      <w:r>
        <w:rPr>
          <w:rFonts w:ascii="Arial" w:hAnsi="Arial"/>
          <w:b/>
          <w:sz w:val="20"/>
        </w:rPr>
        <w:t xml:space="preserve"> </w:t>
      </w:r>
    </w:p>
    <w:p w14:paraId="6E2117E0" w14:textId="5827E825" w:rsidR="006A0955" w:rsidRPr="00B00EEA" w:rsidRDefault="006A0955" w:rsidP="006A0955">
      <w:pPr>
        <w:pStyle w:val="ListParagraph"/>
        <w:numPr>
          <w:ilvl w:val="0"/>
          <w:numId w:val="77"/>
        </w:numPr>
        <w:spacing w:after="0" w:line="240" w:lineRule="auto"/>
        <w:ind w:left="426" w:hanging="426"/>
        <w:jc w:val="both"/>
        <w:rPr>
          <w:rFonts w:ascii="Arial" w:hAnsi="Arial" w:cs="Arial"/>
          <w:sz w:val="20"/>
          <w:szCs w:val="20"/>
        </w:rPr>
      </w:pPr>
      <w:r>
        <w:rPr>
          <w:rFonts w:ascii="Arial" w:hAnsi="Arial"/>
          <w:sz w:val="20"/>
        </w:rPr>
        <w:t>Некоторые</w:t>
      </w:r>
      <w:r w:rsidR="00F839AE">
        <w:rPr>
          <w:rFonts w:ascii="Arial" w:hAnsi="Arial"/>
          <w:sz w:val="20"/>
        </w:rPr>
        <w:t xml:space="preserve"> Учрежден</w:t>
      </w:r>
      <w:r>
        <w:rPr>
          <w:rFonts w:ascii="Arial" w:hAnsi="Arial"/>
          <w:sz w:val="20"/>
        </w:rPr>
        <w:t>ия используют такие термины, как «</w:t>
      </w:r>
      <w:r w:rsidR="00EF4732">
        <w:rPr>
          <w:rFonts w:ascii="Arial" w:hAnsi="Arial"/>
          <w:sz w:val="20"/>
        </w:rPr>
        <w:t>Н</w:t>
      </w:r>
      <w:r>
        <w:rPr>
          <w:rFonts w:ascii="Arial" w:hAnsi="Arial"/>
          <w:sz w:val="20"/>
        </w:rPr>
        <w:t>азначенный сотрудник», «</w:t>
      </w:r>
      <w:r w:rsidR="00EF4732">
        <w:rPr>
          <w:rFonts w:ascii="Arial" w:hAnsi="Arial"/>
          <w:sz w:val="20"/>
        </w:rPr>
        <w:t>П</w:t>
      </w:r>
      <w:r>
        <w:rPr>
          <w:rFonts w:ascii="Arial" w:hAnsi="Arial"/>
          <w:sz w:val="20"/>
        </w:rPr>
        <w:t>риглашенный исследователь», «</w:t>
      </w:r>
      <w:r w:rsidR="00EF4732">
        <w:rPr>
          <w:rFonts w:ascii="Arial" w:hAnsi="Arial"/>
          <w:sz w:val="20"/>
        </w:rPr>
        <w:t>А</w:t>
      </w:r>
      <w:r>
        <w:rPr>
          <w:rFonts w:ascii="Arial" w:hAnsi="Arial"/>
          <w:sz w:val="20"/>
        </w:rPr>
        <w:t xml:space="preserve">ффилированный сотрудник» или аналогичные им. К категории </w:t>
      </w:r>
      <w:r w:rsidR="003F3C1F">
        <w:rPr>
          <w:rFonts w:ascii="Arial" w:hAnsi="Arial"/>
          <w:sz w:val="20"/>
        </w:rPr>
        <w:t>П</w:t>
      </w:r>
      <w:r>
        <w:rPr>
          <w:rFonts w:ascii="Arial" w:hAnsi="Arial"/>
          <w:sz w:val="20"/>
        </w:rPr>
        <w:t xml:space="preserve">риглашенных сотрудников также относятся командированные специалисты и лица, находящиеся в </w:t>
      </w:r>
      <w:r w:rsidR="0078515A">
        <w:rPr>
          <w:rFonts w:ascii="Arial" w:hAnsi="Arial"/>
          <w:sz w:val="20"/>
        </w:rPr>
        <w:t xml:space="preserve">творческом </w:t>
      </w:r>
      <w:r>
        <w:rPr>
          <w:rFonts w:ascii="Arial" w:hAnsi="Arial"/>
          <w:sz w:val="20"/>
        </w:rPr>
        <w:t>отпуске.</w:t>
      </w:r>
    </w:p>
    <w:p w14:paraId="069DEDA1" w14:textId="0E01C09E" w:rsidR="006A0955" w:rsidRPr="00B00EEA" w:rsidRDefault="006A0955" w:rsidP="006A0955">
      <w:pPr>
        <w:pStyle w:val="Heading3"/>
        <w:spacing w:before="360"/>
        <w:rPr>
          <w:sz w:val="24"/>
        </w:rPr>
      </w:pPr>
      <w:bookmarkStart w:id="63" w:name="_Toc516160044"/>
      <w:bookmarkStart w:id="64" w:name="_Toc516219387"/>
      <w:bookmarkStart w:id="65" w:name="_Toc516496028"/>
      <w:bookmarkStart w:id="66" w:name="_Toc516829400"/>
      <w:r>
        <w:rPr>
          <w:sz w:val="24"/>
        </w:rPr>
        <w:t>Полезные ресурсы</w:t>
      </w:r>
      <w:bookmarkEnd w:id="62"/>
      <w:r>
        <w:rPr>
          <w:sz w:val="24"/>
        </w:rPr>
        <w:t xml:space="preserve"> к </w:t>
      </w:r>
      <w:r w:rsidR="00384303">
        <w:rPr>
          <w:sz w:val="24"/>
        </w:rPr>
        <w:t>с</w:t>
      </w:r>
      <w:r>
        <w:rPr>
          <w:sz w:val="24"/>
        </w:rPr>
        <w:t>татье 2</w:t>
      </w:r>
      <w:bookmarkEnd w:id="63"/>
      <w:bookmarkEnd w:id="64"/>
      <w:bookmarkEnd w:id="65"/>
      <w:bookmarkEnd w:id="66"/>
    </w:p>
    <w:p w14:paraId="73B1F9B3" w14:textId="2E7359CA" w:rsidR="006A0955" w:rsidRPr="00B00EEA" w:rsidRDefault="006A0955" w:rsidP="006A0955">
      <w:pPr>
        <w:pStyle w:val="ListParagraph"/>
        <w:numPr>
          <w:ilvl w:val="0"/>
          <w:numId w:val="3"/>
        </w:numPr>
        <w:shd w:val="clear" w:color="auto" w:fill="FFFFFF" w:themeFill="background1"/>
        <w:autoSpaceDE w:val="0"/>
        <w:autoSpaceDN w:val="0"/>
        <w:adjustRightInd w:val="0"/>
        <w:spacing w:after="0" w:line="240" w:lineRule="auto"/>
        <w:ind w:left="426" w:hanging="426"/>
        <w:jc w:val="both"/>
        <w:rPr>
          <w:rFonts w:ascii="Arial" w:hAnsi="Arial" w:cs="Arial"/>
          <w:sz w:val="20"/>
        </w:rPr>
      </w:pPr>
      <w:r>
        <w:rPr>
          <w:rFonts w:ascii="Arial" w:hAnsi="Arial"/>
          <w:b/>
          <w:sz w:val="20"/>
        </w:rPr>
        <w:t>Определения, связанные с ИС</w:t>
      </w:r>
      <w:r w:rsidR="00384303">
        <w:rPr>
          <w:rFonts w:ascii="Arial" w:hAnsi="Arial"/>
          <w:b/>
          <w:sz w:val="20"/>
        </w:rPr>
        <w:t>.</w:t>
      </w:r>
      <w:r>
        <w:rPr>
          <w:rFonts w:ascii="Arial" w:hAnsi="Arial"/>
          <w:sz w:val="20"/>
        </w:rPr>
        <w:t xml:space="preserve"> ВОИС </w:t>
      </w:r>
      <w:r w:rsidR="0078515A">
        <w:rPr>
          <w:rFonts w:ascii="Arial" w:hAnsi="Arial"/>
          <w:sz w:val="20"/>
        </w:rPr>
        <w:t xml:space="preserve">предоставляет </w:t>
      </w:r>
      <w:r>
        <w:rPr>
          <w:rFonts w:ascii="Arial" w:hAnsi="Arial"/>
          <w:sz w:val="20"/>
        </w:rPr>
        <w:t>подборку глоссариев и ответов на часто задаваемые вопросы:</w:t>
      </w:r>
    </w:p>
    <w:p w14:paraId="0DC53B6C" w14:textId="1A487606" w:rsidR="006A0955" w:rsidRPr="00B00EEA" w:rsidRDefault="006A0955" w:rsidP="006A0955">
      <w:pPr>
        <w:pStyle w:val="ListParagraph"/>
        <w:numPr>
          <w:ilvl w:val="1"/>
          <w:numId w:val="42"/>
        </w:numPr>
        <w:shd w:val="clear" w:color="auto" w:fill="FFFFFF" w:themeFill="background1"/>
        <w:autoSpaceDE w:val="0"/>
        <w:autoSpaceDN w:val="0"/>
        <w:adjustRightInd w:val="0"/>
        <w:spacing w:after="0" w:line="240" w:lineRule="auto"/>
        <w:ind w:left="851" w:hanging="425"/>
        <w:jc w:val="both"/>
        <w:rPr>
          <w:rFonts w:ascii="Arial" w:hAnsi="Arial" w:cs="Arial"/>
          <w:sz w:val="20"/>
        </w:rPr>
      </w:pPr>
      <w:hyperlink r:id="rId36" w:history="1">
        <w:r>
          <w:rPr>
            <w:rStyle w:val="Hyperlink"/>
            <w:rFonts w:ascii="Arial" w:hAnsi="Arial"/>
            <w:sz w:val="20"/>
          </w:rPr>
          <w:t>Часто задаваемые вопросы: патенты</w:t>
        </w:r>
      </w:hyperlink>
      <w:r w:rsidR="0078515A">
        <w:rPr>
          <w:rFonts w:ascii="Arial" w:hAnsi="Arial"/>
          <w:sz w:val="20"/>
        </w:rPr>
        <w:t>.</w:t>
      </w:r>
    </w:p>
    <w:p w14:paraId="62854738" w14:textId="68E47D46" w:rsidR="006A0955" w:rsidRPr="00B00EEA" w:rsidRDefault="006A0955" w:rsidP="006A0955">
      <w:pPr>
        <w:pStyle w:val="ListParagraph"/>
        <w:numPr>
          <w:ilvl w:val="1"/>
          <w:numId w:val="42"/>
        </w:numPr>
        <w:shd w:val="clear" w:color="auto" w:fill="FFFFFF" w:themeFill="background1"/>
        <w:autoSpaceDE w:val="0"/>
        <w:autoSpaceDN w:val="0"/>
        <w:adjustRightInd w:val="0"/>
        <w:spacing w:after="0" w:line="240" w:lineRule="auto"/>
        <w:ind w:left="851" w:hanging="425"/>
        <w:jc w:val="both"/>
        <w:rPr>
          <w:rStyle w:val="Hyperlink"/>
          <w:sz w:val="20"/>
        </w:rPr>
      </w:pPr>
      <w:hyperlink r:id="rId37" w:history="1">
        <w:r>
          <w:rPr>
            <w:rStyle w:val="Hyperlink"/>
            <w:rFonts w:ascii="Arial" w:hAnsi="Arial"/>
            <w:sz w:val="20"/>
          </w:rPr>
          <w:t xml:space="preserve">Глоссарий </w:t>
        </w:r>
        <w:r w:rsidR="00701806">
          <w:rPr>
            <w:rStyle w:val="Hyperlink"/>
            <w:rFonts w:ascii="Arial" w:hAnsi="Arial"/>
            <w:sz w:val="20"/>
          </w:rPr>
          <w:t>Договора о патентной кооперации (</w:t>
        </w:r>
        <w:r>
          <w:rPr>
            <w:rStyle w:val="Hyperlink"/>
            <w:rFonts w:ascii="Arial" w:hAnsi="Arial"/>
            <w:sz w:val="20"/>
          </w:rPr>
          <w:t>PC</w:t>
        </w:r>
        <w:r w:rsidR="00701806">
          <w:rPr>
            <w:rStyle w:val="Hyperlink"/>
            <w:rFonts w:ascii="Arial" w:hAnsi="Arial"/>
            <w:sz w:val="20"/>
            <w:lang w:val="en-US"/>
          </w:rPr>
          <w:t>T</w:t>
        </w:r>
        <w:r w:rsidR="00701806" w:rsidRPr="00F839AE">
          <w:rPr>
            <w:rStyle w:val="Hyperlink"/>
            <w:rFonts w:ascii="Arial" w:hAnsi="Arial"/>
            <w:sz w:val="20"/>
          </w:rPr>
          <w:t>)</w:t>
        </w:r>
      </w:hyperlink>
      <w:r w:rsidR="0078515A">
        <w:rPr>
          <w:rFonts w:ascii="Arial" w:hAnsi="Arial"/>
          <w:sz w:val="20"/>
        </w:rPr>
        <w:t>.</w:t>
      </w:r>
    </w:p>
    <w:p w14:paraId="2E0A16E5" w14:textId="3A868D95" w:rsidR="006A0955" w:rsidRPr="00B00EEA" w:rsidRDefault="006A0955" w:rsidP="006A0955">
      <w:pPr>
        <w:pStyle w:val="ListParagraph"/>
        <w:numPr>
          <w:ilvl w:val="1"/>
          <w:numId w:val="42"/>
        </w:numPr>
        <w:shd w:val="clear" w:color="auto" w:fill="FFFFFF" w:themeFill="background1"/>
        <w:autoSpaceDE w:val="0"/>
        <w:autoSpaceDN w:val="0"/>
        <w:adjustRightInd w:val="0"/>
        <w:spacing w:after="0" w:line="240" w:lineRule="auto"/>
        <w:ind w:left="851" w:hanging="425"/>
        <w:jc w:val="both"/>
        <w:rPr>
          <w:rStyle w:val="Hyperlink"/>
          <w:sz w:val="20"/>
        </w:rPr>
      </w:pPr>
      <w:hyperlink r:id="rId38" w:history="1">
        <w:r>
          <w:rPr>
            <w:rStyle w:val="Hyperlink"/>
            <w:rFonts w:ascii="Arial" w:hAnsi="Arial"/>
            <w:sz w:val="20"/>
          </w:rPr>
          <w:t>Глоссарий</w:t>
        </w:r>
        <w:r w:rsidR="0078515A">
          <w:rPr>
            <w:rStyle w:val="Hyperlink"/>
            <w:rFonts w:ascii="Arial" w:hAnsi="Arial"/>
            <w:sz w:val="20"/>
          </w:rPr>
          <w:t>, включающий</w:t>
        </w:r>
        <w:r>
          <w:rPr>
            <w:rStyle w:val="Hyperlink"/>
            <w:rFonts w:ascii="Arial" w:hAnsi="Arial"/>
            <w:sz w:val="20"/>
          </w:rPr>
          <w:t xml:space="preserve"> </w:t>
        </w:r>
        <w:r w:rsidR="0078515A">
          <w:rPr>
            <w:rStyle w:val="Hyperlink"/>
            <w:rFonts w:ascii="Arial" w:hAnsi="Arial"/>
            <w:sz w:val="20"/>
          </w:rPr>
          <w:t>о</w:t>
        </w:r>
        <w:r>
          <w:rPr>
            <w:rStyle w:val="Hyperlink"/>
            <w:rFonts w:ascii="Arial" w:hAnsi="Arial"/>
            <w:sz w:val="20"/>
          </w:rPr>
          <w:t>сновные термины в области интеллектуальной собственности, генетических ресурсов, традиционных знаний и традиционных выражений культуры</w:t>
        </w:r>
      </w:hyperlink>
      <w:r w:rsidR="0078515A">
        <w:rPr>
          <w:rFonts w:ascii="Arial" w:hAnsi="Arial"/>
          <w:sz w:val="20"/>
        </w:rPr>
        <w:t>.</w:t>
      </w:r>
    </w:p>
    <w:p w14:paraId="541D2A14" w14:textId="61F00BF5" w:rsidR="006A0955" w:rsidRPr="00B00EEA" w:rsidRDefault="006A0955" w:rsidP="006A0955">
      <w:pPr>
        <w:pStyle w:val="ListParagraph"/>
        <w:numPr>
          <w:ilvl w:val="1"/>
          <w:numId w:val="42"/>
        </w:numPr>
        <w:shd w:val="clear" w:color="auto" w:fill="FFFFFF" w:themeFill="background1"/>
        <w:autoSpaceDE w:val="0"/>
        <w:autoSpaceDN w:val="0"/>
        <w:adjustRightInd w:val="0"/>
        <w:spacing w:after="0" w:line="240" w:lineRule="auto"/>
        <w:ind w:left="851" w:hanging="425"/>
        <w:jc w:val="both"/>
        <w:rPr>
          <w:rStyle w:val="Hyperlink"/>
          <w:sz w:val="20"/>
        </w:rPr>
      </w:pPr>
      <w:hyperlink r:id="rId39" w:history="1">
        <w:r>
          <w:rPr>
            <w:rStyle w:val="Hyperlink"/>
            <w:rFonts w:ascii="Arial" w:hAnsi="Arial"/>
            <w:sz w:val="20"/>
          </w:rPr>
          <w:t xml:space="preserve">Глоссарий WIPO </w:t>
        </w:r>
        <w:proofErr w:type="spellStart"/>
        <w:r>
          <w:rPr>
            <w:rStyle w:val="Hyperlink"/>
            <w:rFonts w:ascii="Arial" w:hAnsi="Arial"/>
            <w:sz w:val="20"/>
          </w:rPr>
          <w:t>Lex</w:t>
        </w:r>
        <w:proofErr w:type="spellEnd"/>
      </w:hyperlink>
      <w:r w:rsidR="0078515A">
        <w:rPr>
          <w:rFonts w:ascii="Arial" w:hAnsi="Arial"/>
          <w:sz w:val="20"/>
        </w:rPr>
        <w:t>.</w:t>
      </w:r>
    </w:p>
    <w:p w14:paraId="7DE427C4" w14:textId="56F25116" w:rsidR="006A0955" w:rsidRPr="00B00EEA" w:rsidRDefault="006A0955" w:rsidP="006A0955">
      <w:pPr>
        <w:pStyle w:val="ListParagraph"/>
        <w:numPr>
          <w:ilvl w:val="1"/>
          <w:numId w:val="42"/>
        </w:numPr>
        <w:shd w:val="clear" w:color="auto" w:fill="FFFFFF" w:themeFill="background1"/>
        <w:autoSpaceDE w:val="0"/>
        <w:autoSpaceDN w:val="0"/>
        <w:adjustRightInd w:val="0"/>
        <w:spacing w:after="0" w:line="240" w:lineRule="auto"/>
        <w:ind w:left="851" w:hanging="425"/>
        <w:jc w:val="both"/>
        <w:rPr>
          <w:rStyle w:val="Hyperlink"/>
          <w:rFonts w:ascii="Arial" w:hAnsi="Arial" w:cs="Arial"/>
          <w:sz w:val="20"/>
        </w:rPr>
      </w:pPr>
      <w:hyperlink r:id="rId40" w:history="1">
        <w:r>
          <w:rPr>
            <w:rStyle w:val="Hyperlink"/>
            <w:rFonts w:ascii="Arial" w:hAnsi="Arial"/>
            <w:sz w:val="20"/>
          </w:rPr>
          <w:t>Глоссарий по статистическим данным в области промышленной собственности</w:t>
        </w:r>
      </w:hyperlink>
      <w:r w:rsidR="0078515A">
        <w:rPr>
          <w:rFonts w:ascii="Arial" w:hAnsi="Arial"/>
          <w:sz w:val="20"/>
        </w:rPr>
        <w:t>.</w:t>
      </w:r>
    </w:p>
    <w:p w14:paraId="34D676A0" w14:textId="77777777" w:rsidR="006A0955" w:rsidRPr="00273DBC" w:rsidRDefault="006A0955" w:rsidP="006A0955">
      <w:pPr>
        <w:pStyle w:val="ListParagraph"/>
        <w:shd w:val="clear" w:color="auto" w:fill="FFFFFF" w:themeFill="background1"/>
        <w:autoSpaceDE w:val="0"/>
        <w:autoSpaceDN w:val="0"/>
        <w:adjustRightInd w:val="0"/>
        <w:spacing w:after="0" w:line="240" w:lineRule="auto"/>
        <w:ind w:left="851"/>
        <w:jc w:val="both"/>
        <w:rPr>
          <w:rStyle w:val="Hyperlink"/>
          <w:rFonts w:ascii="Arial" w:hAnsi="Arial" w:cs="Arial"/>
          <w:color w:val="auto"/>
          <w:sz w:val="20"/>
        </w:rPr>
      </w:pPr>
    </w:p>
    <w:p w14:paraId="2291ABAC" w14:textId="291DAF88" w:rsidR="006A0955" w:rsidRPr="00B00EEA" w:rsidRDefault="006A0955" w:rsidP="006A0955">
      <w:pPr>
        <w:pStyle w:val="ListParagraph"/>
        <w:numPr>
          <w:ilvl w:val="0"/>
          <w:numId w:val="3"/>
        </w:numPr>
        <w:shd w:val="clear" w:color="auto" w:fill="FFFFFF" w:themeFill="background1"/>
        <w:autoSpaceDE w:val="0"/>
        <w:autoSpaceDN w:val="0"/>
        <w:adjustRightInd w:val="0"/>
        <w:spacing w:after="0" w:line="240" w:lineRule="auto"/>
        <w:ind w:left="426" w:hanging="426"/>
        <w:jc w:val="both"/>
        <w:rPr>
          <w:rFonts w:ascii="Arial" w:hAnsi="Arial" w:cs="Arial"/>
          <w:sz w:val="20"/>
        </w:rPr>
      </w:pPr>
      <w:r>
        <w:rPr>
          <w:rFonts w:ascii="Arial" w:hAnsi="Arial"/>
          <w:b/>
          <w:sz w:val="20"/>
        </w:rPr>
        <w:t>Определения, связанные с научно-исследовательской деятельностью</w:t>
      </w:r>
      <w:r w:rsidR="00384303">
        <w:rPr>
          <w:rFonts w:ascii="Arial" w:hAnsi="Arial"/>
          <w:b/>
          <w:sz w:val="20"/>
        </w:rPr>
        <w:t>.</w:t>
      </w:r>
      <w:r>
        <w:rPr>
          <w:rFonts w:ascii="Arial" w:hAnsi="Arial"/>
          <w:sz w:val="20"/>
        </w:rPr>
        <w:t xml:space="preserve"> Руководство </w:t>
      </w:r>
      <w:proofErr w:type="spellStart"/>
      <w:r>
        <w:rPr>
          <w:rFonts w:ascii="Arial" w:hAnsi="Arial"/>
          <w:sz w:val="20"/>
        </w:rPr>
        <w:t>Фраскати</w:t>
      </w:r>
      <w:proofErr w:type="spellEnd"/>
      <w:r>
        <w:rPr>
          <w:rFonts w:ascii="Arial" w:hAnsi="Arial"/>
          <w:sz w:val="20"/>
        </w:rPr>
        <w:t xml:space="preserve"> содержит </w:t>
      </w:r>
      <w:hyperlink r:id="rId41" w:history="1">
        <w:r>
          <w:rPr>
            <w:rStyle w:val="Hyperlink"/>
            <w:rFonts w:ascii="Arial" w:hAnsi="Arial"/>
            <w:sz w:val="20"/>
          </w:rPr>
          <w:t>глоссарий</w:t>
        </w:r>
      </w:hyperlink>
      <w:r>
        <w:t>,</w:t>
      </w:r>
      <w:r>
        <w:rPr>
          <w:rFonts w:ascii="Arial" w:hAnsi="Arial"/>
          <w:sz w:val="20"/>
        </w:rPr>
        <w:t xml:space="preserve"> включающий определения НИОКР и их составляющих.</w:t>
      </w:r>
    </w:p>
    <w:p w14:paraId="4973AD44" w14:textId="77777777" w:rsidR="006A0955" w:rsidRPr="00273DBC" w:rsidRDefault="006A0955" w:rsidP="006A0955">
      <w:pPr>
        <w:pStyle w:val="ListParagraph"/>
        <w:shd w:val="clear" w:color="auto" w:fill="FFFFFF" w:themeFill="background1"/>
        <w:autoSpaceDE w:val="0"/>
        <w:autoSpaceDN w:val="0"/>
        <w:adjustRightInd w:val="0"/>
        <w:spacing w:after="0" w:line="240" w:lineRule="auto"/>
        <w:ind w:left="1800"/>
        <w:jc w:val="both"/>
        <w:rPr>
          <w:rFonts w:ascii="Arial" w:hAnsi="Arial" w:cs="Arial"/>
        </w:rPr>
      </w:pPr>
    </w:p>
    <w:p w14:paraId="2D7A4F5B" w14:textId="77777777" w:rsidR="006A0955" w:rsidRDefault="006A0955" w:rsidP="006A0955">
      <w:pPr>
        <w:pStyle w:val="Heading2"/>
      </w:pPr>
      <w:bookmarkStart w:id="67" w:name="_Toc490468518"/>
      <w:bookmarkStart w:id="68" w:name="_Toc516160045"/>
      <w:bookmarkStart w:id="69" w:name="_Toc516219388"/>
      <w:bookmarkStart w:id="70" w:name="_Toc516496029"/>
      <w:bookmarkStart w:id="71" w:name="_Toc516829401"/>
    </w:p>
    <w:p w14:paraId="48432688" w14:textId="24B7833D" w:rsidR="006A0955" w:rsidRPr="00B00EEA" w:rsidRDefault="006A0955" w:rsidP="006A0955">
      <w:pPr>
        <w:pStyle w:val="Heading2"/>
      </w:pPr>
      <w:bookmarkStart w:id="72" w:name="_Toc186884122"/>
      <w:r>
        <w:t>СТАТЬЯ 3</w:t>
      </w:r>
      <w:r w:rsidR="00384303">
        <w:t>.</w:t>
      </w:r>
      <w:r>
        <w:t xml:space="preserve"> </w:t>
      </w:r>
      <w:bookmarkEnd w:id="67"/>
      <w:r>
        <w:t>СФЕРА ДЕЙСТВИЯ ПОЛИТИКИ</w:t>
      </w:r>
      <w:bookmarkEnd w:id="68"/>
      <w:bookmarkEnd w:id="69"/>
      <w:bookmarkEnd w:id="70"/>
      <w:bookmarkEnd w:id="71"/>
      <w:bookmarkEnd w:id="72"/>
      <w:r>
        <w:t xml:space="preserve"> </w:t>
      </w:r>
    </w:p>
    <w:p w14:paraId="532A0C64" w14:textId="77777777" w:rsidR="006A0955" w:rsidRPr="00273DBC" w:rsidRDefault="006A0955" w:rsidP="006A0955">
      <w:pPr>
        <w:pStyle w:val="Heading2"/>
      </w:pPr>
    </w:p>
    <w:p w14:paraId="0F2A4221" w14:textId="6B8CD8BC" w:rsidR="006A0955" w:rsidRPr="00B00EEA" w:rsidRDefault="006A0955" w:rsidP="006A0955">
      <w:pPr>
        <w:pStyle w:val="Heading3"/>
        <w:spacing w:after="200"/>
        <w:jc w:val="both"/>
        <w:rPr>
          <w:rFonts w:eastAsiaTheme="minorEastAsia"/>
          <w:b w:val="0"/>
          <w:bCs w:val="0"/>
          <w:color w:val="000000"/>
          <w:sz w:val="20"/>
          <w:szCs w:val="22"/>
        </w:rPr>
      </w:pPr>
      <w:bookmarkStart w:id="73" w:name="_Toc516160046"/>
      <w:bookmarkStart w:id="74" w:name="_Toc516219389"/>
      <w:bookmarkStart w:id="75" w:name="_Toc516496030"/>
      <w:bookmarkStart w:id="76" w:name="_Toc516829402"/>
      <w:bookmarkStart w:id="77" w:name="_Toc494115953"/>
      <w:r>
        <w:rPr>
          <w:b w:val="0"/>
          <w:color w:val="000000"/>
          <w:sz w:val="20"/>
        </w:rPr>
        <w:t>Сфера действия политики может включать группы лиц (</w:t>
      </w:r>
      <w:r w:rsidR="00701806">
        <w:rPr>
          <w:b w:val="0"/>
          <w:color w:val="000000"/>
          <w:sz w:val="20"/>
        </w:rPr>
        <w:t xml:space="preserve">Штатных </w:t>
      </w:r>
      <w:r>
        <w:rPr>
          <w:b w:val="0"/>
          <w:color w:val="000000"/>
          <w:sz w:val="20"/>
        </w:rPr>
        <w:t xml:space="preserve">сотрудников, </w:t>
      </w:r>
      <w:r w:rsidR="00701806">
        <w:rPr>
          <w:b w:val="0"/>
          <w:color w:val="000000"/>
          <w:sz w:val="20"/>
        </w:rPr>
        <w:t>У</w:t>
      </w:r>
      <w:r>
        <w:rPr>
          <w:b w:val="0"/>
          <w:color w:val="000000"/>
          <w:sz w:val="20"/>
        </w:rPr>
        <w:t xml:space="preserve">чащихся и </w:t>
      </w:r>
      <w:r w:rsidR="00701806">
        <w:rPr>
          <w:b w:val="0"/>
          <w:color w:val="000000"/>
          <w:sz w:val="20"/>
        </w:rPr>
        <w:t>П</w:t>
      </w:r>
      <w:r>
        <w:rPr>
          <w:b w:val="0"/>
          <w:color w:val="000000"/>
          <w:sz w:val="20"/>
        </w:rPr>
        <w:t xml:space="preserve">риглашенных сотрудников), </w:t>
      </w:r>
      <w:r w:rsidR="003104B2">
        <w:rPr>
          <w:b w:val="0"/>
          <w:color w:val="000000"/>
          <w:sz w:val="20"/>
        </w:rPr>
        <w:t xml:space="preserve">к </w:t>
      </w:r>
      <w:r>
        <w:rPr>
          <w:b w:val="0"/>
          <w:color w:val="000000"/>
          <w:sz w:val="20"/>
        </w:rPr>
        <w:t>которы</w:t>
      </w:r>
      <w:r w:rsidR="003104B2">
        <w:rPr>
          <w:b w:val="0"/>
          <w:color w:val="000000"/>
          <w:sz w:val="20"/>
        </w:rPr>
        <w:t>м</w:t>
      </w:r>
      <w:r>
        <w:rPr>
          <w:b w:val="0"/>
          <w:color w:val="000000"/>
          <w:sz w:val="20"/>
        </w:rPr>
        <w:t xml:space="preserve"> она </w:t>
      </w:r>
      <w:r w:rsidR="003104B2">
        <w:rPr>
          <w:b w:val="0"/>
          <w:color w:val="000000"/>
          <w:sz w:val="20"/>
        </w:rPr>
        <w:t>имеет отношение</w:t>
      </w:r>
      <w:r>
        <w:rPr>
          <w:b w:val="0"/>
          <w:color w:val="000000"/>
          <w:sz w:val="20"/>
        </w:rPr>
        <w:t xml:space="preserve">, типы охватываемой ИС, а также другие положения, связанные с временными рамками, </w:t>
      </w:r>
      <w:r w:rsidR="00701806">
        <w:rPr>
          <w:b w:val="0"/>
          <w:color w:val="000000"/>
          <w:sz w:val="20"/>
        </w:rPr>
        <w:t xml:space="preserve">финансовыми </w:t>
      </w:r>
      <w:r>
        <w:rPr>
          <w:b w:val="0"/>
          <w:color w:val="000000"/>
          <w:sz w:val="20"/>
        </w:rPr>
        <w:t>ресурсами и прочими аспектами.</w:t>
      </w:r>
      <w:bookmarkEnd w:id="73"/>
      <w:bookmarkEnd w:id="74"/>
      <w:bookmarkEnd w:id="75"/>
      <w:bookmarkEnd w:id="76"/>
    </w:p>
    <w:p w14:paraId="6337B1BF" w14:textId="1563A7E0" w:rsidR="006A0955" w:rsidRPr="00B00EEA" w:rsidRDefault="006A0955" w:rsidP="006A0955">
      <w:pPr>
        <w:pStyle w:val="Heading3"/>
        <w:spacing w:before="360"/>
        <w:rPr>
          <w:sz w:val="24"/>
        </w:rPr>
      </w:pPr>
      <w:bookmarkStart w:id="78" w:name="_Toc516160047"/>
      <w:bookmarkStart w:id="79" w:name="_Toc516219390"/>
      <w:bookmarkStart w:id="80" w:name="_Toc516496031"/>
      <w:bookmarkStart w:id="81" w:name="_Toc516829403"/>
      <w:bookmarkStart w:id="82" w:name="_Toc494115954"/>
      <w:bookmarkEnd w:id="77"/>
      <w:r>
        <w:rPr>
          <w:sz w:val="24"/>
        </w:rPr>
        <w:t>Статья 3.2</w:t>
      </w:r>
      <w:r w:rsidR="00F765C8">
        <w:rPr>
          <w:sz w:val="24"/>
        </w:rPr>
        <w:t>.</w:t>
      </w:r>
      <w:r>
        <w:rPr>
          <w:sz w:val="24"/>
        </w:rPr>
        <w:t xml:space="preserve"> Исходная ИС</w:t>
      </w:r>
      <w:bookmarkEnd w:id="78"/>
      <w:bookmarkEnd w:id="79"/>
      <w:bookmarkEnd w:id="80"/>
      <w:bookmarkEnd w:id="81"/>
    </w:p>
    <w:p w14:paraId="6AAACA58" w14:textId="47ADE8B0" w:rsidR="006A0955" w:rsidRPr="00B00EEA" w:rsidRDefault="006A0955" w:rsidP="006A0955">
      <w:pPr>
        <w:pStyle w:val="Default"/>
        <w:numPr>
          <w:ilvl w:val="0"/>
          <w:numId w:val="81"/>
        </w:numPr>
        <w:ind w:left="426" w:hanging="426"/>
        <w:jc w:val="both"/>
        <w:rPr>
          <w:sz w:val="20"/>
          <w:szCs w:val="22"/>
        </w:rPr>
      </w:pPr>
      <w:r>
        <w:rPr>
          <w:sz w:val="20"/>
        </w:rPr>
        <w:t xml:space="preserve">Рекомендуется, чтобы будущие </w:t>
      </w:r>
      <w:r w:rsidR="005E7CDA">
        <w:rPr>
          <w:sz w:val="20"/>
        </w:rPr>
        <w:t xml:space="preserve">Штатные </w:t>
      </w:r>
      <w:r>
        <w:rPr>
          <w:sz w:val="20"/>
        </w:rPr>
        <w:t xml:space="preserve">сотрудники, </w:t>
      </w:r>
      <w:r w:rsidR="005E7CDA">
        <w:rPr>
          <w:sz w:val="20"/>
        </w:rPr>
        <w:t>У</w:t>
      </w:r>
      <w:r>
        <w:rPr>
          <w:sz w:val="20"/>
        </w:rPr>
        <w:t xml:space="preserve">чащиеся и </w:t>
      </w:r>
      <w:r w:rsidR="005E7CDA">
        <w:rPr>
          <w:sz w:val="20"/>
        </w:rPr>
        <w:t>П</w:t>
      </w:r>
      <w:r>
        <w:rPr>
          <w:sz w:val="20"/>
        </w:rPr>
        <w:t xml:space="preserve">риглашенные сотрудники </w:t>
      </w:r>
      <w:r w:rsidRPr="00A77F14">
        <w:rPr>
          <w:i/>
          <w:iCs/>
          <w:sz w:val="20"/>
        </w:rPr>
        <w:t>заранее</w:t>
      </w:r>
      <w:r w:rsidR="005E7CDA">
        <w:rPr>
          <w:i/>
          <w:iCs/>
          <w:sz w:val="20"/>
        </w:rPr>
        <w:t>,</w:t>
      </w:r>
      <w:r>
        <w:rPr>
          <w:sz w:val="20"/>
        </w:rPr>
        <w:t xml:space="preserve"> </w:t>
      </w:r>
      <w:r w:rsidR="005E7CDA">
        <w:rPr>
          <w:sz w:val="20"/>
        </w:rPr>
        <w:t xml:space="preserve">до начала работы или обучения, </w:t>
      </w:r>
      <w:r>
        <w:rPr>
          <w:sz w:val="20"/>
        </w:rPr>
        <w:t xml:space="preserve">письменно декларировали </w:t>
      </w:r>
      <w:r w:rsidR="005E7CDA">
        <w:rPr>
          <w:sz w:val="20"/>
        </w:rPr>
        <w:t>долю собственности в любой И</w:t>
      </w:r>
      <w:r>
        <w:rPr>
          <w:sz w:val="20"/>
        </w:rPr>
        <w:t>сходн</w:t>
      </w:r>
      <w:r w:rsidR="005E7CDA">
        <w:rPr>
          <w:sz w:val="20"/>
        </w:rPr>
        <w:t>ой</w:t>
      </w:r>
      <w:r>
        <w:rPr>
          <w:sz w:val="20"/>
        </w:rPr>
        <w:t xml:space="preserve"> ИС. </w:t>
      </w:r>
      <w:r w:rsidR="005E7CDA">
        <w:rPr>
          <w:sz w:val="20"/>
        </w:rPr>
        <w:t>Обеспечив</w:t>
      </w:r>
      <w:r>
        <w:rPr>
          <w:sz w:val="20"/>
        </w:rPr>
        <w:t xml:space="preserve"> это на начальном этапе </w:t>
      </w:r>
      <w:r w:rsidR="005E7CDA">
        <w:rPr>
          <w:sz w:val="20"/>
        </w:rPr>
        <w:t>рабочих отношений</w:t>
      </w:r>
      <w:r>
        <w:rPr>
          <w:sz w:val="20"/>
        </w:rPr>
        <w:t>, вы избежите возможных разногласий относительно прав собственности на результаты деятельности.</w:t>
      </w:r>
    </w:p>
    <w:p w14:paraId="352189A1" w14:textId="77777777" w:rsidR="006A0955" w:rsidRPr="00273DBC" w:rsidRDefault="006A0955" w:rsidP="006A0955">
      <w:pPr>
        <w:pStyle w:val="Default"/>
        <w:ind w:left="426" w:hanging="426"/>
        <w:jc w:val="both"/>
        <w:rPr>
          <w:sz w:val="20"/>
          <w:szCs w:val="22"/>
        </w:rPr>
      </w:pPr>
    </w:p>
    <w:p w14:paraId="62A9C266" w14:textId="1C51CB6B" w:rsidR="006A0955" w:rsidRPr="00B00EEA" w:rsidRDefault="006A0955" w:rsidP="006A0955">
      <w:pPr>
        <w:pStyle w:val="Default"/>
        <w:numPr>
          <w:ilvl w:val="0"/>
          <w:numId w:val="81"/>
        </w:numPr>
        <w:ind w:left="426" w:hanging="426"/>
        <w:jc w:val="both"/>
        <w:rPr>
          <w:sz w:val="20"/>
          <w:szCs w:val="22"/>
        </w:rPr>
      </w:pPr>
      <w:r>
        <w:rPr>
          <w:sz w:val="20"/>
        </w:rPr>
        <w:lastRenderedPageBreak/>
        <w:t xml:space="preserve">Письменное уведомление обычно направляется вице-президенту, и для этого может быть использована стандартная форма </w:t>
      </w:r>
      <w:r w:rsidR="005E7CDA">
        <w:rPr>
          <w:sz w:val="20"/>
        </w:rPr>
        <w:t>у</w:t>
      </w:r>
      <w:r>
        <w:rPr>
          <w:sz w:val="20"/>
        </w:rPr>
        <w:t xml:space="preserve">ведомления об </w:t>
      </w:r>
      <w:r w:rsidR="005E7CDA">
        <w:rPr>
          <w:sz w:val="20"/>
        </w:rPr>
        <w:t>И</w:t>
      </w:r>
      <w:r>
        <w:rPr>
          <w:sz w:val="20"/>
        </w:rPr>
        <w:t xml:space="preserve">сходной ИС. После этого ОУИС оценивает характер </w:t>
      </w:r>
      <w:r w:rsidR="005E7CDA">
        <w:rPr>
          <w:sz w:val="20"/>
        </w:rPr>
        <w:t>указанной</w:t>
      </w:r>
      <w:r>
        <w:rPr>
          <w:sz w:val="20"/>
        </w:rPr>
        <w:t xml:space="preserve"> ИС и предоставляет отчет. Учреждение выносит решение и уведомляет</w:t>
      </w:r>
      <w:r w:rsidR="005E7CDA">
        <w:rPr>
          <w:sz w:val="20"/>
        </w:rPr>
        <w:t xml:space="preserve"> о нем</w:t>
      </w:r>
      <w:r>
        <w:rPr>
          <w:sz w:val="20"/>
        </w:rPr>
        <w:t xml:space="preserve"> </w:t>
      </w:r>
      <w:r w:rsidR="005E7CDA">
        <w:rPr>
          <w:sz w:val="20"/>
        </w:rPr>
        <w:t xml:space="preserve">Штатного </w:t>
      </w:r>
      <w:r>
        <w:rPr>
          <w:sz w:val="20"/>
        </w:rPr>
        <w:t xml:space="preserve">сотрудника, </w:t>
      </w:r>
      <w:r w:rsidR="005E7CDA">
        <w:rPr>
          <w:sz w:val="20"/>
        </w:rPr>
        <w:t>У</w:t>
      </w:r>
      <w:r>
        <w:rPr>
          <w:sz w:val="20"/>
        </w:rPr>
        <w:t xml:space="preserve">чащегося или </w:t>
      </w:r>
      <w:r w:rsidR="005E7CDA">
        <w:rPr>
          <w:sz w:val="20"/>
        </w:rPr>
        <w:t>П</w:t>
      </w:r>
      <w:r>
        <w:rPr>
          <w:sz w:val="20"/>
        </w:rPr>
        <w:t xml:space="preserve">риглашенного сотрудника. </w:t>
      </w:r>
    </w:p>
    <w:p w14:paraId="2593A5E3" w14:textId="77777777" w:rsidR="006A0955" w:rsidRPr="00273DBC" w:rsidRDefault="006A0955" w:rsidP="006A0955">
      <w:pPr>
        <w:pStyle w:val="Default"/>
        <w:ind w:left="426" w:hanging="426"/>
        <w:jc w:val="both"/>
        <w:rPr>
          <w:sz w:val="20"/>
          <w:szCs w:val="22"/>
        </w:rPr>
      </w:pPr>
    </w:p>
    <w:p w14:paraId="2C4FBF58" w14:textId="45DA908D" w:rsidR="006A0955" w:rsidRPr="00B00EEA" w:rsidRDefault="006A0955" w:rsidP="006A0955">
      <w:pPr>
        <w:pStyle w:val="Default"/>
        <w:numPr>
          <w:ilvl w:val="0"/>
          <w:numId w:val="81"/>
        </w:numPr>
        <w:ind w:left="426" w:hanging="426"/>
        <w:jc w:val="both"/>
        <w:rPr>
          <w:sz w:val="22"/>
        </w:rPr>
      </w:pPr>
      <w:r>
        <w:rPr>
          <w:sz w:val="20"/>
        </w:rPr>
        <w:t xml:space="preserve">ОУИС ведет конфиденциальный реестр </w:t>
      </w:r>
      <w:r w:rsidR="005E7CDA">
        <w:rPr>
          <w:sz w:val="20"/>
        </w:rPr>
        <w:t>И</w:t>
      </w:r>
      <w:r>
        <w:rPr>
          <w:sz w:val="20"/>
        </w:rPr>
        <w:t>сходн</w:t>
      </w:r>
      <w:r w:rsidR="005E7CDA">
        <w:rPr>
          <w:sz w:val="20"/>
        </w:rPr>
        <w:t>ой</w:t>
      </w:r>
      <w:r>
        <w:rPr>
          <w:sz w:val="20"/>
        </w:rPr>
        <w:t xml:space="preserve"> ИС, который учитывается при создании новых ИС </w:t>
      </w:r>
      <w:r w:rsidR="005E7CDA">
        <w:rPr>
          <w:sz w:val="20"/>
        </w:rPr>
        <w:t xml:space="preserve">Штатным </w:t>
      </w:r>
      <w:r>
        <w:rPr>
          <w:sz w:val="20"/>
        </w:rPr>
        <w:t xml:space="preserve">сотрудником, </w:t>
      </w:r>
      <w:r w:rsidR="005E7CDA">
        <w:rPr>
          <w:sz w:val="20"/>
        </w:rPr>
        <w:t>У</w:t>
      </w:r>
      <w:r>
        <w:rPr>
          <w:sz w:val="20"/>
        </w:rPr>
        <w:t xml:space="preserve">чащимся или </w:t>
      </w:r>
      <w:r w:rsidR="005E7CDA">
        <w:rPr>
          <w:sz w:val="20"/>
        </w:rPr>
        <w:t>П</w:t>
      </w:r>
      <w:r>
        <w:rPr>
          <w:sz w:val="20"/>
        </w:rPr>
        <w:t>риглашенным сотрудником</w:t>
      </w:r>
      <w:r w:rsidR="005E7CDA">
        <w:rPr>
          <w:sz w:val="20"/>
        </w:rPr>
        <w:t>, имеющими отношение к Исходной ИС,</w:t>
      </w:r>
      <w:r>
        <w:rPr>
          <w:sz w:val="20"/>
        </w:rPr>
        <w:t xml:space="preserve"> в процессе их работы, обучения или</w:t>
      </w:r>
      <w:r w:rsidR="00AA4ADE">
        <w:rPr>
          <w:sz w:val="20"/>
        </w:rPr>
        <w:t xml:space="preserve"> Назначен</w:t>
      </w:r>
      <w:r w:rsidR="005E7CDA">
        <w:rPr>
          <w:sz w:val="20"/>
        </w:rPr>
        <w:t xml:space="preserve">ия для </w:t>
      </w:r>
      <w:r>
        <w:rPr>
          <w:sz w:val="20"/>
        </w:rPr>
        <w:t xml:space="preserve">выполнения обязанностей в </w:t>
      </w:r>
      <w:r w:rsidR="005E7CDA">
        <w:rPr>
          <w:sz w:val="20"/>
        </w:rPr>
        <w:t>У</w:t>
      </w:r>
      <w:r>
        <w:rPr>
          <w:sz w:val="20"/>
        </w:rPr>
        <w:t xml:space="preserve">чреждении. </w:t>
      </w:r>
    </w:p>
    <w:p w14:paraId="0A6C708F" w14:textId="6CE85300" w:rsidR="006A0955" w:rsidRPr="00B00EEA" w:rsidRDefault="006A0955" w:rsidP="006A0955">
      <w:pPr>
        <w:pStyle w:val="Heading3"/>
        <w:spacing w:before="360"/>
        <w:rPr>
          <w:sz w:val="24"/>
        </w:rPr>
      </w:pPr>
      <w:bookmarkStart w:id="83" w:name="_Toc516160048"/>
      <w:bookmarkStart w:id="84" w:name="_Toc516219391"/>
      <w:bookmarkStart w:id="85" w:name="_Toc516496032"/>
      <w:bookmarkStart w:id="86" w:name="_Toc516829404"/>
      <w:r>
        <w:rPr>
          <w:sz w:val="24"/>
        </w:rPr>
        <w:t>Статья 3.3</w:t>
      </w:r>
      <w:r w:rsidR="00F765C8">
        <w:rPr>
          <w:sz w:val="24"/>
        </w:rPr>
        <w:t>.</w:t>
      </w:r>
      <w:r>
        <w:rPr>
          <w:sz w:val="24"/>
        </w:rPr>
        <w:t xml:space="preserve"> Применимость</w:t>
      </w:r>
      <w:bookmarkEnd w:id="83"/>
      <w:bookmarkEnd w:id="84"/>
      <w:bookmarkEnd w:id="85"/>
      <w:bookmarkEnd w:id="86"/>
      <w:r>
        <w:rPr>
          <w:sz w:val="24"/>
        </w:rPr>
        <w:t xml:space="preserve"> </w:t>
      </w:r>
      <w:bookmarkEnd w:id="82"/>
    </w:p>
    <w:p w14:paraId="7D26CC67" w14:textId="6CC97EB4" w:rsidR="006A0955" w:rsidRPr="00B00EEA" w:rsidRDefault="00F765C8" w:rsidP="006A0955">
      <w:pPr>
        <w:pStyle w:val="ListParagraph"/>
        <w:numPr>
          <w:ilvl w:val="0"/>
          <w:numId w:val="25"/>
        </w:numPr>
        <w:spacing w:line="240" w:lineRule="auto"/>
        <w:ind w:left="426" w:hanging="426"/>
        <w:jc w:val="both"/>
        <w:rPr>
          <w:rFonts w:ascii="Arial" w:hAnsi="Arial" w:cs="Arial"/>
          <w:sz w:val="20"/>
          <w:szCs w:val="20"/>
        </w:rPr>
      </w:pPr>
      <w:r>
        <w:rPr>
          <w:rFonts w:ascii="Arial" w:hAnsi="Arial"/>
          <w:b/>
          <w:i/>
          <w:sz w:val="20"/>
        </w:rPr>
        <w:t>Р</w:t>
      </w:r>
      <w:r w:rsidR="006A0955">
        <w:rPr>
          <w:rFonts w:ascii="Arial" w:hAnsi="Arial"/>
          <w:b/>
          <w:i/>
          <w:sz w:val="20"/>
        </w:rPr>
        <w:t xml:space="preserve">аспространяется на всех </w:t>
      </w:r>
      <w:r w:rsidR="005E7CDA">
        <w:rPr>
          <w:rFonts w:ascii="Arial" w:hAnsi="Arial"/>
          <w:b/>
          <w:i/>
          <w:sz w:val="20"/>
        </w:rPr>
        <w:t xml:space="preserve">Штатных </w:t>
      </w:r>
      <w:r w:rsidR="006A0955">
        <w:rPr>
          <w:rFonts w:ascii="Arial" w:hAnsi="Arial"/>
          <w:b/>
          <w:i/>
          <w:sz w:val="20"/>
        </w:rPr>
        <w:t xml:space="preserve">сотрудников, </w:t>
      </w:r>
      <w:r w:rsidR="005E7CDA">
        <w:rPr>
          <w:rFonts w:ascii="Arial" w:hAnsi="Arial"/>
          <w:b/>
          <w:i/>
          <w:sz w:val="20"/>
        </w:rPr>
        <w:t>У</w:t>
      </w:r>
      <w:r w:rsidR="006A0955">
        <w:rPr>
          <w:rFonts w:ascii="Arial" w:hAnsi="Arial"/>
          <w:b/>
          <w:i/>
          <w:sz w:val="20"/>
        </w:rPr>
        <w:t xml:space="preserve">чащихся и </w:t>
      </w:r>
      <w:r w:rsidR="005E7CDA">
        <w:rPr>
          <w:rFonts w:ascii="Arial" w:hAnsi="Arial"/>
          <w:b/>
          <w:i/>
          <w:sz w:val="20"/>
        </w:rPr>
        <w:t>П</w:t>
      </w:r>
      <w:r w:rsidR="006A0955">
        <w:rPr>
          <w:rFonts w:ascii="Arial" w:hAnsi="Arial"/>
          <w:b/>
          <w:i/>
          <w:sz w:val="20"/>
        </w:rPr>
        <w:t>риглашенных сотрудников</w:t>
      </w:r>
      <w:r>
        <w:rPr>
          <w:rFonts w:ascii="Arial" w:hAnsi="Arial"/>
          <w:b/>
          <w:i/>
          <w:sz w:val="20"/>
        </w:rPr>
        <w:t>.</w:t>
      </w:r>
      <w:r w:rsidR="006A0955">
        <w:rPr>
          <w:rFonts w:ascii="Arial" w:hAnsi="Arial"/>
          <w:b/>
          <w:i/>
          <w:sz w:val="20"/>
        </w:rPr>
        <w:t xml:space="preserve"> </w:t>
      </w:r>
      <w:r w:rsidR="006A0955">
        <w:rPr>
          <w:rFonts w:ascii="Arial" w:hAnsi="Arial"/>
          <w:sz w:val="20"/>
        </w:rPr>
        <w:t xml:space="preserve">Политика в области ИС обычно определяет группы лиц, на которых она распространяется. В большинстве случаев к таким группам относятся преподаватели, </w:t>
      </w:r>
      <w:r w:rsidR="0090433C">
        <w:rPr>
          <w:rFonts w:ascii="Arial" w:hAnsi="Arial"/>
          <w:sz w:val="20"/>
        </w:rPr>
        <w:t>С</w:t>
      </w:r>
      <w:r w:rsidR="006A0955">
        <w:rPr>
          <w:rFonts w:ascii="Arial" w:hAnsi="Arial"/>
          <w:sz w:val="20"/>
        </w:rPr>
        <w:t xml:space="preserve">отрудники, </w:t>
      </w:r>
      <w:r w:rsidR="0090433C">
        <w:rPr>
          <w:rFonts w:ascii="Arial" w:hAnsi="Arial"/>
          <w:sz w:val="20"/>
        </w:rPr>
        <w:t>У</w:t>
      </w:r>
      <w:r w:rsidR="006A0955">
        <w:rPr>
          <w:rFonts w:ascii="Arial" w:hAnsi="Arial"/>
          <w:sz w:val="20"/>
        </w:rPr>
        <w:t xml:space="preserve">чащиеся, </w:t>
      </w:r>
      <w:r w:rsidR="0090433C">
        <w:rPr>
          <w:rFonts w:ascii="Arial" w:hAnsi="Arial"/>
          <w:sz w:val="20"/>
        </w:rPr>
        <w:t>П</w:t>
      </w:r>
      <w:r w:rsidR="006A0955">
        <w:rPr>
          <w:rFonts w:ascii="Arial" w:hAnsi="Arial"/>
          <w:sz w:val="20"/>
        </w:rPr>
        <w:t xml:space="preserve">риглашенные сотрудники и другие лица, участвующие в исследовательских программах </w:t>
      </w:r>
      <w:r w:rsidR="005E7CDA">
        <w:rPr>
          <w:rFonts w:ascii="Arial" w:hAnsi="Arial"/>
          <w:sz w:val="20"/>
        </w:rPr>
        <w:t>У</w:t>
      </w:r>
      <w:r w:rsidR="006A0955">
        <w:rPr>
          <w:rFonts w:ascii="Arial" w:hAnsi="Arial"/>
          <w:sz w:val="20"/>
        </w:rPr>
        <w:t xml:space="preserve">чреждения. Однако </w:t>
      </w:r>
      <w:r w:rsidR="005E7CDA">
        <w:rPr>
          <w:rFonts w:ascii="Arial" w:hAnsi="Arial"/>
          <w:sz w:val="20"/>
        </w:rPr>
        <w:t>к</w:t>
      </w:r>
      <w:r w:rsidR="006A0955">
        <w:rPr>
          <w:rFonts w:ascii="Arial" w:hAnsi="Arial"/>
          <w:sz w:val="20"/>
        </w:rPr>
        <w:t xml:space="preserve"> </w:t>
      </w:r>
      <w:r w:rsidR="005E7CDA">
        <w:rPr>
          <w:rFonts w:ascii="Arial" w:hAnsi="Arial"/>
          <w:sz w:val="20"/>
        </w:rPr>
        <w:t xml:space="preserve">Штатным </w:t>
      </w:r>
      <w:r w:rsidR="006A0955">
        <w:rPr>
          <w:rFonts w:ascii="Arial" w:hAnsi="Arial"/>
          <w:sz w:val="20"/>
        </w:rPr>
        <w:t>сотрудник</w:t>
      </w:r>
      <w:r w:rsidR="005E7CDA">
        <w:rPr>
          <w:rFonts w:ascii="Arial" w:hAnsi="Arial"/>
          <w:sz w:val="20"/>
        </w:rPr>
        <w:t>ам</w:t>
      </w:r>
      <w:r w:rsidR="006A0955">
        <w:rPr>
          <w:rFonts w:ascii="Arial" w:hAnsi="Arial"/>
          <w:sz w:val="20"/>
        </w:rPr>
        <w:t xml:space="preserve"> (</w:t>
      </w:r>
      <w:r w:rsidR="005E7CDA">
        <w:rPr>
          <w:rFonts w:ascii="Arial" w:hAnsi="Arial"/>
          <w:sz w:val="20"/>
        </w:rPr>
        <w:t>работникам</w:t>
      </w:r>
      <w:r w:rsidR="006A0955">
        <w:rPr>
          <w:rFonts w:ascii="Arial" w:hAnsi="Arial"/>
          <w:sz w:val="20"/>
        </w:rPr>
        <w:t xml:space="preserve">), </w:t>
      </w:r>
      <w:r w:rsidR="005E7CDA">
        <w:rPr>
          <w:rFonts w:ascii="Arial" w:hAnsi="Arial"/>
          <w:sz w:val="20"/>
        </w:rPr>
        <w:t>У</w:t>
      </w:r>
      <w:r w:rsidR="006A0955">
        <w:rPr>
          <w:rFonts w:ascii="Arial" w:hAnsi="Arial"/>
          <w:sz w:val="20"/>
        </w:rPr>
        <w:t>чащи</w:t>
      </w:r>
      <w:r w:rsidR="005E7CDA">
        <w:rPr>
          <w:rFonts w:ascii="Arial" w:hAnsi="Arial"/>
          <w:sz w:val="20"/>
        </w:rPr>
        <w:t>м</w:t>
      </w:r>
      <w:r w:rsidR="006A0955">
        <w:rPr>
          <w:rFonts w:ascii="Arial" w:hAnsi="Arial"/>
          <w:sz w:val="20"/>
        </w:rPr>
        <w:t>ся (</w:t>
      </w:r>
      <w:r w:rsidR="005E7CDA">
        <w:rPr>
          <w:rFonts w:ascii="Arial" w:hAnsi="Arial"/>
          <w:sz w:val="20"/>
        </w:rPr>
        <w:t>не являющимся работниками</w:t>
      </w:r>
      <w:r w:rsidR="006A0955">
        <w:rPr>
          <w:rFonts w:ascii="Arial" w:hAnsi="Arial"/>
          <w:sz w:val="20"/>
        </w:rPr>
        <w:t xml:space="preserve">) и </w:t>
      </w:r>
      <w:r w:rsidR="005E7CDA">
        <w:rPr>
          <w:rFonts w:ascii="Arial" w:hAnsi="Arial"/>
          <w:sz w:val="20"/>
        </w:rPr>
        <w:t>П</w:t>
      </w:r>
      <w:r w:rsidR="006A0955">
        <w:rPr>
          <w:rFonts w:ascii="Arial" w:hAnsi="Arial"/>
          <w:sz w:val="20"/>
        </w:rPr>
        <w:t>риглашенны</w:t>
      </w:r>
      <w:r w:rsidR="005E7CDA">
        <w:rPr>
          <w:rFonts w:ascii="Arial" w:hAnsi="Arial"/>
          <w:sz w:val="20"/>
        </w:rPr>
        <w:t>м</w:t>
      </w:r>
      <w:r w:rsidR="006A0955">
        <w:rPr>
          <w:rFonts w:ascii="Arial" w:hAnsi="Arial"/>
          <w:sz w:val="20"/>
        </w:rPr>
        <w:t xml:space="preserve"> сотрудник</w:t>
      </w:r>
      <w:r w:rsidR="005E7CDA">
        <w:rPr>
          <w:rFonts w:ascii="Arial" w:hAnsi="Arial"/>
          <w:sz w:val="20"/>
        </w:rPr>
        <w:t>ам</w:t>
      </w:r>
      <w:r w:rsidR="006A0955">
        <w:rPr>
          <w:rFonts w:ascii="Arial" w:hAnsi="Arial"/>
          <w:sz w:val="20"/>
        </w:rPr>
        <w:t xml:space="preserve"> применяются различные правила, права собственности и обязательства.</w:t>
      </w:r>
    </w:p>
    <w:p w14:paraId="547C7CEF" w14:textId="77777777" w:rsidR="006A0955" w:rsidRPr="00273DBC" w:rsidRDefault="006A0955" w:rsidP="006A0955">
      <w:pPr>
        <w:pStyle w:val="ListParagraph"/>
        <w:spacing w:line="240" w:lineRule="auto"/>
        <w:ind w:left="426" w:hanging="426"/>
        <w:jc w:val="both"/>
        <w:rPr>
          <w:rFonts w:ascii="Arial" w:hAnsi="Arial" w:cs="Arial"/>
          <w:sz w:val="20"/>
          <w:szCs w:val="20"/>
        </w:rPr>
      </w:pPr>
    </w:p>
    <w:p w14:paraId="46D1BDDB" w14:textId="14F5E61C" w:rsidR="006A0955" w:rsidRPr="00B00EEA" w:rsidRDefault="006A0955" w:rsidP="006A0955">
      <w:pPr>
        <w:pStyle w:val="ListParagraph"/>
        <w:numPr>
          <w:ilvl w:val="0"/>
          <w:numId w:val="25"/>
        </w:numPr>
        <w:spacing w:line="240" w:lineRule="auto"/>
        <w:ind w:left="426" w:hanging="426"/>
        <w:jc w:val="both"/>
        <w:rPr>
          <w:rFonts w:ascii="Arial" w:hAnsi="Arial" w:cs="Arial"/>
          <w:sz w:val="20"/>
          <w:szCs w:val="20"/>
        </w:rPr>
      </w:pPr>
      <w:r>
        <w:rPr>
          <w:rFonts w:ascii="Arial" w:hAnsi="Arial"/>
          <w:color w:val="000000" w:themeColor="text1"/>
          <w:sz w:val="20"/>
        </w:rPr>
        <w:t>Выбор категорий лиц, на которых будет распространяться политика в области ИС, должен быть тщательно обоснован с учетом традиций</w:t>
      </w:r>
      <w:r w:rsidR="00F839AE">
        <w:rPr>
          <w:rFonts w:ascii="Arial" w:hAnsi="Arial"/>
          <w:color w:val="000000" w:themeColor="text1"/>
          <w:sz w:val="20"/>
        </w:rPr>
        <w:t xml:space="preserve"> Учрежден</w:t>
      </w:r>
      <w:r>
        <w:rPr>
          <w:rFonts w:ascii="Arial" w:hAnsi="Arial"/>
          <w:color w:val="000000" w:themeColor="text1"/>
          <w:sz w:val="20"/>
        </w:rPr>
        <w:t xml:space="preserve">ия, принципов справедливости и этики, а также практических вопросов и передового опыта управления, накопленного за десятилетия работы </w:t>
      </w:r>
      <w:r w:rsidR="005E7CDA">
        <w:rPr>
          <w:rFonts w:ascii="Arial" w:hAnsi="Arial"/>
          <w:color w:val="000000" w:themeColor="text1"/>
          <w:sz w:val="20"/>
        </w:rPr>
        <w:t>У</w:t>
      </w:r>
      <w:r>
        <w:rPr>
          <w:rFonts w:ascii="Arial" w:hAnsi="Arial"/>
          <w:color w:val="000000" w:themeColor="text1"/>
          <w:sz w:val="20"/>
        </w:rPr>
        <w:t xml:space="preserve">чреждения. Типовая политика была разработана с учетом всех этих факторов. </w:t>
      </w:r>
    </w:p>
    <w:p w14:paraId="39962FDB" w14:textId="77777777" w:rsidR="006A0955" w:rsidRPr="00F839AE" w:rsidRDefault="006A0955" w:rsidP="006A0955">
      <w:pPr>
        <w:pStyle w:val="ListParagraph"/>
        <w:spacing w:line="240" w:lineRule="auto"/>
        <w:ind w:left="0"/>
        <w:jc w:val="both"/>
        <w:rPr>
          <w:rFonts w:ascii="Arial" w:hAnsi="Arial" w:cs="Arial"/>
          <w:szCs w:val="20"/>
        </w:rPr>
      </w:pPr>
    </w:p>
    <w:p w14:paraId="51B6B076" w14:textId="77777777" w:rsidR="006A0955" w:rsidRPr="00B00EEA" w:rsidRDefault="006A0955" w:rsidP="006A0955">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284"/>
        <w:jc w:val="both"/>
        <w:rPr>
          <w:rFonts w:ascii="Arial" w:hAnsi="Arial" w:cs="Arial"/>
          <w:b/>
          <w:sz w:val="20"/>
          <w:szCs w:val="32"/>
        </w:rPr>
      </w:pPr>
      <w:r>
        <w:rPr>
          <w:rFonts w:ascii="Arial" w:hAnsi="Arial"/>
          <w:b/>
          <w:sz w:val="20"/>
        </w:rPr>
        <w:t xml:space="preserve">Вставка </w:t>
      </w:r>
      <w:r w:rsidRPr="00B00EEA">
        <w:rPr>
          <w:rFonts w:ascii="Arial" w:hAnsi="Arial" w:cs="Arial"/>
          <w:b/>
          <w:sz w:val="20"/>
        </w:rPr>
        <w:fldChar w:fldCharType="begin"/>
      </w:r>
      <w:r w:rsidRPr="00B00EEA">
        <w:rPr>
          <w:rFonts w:ascii="Arial" w:hAnsi="Arial" w:cs="Arial"/>
          <w:b/>
          <w:sz w:val="20"/>
        </w:rPr>
        <w:instrText xml:space="preserve"> AUTONUM  \* Arabic </w:instrText>
      </w:r>
      <w:r w:rsidRPr="00B00EEA">
        <w:rPr>
          <w:rFonts w:ascii="Arial" w:hAnsi="Arial" w:cs="Arial"/>
          <w:b/>
          <w:sz w:val="20"/>
        </w:rPr>
        <w:fldChar w:fldCharType="end"/>
      </w:r>
      <w:r>
        <w:rPr>
          <w:rFonts w:ascii="Arial" w:hAnsi="Arial"/>
          <w:b/>
          <w:sz w:val="20"/>
        </w:rPr>
        <w:t xml:space="preserve"> Рекомендации по определению сферы применения</w:t>
      </w:r>
    </w:p>
    <w:p w14:paraId="689C78C7" w14:textId="77777777" w:rsidR="006A0955" w:rsidRPr="00273DBC" w:rsidRDefault="006A0955" w:rsidP="006A0955">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284"/>
        <w:jc w:val="both"/>
        <w:rPr>
          <w:rFonts w:ascii="Arial" w:hAnsi="Arial" w:cs="Arial"/>
          <w:sz w:val="20"/>
          <w:szCs w:val="20"/>
        </w:rPr>
      </w:pPr>
    </w:p>
    <w:p w14:paraId="55D2694C" w14:textId="388985DB" w:rsidR="006A0955" w:rsidRPr="00B00EEA" w:rsidRDefault="006A0955" w:rsidP="006A0955">
      <w:pPr>
        <w:pStyle w:val="ListParagraph"/>
        <w:numPr>
          <w:ilvl w:val="0"/>
          <w:numId w:val="44"/>
        </w:num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hanging="436"/>
        <w:jc w:val="both"/>
        <w:rPr>
          <w:rFonts w:ascii="Arial" w:hAnsi="Arial" w:cs="Arial"/>
          <w:sz w:val="20"/>
          <w:szCs w:val="20"/>
        </w:rPr>
      </w:pPr>
      <w:r>
        <w:rPr>
          <w:rFonts w:ascii="Arial" w:hAnsi="Arial"/>
          <w:sz w:val="20"/>
        </w:rPr>
        <w:t xml:space="preserve">Внимательно проанализируйте каждую категорию лиц, связанных с вашим </w:t>
      </w:r>
      <w:r w:rsidR="005E7CDA">
        <w:rPr>
          <w:rFonts w:ascii="Arial" w:hAnsi="Arial"/>
          <w:sz w:val="20"/>
        </w:rPr>
        <w:t>У</w:t>
      </w:r>
      <w:r>
        <w:rPr>
          <w:rFonts w:ascii="Arial" w:hAnsi="Arial"/>
          <w:sz w:val="20"/>
        </w:rPr>
        <w:t>чреждением, и определите, должна ли политика ИС распространяться на них.</w:t>
      </w:r>
    </w:p>
    <w:p w14:paraId="041E5DE2" w14:textId="0E784F1E" w:rsidR="006A0955" w:rsidRPr="00B00EEA" w:rsidRDefault="006A0955" w:rsidP="00DA4D3E">
      <w:pPr>
        <w:pStyle w:val="ListParagraph"/>
        <w:numPr>
          <w:ilvl w:val="0"/>
          <w:numId w:val="44"/>
        </w:num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709" w:hanging="425"/>
        <w:jc w:val="both"/>
        <w:rPr>
          <w:rFonts w:ascii="Arial" w:hAnsi="Arial" w:cs="Arial"/>
          <w:sz w:val="20"/>
          <w:szCs w:val="20"/>
        </w:rPr>
      </w:pPr>
      <w:r>
        <w:rPr>
          <w:rFonts w:ascii="Arial" w:hAnsi="Arial"/>
          <w:sz w:val="20"/>
        </w:rPr>
        <w:t xml:space="preserve">Установите, как политика будет регулировать </w:t>
      </w:r>
      <w:r w:rsidR="005E7CDA">
        <w:rPr>
          <w:rFonts w:ascii="Arial" w:hAnsi="Arial"/>
          <w:sz w:val="20"/>
        </w:rPr>
        <w:t xml:space="preserve">деятельность </w:t>
      </w:r>
      <w:r>
        <w:rPr>
          <w:rFonts w:ascii="Arial" w:hAnsi="Arial"/>
          <w:sz w:val="20"/>
        </w:rPr>
        <w:t>кажд</w:t>
      </w:r>
      <w:r w:rsidR="005E7CDA">
        <w:rPr>
          <w:rFonts w:ascii="Arial" w:hAnsi="Arial"/>
          <w:sz w:val="20"/>
        </w:rPr>
        <w:t>ой</w:t>
      </w:r>
      <w:r>
        <w:rPr>
          <w:rFonts w:ascii="Arial" w:hAnsi="Arial"/>
          <w:sz w:val="20"/>
        </w:rPr>
        <w:t xml:space="preserve"> категори</w:t>
      </w:r>
      <w:r w:rsidR="005E7CDA">
        <w:rPr>
          <w:rFonts w:ascii="Arial" w:hAnsi="Arial"/>
          <w:sz w:val="20"/>
        </w:rPr>
        <w:t>и</w:t>
      </w:r>
      <w:r>
        <w:rPr>
          <w:rFonts w:ascii="Arial" w:hAnsi="Arial"/>
          <w:sz w:val="20"/>
        </w:rPr>
        <w:t xml:space="preserve"> лиц (см. </w:t>
      </w:r>
      <w:hyperlink w:anchor="_Article_3.4_–" w:history="1">
        <w:r w:rsidR="00F765C8">
          <w:rPr>
            <w:rStyle w:val="Hyperlink"/>
            <w:rFonts w:ascii="Arial" w:hAnsi="Arial"/>
            <w:sz w:val="20"/>
          </w:rPr>
          <w:t>с</w:t>
        </w:r>
        <w:r>
          <w:rPr>
            <w:rStyle w:val="Hyperlink"/>
            <w:rFonts w:ascii="Arial" w:hAnsi="Arial"/>
            <w:sz w:val="20"/>
          </w:rPr>
          <w:t>татью 3.4</w:t>
        </w:r>
      </w:hyperlink>
      <w:r>
        <w:rPr>
          <w:rFonts w:ascii="Arial" w:hAnsi="Arial"/>
          <w:sz w:val="20"/>
        </w:rPr>
        <w:t>).</w:t>
      </w:r>
    </w:p>
    <w:p w14:paraId="1C044F57" w14:textId="77777777" w:rsidR="006A0955" w:rsidRPr="00B00EEA" w:rsidRDefault="006A0955" w:rsidP="00DA4D3E">
      <w:pPr>
        <w:pStyle w:val="ListParagraph"/>
        <w:numPr>
          <w:ilvl w:val="0"/>
          <w:numId w:val="44"/>
        </w:num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709" w:hanging="425"/>
        <w:jc w:val="both"/>
        <w:rPr>
          <w:rFonts w:ascii="Arial" w:hAnsi="Arial" w:cs="Arial"/>
          <w:sz w:val="20"/>
          <w:szCs w:val="20"/>
        </w:rPr>
      </w:pPr>
      <w:r>
        <w:rPr>
          <w:rFonts w:ascii="Arial" w:hAnsi="Arial"/>
          <w:sz w:val="20"/>
        </w:rPr>
        <w:t xml:space="preserve">Определите порядок действий в отношении каждого типа ИС, которая может быть создана такими лицами. </w:t>
      </w:r>
    </w:p>
    <w:p w14:paraId="6C6484D5" w14:textId="77777777" w:rsidR="006A0955" w:rsidRPr="00273DBC" w:rsidRDefault="006A0955" w:rsidP="006A0955">
      <w:pPr>
        <w:pStyle w:val="ListParagraph"/>
        <w:spacing w:line="240" w:lineRule="auto"/>
        <w:ind w:left="0"/>
        <w:jc w:val="both"/>
        <w:rPr>
          <w:rFonts w:ascii="Arial" w:hAnsi="Arial" w:cs="Arial"/>
          <w:sz w:val="20"/>
          <w:szCs w:val="20"/>
        </w:rPr>
      </w:pPr>
    </w:p>
    <w:p w14:paraId="6748E37A" w14:textId="10C80857" w:rsidR="006A0955" w:rsidRPr="00B00EEA" w:rsidRDefault="006A0955" w:rsidP="006A0955">
      <w:pPr>
        <w:pStyle w:val="ListParagraph"/>
        <w:numPr>
          <w:ilvl w:val="0"/>
          <w:numId w:val="43"/>
        </w:numPr>
        <w:spacing w:line="240" w:lineRule="auto"/>
        <w:ind w:left="426" w:hanging="426"/>
        <w:jc w:val="both"/>
        <w:rPr>
          <w:rFonts w:ascii="Arial" w:hAnsi="Arial" w:cs="Arial"/>
          <w:sz w:val="20"/>
          <w:szCs w:val="20"/>
        </w:rPr>
      </w:pPr>
      <w:r>
        <w:rPr>
          <w:rFonts w:ascii="Arial" w:hAnsi="Arial"/>
          <w:b/>
          <w:i/>
          <w:sz w:val="20"/>
        </w:rPr>
        <w:t xml:space="preserve">Участники </w:t>
      </w:r>
      <w:r w:rsidR="005E7CDA">
        <w:rPr>
          <w:rFonts w:ascii="Arial" w:hAnsi="Arial"/>
          <w:b/>
          <w:i/>
          <w:sz w:val="20"/>
        </w:rPr>
        <w:t>И</w:t>
      </w:r>
      <w:r>
        <w:rPr>
          <w:rFonts w:ascii="Arial" w:hAnsi="Arial"/>
          <w:b/>
          <w:i/>
          <w:sz w:val="20"/>
        </w:rPr>
        <w:t>сследовательских проектов</w:t>
      </w:r>
      <w:r w:rsidR="00F765C8">
        <w:rPr>
          <w:rFonts w:ascii="Arial" w:hAnsi="Arial"/>
          <w:b/>
          <w:i/>
          <w:sz w:val="20"/>
        </w:rPr>
        <w:t>.</w:t>
      </w:r>
      <w:r>
        <w:rPr>
          <w:rFonts w:ascii="Arial" w:hAnsi="Arial"/>
          <w:sz w:val="20"/>
        </w:rPr>
        <w:t xml:space="preserve"> Типовая политика применяется к лицам, участвующим в </w:t>
      </w:r>
      <w:r w:rsidR="005E7CDA">
        <w:rPr>
          <w:rFonts w:ascii="Arial" w:hAnsi="Arial"/>
          <w:sz w:val="20"/>
        </w:rPr>
        <w:t>И</w:t>
      </w:r>
      <w:r>
        <w:rPr>
          <w:rFonts w:ascii="Arial" w:hAnsi="Arial"/>
          <w:sz w:val="20"/>
        </w:rPr>
        <w:t xml:space="preserve">сследовательских проектах, с учетом обязательств, которые </w:t>
      </w:r>
      <w:r w:rsidR="005E7CDA">
        <w:rPr>
          <w:rFonts w:ascii="Arial" w:hAnsi="Arial"/>
          <w:sz w:val="20"/>
        </w:rPr>
        <w:t>У</w:t>
      </w:r>
      <w:r>
        <w:rPr>
          <w:rFonts w:ascii="Arial" w:hAnsi="Arial"/>
          <w:sz w:val="20"/>
        </w:rPr>
        <w:t xml:space="preserve">чреждение обычно берет на себя перед внешними сторонами, финансирующими такие проекты. </w:t>
      </w:r>
    </w:p>
    <w:p w14:paraId="724BA226" w14:textId="77777777" w:rsidR="006A0955" w:rsidRPr="00273DBC" w:rsidRDefault="006A0955" w:rsidP="006A0955">
      <w:pPr>
        <w:pStyle w:val="ListParagraph"/>
        <w:spacing w:line="240" w:lineRule="auto"/>
        <w:ind w:left="426"/>
        <w:jc w:val="both"/>
        <w:rPr>
          <w:rFonts w:ascii="Arial" w:hAnsi="Arial" w:cs="Arial"/>
          <w:sz w:val="20"/>
          <w:szCs w:val="20"/>
        </w:rPr>
      </w:pPr>
    </w:p>
    <w:p w14:paraId="5A987C0C" w14:textId="4BB06ADF" w:rsidR="006A0955" w:rsidRPr="00B00EEA" w:rsidRDefault="006A0955" w:rsidP="006A0955">
      <w:pPr>
        <w:pStyle w:val="ListParagraph"/>
        <w:numPr>
          <w:ilvl w:val="0"/>
          <w:numId w:val="43"/>
        </w:numPr>
        <w:spacing w:line="240" w:lineRule="auto"/>
        <w:ind w:left="426" w:hanging="426"/>
        <w:jc w:val="both"/>
        <w:rPr>
          <w:rFonts w:ascii="Arial" w:hAnsi="Arial" w:cs="Arial"/>
          <w:sz w:val="20"/>
          <w:szCs w:val="20"/>
        </w:rPr>
      </w:pPr>
      <w:bookmarkStart w:id="87" w:name="_Toc494115955"/>
      <w:r>
        <w:rPr>
          <w:rFonts w:ascii="Arial" w:hAnsi="Arial"/>
          <w:b/>
          <w:i/>
          <w:sz w:val="20"/>
        </w:rPr>
        <w:t>Права и обязанности после прекращения трудовых отношений</w:t>
      </w:r>
      <w:r w:rsidR="00F765C8">
        <w:rPr>
          <w:rFonts w:ascii="Arial" w:hAnsi="Arial"/>
          <w:b/>
          <w:i/>
          <w:sz w:val="20"/>
        </w:rPr>
        <w:t>.</w:t>
      </w:r>
      <w:r>
        <w:rPr>
          <w:rFonts w:ascii="Arial" w:hAnsi="Arial"/>
          <w:sz w:val="20"/>
        </w:rPr>
        <w:t xml:space="preserve"> Если лицо, участвовавшее</w:t>
      </w:r>
      <w:r w:rsidR="005E7CDA">
        <w:rPr>
          <w:rFonts w:ascii="Arial" w:hAnsi="Arial"/>
          <w:sz w:val="20"/>
        </w:rPr>
        <w:t xml:space="preserve"> или участвующее</w:t>
      </w:r>
      <w:r>
        <w:rPr>
          <w:rFonts w:ascii="Arial" w:hAnsi="Arial"/>
          <w:sz w:val="20"/>
        </w:rPr>
        <w:t xml:space="preserve"> в создании ИС, покидает </w:t>
      </w:r>
      <w:r w:rsidR="005E7CDA">
        <w:rPr>
          <w:rFonts w:ascii="Arial" w:hAnsi="Arial"/>
          <w:sz w:val="20"/>
        </w:rPr>
        <w:t>У</w:t>
      </w:r>
      <w:r>
        <w:rPr>
          <w:rFonts w:ascii="Arial" w:hAnsi="Arial"/>
          <w:sz w:val="20"/>
        </w:rPr>
        <w:t>чреждение, чтобы перейти в друг</w:t>
      </w:r>
      <w:r w:rsidR="005E7CDA">
        <w:rPr>
          <w:rFonts w:ascii="Arial" w:hAnsi="Arial"/>
          <w:sz w:val="20"/>
        </w:rPr>
        <w:t>ую научно-образовательную организацию</w:t>
      </w:r>
      <w:r>
        <w:rPr>
          <w:rFonts w:ascii="Arial" w:hAnsi="Arial"/>
          <w:sz w:val="20"/>
        </w:rPr>
        <w:t xml:space="preserve"> или фирму, необходимо предусмотреть подписание письменного соглашения, регулирующего вопросы прав собственности на ИС. Если </w:t>
      </w:r>
      <w:r w:rsidR="00F765C8">
        <w:rPr>
          <w:rFonts w:ascii="Arial" w:hAnsi="Arial"/>
          <w:sz w:val="20"/>
        </w:rPr>
        <w:t xml:space="preserve">Штатный </w:t>
      </w:r>
      <w:r>
        <w:rPr>
          <w:rFonts w:ascii="Arial" w:hAnsi="Arial"/>
          <w:sz w:val="20"/>
        </w:rPr>
        <w:t xml:space="preserve">сотрудник, </w:t>
      </w:r>
      <w:r w:rsidR="00F765C8">
        <w:rPr>
          <w:rFonts w:ascii="Arial" w:hAnsi="Arial"/>
          <w:sz w:val="20"/>
        </w:rPr>
        <w:t>У</w:t>
      </w:r>
      <w:r>
        <w:rPr>
          <w:rFonts w:ascii="Arial" w:hAnsi="Arial"/>
          <w:sz w:val="20"/>
        </w:rPr>
        <w:t xml:space="preserve">чащийся или </w:t>
      </w:r>
      <w:r w:rsidR="00F765C8">
        <w:rPr>
          <w:rFonts w:ascii="Arial" w:hAnsi="Arial"/>
          <w:sz w:val="20"/>
        </w:rPr>
        <w:t>П</w:t>
      </w:r>
      <w:r>
        <w:rPr>
          <w:rFonts w:ascii="Arial" w:hAnsi="Arial"/>
          <w:sz w:val="20"/>
        </w:rPr>
        <w:t>риглашенн</w:t>
      </w:r>
      <w:r w:rsidR="00F765C8">
        <w:rPr>
          <w:rFonts w:ascii="Arial" w:hAnsi="Arial"/>
          <w:sz w:val="20"/>
        </w:rPr>
        <w:t>ый сотрудник</w:t>
      </w:r>
      <w:r>
        <w:rPr>
          <w:rFonts w:ascii="Arial" w:hAnsi="Arial"/>
          <w:sz w:val="20"/>
        </w:rPr>
        <w:t xml:space="preserve"> признается </w:t>
      </w:r>
      <w:r w:rsidR="005E7CDA">
        <w:rPr>
          <w:rFonts w:ascii="Arial" w:hAnsi="Arial"/>
          <w:sz w:val="20"/>
        </w:rPr>
        <w:t>И</w:t>
      </w:r>
      <w:r>
        <w:rPr>
          <w:rFonts w:ascii="Arial" w:hAnsi="Arial"/>
          <w:sz w:val="20"/>
        </w:rPr>
        <w:t xml:space="preserve">зобретателем или </w:t>
      </w:r>
      <w:r w:rsidR="005E7CDA">
        <w:rPr>
          <w:rFonts w:ascii="Arial" w:hAnsi="Arial"/>
          <w:sz w:val="20"/>
        </w:rPr>
        <w:t>С</w:t>
      </w:r>
      <w:r w:rsidR="00F765C8">
        <w:rPr>
          <w:rFonts w:ascii="Arial" w:hAnsi="Arial"/>
          <w:sz w:val="20"/>
        </w:rPr>
        <w:t>оздателем</w:t>
      </w:r>
      <w:r>
        <w:rPr>
          <w:rFonts w:ascii="Arial" w:hAnsi="Arial"/>
          <w:sz w:val="20"/>
        </w:rPr>
        <w:t xml:space="preserve">, выгоды от </w:t>
      </w:r>
      <w:r w:rsidR="005E7CDA">
        <w:rPr>
          <w:rFonts w:ascii="Arial" w:hAnsi="Arial"/>
          <w:sz w:val="20"/>
        </w:rPr>
        <w:t>К</w:t>
      </w:r>
      <w:r>
        <w:rPr>
          <w:rFonts w:ascii="Arial" w:hAnsi="Arial"/>
          <w:sz w:val="20"/>
        </w:rPr>
        <w:t xml:space="preserve">оммерциализации интеллектуальной собственности, полученные после прекращения трудовых отношений, будут принадлежать </w:t>
      </w:r>
      <w:r w:rsidR="005E7CDA">
        <w:rPr>
          <w:rFonts w:ascii="Arial" w:hAnsi="Arial"/>
          <w:sz w:val="20"/>
        </w:rPr>
        <w:t>И</w:t>
      </w:r>
      <w:r>
        <w:rPr>
          <w:rFonts w:ascii="Arial" w:hAnsi="Arial"/>
          <w:sz w:val="20"/>
        </w:rPr>
        <w:t xml:space="preserve">зобретателю или </w:t>
      </w:r>
      <w:r w:rsidR="005E7CDA">
        <w:rPr>
          <w:rFonts w:ascii="Arial" w:hAnsi="Arial"/>
          <w:sz w:val="20"/>
        </w:rPr>
        <w:t>С</w:t>
      </w:r>
      <w:r w:rsidR="00F765C8">
        <w:rPr>
          <w:rFonts w:ascii="Arial" w:hAnsi="Arial"/>
          <w:sz w:val="20"/>
        </w:rPr>
        <w:t>оздателю</w:t>
      </w:r>
      <w:r>
        <w:rPr>
          <w:rFonts w:ascii="Arial" w:hAnsi="Arial"/>
          <w:sz w:val="20"/>
        </w:rPr>
        <w:t>.</w:t>
      </w:r>
    </w:p>
    <w:p w14:paraId="26DBB619" w14:textId="52345BAA" w:rsidR="008C5C52" w:rsidRDefault="008C5C52" w:rsidP="006A0955">
      <w:pPr>
        <w:pStyle w:val="ListParagraph"/>
        <w:spacing w:line="240" w:lineRule="auto"/>
        <w:ind w:left="426"/>
        <w:jc w:val="both"/>
        <w:rPr>
          <w:szCs w:val="20"/>
        </w:rPr>
      </w:pPr>
      <w:r>
        <w:rPr>
          <w:szCs w:val="20"/>
        </w:rPr>
        <w:br w:type="page"/>
      </w:r>
    </w:p>
    <w:p w14:paraId="55E59979" w14:textId="4A00C953" w:rsidR="006A0955" w:rsidRPr="00B00EEA" w:rsidRDefault="006A0955" w:rsidP="006A0955">
      <w:pPr>
        <w:pStyle w:val="Heading3"/>
        <w:rPr>
          <w:sz w:val="24"/>
        </w:rPr>
      </w:pPr>
      <w:bookmarkStart w:id="88" w:name="_Article_3.4_–"/>
      <w:bookmarkStart w:id="89" w:name="_Toc516160049"/>
      <w:bookmarkStart w:id="90" w:name="_Toc516219392"/>
      <w:bookmarkStart w:id="91" w:name="_Toc516496033"/>
      <w:bookmarkStart w:id="92" w:name="_Toc516829405"/>
      <w:bookmarkEnd w:id="88"/>
      <w:r>
        <w:rPr>
          <w:sz w:val="24"/>
        </w:rPr>
        <w:lastRenderedPageBreak/>
        <w:t>Статья 3.4</w:t>
      </w:r>
      <w:r w:rsidR="00F765C8">
        <w:rPr>
          <w:sz w:val="24"/>
        </w:rPr>
        <w:t>.</w:t>
      </w:r>
      <w:r>
        <w:rPr>
          <w:sz w:val="24"/>
        </w:rPr>
        <w:t xml:space="preserve"> Обязательное действие политики</w:t>
      </w:r>
      <w:bookmarkEnd w:id="87"/>
      <w:bookmarkEnd w:id="89"/>
      <w:bookmarkEnd w:id="90"/>
      <w:bookmarkEnd w:id="91"/>
      <w:bookmarkEnd w:id="92"/>
    </w:p>
    <w:p w14:paraId="643DA03B" w14:textId="77777777" w:rsidR="006A0955" w:rsidRPr="00B00EEA" w:rsidRDefault="006A0955" w:rsidP="006A0955">
      <w:pPr>
        <w:spacing w:after="0" w:line="240" w:lineRule="auto"/>
        <w:jc w:val="both"/>
        <w:rPr>
          <w:rFonts w:ascii="Arial" w:hAnsi="Arial" w:cs="Arial"/>
          <w:b/>
          <w:color w:val="0070C0"/>
          <w:sz w:val="24"/>
        </w:rPr>
      </w:pPr>
      <w:r>
        <w:rPr>
          <w:rFonts w:ascii="Arial" w:hAnsi="Arial"/>
          <w:b/>
          <w:color w:val="0070C0"/>
          <w:sz w:val="24"/>
        </w:rPr>
        <w:t>Когда политика в области ИС является юридически обязательной?</w:t>
      </w:r>
    </w:p>
    <w:p w14:paraId="2B38D924" w14:textId="77777777" w:rsidR="006A0955" w:rsidRPr="00273DBC" w:rsidRDefault="006A0955" w:rsidP="006A0955">
      <w:pPr>
        <w:spacing w:after="0" w:line="240" w:lineRule="auto"/>
        <w:jc w:val="both"/>
        <w:rPr>
          <w:rFonts w:ascii="Arial" w:hAnsi="Arial" w:cs="Arial"/>
          <w:color w:val="000000" w:themeColor="text1"/>
          <w:szCs w:val="20"/>
        </w:rPr>
      </w:pPr>
    </w:p>
    <w:p w14:paraId="3EEF0E86" w14:textId="379D4459" w:rsidR="006A0955" w:rsidRPr="00B00EEA" w:rsidRDefault="006A0955" w:rsidP="006A0955">
      <w:pPr>
        <w:spacing w:line="240" w:lineRule="auto"/>
        <w:jc w:val="both"/>
        <w:rPr>
          <w:rFonts w:ascii="Arial" w:hAnsi="Arial" w:cs="Arial"/>
          <w:sz w:val="20"/>
        </w:rPr>
      </w:pPr>
      <w:r>
        <w:rPr>
          <w:rFonts w:ascii="Arial" w:hAnsi="Arial"/>
          <w:sz w:val="20"/>
        </w:rPr>
        <w:t xml:space="preserve">Политика в области ИС представляет собой односторонний документ, разработанный </w:t>
      </w:r>
      <w:r w:rsidR="005E7CDA">
        <w:rPr>
          <w:rFonts w:ascii="Arial" w:hAnsi="Arial"/>
          <w:sz w:val="20"/>
        </w:rPr>
        <w:t>У</w:t>
      </w:r>
      <w:r>
        <w:rPr>
          <w:rFonts w:ascii="Arial" w:hAnsi="Arial"/>
          <w:sz w:val="20"/>
        </w:rPr>
        <w:t xml:space="preserve">чреждением, и не является согласительной. Таким образом, она представляет собой не закон, а рекомендуемый порядок действий. Поэтому нельзя </w:t>
      </w:r>
      <w:r w:rsidR="005E7CDA">
        <w:rPr>
          <w:rFonts w:ascii="Arial" w:hAnsi="Arial"/>
          <w:i/>
          <w:iCs/>
          <w:sz w:val="20"/>
        </w:rPr>
        <w:t>исходить из того</w:t>
      </w:r>
      <w:r w:rsidR="005E7CDA" w:rsidRPr="00A77F14">
        <w:rPr>
          <w:rFonts w:ascii="Arial" w:hAnsi="Arial"/>
          <w:sz w:val="20"/>
        </w:rPr>
        <w:t>, что</w:t>
      </w:r>
      <w:r>
        <w:rPr>
          <w:rFonts w:ascii="Arial" w:hAnsi="Arial"/>
          <w:sz w:val="20"/>
        </w:rPr>
        <w:t xml:space="preserve"> политик</w:t>
      </w:r>
      <w:r w:rsidR="005E7CDA">
        <w:rPr>
          <w:rFonts w:ascii="Arial" w:hAnsi="Arial"/>
          <w:sz w:val="20"/>
        </w:rPr>
        <w:t>а</w:t>
      </w:r>
      <w:r>
        <w:rPr>
          <w:rFonts w:ascii="Arial" w:hAnsi="Arial"/>
          <w:sz w:val="20"/>
        </w:rPr>
        <w:t xml:space="preserve"> в области ИС юридически обязательн</w:t>
      </w:r>
      <w:r w:rsidR="005E7CDA">
        <w:rPr>
          <w:rFonts w:ascii="Arial" w:hAnsi="Arial"/>
          <w:sz w:val="20"/>
        </w:rPr>
        <w:t>а</w:t>
      </w:r>
      <w:r>
        <w:rPr>
          <w:rFonts w:ascii="Arial" w:hAnsi="Arial"/>
          <w:sz w:val="20"/>
        </w:rPr>
        <w:t xml:space="preserve">. Для этого требуется больше </w:t>
      </w:r>
      <w:r w:rsidR="00523EB1">
        <w:rPr>
          <w:rFonts w:ascii="Arial" w:hAnsi="Arial"/>
          <w:sz w:val="20"/>
        </w:rPr>
        <w:t>действий</w:t>
      </w:r>
      <w:r>
        <w:rPr>
          <w:rFonts w:ascii="Arial" w:hAnsi="Arial"/>
          <w:sz w:val="20"/>
        </w:rPr>
        <w:t>.</w:t>
      </w:r>
    </w:p>
    <w:p w14:paraId="740CF95A" w14:textId="2753D44A" w:rsidR="006A0955" w:rsidRPr="00B00EEA" w:rsidRDefault="006A0955" w:rsidP="006A0955">
      <w:pPr>
        <w:spacing w:line="240" w:lineRule="auto"/>
        <w:jc w:val="both"/>
        <w:rPr>
          <w:rFonts w:ascii="Arial" w:hAnsi="Arial" w:cs="Arial"/>
          <w:sz w:val="20"/>
        </w:rPr>
      </w:pPr>
      <w:r>
        <w:rPr>
          <w:rFonts w:ascii="Arial" w:hAnsi="Arial"/>
          <w:sz w:val="20"/>
        </w:rPr>
        <w:t xml:space="preserve">Для того чтобы политика </w:t>
      </w:r>
      <w:r w:rsidR="00523EB1">
        <w:rPr>
          <w:rFonts w:ascii="Arial" w:hAnsi="Arial"/>
          <w:sz w:val="20"/>
        </w:rPr>
        <w:t xml:space="preserve">в области </w:t>
      </w:r>
      <w:r>
        <w:rPr>
          <w:rFonts w:ascii="Arial" w:hAnsi="Arial"/>
          <w:sz w:val="20"/>
        </w:rPr>
        <w:t xml:space="preserve">ИС стала юридически обязательной, она должна быть либо закреплена в законодательных актах, либо включена в юридически обязывающий </w:t>
      </w:r>
      <w:r w:rsidR="00353B12">
        <w:rPr>
          <w:rFonts w:ascii="Arial" w:hAnsi="Arial"/>
          <w:sz w:val="20"/>
        </w:rPr>
        <w:t>договор</w:t>
      </w:r>
      <w:r>
        <w:rPr>
          <w:rFonts w:ascii="Arial" w:hAnsi="Arial"/>
          <w:sz w:val="20"/>
        </w:rPr>
        <w:t xml:space="preserve">. Каждое из этих условий следует рассматривать в соответствии с действующим законодательством конкретной страны. </w:t>
      </w:r>
    </w:p>
    <w:p w14:paraId="30C6E742" w14:textId="3AECF065" w:rsidR="006A0955" w:rsidRPr="00B00EEA" w:rsidRDefault="006A0955" w:rsidP="006A0955">
      <w:pPr>
        <w:pStyle w:val="ListParagraph"/>
        <w:numPr>
          <w:ilvl w:val="0"/>
          <w:numId w:val="43"/>
        </w:numPr>
        <w:spacing w:after="0" w:line="240" w:lineRule="auto"/>
        <w:ind w:left="426" w:hanging="426"/>
        <w:jc w:val="both"/>
        <w:rPr>
          <w:rFonts w:ascii="Arial" w:hAnsi="Arial" w:cs="Arial"/>
          <w:sz w:val="20"/>
        </w:rPr>
      </w:pPr>
      <w:r>
        <w:rPr>
          <w:rFonts w:ascii="Arial" w:hAnsi="Arial"/>
          <w:color w:val="0070C0"/>
          <w:sz w:val="20"/>
        </w:rPr>
        <w:t xml:space="preserve">Политика </w:t>
      </w:r>
      <w:r w:rsidR="00523EB1">
        <w:rPr>
          <w:rFonts w:ascii="Arial" w:hAnsi="Arial"/>
          <w:color w:val="0070C0"/>
          <w:sz w:val="20"/>
        </w:rPr>
        <w:t xml:space="preserve">в области </w:t>
      </w:r>
      <w:r>
        <w:rPr>
          <w:rFonts w:ascii="Arial" w:hAnsi="Arial"/>
          <w:color w:val="0070C0"/>
          <w:sz w:val="20"/>
        </w:rPr>
        <w:t>ИС, обладающая законодательной силой</w:t>
      </w:r>
      <w:r w:rsidR="00F765C8">
        <w:rPr>
          <w:rFonts w:ascii="Arial" w:hAnsi="Arial"/>
          <w:color w:val="0070C0"/>
          <w:sz w:val="20"/>
        </w:rPr>
        <w:t>.</w:t>
      </w:r>
      <w:r>
        <w:rPr>
          <w:rFonts w:ascii="Arial" w:hAnsi="Arial"/>
          <w:sz w:val="20"/>
        </w:rPr>
        <w:t xml:space="preserve"> В некоторых странах политика </w:t>
      </w:r>
      <w:r w:rsidR="00523EB1">
        <w:rPr>
          <w:rFonts w:ascii="Arial" w:hAnsi="Arial"/>
          <w:sz w:val="20"/>
        </w:rPr>
        <w:t xml:space="preserve">в области </w:t>
      </w:r>
      <w:r>
        <w:rPr>
          <w:rFonts w:ascii="Arial" w:hAnsi="Arial"/>
          <w:sz w:val="20"/>
        </w:rPr>
        <w:t>ИС может рассматриваться как закон, если она оформлена в виде законодательного акта (первичного законодательства) или подзаконного нормативного акта</w:t>
      </w:r>
      <w:r w:rsidRPr="00B00EEA">
        <w:rPr>
          <w:rStyle w:val="FootnoteReference"/>
          <w:rFonts w:ascii="Arial" w:hAnsi="Arial" w:cs="Arial"/>
          <w:sz w:val="20"/>
          <w:lang w:val="en-US"/>
        </w:rPr>
        <w:footnoteReference w:id="58"/>
      </w:r>
      <w:r>
        <w:rPr>
          <w:rFonts w:ascii="Arial" w:hAnsi="Arial"/>
          <w:sz w:val="20"/>
        </w:rPr>
        <w:t xml:space="preserve">, утвержденного соответствующим законодательным документом (например, положения, кодекса или другого подзаконного акта). Политика в области ИС, действующая в ряде государственных университетов США, </w:t>
      </w:r>
      <w:r w:rsidR="00523EB1">
        <w:rPr>
          <w:rFonts w:ascii="Arial" w:hAnsi="Arial"/>
          <w:sz w:val="20"/>
        </w:rPr>
        <w:t>в этом смысле выступает законом</w:t>
      </w:r>
      <w:r>
        <w:rPr>
          <w:rFonts w:ascii="Arial" w:hAnsi="Arial"/>
          <w:sz w:val="20"/>
        </w:rPr>
        <w:t xml:space="preserve">, как и политика в области ИС, принятая в некоторых университетах Великобритании. Часто подзаконные акты принимаются непосредственно </w:t>
      </w:r>
      <w:r w:rsidR="00523EB1">
        <w:rPr>
          <w:rFonts w:ascii="Arial" w:hAnsi="Arial"/>
          <w:sz w:val="20"/>
        </w:rPr>
        <w:t>Учреждением</w:t>
      </w:r>
      <w:r>
        <w:rPr>
          <w:rFonts w:ascii="Arial" w:hAnsi="Arial"/>
          <w:sz w:val="20"/>
        </w:rPr>
        <w:t xml:space="preserve">. </w:t>
      </w:r>
    </w:p>
    <w:p w14:paraId="59A2A8AA" w14:textId="77777777" w:rsidR="006A0955" w:rsidRPr="00B00EEA" w:rsidRDefault="006A0955" w:rsidP="006A0955">
      <w:pPr>
        <w:spacing w:after="0" w:line="240" w:lineRule="auto"/>
        <w:jc w:val="both"/>
        <w:rPr>
          <w:rFonts w:ascii="Arial" w:hAnsi="Arial" w:cs="Arial"/>
          <w:sz w:val="20"/>
          <w:lang w:val="en-US"/>
        </w:rPr>
      </w:pPr>
    </w:p>
    <w:p w14:paraId="502D6BDB" w14:textId="154E92AE" w:rsidR="006A0955" w:rsidRPr="00B00EEA" w:rsidRDefault="006A0955" w:rsidP="006A0955">
      <w:pPr>
        <w:pStyle w:val="ListParagraph"/>
        <w:numPr>
          <w:ilvl w:val="0"/>
          <w:numId w:val="67"/>
        </w:numPr>
        <w:spacing w:after="0" w:line="240" w:lineRule="auto"/>
        <w:ind w:left="426" w:hanging="426"/>
        <w:jc w:val="both"/>
        <w:rPr>
          <w:rFonts w:ascii="Arial" w:hAnsi="Arial" w:cs="Arial"/>
          <w:sz w:val="20"/>
        </w:rPr>
      </w:pPr>
      <w:r>
        <w:rPr>
          <w:rFonts w:ascii="Arial" w:hAnsi="Arial"/>
          <w:color w:val="0070C0"/>
          <w:sz w:val="20"/>
        </w:rPr>
        <w:t>Политика в области ИС, отражающая правовые принципы национального законодательства</w:t>
      </w:r>
      <w:r w:rsidR="00F765C8">
        <w:rPr>
          <w:rFonts w:ascii="Arial" w:hAnsi="Arial"/>
          <w:color w:val="0070C0"/>
          <w:sz w:val="20"/>
        </w:rPr>
        <w:t>.</w:t>
      </w:r>
      <w:r>
        <w:rPr>
          <w:rFonts w:ascii="Arial" w:hAnsi="Arial"/>
          <w:color w:val="0070C0"/>
          <w:sz w:val="20"/>
        </w:rPr>
        <w:t xml:space="preserve"> </w:t>
      </w:r>
      <w:r w:rsidR="00523EB1">
        <w:rPr>
          <w:rFonts w:ascii="Arial" w:hAnsi="Arial"/>
          <w:sz w:val="20"/>
        </w:rPr>
        <w:t>П</w:t>
      </w:r>
      <w:r>
        <w:rPr>
          <w:rFonts w:ascii="Arial" w:hAnsi="Arial"/>
          <w:sz w:val="20"/>
        </w:rPr>
        <w:t xml:space="preserve">олитика </w:t>
      </w:r>
      <w:r w:rsidR="00523EB1">
        <w:rPr>
          <w:rFonts w:ascii="Arial" w:hAnsi="Arial"/>
          <w:sz w:val="20"/>
        </w:rPr>
        <w:t xml:space="preserve">Учреждения </w:t>
      </w:r>
      <w:r>
        <w:rPr>
          <w:rFonts w:ascii="Arial" w:hAnsi="Arial"/>
          <w:sz w:val="20"/>
        </w:rPr>
        <w:t xml:space="preserve">в области ИС часто согласуется с нормами национального законодательства, которые применяются независимо от самой политики. Например, </w:t>
      </w:r>
      <w:r w:rsidR="00523EB1">
        <w:rPr>
          <w:rFonts w:ascii="Arial" w:hAnsi="Arial"/>
          <w:sz w:val="20"/>
        </w:rPr>
        <w:t>она</w:t>
      </w:r>
      <w:r>
        <w:rPr>
          <w:rFonts w:ascii="Arial" w:hAnsi="Arial"/>
          <w:sz w:val="20"/>
        </w:rPr>
        <w:t xml:space="preserve"> может предусматривать, что </w:t>
      </w:r>
      <w:r w:rsidR="00523EB1">
        <w:rPr>
          <w:rFonts w:ascii="Arial" w:hAnsi="Arial"/>
          <w:sz w:val="20"/>
        </w:rPr>
        <w:t>У</w:t>
      </w:r>
      <w:r>
        <w:rPr>
          <w:rFonts w:ascii="Arial" w:hAnsi="Arial"/>
          <w:sz w:val="20"/>
        </w:rPr>
        <w:t>чреждение владеет ИС, созданной</w:t>
      </w:r>
      <w:r w:rsidR="003F3C1F">
        <w:rPr>
          <w:rFonts w:ascii="Arial" w:hAnsi="Arial"/>
          <w:sz w:val="20"/>
        </w:rPr>
        <w:t xml:space="preserve"> Сотрудник</w:t>
      </w:r>
      <w:r>
        <w:rPr>
          <w:rFonts w:ascii="Arial" w:hAnsi="Arial"/>
          <w:sz w:val="20"/>
        </w:rPr>
        <w:t xml:space="preserve">ами в процессе выполнения их профессиональных обязанностей, </w:t>
      </w:r>
      <w:r w:rsidR="00523EB1">
        <w:rPr>
          <w:rFonts w:ascii="Arial" w:hAnsi="Arial"/>
          <w:sz w:val="20"/>
        </w:rPr>
        <w:t>и это</w:t>
      </w:r>
      <w:r>
        <w:rPr>
          <w:rFonts w:ascii="Arial" w:hAnsi="Arial"/>
          <w:sz w:val="20"/>
        </w:rPr>
        <w:t xml:space="preserve"> также может быть закреплено </w:t>
      </w:r>
      <w:r w:rsidR="00523EB1">
        <w:rPr>
          <w:rFonts w:ascii="Arial" w:hAnsi="Arial"/>
          <w:sz w:val="20"/>
        </w:rPr>
        <w:t xml:space="preserve">в </w:t>
      </w:r>
      <w:r>
        <w:rPr>
          <w:rFonts w:ascii="Arial" w:hAnsi="Arial"/>
          <w:sz w:val="20"/>
        </w:rPr>
        <w:t>законодательств</w:t>
      </w:r>
      <w:r w:rsidR="00523EB1">
        <w:rPr>
          <w:rFonts w:ascii="Arial" w:hAnsi="Arial"/>
          <w:sz w:val="20"/>
        </w:rPr>
        <w:t>е</w:t>
      </w:r>
      <w:r>
        <w:rPr>
          <w:rFonts w:ascii="Arial" w:hAnsi="Arial"/>
          <w:sz w:val="20"/>
        </w:rPr>
        <w:t xml:space="preserve"> страны, где действует </w:t>
      </w:r>
      <w:r w:rsidR="00523EB1">
        <w:rPr>
          <w:rFonts w:ascii="Arial" w:hAnsi="Arial"/>
          <w:sz w:val="20"/>
        </w:rPr>
        <w:t>У</w:t>
      </w:r>
      <w:r>
        <w:rPr>
          <w:rFonts w:ascii="Arial" w:hAnsi="Arial"/>
          <w:sz w:val="20"/>
        </w:rPr>
        <w:t>чреждение.</w:t>
      </w:r>
    </w:p>
    <w:p w14:paraId="798F9230" w14:textId="77777777" w:rsidR="006A0955" w:rsidRPr="00273DBC" w:rsidRDefault="006A0955" w:rsidP="006A0955">
      <w:pPr>
        <w:pStyle w:val="ListParagraph"/>
        <w:spacing w:after="0" w:line="240" w:lineRule="auto"/>
        <w:ind w:left="426"/>
        <w:jc w:val="both"/>
        <w:rPr>
          <w:rFonts w:ascii="Arial" w:hAnsi="Arial" w:cs="Arial"/>
          <w:sz w:val="20"/>
        </w:rPr>
      </w:pPr>
    </w:p>
    <w:p w14:paraId="13E82F48" w14:textId="6C0AEF1E" w:rsidR="006A0955" w:rsidRPr="00523EB1" w:rsidRDefault="006A0955" w:rsidP="006A0955">
      <w:pPr>
        <w:pStyle w:val="ListParagraph"/>
        <w:numPr>
          <w:ilvl w:val="0"/>
          <w:numId w:val="43"/>
        </w:numPr>
        <w:spacing w:after="0" w:line="240" w:lineRule="auto"/>
        <w:ind w:left="426" w:hanging="426"/>
        <w:jc w:val="both"/>
        <w:rPr>
          <w:rFonts w:ascii="Arial" w:hAnsi="Arial"/>
          <w:sz w:val="20"/>
        </w:rPr>
      </w:pPr>
      <w:r>
        <w:rPr>
          <w:rFonts w:ascii="Arial" w:hAnsi="Arial"/>
          <w:color w:val="0070C0"/>
          <w:sz w:val="20"/>
        </w:rPr>
        <w:t xml:space="preserve">Политика в области ИС как часть юридически обязывающего </w:t>
      </w:r>
      <w:r w:rsidR="00353B12">
        <w:rPr>
          <w:rFonts w:ascii="Arial" w:hAnsi="Arial"/>
          <w:color w:val="0070C0"/>
          <w:sz w:val="20"/>
        </w:rPr>
        <w:t>договор</w:t>
      </w:r>
      <w:r w:rsidR="0002362F">
        <w:rPr>
          <w:rFonts w:ascii="Arial" w:hAnsi="Arial"/>
          <w:color w:val="0070C0"/>
          <w:sz w:val="20"/>
        </w:rPr>
        <w:t>а</w:t>
      </w:r>
      <w:r w:rsidR="00F765C8">
        <w:rPr>
          <w:rFonts w:ascii="Arial" w:hAnsi="Arial"/>
          <w:color w:val="0070C0"/>
          <w:sz w:val="20"/>
        </w:rPr>
        <w:t>.</w:t>
      </w:r>
      <w:r>
        <w:rPr>
          <w:rFonts w:ascii="Arial" w:hAnsi="Arial"/>
          <w:color w:val="0070C0"/>
          <w:sz w:val="20"/>
        </w:rPr>
        <w:t xml:space="preserve"> </w:t>
      </w:r>
      <w:r w:rsidRPr="00A77F14">
        <w:rPr>
          <w:rFonts w:ascii="Arial" w:hAnsi="Arial"/>
          <w:sz w:val="20"/>
        </w:rPr>
        <w:t xml:space="preserve">Если условия политики в области ИС включены в юридически обязывающий </w:t>
      </w:r>
      <w:r w:rsidR="00353B12">
        <w:rPr>
          <w:rFonts w:ascii="Arial" w:hAnsi="Arial"/>
          <w:sz w:val="20"/>
        </w:rPr>
        <w:t>договор</w:t>
      </w:r>
      <w:r w:rsidRPr="00A77F14">
        <w:rPr>
          <w:rFonts w:ascii="Arial" w:hAnsi="Arial"/>
          <w:sz w:val="20"/>
        </w:rPr>
        <w:t>, она становится обязательной для заключивших его сторон.</w:t>
      </w:r>
      <w:r>
        <w:rPr>
          <w:rFonts w:ascii="Arial" w:hAnsi="Arial"/>
          <w:sz w:val="20"/>
        </w:rPr>
        <w:t xml:space="preserve"> </w:t>
      </w:r>
    </w:p>
    <w:p w14:paraId="4D6A89BD" w14:textId="77777777" w:rsidR="006A0955" w:rsidRPr="00273DBC" w:rsidRDefault="006A0955" w:rsidP="006A0955">
      <w:pPr>
        <w:spacing w:after="0" w:line="240" w:lineRule="auto"/>
        <w:jc w:val="both"/>
        <w:rPr>
          <w:rFonts w:ascii="Arial" w:hAnsi="Arial" w:cs="Arial"/>
        </w:rPr>
      </w:pPr>
    </w:p>
    <w:p w14:paraId="0B32F46D" w14:textId="6B9648BE" w:rsidR="006A0955" w:rsidRPr="00B00EEA" w:rsidRDefault="006A0955" w:rsidP="006A0955">
      <w:pPr>
        <w:rPr>
          <w:rFonts w:ascii="Arial" w:hAnsi="Arial" w:cs="Arial"/>
          <w:b/>
          <w:color w:val="0070C0"/>
          <w:sz w:val="24"/>
        </w:rPr>
      </w:pPr>
      <w:r>
        <w:rPr>
          <w:rFonts w:ascii="Arial" w:hAnsi="Arial"/>
          <w:b/>
          <w:color w:val="0070C0"/>
          <w:sz w:val="24"/>
        </w:rPr>
        <w:t>Статья 3.4.1</w:t>
      </w:r>
      <w:r w:rsidR="00F765C8">
        <w:rPr>
          <w:rFonts w:ascii="Arial" w:hAnsi="Arial"/>
          <w:b/>
          <w:color w:val="0070C0"/>
          <w:sz w:val="24"/>
        </w:rPr>
        <w:t>.</w:t>
      </w:r>
      <w:r>
        <w:rPr>
          <w:rFonts w:ascii="Arial" w:hAnsi="Arial"/>
          <w:b/>
          <w:color w:val="0070C0"/>
          <w:sz w:val="24"/>
        </w:rPr>
        <w:t xml:space="preserve"> Особые </w:t>
      </w:r>
      <w:r w:rsidR="00F765C8">
        <w:rPr>
          <w:rFonts w:ascii="Arial" w:hAnsi="Arial"/>
          <w:b/>
          <w:color w:val="0070C0"/>
          <w:sz w:val="24"/>
        </w:rPr>
        <w:t>вопросы, относящиеся к Штатным</w:t>
      </w:r>
      <w:r>
        <w:rPr>
          <w:rFonts w:ascii="Arial" w:hAnsi="Arial"/>
          <w:b/>
          <w:color w:val="0070C0"/>
          <w:sz w:val="24"/>
        </w:rPr>
        <w:t xml:space="preserve"> </w:t>
      </w:r>
      <w:r w:rsidR="00F765C8">
        <w:rPr>
          <w:rFonts w:ascii="Arial" w:hAnsi="Arial"/>
          <w:b/>
          <w:color w:val="0070C0"/>
          <w:sz w:val="24"/>
        </w:rPr>
        <w:t>с</w:t>
      </w:r>
      <w:r>
        <w:rPr>
          <w:rFonts w:ascii="Arial" w:hAnsi="Arial"/>
          <w:b/>
          <w:color w:val="0070C0"/>
          <w:sz w:val="24"/>
        </w:rPr>
        <w:t>отрудник</w:t>
      </w:r>
      <w:r w:rsidR="00F765C8">
        <w:rPr>
          <w:rFonts w:ascii="Arial" w:hAnsi="Arial"/>
          <w:b/>
          <w:color w:val="0070C0"/>
          <w:sz w:val="24"/>
        </w:rPr>
        <w:t>ам</w:t>
      </w:r>
      <w:r>
        <w:rPr>
          <w:rFonts w:ascii="Arial" w:hAnsi="Arial"/>
          <w:b/>
          <w:color w:val="0070C0"/>
          <w:sz w:val="24"/>
        </w:rPr>
        <w:t xml:space="preserve"> </w:t>
      </w:r>
    </w:p>
    <w:p w14:paraId="3CD7A821" w14:textId="48ED5E7C" w:rsidR="006A0955" w:rsidRPr="00B00EEA" w:rsidRDefault="006A0955" w:rsidP="006A0955">
      <w:pPr>
        <w:pStyle w:val="ListParagraph"/>
        <w:numPr>
          <w:ilvl w:val="0"/>
          <w:numId w:val="67"/>
        </w:numPr>
        <w:spacing w:line="240" w:lineRule="auto"/>
        <w:ind w:left="426" w:hanging="426"/>
        <w:jc w:val="both"/>
        <w:rPr>
          <w:rFonts w:ascii="Arial" w:hAnsi="Arial" w:cs="Arial"/>
          <w:sz w:val="20"/>
        </w:rPr>
      </w:pPr>
      <w:r>
        <w:rPr>
          <w:rFonts w:ascii="Arial" w:hAnsi="Arial"/>
          <w:b/>
          <w:sz w:val="20"/>
        </w:rPr>
        <w:t>Статья 3.4.1</w:t>
      </w:r>
      <w:r w:rsidR="00353B12">
        <w:rPr>
          <w:rFonts w:ascii="Arial" w:hAnsi="Arial"/>
          <w:b/>
          <w:sz w:val="20"/>
        </w:rPr>
        <w:t>.</w:t>
      </w:r>
      <w:r>
        <w:rPr>
          <w:rFonts w:ascii="Arial" w:hAnsi="Arial"/>
          <w:b/>
          <w:sz w:val="20"/>
        </w:rPr>
        <w:t xml:space="preserve"> </w:t>
      </w:r>
      <w:r w:rsidR="00353B12">
        <w:rPr>
          <w:rFonts w:ascii="Arial" w:hAnsi="Arial"/>
          <w:b/>
          <w:i/>
          <w:iCs/>
          <w:sz w:val="20"/>
        </w:rPr>
        <w:t>О</w:t>
      </w:r>
      <w:r w:rsidRPr="00A77F14">
        <w:rPr>
          <w:rFonts w:ascii="Arial" w:hAnsi="Arial"/>
          <w:b/>
          <w:i/>
          <w:iCs/>
          <w:sz w:val="20"/>
        </w:rPr>
        <w:t>беспеч</w:t>
      </w:r>
      <w:r w:rsidR="00353B12">
        <w:rPr>
          <w:rFonts w:ascii="Arial" w:hAnsi="Arial"/>
          <w:b/>
          <w:i/>
          <w:iCs/>
          <w:sz w:val="20"/>
        </w:rPr>
        <w:t>ьте</w:t>
      </w:r>
      <w:r w:rsidR="00C855B5">
        <w:rPr>
          <w:rFonts w:ascii="Arial" w:hAnsi="Arial"/>
          <w:b/>
          <w:i/>
          <w:iCs/>
          <w:sz w:val="20"/>
        </w:rPr>
        <w:t xml:space="preserve"> включение в </w:t>
      </w:r>
      <w:r w:rsidRPr="00A77F14">
        <w:rPr>
          <w:rFonts w:ascii="Arial" w:hAnsi="Arial"/>
          <w:b/>
          <w:i/>
          <w:iCs/>
          <w:sz w:val="20"/>
        </w:rPr>
        <w:t>трудовой договор […] положени</w:t>
      </w:r>
      <w:r w:rsidR="00C855B5">
        <w:rPr>
          <w:rFonts w:ascii="Arial" w:hAnsi="Arial"/>
          <w:b/>
          <w:i/>
          <w:iCs/>
          <w:sz w:val="20"/>
        </w:rPr>
        <w:t>я</w:t>
      </w:r>
      <w:r w:rsidRPr="00A77F14">
        <w:rPr>
          <w:rFonts w:ascii="Arial" w:hAnsi="Arial"/>
          <w:b/>
          <w:i/>
          <w:iCs/>
          <w:sz w:val="20"/>
        </w:rPr>
        <w:t>, распространяюще</w:t>
      </w:r>
      <w:r w:rsidR="00C855B5">
        <w:rPr>
          <w:rFonts w:ascii="Arial" w:hAnsi="Arial"/>
          <w:b/>
          <w:i/>
          <w:iCs/>
          <w:sz w:val="20"/>
        </w:rPr>
        <w:t>го</w:t>
      </w:r>
      <w:r w:rsidRPr="00A77F14">
        <w:rPr>
          <w:rFonts w:ascii="Arial" w:hAnsi="Arial"/>
          <w:b/>
          <w:i/>
          <w:iCs/>
          <w:sz w:val="20"/>
        </w:rPr>
        <w:t xml:space="preserve"> на </w:t>
      </w:r>
      <w:r w:rsidR="00F765C8">
        <w:rPr>
          <w:rFonts w:ascii="Arial" w:hAnsi="Arial"/>
          <w:b/>
          <w:i/>
          <w:iCs/>
          <w:sz w:val="20"/>
        </w:rPr>
        <w:t xml:space="preserve">Штатных </w:t>
      </w:r>
      <w:r w:rsidRPr="00A77F14">
        <w:rPr>
          <w:rFonts w:ascii="Arial" w:hAnsi="Arial"/>
          <w:b/>
          <w:i/>
          <w:iCs/>
          <w:sz w:val="20"/>
        </w:rPr>
        <w:t>сотрудников действие настоящей Политики</w:t>
      </w:r>
      <w:r w:rsidRPr="00A77F14">
        <w:rPr>
          <w:rFonts w:ascii="Arial" w:hAnsi="Arial"/>
          <w:bCs/>
          <w:sz w:val="20"/>
        </w:rPr>
        <w:t>.</w:t>
      </w:r>
      <w:r w:rsidRPr="00F765C8">
        <w:rPr>
          <w:rFonts w:ascii="Arial" w:hAnsi="Arial"/>
          <w:bCs/>
          <w:sz w:val="20"/>
        </w:rPr>
        <w:t xml:space="preserve"> </w:t>
      </w:r>
      <w:r w:rsidR="00353B12">
        <w:rPr>
          <w:rFonts w:ascii="Arial" w:hAnsi="Arial"/>
          <w:bCs/>
          <w:sz w:val="20"/>
        </w:rPr>
        <w:t>Внимание</w:t>
      </w:r>
      <w:r w:rsidRPr="00A77F14">
        <w:rPr>
          <w:rFonts w:ascii="Arial" w:hAnsi="Arial"/>
          <w:bCs/>
          <w:sz w:val="20"/>
        </w:rPr>
        <w:t>:</w:t>
      </w:r>
      <w:r w:rsidRPr="00F765C8">
        <w:rPr>
          <w:rFonts w:ascii="Arial" w:hAnsi="Arial"/>
          <w:bCs/>
          <w:sz w:val="20"/>
        </w:rPr>
        <w:t xml:space="preserve"> </w:t>
      </w:r>
      <w:r>
        <w:rPr>
          <w:rFonts w:ascii="Arial" w:hAnsi="Arial"/>
          <w:sz w:val="20"/>
        </w:rPr>
        <w:t xml:space="preserve">политика </w:t>
      </w:r>
      <w:r w:rsidR="00F765C8">
        <w:rPr>
          <w:rFonts w:ascii="Arial" w:hAnsi="Arial"/>
          <w:sz w:val="20"/>
        </w:rPr>
        <w:t xml:space="preserve">Учреждения </w:t>
      </w:r>
      <w:r>
        <w:rPr>
          <w:rFonts w:ascii="Arial" w:hAnsi="Arial"/>
          <w:sz w:val="20"/>
        </w:rPr>
        <w:t xml:space="preserve">в области ИС обычно включается в трудовые договоры «путем отсылки», чтобы избежать дублирования всего текста политики. Например, в трудовом договоре может быть указано: </w:t>
      </w:r>
      <w:r>
        <w:rPr>
          <w:rFonts w:ascii="Arial" w:hAnsi="Arial"/>
          <w:i/>
          <w:iCs/>
          <w:sz w:val="20"/>
        </w:rPr>
        <w:t>«Джейн Смит будет связана политикой университета в области интеллектуальной собственности, положения которой считаются включенными в настоящее соглашение путем отсылки».</w:t>
      </w:r>
    </w:p>
    <w:p w14:paraId="3859CC1C" w14:textId="7269F419" w:rsidR="006A0955" w:rsidRPr="00B00EEA" w:rsidRDefault="006A0955" w:rsidP="006A0955">
      <w:pPr>
        <w:shd w:val="clear" w:color="auto" w:fill="FFFFFF" w:themeFill="background1"/>
        <w:spacing w:after="0" w:line="240" w:lineRule="auto"/>
        <w:ind w:left="426"/>
        <w:jc w:val="both"/>
        <w:rPr>
          <w:rFonts w:ascii="Arial" w:hAnsi="Arial" w:cs="Arial"/>
          <w:sz w:val="20"/>
        </w:rPr>
      </w:pPr>
      <w:r>
        <w:rPr>
          <w:rFonts w:ascii="Arial" w:hAnsi="Arial"/>
          <w:sz w:val="20"/>
        </w:rPr>
        <w:t>Хотя большинство стран принимают принцип включения путем отсылки</w:t>
      </w:r>
      <w:r w:rsidRPr="00B00EEA">
        <w:rPr>
          <w:rStyle w:val="FootnoteReference"/>
          <w:rFonts w:ascii="Arial" w:hAnsi="Arial" w:cs="Arial"/>
          <w:sz w:val="20"/>
          <w:lang w:val="en-US"/>
        </w:rPr>
        <w:footnoteReference w:id="59"/>
      </w:r>
      <w:r>
        <w:rPr>
          <w:rFonts w:ascii="Arial" w:hAnsi="Arial"/>
          <w:sz w:val="20"/>
        </w:rPr>
        <w:t xml:space="preserve">, для того чтобы такое включение было юридически действительным, оно должно соответствовать строгим </w:t>
      </w:r>
      <w:r w:rsidR="00353B12">
        <w:rPr>
          <w:rFonts w:ascii="Arial" w:hAnsi="Arial"/>
          <w:sz w:val="20"/>
        </w:rPr>
        <w:t xml:space="preserve">правовым </w:t>
      </w:r>
      <w:r>
        <w:rPr>
          <w:rFonts w:ascii="Arial" w:hAnsi="Arial"/>
          <w:sz w:val="20"/>
        </w:rPr>
        <w:t>требованиям. Обычно применяются следующие:</w:t>
      </w:r>
    </w:p>
    <w:p w14:paraId="67F82B02" w14:textId="77777777" w:rsidR="006A0955" w:rsidRPr="00B00EEA" w:rsidRDefault="006A0955" w:rsidP="006A0955">
      <w:pPr>
        <w:pStyle w:val="ListParagraph"/>
        <w:numPr>
          <w:ilvl w:val="0"/>
          <w:numId w:val="66"/>
        </w:numPr>
        <w:shd w:val="clear" w:color="auto" w:fill="FFFFFF" w:themeFill="background1"/>
        <w:spacing w:after="0" w:line="240" w:lineRule="auto"/>
        <w:ind w:left="709" w:hanging="283"/>
        <w:jc w:val="both"/>
        <w:rPr>
          <w:rFonts w:ascii="Arial" w:hAnsi="Arial" w:cs="Arial"/>
          <w:sz w:val="20"/>
        </w:rPr>
      </w:pPr>
      <w:r>
        <w:rPr>
          <w:rFonts w:ascii="Arial" w:hAnsi="Arial"/>
          <w:sz w:val="20"/>
        </w:rPr>
        <w:t>ссылка на политику в области ИС должна быть ясной и недвусмысленной;</w:t>
      </w:r>
    </w:p>
    <w:p w14:paraId="3696C797" w14:textId="078551B7" w:rsidR="006A0955" w:rsidRPr="00B00EEA" w:rsidRDefault="006A0955" w:rsidP="006A0955">
      <w:pPr>
        <w:pStyle w:val="ListParagraph"/>
        <w:numPr>
          <w:ilvl w:val="0"/>
          <w:numId w:val="66"/>
        </w:numPr>
        <w:shd w:val="clear" w:color="auto" w:fill="FFFFFF" w:themeFill="background1"/>
        <w:spacing w:after="0" w:line="240" w:lineRule="auto"/>
        <w:ind w:left="709" w:hanging="283"/>
        <w:jc w:val="both"/>
        <w:rPr>
          <w:rFonts w:ascii="Arial" w:hAnsi="Arial" w:cs="Arial"/>
          <w:sz w:val="20"/>
        </w:rPr>
      </w:pPr>
      <w:r>
        <w:rPr>
          <w:rFonts w:ascii="Arial" w:hAnsi="Arial"/>
          <w:sz w:val="20"/>
        </w:rPr>
        <w:t xml:space="preserve">ссылка на документ должна быть доведена до сведения </w:t>
      </w:r>
      <w:r w:rsidR="0090433C">
        <w:rPr>
          <w:rFonts w:ascii="Arial" w:hAnsi="Arial"/>
          <w:sz w:val="20"/>
        </w:rPr>
        <w:t>С</w:t>
      </w:r>
      <w:r>
        <w:rPr>
          <w:rFonts w:ascii="Arial" w:hAnsi="Arial"/>
          <w:sz w:val="20"/>
        </w:rPr>
        <w:t xml:space="preserve">отрудника (или </w:t>
      </w:r>
      <w:r w:rsidR="0090433C">
        <w:rPr>
          <w:rFonts w:ascii="Arial" w:hAnsi="Arial"/>
          <w:sz w:val="20"/>
        </w:rPr>
        <w:t>У</w:t>
      </w:r>
      <w:r>
        <w:rPr>
          <w:rFonts w:ascii="Arial" w:hAnsi="Arial"/>
          <w:sz w:val="20"/>
        </w:rPr>
        <w:t>чащегося);</w:t>
      </w:r>
    </w:p>
    <w:p w14:paraId="5173B9DB" w14:textId="30EC83C6" w:rsidR="006A0955" w:rsidRPr="00B00EEA" w:rsidRDefault="0090433C" w:rsidP="006A0955">
      <w:pPr>
        <w:pStyle w:val="ListParagraph"/>
        <w:numPr>
          <w:ilvl w:val="0"/>
          <w:numId w:val="66"/>
        </w:numPr>
        <w:shd w:val="clear" w:color="auto" w:fill="FFFFFF" w:themeFill="background1"/>
        <w:spacing w:after="0" w:line="240" w:lineRule="auto"/>
        <w:ind w:left="709" w:hanging="283"/>
        <w:jc w:val="both"/>
        <w:rPr>
          <w:rFonts w:ascii="Arial" w:hAnsi="Arial" w:cs="Arial"/>
          <w:sz w:val="20"/>
        </w:rPr>
      </w:pPr>
      <w:r>
        <w:rPr>
          <w:rFonts w:ascii="Arial" w:hAnsi="Arial"/>
          <w:sz w:val="20"/>
        </w:rPr>
        <w:t>С</w:t>
      </w:r>
      <w:r w:rsidR="006A0955">
        <w:rPr>
          <w:rFonts w:ascii="Arial" w:hAnsi="Arial"/>
          <w:sz w:val="20"/>
        </w:rPr>
        <w:t xml:space="preserve">отрудник (или </w:t>
      </w:r>
      <w:r>
        <w:rPr>
          <w:rFonts w:ascii="Arial" w:hAnsi="Arial"/>
          <w:sz w:val="20"/>
        </w:rPr>
        <w:t>У</w:t>
      </w:r>
      <w:r w:rsidR="006A0955">
        <w:rPr>
          <w:rFonts w:ascii="Arial" w:hAnsi="Arial"/>
          <w:sz w:val="20"/>
        </w:rPr>
        <w:t>чащийся) должен выразить согласие с условиями политики в области ИС, то есть ему должна быть предоставлена возможность ознакомиться с документом и осмыслить его содержание; и</w:t>
      </w:r>
    </w:p>
    <w:p w14:paraId="5FADE3C5" w14:textId="086095CF" w:rsidR="006A0955" w:rsidRPr="00B00EEA" w:rsidRDefault="006A0955" w:rsidP="006A0955">
      <w:pPr>
        <w:pStyle w:val="ListParagraph"/>
        <w:numPr>
          <w:ilvl w:val="0"/>
          <w:numId w:val="66"/>
        </w:numPr>
        <w:shd w:val="clear" w:color="auto" w:fill="FFFFFF" w:themeFill="background1"/>
        <w:spacing w:after="0" w:line="240" w:lineRule="auto"/>
        <w:ind w:left="709" w:hanging="283"/>
        <w:jc w:val="both"/>
        <w:rPr>
          <w:rFonts w:ascii="Arial" w:hAnsi="Arial" w:cs="Arial"/>
          <w:sz w:val="20"/>
        </w:rPr>
      </w:pPr>
      <w:r>
        <w:rPr>
          <w:rFonts w:ascii="Arial" w:hAnsi="Arial"/>
          <w:sz w:val="20"/>
        </w:rPr>
        <w:lastRenderedPageBreak/>
        <w:t xml:space="preserve">условия политики в области ИС должны быть либо: (a) заранее известны </w:t>
      </w:r>
      <w:r w:rsidR="0090433C">
        <w:rPr>
          <w:rFonts w:ascii="Arial" w:hAnsi="Arial"/>
          <w:sz w:val="20"/>
        </w:rPr>
        <w:t>С</w:t>
      </w:r>
      <w:r>
        <w:rPr>
          <w:rFonts w:ascii="Arial" w:hAnsi="Arial"/>
          <w:sz w:val="20"/>
        </w:rPr>
        <w:t xml:space="preserve">отруднику (или </w:t>
      </w:r>
      <w:r w:rsidR="0090433C">
        <w:rPr>
          <w:rFonts w:ascii="Arial" w:hAnsi="Arial"/>
          <w:sz w:val="20"/>
        </w:rPr>
        <w:t>У</w:t>
      </w:r>
      <w:r>
        <w:rPr>
          <w:rFonts w:ascii="Arial" w:hAnsi="Arial"/>
          <w:sz w:val="20"/>
        </w:rPr>
        <w:t>чащемуся), либо (b) легко доступны для ознакомления.</w:t>
      </w:r>
    </w:p>
    <w:p w14:paraId="2D07D4E9" w14:textId="77777777" w:rsidR="006A0955" w:rsidRPr="00273DBC" w:rsidRDefault="006A0955" w:rsidP="006A0955">
      <w:pPr>
        <w:shd w:val="clear" w:color="auto" w:fill="FFFFFF" w:themeFill="background1"/>
        <w:spacing w:after="0" w:line="240" w:lineRule="auto"/>
        <w:jc w:val="both"/>
        <w:rPr>
          <w:rFonts w:ascii="Arial" w:hAnsi="Arial" w:cs="Arial"/>
          <w:sz w:val="4"/>
        </w:rPr>
      </w:pPr>
    </w:p>
    <w:p w14:paraId="207FA80B" w14:textId="77777777" w:rsidR="006A0955" w:rsidRPr="00273DBC" w:rsidRDefault="006A0955" w:rsidP="006A0955">
      <w:pPr>
        <w:shd w:val="clear" w:color="auto" w:fill="FFFFFF" w:themeFill="background1"/>
        <w:spacing w:after="0" w:line="240" w:lineRule="auto"/>
        <w:jc w:val="both"/>
        <w:rPr>
          <w:rFonts w:ascii="Arial" w:hAnsi="Arial" w:cs="Arial"/>
          <w:b/>
          <w:sz w:val="20"/>
        </w:rPr>
      </w:pPr>
    </w:p>
    <w:p w14:paraId="5C5E66B7" w14:textId="672A9F84" w:rsidR="006A0955" w:rsidRPr="00B00EEA" w:rsidRDefault="006A0955" w:rsidP="006A0955">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b/>
          <w:sz w:val="20"/>
          <w:szCs w:val="32"/>
        </w:rPr>
      </w:pPr>
      <w:r>
        <w:rPr>
          <w:rFonts w:ascii="Arial" w:hAnsi="Arial"/>
          <w:b/>
          <w:sz w:val="20"/>
        </w:rPr>
        <w:t xml:space="preserve">Вставка </w:t>
      </w:r>
      <w:r w:rsidRPr="00B00EEA">
        <w:rPr>
          <w:rFonts w:ascii="Arial" w:hAnsi="Arial" w:cs="Arial"/>
          <w:b/>
          <w:sz w:val="20"/>
        </w:rPr>
        <w:fldChar w:fldCharType="begin"/>
      </w:r>
      <w:r w:rsidRPr="00B00EEA">
        <w:rPr>
          <w:rFonts w:ascii="Arial" w:hAnsi="Arial" w:cs="Arial"/>
          <w:b/>
          <w:sz w:val="20"/>
        </w:rPr>
        <w:instrText xml:space="preserve"> AUTONUM  \* Arabic </w:instrText>
      </w:r>
      <w:r w:rsidRPr="00B00EEA">
        <w:rPr>
          <w:rFonts w:ascii="Arial" w:hAnsi="Arial" w:cs="Arial"/>
          <w:b/>
          <w:sz w:val="20"/>
        </w:rPr>
        <w:fldChar w:fldCharType="end"/>
      </w:r>
      <w:r>
        <w:rPr>
          <w:rFonts w:ascii="Arial" w:hAnsi="Arial"/>
          <w:b/>
          <w:sz w:val="20"/>
        </w:rPr>
        <w:t xml:space="preserve"> Рекомендации по включению политики в области ИС</w:t>
      </w:r>
      <w:r w:rsidR="002B2691">
        <w:rPr>
          <w:rFonts w:ascii="Arial" w:hAnsi="Arial"/>
          <w:b/>
          <w:sz w:val="20"/>
        </w:rPr>
        <w:t xml:space="preserve"> в трудовой договор</w:t>
      </w:r>
      <w:r>
        <w:rPr>
          <w:rFonts w:ascii="Arial" w:hAnsi="Arial"/>
          <w:b/>
          <w:sz w:val="20"/>
        </w:rPr>
        <w:t xml:space="preserve"> путем отсылки</w:t>
      </w:r>
    </w:p>
    <w:p w14:paraId="2C976794" w14:textId="77777777" w:rsidR="006A0955" w:rsidRPr="00273DBC" w:rsidRDefault="006A0955" w:rsidP="006A0955">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b/>
          <w:sz w:val="20"/>
          <w:szCs w:val="32"/>
        </w:rPr>
      </w:pPr>
    </w:p>
    <w:p w14:paraId="476D5E39" w14:textId="0423140A" w:rsidR="006A0955" w:rsidRPr="00B00EEA" w:rsidRDefault="006A0955" w:rsidP="006A0955">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sz w:val="20"/>
        </w:rPr>
      </w:pPr>
      <w:r>
        <w:rPr>
          <w:rFonts w:ascii="Arial" w:hAnsi="Arial"/>
          <w:sz w:val="20"/>
        </w:rPr>
        <w:t xml:space="preserve">Если </w:t>
      </w:r>
      <w:r w:rsidR="002B2691">
        <w:rPr>
          <w:rFonts w:ascii="Arial" w:hAnsi="Arial"/>
          <w:sz w:val="20"/>
        </w:rPr>
        <w:t>У</w:t>
      </w:r>
      <w:r>
        <w:rPr>
          <w:rFonts w:ascii="Arial" w:hAnsi="Arial"/>
          <w:sz w:val="20"/>
        </w:rPr>
        <w:t xml:space="preserve">чреждение планирует включить политику в области ИС в трудовой договор, необходимо: </w:t>
      </w:r>
    </w:p>
    <w:p w14:paraId="49C49928" w14:textId="50C4874B" w:rsidR="006A0955" w:rsidRPr="00B00EEA" w:rsidRDefault="006A0955" w:rsidP="006A0955">
      <w:pPr>
        <w:pStyle w:val="ListParagraph"/>
        <w:numPr>
          <w:ilvl w:val="0"/>
          <w:numId w:val="68"/>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hanging="294"/>
        <w:jc w:val="both"/>
        <w:rPr>
          <w:rFonts w:ascii="Arial" w:hAnsi="Arial" w:cs="Arial"/>
          <w:sz w:val="20"/>
        </w:rPr>
      </w:pPr>
      <w:r>
        <w:rPr>
          <w:rFonts w:ascii="Arial" w:hAnsi="Arial"/>
          <w:sz w:val="20"/>
        </w:rPr>
        <w:t>определить группу</w:t>
      </w:r>
      <w:r w:rsidR="003F3C1F">
        <w:rPr>
          <w:rFonts w:ascii="Arial" w:hAnsi="Arial"/>
          <w:sz w:val="20"/>
        </w:rPr>
        <w:t xml:space="preserve"> Сотрудник</w:t>
      </w:r>
      <w:r>
        <w:rPr>
          <w:rFonts w:ascii="Arial" w:hAnsi="Arial"/>
          <w:sz w:val="20"/>
        </w:rPr>
        <w:t>ов, к которым должна применяться политика в области ИС;</w:t>
      </w:r>
    </w:p>
    <w:p w14:paraId="16347551" w14:textId="4153163E" w:rsidR="006A0955" w:rsidRPr="00B00EEA" w:rsidRDefault="006A0955" w:rsidP="006A0955">
      <w:pPr>
        <w:pStyle w:val="ListParagraph"/>
        <w:numPr>
          <w:ilvl w:val="0"/>
          <w:numId w:val="68"/>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709" w:hanging="283"/>
        <w:jc w:val="both"/>
        <w:rPr>
          <w:rFonts w:ascii="Arial" w:hAnsi="Arial" w:cs="Arial"/>
          <w:sz w:val="20"/>
        </w:rPr>
      </w:pPr>
      <w:r>
        <w:rPr>
          <w:rFonts w:ascii="Arial" w:hAnsi="Arial"/>
          <w:sz w:val="20"/>
        </w:rPr>
        <w:t>включить в письменные трудовые договоры пункт, аналогичный примеру с Джейн Смит;</w:t>
      </w:r>
    </w:p>
    <w:p w14:paraId="75855979" w14:textId="3AD78B58" w:rsidR="006A0955" w:rsidRPr="00B00EEA" w:rsidRDefault="006A0955" w:rsidP="006A0955">
      <w:pPr>
        <w:pStyle w:val="ListParagraph"/>
        <w:numPr>
          <w:ilvl w:val="0"/>
          <w:numId w:val="68"/>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hanging="294"/>
        <w:jc w:val="both"/>
        <w:rPr>
          <w:rFonts w:ascii="Arial" w:hAnsi="Arial" w:cs="Arial"/>
          <w:sz w:val="20"/>
        </w:rPr>
      </w:pPr>
      <w:r>
        <w:rPr>
          <w:rFonts w:ascii="Arial" w:hAnsi="Arial"/>
          <w:sz w:val="20"/>
        </w:rPr>
        <w:t xml:space="preserve">отправить </w:t>
      </w:r>
      <w:r w:rsidR="003F3C1F">
        <w:rPr>
          <w:rFonts w:ascii="Arial" w:hAnsi="Arial"/>
          <w:sz w:val="20"/>
        </w:rPr>
        <w:t>лицу</w:t>
      </w:r>
      <w:r>
        <w:rPr>
          <w:rFonts w:ascii="Arial" w:hAnsi="Arial"/>
          <w:sz w:val="20"/>
        </w:rPr>
        <w:t>, которо</w:t>
      </w:r>
      <w:r w:rsidR="003F3C1F">
        <w:rPr>
          <w:rFonts w:ascii="Arial" w:hAnsi="Arial"/>
          <w:sz w:val="20"/>
        </w:rPr>
        <w:t>е</w:t>
      </w:r>
      <w:r>
        <w:rPr>
          <w:rFonts w:ascii="Arial" w:hAnsi="Arial"/>
          <w:sz w:val="20"/>
        </w:rPr>
        <w:t xml:space="preserve"> планируют принять на работу, договор по электронной почте, при этом в письме необходимо: (i) обратить внимание на соответствующий пункт; (</w:t>
      </w:r>
      <w:proofErr w:type="spellStart"/>
      <w:r>
        <w:rPr>
          <w:rFonts w:ascii="Arial" w:hAnsi="Arial"/>
          <w:sz w:val="20"/>
        </w:rPr>
        <w:t>ii</w:t>
      </w:r>
      <w:proofErr w:type="spellEnd"/>
      <w:r>
        <w:rPr>
          <w:rFonts w:ascii="Arial" w:hAnsi="Arial"/>
          <w:sz w:val="20"/>
        </w:rPr>
        <w:t xml:space="preserve">) указать ссылку на обновленный URL-адрес </w:t>
      </w:r>
      <w:r w:rsidR="00F765C8">
        <w:rPr>
          <w:rFonts w:ascii="Arial" w:hAnsi="Arial"/>
          <w:sz w:val="20"/>
        </w:rPr>
        <w:t>п</w:t>
      </w:r>
      <w:r>
        <w:rPr>
          <w:rFonts w:ascii="Arial" w:hAnsi="Arial"/>
          <w:sz w:val="20"/>
        </w:rPr>
        <w:t>олитики в области ИС; (</w:t>
      </w:r>
      <w:proofErr w:type="spellStart"/>
      <w:r>
        <w:rPr>
          <w:rFonts w:ascii="Arial" w:hAnsi="Arial"/>
          <w:sz w:val="20"/>
        </w:rPr>
        <w:t>iii</w:t>
      </w:r>
      <w:proofErr w:type="spellEnd"/>
      <w:r>
        <w:rPr>
          <w:rFonts w:ascii="Arial" w:hAnsi="Arial"/>
          <w:sz w:val="20"/>
        </w:rPr>
        <w:t xml:space="preserve">) настоятельно порекомендовать внимательно ознакомиться с </w:t>
      </w:r>
      <w:r w:rsidR="00F765C8">
        <w:rPr>
          <w:rFonts w:ascii="Arial" w:hAnsi="Arial"/>
          <w:sz w:val="20"/>
        </w:rPr>
        <w:t>п</w:t>
      </w:r>
      <w:r>
        <w:rPr>
          <w:rFonts w:ascii="Arial" w:hAnsi="Arial"/>
          <w:sz w:val="20"/>
        </w:rPr>
        <w:t>олитикой; и</w:t>
      </w:r>
    </w:p>
    <w:p w14:paraId="17C667E0" w14:textId="5937315D" w:rsidR="006A0955" w:rsidRPr="00B00EEA" w:rsidRDefault="006A0955" w:rsidP="006A0955">
      <w:pPr>
        <w:pStyle w:val="ListParagraph"/>
        <w:numPr>
          <w:ilvl w:val="0"/>
          <w:numId w:val="68"/>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hanging="294"/>
        <w:jc w:val="both"/>
        <w:rPr>
          <w:rFonts w:ascii="Arial" w:hAnsi="Arial" w:cs="Arial"/>
          <w:sz w:val="20"/>
        </w:rPr>
      </w:pPr>
      <w:r>
        <w:rPr>
          <w:rFonts w:ascii="Arial" w:hAnsi="Arial"/>
          <w:sz w:val="20"/>
        </w:rPr>
        <w:t>обеспечить, чтобы между отправкой договора и его подписанием прошло не менее двух (а лучше больше) дней, чтобы исключить сомнения в том, что у</w:t>
      </w:r>
      <w:r w:rsidR="003F3C1F">
        <w:rPr>
          <w:rFonts w:ascii="Arial" w:hAnsi="Arial"/>
          <w:sz w:val="20"/>
        </w:rPr>
        <w:t xml:space="preserve"> Сотрудник</w:t>
      </w:r>
      <w:r>
        <w:rPr>
          <w:rFonts w:ascii="Arial" w:hAnsi="Arial"/>
          <w:sz w:val="20"/>
        </w:rPr>
        <w:t xml:space="preserve">а была возможность изучить </w:t>
      </w:r>
      <w:r w:rsidR="00F765C8">
        <w:rPr>
          <w:rFonts w:ascii="Arial" w:hAnsi="Arial"/>
          <w:sz w:val="20"/>
        </w:rPr>
        <w:t>п</w:t>
      </w:r>
      <w:r>
        <w:rPr>
          <w:rFonts w:ascii="Arial" w:hAnsi="Arial"/>
          <w:sz w:val="20"/>
        </w:rPr>
        <w:t>олитику в области ИС.</w:t>
      </w:r>
    </w:p>
    <w:p w14:paraId="318BCC06" w14:textId="77777777" w:rsidR="006A0955" w:rsidRPr="00273DBC" w:rsidRDefault="006A0955" w:rsidP="006A0955">
      <w:pPr>
        <w:spacing w:after="0" w:line="240" w:lineRule="auto"/>
        <w:jc w:val="both"/>
        <w:rPr>
          <w:rFonts w:ascii="Arial" w:hAnsi="Arial" w:cs="Arial"/>
          <w:b/>
          <w:color w:val="0070C0"/>
        </w:rPr>
      </w:pPr>
    </w:p>
    <w:p w14:paraId="35064588" w14:textId="77777777" w:rsidR="00E74B12" w:rsidRDefault="00E74B12" w:rsidP="006A0955">
      <w:pPr>
        <w:rPr>
          <w:rFonts w:ascii="Arial" w:hAnsi="Arial"/>
          <w:b/>
          <w:color w:val="0070C0"/>
          <w:sz w:val="24"/>
        </w:rPr>
      </w:pPr>
    </w:p>
    <w:p w14:paraId="4A6717ED" w14:textId="27F6757F" w:rsidR="006A0955" w:rsidRPr="00B00EEA" w:rsidRDefault="006A0955" w:rsidP="006A0955">
      <w:pPr>
        <w:rPr>
          <w:rFonts w:ascii="Arial" w:hAnsi="Arial" w:cs="Arial"/>
          <w:b/>
          <w:color w:val="0070C0"/>
          <w:sz w:val="24"/>
        </w:rPr>
      </w:pPr>
      <w:r>
        <w:rPr>
          <w:rFonts w:ascii="Arial" w:hAnsi="Arial"/>
          <w:b/>
          <w:color w:val="0070C0"/>
          <w:sz w:val="24"/>
        </w:rPr>
        <w:t>Статья 3.4.2</w:t>
      </w:r>
      <w:r w:rsidR="00F765C8">
        <w:rPr>
          <w:rFonts w:ascii="Arial" w:hAnsi="Arial"/>
          <w:b/>
          <w:color w:val="0070C0"/>
          <w:sz w:val="24"/>
        </w:rPr>
        <w:t>.</w:t>
      </w:r>
      <w:r>
        <w:rPr>
          <w:rFonts w:ascii="Arial" w:hAnsi="Arial"/>
          <w:b/>
          <w:color w:val="0070C0"/>
          <w:sz w:val="24"/>
        </w:rPr>
        <w:t xml:space="preserve"> Особые </w:t>
      </w:r>
      <w:r w:rsidR="00F765C8">
        <w:rPr>
          <w:rFonts w:ascii="Arial" w:hAnsi="Arial"/>
          <w:b/>
          <w:color w:val="0070C0"/>
          <w:sz w:val="24"/>
        </w:rPr>
        <w:t xml:space="preserve">вопросы, относящиеся к </w:t>
      </w:r>
      <w:r>
        <w:rPr>
          <w:rFonts w:ascii="Arial" w:hAnsi="Arial"/>
          <w:b/>
          <w:color w:val="0070C0"/>
          <w:sz w:val="24"/>
        </w:rPr>
        <w:t>Учащи</w:t>
      </w:r>
      <w:r w:rsidR="00F765C8">
        <w:rPr>
          <w:rFonts w:ascii="Arial" w:hAnsi="Arial"/>
          <w:b/>
          <w:color w:val="0070C0"/>
          <w:sz w:val="24"/>
        </w:rPr>
        <w:t>м</w:t>
      </w:r>
      <w:r>
        <w:rPr>
          <w:rFonts w:ascii="Arial" w:hAnsi="Arial"/>
          <w:b/>
          <w:color w:val="0070C0"/>
          <w:sz w:val="24"/>
        </w:rPr>
        <w:t xml:space="preserve">ся </w:t>
      </w:r>
    </w:p>
    <w:p w14:paraId="700DC718" w14:textId="1D573294" w:rsidR="006A0955" w:rsidRPr="00B00EEA" w:rsidRDefault="006A0955" w:rsidP="006A0955">
      <w:pPr>
        <w:pStyle w:val="ListParagraph"/>
        <w:numPr>
          <w:ilvl w:val="0"/>
          <w:numId w:val="69"/>
        </w:numPr>
        <w:spacing w:after="0" w:line="240" w:lineRule="auto"/>
        <w:ind w:left="426" w:hanging="426"/>
        <w:jc w:val="both"/>
        <w:rPr>
          <w:rFonts w:ascii="Arial" w:hAnsi="Arial" w:cs="Arial"/>
          <w:sz w:val="20"/>
        </w:rPr>
      </w:pPr>
      <w:r>
        <w:rPr>
          <w:rFonts w:ascii="Arial" w:hAnsi="Arial"/>
          <w:b/>
          <w:sz w:val="20"/>
        </w:rPr>
        <w:t xml:space="preserve">Статья 3.4.2. </w:t>
      </w:r>
      <w:r>
        <w:rPr>
          <w:rFonts w:ascii="Arial" w:hAnsi="Arial"/>
          <w:b/>
          <w:i/>
          <w:sz w:val="20"/>
        </w:rPr>
        <w:t>Учреждение обеспечивает</w:t>
      </w:r>
      <w:r w:rsidR="00F765C8">
        <w:rPr>
          <w:rFonts w:ascii="Arial" w:hAnsi="Arial"/>
          <w:b/>
          <w:i/>
          <w:sz w:val="20"/>
        </w:rPr>
        <w:t xml:space="preserve"> подписание соглашения У</w:t>
      </w:r>
      <w:r>
        <w:rPr>
          <w:rFonts w:ascii="Arial" w:hAnsi="Arial"/>
          <w:b/>
          <w:i/>
          <w:sz w:val="20"/>
        </w:rPr>
        <w:t>чащи</w:t>
      </w:r>
      <w:r w:rsidR="00F765C8">
        <w:rPr>
          <w:rFonts w:ascii="Arial" w:hAnsi="Arial"/>
          <w:b/>
          <w:i/>
          <w:sz w:val="20"/>
        </w:rPr>
        <w:t>ми</w:t>
      </w:r>
      <w:r>
        <w:rPr>
          <w:rFonts w:ascii="Arial" w:hAnsi="Arial"/>
          <w:b/>
          <w:i/>
          <w:sz w:val="20"/>
        </w:rPr>
        <w:t>ся, участвующи</w:t>
      </w:r>
      <w:r w:rsidR="00F765C8">
        <w:rPr>
          <w:rFonts w:ascii="Arial" w:hAnsi="Arial"/>
          <w:b/>
          <w:i/>
          <w:sz w:val="20"/>
        </w:rPr>
        <w:t>ми</w:t>
      </w:r>
      <w:r>
        <w:rPr>
          <w:rFonts w:ascii="Arial" w:hAnsi="Arial"/>
          <w:b/>
          <w:i/>
          <w:sz w:val="20"/>
        </w:rPr>
        <w:t xml:space="preserve"> в Исследовательском проекте.</w:t>
      </w:r>
      <w:r>
        <w:rPr>
          <w:rFonts w:ascii="Arial" w:hAnsi="Arial"/>
          <w:sz w:val="20"/>
        </w:rPr>
        <w:t xml:space="preserve"> Основн</w:t>
      </w:r>
      <w:r w:rsidR="00F765C8">
        <w:rPr>
          <w:rFonts w:ascii="Arial" w:hAnsi="Arial"/>
          <w:sz w:val="20"/>
        </w:rPr>
        <w:t>ой</w:t>
      </w:r>
      <w:r>
        <w:rPr>
          <w:rFonts w:ascii="Arial" w:hAnsi="Arial"/>
          <w:sz w:val="20"/>
        </w:rPr>
        <w:t xml:space="preserve"> принцип соглашения</w:t>
      </w:r>
      <w:r w:rsidR="00F765C8">
        <w:rPr>
          <w:rFonts w:ascii="Arial" w:hAnsi="Arial"/>
          <w:sz w:val="20"/>
        </w:rPr>
        <w:t xml:space="preserve"> —</w:t>
      </w:r>
      <w:r>
        <w:rPr>
          <w:rFonts w:ascii="Arial" w:hAnsi="Arial"/>
          <w:sz w:val="20"/>
        </w:rPr>
        <w:t xml:space="preserve"> права на любую интеллектуальную собственность, созданную </w:t>
      </w:r>
      <w:r w:rsidR="00CB6ED0">
        <w:rPr>
          <w:rFonts w:ascii="Arial" w:hAnsi="Arial"/>
          <w:sz w:val="20"/>
        </w:rPr>
        <w:t>У</w:t>
      </w:r>
      <w:r>
        <w:rPr>
          <w:rFonts w:ascii="Arial" w:hAnsi="Arial"/>
          <w:sz w:val="20"/>
        </w:rPr>
        <w:t xml:space="preserve">чащимися, принадлежат </w:t>
      </w:r>
      <w:r w:rsidR="00CB6ED0">
        <w:rPr>
          <w:rFonts w:ascii="Arial" w:hAnsi="Arial"/>
          <w:sz w:val="20"/>
        </w:rPr>
        <w:t xml:space="preserve">им </w:t>
      </w:r>
      <w:r>
        <w:rPr>
          <w:rFonts w:ascii="Arial" w:hAnsi="Arial"/>
          <w:sz w:val="20"/>
        </w:rPr>
        <w:t xml:space="preserve">самим. Однако в некоторых случаях </w:t>
      </w:r>
      <w:r w:rsidR="00C855B5">
        <w:rPr>
          <w:rFonts w:ascii="Arial" w:hAnsi="Arial"/>
          <w:sz w:val="20"/>
        </w:rPr>
        <w:t>У</w:t>
      </w:r>
      <w:r>
        <w:rPr>
          <w:rFonts w:ascii="Arial" w:hAnsi="Arial"/>
          <w:sz w:val="20"/>
        </w:rPr>
        <w:t xml:space="preserve">чреждение может иметь основания для получения прав на интеллектуальную собственность. К таким обстоятельствам относятся случаи, когда </w:t>
      </w:r>
      <w:r w:rsidR="00CB6ED0">
        <w:rPr>
          <w:rFonts w:ascii="Arial" w:hAnsi="Arial"/>
          <w:sz w:val="20"/>
        </w:rPr>
        <w:t>У</w:t>
      </w:r>
      <w:r>
        <w:rPr>
          <w:rFonts w:ascii="Arial" w:hAnsi="Arial"/>
          <w:sz w:val="20"/>
        </w:rPr>
        <w:t xml:space="preserve">чащиеся получают финансирование от </w:t>
      </w:r>
      <w:r w:rsidR="00CB6ED0">
        <w:rPr>
          <w:rFonts w:ascii="Arial" w:hAnsi="Arial"/>
          <w:sz w:val="20"/>
        </w:rPr>
        <w:t xml:space="preserve">промышленных </w:t>
      </w:r>
      <w:r>
        <w:rPr>
          <w:rFonts w:ascii="Arial" w:hAnsi="Arial"/>
          <w:sz w:val="20"/>
        </w:rPr>
        <w:t xml:space="preserve">предприятий или работают в рамках исследовательских проектов </w:t>
      </w:r>
      <w:r w:rsidR="00CB6ED0">
        <w:rPr>
          <w:rFonts w:ascii="Arial" w:hAnsi="Arial"/>
          <w:sz w:val="20"/>
        </w:rPr>
        <w:t xml:space="preserve">Учреждения </w:t>
      </w:r>
      <w:r>
        <w:rPr>
          <w:rFonts w:ascii="Arial" w:hAnsi="Arial"/>
          <w:sz w:val="20"/>
        </w:rPr>
        <w:t xml:space="preserve">(подробности см. в статье 5.2). В таких случаях </w:t>
      </w:r>
      <w:r w:rsidR="00C855B5">
        <w:rPr>
          <w:rFonts w:ascii="Arial" w:hAnsi="Arial"/>
          <w:sz w:val="20"/>
        </w:rPr>
        <w:t>У</w:t>
      </w:r>
      <w:r>
        <w:rPr>
          <w:rFonts w:ascii="Arial" w:hAnsi="Arial"/>
          <w:sz w:val="20"/>
        </w:rPr>
        <w:t xml:space="preserve">чреждению рекомендуется требовать от </w:t>
      </w:r>
      <w:r w:rsidR="00CB6ED0">
        <w:rPr>
          <w:rFonts w:ascii="Arial" w:hAnsi="Arial"/>
          <w:sz w:val="20"/>
        </w:rPr>
        <w:t>У</w:t>
      </w:r>
      <w:r>
        <w:rPr>
          <w:rFonts w:ascii="Arial" w:hAnsi="Arial"/>
          <w:sz w:val="20"/>
        </w:rPr>
        <w:t xml:space="preserve">чащихся заключения обязательного соглашения, в котором они обязуются передать </w:t>
      </w:r>
      <w:r w:rsidR="00CB6ED0">
        <w:rPr>
          <w:rFonts w:ascii="Arial" w:hAnsi="Arial"/>
          <w:sz w:val="20"/>
        </w:rPr>
        <w:t>У</w:t>
      </w:r>
      <w:r>
        <w:rPr>
          <w:rFonts w:ascii="Arial" w:hAnsi="Arial"/>
          <w:sz w:val="20"/>
        </w:rPr>
        <w:t>чреждению права на любую интеллектуальную собственность, созданную в рамках данного проекта, что позвол</w:t>
      </w:r>
      <w:r w:rsidR="00CB6ED0">
        <w:rPr>
          <w:rFonts w:ascii="Arial" w:hAnsi="Arial"/>
          <w:sz w:val="20"/>
        </w:rPr>
        <w:t>и</w:t>
      </w:r>
      <w:r>
        <w:rPr>
          <w:rFonts w:ascii="Arial" w:hAnsi="Arial"/>
          <w:sz w:val="20"/>
        </w:rPr>
        <w:t xml:space="preserve">т </w:t>
      </w:r>
      <w:r w:rsidR="00CB6ED0">
        <w:rPr>
          <w:rFonts w:ascii="Arial" w:hAnsi="Arial"/>
          <w:sz w:val="20"/>
        </w:rPr>
        <w:t>У</w:t>
      </w:r>
      <w:r>
        <w:rPr>
          <w:rFonts w:ascii="Arial" w:hAnsi="Arial"/>
          <w:sz w:val="20"/>
        </w:rPr>
        <w:t xml:space="preserve">чреждению коммерциализировать весь пакет </w:t>
      </w:r>
      <w:r w:rsidR="00CB6ED0">
        <w:rPr>
          <w:rFonts w:ascii="Arial" w:hAnsi="Arial"/>
          <w:sz w:val="20"/>
        </w:rPr>
        <w:t>ИС</w:t>
      </w:r>
      <w:r>
        <w:rPr>
          <w:rFonts w:ascii="Arial" w:hAnsi="Arial"/>
          <w:sz w:val="20"/>
        </w:rPr>
        <w:t xml:space="preserve">, полученный в результате исследовательской программы. Взамен университет может признать </w:t>
      </w:r>
      <w:r w:rsidR="00CB6ED0">
        <w:rPr>
          <w:rFonts w:ascii="Arial" w:hAnsi="Arial"/>
          <w:sz w:val="20"/>
        </w:rPr>
        <w:t>У</w:t>
      </w:r>
      <w:r>
        <w:rPr>
          <w:rFonts w:ascii="Arial" w:hAnsi="Arial"/>
          <w:sz w:val="20"/>
        </w:rPr>
        <w:t>чащихся</w:t>
      </w:r>
      <w:r w:rsidR="003F3C1F">
        <w:rPr>
          <w:rFonts w:ascii="Arial" w:hAnsi="Arial"/>
          <w:sz w:val="20"/>
        </w:rPr>
        <w:t xml:space="preserve"> Сотрудник</w:t>
      </w:r>
      <w:r>
        <w:rPr>
          <w:rFonts w:ascii="Arial" w:hAnsi="Arial"/>
          <w:sz w:val="20"/>
        </w:rPr>
        <w:t xml:space="preserve">ами в рамках политики распределения доходов для </w:t>
      </w:r>
      <w:r w:rsidR="00117A03">
        <w:rPr>
          <w:rFonts w:ascii="Arial" w:hAnsi="Arial"/>
          <w:sz w:val="20"/>
        </w:rPr>
        <w:t>вузовских</w:t>
      </w:r>
      <w:r w:rsidR="00813EA7">
        <w:rPr>
          <w:rFonts w:ascii="Arial" w:hAnsi="Arial"/>
          <w:sz w:val="20"/>
        </w:rPr>
        <w:t xml:space="preserve"> Изобретател</w:t>
      </w:r>
      <w:r>
        <w:rPr>
          <w:rFonts w:ascii="Arial" w:hAnsi="Arial"/>
          <w:sz w:val="20"/>
        </w:rPr>
        <w:t xml:space="preserve">ей. </w:t>
      </w:r>
    </w:p>
    <w:p w14:paraId="5B9BE86A" w14:textId="77777777" w:rsidR="006A0955" w:rsidRPr="00273DBC" w:rsidRDefault="006A0955" w:rsidP="006A0955">
      <w:pPr>
        <w:pStyle w:val="ListParagraph"/>
        <w:spacing w:after="0" w:line="240" w:lineRule="auto"/>
        <w:ind w:left="426"/>
        <w:jc w:val="both"/>
        <w:rPr>
          <w:rFonts w:ascii="Arial" w:hAnsi="Arial" w:cs="Arial"/>
          <w:sz w:val="20"/>
        </w:rPr>
      </w:pPr>
    </w:p>
    <w:p w14:paraId="07301EBA" w14:textId="49F942A4" w:rsidR="006A0955" w:rsidRPr="00B00EEA" w:rsidRDefault="006A0955" w:rsidP="006A0955">
      <w:pPr>
        <w:pStyle w:val="ListParagraph"/>
        <w:numPr>
          <w:ilvl w:val="0"/>
          <w:numId w:val="69"/>
        </w:numPr>
        <w:autoSpaceDE w:val="0"/>
        <w:autoSpaceDN w:val="0"/>
        <w:adjustRightInd w:val="0"/>
        <w:spacing w:after="0" w:line="240" w:lineRule="auto"/>
        <w:ind w:left="426" w:hanging="426"/>
        <w:jc w:val="both"/>
        <w:rPr>
          <w:rFonts w:ascii="Arial" w:hAnsi="Arial" w:cs="Arial"/>
          <w:sz w:val="20"/>
        </w:rPr>
      </w:pPr>
      <w:r>
        <w:rPr>
          <w:rFonts w:ascii="Arial" w:hAnsi="Arial"/>
          <w:b/>
          <w:sz w:val="20"/>
        </w:rPr>
        <w:t xml:space="preserve">Статья 3.4.2. </w:t>
      </w:r>
      <w:r w:rsidR="00C855B5">
        <w:rPr>
          <w:rFonts w:ascii="Arial" w:hAnsi="Arial"/>
          <w:b/>
          <w:i/>
          <w:sz w:val="20"/>
        </w:rPr>
        <w:t>Д</w:t>
      </w:r>
      <w:r>
        <w:rPr>
          <w:rFonts w:ascii="Arial" w:hAnsi="Arial"/>
          <w:b/>
          <w:i/>
          <w:sz w:val="20"/>
        </w:rPr>
        <w:t>о начала проекта</w:t>
      </w:r>
      <w:r w:rsidR="00C855B5">
        <w:rPr>
          <w:rFonts w:ascii="Arial" w:hAnsi="Arial"/>
          <w:b/>
          <w:i/>
          <w:sz w:val="20"/>
        </w:rPr>
        <w:t>.</w:t>
      </w:r>
      <w:r>
        <w:rPr>
          <w:rFonts w:ascii="Arial" w:hAnsi="Arial"/>
          <w:sz w:val="20"/>
        </w:rPr>
        <w:t xml:space="preserve"> Учреждению необходимо заключить такое обязательное соглашение до того, как </w:t>
      </w:r>
      <w:r w:rsidR="00CB6ED0">
        <w:rPr>
          <w:rFonts w:ascii="Arial" w:hAnsi="Arial"/>
          <w:sz w:val="20"/>
        </w:rPr>
        <w:t>У</w:t>
      </w:r>
      <w:r>
        <w:rPr>
          <w:rFonts w:ascii="Arial" w:hAnsi="Arial"/>
          <w:sz w:val="20"/>
        </w:rPr>
        <w:t xml:space="preserve">чащийся создаст какую-либо </w:t>
      </w:r>
      <w:r w:rsidR="00C855B5">
        <w:rPr>
          <w:rFonts w:ascii="Arial" w:hAnsi="Arial"/>
          <w:sz w:val="20"/>
        </w:rPr>
        <w:t>ИС</w:t>
      </w:r>
      <w:r>
        <w:rPr>
          <w:rFonts w:ascii="Arial" w:hAnsi="Arial"/>
          <w:sz w:val="20"/>
        </w:rPr>
        <w:t>, чтобы обеспечить возможность заключения</w:t>
      </w:r>
      <w:r w:rsidR="00CB6ED0">
        <w:rPr>
          <w:rFonts w:ascii="Arial" w:hAnsi="Arial"/>
          <w:sz w:val="20"/>
        </w:rPr>
        <w:t xml:space="preserve"> Учреждением</w:t>
      </w:r>
      <w:r>
        <w:rPr>
          <w:rFonts w:ascii="Arial" w:hAnsi="Arial"/>
          <w:sz w:val="20"/>
        </w:rPr>
        <w:t xml:space="preserve"> обязательных соглашений со спонсорами и лицензиатами для</w:t>
      </w:r>
      <w:r w:rsidR="00813EA7">
        <w:rPr>
          <w:rFonts w:ascii="Arial" w:hAnsi="Arial"/>
          <w:sz w:val="20"/>
        </w:rPr>
        <w:t xml:space="preserve"> Коммерциализац</w:t>
      </w:r>
      <w:r>
        <w:rPr>
          <w:rFonts w:ascii="Arial" w:hAnsi="Arial"/>
          <w:sz w:val="20"/>
        </w:rPr>
        <w:t xml:space="preserve">ии пакета ИС. </w:t>
      </w:r>
    </w:p>
    <w:p w14:paraId="5C176E7B" w14:textId="77777777" w:rsidR="006A0955" w:rsidRPr="00273DBC" w:rsidRDefault="006A0955" w:rsidP="006A0955">
      <w:pPr>
        <w:spacing w:after="0" w:line="240" w:lineRule="auto"/>
        <w:jc w:val="both"/>
        <w:rPr>
          <w:rFonts w:ascii="Arial" w:hAnsi="Arial" w:cs="Arial"/>
          <w:sz w:val="20"/>
        </w:rPr>
      </w:pPr>
    </w:p>
    <w:p w14:paraId="09F64545" w14:textId="286C95CA" w:rsidR="006A0955" w:rsidRPr="00B00EEA" w:rsidRDefault="006A0955" w:rsidP="006A0955">
      <w:pPr>
        <w:pStyle w:val="ListParagraph"/>
        <w:numPr>
          <w:ilvl w:val="0"/>
          <w:numId w:val="11"/>
        </w:numPr>
        <w:spacing w:line="240" w:lineRule="auto"/>
        <w:ind w:left="426" w:hanging="426"/>
        <w:jc w:val="both"/>
        <w:rPr>
          <w:rFonts w:ascii="Arial" w:hAnsi="Arial" w:cs="Arial"/>
          <w:sz w:val="18"/>
          <w:szCs w:val="20"/>
        </w:rPr>
      </w:pPr>
      <w:r>
        <w:rPr>
          <w:rFonts w:ascii="Arial" w:hAnsi="Arial"/>
          <w:sz w:val="20"/>
        </w:rPr>
        <w:t xml:space="preserve">Многие </w:t>
      </w:r>
      <w:r w:rsidR="00C855B5">
        <w:rPr>
          <w:rFonts w:ascii="Arial" w:hAnsi="Arial"/>
          <w:sz w:val="20"/>
        </w:rPr>
        <w:t>Учреждения</w:t>
      </w:r>
      <w:r>
        <w:rPr>
          <w:rFonts w:ascii="Arial" w:hAnsi="Arial"/>
          <w:sz w:val="20"/>
        </w:rPr>
        <w:t xml:space="preserve"> разработали </w:t>
      </w:r>
      <w:r>
        <w:rPr>
          <w:rFonts w:ascii="Arial" w:hAnsi="Arial"/>
          <w:b/>
          <w:bCs/>
          <w:sz w:val="20"/>
        </w:rPr>
        <w:t xml:space="preserve">отдельную </w:t>
      </w:r>
      <w:r w:rsidR="00C855B5">
        <w:rPr>
          <w:rFonts w:ascii="Arial" w:hAnsi="Arial"/>
          <w:b/>
          <w:bCs/>
          <w:sz w:val="20"/>
        </w:rPr>
        <w:t>п</w:t>
      </w:r>
      <w:r>
        <w:rPr>
          <w:rFonts w:ascii="Arial" w:hAnsi="Arial"/>
          <w:b/>
          <w:bCs/>
          <w:sz w:val="20"/>
        </w:rPr>
        <w:t xml:space="preserve">олитику в области </w:t>
      </w:r>
      <w:r w:rsidR="00CB6ED0">
        <w:rPr>
          <w:rFonts w:ascii="Arial" w:hAnsi="Arial"/>
          <w:b/>
          <w:bCs/>
          <w:sz w:val="20"/>
        </w:rPr>
        <w:t>ИС</w:t>
      </w:r>
      <w:r>
        <w:rPr>
          <w:rFonts w:ascii="Arial" w:hAnsi="Arial"/>
          <w:b/>
          <w:bCs/>
          <w:sz w:val="20"/>
        </w:rPr>
        <w:t xml:space="preserve"> для </w:t>
      </w:r>
      <w:r w:rsidR="00CB6ED0">
        <w:rPr>
          <w:rFonts w:ascii="Arial" w:hAnsi="Arial"/>
          <w:b/>
          <w:bCs/>
          <w:sz w:val="20"/>
        </w:rPr>
        <w:t>У</w:t>
      </w:r>
      <w:r>
        <w:rPr>
          <w:rFonts w:ascii="Arial" w:hAnsi="Arial"/>
          <w:b/>
          <w:bCs/>
          <w:sz w:val="20"/>
        </w:rPr>
        <w:t>чащихся</w:t>
      </w:r>
      <w:r>
        <w:rPr>
          <w:rFonts w:ascii="Arial" w:hAnsi="Arial"/>
          <w:sz w:val="20"/>
        </w:rPr>
        <w:t xml:space="preserve"> и/или </w:t>
      </w:r>
      <w:r w:rsidR="00C855B5">
        <w:rPr>
          <w:rFonts w:ascii="Arial" w:hAnsi="Arial"/>
          <w:b/>
          <w:bCs/>
          <w:sz w:val="20"/>
        </w:rPr>
        <w:t>р</w:t>
      </w:r>
      <w:r>
        <w:rPr>
          <w:rFonts w:ascii="Arial" w:hAnsi="Arial"/>
          <w:b/>
          <w:bCs/>
          <w:sz w:val="20"/>
        </w:rPr>
        <w:t xml:space="preserve">уководство по вопросам ИС, созданной </w:t>
      </w:r>
      <w:r w:rsidR="00CB6ED0">
        <w:rPr>
          <w:rFonts w:ascii="Arial" w:hAnsi="Arial"/>
          <w:b/>
          <w:bCs/>
          <w:sz w:val="20"/>
        </w:rPr>
        <w:t>У</w:t>
      </w:r>
      <w:r>
        <w:rPr>
          <w:rFonts w:ascii="Arial" w:hAnsi="Arial"/>
          <w:b/>
          <w:bCs/>
          <w:sz w:val="20"/>
        </w:rPr>
        <w:t>чащимися</w:t>
      </w:r>
      <w:r>
        <w:rPr>
          <w:rFonts w:ascii="Arial" w:hAnsi="Arial"/>
          <w:sz w:val="20"/>
        </w:rPr>
        <w:t xml:space="preserve">, что помогает </w:t>
      </w:r>
      <w:r w:rsidR="00CB6ED0">
        <w:rPr>
          <w:rFonts w:ascii="Arial" w:hAnsi="Arial"/>
          <w:sz w:val="20"/>
        </w:rPr>
        <w:t>У</w:t>
      </w:r>
      <w:r>
        <w:rPr>
          <w:rFonts w:ascii="Arial" w:hAnsi="Arial"/>
          <w:sz w:val="20"/>
        </w:rPr>
        <w:t xml:space="preserve">чащимся лучше разобраться в </w:t>
      </w:r>
      <w:r w:rsidR="00CB6ED0">
        <w:rPr>
          <w:rFonts w:ascii="Arial" w:hAnsi="Arial"/>
          <w:sz w:val="20"/>
        </w:rPr>
        <w:t xml:space="preserve">указанных </w:t>
      </w:r>
      <w:r>
        <w:rPr>
          <w:rFonts w:ascii="Arial" w:hAnsi="Arial"/>
          <w:sz w:val="20"/>
        </w:rPr>
        <w:t>аспектах</w:t>
      </w:r>
      <w:r w:rsidRPr="00B00EEA">
        <w:rPr>
          <w:rStyle w:val="FootnoteReference"/>
          <w:rFonts w:ascii="Arial" w:hAnsi="Arial" w:cs="Arial"/>
          <w:sz w:val="20"/>
          <w:lang w:val="en-US"/>
        </w:rPr>
        <w:footnoteReference w:id="60"/>
      </w:r>
      <w:r w:rsidR="00C855B5">
        <w:rPr>
          <w:rFonts w:ascii="Arial" w:hAnsi="Arial"/>
          <w:sz w:val="20"/>
        </w:rPr>
        <w:t>.</w:t>
      </w:r>
      <w:r>
        <w:rPr>
          <w:rFonts w:ascii="Arial" w:hAnsi="Arial"/>
          <w:sz w:val="20"/>
        </w:rPr>
        <w:t xml:space="preserve"> Некоторые </w:t>
      </w:r>
      <w:r w:rsidR="00C855B5">
        <w:rPr>
          <w:rFonts w:ascii="Arial" w:hAnsi="Arial"/>
          <w:sz w:val="20"/>
        </w:rPr>
        <w:t>Учреждения</w:t>
      </w:r>
      <w:r>
        <w:rPr>
          <w:rFonts w:ascii="Arial" w:hAnsi="Arial"/>
          <w:sz w:val="20"/>
        </w:rPr>
        <w:t xml:space="preserve"> специально исключают </w:t>
      </w:r>
      <w:r w:rsidR="00CB6ED0">
        <w:rPr>
          <w:rFonts w:ascii="Arial" w:hAnsi="Arial"/>
          <w:sz w:val="20"/>
        </w:rPr>
        <w:t>У</w:t>
      </w:r>
      <w:r>
        <w:rPr>
          <w:rFonts w:ascii="Arial" w:hAnsi="Arial"/>
          <w:sz w:val="20"/>
        </w:rPr>
        <w:t>чащихся из сферы действия своей политики в области ИС (например, Университет Южной Африки</w:t>
      </w:r>
      <w:r w:rsidRPr="00B00EEA">
        <w:rPr>
          <w:rFonts w:ascii="Arial" w:hAnsi="Arial" w:cs="Arial"/>
          <w:sz w:val="20"/>
          <w:vertAlign w:val="superscript"/>
          <w:lang w:val="en-US"/>
        </w:rPr>
        <w:footnoteReference w:id="61"/>
      </w:r>
      <w:r>
        <w:rPr>
          <w:rFonts w:ascii="Arial" w:hAnsi="Arial"/>
          <w:sz w:val="20"/>
        </w:rPr>
        <w:t>).</w:t>
      </w:r>
    </w:p>
    <w:p w14:paraId="47CC20B6" w14:textId="68BB2E63" w:rsidR="006A0955" w:rsidRPr="00B00EEA" w:rsidRDefault="006A0955" w:rsidP="006A0955">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b/>
          <w:sz w:val="20"/>
          <w:szCs w:val="32"/>
        </w:rPr>
      </w:pPr>
      <w:r>
        <w:rPr>
          <w:rFonts w:ascii="Arial" w:hAnsi="Arial"/>
          <w:b/>
          <w:sz w:val="20"/>
        </w:rPr>
        <w:t xml:space="preserve">Вставка </w:t>
      </w:r>
      <w:r w:rsidRPr="00B00EEA">
        <w:rPr>
          <w:rFonts w:ascii="Arial" w:hAnsi="Arial" w:cs="Arial"/>
          <w:b/>
          <w:sz w:val="20"/>
        </w:rPr>
        <w:fldChar w:fldCharType="begin"/>
      </w:r>
      <w:r w:rsidRPr="00B00EEA">
        <w:rPr>
          <w:rFonts w:ascii="Arial" w:hAnsi="Arial" w:cs="Arial"/>
          <w:b/>
          <w:sz w:val="20"/>
        </w:rPr>
        <w:instrText xml:space="preserve"> AUTONUM  \* Arabic </w:instrText>
      </w:r>
      <w:r w:rsidRPr="00B00EEA">
        <w:rPr>
          <w:rFonts w:ascii="Arial" w:hAnsi="Arial" w:cs="Arial"/>
          <w:b/>
          <w:sz w:val="20"/>
        </w:rPr>
        <w:fldChar w:fldCharType="end"/>
      </w:r>
      <w:r>
        <w:rPr>
          <w:rFonts w:ascii="Arial" w:hAnsi="Arial"/>
          <w:b/>
          <w:sz w:val="20"/>
        </w:rPr>
        <w:t xml:space="preserve"> Рекомендации по работе с ИС </w:t>
      </w:r>
      <w:r w:rsidR="00CB6ED0">
        <w:rPr>
          <w:rFonts w:ascii="Arial" w:hAnsi="Arial"/>
          <w:b/>
          <w:sz w:val="20"/>
        </w:rPr>
        <w:t>У</w:t>
      </w:r>
      <w:r>
        <w:rPr>
          <w:rFonts w:ascii="Arial" w:hAnsi="Arial"/>
          <w:b/>
          <w:sz w:val="20"/>
        </w:rPr>
        <w:t>чащихся</w:t>
      </w:r>
    </w:p>
    <w:p w14:paraId="7D0FCC3E" w14:textId="77777777" w:rsidR="006A0955" w:rsidRPr="00273DBC" w:rsidRDefault="006A0955" w:rsidP="006A0955">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b/>
          <w:sz w:val="20"/>
          <w:szCs w:val="32"/>
        </w:rPr>
      </w:pPr>
    </w:p>
    <w:p w14:paraId="621B5677" w14:textId="429E2F84" w:rsidR="006A0955" w:rsidRPr="00B00EEA" w:rsidRDefault="006A0955" w:rsidP="006A0955">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sz w:val="20"/>
        </w:rPr>
      </w:pPr>
      <w:r>
        <w:rPr>
          <w:rFonts w:ascii="Arial" w:hAnsi="Arial"/>
          <w:sz w:val="20"/>
        </w:rPr>
        <w:t>В некоторых случаях Учреждению требуется получить прав</w:t>
      </w:r>
      <w:r w:rsidR="00C855B5">
        <w:rPr>
          <w:rFonts w:ascii="Arial" w:hAnsi="Arial"/>
          <w:sz w:val="20"/>
        </w:rPr>
        <w:t>о собственности</w:t>
      </w:r>
      <w:r>
        <w:rPr>
          <w:rFonts w:ascii="Arial" w:hAnsi="Arial"/>
          <w:sz w:val="20"/>
        </w:rPr>
        <w:t xml:space="preserve"> на ИС, созданную Учащимися, чтобы </w:t>
      </w:r>
      <w:r w:rsidR="00CB6ED0">
        <w:rPr>
          <w:rFonts w:ascii="Arial" w:hAnsi="Arial"/>
          <w:sz w:val="20"/>
        </w:rPr>
        <w:t xml:space="preserve">иметь </w:t>
      </w:r>
      <w:r>
        <w:rPr>
          <w:rFonts w:ascii="Arial" w:hAnsi="Arial"/>
          <w:sz w:val="20"/>
        </w:rPr>
        <w:t>возможность коммерциализ</w:t>
      </w:r>
      <w:r w:rsidR="00CB6ED0">
        <w:rPr>
          <w:rFonts w:ascii="Arial" w:hAnsi="Arial"/>
          <w:sz w:val="20"/>
        </w:rPr>
        <w:t>ировать</w:t>
      </w:r>
      <w:r>
        <w:rPr>
          <w:rFonts w:ascii="Arial" w:hAnsi="Arial"/>
          <w:sz w:val="20"/>
        </w:rPr>
        <w:t xml:space="preserve"> более масштабн</w:t>
      </w:r>
      <w:r w:rsidR="00CB6ED0">
        <w:rPr>
          <w:rFonts w:ascii="Arial" w:hAnsi="Arial"/>
          <w:sz w:val="20"/>
        </w:rPr>
        <w:t>ый</w:t>
      </w:r>
      <w:r>
        <w:rPr>
          <w:rFonts w:ascii="Arial" w:hAnsi="Arial"/>
          <w:sz w:val="20"/>
        </w:rPr>
        <w:t xml:space="preserve"> пакет ИС, принадлежащ</w:t>
      </w:r>
      <w:r w:rsidR="00CB6ED0">
        <w:rPr>
          <w:rFonts w:ascii="Arial" w:hAnsi="Arial"/>
          <w:sz w:val="20"/>
        </w:rPr>
        <w:t>ий</w:t>
      </w:r>
      <w:r>
        <w:rPr>
          <w:rFonts w:ascii="Arial" w:hAnsi="Arial"/>
          <w:sz w:val="20"/>
        </w:rPr>
        <w:t xml:space="preserve"> Учреждению. В подобных случаях </w:t>
      </w:r>
      <w:r w:rsidR="00C855B5">
        <w:rPr>
          <w:rFonts w:ascii="Arial" w:hAnsi="Arial"/>
          <w:sz w:val="20"/>
        </w:rPr>
        <w:t xml:space="preserve">для обеспечения права собственности на ИС </w:t>
      </w:r>
      <w:r>
        <w:rPr>
          <w:rFonts w:ascii="Arial" w:hAnsi="Arial"/>
          <w:sz w:val="20"/>
        </w:rPr>
        <w:t>требу</w:t>
      </w:r>
      <w:r w:rsidR="00C855B5">
        <w:rPr>
          <w:rFonts w:ascii="Arial" w:hAnsi="Arial"/>
          <w:sz w:val="20"/>
        </w:rPr>
        <w:t>ю</w:t>
      </w:r>
      <w:r>
        <w:rPr>
          <w:rFonts w:ascii="Arial" w:hAnsi="Arial"/>
          <w:sz w:val="20"/>
        </w:rPr>
        <w:t xml:space="preserve">тся </w:t>
      </w:r>
      <w:r w:rsidR="00C855B5">
        <w:rPr>
          <w:rFonts w:ascii="Arial" w:hAnsi="Arial"/>
          <w:sz w:val="20"/>
        </w:rPr>
        <w:t>следующие шаги</w:t>
      </w:r>
      <w:r>
        <w:rPr>
          <w:rFonts w:ascii="Arial" w:hAnsi="Arial"/>
          <w:sz w:val="20"/>
        </w:rPr>
        <w:t>:</w:t>
      </w:r>
    </w:p>
    <w:p w14:paraId="4DD0FB75" w14:textId="4991AAAD" w:rsidR="006A0955" w:rsidRPr="00B00EEA" w:rsidRDefault="006A0955" w:rsidP="006A0955">
      <w:pPr>
        <w:pStyle w:val="ListParagraph"/>
        <w:numPr>
          <w:ilvl w:val="0"/>
          <w:numId w:val="85"/>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ascii="Arial" w:hAnsi="Arial" w:cs="Arial"/>
          <w:sz w:val="20"/>
        </w:rPr>
      </w:pPr>
      <w:r>
        <w:rPr>
          <w:rFonts w:ascii="Arial" w:hAnsi="Arial"/>
          <w:sz w:val="20"/>
        </w:rPr>
        <w:t xml:space="preserve">разработать четкую политику в отношении ИС, созданной </w:t>
      </w:r>
      <w:r w:rsidR="00CB6ED0">
        <w:rPr>
          <w:rFonts w:ascii="Arial" w:hAnsi="Arial"/>
          <w:sz w:val="20"/>
        </w:rPr>
        <w:t>У</w:t>
      </w:r>
      <w:r>
        <w:rPr>
          <w:rFonts w:ascii="Arial" w:hAnsi="Arial"/>
          <w:sz w:val="20"/>
        </w:rPr>
        <w:t>чащимися;</w:t>
      </w:r>
    </w:p>
    <w:p w14:paraId="654B8461" w14:textId="744D92E0" w:rsidR="006A0955" w:rsidRPr="00B00EEA" w:rsidRDefault="006A0955" w:rsidP="006A0955">
      <w:pPr>
        <w:pStyle w:val="ListParagraph"/>
        <w:numPr>
          <w:ilvl w:val="0"/>
          <w:numId w:val="85"/>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ascii="Arial" w:hAnsi="Arial" w:cs="Arial"/>
          <w:sz w:val="20"/>
        </w:rPr>
      </w:pPr>
      <w:r>
        <w:rPr>
          <w:rFonts w:ascii="Arial" w:hAnsi="Arial"/>
          <w:sz w:val="20"/>
        </w:rPr>
        <w:lastRenderedPageBreak/>
        <w:t xml:space="preserve">подготовить необходимые </w:t>
      </w:r>
      <w:r w:rsidR="00CB6ED0">
        <w:rPr>
          <w:rFonts w:ascii="Arial" w:hAnsi="Arial"/>
          <w:sz w:val="20"/>
        </w:rPr>
        <w:t xml:space="preserve">для реализации этой политики </w:t>
      </w:r>
      <w:r>
        <w:rPr>
          <w:rFonts w:ascii="Arial" w:hAnsi="Arial"/>
          <w:sz w:val="20"/>
        </w:rPr>
        <w:t>договорные документы (например, соглашения о переуступке прав);</w:t>
      </w:r>
    </w:p>
    <w:p w14:paraId="1D226504" w14:textId="77777777" w:rsidR="006A0955" w:rsidRPr="00B00EEA" w:rsidRDefault="006A0955" w:rsidP="006A0955">
      <w:pPr>
        <w:pStyle w:val="ListParagraph"/>
        <w:numPr>
          <w:ilvl w:val="0"/>
          <w:numId w:val="85"/>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ascii="Arial" w:hAnsi="Arial" w:cs="Arial"/>
          <w:sz w:val="20"/>
        </w:rPr>
      </w:pPr>
      <w:r>
        <w:rPr>
          <w:rFonts w:ascii="Arial" w:hAnsi="Arial"/>
          <w:sz w:val="20"/>
        </w:rPr>
        <w:t>внедрить эффективные процедуры для подписания этих документов;</w:t>
      </w:r>
    </w:p>
    <w:p w14:paraId="4B8A13E2" w14:textId="77777777" w:rsidR="006A0955" w:rsidRPr="00B00EEA" w:rsidRDefault="006A0955" w:rsidP="006A0955">
      <w:pPr>
        <w:pStyle w:val="ListParagraph"/>
        <w:numPr>
          <w:ilvl w:val="0"/>
          <w:numId w:val="85"/>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ascii="Arial" w:hAnsi="Arial" w:cs="Arial"/>
          <w:sz w:val="20"/>
        </w:rPr>
      </w:pPr>
      <w:r>
        <w:rPr>
          <w:rFonts w:ascii="Arial" w:hAnsi="Arial"/>
          <w:sz w:val="20"/>
        </w:rPr>
        <w:t>проконсультироваться с юристами, чтобы убедиться, что переуступка прав на ИС является юридически обоснованной и действительной</w:t>
      </w:r>
      <w:r w:rsidRPr="00B00EEA">
        <w:rPr>
          <w:rStyle w:val="FootnoteReference"/>
          <w:rFonts w:ascii="Arial" w:hAnsi="Arial" w:cs="Arial"/>
          <w:sz w:val="20"/>
          <w:lang w:val="en-US"/>
        </w:rPr>
        <w:footnoteReference w:id="62"/>
      </w:r>
      <w:r>
        <w:rPr>
          <w:rFonts w:ascii="Arial" w:hAnsi="Arial"/>
          <w:sz w:val="20"/>
        </w:rPr>
        <w:t>.</w:t>
      </w:r>
    </w:p>
    <w:p w14:paraId="0B299F3E" w14:textId="77777777" w:rsidR="006A0955" w:rsidRPr="00273DBC" w:rsidRDefault="006A0955" w:rsidP="006A0955">
      <w:pPr>
        <w:spacing w:after="0" w:line="240" w:lineRule="auto"/>
        <w:jc w:val="both"/>
        <w:rPr>
          <w:rFonts w:ascii="Arial" w:hAnsi="Arial" w:cs="Arial"/>
          <w:sz w:val="20"/>
          <w:highlight w:val="yellow"/>
        </w:rPr>
      </w:pPr>
    </w:p>
    <w:p w14:paraId="56CED4B4" w14:textId="77777777" w:rsidR="006A0955" w:rsidRPr="00B00EEA" w:rsidRDefault="006A0955" w:rsidP="006A0955">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300" w:lineRule="atLeast"/>
        <w:ind w:left="284"/>
        <w:jc w:val="both"/>
        <w:textAlignment w:val="baseline"/>
        <w:rPr>
          <w:rFonts w:ascii="Arial" w:hAnsi="Arial" w:cs="Arial"/>
          <w:b/>
          <w:sz w:val="20"/>
          <w:szCs w:val="32"/>
        </w:rPr>
      </w:pPr>
      <w:r>
        <w:rPr>
          <w:rFonts w:ascii="Arial" w:hAnsi="Arial"/>
          <w:b/>
          <w:sz w:val="20"/>
        </w:rPr>
        <w:t xml:space="preserve">Вставка </w:t>
      </w:r>
      <w:r w:rsidRPr="00B00EEA">
        <w:rPr>
          <w:rFonts w:ascii="Arial" w:hAnsi="Arial" w:cs="Arial"/>
          <w:b/>
          <w:sz w:val="20"/>
        </w:rPr>
        <w:fldChar w:fldCharType="begin"/>
      </w:r>
      <w:r w:rsidRPr="00B00EEA">
        <w:rPr>
          <w:rFonts w:ascii="Arial" w:hAnsi="Arial" w:cs="Arial"/>
          <w:b/>
          <w:sz w:val="20"/>
        </w:rPr>
        <w:instrText xml:space="preserve"> AUTONUM  \* Arabic </w:instrText>
      </w:r>
      <w:r w:rsidRPr="00B00EEA">
        <w:rPr>
          <w:rFonts w:ascii="Arial" w:hAnsi="Arial" w:cs="Arial"/>
          <w:b/>
          <w:sz w:val="20"/>
        </w:rPr>
        <w:fldChar w:fldCharType="end"/>
      </w:r>
      <w:r>
        <w:rPr>
          <w:rFonts w:ascii="Arial" w:hAnsi="Arial"/>
          <w:b/>
          <w:sz w:val="20"/>
        </w:rPr>
        <w:t xml:space="preserve"> В каких случаях возникает вопрос об ИС, созданной Учащимися?</w:t>
      </w:r>
    </w:p>
    <w:p w14:paraId="57C2ECA8" w14:textId="77777777" w:rsidR="006A0955" w:rsidRPr="00273DBC" w:rsidRDefault="006A0955" w:rsidP="006A0955">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300" w:lineRule="atLeast"/>
        <w:ind w:left="284"/>
        <w:jc w:val="both"/>
        <w:textAlignment w:val="baseline"/>
        <w:rPr>
          <w:rFonts w:ascii="Arial" w:hAnsi="Arial" w:cs="Arial"/>
          <w:b/>
          <w:sz w:val="20"/>
          <w:szCs w:val="32"/>
        </w:rPr>
      </w:pPr>
    </w:p>
    <w:p w14:paraId="6BFDDF1E" w14:textId="581AC25B" w:rsidR="006A0955" w:rsidRPr="00B00EEA" w:rsidRDefault="006A0955" w:rsidP="006A0955">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284"/>
        <w:jc w:val="both"/>
        <w:textAlignment w:val="baseline"/>
        <w:rPr>
          <w:rFonts w:ascii="Arial" w:hAnsi="Arial" w:cs="Arial"/>
          <w:sz w:val="20"/>
        </w:rPr>
      </w:pPr>
      <w:r>
        <w:rPr>
          <w:rFonts w:ascii="Arial" w:hAnsi="Arial"/>
          <w:sz w:val="20"/>
        </w:rPr>
        <w:t>Вопрос</w:t>
      </w:r>
      <w:r w:rsidR="006E02BF">
        <w:rPr>
          <w:rFonts w:ascii="Arial" w:hAnsi="Arial"/>
          <w:sz w:val="20"/>
        </w:rPr>
        <w:t xml:space="preserve"> об</w:t>
      </w:r>
      <w:r>
        <w:rPr>
          <w:rFonts w:ascii="Arial" w:hAnsi="Arial"/>
          <w:sz w:val="20"/>
        </w:rPr>
        <w:t xml:space="preserve"> ИС, созданной </w:t>
      </w:r>
      <w:r w:rsidR="00117A03">
        <w:rPr>
          <w:rFonts w:ascii="Arial" w:hAnsi="Arial"/>
          <w:sz w:val="20"/>
        </w:rPr>
        <w:t>У</w:t>
      </w:r>
      <w:r>
        <w:rPr>
          <w:rFonts w:ascii="Arial" w:hAnsi="Arial"/>
          <w:sz w:val="20"/>
        </w:rPr>
        <w:t xml:space="preserve">чащимися, становится актуальным, когда Орган по управлению ИС (ОУИС) предпринимает попытки коммерциализировать пакет ИС </w:t>
      </w:r>
      <w:r w:rsidR="006E02BF">
        <w:rPr>
          <w:rFonts w:ascii="Arial" w:hAnsi="Arial"/>
          <w:sz w:val="20"/>
        </w:rPr>
        <w:t>У</w:t>
      </w:r>
      <w:r>
        <w:rPr>
          <w:rFonts w:ascii="Arial" w:hAnsi="Arial"/>
          <w:sz w:val="20"/>
        </w:rPr>
        <w:t xml:space="preserve">чреждения и обнаруживает, что часть прав на ИС может принадлежать </w:t>
      </w:r>
      <w:r w:rsidR="00117A03">
        <w:rPr>
          <w:rFonts w:ascii="Arial" w:hAnsi="Arial"/>
          <w:sz w:val="20"/>
        </w:rPr>
        <w:t>У</w:t>
      </w:r>
      <w:r>
        <w:rPr>
          <w:rFonts w:ascii="Arial" w:hAnsi="Arial"/>
          <w:sz w:val="20"/>
        </w:rPr>
        <w:t>чащемуся. Например:</w:t>
      </w:r>
    </w:p>
    <w:p w14:paraId="056565EE" w14:textId="77777777" w:rsidR="006A0955" w:rsidRPr="00A77F14" w:rsidRDefault="006A0955" w:rsidP="006A0955">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284"/>
        <w:jc w:val="both"/>
        <w:textAlignment w:val="baseline"/>
        <w:rPr>
          <w:rFonts w:ascii="Arial" w:hAnsi="Arial" w:cs="Arial"/>
          <w:sz w:val="20"/>
        </w:rPr>
      </w:pPr>
    </w:p>
    <w:p w14:paraId="1E0421D2" w14:textId="7F1670E2" w:rsidR="006A0955" w:rsidRPr="00B00EEA" w:rsidRDefault="006A0955" w:rsidP="006A0955">
      <w:pPr>
        <w:pStyle w:val="ListParagraph"/>
        <w:widowControl w:val="0"/>
        <w:numPr>
          <w:ilvl w:val="2"/>
          <w:numId w:val="86"/>
        </w:numPr>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567" w:hanging="283"/>
        <w:jc w:val="both"/>
        <w:textAlignment w:val="baseline"/>
        <w:rPr>
          <w:rFonts w:ascii="Arial" w:hAnsi="Arial" w:cs="Arial"/>
          <w:sz w:val="20"/>
        </w:rPr>
      </w:pPr>
      <w:r>
        <w:rPr>
          <w:rFonts w:ascii="Arial" w:hAnsi="Arial"/>
          <w:sz w:val="20"/>
        </w:rPr>
        <w:t>в результате</w:t>
      </w:r>
      <w:r w:rsidR="00117A03">
        <w:rPr>
          <w:rFonts w:ascii="Arial" w:hAnsi="Arial"/>
          <w:sz w:val="20"/>
        </w:rPr>
        <w:t xml:space="preserve"> реализации Учреждением</w:t>
      </w:r>
      <w:r>
        <w:rPr>
          <w:rFonts w:ascii="Arial" w:hAnsi="Arial"/>
          <w:sz w:val="20"/>
        </w:rPr>
        <w:t xml:space="preserve"> </w:t>
      </w:r>
      <w:r w:rsidR="006E02BF">
        <w:rPr>
          <w:rFonts w:ascii="Arial" w:hAnsi="Arial"/>
          <w:sz w:val="20"/>
        </w:rPr>
        <w:t>И</w:t>
      </w:r>
      <w:r w:rsidR="00117A03">
        <w:rPr>
          <w:rFonts w:ascii="Arial" w:hAnsi="Arial"/>
          <w:sz w:val="20"/>
        </w:rPr>
        <w:t>сследовательского проекта</w:t>
      </w:r>
      <w:r>
        <w:rPr>
          <w:rFonts w:ascii="Arial" w:hAnsi="Arial"/>
          <w:sz w:val="20"/>
        </w:rPr>
        <w:t xml:space="preserve"> создано изобретение, пригодное для патентной охраны</w:t>
      </w:r>
      <w:r w:rsidR="006E02BF">
        <w:rPr>
          <w:rFonts w:ascii="Arial" w:hAnsi="Arial"/>
          <w:sz w:val="20"/>
        </w:rPr>
        <w:t>.</w:t>
      </w:r>
      <w:r>
        <w:rPr>
          <w:rFonts w:ascii="Arial" w:hAnsi="Arial"/>
          <w:sz w:val="20"/>
        </w:rPr>
        <w:t xml:space="preserve"> </w:t>
      </w:r>
      <w:r w:rsidR="006E02BF">
        <w:rPr>
          <w:rFonts w:ascii="Arial" w:hAnsi="Arial"/>
          <w:sz w:val="20"/>
        </w:rPr>
        <w:t>И</w:t>
      </w:r>
      <w:r>
        <w:rPr>
          <w:rFonts w:ascii="Arial" w:hAnsi="Arial"/>
          <w:sz w:val="20"/>
        </w:rPr>
        <w:t>зобретение обладает потенциалом для коммерческого использования</w:t>
      </w:r>
      <w:r w:rsidR="006E02BF">
        <w:rPr>
          <w:rFonts w:ascii="Arial" w:hAnsi="Arial"/>
          <w:sz w:val="20"/>
        </w:rPr>
        <w:t>.</w:t>
      </w:r>
      <w:r>
        <w:rPr>
          <w:rFonts w:ascii="Arial" w:hAnsi="Arial"/>
          <w:sz w:val="20"/>
        </w:rPr>
        <w:t xml:space="preserve"> </w:t>
      </w:r>
      <w:r w:rsidR="00117A03">
        <w:rPr>
          <w:rFonts w:ascii="Arial" w:hAnsi="Arial"/>
          <w:sz w:val="20"/>
        </w:rPr>
        <w:t>У</w:t>
      </w:r>
      <w:r>
        <w:rPr>
          <w:rFonts w:ascii="Arial" w:hAnsi="Arial"/>
          <w:sz w:val="20"/>
        </w:rPr>
        <w:t xml:space="preserve">чащийся, участвовавший в создании или разработке изобретения, может обладать правами на </w:t>
      </w:r>
      <w:r w:rsidR="006E02BF">
        <w:rPr>
          <w:rFonts w:ascii="Arial" w:hAnsi="Arial"/>
          <w:sz w:val="20"/>
        </w:rPr>
        <w:t>него</w:t>
      </w:r>
      <w:r>
        <w:rPr>
          <w:rFonts w:ascii="Arial" w:hAnsi="Arial"/>
          <w:sz w:val="20"/>
        </w:rPr>
        <w:t>;</w:t>
      </w:r>
    </w:p>
    <w:p w14:paraId="1F923E46" w14:textId="4D87D71F" w:rsidR="006A0955" w:rsidRPr="00B00EEA" w:rsidRDefault="00117A03" w:rsidP="006A0955">
      <w:pPr>
        <w:pStyle w:val="ListParagraph"/>
        <w:widowControl w:val="0"/>
        <w:numPr>
          <w:ilvl w:val="2"/>
          <w:numId w:val="86"/>
        </w:numPr>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567" w:hanging="283"/>
        <w:jc w:val="both"/>
        <w:textAlignment w:val="baseline"/>
        <w:rPr>
          <w:rFonts w:ascii="Arial" w:hAnsi="Arial" w:cs="Arial"/>
          <w:sz w:val="20"/>
        </w:rPr>
      </w:pPr>
      <w:r>
        <w:rPr>
          <w:rFonts w:ascii="Arial" w:hAnsi="Arial"/>
          <w:sz w:val="20"/>
        </w:rPr>
        <w:t>У</w:t>
      </w:r>
      <w:r w:rsidR="006A0955">
        <w:rPr>
          <w:rFonts w:ascii="Arial" w:hAnsi="Arial"/>
          <w:sz w:val="20"/>
        </w:rPr>
        <w:t xml:space="preserve">чреждение получает спонсорскую поддержку </w:t>
      </w:r>
      <w:r w:rsidR="006E02BF">
        <w:rPr>
          <w:rFonts w:ascii="Arial" w:hAnsi="Arial"/>
          <w:sz w:val="20"/>
        </w:rPr>
        <w:t xml:space="preserve">коммерческой организации </w:t>
      </w:r>
      <w:r w:rsidR="006A0955">
        <w:rPr>
          <w:rFonts w:ascii="Arial" w:hAnsi="Arial"/>
          <w:sz w:val="20"/>
        </w:rPr>
        <w:t xml:space="preserve">для </w:t>
      </w:r>
      <w:r w:rsidR="006E02BF">
        <w:rPr>
          <w:rFonts w:ascii="Arial" w:hAnsi="Arial"/>
          <w:sz w:val="20"/>
        </w:rPr>
        <w:t>реализации</w:t>
      </w:r>
      <w:r w:rsidR="006A0955">
        <w:rPr>
          <w:rFonts w:ascii="Arial" w:hAnsi="Arial"/>
          <w:sz w:val="20"/>
        </w:rPr>
        <w:t xml:space="preserve"> </w:t>
      </w:r>
      <w:r w:rsidR="006E02BF">
        <w:rPr>
          <w:rFonts w:ascii="Arial" w:hAnsi="Arial"/>
          <w:sz w:val="20"/>
        </w:rPr>
        <w:t>И</w:t>
      </w:r>
      <w:r w:rsidR="006A0955">
        <w:rPr>
          <w:rFonts w:ascii="Arial" w:hAnsi="Arial"/>
          <w:sz w:val="20"/>
        </w:rPr>
        <w:t>сследовательского проекта</w:t>
      </w:r>
      <w:r w:rsidR="006E02BF">
        <w:rPr>
          <w:rFonts w:ascii="Arial" w:hAnsi="Arial"/>
          <w:sz w:val="20"/>
        </w:rPr>
        <w:t>.</w:t>
      </w:r>
      <w:r w:rsidR="006A0955">
        <w:rPr>
          <w:rFonts w:ascii="Arial" w:hAnsi="Arial"/>
          <w:sz w:val="20"/>
        </w:rPr>
        <w:t xml:space="preserve"> </w:t>
      </w:r>
      <w:r w:rsidR="006E02BF">
        <w:rPr>
          <w:rFonts w:ascii="Arial" w:hAnsi="Arial"/>
          <w:sz w:val="20"/>
        </w:rPr>
        <w:t>К</w:t>
      </w:r>
      <w:r>
        <w:rPr>
          <w:rFonts w:ascii="Arial" w:hAnsi="Arial"/>
          <w:sz w:val="20"/>
        </w:rPr>
        <w:t xml:space="preserve"> работ</w:t>
      </w:r>
      <w:r w:rsidR="006E02BF">
        <w:rPr>
          <w:rFonts w:ascii="Arial" w:hAnsi="Arial"/>
          <w:sz w:val="20"/>
        </w:rPr>
        <w:t>е</w:t>
      </w:r>
      <w:r>
        <w:rPr>
          <w:rFonts w:ascii="Arial" w:hAnsi="Arial"/>
          <w:sz w:val="20"/>
        </w:rPr>
        <w:t xml:space="preserve"> над ним </w:t>
      </w:r>
      <w:r w:rsidR="006A0955">
        <w:rPr>
          <w:rFonts w:ascii="Arial" w:hAnsi="Arial"/>
          <w:sz w:val="20"/>
        </w:rPr>
        <w:t>привлека</w:t>
      </w:r>
      <w:r>
        <w:rPr>
          <w:rFonts w:ascii="Arial" w:hAnsi="Arial"/>
          <w:sz w:val="20"/>
        </w:rPr>
        <w:t>ются</w:t>
      </w:r>
      <w:r w:rsidR="006A0955">
        <w:rPr>
          <w:rFonts w:ascii="Arial" w:hAnsi="Arial"/>
          <w:sz w:val="20"/>
        </w:rPr>
        <w:t xml:space="preserve"> нескольких </w:t>
      </w:r>
      <w:r>
        <w:rPr>
          <w:rFonts w:ascii="Arial" w:hAnsi="Arial"/>
          <w:sz w:val="20"/>
        </w:rPr>
        <w:t>У</w:t>
      </w:r>
      <w:r w:rsidR="006A0955">
        <w:rPr>
          <w:rFonts w:ascii="Arial" w:hAnsi="Arial"/>
          <w:sz w:val="20"/>
        </w:rPr>
        <w:t>чащихся</w:t>
      </w:r>
      <w:r w:rsidR="006E02BF">
        <w:rPr>
          <w:rFonts w:ascii="Arial" w:hAnsi="Arial"/>
          <w:sz w:val="20"/>
        </w:rPr>
        <w:t>.</w:t>
      </w:r>
      <w:r w:rsidR="006A0955">
        <w:rPr>
          <w:rFonts w:ascii="Arial" w:hAnsi="Arial"/>
          <w:sz w:val="20"/>
        </w:rPr>
        <w:t xml:space="preserve"> </w:t>
      </w:r>
      <w:r w:rsidR="006E02BF">
        <w:rPr>
          <w:rFonts w:ascii="Arial" w:hAnsi="Arial"/>
          <w:sz w:val="20"/>
        </w:rPr>
        <w:t>О</w:t>
      </w:r>
      <w:r>
        <w:rPr>
          <w:rFonts w:ascii="Arial" w:hAnsi="Arial"/>
          <w:sz w:val="20"/>
        </w:rPr>
        <w:t xml:space="preserve">ни </w:t>
      </w:r>
      <w:r w:rsidR="006A0955">
        <w:rPr>
          <w:rFonts w:ascii="Arial" w:hAnsi="Arial"/>
          <w:sz w:val="20"/>
        </w:rPr>
        <w:t>создают или генерируют ИС как самостоятельно, так и в сотрудничестве с другими</w:t>
      </w:r>
      <w:r w:rsidR="006E02BF">
        <w:rPr>
          <w:rFonts w:ascii="Arial" w:hAnsi="Arial"/>
          <w:sz w:val="20"/>
        </w:rPr>
        <w:t>.</w:t>
      </w:r>
      <w:r w:rsidR="006A0955">
        <w:rPr>
          <w:rFonts w:ascii="Arial" w:hAnsi="Arial"/>
          <w:sz w:val="20"/>
        </w:rPr>
        <w:t xml:space="preserve"> </w:t>
      </w:r>
      <w:r w:rsidR="006E02BF">
        <w:rPr>
          <w:rFonts w:ascii="Arial" w:hAnsi="Arial"/>
          <w:sz w:val="20"/>
        </w:rPr>
        <w:t>П</w:t>
      </w:r>
      <w:r w:rsidR="006A0955">
        <w:rPr>
          <w:rFonts w:ascii="Arial" w:hAnsi="Arial"/>
          <w:sz w:val="20"/>
        </w:rPr>
        <w:t>оложения соглашения о</w:t>
      </w:r>
      <w:r w:rsidR="00490AB9">
        <w:rPr>
          <w:rFonts w:ascii="Arial" w:hAnsi="Arial"/>
          <w:sz w:val="20"/>
        </w:rPr>
        <w:t xml:space="preserve"> проведении</w:t>
      </w:r>
      <w:r w:rsidR="006A0955">
        <w:rPr>
          <w:rFonts w:ascii="Arial" w:hAnsi="Arial"/>
          <w:sz w:val="20"/>
        </w:rPr>
        <w:t xml:space="preserve"> исследовани</w:t>
      </w:r>
      <w:r w:rsidR="00490AB9">
        <w:rPr>
          <w:rFonts w:ascii="Arial" w:hAnsi="Arial"/>
          <w:sz w:val="20"/>
        </w:rPr>
        <w:t>й</w:t>
      </w:r>
      <w:r w:rsidR="006A0955">
        <w:rPr>
          <w:rFonts w:ascii="Arial" w:hAnsi="Arial"/>
          <w:sz w:val="20"/>
        </w:rPr>
        <w:t xml:space="preserve"> могут предусматривать, что ИС, созданная в ходе исследования, принадлежит его спонсору. </w:t>
      </w:r>
    </w:p>
    <w:p w14:paraId="486BB3C2" w14:textId="77777777" w:rsidR="006A0955" w:rsidRPr="00273DBC" w:rsidRDefault="006A0955" w:rsidP="006A0955">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284"/>
        <w:jc w:val="both"/>
        <w:textAlignment w:val="baseline"/>
        <w:rPr>
          <w:rFonts w:ascii="Arial" w:hAnsi="Arial" w:cs="Arial"/>
          <w:sz w:val="20"/>
        </w:rPr>
      </w:pPr>
    </w:p>
    <w:p w14:paraId="66DBF962" w14:textId="4C02DF1B" w:rsidR="006A0955" w:rsidRPr="00B00EEA" w:rsidRDefault="006A0955" w:rsidP="006A0955">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284"/>
        <w:jc w:val="both"/>
        <w:textAlignment w:val="baseline"/>
        <w:rPr>
          <w:rFonts w:ascii="Arial" w:hAnsi="Arial" w:cs="Arial"/>
          <w:sz w:val="20"/>
        </w:rPr>
      </w:pPr>
      <w:r>
        <w:rPr>
          <w:rFonts w:ascii="Arial" w:hAnsi="Arial"/>
          <w:sz w:val="20"/>
        </w:rPr>
        <w:t xml:space="preserve">В подобных обстоятельствах ОУИС </w:t>
      </w:r>
      <w:r w:rsidR="00490AB9">
        <w:rPr>
          <w:rFonts w:ascii="Arial" w:hAnsi="Arial"/>
          <w:sz w:val="20"/>
        </w:rPr>
        <w:t xml:space="preserve">будет стремиться </w:t>
      </w:r>
      <w:r>
        <w:rPr>
          <w:rFonts w:ascii="Arial" w:hAnsi="Arial"/>
          <w:sz w:val="20"/>
        </w:rPr>
        <w:t xml:space="preserve">обеспечить, чтобы ИС, созданная </w:t>
      </w:r>
      <w:r w:rsidR="00117A03">
        <w:rPr>
          <w:rFonts w:ascii="Arial" w:hAnsi="Arial"/>
          <w:sz w:val="20"/>
        </w:rPr>
        <w:t>У</w:t>
      </w:r>
      <w:r>
        <w:rPr>
          <w:rFonts w:ascii="Arial" w:hAnsi="Arial"/>
          <w:sz w:val="20"/>
        </w:rPr>
        <w:t xml:space="preserve">чащимся, принадлежала </w:t>
      </w:r>
      <w:r w:rsidR="00117A03">
        <w:rPr>
          <w:rFonts w:ascii="Arial" w:hAnsi="Arial"/>
          <w:sz w:val="20"/>
        </w:rPr>
        <w:t>У</w:t>
      </w:r>
      <w:r>
        <w:rPr>
          <w:rFonts w:ascii="Arial" w:hAnsi="Arial"/>
          <w:sz w:val="20"/>
        </w:rPr>
        <w:t>чреждению и/или спонсору исследования. Однако</w:t>
      </w:r>
      <w:r w:rsidR="00490AB9">
        <w:rPr>
          <w:rFonts w:ascii="Arial" w:hAnsi="Arial"/>
          <w:sz w:val="20"/>
        </w:rPr>
        <w:t>,</w:t>
      </w:r>
      <w:r>
        <w:rPr>
          <w:rFonts w:ascii="Arial" w:hAnsi="Arial"/>
          <w:sz w:val="20"/>
        </w:rPr>
        <w:t xml:space="preserve"> если этот вопрос не будет урегулирован до данного этапа, ОУИС столкнется с трудностями при попытке </w:t>
      </w:r>
      <w:r w:rsidR="006E02BF">
        <w:rPr>
          <w:rFonts w:ascii="Arial" w:hAnsi="Arial"/>
          <w:sz w:val="20"/>
        </w:rPr>
        <w:t xml:space="preserve">добиться </w:t>
      </w:r>
      <w:r>
        <w:rPr>
          <w:rFonts w:ascii="Arial" w:hAnsi="Arial"/>
          <w:sz w:val="20"/>
        </w:rPr>
        <w:t>полно</w:t>
      </w:r>
      <w:r w:rsidR="006E02BF">
        <w:rPr>
          <w:rFonts w:ascii="Arial" w:hAnsi="Arial"/>
          <w:sz w:val="20"/>
        </w:rPr>
        <w:t>го</w:t>
      </w:r>
      <w:r>
        <w:rPr>
          <w:rFonts w:ascii="Arial" w:hAnsi="Arial"/>
          <w:sz w:val="20"/>
        </w:rPr>
        <w:t xml:space="preserve"> прав</w:t>
      </w:r>
      <w:r w:rsidR="006E02BF">
        <w:rPr>
          <w:rFonts w:ascii="Arial" w:hAnsi="Arial"/>
          <w:sz w:val="20"/>
        </w:rPr>
        <w:t>а</w:t>
      </w:r>
      <w:r>
        <w:rPr>
          <w:rFonts w:ascii="Arial" w:hAnsi="Arial"/>
          <w:sz w:val="20"/>
        </w:rPr>
        <w:t xml:space="preserve"> собственности на ИС для </w:t>
      </w:r>
      <w:r w:rsidR="006E02BF">
        <w:rPr>
          <w:rFonts w:ascii="Arial" w:hAnsi="Arial"/>
          <w:sz w:val="20"/>
        </w:rPr>
        <w:t>У</w:t>
      </w:r>
      <w:r>
        <w:rPr>
          <w:rFonts w:ascii="Arial" w:hAnsi="Arial"/>
          <w:sz w:val="20"/>
        </w:rPr>
        <w:t>чреждения. К числу факторов, усложняющих ситуацию, относятся</w:t>
      </w:r>
      <w:r w:rsidR="006E02BF">
        <w:rPr>
          <w:rFonts w:ascii="Arial" w:hAnsi="Arial"/>
          <w:sz w:val="20"/>
        </w:rPr>
        <w:t xml:space="preserve"> следующие</w:t>
      </w:r>
      <w:r>
        <w:rPr>
          <w:rFonts w:ascii="Arial" w:hAnsi="Arial"/>
          <w:sz w:val="20"/>
        </w:rPr>
        <w:t>:</w:t>
      </w:r>
    </w:p>
    <w:p w14:paraId="1FFB11A0" w14:textId="20BD9362" w:rsidR="006A0955" w:rsidRPr="00B00EEA" w:rsidRDefault="006A0955" w:rsidP="006A0955">
      <w:pPr>
        <w:pStyle w:val="ListParagraph"/>
        <w:widowControl w:val="0"/>
        <w:numPr>
          <w:ilvl w:val="2"/>
          <w:numId w:val="86"/>
        </w:numPr>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567" w:hanging="283"/>
        <w:jc w:val="both"/>
        <w:textAlignment w:val="baseline"/>
        <w:rPr>
          <w:rFonts w:ascii="Arial" w:hAnsi="Arial" w:cs="Arial"/>
          <w:sz w:val="20"/>
        </w:rPr>
      </w:pPr>
      <w:r>
        <w:rPr>
          <w:rFonts w:ascii="Arial" w:hAnsi="Arial"/>
          <w:sz w:val="20"/>
        </w:rPr>
        <w:t>на момент рассмотрения вопроса о владении ИС (например, при подаче патентной заявки или проведении комплексной проверки для потенциальной сделки по выделению</w:t>
      </w:r>
      <w:r w:rsidR="00490AB9">
        <w:rPr>
          <w:rFonts w:ascii="Arial" w:hAnsi="Arial"/>
          <w:sz w:val="20"/>
        </w:rPr>
        <w:t xml:space="preserve"> компании</w:t>
      </w:r>
      <w:r>
        <w:rPr>
          <w:rFonts w:ascii="Arial" w:hAnsi="Arial"/>
          <w:sz w:val="20"/>
        </w:rPr>
        <w:t xml:space="preserve">) </w:t>
      </w:r>
      <w:r w:rsidR="00AD7ACA">
        <w:rPr>
          <w:rFonts w:ascii="Arial" w:hAnsi="Arial"/>
          <w:sz w:val="20"/>
        </w:rPr>
        <w:t>У</w:t>
      </w:r>
      <w:r>
        <w:rPr>
          <w:rFonts w:ascii="Arial" w:hAnsi="Arial"/>
          <w:sz w:val="20"/>
        </w:rPr>
        <w:t xml:space="preserve">чащийся может уже не числиться в </w:t>
      </w:r>
      <w:r w:rsidR="00AD7ACA">
        <w:rPr>
          <w:rFonts w:ascii="Arial" w:hAnsi="Arial"/>
          <w:sz w:val="20"/>
        </w:rPr>
        <w:t>У</w:t>
      </w:r>
      <w:r>
        <w:rPr>
          <w:rFonts w:ascii="Arial" w:hAnsi="Arial"/>
          <w:sz w:val="20"/>
        </w:rPr>
        <w:t>чреждении, и его/ее будет сложно найти; или</w:t>
      </w:r>
    </w:p>
    <w:p w14:paraId="7DDFE59D" w14:textId="1A5192EA" w:rsidR="006A0955" w:rsidRPr="00B00EEA" w:rsidRDefault="00AD7ACA" w:rsidP="006A0955">
      <w:pPr>
        <w:pStyle w:val="ListParagraph"/>
        <w:widowControl w:val="0"/>
        <w:numPr>
          <w:ilvl w:val="2"/>
          <w:numId w:val="86"/>
        </w:numPr>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567" w:hanging="283"/>
        <w:jc w:val="both"/>
        <w:textAlignment w:val="baseline"/>
        <w:rPr>
          <w:rFonts w:ascii="Arial" w:hAnsi="Arial" w:cs="Arial"/>
          <w:sz w:val="20"/>
        </w:rPr>
      </w:pPr>
      <w:r>
        <w:rPr>
          <w:rFonts w:ascii="Arial" w:hAnsi="Arial"/>
          <w:sz w:val="20"/>
        </w:rPr>
        <w:t>У</w:t>
      </w:r>
      <w:r w:rsidR="006A0955">
        <w:rPr>
          <w:rFonts w:ascii="Arial" w:hAnsi="Arial"/>
          <w:sz w:val="20"/>
        </w:rPr>
        <w:t xml:space="preserve">чащийся может переоценивать свой вклад в создание ИС, что затруднит достижение договоренности о разделении доходов, особенно если </w:t>
      </w:r>
      <w:r w:rsidR="001B246D">
        <w:rPr>
          <w:rFonts w:ascii="Arial" w:hAnsi="Arial"/>
          <w:sz w:val="20"/>
        </w:rPr>
        <w:t>И</w:t>
      </w:r>
      <w:r w:rsidR="006A0955">
        <w:rPr>
          <w:rFonts w:ascii="Arial" w:hAnsi="Arial"/>
          <w:sz w:val="20"/>
        </w:rPr>
        <w:t xml:space="preserve">зобретателей или </w:t>
      </w:r>
      <w:r w:rsidR="00490AB9">
        <w:rPr>
          <w:rFonts w:ascii="Arial" w:hAnsi="Arial"/>
          <w:sz w:val="20"/>
        </w:rPr>
        <w:t>Авторов</w:t>
      </w:r>
      <w:r w:rsidR="006A0955">
        <w:rPr>
          <w:rFonts w:ascii="Arial" w:hAnsi="Arial"/>
          <w:sz w:val="20"/>
        </w:rPr>
        <w:t xml:space="preserve"> несколько.</w:t>
      </w:r>
    </w:p>
    <w:p w14:paraId="1178A49C" w14:textId="77777777" w:rsidR="006A0955" w:rsidRPr="00273DBC" w:rsidRDefault="006A0955" w:rsidP="006A0955">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284"/>
        <w:jc w:val="both"/>
        <w:textAlignment w:val="baseline"/>
        <w:rPr>
          <w:rFonts w:ascii="Arial" w:hAnsi="Arial" w:cs="Arial"/>
          <w:sz w:val="20"/>
        </w:rPr>
      </w:pPr>
    </w:p>
    <w:p w14:paraId="5C4FAFCA" w14:textId="6749CFF8" w:rsidR="006A0955" w:rsidRPr="00B00EEA" w:rsidRDefault="006A0955" w:rsidP="006A0955">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284"/>
        <w:jc w:val="both"/>
        <w:textAlignment w:val="baseline"/>
        <w:rPr>
          <w:rFonts w:ascii="Arial" w:hAnsi="Arial" w:cs="Arial"/>
          <w:sz w:val="20"/>
        </w:rPr>
      </w:pPr>
      <w:r>
        <w:rPr>
          <w:rFonts w:ascii="Arial" w:hAnsi="Arial"/>
          <w:sz w:val="20"/>
        </w:rPr>
        <w:t xml:space="preserve">По этим и другим причинам ОУИС обычно предпочитает, чтобы вопрос о правах </w:t>
      </w:r>
      <w:r w:rsidR="00490AB9">
        <w:rPr>
          <w:rFonts w:ascii="Arial" w:hAnsi="Arial"/>
          <w:sz w:val="20"/>
        </w:rPr>
        <w:t xml:space="preserve">Учащихся </w:t>
      </w:r>
      <w:r>
        <w:rPr>
          <w:rFonts w:ascii="Arial" w:hAnsi="Arial"/>
          <w:sz w:val="20"/>
        </w:rPr>
        <w:t>на ИС был решен до создания ИС.</w:t>
      </w:r>
    </w:p>
    <w:p w14:paraId="7817BE48" w14:textId="77777777" w:rsidR="006A0955" w:rsidRPr="00273DBC" w:rsidRDefault="006A0955" w:rsidP="006A0955">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284"/>
        <w:jc w:val="both"/>
        <w:textAlignment w:val="baseline"/>
        <w:rPr>
          <w:rFonts w:ascii="Arial" w:hAnsi="Arial" w:cs="Arial"/>
          <w:sz w:val="20"/>
        </w:rPr>
      </w:pPr>
    </w:p>
    <w:p w14:paraId="41EBD18F" w14:textId="754B8A2D" w:rsidR="006A0955" w:rsidRPr="00273DBC" w:rsidRDefault="006A0955" w:rsidP="006A0955">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284"/>
        <w:jc w:val="both"/>
        <w:textAlignment w:val="baseline"/>
        <w:rPr>
          <w:rFonts w:ascii="Arial" w:hAnsi="Arial" w:cs="Arial"/>
          <w:i/>
          <w:sz w:val="20"/>
          <w:lang w:val="en-US"/>
        </w:rPr>
      </w:pPr>
      <w:r>
        <w:rPr>
          <w:rFonts w:ascii="Arial" w:hAnsi="Arial"/>
          <w:i/>
          <w:sz w:val="20"/>
        </w:rPr>
        <w:t>Источник</w:t>
      </w:r>
      <w:r w:rsidRPr="00273DBC">
        <w:rPr>
          <w:rFonts w:ascii="Arial" w:hAnsi="Arial"/>
          <w:i/>
          <w:sz w:val="20"/>
          <w:lang w:val="en-US"/>
        </w:rPr>
        <w:t xml:space="preserve">: </w:t>
      </w:r>
      <w:r w:rsidR="006E02BF">
        <w:rPr>
          <w:rFonts w:ascii="Arial" w:hAnsi="Arial"/>
          <w:i/>
          <w:sz w:val="20"/>
        </w:rPr>
        <w:t>п</w:t>
      </w:r>
      <w:r>
        <w:rPr>
          <w:rFonts w:ascii="Arial" w:hAnsi="Arial"/>
          <w:i/>
          <w:sz w:val="20"/>
        </w:rPr>
        <w:t>о</w:t>
      </w:r>
      <w:r w:rsidRPr="00273DBC">
        <w:rPr>
          <w:rFonts w:ascii="Arial" w:hAnsi="Arial"/>
          <w:i/>
          <w:sz w:val="20"/>
          <w:lang w:val="en-US"/>
        </w:rPr>
        <w:t xml:space="preserve"> </w:t>
      </w:r>
      <w:r>
        <w:rPr>
          <w:rFonts w:ascii="Arial" w:hAnsi="Arial"/>
          <w:i/>
          <w:sz w:val="20"/>
        </w:rPr>
        <w:t>материалам</w:t>
      </w:r>
      <w:r w:rsidRPr="00273DBC">
        <w:rPr>
          <w:rFonts w:ascii="Arial" w:hAnsi="Arial"/>
          <w:i/>
          <w:sz w:val="20"/>
          <w:lang w:val="en-US"/>
        </w:rPr>
        <w:t xml:space="preserve"> </w:t>
      </w:r>
      <w:hyperlink r:id="rId42" w:history="1">
        <w:r w:rsidRPr="00273DBC">
          <w:rPr>
            <w:rStyle w:val="Hyperlink"/>
            <w:rFonts w:ascii="Arial" w:hAnsi="Arial"/>
            <w:i/>
            <w:sz w:val="20"/>
            <w:lang w:val="en-US"/>
          </w:rPr>
          <w:t>UNICO Practical Guides – Commercialization Agreements – Students and IP</w:t>
        </w:r>
      </w:hyperlink>
    </w:p>
    <w:p w14:paraId="0ED3291A" w14:textId="77777777" w:rsidR="006A0955" w:rsidRPr="00B00EEA" w:rsidRDefault="006A0955" w:rsidP="006A0955">
      <w:pPr>
        <w:spacing w:line="240" w:lineRule="auto"/>
        <w:jc w:val="both"/>
        <w:rPr>
          <w:rFonts w:ascii="Arial" w:hAnsi="Arial" w:cs="Arial"/>
          <w:highlight w:val="yellow"/>
          <w:lang w:val="en-US"/>
        </w:rPr>
      </w:pPr>
    </w:p>
    <w:p w14:paraId="55DC8F3A" w14:textId="159F908E" w:rsidR="006A0955" w:rsidRPr="00B00EEA" w:rsidRDefault="006A0955" w:rsidP="006A0955">
      <w:pPr>
        <w:spacing w:line="240" w:lineRule="auto"/>
        <w:jc w:val="both"/>
        <w:rPr>
          <w:rFonts w:ascii="Arial" w:hAnsi="Arial" w:cs="Arial"/>
          <w:sz w:val="24"/>
        </w:rPr>
      </w:pPr>
      <w:r>
        <w:rPr>
          <w:rFonts w:ascii="Arial" w:hAnsi="Arial"/>
          <w:b/>
          <w:color w:val="0070C0"/>
          <w:sz w:val="24"/>
        </w:rPr>
        <w:t>Статья 3.4.3</w:t>
      </w:r>
      <w:r w:rsidR="00C855B5">
        <w:rPr>
          <w:rFonts w:ascii="Arial" w:hAnsi="Arial"/>
          <w:b/>
          <w:color w:val="0070C0"/>
          <w:sz w:val="24"/>
        </w:rPr>
        <w:t>.</w:t>
      </w:r>
      <w:r>
        <w:rPr>
          <w:rFonts w:ascii="Arial" w:hAnsi="Arial"/>
          <w:b/>
          <w:color w:val="0070C0"/>
          <w:sz w:val="24"/>
        </w:rPr>
        <w:t xml:space="preserve"> Особые </w:t>
      </w:r>
      <w:r w:rsidR="00C855B5">
        <w:rPr>
          <w:rFonts w:ascii="Arial" w:hAnsi="Arial"/>
          <w:b/>
          <w:color w:val="0070C0"/>
          <w:sz w:val="24"/>
        </w:rPr>
        <w:t xml:space="preserve">вопросы, относящиеся к </w:t>
      </w:r>
      <w:r>
        <w:rPr>
          <w:rFonts w:ascii="Arial" w:hAnsi="Arial"/>
          <w:b/>
          <w:color w:val="0070C0"/>
          <w:sz w:val="24"/>
        </w:rPr>
        <w:t>Приглашенны</w:t>
      </w:r>
      <w:r w:rsidR="00C855B5">
        <w:rPr>
          <w:rFonts w:ascii="Arial" w:hAnsi="Arial"/>
          <w:b/>
          <w:color w:val="0070C0"/>
          <w:sz w:val="24"/>
        </w:rPr>
        <w:t>м</w:t>
      </w:r>
      <w:r>
        <w:rPr>
          <w:rFonts w:ascii="Arial" w:hAnsi="Arial"/>
          <w:b/>
          <w:color w:val="0070C0"/>
          <w:sz w:val="24"/>
        </w:rPr>
        <w:t xml:space="preserve"> сотрудник</w:t>
      </w:r>
      <w:r w:rsidR="00C855B5">
        <w:rPr>
          <w:rFonts w:ascii="Arial" w:hAnsi="Arial"/>
          <w:b/>
          <w:color w:val="0070C0"/>
          <w:sz w:val="24"/>
        </w:rPr>
        <w:t>ам</w:t>
      </w:r>
      <w:r>
        <w:rPr>
          <w:rFonts w:ascii="Arial" w:hAnsi="Arial"/>
          <w:b/>
          <w:color w:val="0070C0"/>
          <w:sz w:val="24"/>
        </w:rPr>
        <w:t xml:space="preserve"> </w:t>
      </w:r>
    </w:p>
    <w:p w14:paraId="096F9A89" w14:textId="7F9173B8" w:rsidR="006A0955" w:rsidRPr="00B00EEA" w:rsidRDefault="006A0955" w:rsidP="006A0955">
      <w:pPr>
        <w:pStyle w:val="ListParagraph"/>
        <w:numPr>
          <w:ilvl w:val="0"/>
          <w:numId w:val="29"/>
        </w:numPr>
        <w:spacing w:line="240" w:lineRule="auto"/>
        <w:ind w:left="426" w:hanging="426"/>
        <w:jc w:val="both"/>
        <w:rPr>
          <w:rFonts w:ascii="Arial" w:hAnsi="Arial" w:cs="Arial"/>
          <w:sz w:val="20"/>
          <w:szCs w:val="32"/>
        </w:rPr>
      </w:pPr>
      <w:r>
        <w:rPr>
          <w:rFonts w:ascii="Arial" w:hAnsi="Arial"/>
          <w:sz w:val="20"/>
        </w:rPr>
        <w:t xml:space="preserve">Приглашенный сотрудник или ученый — это лицо, состоящее в штате одного </w:t>
      </w:r>
      <w:r w:rsidR="001B246D">
        <w:rPr>
          <w:rFonts w:ascii="Arial" w:hAnsi="Arial"/>
          <w:sz w:val="20"/>
        </w:rPr>
        <w:t>У</w:t>
      </w:r>
      <w:r>
        <w:rPr>
          <w:rFonts w:ascii="Arial" w:hAnsi="Arial"/>
          <w:sz w:val="20"/>
        </w:rPr>
        <w:t xml:space="preserve">чреждения и временно выполняющее исследовательскую деятельность в другом </w:t>
      </w:r>
      <w:r w:rsidR="001B246D">
        <w:rPr>
          <w:rFonts w:ascii="Arial" w:hAnsi="Arial"/>
          <w:sz w:val="20"/>
        </w:rPr>
        <w:t>У</w:t>
      </w:r>
      <w:r>
        <w:rPr>
          <w:rFonts w:ascii="Arial" w:hAnsi="Arial"/>
          <w:sz w:val="20"/>
        </w:rPr>
        <w:t xml:space="preserve">чреждении. Политика в области ИС зачастую предусматривает, что принимающее </w:t>
      </w:r>
      <w:r w:rsidR="001B246D">
        <w:rPr>
          <w:rFonts w:ascii="Arial" w:hAnsi="Arial"/>
          <w:sz w:val="20"/>
        </w:rPr>
        <w:t>У</w:t>
      </w:r>
      <w:r>
        <w:rPr>
          <w:rFonts w:ascii="Arial" w:hAnsi="Arial"/>
          <w:sz w:val="20"/>
        </w:rPr>
        <w:t xml:space="preserve">чреждение получает право собственности на ИС, созданную </w:t>
      </w:r>
      <w:r w:rsidR="001B246D">
        <w:rPr>
          <w:rFonts w:ascii="Arial" w:hAnsi="Arial"/>
          <w:sz w:val="20"/>
        </w:rPr>
        <w:t>П</w:t>
      </w:r>
      <w:r>
        <w:rPr>
          <w:rFonts w:ascii="Arial" w:hAnsi="Arial"/>
          <w:sz w:val="20"/>
        </w:rPr>
        <w:t>риглашенным сотрудником.</w:t>
      </w:r>
    </w:p>
    <w:p w14:paraId="198833EB" w14:textId="0A11643D" w:rsidR="006A0955" w:rsidRPr="00B00EEA" w:rsidRDefault="008A20C5" w:rsidP="006A0955">
      <w:pPr>
        <w:spacing w:line="240" w:lineRule="auto"/>
        <w:ind w:left="426"/>
        <w:jc w:val="both"/>
        <w:rPr>
          <w:rFonts w:ascii="Arial" w:hAnsi="Arial" w:cs="Arial"/>
          <w:sz w:val="20"/>
          <w:szCs w:val="32"/>
        </w:rPr>
      </w:pPr>
      <w:r>
        <w:rPr>
          <w:rFonts w:ascii="Arial" w:hAnsi="Arial"/>
          <w:sz w:val="20"/>
        </w:rPr>
        <w:t>Вместе с тем</w:t>
      </w:r>
      <w:r w:rsidR="006A0955">
        <w:rPr>
          <w:rFonts w:ascii="Arial" w:hAnsi="Arial"/>
          <w:sz w:val="20"/>
        </w:rPr>
        <w:t>:</w:t>
      </w:r>
    </w:p>
    <w:p w14:paraId="193C700D" w14:textId="4456EB55" w:rsidR="006A0955" w:rsidRPr="00B00EEA" w:rsidRDefault="006A0955" w:rsidP="006A0955">
      <w:pPr>
        <w:pStyle w:val="ListParagraph"/>
        <w:numPr>
          <w:ilvl w:val="0"/>
          <w:numId w:val="70"/>
        </w:numPr>
        <w:spacing w:line="240" w:lineRule="auto"/>
        <w:ind w:hanging="294"/>
        <w:jc w:val="both"/>
        <w:rPr>
          <w:rFonts w:ascii="Arial" w:hAnsi="Arial" w:cs="Arial"/>
          <w:sz w:val="20"/>
          <w:szCs w:val="32"/>
        </w:rPr>
      </w:pPr>
      <w:r>
        <w:rPr>
          <w:rFonts w:ascii="Arial" w:hAnsi="Arial"/>
          <w:sz w:val="20"/>
        </w:rPr>
        <w:t xml:space="preserve">Если </w:t>
      </w:r>
      <w:r w:rsidR="001B246D">
        <w:rPr>
          <w:rFonts w:ascii="Arial" w:hAnsi="Arial"/>
          <w:sz w:val="20"/>
        </w:rPr>
        <w:t>П</w:t>
      </w:r>
      <w:r>
        <w:rPr>
          <w:rFonts w:ascii="Arial" w:hAnsi="Arial"/>
          <w:sz w:val="20"/>
        </w:rPr>
        <w:t xml:space="preserve">риглашенный сотрудник в принимающем </w:t>
      </w:r>
      <w:r w:rsidR="001B246D">
        <w:rPr>
          <w:rFonts w:ascii="Arial" w:hAnsi="Arial"/>
          <w:sz w:val="20"/>
        </w:rPr>
        <w:t>У</w:t>
      </w:r>
      <w:r>
        <w:rPr>
          <w:rFonts w:ascii="Arial" w:hAnsi="Arial"/>
          <w:sz w:val="20"/>
        </w:rPr>
        <w:t>чреждении продолжает исследования по проекту, который был инициирован его основным работодателем, то это</w:t>
      </w:r>
      <w:r w:rsidR="00F839AE">
        <w:rPr>
          <w:rFonts w:ascii="Arial" w:hAnsi="Arial"/>
          <w:sz w:val="20"/>
        </w:rPr>
        <w:t xml:space="preserve"> Учрежден</w:t>
      </w:r>
      <w:r>
        <w:rPr>
          <w:rFonts w:ascii="Arial" w:hAnsi="Arial"/>
          <w:sz w:val="20"/>
        </w:rPr>
        <w:t xml:space="preserve">ие не захочет, чтобы права на ИС, созданную в рамках проекта, принадлежали </w:t>
      </w:r>
      <w:r>
        <w:rPr>
          <w:rFonts w:ascii="Arial" w:hAnsi="Arial"/>
          <w:sz w:val="20"/>
        </w:rPr>
        <w:lastRenderedPageBreak/>
        <w:t xml:space="preserve">принимающему </w:t>
      </w:r>
      <w:r w:rsidR="001B246D">
        <w:rPr>
          <w:rFonts w:ascii="Arial" w:hAnsi="Arial"/>
          <w:sz w:val="20"/>
        </w:rPr>
        <w:t>У</w:t>
      </w:r>
      <w:r>
        <w:rPr>
          <w:rFonts w:ascii="Arial" w:hAnsi="Arial"/>
          <w:sz w:val="20"/>
        </w:rPr>
        <w:t>чреждению. Такая ситуация приводит к дроблению прав собственности, что может существенно осложнить процесс</w:t>
      </w:r>
      <w:r w:rsidR="00813EA7">
        <w:rPr>
          <w:rFonts w:ascii="Arial" w:hAnsi="Arial"/>
          <w:sz w:val="20"/>
        </w:rPr>
        <w:t xml:space="preserve"> Коммерциализац</w:t>
      </w:r>
      <w:r>
        <w:rPr>
          <w:rFonts w:ascii="Arial" w:hAnsi="Arial"/>
          <w:sz w:val="20"/>
        </w:rPr>
        <w:t>ии.</w:t>
      </w:r>
    </w:p>
    <w:p w14:paraId="3EA3669C" w14:textId="094B873E" w:rsidR="006A0955" w:rsidRPr="00B00EEA" w:rsidRDefault="006A0955" w:rsidP="006A0955">
      <w:pPr>
        <w:pStyle w:val="ListParagraph"/>
        <w:numPr>
          <w:ilvl w:val="0"/>
          <w:numId w:val="70"/>
        </w:numPr>
        <w:spacing w:line="240" w:lineRule="auto"/>
        <w:ind w:hanging="294"/>
        <w:jc w:val="both"/>
        <w:rPr>
          <w:rFonts w:ascii="Arial" w:hAnsi="Arial" w:cs="Arial"/>
          <w:sz w:val="20"/>
          <w:szCs w:val="32"/>
        </w:rPr>
      </w:pPr>
      <w:r>
        <w:rPr>
          <w:rFonts w:ascii="Arial" w:hAnsi="Arial"/>
          <w:sz w:val="20"/>
        </w:rPr>
        <w:t>Аналогичн</w:t>
      </w:r>
      <w:r w:rsidR="001B246D">
        <w:rPr>
          <w:rFonts w:ascii="Arial" w:hAnsi="Arial"/>
          <w:sz w:val="20"/>
        </w:rPr>
        <w:t>ым образом</w:t>
      </w:r>
      <w:r>
        <w:rPr>
          <w:rFonts w:ascii="Arial" w:hAnsi="Arial"/>
          <w:sz w:val="20"/>
        </w:rPr>
        <w:t xml:space="preserve">, если </w:t>
      </w:r>
      <w:r w:rsidR="001B246D">
        <w:rPr>
          <w:rFonts w:ascii="Arial" w:hAnsi="Arial"/>
          <w:sz w:val="20"/>
        </w:rPr>
        <w:t>П</w:t>
      </w:r>
      <w:r>
        <w:rPr>
          <w:rFonts w:ascii="Arial" w:hAnsi="Arial"/>
          <w:sz w:val="20"/>
        </w:rPr>
        <w:t xml:space="preserve">риглашенный сотрудник в принимающем </w:t>
      </w:r>
      <w:r w:rsidR="001B246D">
        <w:rPr>
          <w:rFonts w:ascii="Arial" w:hAnsi="Arial"/>
          <w:sz w:val="20"/>
        </w:rPr>
        <w:t>У</w:t>
      </w:r>
      <w:r>
        <w:rPr>
          <w:rFonts w:ascii="Arial" w:hAnsi="Arial"/>
          <w:sz w:val="20"/>
        </w:rPr>
        <w:t xml:space="preserve">чреждении выполняет исследования в рамках проекта, инициированного этим </w:t>
      </w:r>
      <w:r w:rsidR="001B246D">
        <w:rPr>
          <w:rFonts w:ascii="Arial" w:hAnsi="Arial"/>
          <w:sz w:val="20"/>
        </w:rPr>
        <w:t>У</w:t>
      </w:r>
      <w:r>
        <w:rPr>
          <w:rFonts w:ascii="Arial" w:hAnsi="Arial"/>
          <w:sz w:val="20"/>
        </w:rPr>
        <w:t>чреждением, оно не будет заинтересовано в том, чтобы права на ИС по данному проекту принадлежали основному работодателю</w:t>
      </w:r>
      <w:r w:rsidR="003F3C1F">
        <w:rPr>
          <w:rFonts w:ascii="Arial" w:hAnsi="Arial"/>
          <w:sz w:val="20"/>
        </w:rPr>
        <w:t xml:space="preserve"> Сотрудник</w:t>
      </w:r>
      <w:r>
        <w:rPr>
          <w:rFonts w:ascii="Arial" w:hAnsi="Arial"/>
          <w:sz w:val="20"/>
        </w:rPr>
        <w:t>а.</w:t>
      </w:r>
    </w:p>
    <w:p w14:paraId="1DA437E1" w14:textId="77777777" w:rsidR="006A0955" w:rsidRPr="00273DBC" w:rsidRDefault="006A0955" w:rsidP="006A0955">
      <w:pPr>
        <w:pStyle w:val="ListParagraph"/>
        <w:spacing w:line="240" w:lineRule="auto"/>
        <w:jc w:val="both"/>
        <w:rPr>
          <w:rFonts w:ascii="Arial" w:hAnsi="Arial" w:cs="Arial"/>
          <w:szCs w:val="32"/>
        </w:rPr>
      </w:pPr>
    </w:p>
    <w:p w14:paraId="400077F9" w14:textId="15DA4039" w:rsidR="006A0955" w:rsidRPr="00B00EEA" w:rsidRDefault="006A0955" w:rsidP="006A0955">
      <w:pPr>
        <w:pStyle w:val="ListParagraph"/>
        <w:numPr>
          <w:ilvl w:val="0"/>
          <w:numId w:val="69"/>
        </w:numPr>
        <w:autoSpaceDE w:val="0"/>
        <w:autoSpaceDN w:val="0"/>
        <w:adjustRightInd w:val="0"/>
        <w:spacing w:after="0" w:line="240" w:lineRule="auto"/>
        <w:ind w:left="426" w:hanging="426"/>
        <w:jc w:val="both"/>
        <w:rPr>
          <w:rFonts w:ascii="Arial" w:hAnsi="Arial" w:cs="Arial"/>
          <w:sz w:val="20"/>
        </w:rPr>
      </w:pPr>
      <w:r>
        <w:rPr>
          <w:rFonts w:ascii="Arial" w:hAnsi="Arial"/>
          <w:b/>
          <w:sz w:val="20"/>
        </w:rPr>
        <w:t xml:space="preserve">Статья 3.4.3. </w:t>
      </w:r>
      <w:r w:rsidRPr="00A77F14">
        <w:rPr>
          <w:rFonts w:ascii="Arial" w:hAnsi="Arial"/>
          <w:b/>
          <w:i/>
          <w:iCs/>
          <w:sz w:val="20"/>
        </w:rPr>
        <w:t>Учреждение гарантирует, что Приглашенные сотрудники до начала какой бы то ни было деятельности в Учреждении подпишут соглашение о Назначении.</w:t>
      </w:r>
      <w:r>
        <w:rPr>
          <w:rFonts w:ascii="Arial" w:hAnsi="Arial"/>
          <w:sz w:val="20"/>
        </w:rPr>
        <w:t xml:space="preserve"> Для решения указанных вопросов важно обеспечить четкое и прозрачное управление правами на ИС, которая может быть создана </w:t>
      </w:r>
      <w:r w:rsidR="00502398">
        <w:rPr>
          <w:rFonts w:ascii="Arial" w:hAnsi="Arial"/>
          <w:sz w:val="20"/>
        </w:rPr>
        <w:t>П</w:t>
      </w:r>
      <w:r>
        <w:rPr>
          <w:rFonts w:ascii="Arial" w:hAnsi="Arial"/>
          <w:sz w:val="20"/>
        </w:rPr>
        <w:t xml:space="preserve">риглашенным сотрудником, через заключение соответствующего соглашения. Такое соглашение должно быть заключено </w:t>
      </w:r>
      <w:r w:rsidR="00502398">
        <w:rPr>
          <w:rFonts w:ascii="Arial" w:hAnsi="Arial"/>
          <w:sz w:val="20"/>
        </w:rPr>
        <w:t>У</w:t>
      </w:r>
      <w:r>
        <w:rPr>
          <w:rFonts w:ascii="Arial" w:hAnsi="Arial"/>
          <w:sz w:val="20"/>
        </w:rPr>
        <w:t xml:space="preserve">чреждением до начала сотрудничества. В рамках соглашения на </w:t>
      </w:r>
      <w:r w:rsidR="00502398">
        <w:rPr>
          <w:rFonts w:ascii="Arial" w:hAnsi="Arial"/>
          <w:sz w:val="20"/>
        </w:rPr>
        <w:t>П</w:t>
      </w:r>
      <w:r>
        <w:rPr>
          <w:rFonts w:ascii="Arial" w:hAnsi="Arial"/>
          <w:sz w:val="20"/>
        </w:rPr>
        <w:t xml:space="preserve">риглашенного сотрудника распространяется действие </w:t>
      </w:r>
      <w:r w:rsidR="00502398">
        <w:rPr>
          <w:rFonts w:ascii="Arial" w:hAnsi="Arial"/>
          <w:sz w:val="20"/>
        </w:rPr>
        <w:t>п</w:t>
      </w:r>
      <w:r>
        <w:rPr>
          <w:rFonts w:ascii="Arial" w:hAnsi="Arial"/>
          <w:sz w:val="20"/>
        </w:rPr>
        <w:t xml:space="preserve">олитики в области ИС, </w:t>
      </w:r>
      <w:r w:rsidR="00502398">
        <w:rPr>
          <w:rFonts w:ascii="Arial" w:hAnsi="Arial"/>
          <w:sz w:val="20"/>
        </w:rPr>
        <w:t xml:space="preserve">оно допускается согласование </w:t>
      </w:r>
      <w:r>
        <w:rPr>
          <w:rFonts w:ascii="Arial" w:hAnsi="Arial"/>
          <w:sz w:val="20"/>
        </w:rPr>
        <w:t>услови</w:t>
      </w:r>
      <w:r w:rsidR="00502398">
        <w:rPr>
          <w:rFonts w:ascii="Arial" w:hAnsi="Arial"/>
          <w:sz w:val="20"/>
        </w:rPr>
        <w:t>й</w:t>
      </w:r>
      <w:r>
        <w:rPr>
          <w:rFonts w:ascii="Arial" w:hAnsi="Arial"/>
          <w:sz w:val="20"/>
        </w:rPr>
        <w:t xml:space="preserve"> для каждого конкретного случая (см. </w:t>
      </w:r>
      <w:hyperlink w:anchor="_Article_5.3_–" w:history="1">
        <w:r w:rsidR="008A20C5">
          <w:rPr>
            <w:rStyle w:val="Hyperlink"/>
            <w:rFonts w:ascii="Arial" w:hAnsi="Arial"/>
            <w:sz w:val="20"/>
          </w:rPr>
          <w:t>с</w:t>
        </w:r>
        <w:r>
          <w:rPr>
            <w:rStyle w:val="Hyperlink"/>
            <w:rFonts w:ascii="Arial" w:hAnsi="Arial"/>
            <w:sz w:val="20"/>
          </w:rPr>
          <w:t>татью 5.3</w:t>
        </w:r>
      </w:hyperlink>
      <w:r>
        <w:rPr>
          <w:rFonts w:ascii="Arial" w:hAnsi="Arial"/>
          <w:sz w:val="20"/>
        </w:rPr>
        <w:t xml:space="preserve">). </w:t>
      </w:r>
    </w:p>
    <w:p w14:paraId="6D075F00" w14:textId="77777777" w:rsidR="006A0955" w:rsidRPr="00A77F14" w:rsidRDefault="006A0955" w:rsidP="006A0955">
      <w:pPr>
        <w:pStyle w:val="ListParagraph"/>
        <w:autoSpaceDE w:val="0"/>
        <w:autoSpaceDN w:val="0"/>
        <w:adjustRightInd w:val="0"/>
        <w:spacing w:after="0" w:line="240" w:lineRule="auto"/>
        <w:ind w:left="426"/>
        <w:jc w:val="both"/>
        <w:rPr>
          <w:rFonts w:ascii="Arial" w:hAnsi="Arial" w:cs="Arial"/>
          <w:sz w:val="20"/>
        </w:rPr>
      </w:pPr>
    </w:p>
    <w:p w14:paraId="4ED47125" w14:textId="70DE756A" w:rsidR="006A0955" w:rsidRPr="00B00EEA" w:rsidRDefault="006A0955" w:rsidP="00A77F14">
      <w:pPr>
        <w:widowControl w:val="0"/>
        <w:pBdr>
          <w:top w:val="single" w:sz="4" w:space="1" w:color="auto"/>
          <w:left w:val="single" w:sz="4" w:space="4" w:color="auto"/>
          <w:bottom w:val="single" w:sz="4" w:space="1" w:color="auto"/>
          <w:right w:val="single" w:sz="4" w:space="4" w:color="auto"/>
        </w:pBdr>
        <w:shd w:val="clear" w:color="auto" w:fill="FDE9D9" w:themeFill="accent6" w:themeFillTint="33"/>
        <w:adjustRightInd w:val="0"/>
        <w:spacing w:after="0" w:line="240" w:lineRule="auto"/>
        <w:ind w:left="284"/>
        <w:jc w:val="both"/>
        <w:textAlignment w:val="baseline"/>
        <w:rPr>
          <w:rFonts w:ascii="Arial" w:hAnsi="Arial" w:cs="Arial"/>
          <w:b/>
          <w:sz w:val="20"/>
          <w:szCs w:val="32"/>
        </w:rPr>
      </w:pPr>
      <w:r>
        <w:rPr>
          <w:rFonts w:ascii="Arial" w:hAnsi="Arial"/>
          <w:b/>
          <w:sz w:val="20"/>
        </w:rPr>
        <w:t xml:space="preserve">Вставка </w:t>
      </w:r>
      <w:r w:rsidRPr="00B00EEA">
        <w:rPr>
          <w:rFonts w:ascii="Arial" w:hAnsi="Arial" w:cs="Arial"/>
          <w:b/>
          <w:sz w:val="20"/>
        </w:rPr>
        <w:fldChar w:fldCharType="begin"/>
      </w:r>
      <w:r w:rsidRPr="00B00EEA">
        <w:rPr>
          <w:rFonts w:ascii="Arial" w:hAnsi="Arial" w:cs="Arial"/>
          <w:b/>
          <w:sz w:val="20"/>
        </w:rPr>
        <w:instrText xml:space="preserve"> AUTONUM  \* Arabic </w:instrText>
      </w:r>
      <w:r w:rsidRPr="00B00EEA">
        <w:rPr>
          <w:rFonts w:ascii="Arial" w:hAnsi="Arial" w:cs="Arial"/>
          <w:b/>
          <w:sz w:val="20"/>
        </w:rPr>
        <w:fldChar w:fldCharType="end"/>
      </w:r>
      <w:r>
        <w:rPr>
          <w:rFonts w:ascii="Arial" w:hAnsi="Arial"/>
          <w:b/>
          <w:sz w:val="20"/>
        </w:rPr>
        <w:t xml:space="preserve"> Положения об ИС, регулирующие отношения с </w:t>
      </w:r>
      <w:r w:rsidR="00C855B5">
        <w:rPr>
          <w:rFonts w:ascii="Arial" w:hAnsi="Arial"/>
          <w:b/>
          <w:sz w:val="20"/>
        </w:rPr>
        <w:t>П</w:t>
      </w:r>
      <w:r>
        <w:rPr>
          <w:rFonts w:ascii="Arial" w:hAnsi="Arial"/>
          <w:b/>
          <w:sz w:val="20"/>
        </w:rPr>
        <w:t xml:space="preserve">риглашенными сотрудниками </w:t>
      </w:r>
    </w:p>
    <w:p w14:paraId="470572E1" w14:textId="77777777" w:rsidR="006A0955" w:rsidRPr="00273DBC" w:rsidRDefault="006A0955" w:rsidP="006A0955">
      <w:pPr>
        <w:widowControl w:val="0"/>
        <w:pBdr>
          <w:top w:val="single" w:sz="4" w:space="1" w:color="auto"/>
          <w:left w:val="single" w:sz="4" w:space="4" w:color="auto"/>
          <w:bottom w:val="single" w:sz="4" w:space="1" w:color="auto"/>
          <w:right w:val="single" w:sz="4" w:space="4" w:color="auto"/>
        </w:pBdr>
        <w:shd w:val="clear" w:color="auto" w:fill="FDE9D9" w:themeFill="accent6" w:themeFillTint="33"/>
        <w:adjustRightInd w:val="0"/>
        <w:spacing w:after="0" w:line="300" w:lineRule="atLeast"/>
        <w:ind w:left="284"/>
        <w:jc w:val="both"/>
        <w:textAlignment w:val="baseline"/>
        <w:rPr>
          <w:rFonts w:ascii="Arial" w:hAnsi="Arial" w:cs="Arial"/>
          <w:b/>
          <w:sz w:val="20"/>
          <w:szCs w:val="32"/>
        </w:rPr>
      </w:pPr>
    </w:p>
    <w:p w14:paraId="371504CB" w14:textId="214B51E1" w:rsidR="006A0955" w:rsidRPr="00B00EEA" w:rsidRDefault="006A0955" w:rsidP="006A0955">
      <w:pPr>
        <w:widowControl w:val="0"/>
        <w:pBdr>
          <w:top w:val="single" w:sz="4" w:space="1" w:color="auto"/>
          <w:left w:val="single" w:sz="4" w:space="4" w:color="auto"/>
          <w:bottom w:val="single" w:sz="4" w:space="1" w:color="auto"/>
          <w:right w:val="single" w:sz="4" w:space="4" w:color="auto"/>
        </w:pBdr>
        <w:shd w:val="clear" w:color="auto" w:fill="FDE9D9" w:themeFill="accent6" w:themeFillTint="33"/>
        <w:adjustRightInd w:val="0"/>
        <w:spacing w:after="0" w:line="240" w:lineRule="auto"/>
        <w:ind w:left="284"/>
        <w:jc w:val="both"/>
        <w:textAlignment w:val="baseline"/>
        <w:rPr>
          <w:rFonts w:ascii="Arial" w:hAnsi="Arial" w:cs="Arial"/>
          <w:sz w:val="20"/>
          <w:szCs w:val="20"/>
        </w:rPr>
      </w:pPr>
      <w:r>
        <w:rPr>
          <w:rFonts w:ascii="Arial" w:hAnsi="Arial"/>
          <w:sz w:val="20"/>
          <w:u w:val="single"/>
        </w:rPr>
        <w:t xml:space="preserve">Медицинская школа Университета Дьюка </w:t>
      </w:r>
      <w:r w:rsidR="00C855B5">
        <w:rPr>
          <w:rFonts w:ascii="Arial" w:hAnsi="Arial"/>
          <w:sz w:val="20"/>
          <w:u w:val="single"/>
        </w:rPr>
        <w:t>—</w:t>
      </w:r>
      <w:r>
        <w:rPr>
          <w:rFonts w:ascii="Arial" w:hAnsi="Arial"/>
          <w:sz w:val="20"/>
          <w:u w:val="single"/>
        </w:rPr>
        <w:t xml:space="preserve"> Национального университета Сингапура</w:t>
      </w:r>
      <w:r>
        <w:rPr>
          <w:rFonts w:ascii="Arial" w:hAnsi="Arial"/>
          <w:sz w:val="20"/>
        </w:rPr>
        <w:t>:</w:t>
      </w:r>
    </w:p>
    <w:p w14:paraId="3C65BE88" w14:textId="19BA8FEF" w:rsidR="006A0955" w:rsidRPr="00B00EEA" w:rsidRDefault="006A0955" w:rsidP="006A0955">
      <w:pPr>
        <w:widowControl w:val="0"/>
        <w:pBdr>
          <w:top w:val="single" w:sz="4" w:space="1" w:color="auto"/>
          <w:left w:val="single" w:sz="4" w:space="4" w:color="auto"/>
          <w:bottom w:val="single" w:sz="4" w:space="1" w:color="auto"/>
          <w:right w:val="single" w:sz="4" w:space="4" w:color="auto"/>
        </w:pBdr>
        <w:shd w:val="clear" w:color="auto" w:fill="FDE9D9" w:themeFill="accent6" w:themeFillTint="33"/>
        <w:adjustRightInd w:val="0"/>
        <w:spacing w:after="0" w:line="240" w:lineRule="auto"/>
        <w:ind w:left="284"/>
        <w:jc w:val="both"/>
        <w:textAlignment w:val="baseline"/>
        <w:rPr>
          <w:rFonts w:ascii="Arial" w:hAnsi="Arial" w:cs="Arial"/>
          <w:sz w:val="20"/>
          <w:szCs w:val="20"/>
        </w:rPr>
      </w:pPr>
      <w:r>
        <w:rPr>
          <w:rFonts w:ascii="Arial" w:hAnsi="Arial"/>
          <w:i/>
          <w:iCs/>
          <w:sz w:val="20"/>
        </w:rPr>
        <w:t xml:space="preserve">«Приглашенные сотрудники обязаны соблюдать настоящую Политику, за исключением случаев, когда они освобождены от ее выполнения или ее условия изменены на основании письменного соглашения с Университетом Дьюка </w:t>
      </w:r>
      <w:r w:rsidR="00C855B5">
        <w:rPr>
          <w:rFonts w:ascii="Arial" w:hAnsi="Arial"/>
          <w:i/>
          <w:iCs/>
          <w:sz w:val="20"/>
        </w:rPr>
        <w:t>—</w:t>
      </w:r>
      <w:r>
        <w:rPr>
          <w:rFonts w:ascii="Arial" w:hAnsi="Arial"/>
          <w:i/>
          <w:iCs/>
          <w:sz w:val="20"/>
        </w:rPr>
        <w:t xml:space="preserve"> Национальным университетом Сингапура.</w:t>
      </w:r>
      <w:r>
        <w:rPr>
          <w:rFonts w:ascii="Arial" w:hAnsi="Arial"/>
          <w:i/>
          <w:sz w:val="20"/>
        </w:rPr>
        <w:t xml:space="preserve"> Таким образом, </w:t>
      </w:r>
      <w:r w:rsidR="003F3C1F">
        <w:rPr>
          <w:rFonts w:ascii="Arial" w:hAnsi="Arial"/>
          <w:i/>
          <w:sz w:val="20"/>
        </w:rPr>
        <w:t>П</w:t>
      </w:r>
      <w:r>
        <w:rPr>
          <w:rFonts w:ascii="Arial" w:hAnsi="Arial"/>
          <w:i/>
          <w:sz w:val="20"/>
        </w:rPr>
        <w:t xml:space="preserve">риглашенные сотрудники обязаны раскрывать информацию о любых </w:t>
      </w:r>
      <w:r w:rsidR="00C4209C">
        <w:rPr>
          <w:rFonts w:ascii="Arial" w:hAnsi="Arial"/>
          <w:i/>
          <w:sz w:val="20"/>
        </w:rPr>
        <w:t>И</w:t>
      </w:r>
      <w:r>
        <w:rPr>
          <w:rFonts w:ascii="Arial" w:hAnsi="Arial"/>
          <w:i/>
          <w:sz w:val="20"/>
        </w:rPr>
        <w:t>зобретениях, созданных или разработанных в период их пребывания в Университете Дьюка</w:t>
      </w:r>
      <w:r w:rsidR="00C4209C">
        <w:rPr>
          <w:rFonts w:ascii="Arial" w:hAnsi="Arial"/>
          <w:i/>
          <w:sz w:val="20"/>
        </w:rPr>
        <w:t xml:space="preserve"> — </w:t>
      </w:r>
      <w:r>
        <w:rPr>
          <w:rFonts w:ascii="Arial" w:hAnsi="Arial"/>
          <w:i/>
          <w:sz w:val="20"/>
        </w:rPr>
        <w:t xml:space="preserve">Национальном университете Сингапура. Коммерциализация </w:t>
      </w:r>
      <w:r w:rsidR="00C4209C">
        <w:rPr>
          <w:rFonts w:ascii="Arial" w:hAnsi="Arial"/>
          <w:i/>
          <w:sz w:val="20"/>
        </w:rPr>
        <w:t>И</w:t>
      </w:r>
      <w:r>
        <w:rPr>
          <w:rFonts w:ascii="Arial" w:hAnsi="Arial"/>
          <w:i/>
          <w:sz w:val="20"/>
        </w:rPr>
        <w:t xml:space="preserve">зобретения и распределение чистых коммерческих доходов согласовываются в каждом конкретном случае с </w:t>
      </w:r>
      <w:r w:rsidR="00C4209C">
        <w:rPr>
          <w:rFonts w:ascii="Arial" w:hAnsi="Arial"/>
          <w:i/>
          <w:sz w:val="20"/>
        </w:rPr>
        <w:t>П</w:t>
      </w:r>
      <w:r>
        <w:rPr>
          <w:rFonts w:ascii="Arial" w:hAnsi="Arial"/>
          <w:i/>
          <w:sz w:val="20"/>
        </w:rPr>
        <w:t xml:space="preserve">риглашенным сотрудником, его работодателем и другими заинтересованными сторонами. </w:t>
      </w:r>
      <w:r w:rsidRPr="00A77F14">
        <w:rPr>
          <w:rFonts w:ascii="Arial" w:hAnsi="Arial"/>
          <w:i/>
          <w:iCs/>
          <w:sz w:val="20"/>
        </w:rPr>
        <w:t>Университет Дьюка</w:t>
      </w:r>
      <w:r w:rsidR="00C855B5" w:rsidRPr="00A77F14">
        <w:rPr>
          <w:rFonts w:ascii="Arial" w:hAnsi="Arial"/>
          <w:i/>
          <w:iCs/>
          <w:sz w:val="20"/>
        </w:rPr>
        <w:t xml:space="preserve"> — </w:t>
      </w:r>
      <w:r w:rsidRPr="00A77F14">
        <w:rPr>
          <w:rFonts w:ascii="Arial" w:hAnsi="Arial"/>
          <w:i/>
          <w:iCs/>
          <w:sz w:val="20"/>
        </w:rPr>
        <w:t xml:space="preserve">Национальный университет Сингапура признает право </w:t>
      </w:r>
      <w:r w:rsidR="00C4209C">
        <w:rPr>
          <w:rFonts w:ascii="Arial" w:hAnsi="Arial"/>
          <w:i/>
          <w:iCs/>
          <w:sz w:val="20"/>
        </w:rPr>
        <w:t>П</w:t>
      </w:r>
      <w:r w:rsidRPr="00A77F14">
        <w:rPr>
          <w:rFonts w:ascii="Arial" w:hAnsi="Arial"/>
          <w:i/>
          <w:iCs/>
          <w:sz w:val="20"/>
        </w:rPr>
        <w:t>риглашенных сотрудников на публикацию материалов при условии, что коммерческая выгода не будет иметь преимущественного значения».</w:t>
      </w:r>
    </w:p>
    <w:p w14:paraId="264B38A1" w14:textId="77777777" w:rsidR="006A0955" w:rsidRPr="00273DBC" w:rsidRDefault="006A0955" w:rsidP="006A0955">
      <w:pPr>
        <w:widowControl w:val="0"/>
        <w:pBdr>
          <w:top w:val="single" w:sz="4" w:space="1" w:color="auto"/>
          <w:left w:val="single" w:sz="4" w:space="4" w:color="auto"/>
          <w:bottom w:val="single" w:sz="4" w:space="1" w:color="auto"/>
          <w:right w:val="single" w:sz="4" w:space="4" w:color="auto"/>
        </w:pBdr>
        <w:shd w:val="clear" w:color="auto" w:fill="FDE9D9" w:themeFill="accent6" w:themeFillTint="33"/>
        <w:adjustRightInd w:val="0"/>
        <w:spacing w:after="0" w:line="240" w:lineRule="auto"/>
        <w:ind w:left="284"/>
        <w:jc w:val="both"/>
        <w:textAlignment w:val="baseline"/>
        <w:rPr>
          <w:rFonts w:ascii="Arial" w:hAnsi="Arial" w:cs="Arial"/>
          <w:szCs w:val="20"/>
        </w:rPr>
      </w:pPr>
    </w:p>
    <w:p w14:paraId="2EC84E6F" w14:textId="77777777" w:rsidR="006A0955" w:rsidRPr="00B00EEA" w:rsidRDefault="006A0955" w:rsidP="006A0955">
      <w:pPr>
        <w:widowControl w:val="0"/>
        <w:pBdr>
          <w:top w:val="single" w:sz="4" w:space="1" w:color="auto"/>
          <w:left w:val="single" w:sz="4" w:space="4" w:color="auto"/>
          <w:bottom w:val="single" w:sz="4" w:space="1" w:color="auto"/>
          <w:right w:val="single" w:sz="4" w:space="4" w:color="auto"/>
        </w:pBdr>
        <w:shd w:val="clear" w:color="auto" w:fill="FDE9D9" w:themeFill="accent6" w:themeFillTint="33"/>
        <w:adjustRightInd w:val="0"/>
        <w:spacing w:after="0" w:line="240" w:lineRule="auto"/>
        <w:ind w:left="284"/>
        <w:jc w:val="both"/>
        <w:textAlignment w:val="baseline"/>
        <w:rPr>
          <w:rFonts w:ascii="Arial" w:hAnsi="Arial" w:cs="Arial"/>
          <w:sz w:val="20"/>
          <w:szCs w:val="20"/>
          <w:u w:val="single"/>
        </w:rPr>
      </w:pPr>
      <w:r>
        <w:rPr>
          <w:rFonts w:ascii="Arial" w:hAnsi="Arial"/>
          <w:sz w:val="20"/>
          <w:u w:val="single"/>
        </w:rPr>
        <w:t>Кейптаунский университет:</w:t>
      </w:r>
    </w:p>
    <w:p w14:paraId="5575B8E9" w14:textId="51771E76" w:rsidR="006A0955" w:rsidRPr="00B00EEA" w:rsidRDefault="006A0955" w:rsidP="006A0955">
      <w:pPr>
        <w:widowControl w:val="0"/>
        <w:pBdr>
          <w:top w:val="single" w:sz="4" w:space="1" w:color="auto"/>
          <w:left w:val="single" w:sz="4" w:space="4" w:color="auto"/>
          <w:bottom w:val="single" w:sz="4" w:space="1" w:color="auto"/>
          <w:right w:val="single" w:sz="4" w:space="4" w:color="auto"/>
        </w:pBdr>
        <w:shd w:val="clear" w:color="auto" w:fill="FDE9D9" w:themeFill="accent6" w:themeFillTint="33"/>
        <w:adjustRightInd w:val="0"/>
        <w:spacing w:after="0" w:line="240" w:lineRule="auto"/>
        <w:ind w:left="284"/>
        <w:jc w:val="both"/>
        <w:textAlignment w:val="baseline"/>
        <w:rPr>
          <w:rFonts w:ascii="Arial" w:hAnsi="Arial" w:cs="Arial"/>
          <w:sz w:val="20"/>
          <w:szCs w:val="20"/>
        </w:rPr>
      </w:pPr>
      <w:r>
        <w:rPr>
          <w:rFonts w:ascii="Arial" w:hAnsi="Arial"/>
          <w:i/>
          <w:iCs/>
          <w:sz w:val="20"/>
        </w:rPr>
        <w:t xml:space="preserve">«Сотрудники, предоставляющие </w:t>
      </w:r>
      <w:r w:rsidR="00C4209C">
        <w:rPr>
          <w:rFonts w:ascii="Arial" w:hAnsi="Arial"/>
          <w:i/>
          <w:iCs/>
          <w:sz w:val="20"/>
        </w:rPr>
        <w:t>П</w:t>
      </w:r>
      <w:r>
        <w:rPr>
          <w:rFonts w:ascii="Arial" w:hAnsi="Arial"/>
          <w:i/>
          <w:iCs/>
          <w:sz w:val="20"/>
        </w:rPr>
        <w:t xml:space="preserve">риглашенным сотрудникам доступ к ресурсам Кейптаунского университета, обязаны убедиться, что </w:t>
      </w:r>
      <w:r w:rsidR="00C4209C">
        <w:rPr>
          <w:rFonts w:ascii="Arial" w:hAnsi="Arial"/>
          <w:i/>
          <w:iCs/>
          <w:sz w:val="20"/>
        </w:rPr>
        <w:t>П</w:t>
      </w:r>
      <w:r>
        <w:rPr>
          <w:rFonts w:ascii="Arial" w:hAnsi="Arial"/>
          <w:i/>
          <w:iCs/>
          <w:sz w:val="20"/>
        </w:rPr>
        <w:t xml:space="preserve">риглашенный сотрудник был ознакомлен с данной политикой, и получить от него письменное подтверждение того, что он понимает и принимает ее условия, если иное не предусмотрено </w:t>
      </w:r>
      <w:r w:rsidR="00C4209C">
        <w:rPr>
          <w:rFonts w:ascii="Arial" w:hAnsi="Arial"/>
          <w:i/>
          <w:iCs/>
          <w:sz w:val="20"/>
        </w:rPr>
        <w:t xml:space="preserve">каким-либо </w:t>
      </w:r>
      <w:r>
        <w:rPr>
          <w:rFonts w:ascii="Arial" w:hAnsi="Arial"/>
          <w:i/>
          <w:iCs/>
          <w:sz w:val="20"/>
        </w:rPr>
        <w:t>письменным соглашением»</w:t>
      </w:r>
      <w:r>
        <w:rPr>
          <w:rFonts w:ascii="Arial" w:hAnsi="Arial"/>
          <w:sz w:val="20"/>
        </w:rPr>
        <w:t>.</w:t>
      </w:r>
    </w:p>
    <w:p w14:paraId="66D39216" w14:textId="77777777" w:rsidR="006A0955" w:rsidRPr="00273DBC" w:rsidRDefault="006A0955" w:rsidP="006A0955">
      <w:pPr>
        <w:spacing w:line="240" w:lineRule="auto"/>
        <w:jc w:val="both"/>
        <w:rPr>
          <w:rFonts w:ascii="Arial" w:hAnsi="Arial" w:cs="Arial"/>
          <w:b/>
          <w:color w:val="0070C0"/>
          <w:sz w:val="24"/>
        </w:rPr>
      </w:pPr>
    </w:p>
    <w:p w14:paraId="5D9845A2" w14:textId="61D86AE2" w:rsidR="006A0955" w:rsidRPr="00B00EEA" w:rsidRDefault="006A0955" w:rsidP="006A0955">
      <w:pPr>
        <w:spacing w:line="240" w:lineRule="auto"/>
        <w:jc w:val="both"/>
        <w:rPr>
          <w:rFonts w:ascii="Arial" w:hAnsi="Arial" w:cs="Arial"/>
          <w:b/>
          <w:color w:val="0070C0"/>
          <w:sz w:val="24"/>
        </w:rPr>
      </w:pPr>
      <w:r>
        <w:rPr>
          <w:rFonts w:ascii="Arial" w:hAnsi="Arial"/>
          <w:b/>
          <w:color w:val="0070C0"/>
          <w:sz w:val="24"/>
        </w:rPr>
        <w:t>Статья 3.4.4</w:t>
      </w:r>
      <w:r w:rsidR="00C855B5">
        <w:rPr>
          <w:rFonts w:ascii="Arial" w:hAnsi="Arial"/>
          <w:b/>
          <w:color w:val="0070C0"/>
          <w:sz w:val="24"/>
        </w:rPr>
        <w:t>.</w:t>
      </w:r>
      <w:r>
        <w:rPr>
          <w:rFonts w:ascii="Arial" w:hAnsi="Arial"/>
          <w:b/>
          <w:color w:val="0070C0"/>
          <w:sz w:val="24"/>
        </w:rPr>
        <w:t xml:space="preserve"> Информированное согласие </w:t>
      </w:r>
    </w:p>
    <w:p w14:paraId="35B44A6B" w14:textId="455C9E21" w:rsidR="006A0955" w:rsidRPr="00B00EEA" w:rsidRDefault="006A0955" w:rsidP="006A0955">
      <w:pPr>
        <w:pStyle w:val="ListParagraph"/>
        <w:numPr>
          <w:ilvl w:val="0"/>
          <w:numId w:val="29"/>
        </w:numPr>
        <w:spacing w:line="240" w:lineRule="auto"/>
        <w:ind w:left="426" w:hanging="426"/>
        <w:jc w:val="both"/>
        <w:rPr>
          <w:rFonts w:ascii="Arial" w:hAnsi="Arial" w:cs="Arial"/>
          <w:sz w:val="20"/>
          <w:szCs w:val="32"/>
        </w:rPr>
      </w:pPr>
      <w:r>
        <w:rPr>
          <w:rFonts w:ascii="Arial" w:hAnsi="Arial"/>
          <w:sz w:val="20"/>
        </w:rPr>
        <w:t xml:space="preserve">Если </w:t>
      </w:r>
      <w:r w:rsidR="00C4209C">
        <w:rPr>
          <w:rFonts w:ascii="Arial" w:hAnsi="Arial"/>
          <w:sz w:val="20"/>
        </w:rPr>
        <w:t>С</w:t>
      </w:r>
      <w:r>
        <w:rPr>
          <w:rFonts w:ascii="Arial" w:hAnsi="Arial"/>
          <w:sz w:val="20"/>
        </w:rPr>
        <w:t xml:space="preserve">отрудники, </w:t>
      </w:r>
      <w:r w:rsidR="00C4209C">
        <w:rPr>
          <w:rFonts w:ascii="Arial" w:hAnsi="Arial"/>
          <w:sz w:val="20"/>
        </w:rPr>
        <w:t>У</w:t>
      </w:r>
      <w:r>
        <w:rPr>
          <w:rFonts w:ascii="Arial" w:hAnsi="Arial"/>
          <w:sz w:val="20"/>
        </w:rPr>
        <w:t xml:space="preserve">чащиеся или </w:t>
      </w:r>
      <w:r w:rsidR="00C4209C">
        <w:rPr>
          <w:rFonts w:ascii="Arial" w:hAnsi="Arial"/>
          <w:sz w:val="20"/>
        </w:rPr>
        <w:t>П</w:t>
      </w:r>
      <w:r>
        <w:rPr>
          <w:rFonts w:ascii="Arial" w:hAnsi="Arial"/>
          <w:sz w:val="20"/>
        </w:rPr>
        <w:t xml:space="preserve">риглашенные </w:t>
      </w:r>
      <w:r w:rsidR="00C4209C">
        <w:rPr>
          <w:rFonts w:ascii="Arial" w:hAnsi="Arial"/>
          <w:sz w:val="20"/>
        </w:rPr>
        <w:t xml:space="preserve">сотрудники </w:t>
      </w:r>
      <w:r>
        <w:rPr>
          <w:rFonts w:ascii="Arial" w:hAnsi="Arial"/>
          <w:sz w:val="20"/>
        </w:rPr>
        <w:t xml:space="preserve">не ознакомлены с </w:t>
      </w:r>
      <w:r w:rsidR="00C855B5">
        <w:rPr>
          <w:rFonts w:ascii="Arial" w:hAnsi="Arial"/>
          <w:sz w:val="20"/>
        </w:rPr>
        <w:t>п</w:t>
      </w:r>
      <w:r>
        <w:rPr>
          <w:rFonts w:ascii="Arial" w:hAnsi="Arial"/>
          <w:sz w:val="20"/>
        </w:rPr>
        <w:t xml:space="preserve">олитикой в области ИС своего </w:t>
      </w:r>
      <w:r w:rsidR="00C855B5">
        <w:rPr>
          <w:rFonts w:ascii="Arial" w:hAnsi="Arial"/>
          <w:sz w:val="20"/>
        </w:rPr>
        <w:t>У</w:t>
      </w:r>
      <w:r>
        <w:rPr>
          <w:rFonts w:ascii="Arial" w:hAnsi="Arial"/>
          <w:sz w:val="20"/>
        </w:rPr>
        <w:t xml:space="preserve">чреждения, но при этом выражают согласие с ней добровольно, существует риск, что такая политика может не иметь полной юридической силы. Чтобы </w:t>
      </w:r>
      <w:r w:rsidR="00C4209C">
        <w:rPr>
          <w:rFonts w:ascii="Arial" w:hAnsi="Arial"/>
          <w:sz w:val="20"/>
        </w:rPr>
        <w:t xml:space="preserve">его </w:t>
      </w:r>
      <w:r>
        <w:rPr>
          <w:rFonts w:ascii="Arial" w:hAnsi="Arial"/>
          <w:sz w:val="20"/>
        </w:rPr>
        <w:t xml:space="preserve">минимизировать, крайне важно проводить эффективную разъяснительную работу. Особенно </w:t>
      </w:r>
      <w:r w:rsidR="00C4209C">
        <w:rPr>
          <w:rFonts w:ascii="Arial" w:hAnsi="Arial"/>
          <w:sz w:val="20"/>
        </w:rPr>
        <w:t xml:space="preserve">значимо </w:t>
      </w:r>
      <w:r>
        <w:rPr>
          <w:rFonts w:ascii="Arial" w:hAnsi="Arial"/>
          <w:sz w:val="20"/>
        </w:rPr>
        <w:t xml:space="preserve">четкое документирование и получение информированного согласия, когда речь идет об </w:t>
      </w:r>
      <w:r w:rsidR="00C4209C">
        <w:rPr>
          <w:rFonts w:ascii="Arial" w:hAnsi="Arial"/>
          <w:sz w:val="20"/>
        </w:rPr>
        <w:t>У</w:t>
      </w:r>
      <w:r>
        <w:rPr>
          <w:rFonts w:ascii="Arial" w:hAnsi="Arial"/>
          <w:sz w:val="20"/>
        </w:rPr>
        <w:t>чащихся</w:t>
      </w:r>
      <w:r w:rsidRPr="00B00EEA">
        <w:rPr>
          <w:rStyle w:val="FootnoteReference"/>
          <w:rFonts w:ascii="Arial" w:hAnsi="Arial" w:cs="Arial"/>
          <w:sz w:val="20"/>
          <w:szCs w:val="32"/>
          <w:lang w:val="en-US"/>
        </w:rPr>
        <w:footnoteReference w:id="63"/>
      </w:r>
      <w:r w:rsidR="00C855B5">
        <w:rPr>
          <w:rFonts w:ascii="Arial" w:hAnsi="Arial"/>
          <w:sz w:val="20"/>
        </w:rPr>
        <w:t>.</w:t>
      </w:r>
    </w:p>
    <w:p w14:paraId="6097BA4B" w14:textId="77777777" w:rsidR="006A0955" w:rsidRPr="00273DBC" w:rsidRDefault="006A0955" w:rsidP="006A0955">
      <w:pPr>
        <w:pStyle w:val="ListParagraph"/>
        <w:spacing w:line="240" w:lineRule="auto"/>
        <w:ind w:left="426"/>
        <w:jc w:val="both"/>
        <w:rPr>
          <w:rFonts w:ascii="Arial" w:hAnsi="Arial" w:cs="Arial"/>
          <w:sz w:val="20"/>
          <w:szCs w:val="32"/>
        </w:rPr>
      </w:pPr>
    </w:p>
    <w:p w14:paraId="37D2BDC4" w14:textId="4994001E" w:rsidR="006A0955" w:rsidRPr="00B00EEA" w:rsidRDefault="006A0955" w:rsidP="006A0955">
      <w:pPr>
        <w:pStyle w:val="ListParagraph"/>
        <w:numPr>
          <w:ilvl w:val="0"/>
          <w:numId w:val="29"/>
        </w:numPr>
        <w:spacing w:line="240" w:lineRule="auto"/>
        <w:ind w:left="426" w:hanging="426"/>
        <w:jc w:val="both"/>
        <w:rPr>
          <w:rFonts w:ascii="Arial" w:hAnsi="Arial" w:cs="Arial"/>
          <w:sz w:val="20"/>
          <w:szCs w:val="32"/>
        </w:rPr>
      </w:pPr>
      <w:r>
        <w:rPr>
          <w:rFonts w:ascii="Arial" w:hAnsi="Arial"/>
          <w:b/>
          <w:sz w:val="20"/>
        </w:rPr>
        <w:t xml:space="preserve">Статья 3.4.4. </w:t>
      </w:r>
      <w:r>
        <w:rPr>
          <w:rFonts w:ascii="Arial" w:hAnsi="Arial"/>
          <w:b/>
          <w:i/>
          <w:iCs/>
          <w:sz w:val="20"/>
        </w:rPr>
        <w:t>Настоящая Политика</w:t>
      </w:r>
      <w:r>
        <w:rPr>
          <w:rFonts w:ascii="Arial" w:hAnsi="Arial"/>
          <w:b/>
          <w:sz w:val="20"/>
        </w:rPr>
        <w:t xml:space="preserve"> </w:t>
      </w:r>
      <w:r>
        <w:rPr>
          <w:rFonts w:ascii="Arial" w:hAnsi="Arial"/>
          <w:b/>
          <w:i/>
          <w:sz w:val="20"/>
        </w:rPr>
        <w:t>[…] должна быть размещена на веб-сайте Учреждения</w:t>
      </w:r>
      <w:r w:rsidR="00C855B5">
        <w:rPr>
          <w:rFonts w:ascii="Arial" w:hAnsi="Arial"/>
          <w:b/>
          <w:i/>
          <w:sz w:val="20"/>
        </w:rPr>
        <w:t>.</w:t>
      </w:r>
      <w:r>
        <w:rPr>
          <w:rFonts w:ascii="Arial" w:hAnsi="Arial"/>
          <w:sz w:val="20"/>
        </w:rPr>
        <w:t xml:space="preserve"> Хорошей практикой считается разработка и размещение на сайте </w:t>
      </w:r>
      <w:r w:rsidR="00C4209C">
        <w:rPr>
          <w:rFonts w:ascii="Arial" w:hAnsi="Arial"/>
          <w:sz w:val="20"/>
        </w:rPr>
        <w:t>У</w:t>
      </w:r>
      <w:r>
        <w:rPr>
          <w:rFonts w:ascii="Arial" w:hAnsi="Arial"/>
          <w:sz w:val="20"/>
        </w:rPr>
        <w:t xml:space="preserve">чреждения материалов для </w:t>
      </w:r>
      <w:r w:rsidR="00C4209C">
        <w:rPr>
          <w:rFonts w:ascii="Arial" w:hAnsi="Arial"/>
          <w:sz w:val="20"/>
        </w:rPr>
        <w:t xml:space="preserve">Штатных </w:t>
      </w:r>
      <w:r>
        <w:rPr>
          <w:rFonts w:ascii="Arial" w:hAnsi="Arial"/>
          <w:sz w:val="20"/>
        </w:rPr>
        <w:t xml:space="preserve">сотрудников, </w:t>
      </w:r>
      <w:r w:rsidR="00C4209C">
        <w:rPr>
          <w:rFonts w:ascii="Arial" w:hAnsi="Arial"/>
          <w:sz w:val="20"/>
        </w:rPr>
        <w:t>С</w:t>
      </w:r>
      <w:r>
        <w:rPr>
          <w:rFonts w:ascii="Arial" w:hAnsi="Arial"/>
          <w:sz w:val="20"/>
        </w:rPr>
        <w:t xml:space="preserve">тудентов, </w:t>
      </w:r>
      <w:r w:rsidR="00C4209C">
        <w:rPr>
          <w:rFonts w:ascii="Arial" w:hAnsi="Arial"/>
          <w:sz w:val="20"/>
        </w:rPr>
        <w:t>П</w:t>
      </w:r>
      <w:r>
        <w:rPr>
          <w:rFonts w:ascii="Arial" w:hAnsi="Arial"/>
          <w:sz w:val="20"/>
        </w:rPr>
        <w:t xml:space="preserve">риглашенных </w:t>
      </w:r>
      <w:r w:rsidR="00C4209C">
        <w:rPr>
          <w:rFonts w:ascii="Arial" w:hAnsi="Arial"/>
          <w:sz w:val="20"/>
        </w:rPr>
        <w:t xml:space="preserve">сотрудников </w:t>
      </w:r>
      <w:r>
        <w:rPr>
          <w:rFonts w:ascii="Arial" w:hAnsi="Arial"/>
          <w:sz w:val="20"/>
        </w:rPr>
        <w:t xml:space="preserve">и внешних партнеров, </w:t>
      </w:r>
      <w:r w:rsidR="00C4209C">
        <w:rPr>
          <w:rFonts w:ascii="Arial" w:hAnsi="Arial"/>
          <w:sz w:val="20"/>
        </w:rPr>
        <w:t xml:space="preserve">которые </w:t>
      </w:r>
      <w:r>
        <w:rPr>
          <w:rFonts w:ascii="Arial" w:hAnsi="Arial"/>
          <w:sz w:val="20"/>
        </w:rPr>
        <w:t>поясняю</w:t>
      </w:r>
      <w:r w:rsidR="00C4209C">
        <w:rPr>
          <w:rFonts w:ascii="Arial" w:hAnsi="Arial"/>
          <w:sz w:val="20"/>
        </w:rPr>
        <w:t>т</w:t>
      </w:r>
      <w:r>
        <w:rPr>
          <w:rFonts w:ascii="Arial" w:hAnsi="Arial"/>
          <w:sz w:val="20"/>
        </w:rPr>
        <w:t xml:space="preserve"> подход </w:t>
      </w:r>
      <w:r w:rsidR="00C4209C">
        <w:rPr>
          <w:rFonts w:ascii="Arial" w:hAnsi="Arial"/>
          <w:sz w:val="20"/>
        </w:rPr>
        <w:t>У</w:t>
      </w:r>
      <w:r>
        <w:rPr>
          <w:rFonts w:ascii="Arial" w:hAnsi="Arial"/>
          <w:sz w:val="20"/>
        </w:rPr>
        <w:t>чреждения</w:t>
      </w:r>
      <w:r w:rsidR="00C4209C">
        <w:rPr>
          <w:rFonts w:ascii="Arial" w:hAnsi="Arial"/>
          <w:sz w:val="20"/>
        </w:rPr>
        <w:t xml:space="preserve"> к каждому из них в области</w:t>
      </w:r>
      <w:r>
        <w:rPr>
          <w:rFonts w:ascii="Arial" w:hAnsi="Arial"/>
          <w:sz w:val="20"/>
        </w:rPr>
        <w:t xml:space="preserve"> </w:t>
      </w:r>
      <w:r w:rsidR="00C4209C">
        <w:rPr>
          <w:rFonts w:ascii="Arial" w:hAnsi="Arial"/>
          <w:sz w:val="20"/>
        </w:rPr>
        <w:t>интеллектуальной собственности</w:t>
      </w:r>
      <w:r>
        <w:rPr>
          <w:rFonts w:ascii="Arial" w:hAnsi="Arial"/>
          <w:sz w:val="20"/>
        </w:rPr>
        <w:t xml:space="preserve">. ОУИС должен обеспечить, чтобы все участники </w:t>
      </w:r>
      <w:r>
        <w:rPr>
          <w:rFonts w:ascii="Arial" w:hAnsi="Arial"/>
          <w:sz w:val="20"/>
        </w:rPr>
        <w:lastRenderedPageBreak/>
        <w:t xml:space="preserve">исследований знали, как получить доступ к этой информации, имели возможность ознакомиться с ней, </w:t>
      </w:r>
      <w:r w:rsidR="00D67039">
        <w:rPr>
          <w:rFonts w:ascii="Arial" w:hAnsi="Arial"/>
          <w:sz w:val="20"/>
        </w:rPr>
        <w:t xml:space="preserve">изучили </w:t>
      </w:r>
      <w:r>
        <w:rPr>
          <w:rFonts w:ascii="Arial" w:hAnsi="Arial"/>
          <w:sz w:val="20"/>
        </w:rPr>
        <w:t xml:space="preserve">ее и выразили осознанное согласие с </w:t>
      </w:r>
      <w:r w:rsidR="00D67039">
        <w:rPr>
          <w:rFonts w:ascii="Arial" w:hAnsi="Arial"/>
          <w:sz w:val="20"/>
        </w:rPr>
        <w:t>подходом Учреждения</w:t>
      </w:r>
      <w:r>
        <w:rPr>
          <w:rFonts w:ascii="Arial" w:hAnsi="Arial"/>
          <w:sz w:val="20"/>
        </w:rPr>
        <w:t xml:space="preserve">. </w:t>
      </w:r>
    </w:p>
    <w:p w14:paraId="2AC6DEF9" w14:textId="6DE89388" w:rsidR="006A0955" w:rsidRPr="00B00EEA" w:rsidRDefault="006A0955" w:rsidP="006A0955">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b/>
          <w:sz w:val="20"/>
          <w:szCs w:val="32"/>
        </w:rPr>
      </w:pPr>
      <w:r>
        <w:rPr>
          <w:rFonts w:ascii="Arial" w:hAnsi="Arial"/>
          <w:b/>
          <w:sz w:val="20"/>
        </w:rPr>
        <w:t xml:space="preserve">Вставка </w:t>
      </w:r>
      <w:r w:rsidRPr="00B00EEA">
        <w:rPr>
          <w:rFonts w:ascii="Arial" w:hAnsi="Arial" w:cs="Arial"/>
          <w:b/>
          <w:sz w:val="20"/>
        </w:rPr>
        <w:fldChar w:fldCharType="begin"/>
      </w:r>
      <w:r w:rsidRPr="00B00EEA">
        <w:rPr>
          <w:rFonts w:ascii="Arial" w:hAnsi="Arial" w:cs="Arial"/>
          <w:b/>
          <w:sz w:val="20"/>
        </w:rPr>
        <w:instrText xml:space="preserve"> AUTONUM  \* Arabic </w:instrText>
      </w:r>
      <w:r w:rsidRPr="00B00EEA">
        <w:rPr>
          <w:rFonts w:ascii="Arial" w:hAnsi="Arial" w:cs="Arial"/>
          <w:b/>
          <w:sz w:val="20"/>
        </w:rPr>
        <w:fldChar w:fldCharType="end"/>
      </w:r>
      <w:r>
        <w:rPr>
          <w:rFonts w:ascii="Arial" w:hAnsi="Arial"/>
          <w:b/>
          <w:sz w:val="20"/>
        </w:rPr>
        <w:t xml:space="preserve"> Рекомендации</w:t>
      </w:r>
      <w:r w:rsidR="00C855B5">
        <w:rPr>
          <w:rFonts w:ascii="Arial" w:hAnsi="Arial"/>
          <w:b/>
          <w:sz w:val="20"/>
        </w:rPr>
        <w:t>,</w:t>
      </w:r>
      <w:r>
        <w:rPr>
          <w:rFonts w:ascii="Arial" w:hAnsi="Arial"/>
          <w:b/>
          <w:sz w:val="20"/>
        </w:rPr>
        <w:t xml:space="preserve"> как сделать политику в области ИС юридически обязательной</w:t>
      </w:r>
    </w:p>
    <w:p w14:paraId="2A64B6F9" w14:textId="77777777" w:rsidR="006A0955" w:rsidRPr="00273DBC" w:rsidRDefault="006A0955" w:rsidP="006A0955">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b/>
          <w:sz w:val="20"/>
          <w:szCs w:val="32"/>
        </w:rPr>
      </w:pPr>
    </w:p>
    <w:p w14:paraId="74CC30FE" w14:textId="122C573D" w:rsidR="006A0955" w:rsidRPr="00B00EEA" w:rsidRDefault="006A0955" w:rsidP="006A0955">
      <w:pPr>
        <w:pStyle w:val="ListParagraph"/>
        <w:numPr>
          <w:ilvl w:val="0"/>
          <w:numId w:val="87"/>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709" w:hanging="283"/>
        <w:jc w:val="both"/>
        <w:rPr>
          <w:rFonts w:ascii="Arial" w:hAnsi="Arial" w:cs="Arial"/>
          <w:sz w:val="20"/>
          <w:szCs w:val="32"/>
        </w:rPr>
      </w:pPr>
      <w:r>
        <w:rPr>
          <w:rFonts w:ascii="Arial" w:hAnsi="Arial"/>
          <w:sz w:val="20"/>
        </w:rPr>
        <w:t xml:space="preserve">Обеспечьте реализацию своей политики в области ИС </w:t>
      </w:r>
      <w:r w:rsidR="007C542C">
        <w:rPr>
          <w:rFonts w:ascii="Arial" w:hAnsi="Arial"/>
          <w:sz w:val="20"/>
        </w:rPr>
        <w:t xml:space="preserve">путем заключения </w:t>
      </w:r>
      <w:r>
        <w:rPr>
          <w:rFonts w:ascii="Arial" w:hAnsi="Arial"/>
          <w:sz w:val="20"/>
        </w:rPr>
        <w:t>письменны</w:t>
      </w:r>
      <w:r w:rsidR="007C542C">
        <w:rPr>
          <w:rFonts w:ascii="Arial" w:hAnsi="Arial"/>
          <w:sz w:val="20"/>
        </w:rPr>
        <w:t>х</w:t>
      </w:r>
      <w:r>
        <w:rPr>
          <w:rFonts w:ascii="Arial" w:hAnsi="Arial"/>
          <w:sz w:val="20"/>
        </w:rPr>
        <w:t xml:space="preserve"> соглашени</w:t>
      </w:r>
      <w:r w:rsidR="007C542C">
        <w:rPr>
          <w:rFonts w:ascii="Arial" w:hAnsi="Arial"/>
          <w:sz w:val="20"/>
        </w:rPr>
        <w:t>й со</w:t>
      </w:r>
      <w:r>
        <w:rPr>
          <w:rFonts w:ascii="Arial" w:hAnsi="Arial"/>
          <w:sz w:val="20"/>
        </w:rPr>
        <w:t xml:space="preserve"> всеми участниками исследований:</w:t>
      </w:r>
    </w:p>
    <w:p w14:paraId="58806580" w14:textId="77777777" w:rsidR="006A0955" w:rsidRPr="00273DBC" w:rsidRDefault="006A0955" w:rsidP="006A0955">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sz w:val="20"/>
          <w:szCs w:val="32"/>
        </w:rPr>
      </w:pPr>
    </w:p>
    <w:p w14:paraId="50C2C8A0" w14:textId="7962D9C2" w:rsidR="006A0955" w:rsidRPr="00B00EEA" w:rsidRDefault="006A0955" w:rsidP="006A0955">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993" w:hanging="567"/>
        <w:jc w:val="both"/>
        <w:rPr>
          <w:rFonts w:ascii="Arial" w:hAnsi="Arial" w:cs="Arial"/>
          <w:sz w:val="20"/>
          <w:szCs w:val="32"/>
        </w:rPr>
      </w:pPr>
      <w:r>
        <w:rPr>
          <w:rFonts w:ascii="Arial" w:hAnsi="Arial"/>
          <w:sz w:val="20"/>
        </w:rPr>
        <w:t xml:space="preserve">- </w:t>
      </w:r>
      <w:r>
        <w:rPr>
          <w:rFonts w:ascii="Arial" w:hAnsi="Arial"/>
          <w:sz w:val="20"/>
        </w:rPr>
        <w:tab/>
      </w:r>
      <w:r w:rsidR="00C855B5">
        <w:rPr>
          <w:rFonts w:ascii="Arial" w:hAnsi="Arial"/>
          <w:sz w:val="20"/>
        </w:rPr>
        <w:t>д</w:t>
      </w:r>
      <w:r>
        <w:rPr>
          <w:rFonts w:ascii="Arial" w:hAnsi="Arial"/>
          <w:sz w:val="20"/>
        </w:rPr>
        <w:t xml:space="preserve">ля </w:t>
      </w:r>
      <w:r w:rsidR="00C855B5">
        <w:rPr>
          <w:rFonts w:ascii="Arial" w:hAnsi="Arial"/>
          <w:sz w:val="20"/>
        </w:rPr>
        <w:t xml:space="preserve">Штатных </w:t>
      </w:r>
      <w:r>
        <w:rPr>
          <w:rFonts w:ascii="Arial" w:hAnsi="Arial"/>
          <w:sz w:val="20"/>
        </w:rPr>
        <w:t>сотрудников: трудово</w:t>
      </w:r>
      <w:r w:rsidR="007C542C">
        <w:rPr>
          <w:rFonts w:ascii="Arial" w:hAnsi="Arial"/>
          <w:sz w:val="20"/>
        </w:rPr>
        <w:t>го</w:t>
      </w:r>
      <w:r>
        <w:rPr>
          <w:rFonts w:ascii="Arial" w:hAnsi="Arial"/>
          <w:sz w:val="20"/>
        </w:rPr>
        <w:t xml:space="preserve"> договор</w:t>
      </w:r>
      <w:r w:rsidR="007C542C">
        <w:rPr>
          <w:rFonts w:ascii="Arial" w:hAnsi="Arial"/>
          <w:sz w:val="20"/>
        </w:rPr>
        <w:t>а</w:t>
      </w:r>
      <w:r>
        <w:rPr>
          <w:rFonts w:ascii="Arial" w:hAnsi="Arial"/>
          <w:sz w:val="20"/>
        </w:rPr>
        <w:t>;</w:t>
      </w:r>
    </w:p>
    <w:p w14:paraId="5B9775E5" w14:textId="1E54D010" w:rsidR="006A0955" w:rsidRPr="00B00EEA" w:rsidRDefault="006A0955" w:rsidP="006A0955">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993" w:hanging="567"/>
        <w:jc w:val="both"/>
        <w:rPr>
          <w:rFonts w:ascii="Arial" w:hAnsi="Arial" w:cs="Arial"/>
          <w:sz w:val="20"/>
          <w:szCs w:val="32"/>
        </w:rPr>
      </w:pPr>
      <w:r>
        <w:rPr>
          <w:rFonts w:ascii="Arial" w:hAnsi="Arial"/>
          <w:sz w:val="20"/>
        </w:rPr>
        <w:t xml:space="preserve">- </w:t>
      </w:r>
      <w:r>
        <w:rPr>
          <w:rFonts w:ascii="Arial" w:hAnsi="Arial"/>
          <w:sz w:val="20"/>
        </w:rPr>
        <w:tab/>
      </w:r>
      <w:r w:rsidR="00C855B5">
        <w:rPr>
          <w:rFonts w:ascii="Arial" w:hAnsi="Arial"/>
          <w:sz w:val="20"/>
        </w:rPr>
        <w:t>д</w:t>
      </w:r>
      <w:r>
        <w:rPr>
          <w:rFonts w:ascii="Arial" w:hAnsi="Arial"/>
          <w:sz w:val="20"/>
        </w:rPr>
        <w:t xml:space="preserve">ля </w:t>
      </w:r>
      <w:r w:rsidR="00C855B5">
        <w:rPr>
          <w:rFonts w:ascii="Arial" w:hAnsi="Arial"/>
          <w:sz w:val="20"/>
        </w:rPr>
        <w:t>У</w:t>
      </w:r>
      <w:r>
        <w:rPr>
          <w:rFonts w:ascii="Arial" w:hAnsi="Arial"/>
          <w:sz w:val="20"/>
        </w:rPr>
        <w:t>чащихся: документ</w:t>
      </w:r>
      <w:r w:rsidR="007C542C">
        <w:rPr>
          <w:rFonts w:ascii="Arial" w:hAnsi="Arial"/>
          <w:sz w:val="20"/>
        </w:rPr>
        <w:t>а</w:t>
      </w:r>
      <w:r>
        <w:rPr>
          <w:rFonts w:ascii="Arial" w:hAnsi="Arial"/>
          <w:sz w:val="20"/>
        </w:rPr>
        <w:t xml:space="preserve"> о</w:t>
      </w:r>
      <w:r w:rsidR="007C542C">
        <w:rPr>
          <w:rFonts w:ascii="Arial" w:hAnsi="Arial"/>
          <w:sz w:val="20"/>
        </w:rPr>
        <w:t xml:space="preserve">б обязанностях </w:t>
      </w:r>
      <w:r>
        <w:rPr>
          <w:rFonts w:ascii="Arial" w:hAnsi="Arial"/>
          <w:sz w:val="20"/>
        </w:rPr>
        <w:t>с</w:t>
      </w:r>
      <w:r w:rsidR="007C542C">
        <w:rPr>
          <w:rFonts w:ascii="Arial" w:hAnsi="Arial"/>
          <w:sz w:val="20"/>
        </w:rPr>
        <w:t>о</w:t>
      </w:r>
      <w:r>
        <w:rPr>
          <w:rFonts w:ascii="Arial" w:hAnsi="Arial"/>
          <w:sz w:val="20"/>
        </w:rPr>
        <w:t xml:space="preserve"> справедливыми условиями, который подписывается </w:t>
      </w:r>
      <w:r w:rsidR="007C542C">
        <w:rPr>
          <w:rFonts w:ascii="Arial" w:hAnsi="Arial"/>
          <w:sz w:val="20"/>
        </w:rPr>
        <w:t>У</w:t>
      </w:r>
      <w:r>
        <w:rPr>
          <w:rFonts w:ascii="Arial" w:hAnsi="Arial"/>
          <w:sz w:val="20"/>
        </w:rPr>
        <w:t>чащимся в рамках процедур</w:t>
      </w:r>
      <w:r w:rsidR="007C542C">
        <w:rPr>
          <w:rFonts w:ascii="Arial" w:hAnsi="Arial"/>
          <w:sz w:val="20"/>
        </w:rPr>
        <w:t>ы</w:t>
      </w:r>
      <w:r>
        <w:rPr>
          <w:rFonts w:ascii="Arial" w:hAnsi="Arial"/>
          <w:sz w:val="20"/>
        </w:rPr>
        <w:t xml:space="preserve">, </w:t>
      </w:r>
      <w:r w:rsidR="007C542C">
        <w:rPr>
          <w:rFonts w:ascii="Arial" w:hAnsi="Arial"/>
          <w:sz w:val="20"/>
        </w:rPr>
        <w:t xml:space="preserve">исключающей </w:t>
      </w:r>
      <w:r>
        <w:rPr>
          <w:rFonts w:ascii="Arial" w:hAnsi="Arial"/>
          <w:sz w:val="20"/>
        </w:rPr>
        <w:t>несправедливость</w:t>
      </w:r>
      <w:r w:rsidR="007C542C">
        <w:rPr>
          <w:rFonts w:ascii="Arial" w:hAnsi="Arial"/>
          <w:sz w:val="20"/>
        </w:rPr>
        <w:t xml:space="preserve"> и недобросовестность</w:t>
      </w:r>
      <w:r>
        <w:rPr>
          <w:rFonts w:ascii="Arial" w:hAnsi="Arial"/>
          <w:sz w:val="20"/>
        </w:rPr>
        <w:t>;</w:t>
      </w:r>
    </w:p>
    <w:p w14:paraId="5C92AEE0" w14:textId="0C586F2F" w:rsidR="006A0955" w:rsidRPr="00B00EEA" w:rsidRDefault="006A0955" w:rsidP="006A0955">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993" w:hanging="567"/>
        <w:jc w:val="both"/>
        <w:rPr>
          <w:rFonts w:ascii="Arial" w:hAnsi="Arial" w:cs="Arial"/>
          <w:sz w:val="20"/>
          <w:szCs w:val="32"/>
        </w:rPr>
      </w:pPr>
      <w:r>
        <w:rPr>
          <w:rFonts w:ascii="Arial" w:hAnsi="Arial"/>
          <w:sz w:val="20"/>
        </w:rPr>
        <w:t xml:space="preserve">- </w:t>
      </w:r>
      <w:r>
        <w:rPr>
          <w:rFonts w:ascii="Arial" w:hAnsi="Arial"/>
          <w:sz w:val="20"/>
        </w:rPr>
        <w:tab/>
      </w:r>
      <w:r w:rsidR="00C855B5">
        <w:rPr>
          <w:rFonts w:ascii="Arial" w:hAnsi="Arial"/>
          <w:sz w:val="20"/>
        </w:rPr>
        <w:t>д</w:t>
      </w:r>
      <w:r>
        <w:rPr>
          <w:rFonts w:ascii="Arial" w:hAnsi="Arial"/>
          <w:sz w:val="20"/>
        </w:rPr>
        <w:t xml:space="preserve">ля </w:t>
      </w:r>
      <w:r w:rsidR="00C855B5">
        <w:rPr>
          <w:rFonts w:ascii="Arial" w:hAnsi="Arial"/>
          <w:sz w:val="20"/>
        </w:rPr>
        <w:t>П</w:t>
      </w:r>
      <w:r>
        <w:rPr>
          <w:rFonts w:ascii="Arial" w:hAnsi="Arial"/>
          <w:sz w:val="20"/>
        </w:rPr>
        <w:t>риглашенных сотрудников: соглашени</w:t>
      </w:r>
      <w:r w:rsidR="007C542C">
        <w:rPr>
          <w:rFonts w:ascii="Arial" w:hAnsi="Arial"/>
          <w:sz w:val="20"/>
        </w:rPr>
        <w:t>я</w:t>
      </w:r>
      <w:r>
        <w:rPr>
          <w:rFonts w:ascii="Arial" w:hAnsi="Arial"/>
          <w:sz w:val="20"/>
        </w:rPr>
        <w:t xml:space="preserve"> о</w:t>
      </w:r>
      <w:r w:rsidR="00AA4ADE">
        <w:rPr>
          <w:rFonts w:ascii="Arial" w:hAnsi="Arial"/>
          <w:sz w:val="20"/>
        </w:rPr>
        <w:t xml:space="preserve"> Назначен</w:t>
      </w:r>
      <w:r>
        <w:rPr>
          <w:rFonts w:ascii="Arial" w:hAnsi="Arial"/>
          <w:sz w:val="20"/>
        </w:rPr>
        <w:t>ии, регулирующе</w:t>
      </w:r>
      <w:r w:rsidR="007C542C">
        <w:rPr>
          <w:rFonts w:ascii="Arial" w:hAnsi="Arial"/>
          <w:sz w:val="20"/>
        </w:rPr>
        <w:t>го</w:t>
      </w:r>
      <w:r>
        <w:rPr>
          <w:rFonts w:ascii="Arial" w:hAnsi="Arial"/>
          <w:sz w:val="20"/>
        </w:rPr>
        <w:t xml:space="preserve"> вопросы права собственности на ИС, создаваемую </w:t>
      </w:r>
      <w:r w:rsidR="00C855B5">
        <w:rPr>
          <w:rFonts w:ascii="Arial" w:hAnsi="Arial"/>
          <w:sz w:val="20"/>
        </w:rPr>
        <w:t>П</w:t>
      </w:r>
      <w:r>
        <w:rPr>
          <w:rFonts w:ascii="Arial" w:hAnsi="Arial"/>
          <w:sz w:val="20"/>
        </w:rPr>
        <w:t>риглашенным сотрудником.</w:t>
      </w:r>
    </w:p>
    <w:p w14:paraId="024BBBAB" w14:textId="77777777" w:rsidR="006A0955" w:rsidRPr="00273DBC" w:rsidRDefault="006A0955" w:rsidP="006A0955">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709" w:hanging="283"/>
        <w:jc w:val="both"/>
        <w:rPr>
          <w:rFonts w:ascii="Arial" w:hAnsi="Arial" w:cs="Arial"/>
          <w:sz w:val="20"/>
          <w:szCs w:val="32"/>
        </w:rPr>
      </w:pPr>
    </w:p>
    <w:p w14:paraId="2E6B3F00" w14:textId="77777777" w:rsidR="006A0955" w:rsidRPr="00B00EEA" w:rsidRDefault="006A0955" w:rsidP="006A0955">
      <w:pPr>
        <w:pStyle w:val="ListParagraph"/>
        <w:numPr>
          <w:ilvl w:val="0"/>
          <w:numId w:val="87"/>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709" w:hanging="283"/>
        <w:jc w:val="both"/>
        <w:rPr>
          <w:rFonts w:ascii="Arial" w:hAnsi="Arial" w:cs="Arial"/>
          <w:sz w:val="20"/>
          <w:szCs w:val="32"/>
        </w:rPr>
      </w:pPr>
      <w:r>
        <w:rPr>
          <w:rFonts w:ascii="Arial" w:hAnsi="Arial"/>
          <w:sz w:val="20"/>
        </w:rPr>
        <w:t>Такие соглашения должны определять право собственности на ИС, обязательства по конфиденциальности, а также условия использования и коммерциализации ИС сторонами.</w:t>
      </w:r>
    </w:p>
    <w:p w14:paraId="635CBF76" w14:textId="77777777" w:rsidR="006A0955" w:rsidRPr="00273DBC" w:rsidRDefault="006A0955" w:rsidP="006A0955">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sz w:val="20"/>
          <w:szCs w:val="32"/>
        </w:rPr>
      </w:pPr>
    </w:p>
    <w:p w14:paraId="782A0840" w14:textId="37AE2542" w:rsidR="006A0955" w:rsidRPr="00B00EEA" w:rsidRDefault="006A0955" w:rsidP="006A0955">
      <w:pPr>
        <w:pStyle w:val="ListParagraph"/>
        <w:numPr>
          <w:ilvl w:val="0"/>
          <w:numId w:val="87"/>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709" w:hanging="283"/>
        <w:jc w:val="both"/>
        <w:rPr>
          <w:rFonts w:ascii="Arial" w:hAnsi="Arial" w:cs="Arial"/>
          <w:sz w:val="20"/>
          <w:szCs w:val="32"/>
        </w:rPr>
      </w:pPr>
      <w:r>
        <w:rPr>
          <w:rFonts w:ascii="Arial" w:hAnsi="Arial"/>
          <w:sz w:val="20"/>
        </w:rPr>
        <w:t xml:space="preserve">Внешние организации, участвующие в создании ИС, такие как фирмы или </w:t>
      </w:r>
      <w:r w:rsidR="007C542C">
        <w:rPr>
          <w:rFonts w:ascii="Arial" w:hAnsi="Arial"/>
          <w:sz w:val="20"/>
        </w:rPr>
        <w:t>У</w:t>
      </w:r>
      <w:r>
        <w:rPr>
          <w:rFonts w:ascii="Arial" w:hAnsi="Arial"/>
          <w:sz w:val="20"/>
        </w:rPr>
        <w:t>чреждения, работающие по субподряду, также должны заключить письменные соглашения, регулирующие вопросы права собственности на ИС, обязательства по конфиденциальности и права на использование.</w:t>
      </w:r>
    </w:p>
    <w:p w14:paraId="7F8B7F26" w14:textId="77777777" w:rsidR="006A0955" w:rsidRPr="00273DBC" w:rsidRDefault="006A0955" w:rsidP="006A0955">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709" w:hanging="283"/>
        <w:jc w:val="both"/>
        <w:rPr>
          <w:rFonts w:ascii="Arial" w:hAnsi="Arial" w:cs="Arial"/>
          <w:szCs w:val="32"/>
        </w:rPr>
      </w:pPr>
    </w:p>
    <w:p w14:paraId="2599D768" w14:textId="2ED81DE2" w:rsidR="006A0955" w:rsidRPr="00B00EEA" w:rsidRDefault="006A0955" w:rsidP="006A0955">
      <w:pPr>
        <w:pStyle w:val="ListParagraph"/>
        <w:numPr>
          <w:ilvl w:val="0"/>
          <w:numId w:val="87"/>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709" w:hanging="283"/>
        <w:jc w:val="both"/>
        <w:rPr>
          <w:rFonts w:ascii="Arial" w:hAnsi="Arial" w:cs="Arial"/>
          <w:sz w:val="20"/>
          <w:szCs w:val="32"/>
        </w:rPr>
      </w:pPr>
      <w:r>
        <w:rPr>
          <w:rFonts w:ascii="Arial" w:hAnsi="Arial"/>
          <w:sz w:val="20"/>
        </w:rPr>
        <w:t xml:space="preserve">Повысьте осведомленность о </w:t>
      </w:r>
      <w:r w:rsidR="007C542C">
        <w:rPr>
          <w:rFonts w:ascii="Arial" w:hAnsi="Arial"/>
          <w:sz w:val="20"/>
        </w:rPr>
        <w:t>п</w:t>
      </w:r>
      <w:r>
        <w:rPr>
          <w:rFonts w:ascii="Arial" w:hAnsi="Arial"/>
          <w:sz w:val="20"/>
        </w:rPr>
        <w:t>олитике в области ИС, обеспечив ее широкое распространение.</w:t>
      </w:r>
    </w:p>
    <w:p w14:paraId="19E97B56" w14:textId="77777777" w:rsidR="006A0955" w:rsidRDefault="006A0955" w:rsidP="006A0955">
      <w:pPr>
        <w:pStyle w:val="Heading3"/>
        <w:rPr>
          <w:sz w:val="24"/>
        </w:rPr>
      </w:pPr>
      <w:bookmarkStart w:id="93" w:name="_Toc494115956"/>
      <w:bookmarkStart w:id="94" w:name="_Toc516160050"/>
      <w:bookmarkStart w:id="95" w:name="_Toc516219393"/>
      <w:bookmarkStart w:id="96" w:name="_Toc516496034"/>
      <w:bookmarkStart w:id="97" w:name="_Toc516829406"/>
    </w:p>
    <w:p w14:paraId="2D2D61D1" w14:textId="33FF36D4" w:rsidR="006A0955" w:rsidRPr="00C855B5" w:rsidRDefault="006A0955" w:rsidP="006A0955">
      <w:pPr>
        <w:pStyle w:val="Heading3"/>
        <w:rPr>
          <w:sz w:val="24"/>
          <w:szCs w:val="24"/>
        </w:rPr>
      </w:pPr>
      <w:r w:rsidRPr="00A77F14">
        <w:rPr>
          <w:sz w:val="24"/>
          <w:szCs w:val="24"/>
        </w:rPr>
        <w:t>Полезные ресурсы</w:t>
      </w:r>
      <w:bookmarkEnd w:id="93"/>
      <w:r w:rsidRPr="00C855B5">
        <w:rPr>
          <w:sz w:val="24"/>
          <w:szCs w:val="24"/>
        </w:rPr>
        <w:t xml:space="preserve"> к </w:t>
      </w:r>
      <w:r w:rsidR="00C855B5">
        <w:rPr>
          <w:sz w:val="24"/>
          <w:szCs w:val="24"/>
        </w:rPr>
        <w:t>с</w:t>
      </w:r>
      <w:r w:rsidRPr="00C855B5">
        <w:rPr>
          <w:sz w:val="24"/>
          <w:szCs w:val="24"/>
        </w:rPr>
        <w:t>татье 3</w:t>
      </w:r>
      <w:bookmarkEnd w:id="94"/>
      <w:bookmarkEnd w:id="95"/>
      <w:bookmarkEnd w:id="96"/>
      <w:bookmarkEnd w:id="97"/>
    </w:p>
    <w:p w14:paraId="410E6505" w14:textId="1BDEEF0C" w:rsidR="006A0955" w:rsidRPr="00B00EEA" w:rsidRDefault="006A0955" w:rsidP="006A0955">
      <w:pPr>
        <w:pStyle w:val="ListParagraph"/>
        <w:numPr>
          <w:ilvl w:val="0"/>
          <w:numId w:val="18"/>
        </w:numPr>
        <w:spacing w:line="240" w:lineRule="auto"/>
        <w:ind w:left="426" w:hanging="426"/>
        <w:jc w:val="both"/>
        <w:rPr>
          <w:rFonts w:ascii="Arial" w:hAnsi="Arial" w:cs="Arial"/>
          <w:sz w:val="20"/>
          <w:szCs w:val="32"/>
        </w:rPr>
      </w:pPr>
      <w:r>
        <w:rPr>
          <w:rFonts w:ascii="Arial" w:hAnsi="Arial"/>
          <w:b/>
          <w:bCs/>
          <w:sz w:val="20"/>
        </w:rPr>
        <w:t>Правовые основы политики в области ИС</w:t>
      </w:r>
      <w:r w:rsidR="007C542C">
        <w:rPr>
          <w:rFonts w:ascii="Arial" w:hAnsi="Arial"/>
          <w:b/>
          <w:bCs/>
          <w:sz w:val="20"/>
        </w:rPr>
        <w:t>:</w:t>
      </w:r>
      <w:r>
        <w:rPr>
          <w:rFonts w:ascii="Arial" w:hAnsi="Arial"/>
          <w:sz w:val="20"/>
        </w:rPr>
        <w:t xml:space="preserve"> </w:t>
      </w:r>
    </w:p>
    <w:p w14:paraId="60463F57" w14:textId="2FBB497E" w:rsidR="006A0955" w:rsidRPr="00273DBC" w:rsidRDefault="006A0955" w:rsidP="006A0955">
      <w:pPr>
        <w:pStyle w:val="ListParagraph"/>
        <w:numPr>
          <w:ilvl w:val="1"/>
          <w:numId w:val="45"/>
        </w:numPr>
        <w:spacing w:line="240" w:lineRule="auto"/>
        <w:ind w:left="709" w:hanging="283"/>
        <w:jc w:val="both"/>
        <w:rPr>
          <w:rFonts w:ascii="Arial" w:hAnsi="Arial" w:cs="Arial"/>
          <w:sz w:val="20"/>
          <w:szCs w:val="32"/>
          <w:lang w:val="en-US"/>
        </w:rPr>
      </w:pPr>
      <w:r w:rsidRPr="00273DBC">
        <w:rPr>
          <w:rFonts w:ascii="Arial" w:hAnsi="Arial"/>
          <w:sz w:val="20"/>
          <w:lang w:val="en-US"/>
        </w:rPr>
        <w:t xml:space="preserve">Mendes, Philip (2016), </w:t>
      </w:r>
      <w:hyperlink r:id="rId43" w:history="1">
        <w:r w:rsidRPr="00273DBC">
          <w:rPr>
            <w:rStyle w:val="Hyperlink"/>
            <w:rFonts w:ascii="Arial" w:hAnsi="Arial"/>
            <w:i/>
            <w:sz w:val="20"/>
            <w:lang w:val="en-US"/>
          </w:rPr>
          <w:t>To What Extent are University IP Policies Legally Binding?</w:t>
        </w:r>
      </w:hyperlink>
      <w:hyperlink r:id="rId44" w:history="1">
        <w:r w:rsidRPr="00273DBC">
          <w:rPr>
            <w:rStyle w:val="Hyperlink"/>
            <w:rFonts w:ascii="Arial" w:hAnsi="Arial"/>
            <w:i/>
            <w:sz w:val="20"/>
            <w:lang w:val="en-US"/>
          </w:rPr>
          <w:t xml:space="preserve"> </w:t>
        </w:r>
        <w:r w:rsidR="007C542C">
          <w:rPr>
            <w:rStyle w:val="Hyperlink"/>
            <w:rFonts w:ascii="Arial" w:hAnsi="Arial"/>
            <w:i/>
            <w:sz w:val="20"/>
            <w:lang w:val="en-US"/>
          </w:rPr>
          <w:t>Part</w:t>
        </w:r>
        <w:r w:rsidRPr="00273DBC">
          <w:rPr>
            <w:rStyle w:val="Hyperlink"/>
            <w:rFonts w:ascii="Arial" w:hAnsi="Arial"/>
            <w:i/>
            <w:sz w:val="20"/>
            <w:lang w:val="en-US"/>
          </w:rPr>
          <w:t xml:space="preserve"> 1:</w:t>
        </w:r>
      </w:hyperlink>
      <w:hyperlink r:id="rId45" w:history="1">
        <w:r w:rsidRPr="00273DBC">
          <w:rPr>
            <w:rStyle w:val="Hyperlink"/>
            <w:rFonts w:ascii="Arial" w:hAnsi="Arial"/>
            <w:i/>
            <w:sz w:val="20"/>
            <w:lang w:val="en-US"/>
          </w:rPr>
          <w:t xml:space="preserve"> Staff</w:t>
        </w:r>
      </w:hyperlink>
      <w:r w:rsidRPr="00273DBC">
        <w:rPr>
          <w:rFonts w:ascii="Arial" w:hAnsi="Arial"/>
          <w:i/>
          <w:sz w:val="20"/>
          <w:lang w:val="en-US"/>
        </w:rPr>
        <w:t xml:space="preserve">, </w:t>
      </w:r>
      <w:r w:rsidRPr="00273DBC">
        <w:rPr>
          <w:rFonts w:ascii="Arial" w:hAnsi="Arial"/>
          <w:sz w:val="20"/>
          <w:lang w:val="en-US"/>
        </w:rPr>
        <w:t xml:space="preserve">les Nouvelles </w:t>
      </w:r>
      <w:r w:rsidR="007C542C">
        <w:rPr>
          <w:rFonts w:ascii="Arial" w:hAnsi="Arial"/>
          <w:sz w:val="20"/>
          <w:lang w:val="en-US"/>
        </w:rPr>
        <w:t>–</w:t>
      </w:r>
      <w:r w:rsidRPr="00273DBC">
        <w:rPr>
          <w:rFonts w:ascii="Arial" w:hAnsi="Arial"/>
          <w:sz w:val="20"/>
          <w:lang w:val="en-US"/>
        </w:rPr>
        <w:t xml:space="preserve"> Journal of the Licensing Executives Society, Volume LI No.</w:t>
      </w:r>
      <w:r w:rsidR="007C542C">
        <w:rPr>
          <w:rFonts w:ascii="Arial" w:hAnsi="Arial"/>
          <w:sz w:val="20"/>
          <w:lang w:val="en-US"/>
        </w:rPr>
        <w:t> </w:t>
      </w:r>
      <w:r w:rsidRPr="00273DBC">
        <w:rPr>
          <w:rFonts w:ascii="Arial" w:hAnsi="Arial"/>
          <w:sz w:val="20"/>
          <w:lang w:val="en-US"/>
        </w:rPr>
        <w:t>3, September 2016</w:t>
      </w:r>
    </w:p>
    <w:p w14:paraId="01F8D43C" w14:textId="4ACF5428" w:rsidR="006A0955" w:rsidRPr="00273DBC" w:rsidRDefault="006A0955" w:rsidP="006A0955">
      <w:pPr>
        <w:pStyle w:val="ListParagraph"/>
        <w:numPr>
          <w:ilvl w:val="1"/>
          <w:numId w:val="45"/>
        </w:numPr>
        <w:spacing w:line="240" w:lineRule="auto"/>
        <w:ind w:left="709" w:hanging="283"/>
        <w:jc w:val="both"/>
        <w:rPr>
          <w:rFonts w:ascii="Arial" w:hAnsi="Arial" w:cs="Arial"/>
          <w:sz w:val="20"/>
          <w:lang w:val="en-US"/>
        </w:rPr>
      </w:pPr>
      <w:r w:rsidRPr="00273DBC">
        <w:rPr>
          <w:rFonts w:ascii="Arial" w:hAnsi="Arial"/>
          <w:sz w:val="20"/>
          <w:lang w:val="en-US"/>
        </w:rPr>
        <w:t xml:space="preserve">Mendes, Philip (2016), </w:t>
      </w:r>
      <w:hyperlink r:id="rId46" w:history="1">
        <w:r w:rsidRPr="00273DBC">
          <w:rPr>
            <w:rStyle w:val="Hyperlink"/>
            <w:rFonts w:ascii="Arial" w:hAnsi="Arial"/>
            <w:i/>
            <w:sz w:val="20"/>
            <w:lang w:val="en-US"/>
          </w:rPr>
          <w:t>To What Extent are University IP Policies Legally Binding?</w:t>
        </w:r>
      </w:hyperlink>
      <w:hyperlink r:id="rId47" w:history="1">
        <w:r w:rsidRPr="00273DBC">
          <w:rPr>
            <w:rStyle w:val="Hyperlink"/>
            <w:rFonts w:ascii="Arial" w:hAnsi="Arial"/>
            <w:i/>
            <w:sz w:val="20"/>
            <w:lang w:val="en-US"/>
          </w:rPr>
          <w:t xml:space="preserve"> </w:t>
        </w:r>
        <w:r w:rsidR="007C542C">
          <w:rPr>
            <w:rStyle w:val="Hyperlink"/>
            <w:rFonts w:ascii="Arial" w:hAnsi="Arial"/>
            <w:i/>
            <w:sz w:val="20"/>
            <w:lang w:val="en-US"/>
          </w:rPr>
          <w:t>Part</w:t>
        </w:r>
        <w:r w:rsidRPr="00273DBC">
          <w:rPr>
            <w:rStyle w:val="Hyperlink"/>
            <w:rFonts w:ascii="Arial" w:hAnsi="Arial"/>
            <w:i/>
            <w:sz w:val="20"/>
            <w:lang w:val="en-US"/>
          </w:rPr>
          <w:t xml:space="preserve"> 2:</w:t>
        </w:r>
      </w:hyperlink>
      <w:hyperlink r:id="rId48" w:history="1">
        <w:r w:rsidRPr="00273DBC">
          <w:rPr>
            <w:rStyle w:val="Hyperlink"/>
            <w:rFonts w:ascii="Arial" w:hAnsi="Arial"/>
            <w:i/>
            <w:sz w:val="20"/>
            <w:lang w:val="en-US"/>
          </w:rPr>
          <w:t xml:space="preserve"> Students</w:t>
        </w:r>
      </w:hyperlink>
      <w:r w:rsidRPr="00273DBC">
        <w:rPr>
          <w:rFonts w:ascii="Arial" w:hAnsi="Arial"/>
          <w:i/>
          <w:sz w:val="20"/>
          <w:lang w:val="en-US"/>
        </w:rPr>
        <w:t xml:space="preserve">, </w:t>
      </w:r>
      <w:r w:rsidRPr="00273DBC">
        <w:rPr>
          <w:rFonts w:ascii="Arial" w:hAnsi="Arial"/>
          <w:sz w:val="20"/>
          <w:lang w:val="en-US"/>
        </w:rPr>
        <w:t xml:space="preserve">les Nouvelles </w:t>
      </w:r>
      <w:r w:rsidR="007C542C">
        <w:rPr>
          <w:rFonts w:ascii="Arial" w:hAnsi="Arial"/>
          <w:sz w:val="20"/>
          <w:lang w:val="en-US"/>
        </w:rPr>
        <w:t>–</w:t>
      </w:r>
      <w:r w:rsidRPr="00273DBC">
        <w:rPr>
          <w:rFonts w:ascii="Arial" w:hAnsi="Arial"/>
          <w:sz w:val="20"/>
          <w:lang w:val="en-US"/>
        </w:rPr>
        <w:t xml:space="preserve"> Journal of the Licensing Executives Society, Volume LI No.</w:t>
      </w:r>
      <w:r w:rsidR="007C542C">
        <w:rPr>
          <w:rFonts w:ascii="Arial" w:hAnsi="Arial"/>
          <w:sz w:val="20"/>
          <w:lang w:val="en-US"/>
        </w:rPr>
        <w:t> </w:t>
      </w:r>
      <w:r w:rsidRPr="00273DBC">
        <w:rPr>
          <w:rFonts w:ascii="Arial" w:hAnsi="Arial"/>
          <w:sz w:val="20"/>
          <w:lang w:val="en-US"/>
        </w:rPr>
        <w:t>4, December 2016</w:t>
      </w:r>
    </w:p>
    <w:p w14:paraId="41F2BD4A" w14:textId="4F0FB095" w:rsidR="006A0955" w:rsidRPr="00273DBC" w:rsidRDefault="006A0955" w:rsidP="006A0955">
      <w:pPr>
        <w:pStyle w:val="ListParagraph"/>
        <w:numPr>
          <w:ilvl w:val="1"/>
          <w:numId w:val="45"/>
        </w:numPr>
        <w:spacing w:line="240" w:lineRule="auto"/>
        <w:ind w:left="709" w:hanging="283"/>
        <w:jc w:val="both"/>
        <w:rPr>
          <w:rFonts w:ascii="Arial" w:hAnsi="Arial" w:cs="Arial"/>
          <w:sz w:val="20"/>
          <w:lang w:val="en-US"/>
        </w:rPr>
      </w:pPr>
      <w:r w:rsidRPr="00273DBC">
        <w:rPr>
          <w:rFonts w:ascii="Arial" w:hAnsi="Arial"/>
          <w:sz w:val="20"/>
          <w:lang w:val="en-US"/>
        </w:rPr>
        <w:t xml:space="preserve">Mendes, Philip (2017), </w:t>
      </w:r>
      <w:hyperlink r:id="rId49" w:history="1">
        <w:r w:rsidRPr="00273DBC">
          <w:rPr>
            <w:rStyle w:val="Hyperlink"/>
            <w:rFonts w:ascii="Arial" w:hAnsi="Arial"/>
            <w:i/>
            <w:sz w:val="20"/>
            <w:lang w:val="en-US"/>
          </w:rPr>
          <w:t>To What Extent are University IP Policies Legally Binding?</w:t>
        </w:r>
      </w:hyperlink>
      <w:hyperlink r:id="rId50" w:history="1">
        <w:r w:rsidRPr="00273DBC">
          <w:rPr>
            <w:rStyle w:val="Hyperlink"/>
            <w:rFonts w:ascii="Arial" w:hAnsi="Arial"/>
            <w:i/>
            <w:sz w:val="20"/>
            <w:lang w:val="en-US"/>
          </w:rPr>
          <w:t xml:space="preserve"> </w:t>
        </w:r>
        <w:r w:rsidR="007C542C">
          <w:rPr>
            <w:rStyle w:val="Hyperlink"/>
            <w:rFonts w:ascii="Arial" w:hAnsi="Arial"/>
            <w:i/>
            <w:sz w:val="20"/>
            <w:lang w:val="en-US"/>
          </w:rPr>
          <w:t>Part</w:t>
        </w:r>
        <w:r w:rsidRPr="00273DBC">
          <w:rPr>
            <w:rStyle w:val="Hyperlink"/>
            <w:rFonts w:ascii="Arial" w:hAnsi="Arial"/>
            <w:i/>
            <w:sz w:val="20"/>
            <w:lang w:val="en-US"/>
          </w:rPr>
          <w:t xml:space="preserve"> 3:</w:t>
        </w:r>
      </w:hyperlink>
      <w:hyperlink r:id="rId51" w:history="1">
        <w:r w:rsidRPr="00273DBC">
          <w:rPr>
            <w:rStyle w:val="Hyperlink"/>
            <w:rFonts w:ascii="Arial" w:hAnsi="Arial"/>
            <w:i/>
            <w:sz w:val="20"/>
            <w:lang w:val="en-US"/>
          </w:rPr>
          <w:t xml:space="preserve"> Visiting Scientists</w:t>
        </w:r>
      </w:hyperlink>
      <w:r w:rsidRPr="00273DBC">
        <w:rPr>
          <w:rFonts w:ascii="Arial" w:hAnsi="Arial"/>
          <w:i/>
          <w:sz w:val="20"/>
          <w:lang w:val="en-US"/>
        </w:rPr>
        <w:t xml:space="preserve">, </w:t>
      </w:r>
      <w:r w:rsidRPr="00273DBC">
        <w:rPr>
          <w:rFonts w:ascii="Arial" w:hAnsi="Arial"/>
          <w:sz w:val="20"/>
          <w:lang w:val="en-US"/>
        </w:rPr>
        <w:t xml:space="preserve">les Nouvelles </w:t>
      </w:r>
      <w:r w:rsidR="007C542C">
        <w:rPr>
          <w:rFonts w:ascii="Arial" w:hAnsi="Arial"/>
          <w:sz w:val="20"/>
          <w:lang w:val="en-US"/>
        </w:rPr>
        <w:t>–</w:t>
      </w:r>
      <w:r w:rsidRPr="00273DBC">
        <w:rPr>
          <w:rFonts w:ascii="Arial" w:hAnsi="Arial"/>
          <w:sz w:val="20"/>
          <w:lang w:val="en-US"/>
        </w:rPr>
        <w:t xml:space="preserve"> Journal of the Licensing Executives Society, Volume LII No.</w:t>
      </w:r>
      <w:r w:rsidR="007C542C">
        <w:rPr>
          <w:rFonts w:ascii="Arial" w:hAnsi="Arial"/>
          <w:sz w:val="20"/>
          <w:lang w:val="en-US"/>
        </w:rPr>
        <w:t> </w:t>
      </w:r>
      <w:r w:rsidRPr="00273DBC">
        <w:rPr>
          <w:rFonts w:ascii="Arial" w:hAnsi="Arial"/>
          <w:sz w:val="20"/>
          <w:lang w:val="en-US"/>
        </w:rPr>
        <w:t xml:space="preserve">1, March 2017. </w:t>
      </w:r>
    </w:p>
    <w:p w14:paraId="1854A245" w14:textId="77777777" w:rsidR="006A0955" w:rsidRPr="00B00EEA" w:rsidRDefault="006A0955" w:rsidP="006A0955">
      <w:pPr>
        <w:pStyle w:val="ListParagraph"/>
        <w:spacing w:line="240" w:lineRule="auto"/>
        <w:ind w:left="1440"/>
        <w:jc w:val="both"/>
        <w:rPr>
          <w:rFonts w:ascii="Arial" w:hAnsi="Arial" w:cs="Arial"/>
          <w:sz w:val="20"/>
          <w:szCs w:val="32"/>
          <w:lang w:val="en-US"/>
        </w:rPr>
      </w:pPr>
    </w:p>
    <w:p w14:paraId="01E1E825" w14:textId="27F6252A" w:rsidR="006A0955" w:rsidRPr="00B00EEA" w:rsidRDefault="006A0955" w:rsidP="006A0955">
      <w:pPr>
        <w:pStyle w:val="ListParagraph"/>
        <w:numPr>
          <w:ilvl w:val="0"/>
          <w:numId w:val="18"/>
        </w:numPr>
        <w:spacing w:line="240" w:lineRule="auto"/>
        <w:ind w:left="426" w:hanging="426"/>
        <w:jc w:val="both"/>
        <w:rPr>
          <w:rFonts w:ascii="Arial" w:hAnsi="Arial" w:cs="Arial"/>
          <w:sz w:val="20"/>
          <w:szCs w:val="32"/>
        </w:rPr>
      </w:pPr>
      <w:r>
        <w:rPr>
          <w:rFonts w:ascii="Arial" w:hAnsi="Arial"/>
          <w:b/>
          <w:bCs/>
          <w:sz w:val="20"/>
        </w:rPr>
        <w:t>Политика в области ИС</w:t>
      </w:r>
      <w:r w:rsidR="00C855B5">
        <w:rPr>
          <w:rFonts w:ascii="Arial" w:hAnsi="Arial"/>
          <w:b/>
          <w:bCs/>
          <w:sz w:val="20"/>
        </w:rPr>
        <w:t>.</w:t>
      </w:r>
      <w:r>
        <w:rPr>
          <w:rFonts w:ascii="Arial" w:hAnsi="Arial"/>
          <w:sz w:val="20"/>
        </w:rPr>
        <w:t xml:space="preserve"> Примеры политики можно найти в </w:t>
      </w:r>
      <w:hyperlink r:id="rId52" w:history="1">
        <w:r w:rsidR="00C855B5">
          <w:rPr>
            <w:rStyle w:val="Hyperlink"/>
            <w:rFonts w:ascii="Arial" w:hAnsi="Arial"/>
            <w:sz w:val="20"/>
          </w:rPr>
          <w:t>б</w:t>
        </w:r>
        <w:r>
          <w:rPr>
            <w:rStyle w:val="Hyperlink"/>
            <w:rFonts w:ascii="Arial" w:hAnsi="Arial"/>
            <w:sz w:val="20"/>
          </w:rPr>
          <w:t>азе данных ВОИС по политике в области ИС</w:t>
        </w:r>
      </w:hyperlink>
      <w:r>
        <w:rPr>
          <w:rFonts w:ascii="Arial" w:hAnsi="Arial"/>
          <w:sz w:val="20"/>
        </w:rPr>
        <w:t>.</w:t>
      </w:r>
    </w:p>
    <w:p w14:paraId="529373F6" w14:textId="77777777" w:rsidR="006A0955" w:rsidRPr="00273DBC" w:rsidRDefault="006A0955" w:rsidP="006A0955">
      <w:pPr>
        <w:pStyle w:val="ListParagraph"/>
        <w:spacing w:line="240" w:lineRule="auto"/>
        <w:ind w:left="426"/>
        <w:jc w:val="both"/>
        <w:rPr>
          <w:rFonts w:ascii="Arial" w:hAnsi="Arial" w:cs="Arial"/>
          <w:sz w:val="20"/>
          <w:szCs w:val="32"/>
        </w:rPr>
      </w:pPr>
    </w:p>
    <w:p w14:paraId="7DD477C3" w14:textId="28FC785A" w:rsidR="006A0955" w:rsidRPr="00B00EEA" w:rsidRDefault="006A0955" w:rsidP="006A0955">
      <w:pPr>
        <w:pStyle w:val="ListParagraph"/>
        <w:numPr>
          <w:ilvl w:val="0"/>
          <w:numId w:val="18"/>
        </w:numPr>
        <w:spacing w:line="240" w:lineRule="auto"/>
        <w:ind w:left="426" w:hanging="426"/>
        <w:jc w:val="both"/>
        <w:rPr>
          <w:rFonts w:ascii="Arial" w:hAnsi="Arial" w:cs="Arial"/>
          <w:sz w:val="20"/>
          <w:szCs w:val="32"/>
        </w:rPr>
      </w:pPr>
      <w:r>
        <w:rPr>
          <w:rFonts w:ascii="Arial" w:hAnsi="Arial"/>
          <w:b/>
          <w:bCs/>
          <w:sz w:val="20"/>
        </w:rPr>
        <w:t>Вопросы</w:t>
      </w:r>
      <w:r w:rsidR="00C855B5">
        <w:rPr>
          <w:rFonts w:ascii="Arial" w:hAnsi="Arial"/>
          <w:b/>
          <w:bCs/>
          <w:sz w:val="20"/>
        </w:rPr>
        <w:t>, касающиеся</w:t>
      </w:r>
      <w:r>
        <w:rPr>
          <w:rFonts w:ascii="Arial" w:hAnsi="Arial"/>
          <w:b/>
          <w:bCs/>
          <w:sz w:val="20"/>
        </w:rPr>
        <w:t xml:space="preserve"> ИС </w:t>
      </w:r>
      <w:r w:rsidR="007C542C">
        <w:rPr>
          <w:rFonts w:ascii="Arial" w:hAnsi="Arial"/>
          <w:b/>
          <w:bCs/>
          <w:sz w:val="20"/>
        </w:rPr>
        <w:t>У</w:t>
      </w:r>
      <w:r>
        <w:rPr>
          <w:rFonts w:ascii="Arial" w:hAnsi="Arial"/>
          <w:b/>
          <w:bCs/>
          <w:sz w:val="20"/>
        </w:rPr>
        <w:t>чащихся</w:t>
      </w:r>
      <w:r w:rsidR="00C855B5">
        <w:rPr>
          <w:rFonts w:ascii="Arial" w:hAnsi="Arial"/>
          <w:b/>
          <w:bCs/>
          <w:sz w:val="20"/>
        </w:rPr>
        <w:t>.</w:t>
      </w:r>
      <w:r>
        <w:rPr>
          <w:rFonts w:ascii="Arial" w:hAnsi="Arial"/>
          <w:sz w:val="20"/>
        </w:rPr>
        <w:t xml:space="preserve"> </w:t>
      </w:r>
    </w:p>
    <w:p w14:paraId="5B036B0D" w14:textId="26A37328" w:rsidR="006A0955" w:rsidRPr="00B00EEA" w:rsidRDefault="007C542C" w:rsidP="006A0955">
      <w:pPr>
        <w:pStyle w:val="ListParagraph"/>
        <w:numPr>
          <w:ilvl w:val="1"/>
          <w:numId w:val="18"/>
        </w:numPr>
        <w:spacing w:after="0" w:line="240" w:lineRule="auto"/>
        <w:ind w:left="709" w:hanging="284"/>
        <w:jc w:val="both"/>
        <w:rPr>
          <w:rFonts w:ascii="Arial" w:hAnsi="Arial" w:cs="Arial"/>
          <w:sz w:val="20"/>
          <w:szCs w:val="32"/>
        </w:rPr>
      </w:pPr>
      <w:r w:rsidRPr="00A77F14">
        <w:rPr>
          <w:rFonts w:ascii="Arial" w:hAnsi="Arial" w:cs="Arial"/>
          <w:sz w:val="20"/>
          <w:szCs w:val="20"/>
        </w:rPr>
        <w:t xml:space="preserve">Статья </w:t>
      </w:r>
      <w:hyperlink r:id="rId53" w:history="1">
        <w:r w:rsidR="006A0955" w:rsidRPr="00A77F14">
          <w:rPr>
            <w:rStyle w:val="Hyperlink"/>
            <w:rFonts w:ascii="Arial" w:hAnsi="Arial"/>
            <w:i/>
            <w:sz w:val="20"/>
            <w:lang w:val="en-US"/>
          </w:rPr>
          <w:t>Managing</w:t>
        </w:r>
        <w:r w:rsidR="006A0955" w:rsidRPr="00F14CBD">
          <w:rPr>
            <w:rStyle w:val="Hyperlink"/>
            <w:rFonts w:ascii="Arial" w:hAnsi="Arial"/>
            <w:i/>
            <w:sz w:val="20"/>
          </w:rPr>
          <w:t xml:space="preserve"> </w:t>
        </w:r>
        <w:r w:rsidR="006A0955" w:rsidRPr="00A77F14">
          <w:rPr>
            <w:rStyle w:val="Hyperlink"/>
            <w:rFonts w:ascii="Arial" w:hAnsi="Arial"/>
            <w:i/>
            <w:sz w:val="20"/>
            <w:lang w:val="en-US"/>
          </w:rPr>
          <w:t>Student</w:t>
        </w:r>
        <w:r w:rsidR="006A0955" w:rsidRPr="00F14CBD">
          <w:rPr>
            <w:rStyle w:val="Hyperlink"/>
            <w:rFonts w:ascii="Arial" w:hAnsi="Arial"/>
            <w:i/>
            <w:sz w:val="20"/>
          </w:rPr>
          <w:t xml:space="preserve"> </w:t>
        </w:r>
        <w:r w:rsidR="006A0955" w:rsidRPr="00A77F14">
          <w:rPr>
            <w:rStyle w:val="Hyperlink"/>
            <w:rFonts w:ascii="Arial" w:hAnsi="Arial"/>
            <w:i/>
            <w:sz w:val="20"/>
            <w:lang w:val="en-US"/>
          </w:rPr>
          <w:t>Intellectual</w:t>
        </w:r>
        <w:r w:rsidR="006A0955" w:rsidRPr="00F14CBD">
          <w:rPr>
            <w:rStyle w:val="Hyperlink"/>
            <w:rFonts w:ascii="Arial" w:hAnsi="Arial"/>
            <w:i/>
            <w:sz w:val="20"/>
          </w:rPr>
          <w:t xml:space="preserve"> </w:t>
        </w:r>
        <w:r w:rsidR="006A0955" w:rsidRPr="00A77F14">
          <w:rPr>
            <w:rStyle w:val="Hyperlink"/>
            <w:rFonts w:ascii="Arial" w:hAnsi="Arial"/>
            <w:i/>
            <w:sz w:val="20"/>
            <w:lang w:val="en-US"/>
          </w:rPr>
          <w:t>Property</w:t>
        </w:r>
        <w:r w:rsidR="006A0955" w:rsidRPr="00F14CBD">
          <w:rPr>
            <w:rStyle w:val="Hyperlink"/>
            <w:rFonts w:ascii="Arial" w:hAnsi="Arial"/>
            <w:i/>
            <w:sz w:val="20"/>
          </w:rPr>
          <w:t xml:space="preserve"> </w:t>
        </w:r>
        <w:r w:rsidR="006A0955" w:rsidRPr="00A77F14">
          <w:rPr>
            <w:rStyle w:val="Hyperlink"/>
            <w:rFonts w:ascii="Arial" w:hAnsi="Arial"/>
            <w:i/>
            <w:sz w:val="20"/>
            <w:lang w:val="en-US"/>
          </w:rPr>
          <w:t>Issues</w:t>
        </w:r>
        <w:r w:rsidR="006A0955" w:rsidRPr="00F14CBD">
          <w:rPr>
            <w:rStyle w:val="Hyperlink"/>
            <w:rFonts w:ascii="Arial" w:hAnsi="Arial"/>
            <w:i/>
            <w:sz w:val="20"/>
          </w:rPr>
          <w:t xml:space="preserve"> </w:t>
        </w:r>
        <w:r w:rsidR="006A0955" w:rsidRPr="00A77F14">
          <w:rPr>
            <w:rStyle w:val="Hyperlink"/>
            <w:rFonts w:ascii="Arial" w:hAnsi="Arial"/>
            <w:i/>
            <w:sz w:val="20"/>
            <w:lang w:val="en-US"/>
          </w:rPr>
          <w:t>at</w:t>
        </w:r>
        <w:r w:rsidR="006A0955" w:rsidRPr="00F14CBD">
          <w:rPr>
            <w:rStyle w:val="Hyperlink"/>
            <w:rFonts w:ascii="Arial" w:hAnsi="Arial"/>
            <w:i/>
            <w:sz w:val="20"/>
          </w:rPr>
          <w:t xml:space="preserve"> </w:t>
        </w:r>
        <w:r w:rsidR="006A0955" w:rsidRPr="00A77F14">
          <w:rPr>
            <w:rStyle w:val="Hyperlink"/>
            <w:rFonts w:ascii="Arial" w:hAnsi="Arial"/>
            <w:i/>
            <w:sz w:val="20"/>
            <w:lang w:val="en-US"/>
          </w:rPr>
          <w:t>Institutions</w:t>
        </w:r>
        <w:r w:rsidR="006A0955" w:rsidRPr="00F14CBD">
          <w:rPr>
            <w:rStyle w:val="Hyperlink"/>
            <w:rFonts w:ascii="Arial" w:hAnsi="Arial"/>
            <w:i/>
            <w:sz w:val="20"/>
          </w:rPr>
          <w:t xml:space="preserve"> </w:t>
        </w:r>
        <w:r w:rsidR="006A0955" w:rsidRPr="00A77F14">
          <w:rPr>
            <w:rStyle w:val="Hyperlink"/>
            <w:rFonts w:ascii="Arial" w:hAnsi="Arial"/>
            <w:i/>
            <w:sz w:val="20"/>
            <w:lang w:val="en-US"/>
          </w:rPr>
          <w:t>of</w:t>
        </w:r>
        <w:r w:rsidR="006A0955" w:rsidRPr="00F14CBD">
          <w:rPr>
            <w:rStyle w:val="Hyperlink"/>
            <w:rFonts w:ascii="Arial" w:hAnsi="Arial"/>
            <w:i/>
            <w:sz w:val="20"/>
          </w:rPr>
          <w:t xml:space="preserve"> </w:t>
        </w:r>
        <w:r w:rsidR="006A0955" w:rsidRPr="00A77F14">
          <w:rPr>
            <w:rStyle w:val="Hyperlink"/>
            <w:rFonts w:ascii="Arial" w:hAnsi="Arial"/>
            <w:i/>
            <w:sz w:val="20"/>
            <w:lang w:val="en-US"/>
          </w:rPr>
          <w:t>Higher</w:t>
        </w:r>
        <w:r w:rsidR="006A0955" w:rsidRPr="00F14CBD">
          <w:rPr>
            <w:rStyle w:val="Hyperlink"/>
            <w:rFonts w:ascii="Arial" w:hAnsi="Arial"/>
            <w:i/>
            <w:sz w:val="20"/>
          </w:rPr>
          <w:t xml:space="preserve"> </w:t>
        </w:r>
        <w:r w:rsidR="006A0955" w:rsidRPr="00A77F14">
          <w:rPr>
            <w:rStyle w:val="Hyperlink"/>
            <w:rFonts w:ascii="Arial" w:hAnsi="Arial"/>
            <w:i/>
            <w:sz w:val="20"/>
            <w:lang w:val="en-US"/>
          </w:rPr>
          <w:t>Education</w:t>
        </w:r>
        <w:r w:rsidR="006A0955" w:rsidRPr="00F14CBD">
          <w:rPr>
            <w:rStyle w:val="Hyperlink"/>
            <w:rFonts w:ascii="Arial" w:hAnsi="Arial"/>
            <w:i/>
            <w:sz w:val="20"/>
          </w:rPr>
          <w:t>:</w:t>
        </w:r>
      </w:hyperlink>
      <w:r w:rsidR="00C855B5" w:rsidRPr="00F14CBD">
        <w:rPr>
          <w:rFonts w:ascii="Arial" w:hAnsi="Arial"/>
          <w:sz w:val="20"/>
        </w:rPr>
        <w:t xml:space="preserve"> </w:t>
      </w:r>
      <w:hyperlink r:id="rId54" w:history="1">
        <w:proofErr w:type="spellStart"/>
        <w:r w:rsidR="006A0955">
          <w:rPr>
            <w:rStyle w:val="Hyperlink"/>
            <w:rFonts w:ascii="Arial" w:hAnsi="Arial"/>
            <w:i/>
            <w:sz w:val="20"/>
          </w:rPr>
          <w:t>An</w:t>
        </w:r>
        <w:proofErr w:type="spellEnd"/>
        <w:r w:rsidR="006A0955">
          <w:rPr>
            <w:rStyle w:val="Hyperlink"/>
            <w:rFonts w:ascii="Arial" w:hAnsi="Arial"/>
            <w:i/>
            <w:sz w:val="20"/>
          </w:rPr>
          <w:t xml:space="preserve"> AUTM </w:t>
        </w:r>
        <w:proofErr w:type="spellStart"/>
        <w:r w:rsidR="006A0955">
          <w:rPr>
            <w:rStyle w:val="Hyperlink"/>
            <w:rFonts w:ascii="Arial" w:hAnsi="Arial"/>
            <w:i/>
            <w:sz w:val="20"/>
          </w:rPr>
          <w:t>Primer</w:t>
        </w:r>
        <w:proofErr w:type="spellEnd"/>
      </w:hyperlink>
      <w:r w:rsidR="006A0955">
        <w:rPr>
          <w:rFonts w:ascii="Arial" w:hAnsi="Arial"/>
          <w:sz w:val="20"/>
        </w:rPr>
        <w:t xml:space="preserve"> содержит полезную информацию, которая поможет вам </w:t>
      </w:r>
      <w:r w:rsidR="00F14CBD">
        <w:rPr>
          <w:rFonts w:ascii="Arial" w:hAnsi="Arial"/>
          <w:sz w:val="20"/>
        </w:rPr>
        <w:t>понять</w:t>
      </w:r>
      <w:r w:rsidR="006A0955">
        <w:rPr>
          <w:rFonts w:ascii="Arial" w:hAnsi="Arial"/>
          <w:sz w:val="20"/>
        </w:rPr>
        <w:t xml:space="preserve">, следует ли включать </w:t>
      </w:r>
      <w:r w:rsidR="00F14CBD">
        <w:rPr>
          <w:rFonts w:ascii="Arial" w:hAnsi="Arial"/>
          <w:sz w:val="20"/>
        </w:rPr>
        <w:t>У</w:t>
      </w:r>
      <w:r w:rsidR="006A0955">
        <w:rPr>
          <w:rFonts w:ascii="Arial" w:hAnsi="Arial"/>
          <w:sz w:val="20"/>
        </w:rPr>
        <w:t>чащихся в сферу действия вашей политики в области ИС. Кроме того, в статье рассматриваются семь основных положений, которые каждо</w:t>
      </w:r>
      <w:r w:rsidR="00F14CBD">
        <w:rPr>
          <w:rFonts w:ascii="Arial" w:hAnsi="Arial"/>
          <w:sz w:val="20"/>
        </w:rPr>
        <w:t>му</w:t>
      </w:r>
      <w:r w:rsidR="006A0955">
        <w:rPr>
          <w:rFonts w:ascii="Arial" w:hAnsi="Arial"/>
          <w:sz w:val="20"/>
        </w:rPr>
        <w:t xml:space="preserve"> </w:t>
      </w:r>
      <w:r w:rsidR="00C855B5">
        <w:rPr>
          <w:rFonts w:ascii="Arial" w:hAnsi="Arial"/>
          <w:sz w:val="20"/>
        </w:rPr>
        <w:t>Учреждени</w:t>
      </w:r>
      <w:r w:rsidR="00F14CBD">
        <w:rPr>
          <w:rFonts w:ascii="Arial" w:hAnsi="Arial"/>
          <w:sz w:val="20"/>
        </w:rPr>
        <w:t>ю</w:t>
      </w:r>
      <w:r w:rsidR="006A0955">
        <w:rPr>
          <w:rFonts w:ascii="Arial" w:hAnsi="Arial"/>
          <w:sz w:val="20"/>
        </w:rPr>
        <w:t xml:space="preserve"> </w:t>
      </w:r>
      <w:r w:rsidR="00F14CBD">
        <w:rPr>
          <w:rFonts w:ascii="Arial" w:hAnsi="Arial"/>
          <w:sz w:val="20"/>
        </w:rPr>
        <w:t xml:space="preserve">стоит </w:t>
      </w:r>
      <w:r w:rsidR="006A0955">
        <w:rPr>
          <w:rFonts w:ascii="Arial" w:hAnsi="Arial"/>
          <w:sz w:val="20"/>
        </w:rPr>
        <w:t>учесть для разработки справедливой и всеобъемлющей политики в области ИС</w:t>
      </w:r>
      <w:r w:rsidR="00F14CBD">
        <w:rPr>
          <w:rFonts w:ascii="Arial" w:hAnsi="Arial"/>
          <w:sz w:val="20"/>
        </w:rPr>
        <w:t xml:space="preserve"> применительно к</w:t>
      </w:r>
      <w:r w:rsidR="006A0955">
        <w:rPr>
          <w:rFonts w:ascii="Arial" w:hAnsi="Arial"/>
          <w:sz w:val="20"/>
        </w:rPr>
        <w:t xml:space="preserve"> </w:t>
      </w:r>
      <w:r w:rsidR="00F14CBD">
        <w:rPr>
          <w:rFonts w:ascii="Arial" w:hAnsi="Arial"/>
          <w:sz w:val="20"/>
        </w:rPr>
        <w:t>Учащимся</w:t>
      </w:r>
      <w:r w:rsidR="006A0955">
        <w:rPr>
          <w:rFonts w:ascii="Arial" w:hAnsi="Arial"/>
          <w:sz w:val="20"/>
        </w:rPr>
        <w:t>.</w:t>
      </w:r>
    </w:p>
    <w:p w14:paraId="2D2EAB43" w14:textId="4931AEFD" w:rsidR="006A0955" w:rsidRPr="00B00EEA" w:rsidRDefault="006A0955" w:rsidP="006A0955">
      <w:pPr>
        <w:spacing w:after="0" w:line="240" w:lineRule="auto"/>
        <w:ind w:left="709" w:hanging="284"/>
        <w:jc w:val="both"/>
        <w:rPr>
          <w:rFonts w:ascii="Arial" w:hAnsi="Arial" w:cs="Arial"/>
          <w:sz w:val="20"/>
          <w:szCs w:val="32"/>
        </w:rPr>
      </w:pPr>
      <w:r>
        <w:rPr>
          <w:rFonts w:ascii="Arial" w:hAnsi="Arial"/>
          <w:sz w:val="20"/>
        </w:rPr>
        <w:t>-</w:t>
      </w:r>
      <w:r>
        <w:rPr>
          <w:rFonts w:ascii="Arial" w:hAnsi="Arial"/>
          <w:sz w:val="20"/>
        </w:rPr>
        <w:tab/>
        <w:t xml:space="preserve">В работе </w:t>
      </w:r>
      <w:hyperlink r:id="rId55" w:history="1">
        <w:r w:rsidRPr="00A77F14">
          <w:rPr>
            <w:rStyle w:val="Hyperlink"/>
            <w:rFonts w:ascii="Arial" w:hAnsi="Arial"/>
            <w:i/>
            <w:sz w:val="20"/>
            <w:lang w:val="en-US"/>
          </w:rPr>
          <w:t>Undergraduate</w:t>
        </w:r>
        <w:r w:rsidRPr="00F839AE">
          <w:rPr>
            <w:rStyle w:val="Hyperlink"/>
            <w:rFonts w:ascii="Arial" w:hAnsi="Arial"/>
            <w:i/>
            <w:sz w:val="20"/>
          </w:rPr>
          <w:t xml:space="preserve"> </w:t>
        </w:r>
        <w:r w:rsidRPr="00A77F14">
          <w:rPr>
            <w:rStyle w:val="Hyperlink"/>
            <w:rFonts w:ascii="Arial" w:hAnsi="Arial"/>
            <w:i/>
            <w:sz w:val="20"/>
            <w:lang w:val="en-US"/>
          </w:rPr>
          <w:t>Students</w:t>
        </w:r>
        <w:r w:rsidR="00F839AE" w:rsidRPr="00A77F14">
          <w:rPr>
            <w:rStyle w:val="Hyperlink"/>
            <w:rFonts w:ascii="Arial" w:hAnsi="Arial"/>
            <w:i/>
            <w:sz w:val="20"/>
          </w:rPr>
          <w:t xml:space="preserve">: </w:t>
        </w:r>
        <w:r w:rsidRPr="00A77F14">
          <w:rPr>
            <w:rStyle w:val="Hyperlink"/>
            <w:rFonts w:ascii="Arial" w:hAnsi="Arial"/>
            <w:i/>
            <w:sz w:val="20"/>
            <w:lang w:val="en-US"/>
          </w:rPr>
          <w:t>Your</w:t>
        </w:r>
        <w:r w:rsidRPr="00F839AE">
          <w:rPr>
            <w:rStyle w:val="Hyperlink"/>
            <w:rFonts w:ascii="Arial" w:hAnsi="Arial"/>
            <w:i/>
            <w:sz w:val="20"/>
          </w:rPr>
          <w:t xml:space="preserve"> </w:t>
        </w:r>
        <w:r w:rsidRPr="00A77F14">
          <w:rPr>
            <w:rStyle w:val="Hyperlink"/>
            <w:rFonts w:ascii="Arial" w:hAnsi="Arial"/>
            <w:i/>
            <w:sz w:val="20"/>
            <w:lang w:val="en-US"/>
          </w:rPr>
          <w:t>Rights</w:t>
        </w:r>
        <w:r w:rsidRPr="00F839AE">
          <w:rPr>
            <w:rStyle w:val="Hyperlink"/>
            <w:rFonts w:ascii="Arial" w:hAnsi="Arial"/>
            <w:i/>
            <w:sz w:val="20"/>
          </w:rPr>
          <w:t xml:space="preserve"> </w:t>
        </w:r>
        <w:r w:rsidRPr="00A77F14">
          <w:rPr>
            <w:rStyle w:val="Hyperlink"/>
            <w:rFonts w:ascii="Arial" w:hAnsi="Arial"/>
            <w:i/>
            <w:sz w:val="20"/>
            <w:lang w:val="en-US"/>
          </w:rPr>
          <w:t>Under</w:t>
        </w:r>
        <w:r w:rsidRPr="00F839AE">
          <w:rPr>
            <w:rStyle w:val="Hyperlink"/>
            <w:rFonts w:ascii="Arial" w:hAnsi="Arial"/>
            <w:i/>
            <w:sz w:val="20"/>
          </w:rPr>
          <w:t xml:space="preserve"> </w:t>
        </w:r>
        <w:r w:rsidRPr="00A77F14">
          <w:rPr>
            <w:rStyle w:val="Hyperlink"/>
            <w:rFonts w:ascii="Arial" w:hAnsi="Arial"/>
            <w:i/>
            <w:sz w:val="20"/>
            <w:lang w:val="en-US"/>
          </w:rPr>
          <w:t>Consumer</w:t>
        </w:r>
        <w:r w:rsidRPr="00F839AE">
          <w:rPr>
            <w:rStyle w:val="Hyperlink"/>
            <w:rFonts w:ascii="Arial" w:hAnsi="Arial"/>
            <w:i/>
            <w:sz w:val="20"/>
          </w:rPr>
          <w:t xml:space="preserve"> </w:t>
        </w:r>
        <w:r w:rsidRPr="00A77F14">
          <w:rPr>
            <w:rStyle w:val="Hyperlink"/>
            <w:rFonts w:ascii="Arial" w:hAnsi="Arial"/>
            <w:i/>
            <w:sz w:val="20"/>
            <w:lang w:val="en-US"/>
          </w:rPr>
          <w:t>Law</w:t>
        </w:r>
      </w:hyperlink>
      <w:r>
        <w:rPr>
          <w:rFonts w:ascii="Arial" w:hAnsi="Arial"/>
          <w:sz w:val="20"/>
        </w:rPr>
        <w:t xml:space="preserve"> разъясняется британское законодательство, применимое к </w:t>
      </w:r>
      <w:r w:rsidR="00FB2865">
        <w:rPr>
          <w:rFonts w:ascii="Arial" w:hAnsi="Arial"/>
          <w:sz w:val="20"/>
        </w:rPr>
        <w:t xml:space="preserve">учащимся </w:t>
      </w:r>
      <w:r w:rsidR="00F14CBD">
        <w:rPr>
          <w:rFonts w:ascii="Arial" w:hAnsi="Arial"/>
          <w:sz w:val="20"/>
        </w:rPr>
        <w:t>вузов и аспирантам</w:t>
      </w:r>
      <w:r>
        <w:rPr>
          <w:rFonts w:ascii="Arial" w:hAnsi="Arial"/>
          <w:sz w:val="20"/>
        </w:rPr>
        <w:t>.</w:t>
      </w:r>
    </w:p>
    <w:p w14:paraId="726D0580" w14:textId="6B1A042B" w:rsidR="006A0955" w:rsidRDefault="006A0955" w:rsidP="006A0955">
      <w:pPr>
        <w:spacing w:after="0" w:line="240" w:lineRule="auto"/>
        <w:ind w:left="709" w:hanging="283"/>
        <w:jc w:val="both"/>
        <w:rPr>
          <w:rFonts w:ascii="Arial" w:hAnsi="Arial" w:cs="Arial"/>
          <w:sz w:val="20"/>
        </w:rPr>
      </w:pPr>
      <w:r>
        <w:rPr>
          <w:rFonts w:ascii="Arial" w:hAnsi="Arial"/>
          <w:sz w:val="20"/>
        </w:rPr>
        <w:t xml:space="preserve">- </w:t>
      </w:r>
      <w:r>
        <w:rPr>
          <w:rFonts w:ascii="Arial" w:hAnsi="Arial"/>
          <w:sz w:val="20"/>
        </w:rPr>
        <w:tab/>
      </w:r>
      <w:r w:rsidR="00C855B5">
        <w:rPr>
          <w:rFonts w:ascii="Arial" w:hAnsi="Arial"/>
          <w:sz w:val="20"/>
        </w:rPr>
        <w:t>В р</w:t>
      </w:r>
      <w:r>
        <w:rPr>
          <w:rFonts w:ascii="Arial" w:hAnsi="Arial"/>
          <w:sz w:val="20"/>
        </w:rPr>
        <w:t>уководств</w:t>
      </w:r>
      <w:r w:rsidR="00C855B5">
        <w:rPr>
          <w:rFonts w:ascii="Arial" w:hAnsi="Arial"/>
          <w:sz w:val="20"/>
        </w:rPr>
        <w:t>е</w:t>
      </w:r>
      <w:r>
        <w:rPr>
          <w:rFonts w:ascii="Arial" w:hAnsi="Arial"/>
          <w:sz w:val="20"/>
        </w:rPr>
        <w:t xml:space="preserve"> </w:t>
      </w:r>
      <w:hyperlink r:id="rId56" w:history="1">
        <w:proofErr w:type="spellStart"/>
        <w:r>
          <w:rPr>
            <w:rStyle w:val="Hyperlink"/>
            <w:rFonts w:ascii="Arial" w:hAnsi="Arial"/>
            <w:i/>
            <w:sz w:val="20"/>
          </w:rPr>
          <w:t>PraxisUnico</w:t>
        </w:r>
        <w:proofErr w:type="spellEnd"/>
        <w:r>
          <w:rPr>
            <w:rStyle w:val="Hyperlink"/>
            <w:rFonts w:ascii="Arial" w:hAnsi="Arial"/>
            <w:i/>
            <w:sz w:val="20"/>
          </w:rPr>
          <w:t xml:space="preserve"> UNICO (2006)</w:t>
        </w:r>
      </w:hyperlink>
      <w:r>
        <w:rPr>
          <w:rFonts w:ascii="Arial" w:hAnsi="Arial"/>
          <w:sz w:val="20"/>
        </w:rPr>
        <w:t xml:space="preserve"> предлагает</w:t>
      </w:r>
      <w:r w:rsidR="00C855B5">
        <w:rPr>
          <w:rFonts w:ascii="Arial" w:hAnsi="Arial"/>
          <w:sz w:val="20"/>
        </w:rPr>
        <w:t>ся</w:t>
      </w:r>
      <w:r>
        <w:rPr>
          <w:rFonts w:ascii="Arial" w:hAnsi="Arial"/>
          <w:sz w:val="20"/>
        </w:rPr>
        <w:t xml:space="preserve"> вводный обзор юридических и практических аспектов, связанных с владением и управлением ИС, созданной </w:t>
      </w:r>
      <w:r w:rsidR="00F14CBD">
        <w:rPr>
          <w:rFonts w:ascii="Arial" w:hAnsi="Arial"/>
          <w:sz w:val="20"/>
        </w:rPr>
        <w:t>У</w:t>
      </w:r>
      <w:r>
        <w:rPr>
          <w:rFonts w:ascii="Arial" w:hAnsi="Arial"/>
          <w:sz w:val="20"/>
        </w:rPr>
        <w:t>чащимися</w:t>
      </w:r>
      <w:r w:rsidR="00F14CBD">
        <w:rPr>
          <w:rFonts w:ascii="Arial" w:hAnsi="Arial"/>
          <w:sz w:val="20"/>
        </w:rPr>
        <w:t>; кроме того,</w:t>
      </w:r>
      <w:r>
        <w:rPr>
          <w:rFonts w:ascii="Arial" w:hAnsi="Arial"/>
          <w:sz w:val="20"/>
        </w:rPr>
        <w:t xml:space="preserve"> </w:t>
      </w:r>
      <w:r w:rsidR="00274BE7">
        <w:rPr>
          <w:rFonts w:ascii="Arial" w:hAnsi="Arial"/>
          <w:sz w:val="20"/>
        </w:rPr>
        <w:t xml:space="preserve">оно </w:t>
      </w:r>
      <w:r>
        <w:rPr>
          <w:rFonts w:ascii="Arial" w:hAnsi="Arial"/>
          <w:sz w:val="20"/>
        </w:rPr>
        <w:t xml:space="preserve">включает лучшие практики, </w:t>
      </w:r>
      <w:r w:rsidR="00274BE7">
        <w:rPr>
          <w:rFonts w:ascii="Arial" w:hAnsi="Arial"/>
          <w:sz w:val="20"/>
        </w:rPr>
        <w:t xml:space="preserve">шаблоны </w:t>
      </w:r>
      <w:r>
        <w:rPr>
          <w:rFonts w:ascii="Arial" w:hAnsi="Arial"/>
          <w:sz w:val="20"/>
        </w:rPr>
        <w:t>соглашени</w:t>
      </w:r>
      <w:r w:rsidR="00274BE7">
        <w:rPr>
          <w:rFonts w:ascii="Arial" w:hAnsi="Arial"/>
          <w:sz w:val="20"/>
        </w:rPr>
        <w:t>й</w:t>
      </w:r>
      <w:r>
        <w:rPr>
          <w:rFonts w:ascii="Arial" w:hAnsi="Arial"/>
          <w:sz w:val="20"/>
        </w:rPr>
        <w:t xml:space="preserve"> и контрольные перечни вопросов.</w:t>
      </w:r>
    </w:p>
    <w:p w14:paraId="69F4D1A7" w14:textId="77777777" w:rsidR="006A0955" w:rsidRPr="00B00EEA" w:rsidRDefault="006A0955" w:rsidP="006A0955">
      <w:pPr>
        <w:pStyle w:val="Heading2"/>
      </w:pPr>
      <w:bookmarkStart w:id="98" w:name="_Toc490468519"/>
      <w:bookmarkStart w:id="99" w:name="_Toc482103092"/>
    </w:p>
    <w:p w14:paraId="701BE794" w14:textId="601EE78C" w:rsidR="006A0955" w:rsidRPr="00B00EEA" w:rsidRDefault="006A0955" w:rsidP="006A0955">
      <w:pPr>
        <w:pStyle w:val="Heading2"/>
      </w:pPr>
      <w:bookmarkStart w:id="100" w:name="_Toc516160051"/>
      <w:bookmarkStart w:id="101" w:name="_Toc516219394"/>
      <w:bookmarkStart w:id="102" w:name="_Toc516496035"/>
      <w:bookmarkStart w:id="103" w:name="_Toc516829407"/>
      <w:bookmarkStart w:id="104" w:name="_Toc186884123"/>
      <w:r>
        <w:t>СТАТЬЯ 4</w:t>
      </w:r>
      <w:r w:rsidR="00274BE7">
        <w:t>.</w:t>
      </w:r>
      <w:r>
        <w:t xml:space="preserve"> </w:t>
      </w:r>
      <w:bookmarkEnd w:id="98"/>
      <w:r>
        <w:t>УПРАВЛЕНИЕ И ОРГАНИЗАЦИЯ ДЕЯТЕЛЬНОСТИ</w:t>
      </w:r>
      <w:bookmarkEnd w:id="100"/>
      <w:bookmarkEnd w:id="101"/>
      <w:bookmarkEnd w:id="102"/>
      <w:bookmarkEnd w:id="103"/>
      <w:bookmarkEnd w:id="104"/>
      <w:r>
        <w:t xml:space="preserve"> </w:t>
      </w:r>
    </w:p>
    <w:p w14:paraId="799018E4" w14:textId="77777777" w:rsidR="006A0955" w:rsidRPr="00273DBC" w:rsidRDefault="006A0955" w:rsidP="006A0955">
      <w:pPr>
        <w:pStyle w:val="Heading2"/>
      </w:pPr>
    </w:p>
    <w:bookmarkEnd w:id="99"/>
    <w:p w14:paraId="2817D40C" w14:textId="77777777" w:rsidR="006A0955" w:rsidRPr="00273DBC" w:rsidRDefault="006A0955" w:rsidP="006A0955">
      <w:pPr>
        <w:spacing w:after="0" w:line="240" w:lineRule="auto"/>
      </w:pPr>
    </w:p>
    <w:p w14:paraId="352E9585" w14:textId="77777777" w:rsidR="006A0955" w:rsidRPr="00B00EEA" w:rsidRDefault="006A0955" w:rsidP="006A0955">
      <w:pPr>
        <w:pStyle w:val="Heading3"/>
        <w:rPr>
          <w:sz w:val="24"/>
        </w:rPr>
      </w:pPr>
      <w:bookmarkStart w:id="105" w:name="_Toc494115958"/>
      <w:bookmarkStart w:id="106" w:name="_Toc516160052"/>
      <w:bookmarkStart w:id="107" w:name="_Toc516219395"/>
      <w:bookmarkStart w:id="108" w:name="_Toc516496036"/>
      <w:bookmarkStart w:id="109" w:name="_Toc516829408"/>
      <w:r>
        <w:rPr>
          <w:sz w:val="24"/>
        </w:rPr>
        <w:t>Двухуровневая структура реализации</w:t>
      </w:r>
      <w:bookmarkEnd w:id="105"/>
      <w:bookmarkEnd w:id="106"/>
      <w:bookmarkEnd w:id="107"/>
      <w:bookmarkEnd w:id="108"/>
      <w:bookmarkEnd w:id="109"/>
    </w:p>
    <w:p w14:paraId="572ADBE4" w14:textId="081B2EE7" w:rsidR="006A0955" w:rsidRPr="00B00EEA" w:rsidRDefault="006A0955" w:rsidP="006A0955">
      <w:pPr>
        <w:pStyle w:val="ListParagraph"/>
        <w:numPr>
          <w:ilvl w:val="0"/>
          <w:numId w:val="88"/>
        </w:numPr>
        <w:spacing w:after="0" w:line="240" w:lineRule="auto"/>
        <w:ind w:left="426" w:hanging="426"/>
        <w:jc w:val="both"/>
        <w:rPr>
          <w:rFonts w:ascii="Arial" w:hAnsi="Arial" w:cs="Arial"/>
          <w:sz w:val="20"/>
          <w:szCs w:val="32"/>
        </w:rPr>
      </w:pPr>
      <w:r>
        <w:rPr>
          <w:rFonts w:ascii="Arial" w:hAnsi="Arial"/>
          <w:sz w:val="20"/>
        </w:rPr>
        <w:t xml:space="preserve">Многолетняя практика показывает, что для эффективного управления и реализации политики в области ИС необходима двухуровневая структура, включающая </w:t>
      </w:r>
      <w:r w:rsidR="008477F6">
        <w:rPr>
          <w:rFonts w:ascii="Arial" w:hAnsi="Arial"/>
          <w:sz w:val="20"/>
        </w:rPr>
        <w:t xml:space="preserve">орган </w:t>
      </w:r>
      <w:r>
        <w:rPr>
          <w:rFonts w:ascii="Arial" w:hAnsi="Arial"/>
          <w:b/>
          <w:bCs/>
          <w:sz w:val="20"/>
        </w:rPr>
        <w:t>управления ИС (например, Комитет по ИС)</w:t>
      </w:r>
      <w:r>
        <w:rPr>
          <w:rFonts w:ascii="Arial" w:hAnsi="Arial"/>
          <w:sz w:val="20"/>
        </w:rPr>
        <w:t xml:space="preserve"> и </w:t>
      </w:r>
      <w:r w:rsidR="008477F6">
        <w:rPr>
          <w:rFonts w:ascii="Arial" w:hAnsi="Arial"/>
          <w:sz w:val="20"/>
        </w:rPr>
        <w:t>подразделение</w:t>
      </w:r>
      <w:r>
        <w:rPr>
          <w:rFonts w:ascii="Arial" w:hAnsi="Arial"/>
          <w:sz w:val="20"/>
        </w:rPr>
        <w:t xml:space="preserve"> </w:t>
      </w:r>
      <w:r w:rsidR="008477F6">
        <w:rPr>
          <w:rFonts w:ascii="Arial" w:hAnsi="Arial"/>
          <w:b/>
          <w:bCs/>
          <w:sz w:val="20"/>
        </w:rPr>
        <w:t>о</w:t>
      </w:r>
      <w:r>
        <w:rPr>
          <w:rFonts w:ascii="Arial" w:hAnsi="Arial"/>
          <w:b/>
          <w:bCs/>
          <w:sz w:val="20"/>
        </w:rPr>
        <w:t xml:space="preserve">пераций </w:t>
      </w:r>
      <w:r w:rsidR="008477F6">
        <w:rPr>
          <w:rFonts w:ascii="Arial" w:hAnsi="Arial"/>
          <w:b/>
          <w:bCs/>
          <w:sz w:val="20"/>
        </w:rPr>
        <w:t>в области</w:t>
      </w:r>
      <w:r>
        <w:rPr>
          <w:rFonts w:ascii="Arial" w:hAnsi="Arial"/>
          <w:b/>
          <w:bCs/>
          <w:sz w:val="20"/>
        </w:rPr>
        <w:t xml:space="preserve"> ИС (например, Орган по управлению ИС)</w:t>
      </w:r>
      <w:r>
        <w:rPr>
          <w:rFonts w:ascii="Arial" w:hAnsi="Arial"/>
          <w:sz w:val="20"/>
        </w:rPr>
        <w:t>. Об</w:t>
      </w:r>
      <w:r w:rsidR="009411D9">
        <w:rPr>
          <w:rFonts w:ascii="Arial" w:hAnsi="Arial"/>
          <w:sz w:val="20"/>
        </w:rPr>
        <w:t>а</w:t>
      </w:r>
      <w:r>
        <w:rPr>
          <w:rFonts w:ascii="Arial" w:hAnsi="Arial"/>
          <w:sz w:val="20"/>
        </w:rPr>
        <w:t xml:space="preserve"> </w:t>
      </w:r>
      <w:r w:rsidR="009411D9">
        <w:rPr>
          <w:rFonts w:ascii="Arial" w:hAnsi="Arial"/>
          <w:sz w:val="20"/>
        </w:rPr>
        <w:t>органа</w:t>
      </w:r>
      <w:r>
        <w:rPr>
          <w:rFonts w:ascii="Arial" w:hAnsi="Arial"/>
          <w:sz w:val="20"/>
        </w:rPr>
        <w:t xml:space="preserve"> работают относительно независимо, но при этом тесно взаимодействуют. Управление ИС включает в себя разработку и развитие политики, а также общее стратегическое руководство. </w:t>
      </w:r>
      <w:r w:rsidR="008477F6">
        <w:rPr>
          <w:rFonts w:ascii="Arial" w:hAnsi="Arial"/>
          <w:sz w:val="20"/>
        </w:rPr>
        <w:t xml:space="preserve">Операции </w:t>
      </w:r>
      <w:r>
        <w:rPr>
          <w:rFonts w:ascii="Arial" w:hAnsi="Arial"/>
          <w:sz w:val="20"/>
        </w:rPr>
        <w:t xml:space="preserve">в области ИС </w:t>
      </w:r>
      <w:r w:rsidR="008477F6">
        <w:rPr>
          <w:rFonts w:ascii="Arial" w:hAnsi="Arial"/>
          <w:sz w:val="20"/>
        </w:rPr>
        <w:t>— это</w:t>
      </w:r>
      <w:r>
        <w:rPr>
          <w:rFonts w:ascii="Arial" w:hAnsi="Arial"/>
          <w:sz w:val="20"/>
        </w:rPr>
        <w:t xml:space="preserve"> управление </w:t>
      </w:r>
      <w:r w:rsidR="009411D9">
        <w:rPr>
          <w:rFonts w:ascii="Arial" w:hAnsi="Arial"/>
          <w:sz w:val="20"/>
        </w:rPr>
        <w:t xml:space="preserve">текущими </w:t>
      </w:r>
      <w:r>
        <w:rPr>
          <w:rFonts w:ascii="Arial" w:hAnsi="Arial"/>
          <w:sz w:val="20"/>
        </w:rPr>
        <w:t xml:space="preserve">процессами и </w:t>
      </w:r>
      <w:r w:rsidR="00402692">
        <w:rPr>
          <w:rFonts w:ascii="Arial" w:hAnsi="Arial"/>
          <w:sz w:val="20"/>
        </w:rPr>
        <w:t>заключение сделок</w:t>
      </w:r>
      <w:r>
        <w:rPr>
          <w:rFonts w:ascii="Arial" w:hAnsi="Arial"/>
          <w:sz w:val="20"/>
        </w:rPr>
        <w:t xml:space="preserve">. </w:t>
      </w:r>
    </w:p>
    <w:p w14:paraId="2242AC19" w14:textId="77777777" w:rsidR="006A0955" w:rsidRPr="00273DBC" w:rsidRDefault="006A0955" w:rsidP="006A0955">
      <w:pPr>
        <w:tabs>
          <w:tab w:val="left" w:pos="426"/>
        </w:tabs>
        <w:spacing w:after="0" w:line="240" w:lineRule="auto"/>
        <w:ind w:left="426" w:hanging="426"/>
        <w:jc w:val="both"/>
        <w:rPr>
          <w:rFonts w:ascii="Arial" w:hAnsi="Arial" w:cs="Arial"/>
          <w:sz w:val="20"/>
          <w:szCs w:val="32"/>
        </w:rPr>
      </w:pPr>
    </w:p>
    <w:p w14:paraId="72D0EEA1" w14:textId="09E99139" w:rsidR="006A0955" w:rsidRPr="00B00EEA" w:rsidRDefault="006A0955" w:rsidP="006A0955">
      <w:pPr>
        <w:pStyle w:val="ListParagraph"/>
        <w:numPr>
          <w:ilvl w:val="0"/>
          <w:numId w:val="88"/>
        </w:numPr>
        <w:spacing w:after="0" w:line="240" w:lineRule="auto"/>
        <w:ind w:left="426" w:hanging="426"/>
        <w:jc w:val="both"/>
        <w:rPr>
          <w:rFonts w:ascii="Arial" w:hAnsi="Arial" w:cs="Arial"/>
          <w:sz w:val="20"/>
          <w:szCs w:val="32"/>
        </w:rPr>
      </w:pPr>
      <w:r>
        <w:rPr>
          <w:rFonts w:ascii="Arial" w:hAnsi="Arial"/>
          <w:sz w:val="20"/>
        </w:rPr>
        <w:t xml:space="preserve">В рамках этой модели каждая </w:t>
      </w:r>
      <w:r w:rsidR="009411D9">
        <w:rPr>
          <w:rFonts w:ascii="Arial" w:hAnsi="Arial"/>
          <w:sz w:val="20"/>
        </w:rPr>
        <w:t xml:space="preserve">сфера находится в ведении </w:t>
      </w:r>
      <w:r>
        <w:rPr>
          <w:rFonts w:ascii="Arial" w:hAnsi="Arial"/>
          <w:sz w:val="20"/>
        </w:rPr>
        <w:t>отдельно</w:t>
      </w:r>
      <w:r w:rsidR="009411D9">
        <w:rPr>
          <w:rFonts w:ascii="Arial" w:hAnsi="Arial"/>
          <w:sz w:val="20"/>
        </w:rPr>
        <w:t>го</w:t>
      </w:r>
      <w:r>
        <w:rPr>
          <w:rFonts w:ascii="Arial" w:hAnsi="Arial"/>
          <w:sz w:val="20"/>
        </w:rPr>
        <w:t xml:space="preserve"> подразделени</w:t>
      </w:r>
      <w:r w:rsidR="009411D9">
        <w:rPr>
          <w:rFonts w:ascii="Arial" w:hAnsi="Arial"/>
          <w:sz w:val="20"/>
        </w:rPr>
        <w:t>я</w:t>
      </w:r>
      <w:r>
        <w:rPr>
          <w:rFonts w:ascii="Arial" w:hAnsi="Arial"/>
          <w:sz w:val="20"/>
        </w:rPr>
        <w:t>, однако об</w:t>
      </w:r>
      <w:r w:rsidR="009411D9">
        <w:rPr>
          <w:rFonts w:ascii="Arial" w:hAnsi="Arial"/>
          <w:sz w:val="20"/>
        </w:rPr>
        <w:t>а</w:t>
      </w:r>
      <w:r>
        <w:rPr>
          <w:rFonts w:ascii="Arial" w:hAnsi="Arial"/>
          <w:sz w:val="20"/>
        </w:rPr>
        <w:t xml:space="preserve"> подчиняются одному старшему должностному лицу</w:t>
      </w:r>
      <w:r w:rsidR="00F839AE">
        <w:rPr>
          <w:rFonts w:ascii="Arial" w:hAnsi="Arial"/>
          <w:sz w:val="20"/>
        </w:rPr>
        <w:t xml:space="preserve"> Учрежден</w:t>
      </w:r>
      <w:r>
        <w:rPr>
          <w:rFonts w:ascii="Arial" w:hAnsi="Arial"/>
          <w:sz w:val="20"/>
        </w:rPr>
        <w:t xml:space="preserve">ия (например, президенту, вице-президенту, проректору или заместителю проректора). </w:t>
      </w:r>
    </w:p>
    <w:p w14:paraId="545F957E" w14:textId="77777777" w:rsidR="006A0955" w:rsidRPr="00273DBC" w:rsidRDefault="006A0955" w:rsidP="006A0955">
      <w:pPr>
        <w:tabs>
          <w:tab w:val="left" w:pos="426"/>
        </w:tabs>
        <w:spacing w:after="0" w:line="240" w:lineRule="auto"/>
        <w:ind w:left="426" w:hanging="426"/>
        <w:jc w:val="both"/>
        <w:rPr>
          <w:rFonts w:ascii="Arial" w:hAnsi="Arial" w:cs="Arial"/>
          <w:sz w:val="20"/>
          <w:szCs w:val="32"/>
        </w:rPr>
      </w:pPr>
    </w:p>
    <w:p w14:paraId="71F6D81D" w14:textId="2CDFA44E" w:rsidR="006A0955" w:rsidRPr="00B00EEA" w:rsidRDefault="009411D9" w:rsidP="006A0955">
      <w:pPr>
        <w:pStyle w:val="ListParagraph"/>
        <w:numPr>
          <w:ilvl w:val="0"/>
          <w:numId w:val="88"/>
        </w:numPr>
        <w:spacing w:after="0" w:line="240" w:lineRule="auto"/>
        <w:ind w:left="426" w:hanging="426"/>
        <w:jc w:val="both"/>
        <w:rPr>
          <w:rFonts w:ascii="Arial" w:hAnsi="Arial" w:cs="Arial"/>
          <w:sz w:val="20"/>
          <w:szCs w:val="32"/>
        </w:rPr>
      </w:pPr>
      <w:r>
        <w:rPr>
          <w:rFonts w:ascii="Arial" w:hAnsi="Arial"/>
          <w:sz w:val="20"/>
        </w:rPr>
        <w:t>В статье 4 дается п</w:t>
      </w:r>
      <w:r w:rsidR="006A0955">
        <w:rPr>
          <w:rFonts w:ascii="Arial" w:hAnsi="Arial"/>
          <w:sz w:val="20"/>
        </w:rPr>
        <w:t xml:space="preserve">одробная информация о функциях и зонах ответственности </w:t>
      </w:r>
      <w:r>
        <w:rPr>
          <w:rFonts w:ascii="Arial" w:hAnsi="Arial"/>
          <w:sz w:val="20"/>
        </w:rPr>
        <w:t>подразделений</w:t>
      </w:r>
      <w:r w:rsidR="006A0955">
        <w:rPr>
          <w:rFonts w:ascii="Arial" w:hAnsi="Arial"/>
          <w:sz w:val="20"/>
        </w:rPr>
        <w:t xml:space="preserve">. Рекомендуется также указать контактный </w:t>
      </w:r>
      <w:r>
        <w:rPr>
          <w:rFonts w:ascii="Arial" w:hAnsi="Arial"/>
          <w:sz w:val="20"/>
        </w:rPr>
        <w:t xml:space="preserve">номер </w:t>
      </w:r>
      <w:r w:rsidR="006A0955">
        <w:rPr>
          <w:rFonts w:ascii="Arial" w:hAnsi="Arial"/>
          <w:sz w:val="20"/>
        </w:rPr>
        <w:t>телефон</w:t>
      </w:r>
      <w:r>
        <w:rPr>
          <w:rFonts w:ascii="Arial" w:hAnsi="Arial"/>
          <w:sz w:val="20"/>
        </w:rPr>
        <w:t>а</w:t>
      </w:r>
      <w:r w:rsidR="006A0955">
        <w:rPr>
          <w:rFonts w:ascii="Arial" w:hAnsi="Arial"/>
          <w:sz w:val="20"/>
        </w:rPr>
        <w:t xml:space="preserve"> или общий адрес электронной почты для упрощения коммуникации.</w:t>
      </w:r>
    </w:p>
    <w:p w14:paraId="25CDCC78" w14:textId="77777777" w:rsidR="006A0955" w:rsidRPr="00273DBC" w:rsidRDefault="006A0955" w:rsidP="006A0955">
      <w:pPr>
        <w:tabs>
          <w:tab w:val="left" w:pos="426"/>
        </w:tabs>
        <w:spacing w:after="0" w:line="240" w:lineRule="auto"/>
        <w:ind w:left="426" w:hanging="426"/>
        <w:jc w:val="both"/>
        <w:rPr>
          <w:rFonts w:ascii="Arial" w:hAnsi="Arial" w:cs="Arial"/>
          <w:szCs w:val="32"/>
        </w:rPr>
      </w:pPr>
    </w:p>
    <w:p w14:paraId="6329DBDA" w14:textId="4AC97A28" w:rsidR="006A0955" w:rsidRPr="00B00EEA" w:rsidRDefault="006A0955" w:rsidP="006A0955">
      <w:pPr>
        <w:pStyle w:val="Heading3"/>
        <w:rPr>
          <w:sz w:val="24"/>
        </w:rPr>
      </w:pPr>
      <w:bookmarkStart w:id="110" w:name="_Article_4.1_-"/>
      <w:bookmarkStart w:id="111" w:name="_Toc494115959"/>
      <w:bookmarkStart w:id="112" w:name="_Toc516160053"/>
      <w:bookmarkStart w:id="113" w:name="_Toc516219396"/>
      <w:bookmarkStart w:id="114" w:name="_Toc516496037"/>
      <w:bookmarkStart w:id="115" w:name="_Toc516829409"/>
      <w:bookmarkEnd w:id="110"/>
      <w:r>
        <w:rPr>
          <w:sz w:val="24"/>
        </w:rPr>
        <w:t>Статья 4.1</w:t>
      </w:r>
      <w:r w:rsidR="00D028CB">
        <w:rPr>
          <w:sz w:val="24"/>
        </w:rPr>
        <w:t>.</w:t>
      </w:r>
      <w:r>
        <w:rPr>
          <w:sz w:val="24"/>
        </w:rPr>
        <w:t xml:space="preserve"> Управление </w:t>
      </w:r>
      <w:bookmarkEnd w:id="111"/>
      <w:r>
        <w:rPr>
          <w:sz w:val="24"/>
        </w:rPr>
        <w:t>ИС</w:t>
      </w:r>
      <w:r w:rsidR="00D945D3">
        <w:rPr>
          <w:sz w:val="24"/>
        </w:rPr>
        <w:t>:</w:t>
      </w:r>
      <w:r>
        <w:rPr>
          <w:sz w:val="24"/>
        </w:rPr>
        <w:t xml:space="preserve"> Комитет по ИС</w:t>
      </w:r>
      <w:bookmarkEnd w:id="112"/>
      <w:bookmarkEnd w:id="113"/>
      <w:bookmarkEnd w:id="114"/>
      <w:bookmarkEnd w:id="115"/>
      <w:r>
        <w:rPr>
          <w:sz w:val="24"/>
        </w:rPr>
        <w:t xml:space="preserve"> </w:t>
      </w:r>
    </w:p>
    <w:p w14:paraId="57E4263E" w14:textId="1A9D1133" w:rsidR="006A0955" w:rsidRPr="00B00EEA" w:rsidRDefault="006A0955" w:rsidP="006A0955">
      <w:pPr>
        <w:pStyle w:val="ListParagraph"/>
        <w:numPr>
          <w:ilvl w:val="0"/>
          <w:numId w:val="90"/>
        </w:numPr>
        <w:tabs>
          <w:tab w:val="left" w:pos="426"/>
        </w:tabs>
        <w:spacing w:after="0" w:line="240" w:lineRule="auto"/>
        <w:ind w:left="426" w:hanging="426"/>
        <w:jc w:val="both"/>
        <w:rPr>
          <w:rFonts w:ascii="Arial" w:hAnsi="Arial" w:cs="Arial"/>
          <w:sz w:val="20"/>
          <w:szCs w:val="32"/>
        </w:rPr>
      </w:pPr>
      <w:r>
        <w:rPr>
          <w:rFonts w:ascii="Arial" w:hAnsi="Arial"/>
          <w:b/>
          <w:sz w:val="20"/>
        </w:rPr>
        <w:t>Статья 4.1.1</w:t>
      </w:r>
      <w:r w:rsidR="00D028CB">
        <w:rPr>
          <w:rFonts w:ascii="Arial" w:hAnsi="Arial"/>
          <w:b/>
          <w:sz w:val="20"/>
        </w:rPr>
        <w:t>.</w:t>
      </w:r>
      <w:r>
        <w:rPr>
          <w:rFonts w:ascii="Arial" w:hAnsi="Arial"/>
          <w:b/>
          <w:sz w:val="20"/>
        </w:rPr>
        <w:t xml:space="preserve"> </w:t>
      </w:r>
      <w:r w:rsidR="00D028CB">
        <w:rPr>
          <w:rFonts w:ascii="Arial" w:hAnsi="Arial"/>
          <w:b/>
          <w:bCs/>
          <w:i/>
          <w:sz w:val="20"/>
        </w:rPr>
        <w:t>Ц</w:t>
      </w:r>
      <w:r>
        <w:rPr>
          <w:rFonts w:ascii="Arial" w:hAnsi="Arial"/>
          <w:b/>
          <w:bCs/>
          <w:i/>
          <w:sz w:val="20"/>
        </w:rPr>
        <w:t>ель</w:t>
      </w:r>
      <w:r w:rsidR="00D028CB">
        <w:rPr>
          <w:rFonts w:ascii="Arial" w:hAnsi="Arial"/>
          <w:b/>
          <w:bCs/>
          <w:i/>
          <w:sz w:val="20"/>
        </w:rPr>
        <w:t>.</w:t>
      </w:r>
      <w:r>
        <w:rPr>
          <w:rFonts w:ascii="Arial" w:hAnsi="Arial"/>
          <w:sz w:val="20"/>
        </w:rPr>
        <w:t xml:space="preserve"> Для надлежащего управления ИС, включающего разработку</w:t>
      </w:r>
      <w:r w:rsidR="008C5C52">
        <w:rPr>
          <w:rFonts w:ascii="Arial" w:hAnsi="Arial"/>
          <w:sz w:val="20"/>
        </w:rPr>
        <w:t xml:space="preserve"> и</w:t>
      </w:r>
      <w:r>
        <w:rPr>
          <w:rFonts w:ascii="Arial" w:hAnsi="Arial"/>
          <w:sz w:val="20"/>
        </w:rPr>
        <w:t xml:space="preserve"> совершенствование политики</w:t>
      </w:r>
      <w:r w:rsidR="008C5C52">
        <w:rPr>
          <w:rFonts w:ascii="Arial" w:hAnsi="Arial"/>
          <w:sz w:val="20"/>
        </w:rPr>
        <w:t>, а также</w:t>
      </w:r>
      <w:r>
        <w:rPr>
          <w:rFonts w:ascii="Arial" w:hAnsi="Arial"/>
          <w:sz w:val="20"/>
        </w:rPr>
        <w:t xml:space="preserve"> стратегическое руководство, создается комитет или совет директоров. </w:t>
      </w:r>
    </w:p>
    <w:p w14:paraId="669BEF83" w14:textId="77777777" w:rsidR="006A0955" w:rsidRPr="00273DBC" w:rsidRDefault="006A0955" w:rsidP="006A0955">
      <w:pPr>
        <w:pStyle w:val="ListParagraph"/>
        <w:tabs>
          <w:tab w:val="left" w:pos="426"/>
        </w:tabs>
        <w:spacing w:after="0" w:line="240" w:lineRule="auto"/>
        <w:ind w:left="426"/>
        <w:jc w:val="both"/>
        <w:rPr>
          <w:rFonts w:ascii="Arial" w:hAnsi="Arial" w:cs="Arial"/>
          <w:sz w:val="20"/>
          <w:szCs w:val="32"/>
        </w:rPr>
      </w:pPr>
    </w:p>
    <w:p w14:paraId="07407060" w14:textId="7F691427" w:rsidR="006A0955" w:rsidRPr="00664E3C" w:rsidRDefault="006A0955" w:rsidP="006A0955">
      <w:pPr>
        <w:pStyle w:val="ListParagraph"/>
        <w:numPr>
          <w:ilvl w:val="0"/>
          <w:numId w:val="24"/>
        </w:numPr>
        <w:tabs>
          <w:tab w:val="left" w:pos="426"/>
        </w:tabs>
        <w:spacing w:after="0" w:line="240" w:lineRule="auto"/>
        <w:ind w:left="426" w:hanging="426"/>
        <w:jc w:val="both"/>
        <w:rPr>
          <w:rFonts w:ascii="Arial" w:hAnsi="Arial" w:cs="Arial"/>
          <w:sz w:val="20"/>
          <w:szCs w:val="32"/>
        </w:rPr>
      </w:pPr>
      <w:r>
        <w:rPr>
          <w:rFonts w:ascii="Arial" w:hAnsi="Arial"/>
          <w:sz w:val="20"/>
        </w:rPr>
        <w:t xml:space="preserve">В Типовой политике используется общий термин «Комитет по ИС». </w:t>
      </w:r>
      <w:r w:rsidR="008C5C52">
        <w:rPr>
          <w:rFonts w:ascii="Arial" w:hAnsi="Arial"/>
          <w:sz w:val="20"/>
        </w:rPr>
        <w:t>Н</w:t>
      </w:r>
      <w:r>
        <w:rPr>
          <w:rFonts w:ascii="Arial" w:hAnsi="Arial"/>
          <w:sz w:val="20"/>
        </w:rPr>
        <w:t>а практике название может варьироваться, например, Управление вице-президента по исследованиям</w:t>
      </w:r>
      <w:r w:rsidRPr="00B00EEA">
        <w:rPr>
          <w:rStyle w:val="FootnoteReference"/>
          <w:rFonts w:ascii="Arial" w:hAnsi="Arial" w:cs="Arial"/>
          <w:sz w:val="20"/>
          <w:szCs w:val="20"/>
          <w:lang w:val="en-US"/>
        </w:rPr>
        <w:footnoteReference w:id="64"/>
      </w:r>
      <w:r>
        <w:rPr>
          <w:rFonts w:ascii="Arial" w:hAnsi="Arial"/>
          <w:sz w:val="20"/>
        </w:rPr>
        <w:t>, Комитет по</w:t>
      </w:r>
      <w:r w:rsidR="008C5C52">
        <w:rPr>
          <w:rFonts w:ascii="Arial" w:hAnsi="Arial"/>
          <w:sz w:val="20"/>
        </w:rPr>
        <w:t xml:space="preserve"> вопросам</w:t>
      </w:r>
      <w:r>
        <w:rPr>
          <w:rFonts w:ascii="Arial" w:hAnsi="Arial"/>
          <w:sz w:val="20"/>
        </w:rPr>
        <w:t xml:space="preserve"> ИС</w:t>
      </w:r>
      <w:r w:rsidRPr="00B00EEA">
        <w:rPr>
          <w:rStyle w:val="FootnoteReference"/>
          <w:rFonts w:ascii="Arial" w:hAnsi="Arial" w:cs="Arial"/>
          <w:sz w:val="20"/>
          <w:szCs w:val="20"/>
          <w:lang w:val="en-US"/>
        </w:rPr>
        <w:footnoteReference w:id="65"/>
      </w:r>
      <w:r>
        <w:rPr>
          <w:rFonts w:ascii="Arial" w:hAnsi="Arial"/>
          <w:sz w:val="20"/>
        </w:rPr>
        <w:t>, Университетский совет по ИС</w:t>
      </w:r>
      <w:r w:rsidRPr="00B00EEA">
        <w:rPr>
          <w:rStyle w:val="FootnoteReference"/>
          <w:rFonts w:ascii="Arial" w:hAnsi="Arial" w:cs="Arial"/>
          <w:sz w:val="20"/>
          <w:szCs w:val="20"/>
          <w:lang w:val="en-US"/>
        </w:rPr>
        <w:footnoteReference w:id="66"/>
      </w:r>
      <w:r>
        <w:rPr>
          <w:rFonts w:ascii="Arial" w:hAnsi="Arial"/>
          <w:sz w:val="20"/>
        </w:rPr>
        <w:t>, Консультативный комитет по ИС</w:t>
      </w:r>
      <w:r w:rsidRPr="00B00EEA">
        <w:rPr>
          <w:rStyle w:val="FootnoteReference"/>
          <w:rFonts w:ascii="Arial" w:hAnsi="Arial" w:cs="Arial"/>
          <w:sz w:val="20"/>
          <w:szCs w:val="20"/>
          <w:lang w:val="en-US"/>
        </w:rPr>
        <w:footnoteReference w:id="67"/>
      </w:r>
      <w:r>
        <w:rPr>
          <w:rFonts w:ascii="Arial" w:hAnsi="Arial"/>
          <w:sz w:val="20"/>
        </w:rPr>
        <w:t xml:space="preserve">, Руководящий комитет по ИС, Консультативный совет по ИС и другие. </w:t>
      </w:r>
    </w:p>
    <w:p w14:paraId="4E23C90C" w14:textId="77777777" w:rsidR="006A0955" w:rsidRPr="00273DBC" w:rsidRDefault="006A0955" w:rsidP="006A0955">
      <w:pPr>
        <w:pStyle w:val="ListParagraph"/>
        <w:tabs>
          <w:tab w:val="left" w:pos="426"/>
        </w:tabs>
        <w:spacing w:after="0" w:line="240" w:lineRule="auto"/>
        <w:ind w:left="426"/>
        <w:jc w:val="both"/>
        <w:rPr>
          <w:rFonts w:ascii="Arial" w:hAnsi="Arial" w:cs="Arial"/>
          <w:sz w:val="20"/>
          <w:szCs w:val="32"/>
        </w:rPr>
      </w:pPr>
    </w:p>
    <w:p w14:paraId="4DE4B7B6" w14:textId="5734A8B6" w:rsidR="006A0955" w:rsidRPr="00B00EEA" w:rsidRDefault="006A0955" w:rsidP="006A0955">
      <w:pPr>
        <w:pStyle w:val="ListParagraph"/>
        <w:numPr>
          <w:ilvl w:val="0"/>
          <w:numId w:val="24"/>
        </w:numPr>
        <w:tabs>
          <w:tab w:val="left" w:pos="426"/>
          <w:tab w:val="left" w:pos="851"/>
        </w:tabs>
        <w:spacing w:after="0" w:line="240" w:lineRule="auto"/>
        <w:ind w:left="426" w:hanging="426"/>
        <w:jc w:val="both"/>
        <w:rPr>
          <w:rFonts w:ascii="Arial" w:hAnsi="Arial" w:cs="Arial"/>
          <w:sz w:val="20"/>
        </w:rPr>
      </w:pPr>
      <w:r>
        <w:rPr>
          <w:rFonts w:ascii="Arial" w:hAnsi="Arial"/>
          <w:b/>
          <w:sz w:val="20"/>
        </w:rPr>
        <w:t>Статья 4.1.2</w:t>
      </w:r>
      <w:r w:rsidR="008C5C52">
        <w:rPr>
          <w:rFonts w:ascii="Arial" w:hAnsi="Arial"/>
          <w:b/>
          <w:sz w:val="20"/>
        </w:rPr>
        <w:t>.</w:t>
      </w:r>
      <w:r>
        <w:rPr>
          <w:rFonts w:ascii="Arial" w:hAnsi="Arial"/>
          <w:b/>
          <w:sz w:val="20"/>
        </w:rPr>
        <w:t xml:space="preserve"> </w:t>
      </w:r>
      <w:r w:rsidR="008C5C52">
        <w:rPr>
          <w:rFonts w:ascii="Arial" w:hAnsi="Arial"/>
          <w:b/>
          <w:bCs/>
          <w:i/>
          <w:iCs/>
          <w:sz w:val="20"/>
        </w:rPr>
        <w:t>С</w:t>
      </w:r>
      <w:r>
        <w:rPr>
          <w:rFonts w:ascii="Arial" w:hAnsi="Arial"/>
          <w:b/>
          <w:bCs/>
          <w:i/>
          <w:iCs/>
          <w:sz w:val="20"/>
        </w:rPr>
        <w:t>остав</w:t>
      </w:r>
      <w:r w:rsidR="008C5C52">
        <w:rPr>
          <w:rFonts w:ascii="Arial" w:hAnsi="Arial"/>
          <w:b/>
          <w:bCs/>
          <w:i/>
          <w:iCs/>
          <w:sz w:val="20"/>
        </w:rPr>
        <w:t>.</w:t>
      </w:r>
      <w:r>
        <w:rPr>
          <w:rFonts w:ascii="Arial" w:hAnsi="Arial"/>
          <w:sz w:val="20"/>
        </w:rPr>
        <w:t xml:space="preserve"> </w:t>
      </w:r>
      <w:r w:rsidR="008C5C52">
        <w:rPr>
          <w:rFonts w:ascii="Arial" w:hAnsi="Arial"/>
          <w:sz w:val="20"/>
        </w:rPr>
        <w:t xml:space="preserve">Функции </w:t>
      </w:r>
      <w:r>
        <w:rPr>
          <w:rFonts w:ascii="Arial" w:hAnsi="Arial"/>
          <w:sz w:val="20"/>
        </w:rPr>
        <w:t xml:space="preserve">Комитета по </w:t>
      </w:r>
      <w:r w:rsidR="008C5C52">
        <w:rPr>
          <w:rFonts w:ascii="Arial" w:hAnsi="Arial"/>
          <w:sz w:val="20"/>
        </w:rPr>
        <w:t>ИС</w:t>
      </w:r>
      <w:r>
        <w:rPr>
          <w:rFonts w:ascii="Arial" w:hAnsi="Arial"/>
          <w:sz w:val="20"/>
        </w:rPr>
        <w:t xml:space="preserve"> может </w:t>
      </w:r>
      <w:r w:rsidR="008C5C52">
        <w:rPr>
          <w:rFonts w:ascii="Arial" w:hAnsi="Arial"/>
          <w:sz w:val="20"/>
        </w:rPr>
        <w:t>исполнять</w:t>
      </w:r>
      <w:r>
        <w:rPr>
          <w:rFonts w:ascii="Arial" w:hAnsi="Arial"/>
          <w:sz w:val="20"/>
        </w:rPr>
        <w:t xml:space="preserve"> одно уполномоченное лицо (например, </w:t>
      </w:r>
      <w:r w:rsidR="008C5C52">
        <w:rPr>
          <w:rFonts w:ascii="Arial" w:hAnsi="Arial"/>
          <w:sz w:val="20"/>
        </w:rPr>
        <w:t>п</w:t>
      </w:r>
      <w:r>
        <w:rPr>
          <w:rFonts w:ascii="Arial" w:hAnsi="Arial"/>
          <w:sz w:val="20"/>
        </w:rPr>
        <w:t xml:space="preserve">резидент, </w:t>
      </w:r>
      <w:r w:rsidR="008C5C52">
        <w:rPr>
          <w:rFonts w:ascii="Arial" w:hAnsi="Arial"/>
          <w:sz w:val="20"/>
        </w:rPr>
        <w:t>в</w:t>
      </w:r>
      <w:r>
        <w:rPr>
          <w:rFonts w:ascii="Arial" w:hAnsi="Arial"/>
          <w:sz w:val="20"/>
        </w:rPr>
        <w:t xml:space="preserve">ице-президент, </w:t>
      </w:r>
      <w:r w:rsidR="008C5C52">
        <w:rPr>
          <w:rFonts w:ascii="Arial" w:hAnsi="Arial"/>
          <w:sz w:val="20"/>
        </w:rPr>
        <w:t>п</w:t>
      </w:r>
      <w:r>
        <w:rPr>
          <w:rFonts w:ascii="Arial" w:hAnsi="Arial"/>
          <w:sz w:val="20"/>
        </w:rPr>
        <w:t xml:space="preserve">роректор или </w:t>
      </w:r>
      <w:r w:rsidR="008C5C52">
        <w:rPr>
          <w:rFonts w:ascii="Arial" w:hAnsi="Arial"/>
          <w:sz w:val="20"/>
        </w:rPr>
        <w:t>з</w:t>
      </w:r>
      <w:r>
        <w:rPr>
          <w:rFonts w:ascii="Arial" w:hAnsi="Arial"/>
          <w:sz w:val="20"/>
        </w:rPr>
        <w:t xml:space="preserve">аместитель </w:t>
      </w:r>
      <w:r w:rsidR="008C5C52">
        <w:rPr>
          <w:rFonts w:ascii="Arial" w:hAnsi="Arial"/>
          <w:sz w:val="20"/>
        </w:rPr>
        <w:t>п</w:t>
      </w:r>
      <w:r>
        <w:rPr>
          <w:rFonts w:ascii="Arial" w:hAnsi="Arial"/>
          <w:sz w:val="20"/>
        </w:rPr>
        <w:t>роректора)</w:t>
      </w:r>
      <w:r w:rsidR="008C5C52">
        <w:rPr>
          <w:rFonts w:ascii="Arial" w:hAnsi="Arial"/>
          <w:sz w:val="20"/>
        </w:rPr>
        <w:t xml:space="preserve"> либо</w:t>
      </w:r>
      <w:r>
        <w:rPr>
          <w:rFonts w:ascii="Arial" w:hAnsi="Arial"/>
          <w:sz w:val="20"/>
        </w:rPr>
        <w:t xml:space="preserve"> совет или комитет, включающий нескольких членов</w:t>
      </w:r>
      <w:r w:rsidR="008C5C52">
        <w:rPr>
          <w:rFonts w:ascii="Arial" w:hAnsi="Arial"/>
          <w:sz w:val="20"/>
        </w:rPr>
        <w:t>.</w:t>
      </w:r>
      <w:r>
        <w:rPr>
          <w:rFonts w:ascii="Arial" w:hAnsi="Arial"/>
          <w:sz w:val="20"/>
        </w:rPr>
        <w:t xml:space="preserve"> </w:t>
      </w:r>
      <w:r w:rsidR="008C5C52">
        <w:rPr>
          <w:rFonts w:ascii="Arial" w:hAnsi="Arial"/>
          <w:sz w:val="20"/>
        </w:rPr>
        <w:t xml:space="preserve">Возглавляет </w:t>
      </w:r>
      <w:r>
        <w:rPr>
          <w:rFonts w:ascii="Arial" w:hAnsi="Arial"/>
          <w:sz w:val="20"/>
        </w:rPr>
        <w:t xml:space="preserve">Комитет по </w:t>
      </w:r>
      <w:r w:rsidR="008C5C52">
        <w:rPr>
          <w:rFonts w:ascii="Arial" w:hAnsi="Arial"/>
          <w:sz w:val="20"/>
        </w:rPr>
        <w:t>ИС</w:t>
      </w:r>
      <w:r>
        <w:rPr>
          <w:rFonts w:ascii="Arial" w:hAnsi="Arial"/>
          <w:sz w:val="20"/>
        </w:rPr>
        <w:t xml:space="preserve">, как правило, </w:t>
      </w:r>
      <w:r w:rsidR="008C5C52">
        <w:rPr>
          <w:rFonts w:ascii="Arial" w:hAnsi="Arial"/>
          <w:i/>
          <w:iCs/>
          <w:sz w:val="20"/>
        </w:rPr>
        <w:t>С</w:t>
      </w:r>
      <w:r>
        <w:rPr>
          <w:rFonts w:ascii="Arial" w:hAnsi="Arial"/>
          <w:i/>
          <w:iCs/>
          <w:sz w:val="20"/>
        </w:rPr>
        <w:t>тарший уполномоченный сотрудник</w:t>
      </w:r>
      <w:r>
        <w:rPr>
          <w:rFonts w:ascii="Arial" w:hAnsi="Arial"/>
          <w:sz w:val="20"/>
        </w:rPr>
        <w:t xml:space="preserve"> </w:t>
      </w:r>
      <w:r w:rsidR="008C5C52">
        <w:rPr>
          <w:rFonts w:ascii="Arial" w:hAnsi="Arial"/>
          <w:sz w:val="20"/>
        </w:rPr>
        <w:t>У</w:t>
      </w:r>
      <w:r>
        <w:rPr>
          <w:rFonts w:ascii="Arial" w:hAnsi="Arial"/>
          <w:sz w:val="20"/>
        </w:rPr>
        <w:t>чреждения</w:t>
      </w:r>
      <w:r>
        <w:rPr>
          <w:rStyle w:val="FootnoteReference"/>
          <w:rFonts w:ascii="Arial" w:hAnsi="Arial" w:cs="Arial"/>
          <w:sz w:val="20"/>
          <w:szCs w:val="32"/>
          <w:lang w:val="en-US"/>
        </w:rPr>
        <w:footnoteReference w:id="68"/>
      </w:r>
      <w:r w:rsidR="008C5C52">
        <w:rPr>
          <w:rFonts w:ascii="Arial" w:hAnsi="Arial"/>
          <w:sz w:val="20"/>
        </w:rPr>
        <w:t>.</w:t>
      </w:r>
    </w:p>
    <w:p w14:paraId="5A689F9A" w14:textId="77777777" w:rsidR="006A0955" w:rsidRPr="00273DBC" w:rsidRDefault="006A0955" w:rsidP="006A0955">
      <w:pPr>
        <w:pStyle w:val="ListParagraph"/>
        <w:tabs>
          <w:tab w:val="left" w:pos="426"/>
          <w:tab w:val="left" w:pos="851"/>
        </w:tabs>
        <w:spacing w:after="0" w:line="240" w:lineRule="auto"/>
        <w:ind w:left="426" w:hanging="426"/>
        <w:jc w:val="both"/>
        <w:rPr>
          <w:rFonts w:ascii="Arial" w:hAnsi="Arial" w:cs="Arial"/>
          <w:sz w:val="20"/>
        </w:rPr>
      </w:pPr>
    </w:p>
    <w:p w14:paraId="7ABFB2A7" w14:textId="09BC86EF" w:rsidR="006A0955" w:rsidRPr="00B00EEA" w:rsidRDefault="006A0955" w:rsidP="006A0955">
      <w:pPr>
        <w:tabs>
          <w:tab w:val="left" w:pos="426"/>
          <w:tab w:val="left" w:pos="851"/>
        </w:tabs>
        <w:spacing w:after="0" w:line="240" w:lineRule="auto"/>
        <w:ind w:left="426" w:hanging="426"/>
        <w:jc w:val="both"/>
        <w:rPr>
          <w:rFonts w:ascii="Arial" w:hAnsi="Arial" w:cs="Arial"/>
          <w:sz w:val="20"/>
        </w:rPr>
      </w:pPr>
      <w:r>
        <w:rPr>
          <w:rFonts w:ascii="Arial" w:hAnsi="Arial"/>
          <w:sz w:val="20"/>
        </w:rPr>
        <w:tab/>
        <w:t xml:space="preserve">В некоторых </w:t>
      </w:r>
      <w:r w:rsidR="0033081D">
        <w:rPr>
          <w:rFonts w:ascii="Arial" w:hAnsi="Arial"/>
          <w:sz w:val="20"/>
        </w:rPr>
        <w:t>У</w:t>
      </w:r>
      <w:r>
        <w:rPr>
          <w:rFonts w:ascii="Arial" w:hAnsi="Arial"/>
          <w:sz w:val="20"/>
        </w:rPr>
        <w:t xml:space="preserve">чреждениях в состав комитета входят исключительно действующие </w:t>
      </w:r>
      <w:r w:rsidR="0033081D">
        <w:rPr>
          <w:rFonts w:ascii="Arial" w:hAnsi="Arial"/>
          <w:sz w:val="20"/>
        </w:rPr>
        <w:t xml:space="preserve">Штатные </w:t>
      </w:r>
      <w:r>
        <w:rPr>
          <w:rFonts w:ascii="Arial" w:hAnsi="Arial"/>
          <w:sz w:val="20"/>
        </w:rPr>
        <w:t xml:space="preserve">сотрудники или выпускники </w:t>
      </w:r>
      <w:r w:rsidR="0033081D">
        <w:rPr>
          <w:rFonts w:ascii="Arial" w:hAnsi="Arial"/>
          <w:sz w:val="20"/>
        </w:rPr>
        <w:t>У</w:t>
      </w:r>
      <w:r>
        <w:rPr>
          <w:rFonts w:ascii="Arial" w:hAnsi="Arial"/>
          <w:sz w:val="20"/>
        </w:rPr>
        <w:t xml:space="preserve">чреждения. В других случаях в комитет назначаются как </w:t>
      </w:r>
      <w:r w:rsidR="0033081D">
        <w:rPr>
          <w:rFonts w:ascii="Arial" w:hAnsi="Arial"/>
          <w:sz w:val="20"/>
        </w:rPr>
        <w:t>Ш</w:t>
      </w:r>
      <w:r>
        <w:rPr>
          <w:rFonts w:ascii="Arial" w:hAnsi="Arial"/>
          <w:sz w:val="20"/>
        </w:rPr>
        <w:t>татные сотрудники, так и сторонние специалисты, хотя большинство</w:t>
      </w:r>
      <w:r w:rsidR="0033081D">
        <w:rPr>
          <w:rFonts w:ascii="Arial" w:hAnsi="Arial"/>
          <w:sz w:val="20"/>
        </w:rPr>
        <w:t>,</w:t>
      </w:r>
      <w:r>
        <w:rPr>
          <w:rFonts w:ascii="Arial" w:hAnsi="Arial"/>
          <w:sz w:val="20"/>
        </w:rPr>
        <w:t xml:space="preserve"> чаще всего</w:t>
      </w:r>
      <w:r w:rsidR="0033081D">
        <w:rPr>
          <w:rFonts w:ascii="Arial" w:hAnsi="Arial"/>
          <w:sz w:val="20"/>
        </w:rPr>
        <w:t>, — это</w:t>
      </w:r>
      <w:r>
        <w:rPr>
          <w:rFonts w:ascii="Arial" w:hAnsi="Arial"/>
          <w:sz w:val="20"/>
        </w:rPr>
        <w:t xml:space="preserve"> </w:t>
      </w:r>
      <w:r w:rsidR="00FB61ED">
        <w:rPr>
          <w:rFonts w:ascii="Arial" w:hAnsi="Arial"/>
          <w:sz w:val="20"/>
        </w:rPr>
        <w:t>С</w:t>
      </w:r>
      <w:r>
        <w:rPr>
          <w:rFonts w:ascii="Arial" w:hAnsi="Arial"/>
          <w:sz w:val="20"/>
        </w:rPr>
        <w:t xml:space="preserve">отрудники </w:t>
      </w:r>
      <w:r w:rsidR="0033081D">
        <w:rPr>
          <w:rFonts w:ascii="Arial" w:hAnsi="Arial"/>
          <w:sz w:val="20"/>
        </w:rPr>
        <w:t>У</w:t>
      </w:r>
      <w:r>
        <w:rPr>
          <w:rFonts w:ascii="Arial" w:hAnsi="Arial"/>
          <w:sz w:val="20"/>
        </w:rPr>
        <w:t xml:space="preserve">чреждения. Кроме того, в некоторых </w:t>
      </w:r>
      <w:r w:rsidR="0033081D">
        <w:rPr>
          <w:rFonts w:ascii="Arial" w:hAnsi="Arial"/>
          <w:sz w:val="20"/>
        </w:rPr>
        <w:t>У</w:t>
      </w:r>
      <w:r>
        <w:rPr>
          <w:rFonts w:ascii="Arial" w:hAnsi="Arial"/>
          <w:sz w:val="20"/>
        </w:rPr>
        <w:t xml:space="preserve">чреждениях Комитет по ИС может быть полностью сформирован из сторонних специалистов. </w:t>
      </w:r>
      <w:r w:rsidR="00114D6B">
        <w:rPr>
          <w:rFonts w:ascii="Arial" w:hAnsi="Arial"/>
          <w:sz w:val="20"/>
        </w:rPr>
        <w:t xml:space="preserve">В Комитет, </w:t>
      </w:r>
      <w:r>
        <w:rPr>
          <w:rFonts w:ascii="Arial" w:hAnsi="Arial"/>
          <w:sz w:val="20"/>
        </w:rPr>
        <w:t xml:space="preserve">как правило, </w:t>
      </w:r>
      <w:r w:rsidR="00114D6B">
        <w:rPr>
          <w:rFonts w:ascii="Arial" w:hAnsi="Arial"/>
          <w:sz w:val="20"/>
        </w:rPr>
        <w:t xml:space="preserve">входят </w:t>
      </w:r>
      <w:r>
        <w:rPr>
          <w:rFonts w:ascii="Arial" w:hAnsi="Arial"/>
          <w:sz w:val="20"/>
        </w:rPr>
        <w:t>эксперты в области технологий и коммерциализации, которые способны предоставить консультации и поддержать усилия по</w:t>
      </w:r>
      <w:r w:rsidR="00813EA7">
        <w:rPr>
          <w:rFonts w:ascii="Arial" w:hAnsi="Arial"/>
          <w:sz w:val="20"/>
        </w:rPr>
        <w:t xml:space="preserve"> Коммерциализац</w:t>
      </w:r>
      <w:r>
        <w:rPr>
          <w:rFonts w:ascii="Arial" w:hAnsi="Arial"/>
          <w:sz w:val="20"/>
        </w:rPr>
        <w:t xml:space="preserve">ии </w:t>
      </w:r>
      <w:r w:rsidR="00114D6B">
        <w:rPr>
          <w:rFonts w:ascii="Arial" w:hAnsi="Arial"/>
          <w:sz w:val="20"/>
        </w:rPr>
        <w:t>ИС</w:t>
      </w:r>
      <w:r>
        <w:rPr>
          <w:rFonts w:ascii="Arial" w:hAnsi="Arial"/>
          <w:sz w:val="20"/>
        </w:rPr>
        <w:t>.</w:t>
      </w:r>
    </w:p>
    <w:p w14:paraId="2735BD76" w14:textId="2091397F" w:rsidR="00114D6B" w:rsidRDefault="00114D6B" w:rsidP="006A0955">
      <w:pPr>
        <w:pStyle w:val="ListParagraph"/>
        <w:tabs>
          <w:tab w:val="left" w:pos="284"/>
        </w:tabs>
        <w:spacing w:after="0" w:line="240" w:lineRule="auto"/>
        <w:ind w:left="284" w:hanging="284"/>
        <w:jc w:val="both"/>
        <w:rPr>
          <w:rFonts w:ascii="Arial" w:hAnsi="Arial"/>
          <w:sz w:val="20"/>
        </w:rPr>
      </w:pPr>
      <w:r>
        <w:rPr>
          <w:rFonts w:ascii="Arial" w:hAnsi="Arial"/>
          <w:sz w:val="20"/>
        </w:rPr>
        <w:br w:type="page"/>
      </w:r>
    </w:p>
    <w:p w14:paraId="0D8D1407" w14:textId="366472A5" w:rsidR="006A0955" w:rsidRPr="00B00EEA" w:rsidRDefault="006A0955" w:rsidP="006A0955">
      <w:pPr>
        <w:tabs>
          <w:tab w:val="left" w:pos="426"/>
        </w:tabs>
        <w:spacing w:after="0" w:line="240" w:lineRule="auto"/>
        <w:jc w:val="both"/>
        <w:rPr>
          <w:rFonts w:ascii="Arial" w:eastAsiaTheme="minorHAnsi" w:hAnsi="Arial" w:cs="Arial"/>
          <w:sz w:val="20"/>
        </w:rPr>
      </w:pPr>
      <w:r>
        <w:rPr>
          <w:rFonts w:ascii="Arial" w:hAnsi="Arial"/>
          <w:sz w:val="20"/>
        </w:rPr>
        <w:lastRenderedPageBreak/>
        <w:tab/>
        <w:t xml:space="preserve">Комитет по ИС может включать следующих лиц: </w:t>
      </w:r>
    </w:p>
    <w:p w14:paraId="784616F9" w14:textId="468EFDEE" w:rsidR="006A0955" w:rsidRPr="00B00EEA" w:rsidRDefault="00114D6B" w:rsidP="006A0955">
      <w:pPr>
        <w:pStyle w:val="ListParagraph"/>
        <w:numPr>
          <w:ilvl w:val="0"/>
          <w:numId w:val="14"/>
        </w:numPr>
        <w:tabs>
          <w:tab w:val="left" w:pos="284"/>
        </w:tabs>
        <w:autoSpaceDE w:val="0"/>
        <w:autoSpaceDN w:val="0"/>
        <w:adjustRightInd w:val="0"/>
        <w:spacing w:after="0" w:line="240" w:lineRule="auto"/>
        <w:jc w:val="both"/>
        <w:rPr>
          <w:rFonts w:ascii="Arial" w:eastAsiaTheme="minorHAnsi" w:hAnsi="Arial" w:cs="Arial"/>
          <w:sz w:val="20"/>
        </w:rPr>
      </w:pPr>
      <w:r>
        <w:rPr>
          <w:rFonts w:ascii="Arial" w:hAnsi="Arial"/>
          <w:sz w:val="20"/>
        </w:rPr>
        <w:t>з</w:t>
      </w:r>
      <w:r w:rsidR="006A0955">
        <w:rPr>
          <w:rFonts w:ascii="Arial" w:hAnsi="Arial"/>
          <w:sz w:val="20"/>
        </w:rPr>
        <w:t>аместителя проректора или вице-президента, курирующего научно-исследовательскую деятельность;</w:t>
      </w:r>
    </w:p>
    <w:p w14:paraId="33EC44C5" w14:textId="6A3B4AAF" w:rsidR="006A0955" w:rsidRPr="00B00EEA" w:rsidRDefault="008F6862" w:rsidP="006A0955">
      <w:pPr>
        <w:pStyle w:val="ListParagraph"/>
        <w:numPr>
          <w:ilvl w:val="0"/>
          <w:numId w:val="14"/>
        </w:numPr>
        <w:tabs>
          <w:tab w:val="left" w:pos="284"/>
        </w:tabs>
        <w:autoSpaceDE w:val="0"/>
        <w:autoSpaceDN w:val="0"/>
        <w:adjustRightInd w:val="0"/>
        <w:spacing w:after="0" w:line="240" w:lineRule="auto"/>
        <w:jc w:val="both"/>
        <w:rPr>
          <w:rFonts w:ascii="Arial" w:eastAsiaTheme="minorHAnsi" w:hAnsi="Arial" w:cs="Arial"/>
          <w:sz w:val="20"/>
        </w:rPr>
      </w:pPr>
      <w:r>
        <w:rPr>
          <w:rFonts w:ascii="Arial" w:hAnsi="Arial"/>
          <w:sz w:val="20"/>
        </w:rPr>
        <w:t>директора по правовым вопросам</w:t>
      </w:r>
      <w:r w:rsidR="006A0955">
        <w:rPr>
          <w:rFonts w:ascii="Arial" w:hAnsi="Arial"/>
          <w:sz w:val="20"/>
        </w:rPr>
        <w:t>;</w:t>
      </w:r>
    </w:p>
    <w:p w14:paraId="0A170C37" w14:textId="771EB703" w:rsidR="006A0955" w:rsidRPr="00B00EEA" w:rsidRDefault="008F6862" w:rsidP="006A0955">
      <w:pPr>
        <w:pStyle w:val="ListParagraph"/>
        <w:numPr>
          <w:ilvl w:val="0"/>
          <w:numId w:val="14"/>
        </w:numPr>
        <w:tabs>
          <w:tab w:val="left" w:pos="284"/>
        </w:tabs>
        <w:autoSpaceDE w:val="0"/>
        <w:autoSpaceDN w:val="0"/>
        <w:adjustRightInd w:val="0"/>
        <w:spacing w:after="0" w:line="240" w:lineRule="auto"/>
        <w:jc w:val="both"/>
        <w:rPr>
          <w:rFonts w:ascii="Arial" w:eastAsiaTheme="minorHAnsi" w:hAnsi="Arial" w:cs="Arial"/>
          <w:sz w:val="20"/>
        </w:rPr>
      </w:pPr>
      <w:r>
        <w:rPr>
          <w:rFonts w:ascii="Arial" w:hAnsi="Arial"/>
          <w:sz w:val="20"/>
        </w:rPr>
        <w:t>и</w:t>
      </w:r>
      <w:r w:rsidR="006A0955">
        <w:rPr>
          <w:rFonts w:ascii="Arial" w:hAnsi="Arial"/>
          <w:sz w:val="20"/>
        </w:rPr>
        <w:t xml:space="preserve">сполнительного директора </w:t>
      </w:r>
      <w:r>
        <w:rPr>
          <w:rFonts w:ascii="Arial" w:hAnsi="Arial"/>
          <w:sz w:val="20"/>
        </w:rPr>
        <w:t>по финансам</w:t>
      </w:r>
      <w:r w:rsidR="006A0955">
        <w:rPr>
          <w:rFonts w:ascii="Arial" w:hAnsi="Arial"/>
          <w:sz w:val="20"/>
        </w:rPr>
        <w:t>;</w:t>
      </w:r>
    </w:p>
    <w:p w14:paraId="313C5ADF" w14:textId="705FE107" w:rsidR="006A0955" w:rsidRPr="00B00EEA" w:rsidRDefault="00114D6B" w:rsidP="006A0955">
      <w:pPr>
        <w:pStyle w:val="ListParagraph"/>
        <w:numPr>
          <w:ilvl w:val="0"/>
          <w:numId w:val="14"/>
        </w:numPr>
        <w:tabs>
          <w:tab w:val="left" w:pos="284"/>
        </w:tabs>
        <w:autoSpaceDE w:val="0"/>
        <w:autoSpaceDN w:val="0"/>
        <w:adjustRightInd w:val="0"/>
        <w:spacing w:after="0" w:line="240" w:lineRule="auto"/>
        <w:jc w:val="both"/>
        <w:rPr>
          <w:rFonts w:ascii="Arial" w:eastAsiaTheme="minorHAnsi" w:hAnsi="Arial" w:cs="Arial"/>
          <w:sz w:val="20"/>
        </w:rPr>
      </w:pPr>
      <w:r>
        <w:rPr>
          <w:rFonts w:ascii="Arial" w:hAnsi="Arial"/>
          <w:sz w:val="20"/>
        </w:rPr>
        <w:t>д</w:t>
      </w:r>
      <w:r w:rsidR="006A0955">
        <w:rPr>
          <w:rFonts w:ascii="Arial" w:hAnsi="Arial"/>
          <w:sz w:val="20"/>
        </w:rPr>
        <w:t>еканов факультетов, заведующих кафедрами или директоров центров;</w:t>
      </w:r>
    </w:p>
    <w:p w14:paraId="7376DC06" w14:textId="4E1028E9" w:rsidR="006A0955" w:rsidRPr="00B00EEA" w:rsidRDefault="00114D6B" w:rsidP="006A0955">
      <w:pPr>
        <w:pStyle w:val="ListParagraph"/>
        <w:numPr>
          <w:ilvl w:val="0"/>
          <w:numId w:val="14"/>
        </w:numPr>
        <w:tabs>
          <w:tab w:val="left" w:pos="284"/>
        </w:tabs>
        <w:autoSpaceDE w:val="0"/>
        <w:autoSpaceDN w:val="0"/>
        <w:adjustRightInd w:val="0"/>
        <w:spacing w:after="0" w:line="240" w:lineRule="auto"/>
        <w:jc w:val="both"/>
        <w:rPr>
          <w:rFonts w:ascii="Arial" w:eastAsiaTheme="minorHAnsi" w:hAnsi="Arial" w:cs="Arial"/>
          <w:sz w:val="20"/>
        </w:rPr>
      </w:pPr>
      <w:r>
        <w:rPr>
          <w:rFonts w:ascii="Arial" w:hAnsi="Arial"/>
          <w:sz w:val="20"/>
        </w:rPr>
        <w:t>л</w:t>
      </w:r>
      <w:r w:rsidR="006A0955">
        <w:rPr>
          <w:rFonts w:ascii="Arial" w:hAnsi="Arial"/>
          <w:sz w:val="20"/>
        </w:rPr>
        <w:t xml:space="preserve">иц, которых </w:t>
      </w:r>
      <w:r>
        <w:rPr>
          <w:rFonts w:ascii="Arial" w:hAnsi="Arial"/>
          <w:sz w:val="20"/>
        </w:rPr>
        <w:t>У</w:t>
      </w:r>
      <w:r w:rsidR="006A0955">
        <w:rPr>
          <w:rFonts w:ascii="Arial" w:hAnsi="Arial"/>
          <w:sz w:val="20"/>
        </w:rPr>
        <w:t xml:space="preserve">чреждение сочтет целесообразным привлечь к работе, например профессоров, заинтересованных в вопросах </w:t>
      </w:r>
      <w:r>
        <w:rPr>
          <w:rFonts w:ascii="Arial" w:hAnsi="Arial"/>
          <w:sz w:val="20"/>
        </w:rPr>
        <w:t>ИС</w:t>
      </w:r>
      <w:r w:rsidR="006A0955">
        <w:rPr>
          <w:rFonts w:ascii="Arial" w:hAnsi="Arial"/>
          <w:sz w:val="20"/>
        </w:rPr>
        <w:t xml:space="preserve">, специалистов с глубокими техническими знаниями и опытом, сторонних экспертов или представителей </w:t>
      </w:r>
      <w:r>
        <w:rPr>
          <w:rFonts w:ascii="Arial" w:hAnsi="Arial"/>
          <w:sz w:val="20"/>
        </w:rPr>
        <w:t xml:space="preserve">конкретных </w:t>
      </w:r>
      <w:r w:rsidR="006A0955">
        <w:rPr>
          <w:rFonts w:ascii="Arial" w:hAnsi="Arial"/>
          <w:sz w:val="20"/>
        </w:rPr>
        <w:t>заинтересованных сторон.</w:t>
      </w:r>
    </w:p>
    <w:p w14:paraId="31E3C92B" w14:textId="77777777" w:rsidR="006A0955" w:rsidRPr="00273DBC" w:rsidRDefault="006A0955" w:rsidP="006A0955">
      <w:pPr>
        <w:autoSpaceDE w:val="0"/>
        <w:autoSpaceDN w:val="0"/>
        <w:adjustRightInd w:val="0"/>
        <w:spacing w:after="0" w:line="240" w:lineRule="auto"/>
        <w:jc w:val="both"/>
        <w:rPr>
          <w:rFonts w:ascii="Arial" w:hAnsi="Arial" w:cs="Arial"/>
          <w:sz w:val="20"/>
        </w:rPr>
      </w:pPr>
    </w:p>
    <w:p w14:paraId="0AA93B2F" w14:textId="19A46657" w:rsidR="006A0955" w:rsidRPr="00B00EEA" w:rsidRDefault="006A0955" w:rsidP="006A0955">
      <w:pPr>
        <w:pStyle w:val="ListParagraph"/>
        <w:numPr>
          <w:ilvl w:val="0"/>
          <w:numId w:val="3"/>
        </w:numPr>
        <w:tabs>
          <w:tab w:val="left" w:pos="426"/>
        </w:tabs>
        <w:autoSpaceDE w:val="0"/>
        <w:autoSpaceDN w:val="0"/>
        <w:adjustRightInd w:val="0"/>
        <w:spacing w:after="0" w:line="240" w:lineRule="auto"/>
        <w:ind w:left="426" w:hanging="426"/>
        <w:jc w:val="both"/>
        <w:rPr>
          <w:rFonts w:ascii="Arial" w:hAnsi="Arial" w:cs="Arial"/>
          <w:sz w:val="20"/>
        </w:rPr>
      </w:pPr>
      <w:r>
        <w:rPr>
          <w:rFonts w:ascii="Arial" w:hAnsi="Arial"/>
          <w:b/>
          <w:sz w:val="20"/>
        </w:rPr>
        <w:t>Статья 4.1.3</w:t>
      </w:r>
      <w:r w:rsidR="00114D6B">
        <w:rPr>
          <w:rFonts w:ascii="Arial" w:hAnsi="Arial"/>
          <w:b/>
          <w:sz w:val="20"/>
        </w:rPr>
        <w:t>.</w:t>
      </w:r>
      <w:r>
        <w:rPr>
          <w:rFonts w:ascii="Arial" w:hAnsi="Arial"/>
          <w:b/>
          <w:sz w:val="20"/>
        </w:rPr>
        <w:t xml:space="preserve"> </w:t>
      </w:r>
      <w:r w:rsidR="00114D6B">
        <w:rPr>
          <w:rFonts w:ascii="Arial" w:hAnsi="Arial"/>
          <w:b/>
          <w:i/>
          <w:sz w:val="20"/>
        </w:rPr>
        <w:t>О</w:t>
      </w:r>
      <w:r>
        <w:rPr>
          <w:rFonts w:ascii="Arial" w:hAnsi="Arial"/>
          <w:b/>
          <w:i/>
          <w:sz w:val="20"/>
        </w:rPr>
        <w:t>бязанности</w:t>
      </w:r>
      <w:r w:rsidR="00114D6B">
        <w:rPr>
          <w:rFonts w:ascii="Arial" w:hAnsi="Arial"/>
          <w:b/>
          <w:i/>
          <w:sz w:val="20"/>
        </w:rPr>
        <w:t>.</w:t>
      </w:r>
      <w:r>
        <w:rPr>
          <w:rFonts w:ascii="Arial" w:hAnsi="Arial"/>
          <w:sz w:val="20"/>
        </w:rPr>
        <w:t xml:space="preserve"> В некоторых </w:t>
      </w:r>
      <w:r w:rsidR="00541D71">
        <w:rPr>
          <w:rFonts w:ascii="Arial" w:hAnsi="Arial"/>
          <w:sz w:val="20"/>
        </w:rPr>
        <w:t>У</w:t>
      </w:r>
      <w:r>
        <w:rPr>
          <w:rFonts w:ascii="Arial" w:hAnsi="Arial"/>
          <w:sz w:val="20"/>
        </w:rPr>
        <w:t xml:space="preserve">чреждениях Комитет по </w:t>
      </w:r>
      <w:r w:rsidR="008F6862">
        <w:rPr>
          <w:rFonts w:ascii="Arial" w:hAnsi="Arial"/>
          <w:sz w:val="20"/>
        </w:rPr>
        <w:t>ИС</w:t>
      </w:r>
      <w:r>
        <w:rPr>
          <w:rFonts w:ascii="Arial" w:hAnsi="Arial"/>
          <w:sz w:val="20"/>
        </w:rPr>
        <w:t xml:space="preserve"> выступает в роли помощника ОУИС </w:t>
      </w:r>
      <w:r w:rsidR="00114D6B">
        <w:rPr>
          <w:rFonts w:ascii="Arial" w:hAnsi="Arial"/>
          <w:sz w:val="20"/>
        </w:rPr>
        <w:t>в области</w:t>
      </w:r>
      <w:r>
        <w:rPr>
          <w:rFonts w:ascii="Arial" w:hAnsi="Arial"/>
          <w:sz w:val="20"/>
        </w:rPr>
        <w:t xml:space="preserve"> приняти</w:t>
      </w:r>
      <w:r w:rsidR="00114D6B">
        <w:rPr>
          <w:rFonts w:ascii="Arial" w:hAnsi="Arial"/>
          <w:sz w:val="20"/>
        </w:rPr>
        <w:t>я</w:t>
      </w:r>
      <w:r>
        <w:rPr>
          <w:rFonts w:ascii="Arial" w:hAnsi="Arial"/>
          <w:sz w:val="20"/>
        </w:rPr>
        <w:t xml:space="preserve"> определенных решений, например, при подаче заявки на патент или переговор</w:t>
      </w:r>
      <w:r w:rsidR="00541D71">
        <w:rPr>
          <w:rFonts w:ascii="Arial" w:hAnsi="Arial"/>
          <w:sz w:val="20"/>
        </w:rPr>
        <w:t>ах</w:t>
      </w:r>
      <w:r>
        <w:rPr>
          <w:rFonts w:ascii="Arial" w:hAnsi="Arial"/>
          <w:sz w:val="20"/>
        </w:rPr>
        <w:t xml:space="preserve"> о лицензировании. В других </w:t>
      </w:r>
      <w:r w:rsidR="00541D71">
        <w:rPr>
          <w:rFonts w:ascii="Arial" w:hAnsi="Arial"/>
          <w:sz w:val="20"/>
        </w:rPr>
        <w:t>У</w:t>
      </w:r>
      <w:r>
        <w:rPr>
          <w:rFonts w:ascii="Arial" w:hAnsi="Arial"/>
          <w:sz w:val="20"/>
        </w:rPr>
        <w:t xml:space="preserve">чреждениях ОУИС </w:t>
      </w:r>
      <w:r w:rsidR="00541D71">
        <w:rPr>
          <w:rFonts w:ascii="Arial" w:hAnsi="Arial"/>
          <w:sz w:val="20"/>
        </w:rPr>
        <w:t xml:space="preserve">выступает </w:t>
      </w:r>
      <w:r>
        <w:rPr>
          <w:rFonts w:ascii="Arial" w:hAnsi="Arial"/>
          <w:sz w:val="20"/>
        </w:rPr>
        <w:t xml:space="preserve">полностью независимым органом в сфере управления ИС и совершения сделок, а Комитет по ИС лишь выполняет </w:t>
      </w:r>
      <w:r w:rsidR="00541D71">
        <w:rPr>
          <w:rFonts w:ascii="Arial" w:hAnsi="Arial"/>
          <w:sz w:val="20"/>
        </w:rPr>
        <w:t>функцию</w:t>
      </w:r>
      <w:r>
        <w:rPr>
          <w:rFonts w:ascii="Arial" w:hAnsi="Arial"/>
          <w:sz w:val="20"/>
        </w:rPr>
        <w:t xml:space="preserve"> консультанта по стратегическим вопросам, предоставляя рекомендации в отношении долгосрочной стратегии развития ИС </w:t>
      </w:r>
      <w:r w:rsidR="00541D71">
        <w:rPr>
          <w:rFonts w:ascii="Arial" w:hAnsi="Arial"/>
          <w:sz w:val="20"/>
        </w:rPr>
        <w:t>У</w:t>
      </w:r>
      <w:r>
        <w:rPr>
          <w:rFonts w:ascii="Arial" w:hAnsi="Arial"/>
          <w:sz w:val="20"/>
        </w:rPr>
        <w:t xml:space="preserve">чреждения и ее результативности, </w:t>
      </w:r>
      <w:r w:rsidR="00402692">
        <w:rPr>
          <w:rFonts w:ascii="Arial" w:hAnsi="Arial"/>
          <w:sz w:val="20"/>
        </w:rPr>
        <w:t>масштабных инициатив,</w:t>
      </w:r>
      <w:r w:rsidR="00402692" w:rsidDel="00402692">
        <w:rPr>
          <w:rFonts w:ascii="Arial" w:hAnsi="Arial"/>
          <w:sz w:val="20"/>
        </w:rPr>
        <w:t xml:space="preserve"> </w:t>
      </w:r>
      <w:r w:rsidR="00402692">
        <w:rPr>
          <w:rFonts w:ascii="Arial" w:hAnsi="Arial"/>
          <w:sz w:val="20"/>
        </w:rPr>
        <w:t>факторов</w:t>
      </w:r>
      <w:r>
        <w:rPr>
          <w:rFonts w:ascii="Arial" w:hAnsi="Arial"/>
          <w:sz w:val="20"/>
        </w:rPr>
        <w:t xml:space="preserve"> формирования политики.</w:t>
      </w:r>
    </w:p>
    <w:p w14:paraId="19503545" w14:textId="77777777" w:rsidR="006A0955" w:rsidRPr="00273DBC" w:rsidRDefault="006A0955" w:rsidP="006A0955">
      <w:pPr>
        <w:tabs>
          <w:tab w:val="left" w:pos="426"/>
        </w:tabs>
        <w:autoSpaceDE w:val="0"/>
        <w:autoSpaceDN w:val="0"/>
        <w:adjustRightInd w:val="0"/>
        <w:spacing w:after="0" w:line="240" w:lineRule="auto"/>
        <w:jc w:val="both"/>
        <w:rPr>
          <w:rFonts w:ascii="Arial" w:hAnsi="Arial" w:cs="Arial"/>
          <w:sz w:val="20"/>
        </w:rPr>
      </w:pPr>
    </w:p>
    <w:p w14:paraId="35185E93" w14:textId="77777777" w:rsidR="006A0955" w:rsidRPr="00273DBC" w:rsidRDefault="006A0955" w:rsidP="006A0955">
      <w:pPr>
        <w:tabs>
          <w:tab w:val="left" w:pos="426"/>
        </w:tabs>
        <w:autoSpaceDE w:val="0"/>
        <w:autoSpaceDN w:val="0"/>
        <w:adjustRightInd w:val="0"/>
        <w:spacing w:after="0" w:line="240" w:lineRule="auto"/>
        <w:jc w:val="both"/>
        <w:rPr>
          <w:rFonts w:ascii="Arial" w:hAnsi="Arial" w:cs="Arial"/>
          <w:sz w:val="20"/>
        </w:rPr>
      </w:pPr>
    </w:p>
    <w:p w14:paraId="02F10453" w14:textId="62C8200E" w:rsidR="006A0955" w:rsidRPr="00B00EEA" w:rsidRDefault="006A0955" w:rsidP="006A0955">
      <w:pPr>
        <w:widowControl w:val="0"/>
        <w:pBdr>
          <w:top w:val="single" w:sz="4" w:space="1" w:color="auto"/>
          <w:left w:val="single" w:sz="4" w:space="4" w:color="auto"/>
          <w:bottom w:val="single" w:sz="4" w:space="1" w:color="auto"/>
          <w:right w:val="single" w:sz="4" w:space="4" w:color="auto"/>
        </w:pBdr>
        <w:shd w:val="clear" w:color="auto" w:fill="FDE9D9" w:themeFill="accent6" w:themeFillTint="33"/>
        <w:adjustRightInd w:val="0"/>
        <w:spacing w:after="0" w:line="240" w:lineRule="auto"/>
        <w:ind w:left="425"/>
        <w:jc w:val="both"/>
        <w:textAlignment w:val="baseline"/>
        <w:rPr>
          <w:rFonts w:ascii="Arial" w:hAnsi="Arial" w:cs="Arial"/>
          <w:b/>
          <w:sz w:val="20"/>
          <w:szCs w:val="32"/>
        </w:rPr>
      </w:pPr>
      <w:r>
        <w:rPr>
          <w:rFonts w:ascii="Arial" w:hAnsi="Arial"/>
          <w:b/>
          <w:sz w:val="20"/>
        </w:rPr>
        <w:t xml:space="preserve">Вставка </w:t>
      </w:r>
      <w:r w:rsidRPr="00B00EEA">
        <w:rPr>
          <w:rFonts w:ascii="Arial" w:hAnsi="Arial" w:cs="Arial"/>
          <w:b/>
          <w:sz w:val="20"/>
        </w:rPr>
        <w:fldChar w:fldCharType="begin"/>
      </w:r>
      <w:r w:rsidRPr="00B00EEA">
        <w:rPr>
          <w:rFonts w:ascii="Arial" w:hAnsi="Arial" w:cs="Arial"/>
          <w:b/>
          <w:sz w:val="20"/>
        </w:rPr>
        <w:instrText xml:space="preserve"> AUTONUM  \* Arabic </w:instrText>
      </w:r>
      <w:r w:rsidRPr="00B00EEA">
        <w:rPr>
          <w:rFonts w:ascii="Arial" w:hAnsi="Arial" w:cs="Arial"/>
          <w:b/>
          <w:sz w:val="20"/>
        </w:rPr>
        <w:fldChar w:fldCharType="end"/>
      </w:r>
      <w:r>
        <w:rPr>
          <w:rFonts w:ascii="Arial" w:hAnsi="Arial"/>
          <w:b/>
          <w:sz w:val="20"/>
        </w:rPr>
        <w:t xml:space="preserve"> </w:t>
      </w:r>
      <w:r w:rsidR="00433986">
        <w:rPr>
          <w:rFonts w:ascii="Arial" w:hAnsi="Arial"/>
          <w:b/>
          <w:sz w:val="20"/>
        </w:rPr>
        <w:t>Пример: о</w:t>
      </w:r>
      <w:r>
        <w:rPr>
          <w:rFonts w:ascii="Arial" w:hAnsi="Arial"/>
          <w:b/>
          <w:sz w:val="20"/>
        </w:rPr>
        <w:t xml:space="preserve">трывок из </w:t>
      </w:r>
      <w:r w:rsidR="00402692">
        <w:rPr>
          <w:rFonts w:ascii="Arial" w:hAnsi="Arial"/>
          <w:b/>
          <w:sz w:val="20"/>
        </w:rPr>
        <w:t>П</w:t>
      </w:r>
      <w:r>
        <w:rPr>
          <w:rFonts w:ascii="Arial" w:hAnsi="Arial"/>
          <w:b/>
          <w:sz w:val="20"/>
        </w:rPr>
        <w:t>олитики в области ИС Кейптаунского университета, описывающий роль Консультативного комитета по ИС</w:t>
      </w:r>
      <w:r>
        <w:rPr>
          <w:rFonts w:ascii="Arial" w:hAnsi="Arial"/>
          <w:sz w:val="20"/>
        </w:rPr>
        <w:t xml:space="preserve"> </w:t>
      </w:r>
    </w:p>
    <w:p w14:paraId="733F8C3C" w14:textId="77777777" w:rsidR="006A0955" w:rsidRPr="00402692"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tabs>
          <w:tab w:val="left" w:pos="426"/>
        </w:tabs>
        <w:autoSpaceDE w:val="0"/>
        <w:autoSpaceDN w:val="0"/>
        <w:adjustRightInd w:val="0"/>
        <w:spacing w:after="0" w:line="240" w:lineRule="auto"/>
        <w:ind w:left="426"/>
        <w:jc w:val="both"/>
        <w:rPr>
          <w:rFonts w:ascii="Arial" w:hAnsi="Arial" w:cs="Arial"/>
          <w:sz w:val="20"/>
        </w:rPr>
      </w:pPr>
    </w:p>
    <w:p w14:paraId="67F3E0D1" w14:textId="77777777" w:rsidR="006A0955" w:rsidRPr="00B00EEA"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tabs>
          <w:tab w:val="left" w:pos="426"/>
        </w:tabs>
        <w:autoSpaceDE w:val="0"/>
        <w:autoSpaceDN w:val="0"/>
        <w:adjustRightInd w:val="0"/>
        <w:spacing w:after="0" w:line="240" w:lineRule="auto"/>
        <w:ind w:left="426"/>
        <w:jc w:val="center"/>
        <w:rPr>
          <w:rFonts w:ascii="Arial" w:hAnsi="Arial" w:cs="Arial"/>
        </w:rPr>
      </w:pPr>
      <w:r>
        <w:rPr>
          <w:rFonts w:ascii="Arial" w:hAnsi="Arial"/>
          <w:noProof/>
        </w:rPr>
        <w:drawing>
          <wp:inline distT="0" distB="0" distL="0" distR="0" wp14:anchorId="5DB2962A" wp14:editId="2737AF63">
            <wp:extent cx="4193519" cy="3300549"/>
            <wp:effectExtent l="12700" t="12700" r="10795" b="146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228745" cy="3328274"/>
                    </a:xfrm>
                    <a:prstGeom prst="rect">
                      <a:avLst/>
                    </a:prstGeom>
                    <a:ln>
                      <a:solidFill>
                        <a:schemeClr val="tx1"/>
                      </a:solidFill>
                    </a:ln>
                  </pic:spPr>
                </pic:pic>
              </a:graphicData>
            </a:graphic>
          </wp:inline>
        </w:drawing>
      </w:r>
    </w:p>
    <w:p w14:paraId="1204AEFC" w14:textId="593C7DE3" w:rsidR="006A0955" w:rsidRPr="00B00EEA" w:rsidRDefault="006A0955" w:rsidP="006A0955">
      <w:pPr>
        <w:pStyle w:val="Heading3"/>
        <w:spacing w:before="360"/>
        <w:rPr>
          <w:sz w:val="24"/>
        </w:rPr>
      </w:pPr>
      <w:bookmarkStart w:id="116" w:name="_Toc494115960"/>
      <w:bookmarkStart w:id="117" w:name="_Toc516160054"/>
      <w:bookmarkStart w:id="118" w:name="_Toc516219397"/>
      <w:bookmarkStart w:id="119" w:name="_Toc516496038"/>
      <w:bookmarkStart w:id="120" w:name="_Toc516829410"/>
      <w:r>
        <w:rPr>
          <w:sz w:val="24"/>
        </w:rPr>
        <w:t>Статья 4.2</w:t>
      </w:r>
      <w:r w:rsidR="00BC70B9">
        <w:rPr>
          <w:sz w:val="24"/>
        </w:rPr>
        <w:t>.</w:t>
      </w:r>
      <w:r>
        <w:rPr>
          <w:sz w:val="24"/>
        </w:rPr>
        <w:t xml:space="preserve"> Деятельность в области ИС</w:t>
      </w:r>
      <w:r w:rsidR="00D945D3">
        <w:rPr>
          <w:sz w:val="24"/>
        </w:rPr>
        <w:t>:</w:t>
      </w:r>
      <w:r>
        <w:rPr>
          <w:sz w:val="24"/>
        </w:rPr>
        <w:t xml:space="preserve"> Орган по управлению ИС (ОУИС)</w:t>
      </w:r>
      <w:bookmarkEnd w:id="116"/>
      <w:bookmarkEnd w:id="117"/>
      <w:bookmarkEnd w:id="118"/>
      <w:bookmarkEnd w:id="119"/>
      <w:bookmarkEnd w:id="120"/>
      <w:r>
        <w:rPr>
          <w:sz w:val="24"/>
        </w:rPr>
        <w:t xml:space="preserve"> </w:t>
      </w:r>
    </w:p>
    <w:p w14:paraId="58B9B317" w14:textId="53C5762D" w:rsidR="006A0955" w:rsidRPr="000C1792" w:rsidRDefault="006A0955" w:rsidP="006A0955">
      <w:pPr>
        <w:pStyle w:val="ListParagraph"/>
        <w:numPr>
          <w:ilvl w:val="0"/>
          <w:numId w:val="3"/>
        </w:numPr>
        <w:tabs>
          <w:tab w:val="left" w:pos="426"/>
        </w:tabs>
        <w:spacing w:after="0" w:line="240" w:lineRule="auto"/>
        <w:ind w:left="426" w:hanging="426"/>
        <w:jc w:val="both"/>
        <w:rPr>
          <w:rFonts w:ascii="Arial" w:hAnsi="Arial" w:cs="Arial"/>
          <w:sz w:val="20"/>
        </w:rPr>
      </w:pPr>
      <w:r>
        <w:rPr>
          <w:rFonts w:ascii="Arial" w:hAnsi="Arial"/>
          <w:b/>
          <w:sz w:val="20"/>
        </w:rPr>
        <w:t>Терминология.</w:t>
      </w:r>
      <w:r>
        <w:rPr>
          <w:rFonts w:ascii="Arial" w:hAnsi="Arial"/>
          <w:sz w:val="20"/>
        </w:rPr>
        <w:t xml:space="preserve"> Названия </w:t>
      </w:r>
      <w:r w:rsidR="00402692">
        <w:rPr>
          <w:rFonts w:ascii="Arial" w:hAnsi="Arial"/>
          <w:sz w:val="20"/>
        </w:rPr>
        <w:t>подразделений</w:t>
      </w:r>
      <w:r>
        <w:rPr>
          <w:rFonts w:ascii="Arial" w:hAnsi="Arial"/>
          <w:sz w:val="20"/>
        </w:rPr>
        <w:t xml:space="preserve">, отвечающих за оперативное управление </w:t>
      </w:r>
      <w:r w:rsidR="00402692">
        <w:rPr>
          <w:rFonts w:ascii="Arial" w:hAnsi="Arial"/>
          <w:sz w:val="20"/>
        </w:rPr>
        <w:t>ИС</w:t>
      </w:r>
      <w:r>
        <w:rPr>
          <w:rFonts w:ascii="Arial" w:hAnsi="Arial"/>
          <w:sz w:val="20"/>
        </w:rPr>
        <w:t>,</w:t>
      </w:r>
      <w:r w:rsidR="00813EA7">
        <w:rPr>
          <w:rFonts w:ascii="Arial" w:hAnsi="Arial"/>
          <w:sz w:val="20"/>
        </w:rPr>
        <w:t xml:space="preserve"> Коммерциализац</w:t>
      </w:r>
      <w:r>
        <w:rPr>
          <w:rFonts w:ascii="Arial" w:hAnsi="Arial"/>
          <w:sz w:val="20"/>
        </w:rPr>
        <w:t xml:space="preserve">ию и передачу технологий, могут быть различными. Принимая решение о выборе названия, важно (1) </w:t>
      </w:r>
      <w:r>
        <w:rPr>
          <w:rFonts w:ascii="Arial" w:hAnsi="Arial"/>
          <w:sz w:val="20"/>
          <w:u w:val="single"/>
        </w:rPr>
        <w:t>использовать официальные термины</w:t>
      </w:r>
      <w:r>
        <w:rPr>
          <w:rFonts w:ascii="Arial" w:hAnsi="Arial"/>
          <w:sz w:val="20"/>
        </w:rPr>
        <w:t xml:space="preserve">, которые уже были закреплены в существующих нормативных документах </w:t>
      </w:r>
      <w:r w:rsidR="00402692">
        <w:rPr>
          <w:rFonts w:ascii="Arial" w:hAnsi="Arial"/>
          <w:sz w:val="20"/>
        </w:rPr>
        <w:t>У</w:t>
      </w:r>
      <w:r>
        <w:rPr>
          <w:rFonts w:ascii="Arial" w:hAnsi="Arial"/>
          <w:sz w:val="20"/>
        </w:rPr>
        <w:t xml:space="preserve">чреждения, местной практике или национальных нормативных документах; (2) при отсутствии таковых выбрать термин, </w:t>
      </w:r>
      <w:r>
        <w:rPr>
          <w:rFonts w:ascii="Arial" w:hAnsi="Arial"/>
          <w:sz w:val="20"/>
          <w:u w:val="single"/>
        </w:rPr>
        <w:t>отражающий основные функции</w:t>
      </w:r>
      <w:r>
        <w:rPr>
          <w:rFonts w:ascii="Arial" w:hAnsi="Arial"/>
          <w:sz w:val="20"/>
        </w:rPr>
        <w:t xml:space="preserve"> подразделения. Примеры распространенных названий: </w:t>
      </w:r>
      <w:r w:rsidR="007F2B07">
        <w:rPr>
          <w:rFonts w:ascii="Arial" w:hAnsi="Arial"/>
          <w:sz w:val="20"/>
        </w:rPr>
        <w:lastRenderedPageBreak/>
        <w:t>б</w:t>
      </w:r>
      <w:r>
        <w:rPr>
          <w:rFonts w:ascii="Arial" w:hAnsi="Arial"/>
          <w:sz w:val="20"/>
        </w:rPr>
        <w:t>юро по передаче технологий (БПТ)</w:t>
      </w:r>
      <w:r w:rsidRPr="000C1792">
        <w:rPr>
          <w:rStyle w:val="FootnoteReference"/>
          <w:rFonts w:ascii="Arial" w:hAnsi="Arial" w:cs="Arial"/>
          <w:sz w:val="20"/>
          <w:lang w:val="en-GB"/>
        </w:rPr>
        <w:footnoteReference w:id="69"/>
      </w:r>
      <w:r>
        <w:rPr>
          <w:rFonts w:ascii="Arial" w:hAnsi="Arial"/>
          <w:sz w:val="20"/>
        </w:rPr>
        <w:t>, ведомство по лицензированию технологий (ВЛТ)</w:t>
      </w:r>
      <w:r w:rsidRPr="000C1792">
        <w:rPr>
          <w:rStyle w:val="FootnoteReference"/>
          <w:rFonts w:ascii="Arial" w:hAnsi="Arial" w:cs="Arial"/>
          <w:sz w:val="20"/>
          <w:lang w:val="en-GB"/>
        </w:rPr>
        <w:footnoteReference w:id="70"/>
      </w:r>
      <w:r>
        <w:rPr>
          <w:rFonts w:ascii="Arial" w:hAnsi="Arial"/>
          <w:sz w:val="20"/>
        </w:rPr>
        <w:t>, ведомство по управлению технологиями</w:t>
      </w:r>
      <w:r w:rsidRPr="000C1792">
        <w:rPr>
          <w:rStyle w:val="FootnoteReference"/>
          <w:rFonts w:ascii="Arial" w:hAnsi="Arial" w:cs="Arial"/>
          <w:sz w:val="20"/>
          <w:lang w:val="en-GB"/>
        </w:rPr>
        <w:footnoteReference w:id="71"/>
      </w:r>
      <w:r>
        <w:rPr>
          <w:rFonts w:ascii="Arial" w:hAnsi="Arial"/>
          <w:sz w:val="20"/>
        </w:rPr>
        <w:t>,</w:t>
      </w:r>
      <w:r w:rsidR="00402692">
        <w:rPr>
          <w:rFonts w:ascii="Arial" w:hAnsi="Arial"/>
          <w:sz w:val="20"/>
        </w:rPr>
        <w:t xml:space="preserve"> </w:t>
      </w:r>
      <w:r>
        <w:rPr>
          <w:rFonts w:ascii="Arial" w:hAnsi="Arial"/>
          <w:sz w:val="20"/>
        </w:rPr>
        <w:t xml:space="preserve">ведомство по управлению </w:t>
      </w:r>
      <w:r w:rsidR="0045243B">
        <w:rPr>
          <w:rFonts w:ascii="Arial" w:hAnsi="Arial"/>
          <w:sz w:val="20"/>
        </w:rPr>
        <w:t>договорами о</w:t>
      </w:r>
      <w:r>
        <w:rPr>
          <w:rFonts w:ascii="Arial" w:hAnsi="Arial"/>
          <w:sz w:val="20"/>
        </w:rPr>
        <w:t xml:space="preserve"> проведени</w:t>
      </w:r>
      <w:r w:rsidR="0045243B">
        <w:rPr>
          <w:rFonts w:ascii="Arial" w:hAnsi="Arial"/>
          <w:sz w:val="20"/>
        </w:rPr>
        <w:t>и</w:t>
      </w:r>
      <w:r>
        <w:rPr>
          <w:rFonts w:ascii="Arial" w:hAnsi="Arial"/>
          <w:sz w:val="20"/>
        </w:rPr>
        <w:t xml:space="preserve"> исследований и услугами в области ИС, бюро по передаче технологий, бюро по развитию технологий, интерактивный механизм передачи технологий</w:t>
      </w:r>
      <w:r w:rsidRPr="000C1792">
        <w:rPr>
          <w:rStyle w:val="FootnoteReference"/>
          <w:rFonts w:ascii="Arial" w:hAnsi="Arial" w:cs="Arial"/>
          <w:sz w:val="20"/>
          <w:lang w:val="en-GB"/>
        </w:rPr>
        <w:footnoteReference w:id="72"/>
      </w:r>
      <w:r>
        <w:rPr>
          <w:rFonts w:ascii="Arial" w:hAnsi="Arial"/>
          <w:sz w:val="20"/>
        </w:rPr>
        <w:t>, управление по связям с промышленностью</w:t>
      </w:r>
      <w:r w:rsidRPr="00A77F14">
        <w:rPr>
          <w:rStyle w:val="FootnoteReference"/>
          <w:rFonts w:ascii="Arial" w:hAnsi="Arial" w:cs="Arial"/>
          <w:iCs/>
          <w:sz w:val="20"/>
          <w:lang w:val="en-GB"/>
        </w:rPr>
        <w:footnoteReference w:id="73"/>
      </w:r>
      <w:r>
        <w:rPr>
          <w:rFonts w:ascii="Arial" w:hAnsi="Arial"/>
          <w:sz w:val="20"/>
        </w:rPr>
        <w:t>, ведомство по управлению ИС и технологиями</w:t>
      </w:r>
      <w:r w:rsidR="00402692">
        <w:rPr>
          <w:rFonts w:ascii="Arial" w:hAnsi="Arial"/>
          <w:sz w:val="20"/>
        </w:rPr>
        <w:t>,</w:t>
      </w:r>
      <w:r>
        <w:rPr>
          <w:rFonts w:ascii="Arial" w:hAnsi="Arial"/>
          <w:sz w:val="20"/>
        </w:rPr>
        <w:t xml:space="preserve"> центр технологических инноваций</w:t>
      </w:r>
      <w:r w:rsidRPr="000C1792">
        <w:rPr>
          <w:rStyle w:val="FootnoteReference"/>
          <w:rFonts w:ascii="Arial" w:hAnsi="Arial" w:cs="Arial"/>
          <w:sz w:val="20"/>
          <w:lang w:val="en-GB"/>
        </w:rPr>
        <w:footnoteReference w:id="74"/>
      </w:r>
      <w:r>
        <w:rPr>
          <w:rFonts w:ascii="Arial" w:hAnsi="Arial"/>
          <w:i/>
          <w:sz w:val="20"/>
        </w:rPr>
        <w:t>.</w:t>
      </w:r>
    </w:p>
    <w:p w14:paraId="67186660" w14:textId="77777777" w:rsidR="006A0955" w:rsidRPr="003D0ECF" w:rsidRDefault="006A0955" w:rsidP="006A0955">
      <w:pPr>
        <w:tabs>
          <w:tab w:val="left" w:pos="426"/>
        </w:tabs>
        <w:spacing w:after="0" w:line="240" w:lineRule="auto"/>
        <w:jc w:val="both"/>
        <w:rPr>
          <w:rFonts w:ascii="Arial" w:hAnsi="Arial" w:cs="Arial"/>
          <w:sz w:val="20"/>
          <w:lang w:val="en-GB"/>
        </w:rPr>
      </w:pPr>
    </w:p>
    <w:p w14:paraId="2E1C55BB" w14:textId="1A955D41" w:rsidR="006A0955" w:rsidRPr="00B00EEA" w:rsidRDefault="006A0955" w:rsidP="006A0955">
      <w:pPr>
        <w:pStyle w:val="ListParagraph"/>
        <w:numPr>
          <w:ilvl w:val="0"/>
          <w:numId w:val="3"/>
        </w:numPr>
        <w:tabs>
          <w:tab w:val="left" w:pos="426"/>
        </w:tabs>
        <w:spacing w:after="0" w:line="240" w:lineRule="auto"/>
        <w:ind w:left="426" w:hanging="426"/>
        <w:jc w:val="both"/>
        <w:rPr>
          <w:rFonts w:ascii="Arial" w:hAnsi="Arial" w:cs="Arial"/>
          <w:sz w:val="20"/>
        </w:rPr>
      </w:pPr>
      <w:r>
        <w:rPr>
          <w:rFonts w:ascii="Arial" w:hAnsi="Arial"/>
          <w:sz w:val="20"/>
        </w:rPr>
        <w:t xml:space="preserve">Бюро по передаче технологий (БПТ) </w:t>
      </w:r>
      <w:r w:rsidR="008A7448">
        <w:rPr>
          <w:rFonts w:ascii="Arial" w:hAnsi="Arial"/>
          <w:sz w:val="20"/>
        </w:rPr>
        <w:t xml:space="preserve">— </w:t>
      </w:r>
      <w:r>
        <w:rPr>
          <w:rFonts w:ascii="Arial" w:hAnsi="Arial"/>
          <w:sz w:val="20"/>
        </w:rPr>
        <w:t>общеприняты</w:t>
      </w:r>
      <w:r w:rsidR="008A7448">
        <w:rPr>
          <w:rFonts w:ascii="Arial" w:hAnsi="Arial"/>
          <w:sz w:val="20"/>
        </w:rPr>
        <w:t>й</w:t>
      </w:r>
      <w:r>
        <w:rPr>
          <w:rFonts w:ascii="Arial" w:hAnsi="Arial"/>
          <w:sz w:val="20"/>
        </w:rPr>
        <w:t xml:space="preserve"> термин, используемы</w:t>
      </w:r>
      <w:r w:rsidR="008A7448">
        <w:rPr>
          <w:rFonts w:ascii="Arial" w:hAnsi="Arial"/>
          <w:sz w:val="20"/>
        </w:rPr>
        <w:t>й</w:t>
      </w:r>
      <w:r>
        <w:rPr>
          <w:rFonts w:ascii="Arial" w:hAnsi="Arial"/>
          <w:sz w:val="20"/>
        </w:rPr>
        <w:t xml:space="preserve"> во всем мире. Однако такие названия, как </w:t>
      </w:r>
      <w:r w:rsidR="007F2B07">
        <w:rPr>
          <w:rFonts w:ascii="Arial" w:hAnsi="Arial"/>
          <w:sz w:val="20"/>
        </w:rPr>
        <w:t>о</w:t>
      </w:r>
      <w:r>
        <w:rPr>
          <w:rFonts w:ascii="Arial" w:hAnsi="Arial"/>
          <w:sz w:val="20"/>
        </w:rPr>
        <w:t xml:space="preserve">рган по управлению ИС (ОУИС), </w:t>
      </w:r>
      <w:r w:rsidR="007F2B07">
        <w:rPr>
          <w:rFonts w:ascii="Arial" w:hAnsi="Arial"/>
          <w:sz w:val="20"/>
        </w:rPr>
        <w:t>б</w:t>
      </w:r>
      <w:r>
        <w:rPr>
          <w:rFonts w:ascii="Arial" w:hAnsi="Arial"/>
          <w:sz w:val="20"/>
        </w:rPr>
        <w:t>юро по управлению знаниями (БУЗ)</w:t>
      </w:r>
      <w:r w:rsidRPr="00B00EEA">
        <w:rPr>
          <w:rStyle w:val="FootnoteReference"/>
          <w:rFonts w:ascii="Arial" w:hAnsi="Arial" w:cs="Arial"/>
          <w:sz w:val="20"/>
          <w:lang w:val="en-US"/>
        </w:rPr>
        <w:footnoteReference w:id="75"/>
      </w:r>
      <w:r>
        <w:rPr>
          <w:rFonts w:ascii="Arial" w:hAnsi="Arial"/>
          <w:sz w:val="20"/>
        </w:rPr>
        <w:t xml:space="preserve"> или </w:t>
      </w:r>
      <w:r w:rsidR="007F2B07">
        <w:rPr>
          <w:rFonts w:ascii="Arial" w:hAnsi="Arial"/>
          <w:sz w:val="20"/>
        </w:rPr>
        <w:t>б</w:t>
      </w:r>
      <w:r>
        <w:rPr>
          <w:rFonts w:ascii="Arial" w:hAnsi="Arial"/>
          <w:sz w:val="20"/>
        </w:rPr>
        <w:t>юро по передаче знаний (БПЗ), могут использоваться в качестве более универсальных терминов, подчеркивающих важность включения в этот процесс нетехнических</w:t>
      </w:r>
      <w:r w:rsidR="00402692">
        <w:rPr>
          <w:rFonts w:ascii="Arial" w:hAnsi="Arial"/>
          <w:sz w:val="20"/>
        </w:rPr>
        <w:t>,</w:t>
      </w:r>
      <w:r>
        <w:rPr>
          <w:rFonts w:ascii="Arial" w:hAnsi="Arial"/>
          <w:sz w:val="20"/>
        </w:rPr>
        <w:t xml:space="preserve"> творческих работ.</w:t>
      </w:r>
    </w:p>
    <w:p w14:paraId="1011AD25" w14:textId="77777777" w:rsidR="006A0955" w:rsidRPr="00B00EEA" w:rsidRDefault="006A0955" w:rsidP="006A0955">
      <w:pPr>
        <w:pStyle w:val="FootnoteText"/>
        <w:jc w:val="both"/>
        <w:rPr>
          <w:rFonts w:ascii="Arial" w:hAnsi="Arial" w:cs="Arial"/>
        </w:rPr>
      </w:pPr>
      <w:r>
        <w:rPr>
          <w:rFonts w:ascii="Arial" w:hAnsi="Arial"/>
        </w:rPr>
        <w:t xml:space="preserve"> </w:t>
      </w:r>
    </w:p>
    <w:p w14:paraId="112C1F7D" w14:textId="39EFBC28" w:rsidR="006A0955" w:rsidRPr="00B00EEA" w:rsidRDefault="006A0955" w:rsidP="006A0955">
      <w:pPr>
        <w:pStyle w:val="ListParagraph"/>
        <w:numPr>
          <w:ilvl w:val="0"/>
          <w:numId w:val="62"/>
        </w:numPr>
        <w:autoSpaceDE w:val="0"/>
        <w:autoSpaceDN w:val="0"/>
        <w:adjustRightInd w:val="0"/>
        <w:spacing w:after="0" w:line="240" w:lineRule="auto"/>
        <w:ind w:left="426" w:hanging="426"/>
        <w:jc w:val="both"/>
        <w:rPr>
          <w:rFonts w:ascii="Arial" w:hAnsi="Arial" w:cs="Arial"/>
          <w:sz w:val="20"/>
        </w:rPr>
      </w:pPr>
      <w:r>
        <w:rPr>
          <w:rFonts w:ascii="Arial" w:hAnsi="Arial"/>
          <w:b/>
          <w:bCs/>
          <w:sz w:val="20"/>
        </w:rPr>
        <w:t>Статья 4.2.1</w:t>
      </w:r>
      <w:r w:rsidR="00804499">
        <w:rPr>
          <w:rFonts w:ascii="Arial" w:hAnsi="Arial"/>
          <w:b/>
          <w:bCs/>
          <w:sz w:val="20"/>
        </w:rPr>
        <w:t>.</w:t>
      </w:r>
      <w:r>
        <w:rPr>
          <w:rFonts w:ascii="Arial" w:hAnsi="Arial"/>
          <w:b/>
          <w:bCs/>
          <w:sz w:val="20"/>
        </w:rPr>
        <w:t xml:space="preserve"> </w:t>
      </w:r>
      <w:r w:rsidR="00804499" w:rsidRPr="00A77F14">
        <w:rPr>
          <w:rFonts w:ascii="Arial" w:hAnsi="Arial"/>
          <w:b/>
          <w:bCs/>
          <w:i/>
          <w:iCs/>
          <w:sz w:val="20"/>
        </w:rPr>
        <w:t>Создание ОУИС</w:t>
      </w:r>
      <w:r w:rsidR="00804499" w:rsidRPr="00804499">
        <w:rPr>
          <w:rFonts w:ascii="Arial" w:hAnsi="Arial"/>
          <w:b/>
          <w:bCs/>
          <w:i/>
          <w:iCs/>
          <w:sz w:val="20"/>
        </w:rPr>
        <w:t>.</w:t>
      </w:r>
      <w:r w:rsidR="00BC70B9" w:rsidRPr="00A77F14">
        <w:rPr>
          <w:rFonts w:ascii="Arial" w:hAnsi="Arial"/>
          <w:sz w:val="20"/>
        </w:rPr>
        <w:t xml:space="preserve"> </w:t>
      </w:r>
      <w:r w:rsidR="00804499">
        <w:rPr>
          <w:rFonts w:ascii="Arial" w:hAnsi="Arial"/>
          <w:sz w:val="20"/>
        </w:rPr>
        <w:t>Для него с</w:t>
      </w:r>
      <w:r w:rsidRPr="00BC70B9">
        <w:rPr>
          <w:rFonts w:ascii="Arial" w:hAnsi="Arial"/>
          <w:sz w:val="20"/>
        </w:rPr>
        <w:t xml:space="preserve">уществует множество причин, </w:t>
      </w:r>
      <w:r>
        <w:rPr>
          <w:rFonts w:ascii="Arial" w:hAnsi="Arial"/>
          <w:sz w:val="20"/>
        </w:rPr>
        <w:t>среди которых:</w:t>
      </w:r>
    </w:p>
    <w:p w14:paraId="64C0B6FB" w14:textId="77777777" w:rsidR="006A0955" w:rsidRPr="00B00EEA" w:rsidRDefault="006A0955" w:rsidP="006A0955">
      <w:pPr>
        <w:pStyle w:val="ListParagraph"/>
        <w:numPr>
          <w:ilvl w:val="0"/>
          <w:numId w:val="61"/>
        </w:numPr>
        <w:shd w:val="clear" w:color="auto" w:fill="FFFFFF" w:themeFill="background1"/>
        <w:spacing w:after="0" w:line="240" w:lineRule="auto"/>
        <w:ind w:left="709" w:hanging="283"/>
        <w:jc w:val="both"/>
        <w:rPr>
          <w:rFonts w:ascii="Arial" w:hAnsi="Arial" w:cs="Arial"/>
          <w:sz w:val="20"/>
        </w:rPr>
      </w:pPr>
      <w:r>
        <w:rPr>
          <w:rFonts w:ascii="Arial" w:hAnsi="Arial"/>
          <w:sz w:val="20"/>
        </w:rPr>
        <w:t>вознаграждение, удержание и привлечение лучших исследователей, а также предотвращение «утечки мозгов»;</w:t>
      </w:r>
    </w:p>
    <w:p w14:paraId="50389A58" w14:textId="77777777" w:rsidR="006A0955" w:rsidRPr="00B00EEA" w:rsidRDefault="006A0955" w:rsidP="006A0955">
      <w:pPr>
        <w:pStyle w:val="ListParagraph"/>
        <w:numPr>
          <w:ilvl w:val="0"/>
          <w:numId w:val="61"/>
        </w:numPr>
        <w:shd w:val="clear" w:color="auto" w:fill="FFFFFF" w:themeFill="background1"/>
        <w:spacing w:after="0" w:line="240" w:lineRule="auto"/>
        <w:ind w:left="709" w:hanging="283"/>
        <w:jc w:val="both"/>
        <w:rPr>
          <w:rFonts w:ascii="Arial" w:hAnsi="Arial" w:cs="Arial"/>
          <w:sz w:val="20"/>
        </w:rPr>
      </w:pPr>
      <w:r>
        <w:rPr>
          <w:rFonts w:ascii="Arial" w:hAnsi="Arial"/>
          <w:sz w:val="20"/>
        </w:rPr>
        <w:t>установление более тесных отношений с промышленностью;</w:t>
      </w:r>
    </w:p>
    <w:p w14:paraId="2685EFAC" w14:textId="77777777" w:rsidR="006A0955" w:rsidRPr="00B00EEA" w:rsidRDefault="006A0955" w:rsidP="006A0955">
      <w:pPr>
        <w:pStyle w:val="ListParagraph"/>
        <w:numPr>
          <w:ilvl w:val="0"/>
          <w:numId w:val="61"/>
        </w:numPr>
        <w:shd w:val="clear" w:color="auto" w:fill="FFFFFF" w:themeFill="background1"/>
        <w:spacing w:after="0" w:line="240" w:lineRule="auto"/>
        <w:ind w:left="709" w:hanging="283"/>
        <w:jc w:val="both"/>
        <w:rPr>
          <w:rFonts w:ascii="Arial" w:hAnsi="Arial" w:cs="Arial"/>
          <w:sz w:val="20"/>
        </w:rPr>
      </w:pPr>
      <w:r>
        <w:rPr>
          <w:rFonts w:ascii="Arial" w:hAnsi="Arial"/>
          <w:sz w:val="20"/>
        </w:rPr>
        <w:t>содействие экономическому развитию и созданию рабочих мест;</w:t>
      </w:r>
    </w:p>
    <w:p w14:paraId="7B485AD2" w14:textId="77777777" w:rsidR="006A0955" w:rsidRPr="00B00EEA" w:rsidRDefault="006A0955" w:rsidP="006A0955">
      <w:pPr>
        <w:pStyle w:val="ListParagraph"/>
        <w:numPr>
          <w:ilvl w:val="0"/>
          <w:numId w:val="61"/>
        </w:numPr>
        <w:shd w:val="clear" w:color="auto" w:fill="FFFFFF" w:themeFill="background1"/>
        <w:spacing w:after="0" w:line="240" w:lineRule="auto"/>
        <w:ind w:left="709" w:hanging="283"/>
        <w:jc w:val="both"/>
        <w:rPr>
          <w:rFonts w:ascii="Arial" w:hAnsi="Arial" w:cs="Arial"/>
          <w:sz w:val="20"/>
        </w:rPr>
      </w:pPr>
      <w:r>
        <w:rPr>
          <w:rFonts w:ascii="Arial" w:hAnsi="Arial"/>
          <w:sz w:val="20"/>
        </w:rPr>
        <w:t>продвижение исследований на рынок для общественного блага;</w:t>
      </w:r>
    </w:p>
    <w:p w14:paraId="21D1131E" w14:textId="7E7B469A" w:rsidR="006A0955" w:rsidRPr="00B00EEA" w:rsidRDefault="006A0955" w:rsidP="006A0955">
      <w:pPr>
        <w:pStyle w:val="ListParagraph"/>
        <w:numPr>
          <w:ilvl w:val="0"/>
          <w:numId w:val="61"/>
        </w:numPr>
        <w:shd w:val="clear" w:color="auto" w:fill="FFFFFF" w:themeFill="background1"/>
        <w:spacing w:after="0" w:line="240" w:lineRule="auto"/>
        <w:ind w:left="709" w:hanging="283"/>
        <w:jc w:val="both"/>
        <w:rPr>
          <w:rFonts w:ascii="Arial" w:hAnsi="Arial" w:cs="Arial"/>
          <w:sz w:val="20"/>
        </w:rPr>
      </w:pPr>
      <w:r>
        <w:rPr>
          <w:rFonts w:ascii="Arial" w:hAnsi="Arial"/>
          <w:sz w:val="20"/>
        </w:rPr>
        <w:t xml:space="preserve">оказание помощи исследователям в вопросах управления ИС, включая переговоры по пунктам об ИС в </w:t>
      </w:r>
      <w:r w:rsidR="00185C9B">
        <w:rPr>
          <w:rFonts w:ascii="Arial" w:hAnsi="Arial"/>
          <w:sz w:val="20"/>
        </w:rPr>
        <w:t>Договорах о</w:t>
      </w:r>
      <w:r>
        <w:rPr>
          <w:rFonts w:ascii="Arial" w:hAnsi="Arial"/>
          <w:sz w:val="20"/>
        </w:rPr>
        <w:t xml:space="preserve"> проведени</w:t>
      </w:r>
      <w:r w:rsidR="00185C9B">
        <w:rPr>
          <w:rFonts w:ascii="Arial" w:hAnsi="Arial"/>
          <w:sz w:val="20"/>
        </w:rPr>
        <w:t>и</w:t>
      </w:r>
      <w:r>
        <w:rPr>
          <w:rFonts w:ascii="Arial" w:hAnsi="Arial"/>
          <w:sz w:val="20"/>
        </w:rPr>
        <w:t xml:space="preserve"> исследований;</w:t>
      </w:r>
    </w:p>
    <w:p w14:paraId="6CD71DDE" w14:textId="77777777" w:rsidR="006A0955" w:rsidRPr="00B00EEA" w:rsidRDefault="006A0955" w:rsidP="006A0955">
      <w:pPr>
        <w:pStyle w:val="ListParagraph"/>
        <w:numPr>
          <w:ilvl w:val="0"/>
          <w:numId w:val="61"/>
        </w:numPr>
        <w:shd w:val="clear" w:color="auto" w:fill="FFFFFF" w:themeFill="background1"/>
        <w:spacing w:after="0" w:line="240" w:lineRule="auto"/>
        <w:ind w:left="709" w:hanging="283"/>
        <w:jc w:val="both"/>
        <w:rPr>
          <w:rFonts w:ascii="Arial" w:hAnsi="Arial" w:cs="Arial"/>
          <w:sz w:val="20"/>
        </w:rPr>
      </w:pPr>
      <w:r>
        <w:rPr>
          <w:rFonts w:ascii="Arial" w:hAnsi="Arial"/>
          <w:sz w:val="20"/>
        </w:rPr>
        <w:t>привлечение дополнительного финансирования для исследований;</w:t>
      </w:r>
    </w:p>
    <w:p w14:paraId="13A1C1CA" w14:textId="68BEF4D5" w:rsidR="006A0955" w:rsidRPr="00B00EEA" w:rsidRDefault="006A0955" w:rsidP="006A0955">
      <w:pPr>
        <w:pStyle w:val="ListParagraph"/>
        <w:numPr>
          <w:ilvl w:val="0"/>
          <w:numId w:val="15"/>
        </w:numPr>
        <w:shd w:val="clear" w:color="auto" w:fill="FFFFFF" w:themeFill="background1"/>
        <w:spacing w:after="0" w:line="240" w:lineRule="auto"/>
        <w:ind w:left="709" w:hanging="283"/>
        <w:jc w:val="both"/>
        <w:rPr>
          <w:rFonts w:ascii="Arial" w:hAnsi="Arial" w:cs="Arial"/>
          <w:i/>
          <w:sz w:val="20"/>
        </w:rPr>
      </w:pPr>
      <w:r>
        <w:rPr>
          <w:rFonts w:ascii="Arial" w:hAnsi="Arial"/>
          <w:sz w:val="20"/>
        </w:rPr>
        <w:t xml:space="preserve">в некоторых странах национальное законодательство или правительство требует создания ОУИС (или аналогичного органа) до того, как </w:t>
      </w:r>
      <w:r w:rsidR="00185C9B">
        <w:rPr>
          <w:rFonts w:ascii="Arial" w:hAnsi="Arial"/>
          <w:sz w:val="20"/>
        </w:rPr>
        <w:t>У</w:t>
      </w:r>
      <w:r>
        <w:rPr>
          <w:rFonts w:ascii="Arial" w:hAnsi="Arial"/>
          <w:sz w:val="20"/>
        </w:rPr>
        <w:t xml:space="preserve">чреждение получит право на использование ИС. Например, южноафриканские </w:t>
      </w:r>
      <w:r w:rsidR="00185C9B">
        <w:rPr>
          <w:rFonts w:ascii="Arial" w:hAnsi="Arial"/>
          <w:sz w:val="20"/>
        </w:rPr>
        <w:t>Учреждения</w:t>
      </w:r>
      <w:r>
        <w:rPr>
          <w:rFonts w:ascii="Arial" w:hAnsi="Arial"/>
          <w:sz w:val="20"/>
        </w:rPr>
        <w:t xml:space="preserve"> обязаны создать бюро по передаче технологий или возложить эту функцию на существующую структуру </w:t>
      </w:r>
      <w:r w:rsidR="00185C9B">
        <w:rPr>
          <w:rFonts w:ascii="Arial" w:hAnsi="Arial"/>
          <w:sz w:val="20"/>
        </w:rPr>
        <w:t>У</w:t>
      </w:r>
      <w:r>
        <w:rPr>
          <w:rFonts w:ascii="Arial" w:hAnsi="Arial"/>
          <w:sz w:val="20"/>
        </w:rPr>
        <w:t xml:space="preserve">чреждения. См. </w:t>
      </w:r>
      <w:hyperlink w:anchor="Box15" w:history="1">
        <w:r w:rsidR="00BC70B9">
          <w:rPr>
            <w:rStyle w:val="Hyperlink"/>
            <w:rFonts w:ascii="Arial" w:hAnsi="Arial"/>
            <w:sz w:val="20"/>
          </w:rPr>
          <w:t>в</w:t>
        </w:r>
        <w:r>
          <w:rPr>
            <w:rStyle w:val="Hyperlink"/>
            <w:rFonts w:ascii="Arial" w:hAnsi="Arial"/>
            <w:sz w:val="20"/>
          </w:rPr>
          <w:t>ставк</w:t>
        </w:r>
        <w:r w:rsidR="00BC70B9">
          <w:rPr>
            <w:rStyle w:val="Hyperlink"/>
            <w:rFonts w:ascii="Arial" w:hAnsi="Arial"/>
            <w:sz w:val="20"/>
          </w:rPr>
          <w:t>у</w:t>
        </w:r>
        <w:r>
          <w:rPr>
            <w:rStyle w:val="Hyperlink"/>
            <w:rFonts w:ascii="Arial" w:hAnsi="Arial"/>
            <w:sz w:val="20"/>
          </w:rPr>
          <w:t xml:space="preserve"> 15</w:t>
        </w:r>
      </w:hyperlink>
      <w:r>
        <w:rPr>
          <w:rFonts w:ascii="Arial" w:hAnsi="Arial"/>
          <w:sz w:val="20"/>
        </w:rPr>
        <w:t>.</w:t>
      </w:r>
    </w:p>
    <w:p w14:paraId="3F942AD7" w14:textId="77777777" w:rsidR="006A0955" w:rsidRPr="00A77F14" w:rsidRDefault="006A0955" w:rsidP="006A0955">
      <w:pPr>
        <w:pStyle w:val="ListParagraph"/>
        <w:shd w:val="clear" w:color="auto" w:fill="FFFFFF" w:themeFill="background1"/>
        <w:spacing w:after="0" w:line="240" w:lineRule="auto"/>
        <w:ind w:left="709"/>
        <w:jc w:val="both"/>
        <w:rPr>
          <w:rFonts w:ascii="Arial" w:hAnsi="Arial" w:cs="Arial"/>
          <w:i/>
        </w:rPr>
      </w:pPr>
    </w:p>
    <w:p w14:paraId="323C4662" w14:textId="095D98CE" w:rsidR="006A0955" w:rsidRPr="00B00EEA"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709"/>
        <w:jc w:val="both"/>
        <w:rPr>
          <w:rFonts w:ascii="Arial" w:hAnsi="Arial" w:cs="Arial"/>
          <w:sz w:val="20"/>
        </w:rPr>
      </w:pPr>
      <w:bookmarkStart w:id="121" w:name="Box15"/>
      <w:r w:rsidRPr="00A77F14">
        <w:rPr>
          <w:rFonts w:ascii="Arial" w:hAnsi="Arial" w:cs="Arial"/>
          <w:b/>
          <w:sz w:val="20"/>
          <w:szCs w:val="20"/>
        </w:rPr>
        <w:t>Вставка</w:t>
      </w:r>
      <w:r w:rsidRPr="00011676">
        <w:rPr>
          <w:rFonts w:ascii="Arial" w:hAnsi="Arial" w:cs="Arial"/>
          <w:b/>
          <w:sz w:val="20"/>
          <w:szCs w:val="20"/>
        </w:rPr>
        <w:t xml:space="preserve"> </w:t>
      </w:r>
      <w:r w:rsidRPr="00B00EEA">
        <w:rPr>
          <w:rFonts w:ascii="Arial" w:hAnsi="Arial" w:cs="Arial"/>
          <w:b/>
          <w:sz w:val="20"/>
        </w:rPr>
        <w:fldChar w:fldCharType="begin"/>
      </w:r>
      <w:r w:rsidRPr="00B00EEA">
        <w:rPr>
          <w:rFonts w:ascii="Arial" w:hAnsi="Arial" w:cs="Arial"/>
          <w:b/>
          <w:sz w:val="20"/>
        </w:rPr>
        <w:instrText xml:space="preserve"> AUTONUM  \* Arabic </w:instrText>
      </w:r>
      <w:r w:rsidRPr="00B00EEA">
        <w:rPr>
          <w:rFonts w:ascii="Arial" w:hAnsi="Arial" w:cs="Arial"/>
          <w:b/>
          <w:sz w:val="20"/>
        </w:rPr>
        <w:fldChar w:fldCharType="end"/>
      </w:r>
      <w:bookmarkEnd w:id="121"/>
      <w:r>
        <w:rPr>
          <w:rFonts w:ascii="Arial" w:hAnsi="Arial"/>
          <w:b/>
          <w:sz w:val="20"/>
        </w:rPr>
        <w:t xml:space="preserve"> Закон Южной Африки о правах интеллектуальной собственности на результаты НИОКР, финансируемых государством (2008 г</w:t>
      </w:r>
      <w:r w:rsidR="00BC70B9">
        <w:rPr>
          <w:rFonts w:ascii="Arial" w:hAnsi="Arial"/>
          <w:b/>
          <w:sz w:val="20"/>
        </w:rPr>
        <w:t>од</w:t>
      </w:r>
      <w:r>
        <w:rPr>
          <w:rFonts w:ascii="Arial" w:hAnsi="Arial"/>
          <w:b/>
          <w:sz w:val="20"/>
        </w:rPr>
        <w:t>)</w:t>
      </w:r>
    </w:p>
    <w:p w14:paraId="4D64F3FE" w14:textId="77777777" w:rsidR="006A0955" w:rsidRPr="00273DBC"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709"/>
        <w:jc w:val="both"/>
        <w:rPr>
          <w:rFonts w:ascii="Arial" w:hAnsi="Arial" w:cs="Arial"/>
          <w:sz w:val="20"/>
        </w:rPr>
      </w:pPr>
    </w:p>
    <w:p w14:paraId="34F141AC" w14:textId="66BBCE95" w:rsidR="006A0955" w:rsidRPr="00B00EEA"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709"/>
        <w:jc w:val="both"/>
        <w:rPr>
          <w:rFonts w:ascii="Arial" w:hAnsi="Arial" w:cs="Arial"/>
          <w:b/>
          <w:bCs/>
          <w:i/>
          <w:sz w:val="20"/>
        </w:rPr>
      </w:pPr>
      <w:r>
        <w:rPr>
          <w:rFonts w:ascii="Arial" w:hAnsi="Arial"/>
          <w:b/>
          <w:i/>
          <w:sz w:val="20"/>
        </w:rPr>
        <w:t xml:space="preserve">Раздел 6. «Создание бюро по передаче технологий в </w:t>
      </w:r>
      <w:r w:rsidR="008211A6">
        <w:rPr>
          <w:rFonts w:ascii="Arial" w:hAnsi="Arial"/>
          <w:b/>
          <w:i/>
          <w:sz w:val="20"/>
        </w:rPr>
        <w:t>У</w:t>
      </w:r>
      <w:r>
        <w:rPr>
          <w:rFonts w:ascii="Arial" w:hAnsi="Arial"/>
          <w:b/>
          <w:i/>
          <w:sz w:val="20"/>
        </w:rPr>
        <w:t>чреждениях</w:t>
      </w:r>
    </w:p>
    <w:p w14:paraId="26713AA1" w14:textId="49D48AB8" w:rsidR="006A0955" w:rsidRPr="00B00EEA"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709"/>
        <w:jc w:val="both"/>
        <w:rPr>
          <w:rFonts w:ascii="Arial" w:hAnsi="Arial" w:cs="Arial"/>
          <w:i/>
          <w:sz w:val="20"/>
        </w:rPr>
      </w:pPr>
      <w:r>
        <w:rPr>
          <w:rFonts w:ascii="Arial" w:hAnsi="Arial"/>
          <w:i/>
          <w:sz w:val="20"/>
        </w:rPr>
        <w:t xml:space="preserve">(1) Если </w:t>
      </w:r>
      <w:r w:rsidR="00804499">
        <w:rPr>
          <w:rFonts w:ascii="Arial" w:hAnsi="Arial"/>
          <w:i/>
          <w:sz w:val="20"/>
        </w:rPr>
        <w:t>м</w:t>
      </w:r>
      <w:r>
        <w:rPr>
          <w:rFonts w:ascii="Arial" w:hAnsi="Arial"/>
          <w:i/>
          <w:sz w:val="20"/>
        </w:rPr>
        <w:t xml:space="preserve">инистр, после консультации с </w:t>
      </w:r>
      <w:r w:rsidR="00804499">
        <w:rPr>
          <w:rFonts w:ascii="Arial" w:hAnsi="Arial"/>
          <w:i/>
          <w:sz w:val="20"/>
        </w:rPr>
        <w:t>м</w:t>
      </w:r>
      <w:r>
        <w:rPr>
          <w:rFonts w:ascii="Arial" w:hAnsi="Arial"/>
          <w:i/>
          <w:sz w:val="20"/>
        </w:rPr>
        <w:t xml:space="preserve">инистром, ответственным за высшее образование, или любым другим </w:t>
      </w:r>
      <w:r w:rsidR="00804499">
        <w:rPr>
          <w:rFonts w:ascii="Arial" w:hAnsi="Arial"/>
          <w:i/>
          <w:sz w:val="20"/>
        </w:rPr>
        <w:t>м</w:t>
      </w:r>
      <w:r>
        <w:rPr>
          <w:rFonts w:ascii="Arial" w:hAnsi="Arial"/>
          <w:i/>
          <w:sz w:val="20"/>
        </w:rPr>
        <w:t>инистром Кабинета, которому подчиняется Учреждение, не примет иного решения, любое Учреждение обязано в течение 12 месяцев с момента вступления в силу настоящего Закона:</w:t>
      </w:r>
    </w:p>
    <w:p w14:paraId="60E2EF7A" w14:textId="77777777" w:rsidR="006A0955" w:rsidRPr="00B00EEA"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709"/>
        <w:jc w:val="both"/>
        <w:rPr>
          <w:rFonts w:ascii="Arial" w:hAnsi="Arial" w:cs="Arial"/>
          <w:i/>
          <w:sz w:val="20"/>
        </w:rPr>
      </w:pPr>
      <w:r>
        <w:rPr>
          <w:rFonts w:ascii="Arial" w:hAnsi="Arial"/>
          <w:i/>
          <w:sz w:val="20"/>
        </w:rPr>
        <w:t xml:space="preserve">   (a) создать и поддерживать деятельность </w:t>
      </w:r>
      <w:r>
        <w:rPr>
          <w:rFonts w:ascii="Arial" w:hAnsi="Arial"/>
          <w:i/>
          <w:iCs/>
          <w:sz w:val="20"/>
        </w:rPr>
        <w:t>бюро</w:t>
      </w:r>
      <w:r>
        <w:rPr>
          <w:rFonts w:ascii="Arial" w:hAnsi="Arial"/>
          <w:i/>
          <w:sz w:val="20"/>
        </w:rPr>
        <w:t xml:space="preserve"> по передаче технологий; или</w:t>
      </w:r>
    </w:p>
    <w:p w14:paraId="7D0A15F9" w14:textId="77777777" w:rsidR="006A0955" w:rsidRPr="00B00EEA"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709"/>
        <w:jc w:val="both"/>
        <w:rPr>
          <w:rFonts w:ascii="Arial" w:hAnsi="Arial" w:cs="Arial"/>
          <w:i/>
          <w:sz w:val="20"/>
        </w:rPr>
      </w:pPr>
      <w:r>
        <w:rPr>
          <w:rFonts w:ascii="Arial" w:hAnsi="Arial"/>
          <w:i/>
          <w:sz w:val="20"/>
        </w:rPr>
        <w:t xml:space="preserve">   (b) назначить соответствующих специалистов или задействовать имеющуюся в Учреждении структуру для выполнения функций данного бюро.</w:t>
      </w:r>
    </w:p>
    <w:p w14:paraId="06F9FEED" w14:textId="77777777" w:rsidR="006A0955" w:rsidRPr="00B00EEA"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709"/>
        <w:jc w:val="both"/>
        <w:rPr>
          <w:rFonts w:ascii="Arial" w:hAnsi="Arial" w:cs="Arial"/>
          <w:i/>
          <w:sz w:val="20"/>
        </w:rPr>
      </w:pPr>
      <w:r>
        <w:rPr>
          <w:rFonts w:ascii="Arial" w:hAnsi="Arial"/>
          <w:i/>
          <w:sz w:val="20"/>
        </w:rPr>
        <w:t>(2) Бюро по передаче технологий отвечает за исполнение Учреждением своих обязательств, предусмотренных настоящим Законом.</w:t>
      </w:r>
    </w:p>
    <w:p w14:paraId="3FB57B2D" w14:textId="79DA9E0A" w:rsidR="006A0955" w:rsidRPr="00B00EEA"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709"/>
        <w:jc w:val="both"/>
        <w:rPr>
          <w:rFonts w:ascii="Arial" w:hAnsi="Arial" w:cs="Arial"/>
          <w:i/>
          <w:sz w:val="20"/>
        </w:rPr>
      </w:pPr>
      <w:r>
        <w:rPr>
          <w:rFonts w:ascii="Arial" w:hAnsi="Arial"/>
          <w:i/>
          <w:sz w:val="20"/>
        </w:rPr>
        <w:t xml:space="preserve">(3) Два или более Учреждений могут, с согласия Национального </w:t>
      </w:r>
      <w:r w:rsidR="00804499">
        <w:rPr>
          <w:rFonts w:ascii="Arial" w:hAnsi="Arial"/>
          <w:i/>
          <w:sz w:val="20"/>
        </w:rPr>
        <w:t>ведомства</w:t>
      </w:r>
      <w:r>
        <w:rPr>
          <w:rFonts w:ascii="Arial" w:hAnsi="Arial"/>
          <w:i/>
          <w:sz w:val="20"/>
        </w:rPr>
        <w:t xml:space="preserve"> по управлению интеллектуальной собственностью, совместно учредить региональное отделение по передаче технологий».</w:t>
      </w:r>
    </w:p>
    <w:p w14:paraId="30434637" w14:textId="6EA33AA6" w:rsidR="006A0955" w:rsidRPr="00EF687A" w:rsidRDefault="006A0955" w:rsidP="00EF687A">
      <w:pPr>
        <w:autoSpaceDE w:val="0"/>
        <w:autoSpaceDN w:val="0"/>
        <w:adjustRightInd w:val="0"/>
        <w:spacing w:after="0" w:line="240" w:lineRule="auto"/>
        <w:jc w:val="both"/>
        <w:rPr>
          <w:rFonts w:ascii="Arial" w:hAnsi="Arial" w:cs="Arial"/>
          <w:iCs/>
        </w:rPr>
      </w:pPr>
    </w:p>
    <w:p w14:paraId="1FE96FCB" w14:textId="02869056" w:rsidR="006A0955" w:rsidRPr="00B00EEA" w:rsidRDefault="006A0955" w:rsidP="006A0955">
      <w:pPr>
        <w:pStyle w:val="ListParagraph"/>
        <w:numPr>
          <w:ilvl w:val="0"/>
          <w:numId w:val="3"/>
        </w:numPr>
        <w:spacing w:after="0" w:line="240" w:lineRule="auto"/>
        <w:ind w:left="426" w:hanging="426"/>
        <w:jc w:val="both"/>
        <w:rPr>
          <w:rFonts w:ascii="Arial" w:hAnsi="Arial" w:cs="Arial"/>
          <w:sz w:val="20"/>
        </w:rPr>
      </w:pPr>
      <w:r>
        <w:rPr>
          <w:rFonts w:ascii="Arial" w:hAnsi="Arial"/>
          <w:b/>
          <w:bCs/>
          <w:sz w:val="20"/>
        </w:rPr>
        <w:t>Статья 4.2.1</w:t>
      </w:r>
      <w:r w:rsidR="00BC70B9">
        <w:rPr>
          <w:rFonts w:ascii="Arial" w:hAnsi="Arial"/>
          <w:b/>
          <w:bCs/>
          <w:sz w:val="20"/>
        </w:rPr>
        <w:t>.</w:t>
      </w:r>
      <w:r>
        <w:rPr>
          <w:rFonts w:ascii="Arial" w:hAnsi="Arial"/>
          <w:b/>
          <w:bCs/>
          <w:sz w:val="20"/>
        </w:rPr>
        <w:t xml:space="preserve"> </w:t>
      </w:r>
      <w:r w:rsidR="00BC70B9">
        <w:rPr>
          <w:rFonts w:ascii="Arial" w:hAnsi="Arial"/>
          <w:b/>
          <w:bCs/>
          <w:i/>
          <w:iCs/>
          <w:sz w:val="20"/>
        </w:rPr>
        <w:t>И</w:t>
      </w:r>
      <w:r>
        <w:rPr>
          <w:rFonts w:ascii="Arial" w:hAnsi="Arial"/>
          <w:b/>
          <w:bCs/>
          <w:i/>
          <w:iCs/>
          <w:sz w:val="20"/>
        </w:rPr>
        <w:t xml:space="preserve">ли </w:t>
      </w:r>
      <w:r w:rsidR="00804499">
        <w:rPr>
          <w:rFonts w:ascii="Arial" w:hAnsi="Arial"/>
          <w:b/>
          <w:bCs/>
          <w:i/>
          <w:iCs/>
          <w:sz w:val="20"/>
        </w:rPr>
        <w:t xml:space="preserve">наделение этой </w:t>
      </w:r>
      <w:r>
        <w:rPr>
          <w:rFonts w:ascii="Arial" w:hAnsi="Arial"/>
          <w:b/>
          <w:bCs/>
          <w:i/>
          <w:iCs/>
          <w:sz w:val="20"/>
        </w:rPr>
        <w:t>функци</w:t>
      </w:r>
      <w:r w:rsidR="00804499">
        <w:rPr>
          <w:rFonts w:ascii="Arial" w:hAnsi="Arial"/>
          <w:b/>
          <w:bCs/>
          <w:i/>
          <w:iCs/>
          <w:sz w:val="20"/>
        </w:rPr>
        <w:t>ей</w:t>
      </w:r>
      <w:r>
        <w:rPr>
          <w:rFonts w:ascii="Arial" w:hAnsi="Arial"/>
          <w:b/>
          <w:bCs/>
          <w:i/>
          <w:iCs/>
          <w:sz w:val="20"/>
        </w:rPr>
        <w:t xml:space="preserve"> </w:t>
      </w:r>
      <w:r w:rsidR="00804499">
        <w:rPr>
          <w:rFonts w:ascii="Arial" w:hAnsi="Arial"/>
          <w:b/>
          <w:bCs/>
          <w:i/>
          <w:iCs/>
          <w:sz w:val="20"/>
        </w:rPr>
        <w:t>подразделения</w:t>
      </w:r>
      <w:r>
        <w:rPr>
          <w:rFonts w:ascii="Arial" w:hAnsi="Arial"/>
          <w:b/>
          <w:bCs/>
          <w:i/>
          <w:iCs/>
          <w:sz w:val="20"/>
        </w:rPr>
        <w:t xml:space="preserve"> </w:t>
      </w:r>
      <w:r w:rsidR="00BC70B9">
        <w:rPr>
          <w:rFonts w:ascii="Arial" w:hAnsi="Arial"/>
          <w:b/>
          <w:bCs/>
          <w:i/>
          <w:iCs/>
          <w:sz w:val="20"/>
        </w:rPr>
        <w:t>У</w:t>
      </w:r>
      <w:r>
        <w:rPr>
          <w:rFonts w:ascii="Arial" w:hAnsi="Arial"/>
          <w:b/>
          <w:bCs/>
          <w:i/>
          <w:iCs/>
          <w:sz w:val="20"/>
        </w:rPr>
        <w:t>чреждени</w:t>
      </w:r>
      <w:r w:rsidR="00804499">
        <w:rPr>
          <w:rFonts w:ascii="Arial" w:hAnsi="Arial"/>
          <w:b/>
          <w:bCs/>
          <w:i/>
          <w:iCs/>
          <w:sz w:val="20"/>
        </w:rPr>
        <w:t>я</w:t>
      </w:r>
      <w:r>
        <w:rPr>
          <w:rFonts w:ascii="Arial" w:hAnsi="Arial"/>
          <w:b/>
          <w:bCs/>
          <w:i/>
          <w:iCs/>
          <w:sz w:val="20"/>
        </w:rPr>
        <w:t xml:space="preserve"> </w:t>
      </w:r>
      <w:r w:rsidR="00804499">
        <w:rPr>
          <w:rFonts w:ascii="Arial" w:hAnsi="Arial"/>
          <w:b/>
          <w:bCs/>
          <w:i/>
          <w:iCs/>
          <w:sz w:val="20"/>
        </w:rPr>
        <w:t xml:space="preserve">либо </w:t>
      </w:r>
      <w:r>
        <w:rPr>
          <w:rFonts w:ascii="Arial" w:hAnsi="Arial"/>
          <w:b/>
          <w:bCs/>
          <w:i/>
          <w:iCs/>
          <w:sz w:val="20"/>
        </w:rPr>
        <w:t>другой организации</w:t>
      </w:r>
      <w:r w:rsidR="00BC70B9">
        <w:rPr>
          <w:rFonts w:ascii="Arial" w:hAnsi="Arial"/>
          <w:b/>
          <w:bCs/>
          <w:i/>
          <w:iCs/>
          <w:sz w:val="20"/>
        </w:rPr>
        <w:t>.</w:t>
      </w:r>
      <w:r>
        <w:rPr>
          <w:rFonts w:ascii="Arial" w:hAnsi="Arial"/>
          <w:sz w:val="20"/>
        </w:rPr>
        <w:t xml:space="preserve"> Не все </w:t>
      </w:r>
      <w:r w:rsidR="00804499">
        <w:rPr>
          <w:rFonts w:ascii="Arial" w:hAnsi="Arial"/>
          <w:sz w:val="20"/>
        </w:rPr>
        <w:t>У</w:t>
      </w:r>
      <w:r>
        <w:rPr>
          <w:rFonts w:ascii="Arial" w:hAnsi="Arial"/>
          <w:sz w:val="20"/>
        </w:rPr>
        <w:t xml:space="preserve">чреждения имеют ОУИС в своей структуре. Основные бизнес-модели ОУИС кратко </w:t>
      </w:r>
      <w:r w:rsidR="007250C6">
        <w:rPr>
          <w:rFonts w:ascii="Arial" w:hAnsi="Arial"/>
          <w:sz w:val="20"/>
        </w:rPr>
        <w:t xml:space="preserve">описаны </w:t>
      </w:r>
      <w:r>
        <w:rPr>
          <w:rFonts w:ascii="Arial" w:hAnsi="Arial"/>
          <w:sz w:val="20"/>
        </w:rPr>
        <w:t xml:space="preserve">во </w:t>
      </w:r>
      <w:hyperlink w:anchor="Box20" w:history="1">
        <w:r w:rsidR="00804499">
          <w:rPr>
            <w:rStyle w:val="Hyperlink"/>
            <w:rFonts w:ascii="Arial" w:hAnsi="Arial"/>
            <w:sz w:val="20"/>
          </w:rPr>
          <w:t>в</w:t>
        </w:r>
        <w:r>
          <w:rPr>
            <w:rStyle w:val="Hyperlink"/>
            <w:rFonts w:ascii="Arial" w:hAnsi="Arial"/>
            <w:sz w:val="20"/>
          </w:rPr>
          <w:t>ставке 20</w:t>
        </w:r>
      </w:hyperlink>
      <w:r>
        <w:rPr>
          <w:rFonts w:ascii="Arial" w:hAnsi="Arial"/>
          <w:sz w:val="20"/>
        </w:rPr>
        <w:t xml:space="preserve">. Аргументы в пользу создания ОУИС в рамках </w:t>
      </w:r>
      <w:r w:rsidR="00804499">
        <w:rPr>
          <w:rFonts w:ascii="Arial" w:hAnsi="Arial"/>
          <w:sz w:val="20"/>
        </w:rPr>
        <w:lastRenderedPageBreak/>
        <w:t>У</w:t>
      </w:r>
      <w:r>
        <w:rPr>
          <w:rFonts w:ascii="Arial" w:hAnsi="Arial"/>
          <w:sz w:val="20"/>
        </w:rPr>
        <w:t xml:space="preserve">чреждения или в полностью принадлежащей ему дочерней компании сложны, и при выборе учитываются такие факторы, как налогообложение, избежание ответственности, условия труда персонала и масштаб. Эти факторы различаются от страны к стране, и важно, чтобы они были тщательно изучены в процессе принятия решения. </w:t>
      </w:r>
    </w:p>
    <w:p w14:paraId="597280FB" w14:textId="77777777" w:rsidR="006A0955" w:rsidRPr="00273DBC" w:rsidRDefault="006A0955" w:rsidP="006A0955">
      <w:pPr>
        <w:pStyle w:val="ListParagraph"/>
        <w:spacing w:after="0" w:line="240" w:lineRule="auto"/>
        <w:ind w:left="426"/>
        <w:jc w:val="both"/>
        <w:rPr>
          <w:rFonts w:ascii="Arial" w:hAnsi="Arial" w:cs="Arial"/>
          <w:sz w:val="20"/>
        </w:rPr>
      </w:pPr>
    </w:p>
    <w:p w14:paraId="18CB0CE8" w14:textId="083653DD" w:rsidR="006A0955" w:rsidRPr="00B00EEA" w:rsidRDefault="006A0955" w:rsidP="006A0955">
      <w:pPr>
        <w:pStyle w:val="ListParagraph"/>
        <w:numPr>
          <w:ilvl w:val="0"/>
          <w:numId w:val="3"/>
        </w:numPr>
        <w:spacing w:after="0" w:line="240" w:lineRule="auto"/>
        <w:ind w:left="426" w:hanging="426"/>
        <w:jc w:val="both"/>
        <w:rPr>
          <w:rFonts w:ascii="Arial" w:hAnsi="Arial" w:cs="Arial"/>
          <w:sz w:val="20"/>
        </w:rPr>
      </w:pPr>
      <w:r>
        <w:rPr>
          <w:rFonts w:ascii="Arial" w:hAnsi="Arial"/>
          <w:b/>
          <w:sz w:val="20"/>
        </w:rPr>
        <w:t>Статья 4.2.2</w:t>
      </w:r>
      <w:r w:rsidR="00BC70B9">
        <w:rPr>
          <w:rFonts w:ascii="Arial" w:hAnsi="Arial"/>
          <w:b/>
          <w:i/>
          <w:iCs/>
          <w:sz w:val="20"/>
        </w:rPr>
        <w:t>. О</w:t>
      </w:r>
      <w:r>
        <w:rPr>
          <w:rFonts w:ascii="Arial" w:hAnsi="Arial"/>
          <w:b/>
          <w:i/>
          <w:iCs/>
          <w:sz w:val="20"/>
        </w:rPr>
        <w:t>бязанности</w:t>
      </w:r>
      <w:r w:rsidR="00BC70B9">
        <w:rPr>
          <w:rFonts w:ascii="Arial" w:hAnsi="Arial"/>
          <w:b/>
          <w:i/>
          <w:iCs/>
          <w:sz w:val="20"/>
        </w:rPr>
        <w:t>.</w:t>
      </w:r>
      <w:r>
        <w:rPr>
          <w:rFonts w:ascii="Arial" w:hAnsi="Arial"/>
          <w:b/>
          <w:sz w:val="20"/>
        </w:rPr>
        <w:t xml:space="preserve"> </w:t>
      </w:r>
      <w:r>
        <w:rPr>
          <w:rFonts w:ascii="Arial" w:hAnsi="Arial"/>
          <w:sz w:val="20"/>
        </w:rPr>
        <w:t xml:space="preserve">ОУИС выступает в роли посредника между Учреждением и коммерческими пользователями его ИС и помогает преодолеть разрыв между исследованиями и внедрением инноваций. Для выполнения этой роли ОУИС осуществляет </w:t>
      </w:r>
      <w:r w:rsidR="00CC575C">
        <w:rPr>
          <w:rFonts w:ascii="Arial" w:hAnsi="Arial"/>
          <w:sz w:val="20"/>
        </w:rPr>
        <w:t xml:space="preserve">деятельность </w:t>
      </w:r>
      <w:r>
        <w:rPr>
          <w:rFonts w:ascii="Arial" w:hAnsi="Arial"/>
          <w:sz w:val="20"/>
        </w:rPr>
        <w:t>широк</w:t>
      </w:r>
      <w:r w:rsidR="00CC575C">
        <w:rPr>
          <w:rFonts w:ascii="Arial" w:hAnsi="Arial"/>
          <w:sz w:val="20"/>
        </w:rPr>
        <w:t>ого</w:t>
      </w:r>
      <w:r>
        <w:rPr>
          <w:rFonts w:ascii="Arial" w:hAnsi="Arial"/>
          <w:sz w:val="20"/>
        </w:rPr>
        <w:t xml:space="preserve"> спектр</w:t>
      </w:r>
      <w:r w:rsidR="00CC575C">
        <w:rPr>
          <w:rFonts w:ascii="Arial" w:hAnsi="Arial"/>
          <w:sz w:val="20"/>
        </w:rPr>
        <w:t>а</w:t>
      </w:r>
      <w:r>
        <w:rPr>
          <w:rFonts w:ascii="Arial" w:hAnsi="Arial"/>
          <w:sz w:val="20"/>
        </w:rPr>
        <w:t xml:space="preserve">. Хотя в </w:t>
      </w:r>
      <w:r w:rsidR="00CC575C">
        <w:rPr>
          <w:rFonts w:ascii="Arial" w:hAnsi="Arial"/>
          <w:sz w:val="20"/>
        </w:rPr>
        <w:t>п</w:t>
      </w:r>
      <w:r>
        <w:rPr>
          <w:rFonts w:ascii="Arial" w:hAnsi="Arial"/>
          <w:sz w:val="20"/>
        </w:rPr>
        <w:t xml:space="preserve">олитике в области ИС перечислены основные обязанности ОУИС, рекомендуется изложить детали в отдельной стандартной операционной процедуре, поскольку </w:t>
      </w:r>
      <w:r w:rsidR="00CC575C">
        <w:rPr>
          <w:rFonts w:ascii="Arial" w:hAnsi="Arial"/>
          <w:sz w:val="20"/>
        </w:rPr>
        <w:t>процедурные</w:t>
      </w:r>
      <w:r>
        <w:rPr>
          <w:rFonts w:ascii="Arial" w:hAnsi="Arial"/>
          <w:sz w:val="20"/>
        </w:rPr>
        <w:t xml:space="preserve"> аспекты могут меняться чаще, чем </w:t>
      </w:r>
      <w:r w:rsidR="00CC575C">
        <w:rPr>
          <w:rFonts w:ascii="Arial" w:hAnsi="Arial"/>
          <w:sz w:val="20"/>
        </w:rPr>
        <w:t>актуализируется п</w:t>
      </w:r>
      <w:r>
        <w:rPr>
          <w:rFonts w:ascii="Arial" w:hAnsi="Arial"/>
          <w:sz w:val="20"/>
        </w:rPr>
        <w:t>олитик</w:t>
      </w:r>
      <w:r w:rsidR="00CC575C">
        <w:rPr>
          <w:rFonts w:ascii="Arial" w:hAnsi="Arial"/>
          <w:sz w:val="20"/>
        </w:rPr>
        <w:t>а</w:t>
      </w:r>
      <w:r>
        <w:rPr>
          <w:rFonts w:ascii="Arial" w:hAnsi="Arial"/>
          <w:sz w:val="20"/>
        </w:rPr>
        <w:t xml:space="preserve"> в области ИС. </w:t>
      </w:r>
    </w:p>
    <w:p w14:paraId="40BACD17" w14:textId="77777777" w:rsidR="006A0955" w:rsidRPr="00273DBC" w:rsidRDefault="006A0955" w:rsidP="006A0955">
      <w:pPr>
        <w:pStyle w:val="ListParagraph"/>
        <w:spacing w:after="0" w:line="240" w:lineRule="auto"/>
        <w:ind w:left="426"/>
        <w:jc w:val="both"/>
        <w:rPr>
          <w:rFonts w:ascii="Arial" w:hAnsi="Arial" w:cs="Arial"/>
          <w:b/>
          <w:sz w:val="20"/>
        </w:rPr>
      </w:pPr>
    </w:p>
    <w:p w14:paraId="595AB6A8" w14:textId="45750379" w:rsidR="006A0955" w:rsidRPr="00B00EEA" w:rsidRDefault="006A0955" w:rsidP="006A0955">
      <w:pPr>
        <w:pStyle w:val="ListParagraph"/>
        <w:numPr>
          <w:ilvl w:val="0"/>
          <w:numId w:val="3"/>
        </w:numPr>
        <w:spacing w:after="0" w:line="240" w:lineRule="auto"/>
        <w:ind w:left="426" w:hanging="426"/>
        <w:jc w:val="both"/>
        <w:rPr>
          <w:rFonts w:ascii="Arial" w:hAnsi="Arial" w:cs="Arial"/>
          <w:sz w:val="20"/>
        </w:rPr>
      </w:pPr>
      <w:r>
        <w:rPr>
          <w:rFonts w:ascii="Arial" w:hAnsi="Arial"/>
          <w:sz w:val="20"/>
        </w:rPr>
        <w:t xml:space="preserve">Типичные основные задачи ОУИС </w:t>
      </w:r>
      <w:r w:rsidR="00CC575C">
        <w:rPr>
          <w:rFonts w:ascii="Arial" w:hAnsi="Arial"/>
          <w:sz w:val="20"/>
        </w:rPr>
        <w:t xml:space="preserve">перечисляются </w:t>
      </w:r>
      <w:r>
        <w:rPr>
          <w:rFonts w:ascii="Arial" w:hAnsi="Arial"/>
          <w:sz w:val="20"/>
        </w:rPr>
        <w:t>в статье 4.2.2 Типовой политики</w:t>
      </w:r>
      <w:r w:rsidR="00CC575C">
        <w:rPr>
          <w:rFonts w:ascii="Arial" w:hAnsi="Arial"/>
          <w:sz w:val="20"/>
        </w:rPr>
        <w:t>.</w:t>
      </w:r>
    </w:p>
    <w:p w14:paraId="081E39EE" w14:textId="38F5A013" w:rsidR="006A0955" w:rsidRPr="00C04211" w:rsidRDefault="006A0955" w:rsidP="006A0955">
      <w:pPr>
        <w:pStyle w:val="ListParagraph"/>
        <w:numPr>
          <w:ilvl w:val="1"/>
          <w:numId w:val="27"/>
        </w:numPr>
        <w:spacing w:after="0" w:line="240" w:lineRule="auto"/>
        <w:ind w:left="709" w:hanging="283"/>
        <w:jc w:val="both"/>
        <w:rPr>
          <w:rFonts w:ascii="Arial" w:hAnsi="Arial" w:cs="Arial"/>
          <w:sz w:val="20"/>
        </w:rPr>
      </w:pPr>
      <w:r>
        <w:rPr>
          <w:rFonts w:ascii="Arial" w:hAnsi="Arial"/>
          <w:color w:val="0070C0"/>
          <w:sz w:val="20"/>
        </w:rPr>
        <w:t>Информационная работа с Авторами, повышение осведомленности</w:t>
      </w:r>
      <w:r>
        <w:rPr>
          <w:rFonts w:ascii="Arial" w:hAnsi="Arial"/>
          <w:i/>
          <w:sz w:val="20"/>
        </w:rPr>
        <w:t>.</w:t>
      </w:r>
      <w:r>
        <w:rPr>
          <w:rFonts w:ascii="Arial" w:hAnsi="Arial"/>
          <w:b/>
          <w:sz w:val="20"/>
        </w:rPr>
        <w:t xml:space="preserve"> </w:t>
      </w:r>
      <w:r>
        <w:rPr>
          <w:rFonts w:ascii="Arial" w:hAnsi="Arial"/>
          <w:sz w:val="20"/>
        </w:rPr>
        <w:t>Предусматривает продвижение и</w:t>
      </w:r>
      <w:r w:rsidR="00813EA7">
        <w:rPr>
          <w:rFonts w:ascii="Arial" w:hAnsi="Arial"/>
          <w:sz w:val="20"/>
        </w:rPr>
        <w:t xml:space="preserve"> Коммерциализац</w:t>
      </w:r>
      <w:r>
        <w:rPr>
          <w:rFonts w:ascii="Arial" w:hAnsi="Arial"/>
          <w:sz w:val="20"/>
        </w:rPr>
        <w:t>ию ИС</w:t>
      </w:r>
      <w:r w:rsidR="00763390">
        <w:rPr>
          <w:rFonts w:ascii="Arial" w:hAnsi="Arial"/>
          <w:sz w:val="20"/>
        </w:rPr>
        <w:t>.</w:t>
      </w:r>
    </w:p>
    <w:p w14:paraId="0AA10C59" w14:textId="420AC375" w:rsidR="006A0955" w:rsidRPr="00CC0CF0" w:rsidRDefault="006A0955" w:rsidP="006A0955">
      <w:pPr>
        <w:pStyle w:val="ListParagraph"/>
        <w:numPr>
          <w:ilvl w:val="1"/>
          <w:numId w:val="27"/>
        </w:numPr>
        <w:spacing w:after="0" w:line="240" w:lineRule="auto"/>
        <w:ind w:left="709" w:hanging="283"/>
        <w:jc w:val="both"/>
        <w:rPr>
          <w:rFonts w:ascii="Arial" w:hAnsi="Arial" w:cs="Arial"/>
          <w:sz w:val="20"/>
        </w:rPr>
      </w:pPr>
      <w:r>
        <w:rPr>
          <w:rFonts w:ascii="Arial" w:hAnsi="Arial"/>
          <w:color w:val="0070C0"/>
          <w:sz w:val="20"/>
        </w:rPr>
        <w:t>Управление отношениями с Авторами</w:t>
      </w:r>
      <w:r>
        <w:rPr>
          <w:rFonts w:ascii="Arial" w:hAnsi="Arial"/>
          <w:sz w:val="20"/>
        </w:rPr>
        <w:t>. Данная деятельность включает</w:t>
      </w:r>
      <w:r w:rsidR="00763390">
        <w:rPr>
          <w:rFonts w:ascii="Arial" w:hAnsi="Arial"/>
          <w:sz w:val="20"/>
        </w:rPr>
        <w:t xml:space="preserve"> в себя</w:t>
      </w:r>
      <w:r>
        <w:rPr>
          <w:rFonts w:ascii="Arial" w:hAnsi="Arial"/>
          <w:sz w:val="20"/>
        </w:rPr>
        <w:t xml:space="preserve"> помощь исследователям в выявлении результатов, имеющих коммерческую ценность, и документировани</w:t>
      </w:r>
      <w:r w:rsidR="00521E30">
        <w:rPr>
          <w:rFonts w:ascii="Arial" w:hAnsi="Arial"/>
          <w:sz w:val="20"/>
        </w:rPr>
        <w:t>и</w:t>
      </w:r>
      <w:r>
        <w:rPr>
          <w:rFonts w:ascii="Arial" w:hAnsi="Arial"/>
          <w:sz w:val="20"/>
        </w:rPr>
        <w:t xml:space="preserve"> открытий через процедуру раскрытия информации. </w:t>
      </w:r>
    </w:p>
    <w:p w14:paraId="5F635E3D" w14:textId="75EFA9E8" w:rsidR="006A0955" w:rsidRPr="00C04211" w:rsidRDefault="006A0955" w:rsidP="006A0955">
      <w:pPr>
        <w:pStyle w:val="ListParagraph"/>
        <w:numPr>
          <w:ilvl w:val="1"/>
          <w:numId w:val="27"/>
        </w:numPr>
        <w:spacing w:after="0" w:line="240" w:lineRule="auto"/>
        <w:ind w:left="709" w:hanging="283"/>
        <w:jc w:val="both"/>
        <w:rPr>
          <w:rFonts w:ascii="Arial" w:hAnsi="Arial" w:cs="Arial"/>
          <w:sz w:val="20"/>
        </w:rPr>
      </w:pPr>
      <w:r>
        <w:rPr>
          <w:rFonts w:ascii="Arial" w:hAnsi="Arial"/>
          <w:color w:val="0070C0"/>
          <w:sz w:val="20"/>
        </w:rPr>
        <w:t>Управление ИС</w:t>
      </w:r>
      <w:r>
        <w:rPr>
          <w:rFonts w:ascii="Arial" w:hAnsi="Arial"/>
          <w:sz w:val="20"/>
        </w:rPr>
        <w:t>. Обычно в него входят</w:t>
      </w:r>
      <w:r w:rsidR="00763390">
        <w:rPr>
          <w:rFonts w:ascii="Arial" w:hAnsi="Arial"/>
          <w:sz w:val="20"/>
        </w:rPr>
        <w:t>:</w:t>
      </w:r>
      <w:r>
        <w:rPr>
          <w:rFonts w:ascii="Arial" w:hAnsi="Arial"/>
          <w:sz w:val="20"/>
        </w:rPr>
        <w:t xml:space="preserve"> </w:t>
      </w:r>
    </w:p>
    <w:p w14:paraId="022334F0" w14:textId="3F8FE85C" w:rsidR="006A0955" w:rsidRPr="00C04211" w:rsidRDefault="00763390" w:rsidP="006A0955">
      <w:pPr>
        <w:pStyle w:val="ListParagraph"/>
        <w:numPr>
          <w:ilvl w:val="2"/>
          <w:numId w:val="27"/>
        </w:numPr>
        <w:spacing w:after="0" w:line="240" w:lineRule="auto"/>
        <w:ind w:left="1134" w:hanging="425"/>
        <w:jc w:val="both"/>
        <w:rPr>
          <w:rFonts w:ascii="Arial" w:hAnsi="Arial" w:cs="Arial"/>
          <w:sz w:val="20"/>
        </w:rPr>
      </w:pPr>
      <w:r>
        <w:rPr>
          <w:rFonts w:ascii="Arial" w:hAnsi="Arial"/>
          <w:sz w:val="20"/>
        </w:rPr>
        <w:t>п</w:t>
      </w:r>
      <w:r w:rsidR="006A0955">
        <w:rPr>
          <w:rFonts w:ascii="Arial" w:hAnsi="Arial"/>
          <w:sz w:val="20"/>
        </w:rPr>
        <w:t>оиск ИС;</w:t>
      </w:r>
    </w:p>
    <w:p w14:paraId="1BB28872" w14:textId="0ED1DFF3" w:rsidR="006A0955" w:rsidRPr="00CC0CF0" w:rsidRDefault="006A0955" w:rsidP="006A0955">
      <w:pPr>
        <w:pStyle w:val="ListParagraph"/>
        <w:numPr>
          <w:ilvl w:val="2"/>
          <w:numId w:val="27"/>
        </w:numPr>
        <w:spacing w:after="0" w:line="240" w:lineRule="auto"/>
        <w:ind w:left="1134" w:hanging="425"/>
        <w:jc w:val="both"/>
        <w:rPr>
          <w:rFonts w:ascii="Arial" w:hAnsi="Arial" w:cs="Arial"/>
          <w:sz w:val="20"/>
        </w:rPr>
      </w:pPr>
      <w:r>
        <w:rPr>
          <w:rFonts w:ascii="Arial" w:hAnsi="Arial"/>
          <w:sz w:val="20"/>
        </w:rPr>
        <w:t>оценка раскрытия информации об изобретениях и принятие решения о необходимости подачи заявок на патенты или иные формы защиты ИС;</w:t>
      </w:r>
    </w:p>
    <w:p w14:paraId="2B294C2B" w14:textId="24892E8B" w:rsidR="006A0955" w:rsidRPr="00CC0CF0" w:rsidRDefault="006A0955" w:rsidP="006A0955">
      <w:pPr>
        <w:pStyle w:val="ListParagraph"/>
        <w:numPr>
          <w:ilvl w:val="2"/>
          <w:numId w:val="27"/>
        </w:numPr>
        <w:spacing w:after="0" w:line="240" w:lineRule="auto"/>
        <w:ind w:left="1134" w:hanging="425"/>
        <w:jc w:val="both"/>
        <w:rPr>
          <w:rFonts w:ascii="Arial" w:hAnsi="Arial" w:cs="Arial"/>
          <w:sz w:val="20"/>
        </w:rPr>
      </w:pPr>
      <w:r>
        <w:rPr>
          <w:rFonts w:ascii="Arial" w:hAnsi="Arial"/>
          <w:sz w:val="20"/>
        </w:rPr>
        <w:t xml:space="preserve">при необходимости </w:t>
      </w:r>
      <w:r w:rsidR="00521E30">
        <w:rPr>
          <w:rFonts w:ascii="Arial" w:hAnsi="Arial"/>
          <w:sz w:val="20"/>
        </w:rPr>
        <w:t>—</w:t>
      </w:r>
      <w:r>
        <w:rPr>
          <w:rFonts w:ascii="Arial" w:hAnsi="Arial"/>
          <w:sz w:val="20"/>
        </w:rPr>
        <w:t xml:space="preserve"> обеспечение финансирования для подачи заявок на </w:t>
      </w:r>
      <w:r w:rsidR="00521E30">
        <w:rPr>
          <w:rFonts w:ascii="Arial" w:hAnsi="Arial"/>
          <w:sz w:val="20"/>
        </w:rPr>
        <w:t xml:space="preserve">защиту </w:t>
      </w:r>
      <w:r>
        <w:rPr>
          <w:rFonts w:ascii="Arial" w:hAnsi="Arial"/>
          <w:sz w:val="20"/>
        </w:rPr>
        <w:t>ИС;</w:t>
      </w:r>
    </w:p>
    <w:p w14:paraId="6A5BD46D" w14:textId="77777777" w:rsidR="006A0955" w:rsidRPr="00B00EEA" w:rsidRDefault="006A0955" w:rsidP="006A0955">
      <w:pPr>
        <w:pStyle w:val="ListParagraph"/>
        <w:numPr>
          <w:ilvl w:val="2"/>
          <w:numId w:val="27"/>
        </w:numPr>
        <w:spacing w:after="0" w:line="240" w:lineRule="auto"/>
        <w:ind w:left="1134" w:hanging="425"/>
        <w:jc w:val="both"/>
        <w:rPr>
          <w:rFonts w:ascii="Arial" w:hAnsi="Arial" w:cs="Arial"/>
          <w:sz w:val="20"/>
        </w:rPr>
      </w:pPr>
      <w:r>
        <w:rPr>
          <w:rFonts w:ascii="Arial" w:hAnsi="Arial"/>
          <w:sz w:val="20"/>
        </w:rPr>
        <w:t>управление или мониторинг процесса защиты ИС и патентного сопровождения;</w:t>
      </w:r>
    </w:p>
    <w:p w14:paraId="5FF14C63" w14:textId="3DCB45FD" w:rsidR="006A0955" w:rsidRPr="00B00EEA" w:rsidRDefault="006A0955" w:rsidP="006A0955">
      <w:pPr>
        <w:pStyle w:val="ListParagraph"/>
        <w:numPr>
          <w:ilvl w:val="2"/>
          <w:numId w:val="27"/>
        </w:numPr>
        <w:spacing w:after="0" w:line="240" w:lineRule="auto"/>
        <w:ind w:left="1134" w:hanging="425"/>
        <w:jc w:val="both"/>
        <w:rPr>
          <w:rFonts w:ascii="Arial" w:hAnsi="Arial" w:cs="Arial"/>
          <w:sz w:val="20"/>
        </w:rPr>
      </w:pPr>
      <w:r>
        <w:rPr>
          <w:rFonts w:ascii="Arial" w:hAnsi="Arial"/>
          <w:sz w:val="20"/>
        </w:rPr>
        <w:t>разработка, совместно со специалистами по развитию бизнеса, стратегии</w:t>
      </w:r>
      <w:r w:rsidR="00813EA7">
        <w:rPr>
          <w:rFonts w:ascii="Arial" w:hAnsi="Arial"/>
          <w:sz w:val="20"/>
        </w:rPr>
        <w:t xml:space="preserve"> Коммерциализац</w:t>
      </w:r>
      <w:r>
        <w:rPr>
          <w:rFonts w:ascii="Arial" w:hAnsi="Arial"/>
          <w:sz w:val="20"/>
        </w:rPr>
        <w:t>ии;</w:t>
      </w:r>
    </w:p>
    <w:p w14:paraId="470C564B" w14:textId="320B1A77" w:rsidR="006A0955" w:rsidRPr="00B00EEA" w:rsidRDefault="006A0955" w:rsidP="006A0955">
      <w:pPr>
        <w:pStyle w:val="ListParagraph"/>
        <w:numPr>
          <w:ilvl w:val="2"/>
          <w:numId w:val="27"/>
        </w:numPr>
        <w:spacing w:after="0" w:line="240" w:lineRule="auto"/>
        <w:ind w:left="1134" w:hanging="425"/>
        <w:jc w:val="both"/>
        <w:rPr>
          <w:rFonts w:ascii="Arial" w:hAnsi="Arial" w:cs="Arial"/>
          <w:sz w:val="20"/>
        </w:rPr>
      </w:pPr>
      <w:r>
        <w:rPr>
          <w:rFonts w:ascii="Arial" w:hAnsi="Arial"/>
          <w:sz w:val="20"/>
        </w:rPr>
        <w:t xml:space="preserve">в случае если ОУИС отказывается от защиты ИС и передачи технологии </w:t>
      </w:r>
      <w:r w:rsidR="00521E30">
        <w:rPr>
          <w:rFonts w:ascii="Arial" w:hAnsi="Arial"/>
          <w:sz w:val="20"/>
        </w:rPr>
        <w:t>—</w:t>
      </w:r>
      <w:r>
        <w:rPr>
          <w:rFonts w:ascii="Arial" w:hAnsi="Arial"/>
          <w:sz w:val="20"/>
        </w:rPr>
        <w:t xml:space="preserve"> реализация процесса, предоставляющего другим (как правило, </w:t>
      </w:r>
      <w:r w:rsidR="00521E30">
        <w:rPr>
          <w:rFonts w:ascii="Arial" w:hAnsi="Arial"/>
          <w:sz w:val="20"/>
        </w:rPr>
        <w:t>Автору</w:t>
      </w:r>
      <w:r>
        <w:rPr>
          <w:rFonts w:ascii="Arial" w:hAnsi="Arial"/>
          <w:sz w:val="20"/>
        </w:rPr>
        <w:t>) возможность осуществить охрану прав и</w:t>
      </w:r>
      <w:r w:rsidR="00813EA7">
        <w:rPr>
          <w:rFonts w:ascii="Arial" w:hAnsi="Arial"/>
          <w:sz w:val="20"/>
        </w:rPr>
        <w:t xml:space="preserve"> Коммерциализац</w:t>
      </w:r>
      <w:r>
        <w:rPr>
          <w:rFonts w:ascii="Arial" w:hAnsi="Arial"/>
          <w:sz w:val="20"/>
        </w:rPr>
        <w:t>ию.</w:t>
      </w:r>
    </w:p>
    <w:p w14:paraId="3F575D67" w14:textId="65866AD7" w:rsidR="006A0955" w:rsidRPr="00B00EEA" w:rsidRDefault="006A0955" w:rsidP="006A0955">
      <w:pPr>
        <w:pStyle w:val="ListParagraph"/>
        <w:numPr>
          <w:ilvl w:val="1"/>
          <w:numId w:val="27"/>
        </w:numPr>
        <w:spacing w:after="0" w:line="240" w:lineRule="auto"/>
        <w:ind w:left="709" w:hanging="283"/>
        <w:jc w:val="both"/>
        <w:rPr>
          <w:rFonts w:ascii="Arial" w:hAnsi="Arial" w:cs="Arial"/>
          <w:sz w:val="20"/>
        </w:rPr>
      </w:pPr>
      <w:r>
        <w:rPr>
          <w:rFonts w:ascii="Arial" w:hAnsi="Arial"/>
          <w:color w:val="0070C0"/>
          <w:sz w:val="20"/>
        </w:rPr>
        <w:t xml:space="preserve">Маркетинг технологий и ведение переговоров по </w:t>
      </w:r>
      <w:r w:rsidR="0045243B">
        <w:rPr>
          <w:rFonts w:ascii="Arial" w:hAnsi="Arial"/>
          <w:color w:val="0070C0"/>
          <w:sz w:val="20"/>
        </w:rPr>
        <w:t>договорам</w:t>
      </w:r>
      <w:r>
        <w:rPr>
          <w:rFonts w:ascii="Arial" w:hAnsi="Arial"/>
          <w:color w:val="0070C0"/>
          <w:sz w:val="20"/>
        </w:rPr>
        <w:t>, связанным с ИС</w:t>
      </w:r>
      <w:r>
        <w:rPr>
          <w:rFonts w:ascii="Arial" w:hAnsi="Arial"/>
          <w:sz w:val="20"/>
        </w:rPr>
        <w:t xml:space="preserve">. В данную деятельность входит поиск коммерческих партнеров и проведение переговоров о заключении соглашений о передаче технологии (особенно при сотрудничестве в сфере исследований, подаче заявок на гранты, заключении </w:t>
      </w:r>
      <w:r w:rsidR="00521E30">
        <w:rPr>
          <w:rFonts w:ascii="Arial" w:hAnsi="Arial"/>
          <w:sz w:val="20"/>
        </w:rPr>
        <w:t xml:space="preserve">договоров </w:t>
      </w:r>
      <w:r>
        <w:rPr>
          <w:rFonts w:ascii="Arial" w:hAnsi="Arial"/>
          <w:sz w:val="20"/>
        </w:rPr>
        <w:t xml:space="preserve">на оказание услуг и НИОКР, а также предоставлении консультационных услуг). Цель заключается в заключении справедливого соглашения, способствующего успешной разработке и продвижению продукта со стороны коммерческого партнера, а не </w:t>
      </w:r>
      <w:r w:rsidR="00521E30">
        <w:rPr>
          <w:rFonts w:ascii="Arial" w:hAnsi="Arial"/>
          <w:sz w:val="20"/>
        </w:rPr>
        <w:t xml:space="preserve">просто </w:t>
      </w:r>
      <w:r>
        <w:rPr>
          <w:rFonts w:ascii="Arial" w:hAnsi="Arial"/>
          <w:sz w:val="20"/>
        </w:rPr>
        <w:t xml:space="preserve">в стремлении к максимально </w:t>
      </w:r>
      <w:r w:rsidR="00521E30">
        <w:rPr>
          <w:rFonts w:ascii="Arial" w:hAnsi="Arial"/>
          <w:sz w:val="20"/>
        </w:rPr>
        <w:t>высоким</w:t>
      </w:r>
      <w:r>
        <w:rPr>
          <w:rFonts w:ascii="Arial" w:hAnsi="Arial"/>
          <w:sz w:val="20"/>
        </w:rPr>
        <w:t xml:space="preserve"> гонорар</w:t>
      </w:r>
      <w:r w:rsidR="00521E30">
        <w:rPr>
          <w:rFonts w:ascii="Arial" w:hAnsi="Arial"/>
          <w:sz w:val="20"/>
        </w:rPr>
        <w:t>ам</w:t>
      </w:r>
      <w:r>
        <w:rPr>
          <w:rFonts w:ascii="Arial" w:hAnsi="Arial"/>
          <w:sz w:val="20"/>
        </w:rPr>
        <w:t>/роялти;</w:t>
      </w:r>
    </w:p>
    <w:p w14:paraId="15A71050" w14:textId="70BD9F55" w:rsidR="006A0955" w:rsidRPr="00B00EEA" w:rsidRDefault="006A0955" w:rsidP="006A0955">
      <w:pPr>
        <w:pStyle w:val="ListParagraph"/>
        <w:numPr>
          <w:ilvl w:val="1"/>
          <w:numId w:val="27"/>
        </w:numPr>
        <w:spacing w:after="0" w:line="240" w:lineRule="auto"/>
        <w:ind w:left="709" w:hanging="283"/>
        <w:jc w:val="both"/>
        <w:rPr>
          <w:rFonts w:ascii="Arial" w:hAnsi="Arial" w:cs="Arial"/>
          <w:sz w:val="20"/>
        </w:rPr>
      </w:pPr>
      <w:r>
        <w:rPr>
          <w:rFonts w:ascii="Arial" w:hAnsi="Arial"/>
          <w:color w:val="0070C0"/>
          <w:sz w:val="20"/>
        </w:rPr>
        <w:t xml:space="preserve">Управление </w:t>
      </w:r>
      <w:r w:rsidR="0045243B">
        <w:rPr>
          <w:rFonts w:ascii="Arial" w:hAnsi="Arial"/>
          <w:color w:val="0070C0"/>
          <w:sz w:val="20"/>
        </w:rPr>
        <w:t>договорами</w:t>
      </w:r>
      <w:r>
        <w:rPr>
          <w:rFonts w:ascii="Arial" w:hAnsi="Arial"/>
          <w:color w:val="0070C0"/>
          <w:sz w:val="20"/>
        </w:rPr>
        <w:t>, связанными с ИС</w:t>
      </w:r>
      <w:r w:rsidR="0045243B">
        <w:rPr>
          <w:rFonts w:ascii="Arial" w:hAnsi="Arial"/>
          <w:color w:val="0070C0"/>
          <w:sz w:val="20"/>
        </w:rPr>
        <w:t>,</w:t>
      </w:r>
      <w:r>
        <w:rPr>
          <w:rFonts w:ascii="Arial" w:hAnsi="Arial"/>
          <w:color w:val="0070C0"/>
          <w:sz w:val="20"/>
        </w:rPr>
        <w:t xml:space="preserve"> и управление отношениями с лицензиатами</w:t>
      </w:r>
      <w:r>
        <w:rPr>
          <w:rFonts w:ascii="Arial" w:hAnsi="Arial"/>
          <w:sz w:val="20"/>
        </w:rPr>
        <w:t xml:space="preserve">. После заключения соглашения осуществляется мониторинг развития технологий и соблюдения условий договоренностей. </w:t>
      </w:r>
    </w:p>
    <w:p w14:paraId="45298303" w14:textId="77777777" w:rsidR="006A0955" w:rsidRPr="00B00EEA" w:rsidRDefault="006A0955" w:rsidP="006A0955">
      <w:pPr>
        <w:pStyle w:val="ListParagraph"/>
        <w:numPr>
          <w:ilvl w:val="1"/>
          <w:numId w:val="27"/>
        </w:numPr>
        <w:spacing w:after="0" w:line="240" w:lineRule="auto"/>
        <w:ind w:left="709" w:hanging="283"/>
        <w:jc w:val="both"/>
        <w:rPr>
          <w:rFonts w:ascii="Arial" w:hAnsi="Arial" w:cs="Arial"/>
          <w:sz w:val="20"/>
        </w:rPr>
      </w:pPr>
      <w:r>
        <w:rPr>
          <w:rFonts w:ascii="Arial" w:hAnsi="Arial"/>
          <w:color w:val="0070C0"/>
          <w:sz w:val="20"/>
        </w:rPr>
        <w:t>Учет расходов на ИС и распределение доходов</w:t>
      </w:r>
      <w:r>
        <w:rPr>
          <w:rFonts w:ascii="Arial" w:hAnsi="Arial"/>
          <w:sz w:val="20"/>
        </w:rPr>
        <w:t>. ОУИС обычно выполняет ряд административных функций, поддерживающих основные задачи по охране ИС и передаче технологий. Такие функции могут включать бухгалтерский учет, распределение роялти, управление исполнением лицензий и патентными заявками.</w:t>
      </w:r>
    </w:p>
    <w:p w14:paraId="6493DB89" w14:textId="77777777" w:rsidR="006A0955" w:rsidRPr="00273DBC" w:rsidRDefault="006A0955" w:rsidP="006A0955">
      <w:pPr>
        <w:pStyle w:val="ListParagraph"/>
        <w:spacing w:after="0" w:line="240" w:lineRule="auto"/>
        <w:ind w:left="709"/>
        <w:jc w:val="both"/>
        <w:rPr>
          <w:rFonts w:ascii="Arial" w:hAnsi="Arial" w:cs="Arial"/>
          <w:sz w:val="20"/>
        </w:rPr>
      </w:pPr>
    </w:p>
    <w:p w14:paraId="175A019F" w14:textId="50FE8B5D" w:rsidR="006A0955" w:rsidRPr="00664E3C" w:rsidRDefault="006A0955" w:rsidP="006A0955">
      <w:pPr>
        <w:pStyle w:val="ListParagraph"/>
        <w:numPr>
          <w:ilvl w:val="0"/>
          <w:numId w:val="28"/>
        </w:numPr>
        <w:spacing w:after="0" w:line="240" w:lineRule="auto"/>
        <w:ind w:left="426" w:hanging="426"/>
        <w:jc w:val="both"/>
        <w:rPr>
          <w:rFonts w:ascii="Arial" w:hAnsi="Arial" w:cs="Arial"/>
          <w:sz w:val="20"/>
        </w:rPr>
      </w:pPr>
      <w:r>
        <w:rPr>
          <w:rFonts w:ascii="Arial" w:hAnsi="Arial"/>
          <w:sz w:val="20"/>
        </w:rPr>
        <w:t xml:space="preserve">Ниже представлен более подробный перечень возможных обязанностей ОУИС. Этот </w:t>
      </w:r>
      <w:r w:rsidR="00C05C67">
        <w:rPr>
          <w:rFonts w:ascii="Arial" w:hAnsi="Arial"/>
          <w:sz w:val="20"/>
        </w:rPr>
        <w:t>список</w:t>
      </w:r>
      <w:r>
        <w:rPr>
          <w:rFonts w:ascii="Arial" w:hAnsi="Arial"/>
          <w:sz w:val="20"/>
        </w:rPr>
        <w:t xml:space="preserve"> носит рекомендательный характер и должен быть адаптирован к потребностям </w:t>
      </w:r>
      <w:r w:rsidR="00C05C67">
        <w:rPr>
          <w:rFonts w:ascii="Arial" w:hAnsi="Arial"/>
          <w:sz w:val="20"/>
        </w:rPr>
        <w:t>У</w:t>
      </w:r>
      <w:r>
        <w:rPr>
          <w:rFonts w:ascii="Arial" w:hAnsi="Arial"/>
          <w:sz w:val="20"/>
        </w:rPr>
        <w:t>чреждения. Не кажд</w:t>
      </w:r>
      <w:r w:rsidR="00C05C67">
        <w:rPr>
          <w:rFonts w:ascii="Arial" w:hAnsi="Arial"/>
          <w:sz w:val="20"/>
        </w:rPr>
        <w:t>ый</w:t>
      </w:r>
      <w:r>
        <w:rPr>
          <w:rFonts w:ascii="Arial" w:hAnsi="Arial"/>
          <w:sz w:val="20"/>
        </w:rPr>
        <w:t xml:space="preserve"> ОУИС охватывает весь спектр механизмов передачи технологий или занимается все</w:t>
      </w:r>
      <w:r w:rsidR="00C05C67">
        <w:rPr>
          <w:rFonts w:ascii="Arial" w:hAnsi="Arial"/>
          <w:sz w:val="20"/>
        </w:rPr>
        <w:t>ми видами</w:t>
      </w:r>
      <w:r>
        <w:rPr>
          <w:rFonts w:ascii="Arial" w:hAnsi="Arial"/>
          <w:sz w:val="20"/>
        </w:rPr>
        <w:t xml:space="preserve"> патентной деятельност</w:t>
      </w:r>
      <w:r w:rsidR="00C05C67">
        <w:rPr>
          <w:rFonts w:ascii="Arial" w:hAnsi="Arial"/>
          <w:sz w:val="20"/>
        </w:rPr>
        <w:t>и</w:t>
      </w:r>
      <w:r>
        <w:rPr>
          <w:rFonts w:ascii="Arial" w:hAnsi="Arial"/>
          <w:sz w:val="20"/>
        </w:rPr>
        <w:t>. Это особенно важно для стран/</w:t>
      </w:r>
      <w:r w:rsidR="00C05C67">
        <w:rPr>
          <w:rFonts w:ascii="Arial" w:hAnsi="Arial"/>
          <w:sz w:val="20"/>
        </w:rPr>
        <w:t>У</w:t>
      </w:r>
      <w:r>
        <w:rPr>
          <w:rFonts w:ascii="Arial" w:hAnsi="Arial"/>
          <w:sz w:val="20"/>
        </w:rPr>
        <w:t xml:space="preserve">чреждений, где </w:t>
      </w:r>
      <w:r w:rsidR="00C05C67">
        <w:rPr>
          <w:rFonts w:ascii="Arial" w:hAnsi="Arial"/>
          <w:sz w:val="20"/>
        </w:rPr>
        <w:t>И</w:t>
      </w:r>
      <w:r>
        <w:rPr>
          <w:rFonts w:ascii="Arial" w:hAnsi="Arial"/>
          <w:sz w:val="20"/>
        </w:rPr>
        <w:t>зобретатель/</w:t>
      </w:r>
      <w:r w:rsidR="00C05C67">
        <w:rPr>
          <w:rFonts w:ascii="Arial" w:hAnsi="Arial"/>
          <w:sz w:val="20"/>
        </w:rPr>
        <w:t>Автор</w:t>
      </w:r>
      <w:r>
        <w:rPr>
          <w:rFonts w:ascii="Arial" w:hAnsi="Arial"/>
          <w:sz w:val="20"/>
        </w:rPr>
        <w:t xml:space="preserve"> сохраняет право на ИС или подача заявки возложена на партнерские организации. </w:t>
      </w:r>
    </w:p>
    <w:p w14:paraId="72FCE4FC" w14:textId="77777777" w:rsidR="006A0955" w:rsidRPr="00273DBC" w:rsidRDefault="006A0955" w:rsidP="006A0955">
      <w:pPr>
        <w:pStyle w:val="ListParagraph"/>
        <w:autoSpaceDE w:val="0"/>
        <w:autoSpaceDN w:val="0"/>
        <w:adjustRightInd w:val="0"/>
        <w:spacing w:after="0" w:line="240" w:lineRule="auto"/>
        <w:ind w:left="426"/>
        <w:jc w:val="both"/>
        <w:rPr>
          <w:rFonts w:ascii="Arial" w:hAnsi="Arial" w:cs="Arial"/>
        </w:rPr>
      </w:pPr>
    </w:p>
    <w:p w14:paraId="6AE98889" w14:textId="50355284" w:rsidR="006A0955" w:rsidRPr="00B00EEA" w:rsidRDefault="006A0955" w:rsidP="006A0955">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b/>
          <w:sz w:val="20"/>
          <w:szCs w:val="32"/>
        </w:rPr>
      </w:pPr>
      <w:r>
        <w:rPr>
          <w:rFonts w:ascii="Arial" w:hAnsi="Arial"/>
          <w:b/>
          <w:sz w:val="20"/>
        </w:rPr>
        <w:t xml:space="preserve">Вставка </w:t>
      </w:r>
      <w:r w:rsidRPr="00B00EEA">
        <w:rPr>
          <w:rFonts w:ascii="Arial" w:hAnsi="Arial" w:cs="Arial"/>
          <w:b/>
          <w:sz w:val="20"/>
        </w:rPr>
        <w:fldChar w:fldCharType="begin"/>
      </w:r>
      <w:r w:rsidRPr="00B00EEA">
        <w:rPr>
          <w:rFonts w:ascii="Arial" w:hAnsi="Arial" w:cs="Arial"/>
          <w:b/>
          <w:sz w:val="20"/>
        </w:rPr>
        <w:instrText xml:space="preserve"> AUTONUM  \* Arabic </w:instrText>
      </w:r>
      <w:r w:rsidRPr="00B00EEA">
        <w:rPr>
          <w:rFonts w:ascii="Arial" w:hAnsi="Arial" w:cs="Arial"/>
          <w:b/>
          <w:sz w:val="20"/>
        </w:rPr>
        <w:fldChar w:fldCharType="end"/>
      </w:r>
      <w:r w:rsidR="009F6EFB">
        <w:rPr>
          <w:rFonts w:ascii="Arial" w:hAnsi="Arial"/>
          <w:b/>
          <w:sz w:val="20"/>
        </w:rPr>
        <w:t xml:space="preserve"> </w:t>
      </w:r>
      <w:r>
        <w:rPr>
          <w:rFonts w:ascii="Arial" w:hAnsi="Arial"/>
          <w:b/>
          <w:sz w:val="20"/>
        </w:rPr>
        <w:t>Перечень возможных обязанностей ОУИС</w:t>
      </w:r>
      <w:r w:rsidR="00C05C67">
        <w:rPr>
          <w:rFonts w:ascii="Arial" w:hAnsi="Arial"/>
          <w:b/>
          <w:sz w:val="20"/>
        </w:rPr>
        <w:t>:</w:t>
      </w:r>
    </w:p>
    <w:p w14:paraId="1C27ECAD" w14:textId="77777777" w:rsidR="006A0955" w:rsidRPr="00A77F14" w:rsidRDefault="006A0955" w:rsidP="006A0955">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sz w:val="20"/>
        </w:rPr>
      </w:pPr>
    </w:p>
    <w:p w14:paraId="42AF7AE5" w14:textId="28AB62BA" w:rsidR="006A0955" w:rsidRPr="00B00EEA" w:rsidRDefault="00C05C67" w:rsidP="006A0955">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firstLine="0"/>
        <w:jc w:val="both"/>
        <w:rPr>
          <w:rFonts w:ascii="Arial" w:hAnsi="Arial" w:cs="Arial"/>
          <w:sz w:val="20"/>
        </w:rPr>
      </w:pPr>
      <w:r>
        <w:rPr>
          <w:rFonts w:ascii="Arial" w:hAnsi="Arial"/>
          <w:sz w:val="20"/>
        </w:rPr>
        <w:t>с</w:t>
      </w:r>
      <w:r w:rsidR="006A0955">
        <w:rPr>
          <w:rFonts w:ascii="Arial" w:hAnsi="Arial"/>
          <w:sz w:val="20"/>
        </w:rPr>
        <w:t xml:space="preserve">оздать систему выявления и охраны ИС Учреждения; </w:t>
      </w:r>
    </w:p>
    <w:p w14:paraId="610A790F" w14:textId="172E017E" w:rsidR="006A0955" w:rsidRPr="00B00EEA" w:rsidRDefault="00C05C67" w:rsidP="006A0955">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rPr>
      </w:pPr>
      <w:r>
        <w:rPr>
          <w:rFonts w:ascii="Arial" w:hAnsi="Arial"/>
          <w:sz w:val="20"/>
        </w:rPr>
        <w:t>р</w:t>
      </w:r>
      <w:r w:rsidR="006A0955">
        <w:rPr>
          <w:rFonts w:ascii="Arial" w:hAnsi="Arial"/>
          <w:sz w:val="20"/>
        </w:rPr>
        <w:t>азработать порядок отчетности об ИС, на которую Учреждение обладает прав</w:t>
      </w:r>
      <w:r>
        <w:rPr>
          <w:rFonts w:ascii="Arial" w:hAnsi="Arial"/>
          <w:sz w:val="20"/>
        </w:rPr>
        <w:t>ом</w:t>
      </w:r>
      <w:r w:rsidR="006A0955">
        <w:rPr>
          <w:rFonts w:ascii="Arial" w:hAnsi="Arial"/>
          <w:sz w:val="20"/>
        </w:rPr>
        <w:t xml:space="preserve"> собственности;</w:t>
      </w:r>
    </w:p>
    <w:p w14:paraId="69D3146E" w14:textId="5AFC0607" w:rsidR="006A0955" w:rsidRPr="00B00EEA" w:rsidRDefault="00C05C67" w:rsidP="006A0955">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rPr>
      </w:pPr>
      <w:r>
        <w:rPr>
          <w:rFonts w:ascii="Arial" w:hAnsi="Arial"/>
          <w:sz w:val="20"/>
        </w:rPr>
        <w:lastRenderedPageBreak/>
        <w:t>п</w:t>
      </w:r>
      <w:r w:rsidR="006A0955">
        <w:rPr>
          <w:rFonts w:ascii="Arial" w:hAnsi="Arial"/>
          <w:sz w:val="20"/>
        </w:rPr>
        <w:t>редоставлять Авторам рекомендации по управлению ИС на самых ранних этапах изобретательского процесса;</w:t>
      </w:r>
    </w:p>
    <w:p w14:paraId="61C3B3F3" w14:textId="118030C8" w:rsidR="006A0955" w:rsidRPr="00B00EEA" w:rsidRDefault="00C05C67" w:rsidP="006A0955">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firstLine="0"/>
        <w:jc w:val="both"/>
        <w:rPr>
          <w:rFonts w:ascii="Arial" w:hAnsi="Arial" w:cs="Arial"/>
          <w:sz w:val="20"/>
        </w:rPr>
      </w:pPr>
      <w:r>
        <w:rPr>
          <w:rFonts w:ascii="Arial" w:hAnsi="Arial"/>
          <w:sz w:val="20"/>
        </w:rPr>
        <w:t>у</w:t>
      </w:r>
      <w:r w:rsidR="006A0955">
        <w:rPr>
          <w:rFonts w:ascii="Arial" w:hAnsi="Arial"/>
          <w:sz w:val="20"/>
        </w:rPr>
        <w:t>правлять экономически эффективной охраной ИС Учреждения;</w:t>
      </w:r>
    </w:p>
    <w:p w14:paraId="2BDB5203" w14:textId="03CDAC62" w:rsidR="006A0955" w:rsidRPr="00B00EEA" w:rsidRDefault="00C05C67" w:rsidP="006A0955">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firstLine="0"/>
        <w:jc w:val="both"/>
        <w:rPr>
          <w:rFonts w:ascii="Arial" w:hAnsi="Arial" w:cs="Arial"/>
          <w:sz w:val="20"/>
        </w:rPr>
      </w:pPr>
      <w:r>
        <w:rPr>
          <w:rFonts w:ascii="Arial" w:hAnsi="Arial"/>
          <w:sz w:val="20"/>
        </w:rPr>
        <w:t>п</w:t>
      </w:r>
      <w:r w:rsidR="006A0955">
        <w:rPr>
          <w:rFonts w:ascii="Arial" w:hAnsi="Arial"/>
          <w:sz w:val="20"/>
        </w:rPr>
        <w:t>родвигать и популяризировать ИС Учреждения для установления выгодных партнерских связей;</w:t>
      </w:r>
    </w:p>
    <w:p w14:paraId="17E603AD" w14:textId="045AEE5E" w:rsidR="006A0955" w:rsidRPr="00B00EEA" w:rsidRDefault="00C05C67" w:rsidP="006A0955">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firstLine="0"/>
        <w:jc w:val="both"/>
        <w:rPr>
          <w:rFonts w:ascii="Arial" w:hAnsi="Arial" w:cs="Arial"/>
          <w:sz w:val="20"/>
        </w:rPr>
      </w:pPr>
      <w:r>
        <w:rPr>
          <w:rFonts w:ascii="Arial" w:hAnsi="Arial"/>
          <w:sz w:val="20"/>
        </w:rPr>
        <w:t>в</w:t>
      </w:r>
      <w:r w:rsidR="006A0955">
        <w:rPr>
          <w:rFonts w:ascii="Arial" w:hAnsi="Arial"/>
          <w:sz w:val="20"/>
        </w:rPr>
        <w:t>ыявлять компетентных партнеров для передачи прав на коммерческое использование ИС Учреждения;</w:t>
      </w:r>
    </w:p>
    <w:p w14:paraId="6E27BB5E" w14:textId="2F77398E" w:rsidR="006A0955" w:rsidRPr="00B00EEA" w:rsidRDefault="00C05C67" w:rsidP="006A0955">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rPr>
      </w:pPr>
      <w:r>
        <w:rPr>
          <w:rFonts w:ascii="Arial" w:hAnsi="Arial"/>
          <w:sz w:val="20"/>
        </w:rPr>
        <w:t>з</w:t>
      </w:r>
      <w:r w:rsidR="006A0955">
        <w:rPr>
          <w:rFonts w:ascii="Arial" w:hAnsi="Arial"/>
          <w:sz w:val="20"/>
        </w:rPr>
        <w:t>аключать надлежащие соглашения между Учреждением и партнерами для коммерциализации ИС Учреждения;</w:t>
      </w:r>
    </w:p>
    <w:p w14:paraId="054BF5D8" w14:textId="5887205B" w:rsidR="006A0955" w:rsidRPr="00B00EEA" w:rsidRDefault="00C05C67" w:rsidP="006A0955">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firstLine="0"/>
        <w:jc w:val="both"/>
        <w:rPr>
          <w:rFonts w:ascii="Arial" w:hAnsi="Arial" w:cs="Arial"/>
          <w:sz w:val="20"/>
        </w:rPr>
      </w:pPr>
      <w:r>
        <w:rPr>
          <w:rFonts w:ascii="Arial" w:hAnsi="Arial"/>
          <w:sz w:val="20"/>
        </w:rPr>
        <w:t>с</w:t>
      </w:r>
      <w:r w:rsidR="006A0955">
        <w:rPr>
          <w:rFonts w:ascii="Arial" w:hAnsi="Arial"/>
          <w:sz w:val="20"/>
        </w:rPr>
        <w:t>одействовать при необходимости созданию выделенных компаний;</w:t>
      </w:r>
    </w:p>
    <w:p w14:paraId="4E231A23" w14:textId="4EB9725C" w:rsidR="006A0955" w:rsidRPr="00B00EEA" w:rsidRDefault="00C05C67" w:rsidP="006A0955">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firstLine="0"/>
        <w:jc w:val="both"/>
        <w:rPr>
          <w:rFonts w:ascii="Arial" w:hAnsi="Arial" w:cs="Arial"/>
          <w:sz w:val="20"/>
        </w:rPr>
      </w:pPr>
      <w:r>
        <w:rPr>
          <w:rFonts w:ascii="Arial" w:hAnsi="Arial"/>
          <w:sz w:val="20"/>
        </w:rPr>
        <w:t>д</w:t>
      </w:r>
      <w:r w:rsidR="006A0955">
        <w:rPr>
          <w:rFonts w:ascii="Arial" w:hAnsi="Arial"/>
          <w:sz w:val="20"/>
        </w:rPr>
        <w:t xml:space="preserve">оговариваться о </w:t>
      </w:r>
      <w:r>
        <w:rPr>
          <w:rFonts w:ascii="Arial" w:hAnsi="Arial"/>
          <w:sz w:val="20"/>
        </w:rPr>
        <w:t>долевом участии</w:t>
      </w:r>
      <w:r w:rsidR="006A0955">
        <w:rPr>
          <w:rFonts w:ascii="Arial" w:hAnsi="Arial"/>
          <w:sz w:val="20"/>
        </w:rPr>
        <w:t xml:space="preserve"> Учреждени</w:t>
      </w:r>
      <w:r>
        <w:rPr>
          <w:rFonts w:ascii="Arial" w:hAnsi="Arial"/>
          <w:sz w:val="20"/>
        </w:rPr>
        <w:t>я</w:t>
      </w:r>
      <w:r w:rsidR="006A0955">
        <w:rPr>
          <w:rFonts w:ascii="Arial" w:hAnsi="Arial"/>
          <w:sz w:val="20"/>
        </w:rPr>
        <w:t xml:space="preserve"> в таких компаниях;</w:t>
      </w:r>
    </w:p>
    <w:p w14:paraId="33AE932C" w14:textId="3B650EC3" w:rsidR="006A0955" w:rsidRPr="00B00EEA" w:rsidRDefault="00C05C67" w:rsidP="006A0955">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rPr>
      </w:pPr>
      <w:r>
        <w:rPr>
          <w:rFonts w:ascii="Arial" w:hAnsi="Arial"/>
          <w:sz w:val="20"/>
        </w:rPr>
        <w:t>в</w:t>
      </w:r>
      <w:r w:rsidR="006A0955">
        <w:rPr>
          <w:rFonts w:ascii="Arial" w:hAnsi="Arial"/>
          <w:sz w:val="20"/>
        </w:rPr>
        <w:t>ести учет всей охраняемой ИС Учреждения, а также всех расходов и доходов, связанных с отдельными ИС;</w:t>
      </w:r>
    </w:p>
    <w:p w14:paraId="4B50CC63" w14:textId="2EF4126D" w:rsidR="006A0955" w:rsidRPr="00B00EEA" w:rsidRDefault="00C05C67" w:rsidP="006A0955">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rPr>
      </w:pPr>
      <w:r>
        <w:rPr>
          <w:rFonts w:ascii="Arial" w:hAnsi="Arial"/>
          <w:sz w:val="20"/>
        </w:rPr>
        <w:t>п</w:t>
      </w:r>
      <w:r w:rsidR="006A0955">
        <w:rPr>
          <w:rFonts w:ascii="Arial" w:hAnsi="Arial"/>
          <w:sz w:val="20"/>
        </w:rPr>
        <w:t>омогать Авторам в оформлении отчетности о деятельности, связанной с ИС, для удовлетворения внутренних потребностей Учреждения и выполнения требований внешних организаций;</w:t>
      </w:r>
    </w:p>
    <w:p w14:paraId="75BDBDCA" w14:textId="5C9AEAC7" w:rsidR="006A0955" w:rsidRPr="00B00EEA" w:rsidRDefault="00C05C67" w:rsidP="006A0955">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rPr>
      </w:pPr>
      <w:r>
        <w:rPr>
          <w:rFonts w:ascii="Arial" w:hAnsi="Arial"/>
          <w:sz w:val="20"/>
        </w:rPr>
        <w:t>о</w:t>
      </w:r>
      <w:r w:rsidR="006A0955">
        <w:rPr>
          <w:rFonts w:ascii="Arial" w:hAnsi="Arial"/>
          <w:sz w:val="20"/>
        </w:rPr>
        <w:t xml:space="preserve">казывать Авторам поддержку в использовании инструментов управления ИС (например памяток, регистрационных форм, форм оценки и </w:t>
      </w:r>
      <w:r w:rsidR="00D739CF">
        <w:rPr>
          <w:rFonts w:ascii="Arial" w:hAnsi="Arial"/>
          <w:sz w:val="20"/>
        </w:rPr>
        <w:t xml:space="preserve">соглашений о </w:t>
      </w:r>
      <w:r w:rsidR="006A0955">
        <w:rPr>
          <w:rFonts w:ascii="Arial" w:hAnsi="Arial"/>
          <w:sz w:val="20"/>
        </w:rPr>
        <w:t xml:space="preserve">конфиденциальности), чтобы обеспечить эффективное управление </w:t>
      </w:r>
      <w:r w:rsidR="00303091">
        <w:rPr>
          <w:rFonts w:ascii="Arial" w:hAnsi="Arial"/>
          <w:sz w:val="20"/>
        </w:rPr>
        <w:t>ИС</w:t>
      </w:r>
      <w:r w:rsidR="006A0955">
        <w:rPr>
          <w:rFonts w:ascii="Arial" w:hAnsi="Arial"/>
          <w:sz w:val="20"/>
        </w:rPr>
        <w:t xml:space="preserve">; </w:t>
      </w:r>
    </w:p>
    <w:p w14:paraId="0B26E7B2" w14:textId="78E5C6E0" w:rsidR="006A0955" w:rsidRPr="00B00EEA" w:rsidRDefault="00C05C67" w:rsidP="006A0955">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rPr>
      </w:pPr>
      <w:r>
        <w:rPr>
          <w:rFonts w:ascii="Arial" w:hAnsi="Arial"/>
          <w:sz w:val="20"/>
        </w:rPr>
        <w:t>о</w:t>
      </w:r>
      <w:r w:rsidR="006A0955">
        <w:rPr>
          <w:rFonts w:ascii="Arial" w:hAnsi="Arial"/>
          <w:sz w:val="20"/>
        </w:rPr>
        <w:t>бращаться на самых ранних этапах к компетентным внешним организациям (например, юридическим фирмам, консультирующим по вопросам ИС) для максимально эффективного использования коммерческого потенциала ИС;</w:t>
      </w:r>
    </w:p>
    <w:p w14:paraId="6E934E22" w14:textId="220B735E" w:rsidR="006A0955" w:rsidRPr="00B00EEA" w:rsidRDefault="00C05C67" w:rsidP="006A0955">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rPr>
      </w:pPr>
      <w:r>
        <w:rPr>
          <w:rFonts w:ascii="Arial" w:hAnsi="Arial"/>
          <w:sz w:val="20"/>
        </w:rPr>
        <w:t>п</w:t>
      </w:r>
      <w:r w:rsidR="006A0955">
        <w:rPr>
          <w:rFonts w:ascii="Arial" w:hAnsi="Arial"/>
          <w:sz w:val="20"/>
        </w:rPr>
        <w:t>омогать Авторам выявлять результаты с коммерческим потенциалом и своевременно уведомлять ОУИС о них до их раскрытия внешним сторонам;</w:t>
      </w:r>
    </w:p>
    <w:p w14:paraId="24297094" w14:textId="79774870" w:rsidR="006A0955" w:rsidRPr="00B00EEA" w:rsidRDefault="00C05C67" w:rsidP="006A0955">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rPr>
      </w:pPr>
      <w:r>
        <w:rPr>
          <w:rFonts w:ascii="Arial" w:hAnsi="Arial"/>
          <w:sz w:val="20"/>
        </w:rPr>
        <w:t>п</w:t>
      </w:r>
      <w:r w:rsidR="006A0955">
        <w:rPr>
          <w:rFonts w:ascii="Arial" w:hAnsi="Arial"/>
          <w:sz w:val="20"/>
        </w:rPr>
        <w:t xml:space="preserve">роверять все </w:t>
      </w:r>
      <w:r w:rsidR="0045243B">
        <w:rPr>
          <w:rFonts w:ascii="Arial" w:hAnsi="Arial"/>
          <w:sz w:val="20"/>
        </w:rPr>
        <w:t xml:space="preserve">Договоры о проведении исследований </w:t>
      </w:r>
      <w:r w:rsidR="006A0955">
        <w:rPr>
          <w:rFonts w:ascii="Arial" w:hAnsi="Arial"/>
          <w:sz w:val="20"/>
        </w:rPr>
        <w:t xml:space="preserve">и иные соглашения о финансировании, чтобы убедиться, что вопросы в области </w:t>
      </w:r>
      <w:r w:rsidR="00303091">
        <w:rPr>
          <w:rFonts w:ascii="Arial" w:hAnsi="Arial"/>
          <w:sz w:val="20"/>
        </w:rPr>
        <w:t>П</w:t>
      </w:r>
      <w:r w:rsidR="006A0955">
        <w:rPr>
          <w:rFonts w:ascii="Arial" w:hAnsi="Arial"/>
          <w:sz w:val="20"/>
        </w:rPr>
        <w:t>ИС отражены корректно и соответствуют положениям настоящей Политики;</w:t>
      </w:r>
    </w:p>
    <w:p w14:paraId="64D0ABEA" w14:textId="5A4345E8" w:rsidR="006A0955" w:rsidRPr="00B00EEA" w:rsidRDefault="00C05C67" w:rsidP="006A0955">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rPr>
      </w:pPr>
      <w:r>
        <w:rPr>
          <w:rFonts w:ascii="Arial" w:hAnsi="Arial"/>
          <w:sz w:val="20"/>
        </w:rPr>
        <w:t>п</w:t>
      </w:r>
      <w:r w:rsidR="006A0955">
        <w:rPr>
          <w:rFonts w:ascii="Arial" w:hAnsi="Arial"/>
          <w:sz w:val="20"/>
        </w:rPr>
        <w:t>роизводить первичную оценку</w:t>
      </w:r>
      <w:r w:rsidR="00303091">
        <w:rPr>
          <w:rFonts w:ascii="Arial" w:hAnsi="Arial"/>
          <w:sz w:val="20"/>
        </w:rPr>
        <w:t xml:space="preserve"> информации, раскрытой для </w:t>
      </w:r>
      <w:r w:rsidR="006A0955">
        <w:rPr>
          <w:rFonts w:ascii="Arial" w:hAnsi="Arial"/>
          <w:sz w:val="20"/>
        </w:rPr>
        <w:t>Учреждени</w:t>
      </w:r>
      <w:r w:rsidR="00303091">
        <w:rPr>
          <w:rFonts w:ascii="Arial" w:hAnsi="Arial"/>
          <w:sz w:val="20"/>
        </w:rPr>
        <w:t>я,</w:t>
      </w:r>
      <w:r w:rsidR="006A0955">
        <w:rPr>
          <w:rFonts w:ascii="Arial" w:hAnsi="Arial"/>
          <w:sz w:val="20"/>
        </w:rPr>
        <w:t xml:space="preserve"> с целью определения </w:t>
      </w:r>
      <w:r w:rsidR="00303091">
        <w:rPr>
          <w:rFonts w:ascii="Arial" w:hAnsi="Arial"/>
          <w:sz w:val="20"/>
        </w:rPr>
        <w:t>соответствующих</w:t>
      </w:r>
      <w:r w:rsidR="006A0955">
        <w:rPr>
          <w:rFonts w:ascii="Arial" w:hAnsi="Arial"/>
          <w:sz w:val="20"/>
        </w:rPr>
        <w:t xml:space="preserve"> прав;</w:t>
      </w:r>
    </w:p>
    <w:p w14:paraId="34601B28" w14:textId="61DDBC02" w:rsidR="006A0955" w:rsidRPr="00B00EEA" w:rsidRDefault="00C05C67" w:rsidP="006A0955">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rPr>
      </w:pPr>
      <w:r>
        <w:rPr>
          <w:rFonts w:ascii="Arial" w:hAnsi="Arial"/>
          <w:sz w:val="20"/>
        </w:rPr>
        <w:t>о</w:t>
      </w:r>
      <w:r w:rsidR="006A0955">
        <w:rPr>
          <w:rFonts w:ascii="Arial" w:hAnsi="Arial"/>
          <w:sz w:val="20"/>
        </w:rPr>
        <w:t xml:space="preserve">беспечивать надлежащее оформление всех соглашений, связанных с управлением ИС, принадлежащей Учреждению, а также </w:t>
      </w:r>
      <w:r w:rsidR="00303091">
        <w:rPr>
          <w:rFonts w:ascii="Arial" w:hAnsi="Arial"/>
          <w:sz w:val="20"/>
        </w:rPr>
        <w:t xml:space="preserve">с </w:t>
      </w:r>
      <w:r w:rsidR="006A0955">
        <w:rPr>
          <w:rFonts w:ascii="Arial" w:hAnsi="Arial"/>
          <w:sz w:val="20"/>
        </w:rPr>
        <w:t>прав</w:t>
      </w:r>
      <w:r w:rsidR="00303091">
        <w:rPr>
          <w:rFonts w:ascii="Arial" w:hAnsi="Arial"/>
          <w:sz w:val="20"/>
        </w:rPr>
        <w:t>ами</w:t>
      </w:r>
      <w:r w:rsidR="006A0955">
        <w:rPr>
          <w:rFonts w:ascii="Arial" w:hAnsi="Arial"/>
          <w:sz w:val="20"/>
        </w:rPr>
        <w:t xml:space="preserve"> всех заинтересованных сторон;</w:t>
      </w:r>
    </w:p>
    <w:p w14:paraId="65FE9DA1" w14:textId="128273B1" w:rsidR="006A0955" w:rsidRPr="00B00EEA" w:rsidRDefault="00C05C67" w:rsidP="006A0955">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firstLine="0"/>
        <w:jc w:val="both"/>
        <w:rPr>
          <w:rFonts w:ascii="Arial" w:hAnsi="Arial" w:cs="Arial"/>
          <w:sz w:val="20"/>
        </w:rPr>
      </w:pPr>
      <w:r>
        <w:rPr>
          <w:rFonts w:ascii="Arial" w:hAnsi="Arial"/>
          <w:sz w:val="20"/>
        </w:rPr>
        <w:t>о</w:t>
      </w:r>
      <w:r w:rsidR="006A0955">
        <w:rPr>
          <w:rFonts w:ascii="Arial" w:hAnsi="Arial"/>
          <w:sz w:val="20"/>
        </w:rPr>
        <w:t>пределять принадлежность прав на ИС и при необходимости осуществлять их переуступку;</w:t>
      </w:r>
    </w:p>
    <w:p w14:paraId="73F209FE" w14:textId="7224C214" w:rsidR="006A0955" w:rsidRPr="00B00EEA" w:rsidRDefault="00C05C67" w:rsidP="006A0955">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rPr>
      </w:pPr>
      <w:r>
        <w:rPr>
          <w:rFonts w:ascii="Arial" w:hAnsi="Arial"/>
          <w:sz w:val="20"/>
        </w:rPr>
        <w:t>р</w:t>
      </w:r>
      <w:r w:rsidR="006A0955">
        <w:rPr>
          <w:rFonts w:ascii="Arial" w:hAnsi="Arial"/>
          <w:sz w:val="20"/>
        </w:rPr>
        <w:t xml:space="preserve">аспределять доходы от </w:t>
      </w:r>
      <w:r>
        <w:rPr>
          <w:rFonts w:ascii="Arial" w:hAnsi="Arial"/>
          <w:sz w:val="20"/>
        </w:rPr>
        <w:t>К</w:t>
      </w:r>
      <w:r w:rsidR="006A0955">
        <w:rPr>
          <w:rFonts w:ascii="Arial" w:hAnsi="Arial"/>
          <w:sz w:val="20"/>
        </w:rPr>
        <w:t>оммерциализации ИС в соответствии с механизмами, предусмотренными настоящей Политикой;</w:t>
      </w:r>
    </w:p>
    <w:p w14:paraId="277653AE" w14:textId="39D14CB6" w:rsidR="006A0955" w:rsidRPr="00B00EEA" w:rsidRDefault="00C05C67" w:rsidP="006A0955">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rPr>
      </w:pPr>
      <w:r>
        <w:rPr>
          <w:rFonts w:ascii="Arial" w:hAnsi="Arial"/>
          <w:sz w:val="20"/>
        </w:rPr>
        <w:t>п</w:t>
      </w:r>
      <w:r w:rsidR="006A0955">
        <w:rPr>
          <w:rFonts w:ascii="Arial" w:hAnsi="Arial"/>
          <w:sz w:val="20"/>
        </w:rPr>
        <w:t xml:space="preserve">ри необходимости оказывать исследователям помощь в выполнении требований, установленных настоящей Политикой, и поощрять их участие в любых процессах </w:t>
      </w:r>
      <w:r>
        <w:rPr>
          <w:rFonts w:ascii="Arial" w:hAnsi="Arial"/>
          <w:sz w:val="20"/>
        </w:rPr>
        <w:t>К</w:t>
      </w:r>
      <w:r w:rsidR="006A0955">
        <w:rPr>
          <w:rFonts w:ascii="Arial" w:hAnsi="Arial"/>
          <w:sz w:val="20"/>
        </w:rPr>
        <w:t>оммерциализации, связанных с ИС Учреждения</w:t>
      </w:r>
      <w:r>
        <w:rPr>
          <w:rFonts w:ascii="Arial" w:hAnsi="Arial"/>
          <w:sz w:val="20"/>
        </w:rPr>
        <w:t>;</w:t>
      </w:r>
    </w:p>
    <w:p w14:paraId="0174FE2D" w14:textId="7A3A77F3" w:rsidR="006A0955" w:rsidRPr="00B00EEA" w:rsidRDefault="00C05C67" w:rsidP="006A0955">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rPr>
      </w:pPr>
      <w:r>
        <w:rPr>
          <w:rFonts w:ascii="Arial" w:hAnsi="Arial"/>
          <w:sz w:val="20"/>
        </w:rPr>
        <w:t>н</w:t>
      </w:r>
      <w:r w:rsidR="006A0955">
        <w:rPr>
          <w:rFonts w:ascii="Arial" w:hAnsi="Arial"/>
          <w:sz w:val="20"/>
        </w:rPr>
        <w:t xml:space="preserve">екоторые ОУИС также предоставляют услуги по поддержке </w:t>
      </w:r>
      <w:r>
        <w:rPr>
          <w:rFonts w:ascii="Arial" w:hAnsi="Arial"/>
          <w:sz w:val="20"/>
        </w:rPr>
        <w:t>выделяемых</w:t>
      </w:r>
      <w:r w:rsidR="006A0955">
        <w:rPr>
          <w:rFonts w:ascii="Arial" w:hAnsi="Arial"/>
          <w:sz w:val="20"/>
        </w:rPr>
        <w:t xml:space="preserve"> компаний и развитию предпринимательства, способствуя экономическому росту на местном уровне</w:t>
      </w:r>
      <w:r w:rsidR="006A0955" w:rsidRPr="00C04211">
        <w:rPr>
          <w:rStyle w:val="FootnoteReference"/>
          <w:rFonts w:ascii="Arial" w:hAnsi="Arial" w:cs="Arial"/>
          <w:sz w:val="20"/>
          <w:lang w:val="en-US"/>
        </w:rPr>
        <w:footnoteReference w:id="76"/>
      </w:r>
      <w:r>
        <w:rPr>
          <w:rFonts w:ascii="Arial" w:hAnsi="Arial"/>
          <w:sz w:val="20"/>
        </w:rPr>
        <w:t>.</w:t>
      </w:r>
    </w:p>
    <w:p w14:paraId="0047AE29" w14:textId="77777777" w:rsidR="006A0955" w:rsidRPr="00273DBC" w:rsidRDefault="006A0955" w:rsidP="006A0955">
      <w:pPr>
        <w:pStyle w:val="ListParagraph"/>
        <w:autoSpaceDE w:val="0"/>
        <w:autoSpaceDN w:val="0"/>
        <w:adjustRightInd w:val="0"/>
        <w:spacing w:after="0" w:line="240" w:lineRule="auto"/>
        <w:ind w:left="426"/>
        <w:jc w:val="both"/>
        <w:rPr>
          <w:rFonts w:ascii="Arial" w:hAnsi="Arial" w:cs="Arial"/>
          <w:sz w:val="20"/>
        </w:rPr>
      </w:pPr>
    </w:p>
    <w:p w14:paraId="58F11C02" w14:textId="5E9005BB" w:rsidR="006A0955" w:rsidRPr="00B00EEA" w:rsidRDefault="006A0955" w:rsidP="006A0955">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sz w:val="20"/>
        </w:rPr>
      </w:pPr>
      <w:r>
        <w:rPr>
          <w:rFonts w:ascii="Arial" w:hAnsi="Arial"/>
          <w:b/>
          <w:sz w:val="20"/>
        </w:rPr>
        <w:t xml:space="preserve">Вставка </w:t>
      </w:r>
      <w:r w:rsidRPr="00B00EEA">
        <w:rPr>
          <w:rFonts w:ascii="Arial" w:hAnsi="Arial" w:cs="Arial"/>
          <w:b/>
          <w:sz w:val="20"/>
        </w:rPr>
        <w:fldChar w:fldCharType="begin"/>
      </w:r>
      <w:r w:rsidRPr="00B00EEA">
        <w:rPr>
          <w:rFonts w:ascii="Arial" w:hAnsi="Arial" w:cs="Arial"/>
          <w:b/>
          <w:sz w:val="20"/>
        </w:rPr>
        <w:instrText xml:space="preserve"> AUTONUM  \* Arabic </w:instrText>
      </w:r>
      <w:r w:rsidRPr="00B00EEA">
        <w:rPr>
          <w:rFonts w:ascii="Arial" w:hAnsi="Arial" w:cs="Arial"/>
          <w:b/>
          <w:sz w:val="20"/>
        </w:rPr>
        <w:fldChar w:fldCharType="end"/>
      </w:r>
      <w:r>
        <w:rPr>
          <w:rFonts w:ascii="Arial" w:hAnsi="Arial"/>
          <w:b/>
          <w:sz w:val="20"/>
        </w:rPr>
        <w:t xml:space="preserve"> Пример Бразилии</w:t>
      </w:r>
      <w:r w:rsidR="005150DE">
        <w:rPr>
          <w:rFonts w:ascii="Arial" w:hAnsi="Arial"/>
          <w:b/>
          <w:sz w:val="20"/>
        </w:rPr>
        <w:t>:</w:t>
      </w:r>
      <w:r>
        <w:rPr>
          <w:rFonts w:ascii="Arial" w:hAnsi="Arial"/>
          <w:b/>
          <w:sz w:val="20"/>
        </w:rPr>
        <w:t xml:space="preserve"> </w:t>
      </w:r>
      <w:r w:rsidR="00D739CF">
        <w:rPr>
          <w:rFonts w:ascii="Arial" w:hAnsi="Arial"/>
          <w:b/>
          <w:sz w:val="20"/>
        </w:rPr>
        <w:t>З</w:t>
      </w:r>
      <w:r>
        <w:rPr>
          <w:rFonts w:ascii="Arial" w:hAnsi="Arial"/>
          <w:b/>
          <w:sz w:val="20"/>
        </w:rPr>
        <w:t>акон о технологических инновациях и создание ОУИС</w:t>
      </w:r>
    </w:p>
    <w:p w14:paraId="34CC5826" w14:textId="77777777" w:rsidR="006A0955" w:rsidRPr="00273DBC" w:rsidRDefault="006A0955" w:rsidP="006A0955">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sz w:val="20"/>
        </w:rPr>
      </w:pPr>
    </w:p>
    <w:p w14:paraId="1E5E6899" w14:textId="226E680F" w:rsidR="006A0955" w:rsidRPr="00B00EEA" w:rsidRDefault="006A0955" w:rsidP="006A0955">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sz w:val="20"/>
        </w:rPr>
      </w:pPr>
      <w:r>
        <w:rPr>
          <w:rFonts w:ascii="Arial" w:hAnsi="Arial"/>
          <w:sz w:val="20"/>
        </w:rPr>
        <w:t>В Бразилии предпринимательская активность в академической среде получила дополнительный импульс и законодательную поддержку благодаря федеральному Закону о технологических инновациях (2004 г</w:t>
      </w:r>
      <w:r w:rsidR="00D739CF">
        <w:rPr>
          <w:rFonts w:ascii="Arial" w:hAnsi="Arial"/>
          <w:sz w:val="20"/>
        </w:rPr>
        <w:t>од</w:t>
      </w:r>
      <w:r>
        <w:rPr>
          <w:rFonts w:ascii="Arial" w:hAnsi="Arial"/>
          <w:sz w:val="20"/>
        </w:rPr>
        <w:t>). Закон возлагает на ОУИС следующие обязанности:</w:t>
      </w:r>
    </w:p>
    <w:p w14:paraId="26DF714D" w14:textId="77777777" w:rsidR="006A0955" w:rsidRPr="00273DBC" w:rsidRDefault="006A0955" w:rsidP="006A0955">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sz w:val="20"/>
        </w:rPr>
      </w:pPr>
    </w:p>
    <w:p w14:paraId="650A67E5" w14:textId="45E0AB4A" w:rsidR="006A0955" w:rsidRPr="00B00EEA" w:rsidRDefault="006A0955" w:rsidP="00A77F14">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firstLine="283"/>
        <w:jc w:val="both"/>
        <w:rPr>
          <w:rFonts w:ascii="Arial" w:hAnsi="Arial" w:cs="Arial"/>
          <w:i/>
          <w:sz w:val="20"/>
        </w:rPr>
      </w:pPr>
      <w:r>
        <w:rPr>
          <w:rFonts w:ascii="Arial" w:hAnsi="Arial"/>
          <w:i/>
          <w:sz w:val="20"/>
        </w:rPr>
        <w:t>I</w:t>
      </w:r>
      <w:r w:rsidR="00D739CF">
        <w:rPr>
          <w:rFonts w:ascii="Arial" w:hAnsi="Arial"/>
          <w:i/>
          <w:sz w:val="20"/>
        </w:rPr>
        <w:t>.</w:t>
      </w:r>
      <w:r>
        <w:rPr>
          <w:rFonts w:ascii="Arial" w:hAnsi="Arial"/>
          <w:i/>
          <w:sz w:val="20"/>
        </w:rPr>
        <w:t xml:space="preserve"> </w:t>
      </w:r>
      <w:r w:rsidR="00D739CF">
        <w:rPr>
          <w:rFonts w:ascii="Arial" w:hAnsi="Arial"/>
          <w:i/>
          <w:sz w:val="20"/>
        </w:rPr>
        <w:t>О</w:t>
      </w:r>
      <w:r>
        <w:rPr>
          <w:rFonts w:ascii="Arial" w:hAnsi="Arial"/>
          <w:i/>
          <w:sz w:val="20"/>
        </w:rPr>
        <w:t>беспечивать реализацию политики</w:t>
      </w:r>
      <w:r w:rsidR="00D739CF">
        <w:rPr>
          <w:rFonts w:ascii="Arial" w:hAnsi="Arial"/>
          <w:i/>
          <w:sz w:val="20"/>
        </w:rPr>
        <w:t xml:space="preserve"> Учреждения</w:t>
      </w:r>
      <w:r>
        <w:rPr>
          <w:rFonts w:ascii="Arial" w:hAnsi="Arial"/>
          <w:i/>
          <w:sz w:val="20"/>
        </w:rPr>
        <w:t>, направленной на стимулирование охраны результатов</w:t>
      </w:r>
      <w:r w:rsidR="00D739CF">
        <w:rPr>
          <w:rFonts w:ascii="Arial" w:hAnsi="Arial"/>
          <w:i/>
          <w:sz w:val="20"/>
        </w:rPr>
        <w:t xml:space="preserve"> </w:t>
      </w:r>
      <w:r w:rsidR="00912CE8">
        <w:rPr>
          <w:rFonts w:ascii="Arial" w:hAnsi="Arial"/>
          <w:i/>
          <w:sz w:val="20"/>
        </w:rPr>
        <w:t xml:space="preserve">интеллектуального </w:t>
      </w:r>
      <w:r w:rsidR="00D739CF">
        <w:rPr>
          <w:rFonts w:ascii="Arial" w:hAnsi="Arial"/>
          <w:i/>
          <w:sz w:val="20"/>
        </w:rPr>
        <w:t>труда</w:t>
      </w:r>
      <w:r>
        <w:rPr>
          <w:rFonts w:ascii="Arial" w:hAnsi="Arial"/>
          <w:i/>
          <w:sz w:val="20"/>
        </w:rPr>
        <w:t>, лицензирования, инноваций и иных форм передачи технологий</w:t>
      </w:r>
      <w:r w:rsidR="00D739CF">
        <w:rPr>
          <w:rFonts w:ascii="Arial" w:hAnsi="Arial"/>
          <w:i/>
          <w:sz w:val="20"/>
        </w:rPr>
        <w:t>.</w:t>
      </w:r>
    </w:p>
    <w:p w14:paraId="5B409C9F" w14:textId="0D139B28" w:rsidR="006A0955" w:rsidRPr="00B00EEA" w:rsidRDefault="006A0955" w:rsidP="00A77F14">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firstLine="283"/>
        <w:jc w:val="both"/>
        <w:rPr>
          <w:rFonts w:ascii="Arial" w:hAnsi="Arial" w:cs="Arial"/>
          <w:i/>
          <w:sz w:val="20"/>
        </w:rPr>
      </w:pPr>
      <w:r>
        <w:rPr>
          <w:rFonts w:ascii="Arial" w:hAnsi="Arial"/>
          <w:i/>
          <w:sz w:val="20"/>
        </w:rPr>
        <w:t>II</w:t>
      </w:r>
      <w:r w:rsidR="00D739CF">
        <w:rPr>
          <w:rFonts w:ascii="Arial" w:hAnsi="Arial"/>
          <w:i/>
          <w:sz w:val="20"/>
        </w:rPr>
        <w:t>.</w:t>
      </w:r>
      <w:r>
        <w:rPr>
          <w:rFonts w:ascii="Arial" w:hAnsi="Arial"/>
          <w:i/>
          <w:sz w:val="20"/>
        </w:rPr>
        <w:t xml:space="preserve"> </w:t>
      </w:r>
      <w:r w:rsidR="00D739CF">
        <w:rPr>
          <w:rFonts w:ascii="Arial" w:hAnsi="Arial"/>
          <w:i/>
          <w:sz w:val="20"/>
        </w:rPr>
        <w:t>О</w:t>
      </w:r>
      <w:r>
        <w:rPr>
          <w:rFonts w:ascii="Arial" w:hAnsi="Arial"/>
          <w:i/>
          <w:sz w:val="20"/>
        </w:rPr>
        <w:t>ценивать и классифицировать результаты деятельности и исследовательских проектов на предмет их соответствия требованиям данного Закона</w:t>
      </w:r>
      <w:r w:rsidR="00D739CF">
        <w:rPr>
          <w:rFonts w:ascii="Arial" w:hAnsi="Arial"/>
          <w:i/>
          <w:sz w:val="20"/>
        </w:rPr>
        <w:t>.</w:t>
      </w:r>
    </w:p>
    <w:p w14:paraId="58C57732" w14:textId="79CBA41F" w:rsidR="006A0955" w:rsidRPr="00B00EEA" w:rsidRDefault="006A0955" w:rsidP="00A77F14">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firstLine="283"/>
        <w:jc w:val="both"/>
        <w:rPr>
          <w:rFonts w:ascii="Arial" w:hAnsi="Arial" w:cs="Arial"/>
          <w:i/>
          <w:sz w:val="20"/>
        </w:rPr>
      </w:pPr>
      <w:r>
        <w:rPr>
          <w:rFonts w:ascii="Arial" w:hAnsi="Arial"/>
          <w:i/>
          <w:sz w:val="20"/>
        </w:rPr>
        <w:t>III</w:t>
      </w:r>
      <w:r w:rsidR="00D739CF">
        <w:rPr>
          <w:rFonts w:ascii="Arial" w:hAnsi="Arial"/>
          <w:i/>
          <w:sz w:val="20"/>
        </w:rPr>
        <w:t>.</w:t>
      </w:r>
      <w:r>
        <w:rPr>
          <w:rFonts w:ascii="Arial" w:hAnsi="Arial"/>
          <w:i/>
          <w:sz w:val="20"/>
        </w:rPr>
        <w:t xml:space="preserve"> </w:t>
      </w:r>
      <w:r w:rsidR="00D739CF">
        <w:rPr>
          <w:rFonts w:ascii="Arial" w:hAnsi="Arial"/>
          <w:i/>
          <w:sz w:val="20"/>
        </w:rPr>
        <w:t>Р</w:t>
      </w:r>
      <w:r>
        <w:rPr>
          <w:rFonts w:ascii="Arial" w:hAnsi="Arial"/>
          <w:i/>
          <w:sz w:val="20"/>
        </w:rPr>
        <w:t>ассматривать запросы от независимых изобретателей о принятии их изобретений к рассмотрению в соответствии со статьей 22</w:t>
      </w:r>
      <w:r w:rsidR="00D739CF">
        <w:rPr>
          <w:rFonts w:ascii="Arial" w:hAnsi="Arial"/>
          <w:i/>
          <w:sz w:val="20"/>
        </w:rPr>
        <w:t>.</w:t>
      </w:r>
    </w:p>
    <w:p w14:paraId="2A7AA789" w14:textId="7CB954DF" w:rsidR="006A0955" w:rsidRPr="00B00EEA" w:rsidRDefault="006A0955" w:rsidP="00A77F14">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firstLine="283"/>
        <w:jc w:val="both"/>
        <w:rPr>
          <w:rFonts w:ascii="Arial" w:hAnsi="Arial" w:cs="Arial"/>
          <w:i/>
          <w:sz w:val="20"/>
        </w:rPr>
      </w:pPr>
      <w:r>
        <w:rPr>
          <w:rFonts w:ascii="Arial" w:hAnsi="Arial"/>
          <w:i/>
          <w:sz w:val="20"/>
        </w:rPr>
        <w:lastRenderedPageBreak/>
        <w:t>IV</w:t>
      </w:r>
      <w:r w:rsidR="00D739CF">
        <w:rPr>
          <w:rFonts w:ascii="Arial" w:hAnsi="Arial"/>
          <w:i/>
          <w:sz w:val="20"/>
        </w:rPr>
        <w:t>.</w:t>
      </w:r>
      <w:r>
        <w:rPr>
          <w:rFonts w:ascii="Arial" w:hAnsi="Arial"/>
          <w:i/>
          <w:sz w:val="20"/>
        </w:rPr>
        <w:t xml:space="preserve"> </w:t>
      </w:r>
      <w:r w:rsidR="00D739CF">
        <w:rPr>
          <w:rFonts w:ascii="Arial" w:hAnsi="Arial"/>
          <w:i/>
          <w:sz w:val="20"/>
        </w:rPr>
        <w:t>П</w:t>
      </w:r>
      <w:r>
        <w:rPr>
          <w:rFonts w:ascii="Arial" w:hAnsi="Arial"/>
          <w:i/>
          <w:sz w:val="20"/>
        </w:rPr>
        <w:t xml:space="preserve">ринимать решения, содействующие охране </w:t>
      </w:r>
      <w:r w:rsidR="00D739CF">
        <w:rPr>
          <w:rFonts w:ascii="Arial" w:hAnsi="Arial"/>
          <w:i/>
          <w:sz w:val="20"/>
        </w:rPr>
        <w:t xml:space="preserve">результатов </w:t>
      </w:r>
      <w:r w:rsidR="00912CE8">
        <w:rPr>
          <w:rFonts w:ascii="Arial" w:hAnsi="Arial"/>
          <w:i/>
          <w:sz w:val="20"/>
        </w:rPr>
        <w:t xml:space="preserve">интеллектуального </w:t>
      </w:r>
      <w:r w:rsidR="00D739CF">
        <w:rPr>
          <w:rFonts w:ascii="Arial" w:hAnsi="Arial"/>
          <w:i/>
          <w:sz w:val="20"/>
        </w:rPr>
        <w:t>труда</w:t>
      </w:r>
      <w:r>
        <w:rPr>
          <w:rFonts w:ascii="Arial" w:hAnsi="Arial"/>
          <w:i/>
          <w:sz w:val="20"/>
        </w:rPr>
        <w:t>, созданных в Учреждении</w:t>
      </w:r>
      <w:r w:rsidR="00D739CF">
        <w:rPr>
          <w:rFonts w:ascii="Arial" w:hAnsi="Arial"/>
          <w:i/>
          <w:sz w:val="20"/>
        </w:rPr>
        <w:t>.</w:t>
      </w:r>
    </w:p>
    <w:p w14:paraId="3E79FB9A" w14:textId="6E95F314" w:rsidR="006A0955" w:rsidRPr="00B00EEA" w:rsidRDefault="006A0955" w:rsidP="00A77F14">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firstLine="283"/>
        <w:jc w:val="both"/>
        <w:rPr>
          <w:rFonts w:ascii="Arial" w:hAnsi="Arial" w:cs="Arial"/>
          <w:i/>
          <w:sz w:val="20"/>
        </w:rPr>
      </w:pPr>
      <w:r>
        <w:rPr>
          <w:rFonts w:ascii="Arial" w:hAnsi="Arial"/>
          <w:i/>
          <w:sz w:val="20"/>
        </w:rPr>
        <w:t>V</w:t>
      </w:r>
      <w:r w:rsidR="00D739CF">
        <w:rPr>
          <w:rFonts w:ascii="Arial" w:hAnsi="Arial"/>
          <w:i/>
          <w:sz w:val="20"/>
        </w:rPr>
        <w:t>.</w:t>
      </w:r>
      <w:r>
        <w:rPr>
          <w:rFonts w:ascii="Arial" w:hAnsi="Arial"/>
          <w:i/>
          <w:sz w:val="20"/>
        </w:rPr>
        <w:t xml:space="preserve"> </w:t>
      </w:r>
      <w:r w:rsidR="00D739CF">
        <w:rPr>
          <w:rFonts w:ascii="Arial" w:hAnsi="Arial"/>
          <w:i/>
          <w:sz w:val="20"/>
        </w:rPr>
        <w:t>Ф</w:t>
      </w:r>
      <w:r>
        <w:rPr>
          <w:rFonts w:ascii="Arial" w:hAnsi="Arial"/>
          <w:i/>
          <w:sz w:val="20"/>
        </w:rPr>
        <w:t>ормировать заключения о достаточности раскрытия сведений о</w:t>
      </w:r>
      <w:r w:rsidR="00D739CF">
        <w:rPr>
          <w:rFonts w:ascii="Arial" w:hAnsi="Arial"/>
          <w:i/>
          <w:sz w:val="20"/>
        </w:rPr>
        <w:t xml:space="preserve"> результатах </w:t>
      </w:r>
      <w:r w:rsidR="00912CE8">
        <w:rPr>
          <w:rFonts w:ascii="Arial" w:hAnsi="Arial"/>
          <w:i/>
          <w:sz w:val="20"/>
        </w:rPr>
        <w:t xml:space="preserve">интеллектуального </w:t>
      </w:r>
      <w:r w:rsidR="00D739CF">
        <w:rPr>
          <w:rFonts w:ascii="Arial" w:hAnsi="Arial"/>
          <w:i/>
          <w:sz w:val="20"/>
        </w:rPr>
        <w:t>труда</w:t>
      </w:r>
      <w:r>
        <w:rPr>
          <w:rFonts w:ascii="Arial" w:hAnsi="Arial"/>
          <w:i/>
          <w:sz w:val="20"/>
        </w:rPr>
        <w:t>, созданных в Учреждении</w:t>
      </w:r>
      <w:r w:rsidR="00D739CF">
        <w:rPr>
          <w:rFonts w:ascii="Arial" w:hAnsi="Arial"/>
          <w:i/>
          <w:sz w:val="20"/>
        </w:rPr>
        <w:t xml:space="preserve"> и</w:t>
      </w:r>
      <w:r>
        <w:rPr>
          <w:rFonts w:ascii="Arial" w:hAnsi="Arial"/>
          <w:i/>
          <w:sz w:val="20"/>
        </w:rPr>
        <w:t xml:space="preserve"> подлежащих интеллектуальной защите;</w:t>
      </w:r>
    </w:p>
    <w:p w14:paraId="68B60BB3" w14:textId="4E31EB1B" w:rsidR="006A0955" w:rsidRPr="00B00EEA" w:rsidRDefault="006A0955" w:rsidP="00A77F14">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firstLine="283"/>
        <w:jc w:val="both"/>
        <w:rPr>
          <w:rFonts w:ascii="Arial" w:hAnsi="Arial" w:cs="Arial"/>
          <w:i/>
          <w:sz w:val="20"/>
        </w:rPr>
      </w:pPr>
      <w:r>
        <w:rPr>
          <w:rFonts w:ascii="Arial" w:hAnsi="Arial"/>
          <w:i/>
          <w:sz w:val="20"/>
        </w:rPr>
        <w:t>VI</w:t>
      </w:r>
      <w:r w:rsidR="00D739CF">
        <w:rPr>
          <w:rFonts w:ascii="Arial" w:hAnsi="Arial"/>
          <w:i/>
          <w:sz w:val="20"/>
        </w:rPr>
        <w:t>.</w:t>
      </w:r>
      <w:r>
        <w:rPr>
          <w:rFonts w:ascii="Arial" w:hAnsi="Arial"/>
          <w:i/>
          <w:sz w:val="20"/>
        </w:rPr>
        <w:t xml:space="preserve"> </w:t>
      </w:r>
      <w:r w:rsidR="00D739CF">
        <w:rPr>
          <w:rFonts w:ascii="Arial" w:hAnsi="Arial"/>
          <w:i/>
          <w:sz w:val="20"/>
        </w:rPr>
        <w:t>К</w:t>
      </w:r>
      <w:r>
        <w:rPr>
          <w:rFonts w:ascii="Arial" w:hAnsi="Arial"/>
          <w:i/>
          <w:sz w:val="20"/>
        </w:rPr>
        <w:t>онтролировать подачу заявок и поддержание прав на интеллектуальную собственность Учреждения</w:t>
      </w:r>
      <w:r w:rsidR="00D739CF">
        <w:rPr>
          <w:rFonts w:ascii="Arial" w:hAnsi="Arial"/>
          <w:i/>
          <w:sz w:val="20"/>
        </w:rPr>
        <w:t>.</w:t>
      </w:r>
    </w:p>
    <w:p w14:paraId="2AEBBA2E" w14:textId="1D1B2D47" w:rsidR="006A0955" w:rsidRPr="00B00EEA" w:rsidRDefault="006A0955" w:rsidP="00D739CF">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firstLine="283"/>
        <w:jc w:val="both"/>
        <w:rPr>
          <w:rFonts w:ascii="Arial" w:hAnsi="Arial" w:cs="Arial"/>
          <w:i/>
          <w:sz w:val="20"/>
        </w:rPr>
      </w:pPr>
      <w:r>
        <w:rPr>
          <w:rFonts w:ascii="Arial" w:hAnsi="Arial"/>
          <w:i/>
          <w:sz w:val="20"/>
        </w:rPr>
        <w:t>VII</w:t>
      </w:r>
      <w:r w:rsidR="00D739CF">
        <w:rPr>
          <w:rFonts w:ascii="Arial" w:hAnsi="Arial"/>
          <w:i/>
          <w:sz w:val="20"/>
        </w:rPr>
        <w:t>.</w:t>
      </w:r>
      <w:r>
        <w:rPr>
          <w:rFonts w:ascii="Arial" w:hAnsi="Arial"/>
          <w:i/>
          <w:sz w:val="20"/>
        </w:rPr>
        <w:t xml:space="preserve"> </w:t>
      </w:r>
      <w:r w:rsidR="00D739CF">
        <w:rPr>
          <w:rFonts w:ascii="Arial" w:hAnsi="Arial"/>
          <w:i/>
          <w:sz w:val="20"/>
        </w:rPr>
        <w:t>П</w:t>
      </w:r>
      <w:r>
        <w:rPr>
          <w:rFonts w:ascii="Arial" w:hAnsi="Arial"/>
          <w:i/>
          <w:sz w:val="20"/>
        </w:rPr>
        <w:t xml:space="preserve">роводить </w:t>
      </w:r>
      <w:r w:rsidR="00D739CF">
        <w:rPr>
          <w:rFonts w:ascii="Arial" w:hAnsi="Arial"/>
          <w:i/>
          <w:sz w:val="20"/>
        </w:rPr>
        <w:t xml:space="preserve">оценку </w:t>
      </w:r>
      <w:r>
        <w:rPr>
          <w:rFonts w:ascii="Arial" w:hAnsi="Arial"/>
          <w:i/>
          <w:sz w:val="20"/>
        </w:rPr>
        <w:t>технологи</w:t>
      </w:r>
      <w:r w:rsidR="00D739CF">
        <w:rPr>
          <w:rFonts w:ascii="Arial" w:hAnsi="Arial"/>
          <w:i/>
          <w:sz w:val="20"/>
        </w:rPr>
        <w:t>й</w:t>
      </w:r>
      <w:r>
        <w:rPr>
          <w:rFonts w:ascii="Arial" w:hAnsi="Arial"/>
          <w:i/>
          <w:sz w:val="20"/>
        </w:rPr>
        <w:t xml:space="preserve"> и анализ конкурентной среды в сфере интеллектуальной собственности</w:t>
      </w:r>
      <w:r w:rsidR="00D739CF">
        <w:rPr>
          <w:rFonts w:ascii="Arial" w:hAnsi="Arial"/>
          <w:i/>
          <w:sz w:val="20"/>
        </w:rPr>
        <w:t>, чтобы выявить</w:t>
      </w:r>
      <w:r>
        <w:rPr>
          <w:rFonts w:ascii="Arial" w:hAnsi="Arial"/>
          <w:i/>
          <w:sz w:val="20"/>
        </w:rPr>
        <w:t xml:space="preserve"> направлени</w:t>
      </w:r>
      <w:r w:rsidR="00D739CF">
        <w:rPr>
          <w:rFonts w:ascii="Arial" w:hAnsi="Arial"/>
          <w:i/>
          <w:sz w:val="20"/>
        </w:rPr>
        <w:t>я</w:t>
      </w:r>
      <w:r>
        <w:rPr>
          <w:rFonts w:ascii="Arial" w:hAnsi="Arial"/>
          <w:i/>
          <w:sz w:val="20"/>
        </w:rPr>
        <w:t xml:space="preserve"> внедрения инноваций.</w:t>
      </w:r>
    </w:p>
    <w:p w14:paraId="30523C9F" w14:textId="77777777" w:rsidR="006A0955" w:rsidRPr="00273DBC" w:rsidRDefault="006A0955" w:rsidP="006A0955">
      <w:pPr>
        <w:pStyle w:val="ListParagraph"/>
        <w:shd w:val="clear" w:color="auto" w:fill="FFFFFF" w:themeFill="background1"/>
        <w:autoSpaceDE w:val="0"/>
        <w:autoSpaceDN w:val="0"/>
        <w:adjustRightInd w:val="0"/>
        <w:spacing w:after="0" w:line="240" w:lineRule="auto"/>
        <w:ind w:left="426"/>
        <w:jc w:val="both"/>
        <w:rPr>
          <w:rFonts w:ascii="Arial" w:hAnsi="Arial" w:cs="Arial"/>
        </w:rPr>
      </w:pPr>
    </w:p>
    <w:p w14:paraId="5DEC654B" w14:textId="77777777" w:rsidR="006A0955" w:rsidRPr="00B00EEA" w:rsidRDefault="006A0955" w:rsidP="006A0955">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sz w:val="20"/>
        </w:rPr>
      </w:pPr>
      <w:r>
        <w:rPr>
          <w:rFonts w:ascii="Arial" w:hAnsi="Arial"/>
          <w:b/>
          <w:sz w:val="20"/>
        </w:rPr>
        <w:t xml:space="preserve">Вставка </w:t>
      </w:r>
      <w:r w:rsidRPr="00B00EEA">
        <w:rPr>
          <w:rFonts w:ascii="Arial" w:hAnsi="Arial" w:cs="Arial"/>
          <w:b/>
          <w:sz w:val="20"/>
        </w:rPr>
        <w:fldChar w:fldCharType="begin"/>
      </w:r>
      <w:r w:rsidRPr="00B00EEA">
        <w:rPr>
          <w:rFonts w:ascii="Arial" w:hAnsi="Arial" w:cs="Arial"/>
          <w:b/>
          <w:sz w:val="20"/>
        </w:rPr>
        <w:instrText xml:space="preserve"> AUTONUM  \* Arabic </w:instrText>
      </w:r>
      <w:r w:rsidRPr="00B00EEA">
        <w:rPr>
          <w:rFonts w:ascii="Arial" w:hAnsi="Arial" w:cs="Arial"/>
          <w:b/>
          <w:sz w:val="20"/>
        </w:rPr>
        <w:fldChar w:fldCharType="end"/>
      </w:r>
      <w:r>
        <w:rPr>
          <w:rFonts w:ascii="Arial" w:hAnsi="Arial"/>
          <w:b/>
          <w:sz w:val="20"/>
        </w:rPr>
        <w:t xml:space="preserve"> Пример из Южной Африки</w:t>
      </w:r>
    </w:p>
    <w:p w14:paraId="50F6DDAA" w14:textId="77777777" w:rsidR="006A0955" w:rsidRPr="00273DBC" w:rsidRDefault="006A0955" w:rsidP="006A0955">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sz w:val="20"/>
        </w:rPr>
      </w:pPr>
    </w:p>
    <w:p w14:paraId="29A2A06B" w14:textId="36A4C374" w:rsidR="006A0955" w:rsidRPr="00B00EEA" w:rsidRDefault="006A0955" w:rsidP="006A0955">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sz w:val="20"/>
        </w:rPr>
      </w:pPr>
      <w:r>
        <w:rPr>
          <w:rFonts w:ascii="Arial" w:hAnsi="Arial"/>
          <w:sz w:val="20"/>
        </w:rPr>
        <w:t>Закон о правах интеллектуальной собственности на результаты НИОКР, финансируемых государством (2008 г</w:t>
      </w:r>
      <w:r w:rsidR="00D739CF">
        <w:rPr>
          <w:rFonts w:ascii="Arial" w:hAnsi="Arial"/>
          <w:sz w:val="20"/>
        </w:rPr>
        <w:t>од</w:t>
      </w:r>
      <w:r>
        <w:rPr>
          <w:rFonts w:ascii="Arial" w:hAnsi="Arial"/>
          <w:sz w:val="20"/>
        </w:rPr>
        <w:t>), устанавливает следующие обязанности ОУИС</w:t>
      </w:r>
      <w:r w:rsidR="00116ED9">
        <w:rPr>
          <w:rFonts w:ascii="Arial" w:hAnsi="Arial"/>
          <w:sz w:val="20"/>
        </w:rPr>
        <w:t>.</w:t>
      </w:r>
    </w:p>
    <w:p w14:paraId="5EF104A8" w14:textId="77777777" w:rsidR="006A0955" w:rsidRPr="00273DBC" w:rsidRDefault="006A0955" w:rsidP="006A0955">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bCs/>
        </w:rPr>
      </w:pPr>
    </w:p>
    <w:p w14:paraId="5F4C8E6D" w14:textId="69EAF7A1" w:rsidR="006A0955" w:rsidRPr="00B00EEA" w:rsidRDefault="006A0955" w:rsidP="006A0955">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i/>
          <w:sz w:val="20"/>
        </w:rPr>
      </w:pPr>
      <w:r>
        <w:rPr>
          <w:rFonts w:ascii="Arial" w:hAnsi="Arial"/>
          <w:b/>
          <w:i/>
          <w:sz w:val="20"/>
        </w:rPr>
        <w:t xml:space="preserve">7. </w:t>
      </w:r>
      <w:r>
        <w:rPr>
          <w:rFonts w:ascii="Arial" w:hAnsi="Arial"/>
          <w:i/>
          <w:sz w:val="20"/>
        </w:rPr>
        <w:t xml:space="preserve">(1) Функции бюро по передаче технологий должны выполняться персоналом, обладающим надлежащей квалификацией, а в </w:t>
      </w:r>
      <w:r w:rsidR="00F839AE">
        <w:rPr>
          <w:rFonts w:ascii="Arial" w:hAnsi="Arial"/>
          <w:i/>
          <w:sz w:val="20"/>
        </w:rPr>
        <w:t xml:space="preserve">его </w:t>
      </w:r>
      <w:r w:rsidRPr="00F839AE">
        <w:rPr>
          <w:rFonts w:ascii="Arial" w:hAnsi="Arial"/>
          <w:i/>
          <w:sz w:val="20"/>
        </w:rPr>
        <w:t>совокупности</w:t>
      </w:r>
      <w:r>
        <w:rPr>
          <w:rFonts w:ascii="Arial" w:hAnsi="Arial"/>
          <w:i/>
          <w:sz w:val="20"/>
        </w:rPr>
        <w:t xml:space="preserve"> </w:t>
      </w:r>
      <w:r w:rsidR="00116ED9">
        <w:rPr>
          <w:rFonts w:ascii="Arial" w:hAnsi="Arial"/>
          <w:i/>
          <w:sz w:val="20"/>
        </w:rPr>
        <w:t>—</w:t>
      </w:r>
      <w:r>
        <w:rPr>
          <w:rFonts w:ascii="Arial" w:hAnsi="Arial"/>
          <w:i/>
          <w:sz w:val="20"/>
        </w:rPr>
        <w:t xml:space="preserve"> междисциплинарными знаниями, умениями и опытом в области выявления, охраны, управления и коммерциализации интеллектуальной собственности, а также совершения сделок с ней. </w:t>
      </w:r>
    </w:p>
    <w:p w14:paraId="76686C58" w14:textId="77777777" w:rsidR="00116ED9" w:rsidRDefault="00116ED9" w:rsidP="006A0955">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i/>
          <w:sz w:val="20"/>
        </w:rPr>
      </w:pPr>
    </w:p>
    <w:p w14:paraId="1700CCEF" w14:textId="4D62C10F" w:rsidR="006A0955" w:rsidRPr="00B00EEA" w:rsidRDefault="00116ED9" w:rsidP="006A0955">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i/>
          <w:sz w:val="20"/>
        </w:rPr>
      </w:pPr>
      <w:r>
        <w:rPr>
          <w:rFonts w:ascii="Arial" w:hAnsi="Arial"/>
          <w:i/>
          <w:sz w:val="20"/>
        </w:rPr>
        <w:t>(2) В</w:t>
      </w:r>
      <w:r w:rsidR="006A0955">
        <w:rPr>
          <w:rFonts w:ascii="Arial" w:hAnsi="Arial"/>
          <w:i/>
          <w:sz w:val="20"/>
        </w:rPr>
        <w:t xml:space="preserve"> отношении </w:t>
      </w:r>
      <w:r>
        <w:rPr>
          <w:rFonts w:ascii="Arial" w:hAnsi="Arial"/>
          <w:i/>
          <w:sz w:val="20"/>
        </w:rPr>
        <w:t xml:space="preserve">финансируемых государством </w:t>
      </w:r>
      <w:r w:rsidR="006A0955">
        <w:rPr>
          <w:rFonts w:ascii="Arial" w:hAnsi="Arial"/>
          <w:i/>
          <w:sz w:val="20"/>
        </w:rPr>
        <w:t>исследований и разработок</w:t>
      </w:r>
      <w:r>
        <w:rPr>
          <w:rFonts w:ascii="Arial" w:hAnsi="Arial"/>
          <w:i/>
          <w:sz w:val="20"/>
        </w:rPr>
        <w:t xml:space="preserve"> бюро по передаче технологий должно</w:t>
      </w:r>
      <w:r w:rsidR="006A0955">
        <w:rPr>
          <w:rFonts w:ascii="Arial" w:hAnsi="Arial"/>
          <w:i/>
          <w:sz w:val="20"/>
        </w:rPr>
        <w:t xml:space="preserve">: (a) разрабатывать и внедрять </w:t>
      </w:r>
      <w:r>
        <w:rPr>
          <w:rFonts w:ascii="Arial" w:hAnsi="Arial"/>
          <w:i/>
          <w:sz w:val="20"/>
        </w:rPr>
        <w:t>от лица У</w:t>
      </w:r>
      <w:r w:rsidR="006A0955">
        <w:rPr>
          <w:rFonts w:ascii="Arial" w:hAnsi="Arial"/>
          <w:i/>
          <w:sz w:val="20"/>
        </w:rPr>
        <w:t>чреждения или региона политику</w:t>
      </w:r>
      <w:r>
        <w:rPr>
          <w:rFonts w:ascii="Arial" w:hAnsi="Arial"/>
          <w:i/>
          <w:sz w:val="20"/>
        </w:rPr>
        <w:t xml:space="preserve"> по </w:t>
      </w:r>
      <w:r w:rsidR="006A0955">
        <w:rPr>
          <w:rFonts w:ascii="Arial" w:hAnsi="Arial"/>
          <w:i/>
          <w:sz w:val="20"/>
        </w:rPr>
        <w:t>раскрыти</w:t>
      </w:r>
      <w:r>
        <w:rPr>
          <w:rFonts w:ascii="Arial" w:hAnsi="Arial"/>
          <w:i/>
          <w:sz w:val="20"/>
        </w:rPr>
        <w:t>ю</w:t>
      </w:r>
      <w:r w:rsidR="006A0955">
        <w:rPr>
          <w:rFonts w:ascii="Arial" w:hAnsi="Arial"/>
          <w:i/>
          <w:sz w:val="20"/>
        </w:rPr>
        <w:t>, идентификаци</w:t>
      </w:r>
      <w:r>
        <w:rPr>
          <w:rFonts w:ascii="Arial" w:hAnsi="Arial"/>
          <w:i/>
          <w:sz w:val="20"/>
        </w:rPr>
        <w:t>и</w:t>
      </w:r>
      <w:r w:rsidR="006A0955">
        <w:rPr>
          <w:rFonts w:ascii="Arial" w:hAnsi="Arial"/>
          <w:i/>
          <w:sz w:val="20"/>
        </w:rPr>
        <w:t>, охран</w:t>
      </w:r>
      <w:r>
        <w:rPr>
          <w:rFonts w:ascii="Arial" w:hAnsi="Arial"/>
          <w:i/>
          <w:sz w:val="20"/>
        </w:rPr>
        <w:t>е</w:t>
      </w:r>
      <w:r w:rsidR="006A0955">
        <w:rPr>
          <w:rFonts w:ascii="Arial" w:hAnsi="Arial"/>
          <w:i/>
          <w:sz w:val="20"/>
        </w:rPr>
        <w:t>, развити</w:t>
      </w:r>
      <w:r>
        <w:rPr>
          <w:rFonts w:ascii="Arial" w:hAnsi="Arial"/>
          <w:i/>
          <w:sz w:val="20"/>
        </w:rPr>
        <w:t>ю</w:t>
      </w:r>
      <w:r w:rsidR="006A0955">
        <w:rPr>
          <w:rFonts w:ascii="Arial" w:hAnsi="Arial"/>
          <w:i/>
          <w:sz w:val="20"/>
        </w:rPr>
        <w:t>, коммерциализаци</w:t>
      </w:r>
      <w:r>
        <w:rPr>
          <w:rFonts w:ascii="Arial" w:hAnsi="Arial"/>
          <w:i/>
          <w:sz w:val="20"/>
        </w:rPr>
        <w:t>и</w:t>
      </w:r>
      <w:r w:rsidR="006A0955">
        <w:rPr>
          <w:rFonts w:ascii="Arial" w:hAnsi="Arial"/>
          <w:i/>
          <w:sz w:val="20"/>
        </w:rPr>
        <w:t xml:space="preserve"> </w:t>
      </w:r>
      <w:r w:rsidR="00507D8B" w:rsidRPr="00A77F14">
        <w:rPr>
          <w:rFonts w:ascii="Arial" w:hAnsi="Arial"/>
          <w:i/>
          <w:sz w:val="20"/>
        </w:rPr>
        <w:t>[</w:t>
      </w:r>
      <w:r w:rsidR="00507D8B">
        <w:rPr>
          <w:rFonts w:ascii="Arial" w:hAnsi="Arial"/>
          <w:i/>
          <w:sz w:val="20"/>
        </w:rPr>
        <w:t>интеллектуальной собственности</w:t>
      </w:r>
      <w:r w:rsidR="00507D8B" w:rsidRPr="00A77F14">
        <w:rPr>
          <w:rFonts w:ascii="Arial" w:hAnsi="Arial"/>
          <w:i/>
          <w:sz w:val="20"/>
        </w:rPr>
        <w:t>]</w:t>
      </w:r>
      <w:r w:rsidR="00507D8B">
        <w:rPr>
          <w:rFonts w:ascii="Arial" w:hAnsi="Arial"/>
          <w:i/>
          <w:sz w:val="20"/>
        </w:rPr>
        <w:t xml:space="preserve"> </w:t>
      </w:r>
      <w:r w:rsidR="006A0955">
        <w:rPr>
          <w:rFonts w:ascii="Arial" w:hAnsi="Arial"/>
          <w:i/>
          <w:sz w:val="20"/>
        </w:rPr>
        <w:t xml:space="preserve">и механизмы распределения благ; (b) получать </w:t>
      </w:r>
      <w:r w:rsidR="00507D8B">
        <w:rPr>
          <w:rFonts w:ascii="Arial" w:hAnsi="Arial"/>
          <w:i/>
          <w:sz w:val="20"/>
        </w:rPr>
        <w:t xml:space="preserve">информацию, раскрываемую </w:t>
      </w:r>
      <w:r w:rsidR="006A0955">
        <w:rPr>
          <w:rFonts w:ascii="Arial" w:hAnsi="Arial"/>
          <w:i/>
          <w:sz w:val="20"/>
        </w:rPr>
        <w:t xml:space="preserve">о потенциальной </w:t>
      </w:r>
      <w:r w:rsidR="00507D8B">
        <w:rPr>
          <w:rFonts w:ascii="Arial" w:hAnsi="Arial"/>
          <w:i/>
          <w:sz w:val="20"/>
        </w:rPr>
        <w:t>интеллектуальной собственности</w:t>
      </w:r>
      <w:r w:rsidR="006A0955">
        <w:rPr>
          <w:rFonts w:ascii="Arial" w:hAnsi="Arial"/>
          <w:i/>
          <w:sz w:val="20"/>
        </w:rPr>
        <w:t xml:space="preserve">, возникающей в результате финансируемых государством исследований и разработок; (c) анализировать полученные материалы для определения коммерческого потенциала, прогнозируемого успеха коммерциализации, наличия и </w:t>
      </w:r>
      <w:r>
        <w:rPr>
          <w:rFonts w:ascii="Arial" w:hAnsi="Arial"/>
          <w:i/>
          <w:sz w:val="20"/>
        </w:rPr>
        <w:t xml:space="preserve">вида </w:t>
      </w:r>
      <w:r w:rsidR="006A0955">
        <w:rPr>
          <w:rFonts w:ascii="Arial" w:hAnsi="Arial"/>
          <w:i/>
          <w:sz w:val="20"/>
        </w:rPr>
        <w:t>прав интеллектуальной собственности, стадии их развития и соответствующей формы их защиты; (d) осуществлять все действия, связанные с законодательной охраной интеллектуальной собственности; (e) направлять раскрыт</w:t>
      </w:r>
      <w:r w:rsidR="00507D8B">
        <w:rPr>
          <w:rFonts w:ascii="Arial" w:hAnsi="Arial"/>
          <w:i/>
          <w:sz w:val="20"/>
        </w:rPr>
        <w:t>ую</w:t>
      </w:r>
      <w:r w:rsidR="006A0955">
        <w:rPr>
          <w:rFonts w:ascii="Arial" w:hAnsi="Arial"/>
          <w:i/>
          <w:sz w:val="20"/>
        </w:rPr>
        <w:t xml:space="preserve"> информаци</w:t>
      </w:r>
      <w:r w:rsidR="00507D8B">
        <w:rPr>
          <w:rFonts w:ascii="Arial" w:hAnsi="Arial"/>
          <w:i/>
          <w:sz w:val="20"/>
        </w:rPr>
        <w:t>ю</w:t>
      </w:r>
      <w:r w:rsidR="006A0955">
        <w:rPr>
          <w:rFonts w:ascii="Arial" w:hAnsi="Arial"/>
          <w:i/>
          <w:sz w:val="20"/>
        </w:rPr>
        <w:t xml:space="preserve"> </w:t>
      </w:r>
      <w:r>
        <w:rPr>
          <w:rFonts w:ascii="Arial" w:hAnsi="Arial"/>
          <w:i/>
          <w:sz w:val="20"/>
        </w:rPr>
        <w:t xml:space="preserve">от имени Учреждения </w:t>
      </w:r>
      <w:r w:rsidR="006A0955">
        <w:rPr>
          <w:rFonts w:ascii="Arial" w:hAnsi="Arial"/>
          <w:i/>
          <w:sz w:val="20"/>
        </w:rPr>
        <w:t xml:space="preserve">в Национальное </w:t>
      </w:r>
      <w:r w:rsidR="005A32E6">
        <w:rPr>
          <w:rFonts w:ascii="Arial" w:hAnsi="Arial"/>
          <w:i/>
          <w:sz w:val="20"/>
        </w:rPr>
        <w:t xml:space="preserve">ведомство </w:t>
      </w:r>
      <w:r w:rsidR="006A0955">
        <w:rPr>
          <w:rFonts w:ascii="Arial" w:hAnsi="Arial"/>
          <w:i/>
          <w:sz w:val="20"/>
        </w:rPr>
        <w:t>по управлению интеллектуальной собственностью (NIPMO)</w:t>
      </w:r>
      <w:r w:rsidR="006A0955" w:rsidRPr="00B00EEA">
        <w:rPr>
          <w:rStyle w:val="FootnoteReference"/>
          <w:rFonts w:ascii="Arial" w:hAnsi="Arial" w:cs="Arial"/>
          <w:i/>
          <w:sz w:val="20"/>
          <w:lang w:val="en-US"/>
        </w:rPr>
        <w:footnoteReference w:id="77"/>
      </w:r>
      <w:r w:rsidR="006A0955">
        <w:rPr>
          <w:rFonts w:ascii="Arial" w:hAnsi="Arial"/>
          <w:i/>
          <w:sz w:val="20"/>
        </w:rPr>
        <w:t xml:space="preserve">; (f) заниматься всеми аспектами сделок с интеллектуальной собственностью и ее коммерциализацией; (g) проводить оценку </w:t>
      </w:r>
      <w:r w:rsidR="00300961">
        <w:rPr>
          <w:rFonts w:ascii="Arial" w:hAnsi="Arial"/>
          <w:i/>
          <w:sz w:val="20"/>
        </w:rPr>
        <w:t xml:space="preserve">масштаба </w:t>
      </w:r>
      <w:r w:rsidR="006A0955">
        <w:rPr>
          <w:rFonts w:ascii="Arial" w:hAnsi="Arial"/>
          <w:i/>
          <w:sz w:val="20"/>
        </w:rPr>
        <w:t xml:space="preserve">законодательной охраны интеллектуальной собственности на всех географических территориях, где присутствует потенциал для ее коммерциализации; и </w:t>
      </w:r>
      <w:r w:rsidR="004B2EC2" w:rsidRPr="00A77F14">
        <w:rPr>
          <w:rFonts w:ascii="Arial" w:hAnsi="Arial"/>
          <w:i/>
          <w:sz w:val="20"/>
        </w:rPr>
        <w:t>[</w:t>
      </w:r>
      <w:r w:rsidR="004B2EC2">
        <w:rPr>
          <w:rFonts w:ascii="Arial" w:hAnsi="Arial"/>
          <w:i/>
          <w:sz w:val="20"/>
        </w:rPr>
        <w:t>…</w:t>
      </w:r>
      <w:r w:rsidR="004B2EC2" w:rsidRPr="00A77F14">
        <w:rPr>
          <w:rFonts w:ascii="Arial" w:hAnsi="Arial"/>
          <w:i/>
          <w:sz w:val="20"/>
        </w:rPr>
        <w:t>]</w:t>
      </w:r>
      <w:r w:rsidR="004B2EC2">
        <w:rPr>
          <w:rFonts w:ascii="Arial" w:hAnsi="Arial"/>
          <w:i/>
          <w:sz w:val="20"/>
        </w:rPr>
        <w:t xml:space="preserve"> </w:t>
      </w:r>
      <w:r w:rsidR="006A0955">
        <w:rPr>
          <w:rFonts w:ascii="Arial" w:hAnsi="Arial"/>
          <w:i/>
          <w:sz w:val="20"/>
        </w:rPr>
        <w:t>.</w:t>
      </w:r>
    </w:p>
    <w:p w14:paraId="3439B009" w14:textId="77777777" w:rsidR="006A0955" w:rsidRPr="00273DBC" w:rsidRDefault="006A0955" w:rsidP="006A0955">
      <w:pPr>
        <w:spacing w:after="0" w:line="240" w:lineRule="auto"/>
        <w:jc w:val="both"/>
        <w:rPr>
          <w:rFonts w:ascii="Arial" w:hAnsi="Arial" w:cs="Arial"/>
          <w:color w:val="0070C0"/>
        </w:rPr>
      </w:pPr>
    </w:p>
    <w:p w14:paraId="24232057" w14:textId="77777777" w:rsidR="006A0955" w:rsidRPr="00B00EEA" w:rsidRDefault="006A0955" w:rsidP="006A0955">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567"/>
        <w:jc w:val="both"/>
        <w:rPr>
          <w:rFonts w:ascii="Arial" w:hAnsi="Arial" w:cs="Arial"/>
          <w:b/>
          <w:sz w:val="20"/>
        </w:rPr>
      </w:pPr>
      <w:r>
        <w:rPr>
          <w:rFonts w:ascii="Arial" w:hAnsi="Arial"/>
          <w:b/>
          <w:sz w:val="20"/>
        </w:rPr>
        <w:t xml:space="preserve">Вставка </w:t>
      </w:r>
      <w:r w:rsidRPr="00B00EEA">
        <w:rPr>
          <w:rFonts w:ascii="Arial" w:hAnsi="Arial" w:cs="Arial"/>
          <w:b/>
          <w:sz w:val="20"/>
        </w:rPr>
        <w:fldChar w:fldCharType="begin"/>
      </w:r>
      <w:r w:rsidRPr="00B00EEA">
        <w:rPr>
          <w:rFonts w:ascii="Arial" w:hAnsi="Arial" w:cs="Arial"/>
          <w:b/>
          <w:sz w:val="20"/>
        </w:rPr>
        <w:instrText xml:space="preserve"> AUTONUM  \* Arabic </w:instrText>
      </w:r>
      <w:r w:rsidRPr="00B00EEA">
        <w:rPr>
          <w:rFonts w:ascii="Arial" w:hAnsi="Arial" w:cs="Arial"/>
          <w:b/>
          <w:sz w:val="20"/>
        </w:rPr>
        <w:fldChar w:fldCharType="end"/>
      </w:r>
      <w:r>
        <w:rPr>
          <w:rFonts w:ascii="Arial" w:hAnsi="Arial"/>
          <w:b/>
          <w:sz w:val="20"/>
        </w:rPr>
        <w:t xml:space="preserve"> Рекомендации по созданию эффективного ОУИС </w:t>
      </w:r>
    </w:p>
    <w:p w14:paraId="729C5FA0" w14:textId="77777777" w:rsidR="006A0955" w:rsidRPr="00273DBC" w:rsidRDefault="006A0955" w:rsidP="006A0955">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567"/>
        <w:jc w:val="both"/>
        <w:rPr>
          <w:rFonts w:ascii="Arial" w:hAnsi="Arial" w:cs="Arial"/>
          <w:b/>
          <w:sz w:val="20"/>
        </w:rPr>
      </w:pPr>
    </w:p>
    <w:p w14:paraId="740D7BE7" w14:textId="77777777" w:rsidR="006A0955" w:rsidRPr="00B00EEA" w:rsidRDefault="006A0955" w:rsidP="006A0955">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567"/>
        <w:jc w:val="both"/>
        <w:rPr>
          <w:rFonts w:ascii="Arial" w:hAnsi="Arial" w:cs="Arial"/>
          <w:sz w:val="20"/>
        </w:rPr>
      </w:pPr>
      <w:r>
        <w:rPr>
          <w:rFonts w:ascii="Arial" w:hAnsi="Arial"/>
          <w:sz w:val="20"/>
        </w:rPr>
        <w:t>Для эффективной работы ОУИС необходимо</w:t>
      </w:r>
      <w:r w:rsidRPr="00B00EEA">
        <w:rPr>
          <w:rStyle w:val="FootnoteReference"/>
          <w:rFonts w:ascii="Arial" w:hAnsi="Arial" w:cs="Arial"/>
          <w:sz w:val="20"/>
          <w:lang w:val="en-US"/>
        </w:rPr>
        <w:footnoteReference w:id="78"/>
      </w:r>
      <w:r>
        <w:rPr>
          <w:rFonts w:ascii="Arial" w:hAnsi="Arial"/>
          <w:sz w:val="20"/>
        </w:rPr>
        <w:t>:</w:t>
      </w:r>
    </w:p>
    <w:p w14:paraId="445733A5" w14:textId="77777777" w:rsidR="006A0955" w:rsidRPr="00273DBC" w:rsidRDefault="006A0955" w:rsidP="006A0955">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567"/>
        <w:jc w:val="both"/>
        <w:rPr>
          <w:rFonts w:ascii="Arial" w:hAnsi="Arial" w:cs="Arial"/>
          <w:b/>
          <w:sz w:val="20"/>
        </w:rPr>
      </w:pPr>
    </w:p>
    <w:p w14:paraId="60651BFA" w14:textId="77777777" w:rsidR="006A0955" w:rsidRPr="00B00EEA" w:rsidRDefault="006A0955" w:rsidP="006A0955">
      <w:pPr>
        <w:pStyle w:val="ListParagraph"/>
        <w:numPr>
          <w:ilvl w:val="0"/>
          <w:numId w:val="23"/>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rPr>
      </w:pPr>
      <w:r>
        <w:rPr>
          <w:rFonts w:ascii="Arial" w:hAnsi="Arial"/>
          <w:sz w:val="20"/>
        </w:rPr>
        <w:t>Четко сформулировать миссию</w:t>
      </w:r>
      <w:r w:rsidRPr="00B00EEA">
        <w:rPr>
          <w:rStyle w:val="FootnoteReference"/>
          <w:rFonts w:ascii="Arial" w:hAnsi="Arial" w:cs="Arial"/>
          <w:i/>
          <w:sz w:val="20"/>
          <w:lang w:val="en-US"/>
        </w:rPr>
        <w:footnoteReference w:id="79"/>
      </w:r>
    </w:p>
    <w:p w14:paraId="21EF3A43" w14:textId="77777777" w:rsidR="006A0955" w:rsidRPr="00B00EEA" w:rsidRDefault="006A0955" w:rsidP="006A0955">
      <w:pPr>
        <w:pStyle w:val="ListParagraph"/>
        <w:numPr>
          <w:ilvl w:val="0"/>
          <w:numId w:val="23"/>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rPr>
      </w:pPr>
      <w:r>
        <w:rPr>
          <w:rFonts w:ascii="Arial" w:hAnsi="Arial"/>
          <w:sz w:val="20"/>
        </w:rPr>
        <w:t>Применять прозрачную политику и процедуры</w:t>
      </w:r>
    </w:p>
    <w:p w14:paraId="719ADA27" w14:textId="77777777" w:rsidR="006A0955" w:rsidRPr="00B00EEA" w:rsidRDefault="006A0955" w:rsidP="006A0955">
      <w:pPr>
        <w:pStyle w:val="ListParagraph"/>
        <w:numPr>
          <w:ilvl w:val="0"/>
          <w:numId w:val="23"/>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rPr>
      </w:pPr>
      <w:r>
        <w:rPr>
          <w:rFonts w:ascii="Arial" w:hAnsi="Arial"/>
          <w:sz w:val="20"/>
        </w:rPr>
        <w:t>Обеспечить наличие компетентного, инициативного персонала и формировать благоприятную предпринимательскую среду</w:t>
      </w:r>
    </w:p>
    <w:p w14:paraId="5CB004C0" w14:textId="77777777" w:rsidR="006A0955" w:rsidRPr="00B00EEA" w:rsidRDefault="006A0955" w:rsidP="006A0955">
      <w:pPr>
        <w:pStyle w:val="ListParagraph"/>
        <w:numPr>
          <w:ilvl w:val="0"/>
          <w:numId w:val="23"/>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rPr>
      </w:pPr>
      <w:r>
        <w:rPr>
          <w:rFonts w:ascii="Arial" w:hAnsi="Arial"/>
          <w:sz w:val="20"/>
        </w:rPr>
        <w:t>Создать достаточную административную инфраструктуру</w:t>
      </w:r>
    </w:p>
    <w:p w14:paraId="67B319E2" w14:textId="77777777" w:rsidR="006A0955" w:rsidRPr="00B00EEA" w:rsidRDefault="006A0955" w:rsidP="006A0955">
      <w:pPr>
        <w:pStyle w:val="ListParagraph"/>
        <w:numPr>
          <w:ilvl w:val="0"/>
          <w:numId w:val="23"/>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rPr>
      </w:pPr>
      <w:r>
        <w:rPr>
          <w:rFonts w:ascii="Arial" w:hAnsi="Arial"/>
          <w:sz w:val="20"/>
        </w:rPr>
        <w:t>Выстроить конструктивные отношения с внутренними и внешними клиентами</w:t>
      </w:r>
    </w:p>
    <w:p w14:paraId="5CF4CEAA" w14:textId="77777777" w:rsidR="006A0955" w:rsidRPr="00B00EEA" w:rsidRDefault="006A0955" w:rsidP="006A0955">
      <w:pPr>
        <w:pStyle w:val="ListParagraph"/>
        <w:numPr>
          <w:ilvl w:val="0"/>
          <w:numId w:val="23"/>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rPr>
      </w:pPr>
      <w:r>
        <w:rPr>
          <w:rFonts w:ascii="Arial" w:hAnsi="Arial"/>
          <w:sz w:val="20"/>
        </w:rPr>
        <w:t>Заручиться поддержкой университетской администрации и сообщества</w:t>
      </w:r>
    </w:p>
    <w:p w14:paraId="36A92840" w14:textId="77777777" w:rsidR="006A0955" w:rsidRPr="00B00EEA" w:rsidRDefault="006A0955" w:rsidP="006A0955">
      <w:pPr>
        <w:pStyle w:val="ListParagraph"/>
        <w:numPr>
          <w:ilvl w:val="0"/>
          <w:numId w:val="23"/>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rPr>
      </w:pPr>
      <w:r>
        <w:rPr>
          <w:rFonts w:ascii="Arial" w:hAnsi="Arial"/>
          <w:sz w:val="20"/>
        </w:rPr>
        <w:t>Установить надежные связи с потенциальными отраслевыми партнерами</w:t>
      </w:r>
    </w:p>
    <w:p w14:paraId="1279E696" w14:textId="597E2D77" w:rsidR="006A0955" w:rsidRPr="00B00EEA" w:rsidRDefault="006A0955" w:rsidP="006A0955">
      <w:pPr>
        <w:pStyle w:val="ListParagraph"/>
        <w:numPr>
          <w:ilvl w:val="0"/>
          <w:numId w:val="23"/>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rPr>
      </w:pPr>
      <w:r>
        <w:rPr>
          <w:rFonts w:ascii="Arial" w:hAnsi="Arial"/>
          <w:sz w:val="20"/>
        </w:rPr>
        <w:t xml:space="preserve">Обеспечивать доступ к рисковому </w:t>
      </w:r>
      <w:r w:rsidR="00D3398A">
        <w:rPr>
          <w:rFonts w:ascii="Arial" w:hAnsi="Arial"/>
          <w:sz w:val="20"/>
        </w:rPr>
        <w:t>(</w:t>
      </w:r>
      <w:r>
        <w:rPr>
          <w:rFonts w:ascii="Arial" w:hAnsi="Arial"/>
          <w:sz w:val="20"/>
        </w:rPr>
        <w:t>венчурному</w:t>
      </w:r>
      <w:r w:rsidR="00D3398A">
        <w:rPr>
          <w:rFonts w:ascii="Arial" w:hAnsi="Arial"/>
          <w:sz w:val="20"/>
        </w:rPr>
        <w:t>)</w:t>
      </w:r>
      <w:r>
        <w:rPr>
          <w:rFonts w:ascii="Arial" w:hAnsi="Arial"/>
          <w:sz w:val="20"/>
        </w:rPr>
        <w:t xml:space="preserve"> </w:t>
      </w:r>
      <w:r w:rsidR="00D3398A">
        <w:rPr>
          <w:rFonts w:ascii="Arial" w:hAnsi="Arial"/>
          <w:sz w:val="20"/>
        </w:rPr>
        <w:t>финансированию</w:t>
      </w:r>
    </w:p>
    <w:p w14:paraId="698FB8F8" w14:textId="77777777" w:rsidR="006A0955" w:rsidRPr="00B00EEA" w:rsidRDefault="006A0955" w:rsidP="006A0955">
      <w:pPr>
        <w:pStyle w:val="ListParagraph"/>
        <w:numPr>
          <w:ilvl w:val="0"/>
          <w:numId w:val="23"/>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rPr>
      </w:pPr>
      <w:r>
        <w:rPr>
          <w:rFonts w:ascii="Arial" w:hAnsi="Arial"/>
          <w:sz w:val="20"/>
        </w:rPr>
        <w:lastRenderedPageBreak/>
        <w:t>Сформировать реалистичные экономические ожидания</w:t>
      </w:r>
    </w:p>
    <w:p w14:paraId="49B7EFF0" w14:textId="0253E263" w:rsidR="006A0955" w:rsidRPr="00B00EEA" w:rsidRDefault="006A0955" w:rsidP="006A0955">
      <w:pPr>
        <w:pStyle w:val="ListParagraph"/>
        <w:numPr>
          <w:ilvl w:val="0"/>
          <w:numId w:val="23"/>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rPr>
      </w:pPr>
      <w:r>
        <w:rPr>
          <w:rFonts w:ascii="Arial" w:hAnsi="Arial"/>
          <w:sz w:val="20"/>
        </w:rPr>
        <w:t xml:space="preserve">Использовать необходимые инструменты и инфраструктуру для охраны и коммерциализации ИС (например, патентный фонд, фонд </w:t>
      </w:r>
      <w:r w:rsidR="00305635">
        <w:rPr>
          <w:rFonts w:ascii="Arial" w:hAnsi="Arial"/>
          <w:sz w:val="20"/>
        </w:rPr>
        <w:t>подтверждения жизнеспособности</w:t>
      </w:r>
      <w:r>
        <w:rPr>
          <w:rFonts w:ascii="Arial" w:hAnsi="Arial"/>
          <w:sz w:val="20"/>
        </w:rPr>
        <w:t xml:space="preserve"> концепции и т.</w:t>
      </w:r>
      <w:r w:rsidR="00D3398A">
        <w:rPr>
          <w:rFonts w:ascii="Arial" w:hAnsi="Arial"/>
          <w:sz w:val="20"/>
        </w:rPr>
        <w:t> </w:t>
      </w:r>
      <w:r>
        <w:rPr>
          <w:rFonts w:ascii="Arial" w:hAnsi="Arial"/>
          <w:sz w:val="20"/>
        </w:rPr>
        <w:t>д.).</w:t>
      </w:r>
    </w:p>
    <w:p w14:paraId="307CAEF8" w14:textId="77777777" w:rsidR="006A0955" w:rsidRPr="00273DBC" w:rsidRDefault="006A0955" w:rsidP="006A0955">
      <w:pPr>
        <w:spacing w:after="0" w:line="240" w:lineRule="auto"/>
        <w:jc w:val="both"/>
        <w:rPr>
          <w:rFonts w:ascii="Arial" w:hAnsi="Arial" w:cs="Arial"/>
          <w:sz w:val="20"/>
        </w:rPr>
      </w:pPr>
    </w:p>
    <w:p w14:paraId="3A511F55" w14:textId="151EBC9A" w:rsidR="006A0955" w:rsidRPr="00B00EEA" w:rsidRDefault="006A0955" w:rsidP="006A0955">
      <w:pPr>
        <w:pStyle w:val="ListParagraph"/>
        <w:numPr>
          <w:ilvl w:val="0"/>
          <w:numId w:val="3"/>
        </w:numPr>
        <w:spacing w:after="0" w:line="240" w:lineRule="auto"/>
        <w:ind w:left="426" w:hanging="426"/>
        <w:jc w:val="both"/>
        <w:rPr>
          <w:rFonts w:ascii="Arial" w:hAnsi="Arial" w:cs="Arial"/>
          <w:sz w:val="20"/>
        </w:rPr>
      </w:pPr>
      <w:r>
        <w:rPr>
          <w:rFonts w:ascii="Arial" w:hAnsi="Arial"/>
          <w:b/>
          <w:bCs/>
          <w:sz w:val="20"/>
        </w:rPr>
        <w:t>Независимость ОУИС</w:t>
      </w:r>
      <w:r w:rsidR="00BC70B9">
        <w:rPr>
          <w:rFonts w:ascii="Arial" w:hAnsi="Arial"/>
          <w:b/>
          <w:bCs/>
          <w:sz w:val="20"/>
        </w:rPr>
        <w:t>.</w:t>
      </w:r>
      <w:r>
        <w:rPr>
          <w:rFonts w:ascii="Arial" w:hAnsi="Arial"/>
          <w:sz w:val="20"/>
        </w:rPr>
        <w:t xml:space="preserve"> Важно, чтобы </w:t>
      </w:r>
      <w:r w:rsidR="00305635">
        <w:rPr>
          <w:rFonts w:ascii="Arial" w:hAnsi="Arial"/>
          <w:sz w:val="20"/>
        </w:rPr>
        <w:t>У</w:t>
      </w:r>
      <w:r>
        <w:rPr>
          <w:rFonts w:ascii="Arial" w:hAnsi="Arial"/>
          <w:sz w:val="20"/>
        </w:rPr>
        <w:t>чреждения не участвовали в прямых переговорах с партнерами по</w:t>
      </w:r>
      <w:r w:rsidR="00813EA7">
        <w:rPr>
          <w:rFonts w:ascii="Arial" w:hAnsi="Arial"/>
          <w:sz w:val="20"/>
        </w:rPr>
        <w:t xml:space="preserve"> Коммерциализац</w:t>
      </w:r>
      <w:r>
        <w:rPr>
          <w:rFonts w:ascii="Arial" w:hAnsi="Arial"/>
          <w:sz w:val="20"/>
        </w:rPr>
        <w:t xml:space="preserve">ии ИС, в заключении </w:t>
      </w:r>
      <w:r w:rsidR="0045243B">
        <w:rPr>
          <w:rFonts w:ascii="Arial" w:hAnsi="Arial"/>
          <w:sz w:val="20"/>
        </w:rPr>
        <w:t>договоров</w:t>
      </w:r>
      <w:r>
        <w:rPr>
          <w:rFonts w:ascii="Arial" w:hAnsi="Arial"/>
          <w:sz w:val="20"/>
        </w:rPr>
        <w:t>, связанных с ИС, или непосредственно в процессе</w:t>
      </w:r>
      <w:r w:rsidR="00813EA7">
        <w:rPr>
          <w:rFonts w:ascii="Arial" w:hAnsi="Arial"/>
          <w:sz w:val="20"/>
        </w:rPr>
        <w:t xml:space="preserve"> Коммерциализац</w:t>
      </w:r>
      <w:r>
        <w:rPr>
          <w:rFonts w:ascii="Arial" w:hAnsi="Arial"/>
          <w:sz w:val="20"/>
        </w:rPr>
        <w:t xml:space="preserve">ии. В этом контексте крайне </w:t>
      </w:r>
      <w:r w:rsidR="00305635">
        <w:rPr>
          <w:rFonts w:ascii="Arial" w:hAnsi="Arial"/>
          <w:sz w:val="20"/>
        </w:rPr>
        <w:t>значимо</w:t>
      </w:r>
      <w:r>
        <w:rPr>
          <w:rFonts w:ascii="Arial" w:hAnsi="Arial"/>
          <w:sz w:val="20"/>
        </w:rPr>
        <w:t xml:space="preserve">, чтобы высшее руководство </w:t>
      </w:r>
      <w:r w:rsidR="00305635">
        <w:rPr>
          <w:rFonts w:ascii="Arial" w:hAnsi="Arial"/>
          <w:sz w:val="20"/>
        </w:rPr>
        <w:t>У</w:t>
      </w:r>
      <w:r>
        <w:rPr>
          <w:rFonts w:ascii="Arial" w:hAnsi="Arial"/>
          <w:sz w:val="20"/>
        </w:rPr>
        <w:t xml:space="preserve">чреждения или члены Комитета по ИС не принимали участия в принятии решений </w:t>
      </w:r>
      <w:r w:rsidR="00305635">
        <w:rPr>
          <w:rFonts w:ascii="Arial" w:hAnsi="Arial"/>
          <w:sz w:val="20"/>
        </w:rPr>
        <w:t xml:space="preserve">ОУИС </w:t>
      </w:r>
      <w:r>
        <w:rPr>
          <w:rFonts w:ascii="Arial" w:hAnsi="Arial"/>
          <w:sz w:val="20"/>
        </w:rPr>
        <w:t>по сделкам</w:t>
      </w:r>
      <w:r w:rsidRPr="00B3511C">
        <w:rPr>
          <w:rStyle w:val="FootnoteReference"/>
          <w:rFonts w:ascii="Arial" w:hAnsi="Arial" w:cs="Arial"/>
          <w:sz w:val="20"/>
          <w:lang w:val="en-US"/>
        </w:rPr>
        <w:footnoteReference w:id="80"/>
      </w:r>
      <w:r w:rsidR="005A32E6">
        <w:rPr>
          <w:rFonts w:ascii="Arial" w:hAnsi="Arial"/>
          <w:sz w:val="20"/>
        </w:rPr>
        <w:t>.</w:t>
      </w:r>
      <w:r>
        <w:rPr>
          <w:rFonts w:ascii="Arial" w:hAnsi="Arial"/>
          <w:sz w:val="20"/>
        </w:rPr>
        <w:t xml:space="preserve"> В некоторых случаях </w:t>
      </w:r>
      <w:r w:rsidR="00305635">
        <w:rPr>
          <w:rFonts w:ascii="Arial" w:hAnsi="Arial"/>
          <w:sz w:val="20"/>
        </w:rPr>
        <w:t>У</w:t>
      </w:r>
      <w:r>
        <w:rPr>
          <w:rFonts w:ascii="Arial" w:hAnsi="Arial"/>
          <w:sz w:val="20"/>
        </w:rPr>
        <w:t xml:space="preserve">чреждения </w:t>
      </w:r>
      <w:r w:rsidR="009577CE">
        <w:rPr>
          <w:rFonts w:ascii="Arial" w:hAnsi="Arial"/>
          <w:sz w:val="20"/>
        </w:rPr>
        <w:t xml:space="preserve">обеспечивают еще </w:t>
      </w:r>
      <w:proofErr w:type="spellStart"/>
      <w:r w:rsidR="009577CE">
        <w:rPr>
          <w:rFonts w:ascii="Arial" w:hAnsi="Arial"/>
          <w:sz w:val="20"/>
        </w:rPr>
        <w:t>б</w:t>
      </w:r>
      <w:r w:rsidR="009577CE">
        <w:rPr>
          <w:rFonts w:ascii="Arial" w:hAnsi="Arial" w:cs="Arial"/>
          <w:sz w:val="20"/>
        </w:rPr>
        <w:t>ó</w:t>
      </w:r>
      <w:r w:rsidR="009577CE">
        <w:rPr>
          <w:rFonts w:ascii="Arial" w:hAnsi="Arial"/>
          <w:sz w:val="20"/>
        </w:rPr>
        <w:t>льшую</w:t>
      </w:r>
      <w:proofErr w:type="spellEnd"/>
      <w:r>
        <w:rPr>
          <w:rFonts w:ascii="Arial" w:hAnsi="Arial"/>
          <w:sz w:val="20"/>
        </w:rPr>
        <w:t xml:space="preserve"> независимость, создавая отдельное юридическое лицо, полностью принадлежащее </w:t>
      </w:r>
      <w:r w:rsidR="00305635">
        <w:rPr>
          <w:rFonts w:ascii="Arial" w:hAnsi="Arial"/>
          <w:sz w:val="20"/>
        </w:rPr>
        <w:t>У</w:t>
      </w:r>
      <w:r>
        <w:rPr>
          <w:rFonts w:ascii="Arial" w:hAnsi="Arial"/>
          <w:sz w:val="20"/>
        </w:rPr>
        <w:t>чреждению, специально для</w:t>
      </w:r>
      <w:r w:rsidR="00813EA7">
        <w:rPr>
          <w:rFonts w:ascii="Arial" w:hAnsi="Arial"/>
          <w:sz w:val="20"/>
        </w:rPr>
        <w:t xml:space="preserve"> Коммерциализац</w:t>
      </w:r>
      <w:r>
        <w:rPr>
          <w:rFonts w:ascii="Arial" w:hAnsi="Arial"/>
          <w:sz w:val="20"/>
        </w:rPr>
        <w:t>ии. Затем ИС передается этому юридическому лицу</w:t>
      </w:r>
      <w:r w:rsidR="00305635">
        <w:rPr>
          <w:rFonts w:ascii="Arial" w:hAnsi="Arial"/>
          <w:sz w:val="20"/>
        </w:rPr>
        <w:t xml:space="preserve"> или лицензируется в его пользу</w:t>
      </w:r>
      <w:r>
        <w:rPr>
          <w:rFonts w:ascii="Arial" w:hAnsi="Arial"/>
          <w:sz w:val="20"/>
        </w:rPr>
        <w:t xml:space="preserve">, </w:t>
      </w:r>
      <w:r w:rsidR="00305635">
        <w:rPr>
          <w:rFonts w:ascii="Arial" w:hAnsi="Arial"/>
          <w:sz w:val="20"/>
        </w:rPr>
        <w:t xml:space="preserve">что </w:t>
      </w:r>
      <w:r>
        <w:rPr>
          <w:rFonts w:ascii="Arial" w:hAnsi="Arial"/>
          <w:sz w:val="20"/>
        </w:rPr>
        <w:t>огражда</w:t>
      </w:r>
      <w:r w:rsidR="00305635">
        <w:rPr>
          <w:rFonts w:ascii="Arial" w:hAnsi="Arial"/>
          <w:sz w:val="20"/>
        </w:rPr>
        <w:t>ет</w:t>
      </w:r>
      <w:r>
        <w:rPr>
          <w:rFonts w:ascii="Arial" w:hAnsi="Arial"/>
          <w:sz w:val="20"/>
        </w:rPr>
        <w:t xml:space="preserve"> Учреждение от сопряженных рисков. </w:t>
      </w:r>
    </w:p>
    <w:p w14:paraId="552BE568" w14:textId="77777777" w:rsidR="006A0955" w:rsidRPr="00273DBC" w:rsidRDefault="006A0955" w:rsidP="006A0955">
      <w:pPr>
        <w:pStyle w:val="ListParagraph"/>
        <w:spacing w:after="0" w:line="240" w:lineRule="auto"/>
        <w:ind w:left="426"/>
        <w:jc w:val="both"/>
        <w:rPr>
          <w:rFonts w:ascii="Arial" w:hAnsi="Arial" w:cs="Arial"/>
          <w:sz w:val="20"/>
        </w:rPr>
      </w:pPr>
    </w:p>
    <w:p w14:paraId="100CA558" w14:textId="36178374" w:rsidR="006A0955" w:rsidRPr="00B00EEA" w:rsidRDefault="006A0955" w:rsidP="006A0955">
      <w:pPr>
        <w:pStyle w:val="ListParagraph"/>
        <w:numPr>
          <w:ilvl w:val="0"/>
          <w:numId w:val="3"/>
        </w:numPr>
        <w:spacing w:after="0" w:line="240" w:lineRule="auto"/>
        <w:ind w:left="426" w:hanging="426"/>
        <w:jc w:val="both"/>
        <w:rPr>
          <w:rFonts w:ascii="Arial" w:hAnsi="Arial" w:cs="Arial"/>
          <w:sz w:val="20"/>
        </w:rPr>
      </w:pPr>
      <w:r>
        <w:rPr>
          <w:rFonts w:ascii="Arial" w:hAnsi="Arial"/>
          <w:sz w:val="20"/>
        </w:rPr>
        <w:t xml:space="preserve">Пример такой полностью принадлежащей </w:t>
      </w:r>
      <w:r w:rsidR="009577CE">
        <w:rPr>
          <w:rFonts w:ascii="Arial" w:hAnsi="Arial"/>
          <w:sz w:val="20"/>
        </w:rPr>
        <w:t>У</w:t>
      </w:r>
      <w:r>
        <w:rPr>
          <w:rFonts w:ascii="Arial" w:hAnsi="Arial"/>
          <w:sz w:val="20"/>
        </w:rPr>
        <w:t xml:space="preserve">чреждению компании </w:t>
      </w:r>
      <w:r w:rsidR="009577CE">
        <w:rPr>
          <w:rFonts w:ascii="Arial" w:hAnsi="Arial"/>
          <w:sz w:val="20"/>
        </w:rPr>
        <w:t xml:space="preserve">— </w:t>
      </w:r>
      <w:proofErr w:type="spellStart"/>
      <w:r>
        <w:rPr>
          <w:rFonts w:ascii="Arial" w:hAnsi="Arial"/>
          <w:sz w:val="20"/>
        </w:rPr>
        <w:t>Innovus</w:t>
      </w:r>
      <w:proofErr w:type="spellEnd"/>
      <w:r w:rsidRPr="00B3511C">
        <w:rPr>
          <w:rStyle w:val="FootnoteReference"/>
          <w:rFonts w:ascii="Arial" w:hAnsi="Arial" w:cs="Arial"/>
          <w:sz w:val="20"/>
          <w:lang w:val="en-US"/>
        </w:rPr>
        <w:footnoteReference w:id="81"/>
      </w:r>
      <w:r>
        <w:rPr>
          <w:rFonts w:ascii="Arial" w:hAnsi="Arial"/>
          <w:sz w:val="20"/>
        </w:rPr>
        <w:t>, которая определяет себя как «</w:t>
      </w:r>
      <w:r>
        <w:rPr>
          <w:rFonts w:ascii="Arial" w:hAnsi="Arial"/>
          <w:i/>
          <w:iCs/>
          <w:sz w:val="20"/>
        </w:rPr>
        <w:t xml:space="preserve">компания </w:t>
      </w:r>
      <w:proofErr w:type="spellStart"/>
      <w:r w:rsidR="009577CE">
        <w:rPr>
          <w:rFonts w:ascii="Arial" w:hAnsi="Arial"/>
          <w:i/>
          <w:iCs/>
          <w:sz w:val="20"/>
        </w:rPr>
        <w:t>Стелленбошского</w:t>
      </w:r>
      <w:proofErr w:type="spellEnd"/>
      <w:r w:rsidR="009577CE">
        <w:rPr>
          <w:rFonts w:ascii="Arial" w:hAnsi="Arial"/>
          <w:i/>
          <w:iCs/>
          <w:sz w:val="20"/>
        </w:rPr>
        <w:t xml:space="preserve"> университета</w:t>
      </w:r>
      <w:r w:rsidR="009577CE" w:rsidRPr="0078591A">
        <w:rPr>
          <w:rFonts w:ascii="Arial" w:hAnsi="Arial"/>
          <w:i/>
          <w:iCs/>
          <w:sz w:val="20"/>
        </w:rPr>
        <w:t xml:space="preserve"> </w:t>
      </w:r>
      <w:r>
        <w:rPr>
          <w:rFonts w:ascii="Arial" w:hAnsi="Arial"/>
          <w:i/>
          <w:iCs/>
          <w:sz w:val="20"/>
        </w:rPr>
        <w:t xml:space="preserve">по </w:t>
      </w:r>
      <w:r w:rsidR="009577CE">
        <w:rPr>
          <w:rFonts w:ascii="Arial" w:hAnsi="Arial"/>
          <w:i/>
          <w:iCs/>
          <w:sz w:val="20"/>
        </w:rPr>
        <w:t xml:space="preserve">инновациям и </w:t>
      </w:r>
      <w:r>
        <w:rPr>
          <w:rFonts w:ascii="Arial" w:hAnsi="Arial"/>
          <w:i/>
          <w:iCs/>
          <w:sz w:val="20"/>
        </w:rPr>
        <w:t>взаимодействию университет</w:t>
      </w:r>
      <w:r w:rsidR="009577CE">
        <w:rPr>
          <w:rFonts w:ascii="Arial" w:hAnsi="Arial"/>
          <w:i/>
          <w:iCs/>
          <w:sz w:val="20"/>
        </w:rPr>
        <w:t xml:space="preserve">а и </w:t>
      </w:r>
      <w:r>
        <w:rPr>
          <w:rFonts w:ascii="Arial" w:hAnsi="Arial"/>
          <w:i/>
          <w:iCs/>
          <w:sz w:val="20"/>
        </w:rPr>
        <w:t>промышленност</w:t>
      </w:r>
      <w:r w:rsidR="009577CE">
        <w:rPr>
          <w:rFonts w:ascii="Arial" w:hAnsi="Arial"/>
          <w:i/>
          <w:iCs/>
          <w:sz w:val="20"/>
        </w:rPr>
        <w:t>и</w:t>
      </w:r>
      <w:r>
        <w:rPr>
          <w:rFonts w:ascii="Arial" w:hAnsi="Arial"/>
          <w:i/>
          <w:iCs/>
          <w:sz w:val="20"/>
        </w:rPr>
        <w:t xml:space="preserve"> </w:t>
      </w:r>
      <w:r w:rsidR="00305635" w:rsidRPr="00A77F14">
        <w:rPr>
          <w:rFonts w:ascii="Arial" w:hAnsi="Arial"/>
          <w:i/>
          <w:iCs/>
          <w:sz w:val="20"/>
        </w:rPr>
        <w:t>[</w:t>
      </w:r>
      <w:r>
        <w:rPr>
          <w:rFonts w:ascii="Arial" w:hAnsi="Arial"/>
          <w:i/>
          <w:iCs/>
          <w:sz w:val="20"/>
        </w:rPr>
        <w:t>...</w:t>
      </w:r>
      <w:r w:rsidR="00305635" w:rsidRPr="00A77F14">
        <w:rPr>
          <w:rFonts w:ascii="Arial" w:hAnsi="Arial"/>
          <w:i/>
          <w:iCs/>
          <w:sz w:val="20"/>
        </w:rPr>
        <w:t>]</w:t>
      </w:r>
      <w:r>
        <w:rPr>
          <w:rFonts w:ascii="Arial" w:hAnsi="Arial"/>
          <w:i/>
          <w:iCs/>
          <w:sz w:val="20"/>
        </w:rPr>
        <w:t xml:space="preserve">, отвечающая за передачу технологий, содействие </w:t>
      </w:r>
      <w:r w:rsidR="009577CE">
        <w:rPr>
          <w:rFonts w:ascii="Arial" w:hAnsi="Arial"/>
          <w:i/>
          <w:iCs/>
          <w:sz w:val="20"/>
        </w:rPr>
        <w:t xml:space="preserve">предпринимательству </w:t>
      </w:r>
      <w:r>
        <w:rPr>
          <w:rFonts w:ascii="Arial" w:hAnsi="Arial"/>
          <w:i/>
          <w:iCs/>
          <w:sz w:val="20"/>
        </w:rPr>
        <w:t xml:space="preserve">и </w:t>
      </w:r>
      <w:r w:rsidR="009577CE">
        <w:rPr>
          <w:rFonts w:ascii="Arial" w:hAnsi="Arial"/>
          <w:i/>
          <w:iCs/>
          <w:sz w:val="20"/>
        </w:rPr>
        <w:t xml:space="preserve">его </w:t>
      </w:r>
      <w:r>
        <w:rPr>
          <w:rFonts w:ascii="Arial" w:hAnsi="Arial"/>
          <w:i/>
          <w:iCs/>
          <w:sz w:val="20"/>
        </w:rPr>
        <w:t>развитие, а также инновации в университете</w:t>
      </w:r>
      <w:r w:rsidR="009577CE">
        <w:rPr>
          <w:rFonts w:ascii="Arial" w:hAnsi="Arial"/>
          <w:i/>
          <w:iCs/>
          <w:sz w:val="20"/>
        </w:rPr>
        <w:t>»</w:t>
      </w:r>
      <w:r>
        <w:rPr>
          <w:rFonts w:ascii="Arial" w:hAnsi="Arial"/>
          <w:i/>
          <w:sz w:val="20"/>
        </w:rPr>
        <w:t>.</w:t>
      </w:r>
      <w:r w:rsidRPr="00A77F14">
        <w:rPr>
          <w:rFonts w:ascii="Arial" w:hAnsi="Arial"/>
          <w:iCs/>
          <w:sz w:val="20"/>
        </w:rPr>
        <w:t xml:space="preserve"> </w:t>
      </w:r>
      <w:r w:rsidR="009577CE" w:rsidRPr="00A77F14">
        <w:rPr>
          <w:rFonts w:ascii="Arial" w:hAnsi="Arial"/>
          <w:iCs/>
          <w:sz w:val="20"/>
        </w:rPr>
        <w:t xml:space="preserve">Компания управляет </w:t>
      </w:r>
      <w:r w:rsidR="009577CE">
        <w:rPr>
          <w:rFonts w:ascii="Arial" w:hAnsi="Arial"/>
          <w:i/>
          <w:sz w:val="20"/>
        </w:rPr>
        <w:t>«</w:t>
      </w:r>
      <w:r>
        <w:rPr>
          <w:rFonts w:ascii="Arial" w:hAnsi="Arial"/>
          <w:i/>
          <w:sz w:val="20"/>
        </w:rPr>
        <w:t xml:space="preserve">коммерциализацией инноваций и </w:t>
      </w:r>
      <w:r w:rsidR="009577CE">
        <w:rPr>
          <w:rFonts w:ascii="Arial" w:hAnsi="Arial"/>
          <w:i/>
          <w:sz w:val="20"/>
        </w:rPr>
        <w:t xml:space="preserve">портфелем </w:t>
      </w:r>
      <w:r>
        <w:rPr>
          <w:rFonts w:ascii="Arial" w:hAnsi="Arial"/>
          <w:i/>
          <w:sz w:val="20"/>
        </w:rPr>
        <w:t xml:space="preserve">интеллектуальной собственности университета </w:t>
      </w:r>
      <w:r w:rsidR="009577CE">
        <w:rPr>
          <w:rFonts w:ascii="Arial" w:hAnsi="Arial"/>
          <w:i/>
          <w:sz w:val="20"/>
        </w:rPr>
        <w:t>путем</w:t>
      </w:r>
      <w:r>
        <w:rPr>
          <w:rFonts w:ascii="Arial" w:hAnsi="Arial"/>
          <w:i/>
          <w:sz w:val="20"/>
        </w:rPr>
        <w:t xml:space="preserve"> патентовани</w:t>
      </w:r>
      <w:r w:rsidR="009577CE">
        <w:rPr>
          <w:rFonts w:ascii="Arial" w:hAnsi="Arial"/>
          <w:i/>
          <w:sz w:val="20"/>
        </w:rPr>
        <w:t>я</w:t>
      </w:r>
      <w:r>
        <w:rPr>
          <w:rFonts w:ascii="Arial" w:hAnsi="Arial"/>
          <w:i/>
          <w:sz w:val="20"/>
        </w:rPr>
        <w:t>, лицензировани</w:t>
      </w:r>
      <w:r w:rsidR="009577CE">
        <w:rPr>
          <w:rFonts w:ascii="Arial" w:hAnsi="Arial"/>
          <w:i/>
          <w:sz w:val="20"/>
        </w:rPr>
        <w:t>я</w:t>
      </w:r>
      <w:r>
        <w:rPr>
          <w:rFonts w:ascii="Arial" w:hAnsi="Arial"/>
          <w:i/>
          <w:sz w:val="20"/>
        </w:rPr>
        <w:t xml:space="preserve"> и </w:t>
      </w:r>
      <w:r w:rsidR="009577CE">
        <w:rPr>
          <w:rFonts w:ascii="Arial" w:hAnsi="Arial"/>
          <w:i/>
          <w:sz w:val="20"/>
        </w:rPr>
        <w:t>выделения</w:t>
      </w:r>
      <w:r>
        <w:rPr>
          <w:rFonts w:ascii="Arial" w:hAnsi="Arial"/>
          <w:i/>
          <w:sz w:val="20"/>
        </w:rPr>
        <w:t xml:space="preserve"> компаний».</w:t>
      </w:r>
      <w:r>
        <w:rPr>
          <w:rFonts w:ascii="Arial" w:hAnsi="Arial"/>
          <w:sz w:val="20"/>
        </w:rPr>
        <w:t xml:space="preserve"> Более подробную информацию и примеры таких структур вы найдете во </w:t>
      </w:r>
      <w:hyperlink w:anchor="Box22" w:history="1">
        <w:r w:rsidR="00BC70B9">
          <w:rPr>
            <w:rStyle w:val="Hyperlink"/>
            <w:rFonts w:ascii="Arial" w:hAnsi="Arial"/>
            <w:sz w:val="20"/>
          </w:rPr>
          <w:t>в</w:t>
        </w:r>
        <w:r>
          <w:rPr>
            <w:rStyle w:val="Hyperlink"/>
            <w:rFonts w:ascii="Arial" w:hAnsi="Arial"/>
            <w:sz w:val="20"/>
          </w:rPr>
          <w:t>ставке 22</w:t>
        </w:r>
      </w:hyperlink>
      <w:r>
        <w:rPr>
          <w:rFonts w:ascii="Arial" w:hAnsi="Arial"/>
          <w:sz w:val="20"/>
        </w:rPr>
        <w:t>.</w:t>
      </w:r>
    </w:p>
    <w:p w14:paraId="502FDD49" w14:textId="77777777" w:rsidR="006A0955" w:rsidRPr="00273DBC" w:rsidRDefault="006A0955" w:rsidP="006A0955">
      <w:pPr>
        <w:pStyle w:val="ListParagraph"/>
        <w:spacing w:line="240" w:lineRule="auto"/>
        <w:ind w:left="426" w:hanging="426"/>
        <w:jc w:val="both"/>
        <w:rPr>
          <w:rFonts w:ascii="Arial" w:hAnsi="Arial" w:cs="Arial"/>
          <w:sz w:val="20"/>
        </w:rPr>
      </w:pPr>
    </w:p>
    <w:p w14:paraId="57491BD3" w14:textId="061F412A" w:rsidR="006A0955" w:rsidRPr="00B00EEA" w:rsidRDefault="006A0955" w:rsidP="006A0955">
      <w:pPr>
        <w:pStyle w:val="ListParagraph"/>
        <w:numPr>
          <w:ilvl w:val="0"/>
          <w:numId w:val="3"/>
        </w:numPr>
        <w:spacing w:after="0" w:line="240" w:lineRule="auto"/>
        <w:ind w:left="426" w:hanging="426"/>
        <w:jc w:val="both"/>
        <w:rPr>
          <w:rFonts w:ascii="Arial" w:hAnsi="Arial" w:cs="Arial"/>
          <w:sz w:val="20"/>
        </w:rPr>
      </w:pPr>
      <w:r>
        <w:rPr>
          <w:rFonts w:ascii="Arial" w:hAnsi="Arial"/>
          <w:b/>
          <w:sz w:val="20"/>
        </w:rPr>
        <w:t xml:space="preserve">Надзор за </w:t>
      </w:r>
      <w:r w:rsidR="00BC70B9">
        <w:rPr>
          <w:rFonts w:ascii="Arial" w:hAnsi="Arial"/>
          <w:b/>
          <w:sz w:val="20"/>
        </w:rPr>
        <w:t>сферой управления.</w:t>
      </w:r>
      <w:r>
        <w:rPr>
          <w:rFonts w:ascii="Arial" w:hAnsi="Arial"/>
          <w:b/>
          <w:sz w:val="20"/>
        </w:rPr>
        <w:t xml:space="preserve"> </w:t>
      </w:r>
      <w:r>
        <w:rPr>
          <w:rFonts w:ascii="Arial" w:hAnsi="Arial"/>
          <w:sz w:val="20"/>
        </w:rPr>
        <w:t xml:space="preserve">Большинство </w:t>
      </w:r>
      <w:r w:rsidR="009577CE">
        <w:rPr>
          <w:rFonts w:ascii="Arial" w:hAnsi="Arial"/>
          <w:sz w:val="20"/>
        </w:rPr>
        <w:t>У</w:t>
      </w:r>
      <w:r>
        <w:rPr>
          <w:rFonts w:ascii="Arial" w:hAnsi="Arial"/>
          <w:sz w:val="20"/>
        </w:rPr>
        <w:t>чреждений считает, что Комитет по ИС должен осуществлять надзор за бюджетом, кадр</w:t>
      </w:r>
      <w:r w:rsidR="009577CE">
        <w:rPr>
          <w:rFonts w:ascii="Arial" w:hAnsi="Arial"/>
          <w:sz w:val="20"/>
        </w:rPr>
        <w:t>ами</w:t>
      </w:r>
      <w:r>
        <w:rPr>
          <w:rFonts w:ascii="Arial" w:hAnsi="Arial"/>
          <w:sz w:val="20"/>
        </w:rPr>
        <w:t>, реализацией политики, бизнес-моделью и стратегией ОУИС; однако вмешательство в управленческие решения ОУИС или конкретные сделки с ИС не является ни уместным, ни конструктивным</w:t>
      </w:r>
      <w:r w:rsidR="009577CE">
        <w:rPr>
          <w:rFonts w:ascii="Arial" w:hAnsi="Arial"/>
          <w:sz w:val="20"/>
        </w:rPr>
        <w:t>.</w:t>
      </w:r>
      <w:r>
        <w:rPr>
          <w:rFonts w:ascii="Arial" w:hAnsi="Arial"/>
          <w:sz w:val="20"/>
        </w:rPr>
        <w:t xml:space="preserve"> Сохранение четкого разграничения между этими сферами позволяет </w:t>
      </w:r>
      <w:r w:rsidR="009577CE">
        <w:rPr>
          <w:rFonts w:ascii="Arial" w:hAnsi="Arial"/>
          <w:sz w:val="20"/>
        </w:rPr>
        <w:t>У</w:t>
      </w:r>
      <w:r>
        <w:rPr>
          <w:rFonts w:ascii="Arial" w:hAnsi="Arial"/>
          <w:sz w:val="20"/>
        </w:rPr>
        <w:t>чреждению эффективно коммерциализировать ИС, не нанося ущерба своему статусу некоммерческой организации, призванной служить общественному благу.</w:t>
      </w:r>
    </w:p>
    <w:p w14:paraId="2ABD537B" w14:textId="21420461" w:rsidR="006A0955" w:rsidRPr="00B00EEA" w:rsidRDefault="006A0955" w:rsidP="006A0955">
      <w:pPr>
        <w:pStyle w:val="Heading3"/>
        <w:spacing w:before="360"/>
        <w:rPr>
          <w:sz w:val="24"/>
        </w:rPr>
      </w:pPr>
      <w:bookmarkStart w:id="122" w:name="_Toc494115961"/>
      <w:bookmarkStart w:id="123" w:name="_Toc516160055"/>
      <w:bookmarkStart w:id="124" w:name="_Toc516219398"/>
      <w:bookmarkStart w:id="125" w:name="_Toc516496039"/>
      <w:bookmarkStart w:id="126" w:name="_Toc516829411"/>
      <w:r w:rsidRPr="00A77F14">
        <w:rPr>
          <w:sz w:val="24"/>
          <w:szCs w:val="24"/>
        </w:rPr>
        <w:t>ОУИС</w:t>
      </w:r>
      <w:r w:rsidR="00D945D3">
        <w:rPr>
          <w:sz w:val="24"/>
        </w:rPr>
        <w:t>:</w:t>
      </w:r>
      <w:r>
        <w:rPr>
          <w:sz w:val="24"/>
        </w:rPr>
        <w:t xml:space="preserve"> как</w:t>
      </w:r>
      <w:r w:rsidR="00553C91">
        <w:rPr>
          <w:sz w:val="24"/>
        </w:rPr>
        <w:t>ую</w:t>
      </w:r>
      <w:r>
        <w:rPr>
          <w:sz w:val="24"/>
        </w:rPr>
        <w:t xml:space="preserve"> выбрать </w:t>
      </w:r>
      <w:r w:rsidR="00553C91">
        <w:rPr>
          <w:sz w:val="24"/>
        </w:rPr>
        <w:t xml:space="preserve">организационную </w:t>
      </w:r>
      <w:r>
        <w:rPr>
          <w:sz w:val="24"/>
        </w:rPr>
        <w:t>структуру</w:t>
      </w:r>
      <w:bookmarkEnd w:id="122"/>
      <w:r>
        <w:rPr>
          <w:sz w:val="24"/>
        </w:rPr>
        <w:t>?</w:t>
      </w:r>
      <w:bookmarkEnd w:id="123"/>
      <w:bookmarkEnd w:id="124"/>
      <w:bookmarkEnd w:id="125"/>
      <w:bookmarkEnd w:id="126"/>
    </w:p>
    <w:p w14:paraId="3C3869C1" w14:textId="5673488B" w:rsidR="006A0955" w:rsidRPr="00B00EEA" w:rsidRDefault="008B1E80" w:rsidP="006A0955">
      <w:pPr>
        <w:spacing w:line="240" w:lineRule="auto"/>
        <w:jc w:val="both"/>
        <w:rPr>
          <w:rFonts w:ascii="Arial" w:hAnsi="Arial" w:cs="Arial"/>
          <w:sz w:val="20"/>
          <w:szCs w:val="32"/>
        </w:rPr>
      </w:pPr>
      <w:r>
        <w:rPr>
          <w:rFonts w:ascii="Arial" w:hAnsi="Arial"/>
          <w:sz w:val="20"/>
        </w:rPr>
        <w:t xml:space="preserve">Деятельность </w:t>
      </w:r>
      <w:r w:rsidR="006A0955">
        <w:rPr>
          <w:rFonts w:ascii="Arial" w:hAnsi="Arial"/>
          <w:sz w:val="20"/>
        </w:rPr>
        <w:t xml:space="preserve">в сфере ИС </w:t>
      </w:r>
      <w:r>
        <w:rPr>
          <w:rFonts w:ascii="Arial" w:hAnsi="Arial"/>
          <w:sz w:val="20"/>
        </w:rPr>
        <w:t xml:space="preserve">— функция, которая </w:t>
      </w:r>
      <w:r w:rsidR="006A0955">
        <w:rPr>
          <w:rFonts w:ascii="Arial" w:hAnsi="Arial"/>
          <w:sz w:val="20"/>
        </w:rPr>
        <w:t xml:space="preserve">может </w:t>
      </w:r>
      <w:r>
        <w:rPr>
          <w:rFonts w:ascii="Arial" w:hAnsi="Arial"/>
          <w:sz w:val="20"/>
        </w:rPr>
        <w:t>осуществляться</w:t>
      </w:r>
      <w:r w:rsidR="006A0955">
        <w:rPr>
          <w:rFonts w:ascii="Arial" w:hAnsi="Arial"/>
          <w:sz w:val="20"/>
        </w:rPr>
        <w:t xml:space="preserve"> по-разному и должна соответствовать местным потребностям и имеющимся ресурсам</w:t>
      </w:r>
      <w:r w:rsidR="009C5285">
        <w:rPr>
          <w:rFonts w:ascii="Arial" w:hAnsi="Arial"/>
          <w:sz w:val="20"/>
        </w:rPr>
        <w:t>.</w:t>
      </w:r>
      <w:r w:rsidR="006A0955">
        <w:rPr>
          <w:rFonts w:ascii="Arial" w:hAnsi="Arial"/>
          <w:sz w:val="20"/>
        </w:rPr>
        <w:t xml:space="preserve"> Не существует единственно «правильного» способа организовать</w:t>
      </w:r>
      <w:r>
        <w:rPr>
          <w:rFonts w:ascii="Arial" w:hAnsi="Arial"/>
          <w:sz w:val="20"/>
        </w:rPr>
        <w:t xml:space="preserve"> работу</w:t>
      </w:r>
      <w:r w:rsidR="006A0955">
        <w:rPr>
          <w:rFonts w:ascii="Arial" w:hAnsi="Arial"/>
          <w:sz w:val="20"/>
        </w:rPr>
        <w:t xml:space="preserve"> ОУИС, но для достижения успеха необходимо учитывать ряд специфических факторов.</w:t>
      </w:r>
    </w:p>
    <w:p w14:paraId="5B3DE34F" w14:textId="675BA9CA" w:rsidR="006A0955" w:rsidRPr="00B00EEA" w:rsidRDefault="006A0955" w:rsidP="006A0955">
      <w:pPr>
        <w:pStyle w:val="ListParagraph"/>
        <w:numPr>
          <w:ilvl w:val="0"/>
          <w:numId w:val="3"/>
        </w:numPr>
        <w:spacing w:after="0" w:line="240" w:lineRule="auto"/>
        <w:ind w:left="426" w:hanging="426"/>
        <w:jc w:val="both"/>
        <w:rPr>
          <w:rFonts w:ascii="Arial" w:hAnsi="Arial" w:cs="Arial"/>
          <w:sz w:val="20"/>
          <w:szCs w:val="32"/>
        </w:rPr>
      </w:pPr>
      <w:r>
        <w:rPr>
          <w:rFonts w:ascii="Arial" w:hAnsi="Arial"/>
          <w:b/>
          <w:sz w:val="20"/>
        </w:rPr>
        <w:t>Внутреннее подразделение</w:t>
      </w:r>
      <w:r w:rsidR="00553C91">
        <w:rPr>
          <w:rFonts w:ascii="Arial" w:hAnsi="Arial"/>
          <w:b/>
          <w:sz w:val="20"/>
        </w:rPr>
        <w:t>.</w:t>
      </w:r>
      <w:r>
        <w:rPr>
          <w:rFonts w:ascii="Arial" w:hAnsi="Arial"/>
          <w:sz w:val="20"/>
        </w:rPr>
        <w:t xml:space="preserve"> На сегодняшний день </w:t>
      </w:r>
      <w:r w:rsidR="008B1E80">
        <w:rPr>
          <w:rFonts w:ascii="Arial" w:hAnsi="Arial"/>
          <w:sz w:val="20"/>
        </w:rPr>
        <w:t xml:space="preserve">чаще всего </w:t>
      </w:r>
      <w:r>
        <w:rPr>
          <w:rFonts w:ascii="Arial" w:hAnsi="Arial"/>
          <w:sz w:val="20"/>
        </w:rPr>
        <w:t xml:space="preserve">ОУИС </w:t>
      </w:r>
      <w:r w:rsidR="008B1E80">
        <w:rPr>
          <w:rFonts w:ascii="Arial" w:hAnsi="Arial"/>
          <w:sz w:val="20"/>
        </w:rPr>
        <w:t xml:space="preserve">функционирует как </w:t>
      </w:r>
      <w:r>
        <w:rPr>
          <w:rFonts w:ascii="Arial" w:hAnsi="Arial"/>
          <w:sz w:val="20"/>
        </w:rPr>
        <w:t>внутренне</w:t>
      </w:r>
      <w:r w:rsidR="008B1E80">
        <w:rPr>
          <w:rFonts w:ascii="Arial" w:hAnsi="Arial"/>
          <w:sz w:val="20"/>
        </w:rPr>
        <w:t>е</w:t>
      </w:r>
      <w:r>
        <w:rPr>
          <w:rFonts w:ascii="Arial" w:hAnsi="Arial"/>
          <w:sz w:val="20"/>
        </w:rPr>
        <w:t xml:space="preserve"> подразделени</w:t>
      </w:r>
      <w:r w:rsidR="008B1E80">
        <w:rPr>
          <w:rFonts w:ascii="Arial" w:hAnsi="Arial"/>
          <w:sz w:val="20"/>
        </w:rPr>
        <w:t>е</w:t>
      </w:r>
      <w:r>
        <w:rPr>
          <w:rFonts w:ascii="Arial" w:hAnsi="Arial"/>
          <w:sz w:val="20"/>
        </w:rPr>
        <w:t xml:space="preserve">. Наличие отдельного </w:t>
      </w:r>
      <w:proofErr w:type="spellStart"/>
      <w:r>
        <w:rPr>
          <w:rFonts w:ascii="Arial" w:hAnsi="Arial"/>
          <w:sz w:val="20"/>
        </w:rPr>
        <w:t>оргподразделения</w:t>
      </w:r>
      <w:proofErr w:type="spellEnd"/>
      <w:r>
        <w:rPr>
          <w:rFonts w:ascii="Arial" w:hAnsi="Arial"/>
          <w:sz w:val="20"/>
        </w:rPr>
        <w:t xml:space="preserve"> или профильного отдела </w:t>
      </w:r>
      <w:r>
        <w:rPr>
          <w:rFonts w:ascii="Arial" w:hAnsi="Arial"/>
          <w:sz w:val="20"/>
          <w:u w:val="single"/>
        </w:rPr>
        <w:t xml:space="preserve">в структуре </w:t>
      </w:r>
      <w:r w:rsidR="008B1E80">
        <w:rPr>
          <w:rFonts w:ascii="Arial" w:hAnsi="Arial"/>
          <w:sz w:val="20"/>
          <w:u w:val="single"/>
        </w:rPr>
        <w:t>У</w:t>
      </w:r>
      <w:r>
        <w:rPr>
          <w:rFonts w:ascii="Arial" w:hAnsi="Arial"/>
          <w:sz w:val="20"/>
          <w:u w:val="single"/>
        </w:rPr>
        <w:t>чреждения</w:t>
      </w:r>
      <w:r>
        <w:rPr>
          <w:rFonts w:ascii="Arial" w:hAnsi="Arial"/>
          <w:sz w:val="20"/>
        </w:rPr>
        <w:t xml:space="preserve"> </w:t>
      </w:r>
      <w:r w:rsidR="008B1E80">
        <w:rPr>
          <w:rFonts w:ascii="Arial" w:hAnsi="Arial"/>
          <w:sz w:val="20"/>
        </w:rPr>
        <w:t>— зачастую</w:t>
      </w:r>
      <w:r>
        <w:rPr>
          <w:rFonts w:ascii="Arial" w:hAnsi="Arial"/>
          <w:sz w:val="20"/>
        </w:rPr>
        <w:t xml:space="preserve"> лучши</w:t>
      </w:r>
      <w:r w:rsidR="008B1E80">
        <w:rPr>
          <w:rFonts w:ascii="Arial" w:hAnsi="Arial"/>
          <w:sz w:val="20"/>
        </w:rPr>
        <w:t>й способ</w:t>
      </w:r>
      <w:r>
        <w:rPr>
          <w:rFonts w:ascii="Arial" w:hAnsi="Arial"/>
          <w:sz w:val="20"/>
        </w:rPr>
        <w:t xml:space="preserve"> завоева</w:t>
      </w:r>
      <w:r w:rsidR="003C253B">
        <w:rPr>
          <w:rFonts w:ascii="Arial" w:hAnsi="Arial"/>
          <w:sz w:val="20"/>
        </w:rPr>
        <w:t>ть</w:t>
      </w:r>
      <w:r>
        <w:rPr>
          <w:rFonts w:ascii="Arial" w:hAnsi="Arial"/>
          <w:sz w:val="20"/>
        </w:rPr>
        <w:t xml:space="preserve"> довери</w:t>
      </w:r>
      <w:r w:rsidR="003C253B">
        <w:rPr>
          <w:rFonts w:ascii="Arial" w:hAnsi="Arial"/>
          <w:sz w:val="20"/>
        </w:rPr>
        <w:t>е</w:t>
      </w:r>
      <w:r>
        <w:rPr>
          <w:rFonts w:ascii="Arial" w:hAnsi="Arial"/>
          <w:sz w:val="20"/>
        </w:rPr>
        <w:t xml:space="preserve"> исследователей и выявл</w:t>
      </w:r>
      <w:r w:rsidR="003C253B">
        <w:rPr>
          <w:rFonts w:ascii="Arial" w:hAnsi="Arial"/>
          <w:sz w:val="20"/>
        </w:rPr>
        <w:t>ять</w:t>
      </w:r>
      <w:r>
        <w:rPr>
          <w:rFonts w:ascii="Arial" w:hAnsi="Arial"/>
          <w:sz w:val="20"/>
        </w:rPr>
        <w:t xml:space="preserve"> новы</w:t>
      </w:r>
      <w:r w:rsidR="003C253B">
        <w:rPr>
          <w:rFonts w:ascii="Arial" w:hAnsi="Arial"/>
          <w:sz w:val="20"/>
        </w:rPr>
        <w:t>е</w:t>
      </w:r>
      <w:r>
        <w:rPr>
          <w:rFonts w:ascii="Arial" w:hAnsi="Arial"/>
          <w:sz w:val="20"/>
        </w:rPr>
        <w:t xml:space="preserve"> возможност</w:t>
      </w:r>
      <w:r w:rsidR="003C253B">
        <w:rPr>
          <w:rFonts w:ascii="Arial" w:hAnsi="Arial"/>
          <w:sz w:val="20"/>
        </w:rPr>
        <w:t>и</w:t>
      </w:r>
      <w:r>
        <w:rPr>
          <w:rFonts w:ascii="Arial" w:hAnsi="Arial"/>
          <w:sz w:val="20"/>
        </w:rPr>
        <w:t xml:space="preserve">. </w:t>
      </w:r>
      <w:r w:rsidR="008B1E80">
        <w:rPr>
          <w:rFonts w:ascii="Arial" w:hAnsi="Arial"/>
          <w:sz w:val="20"/>
        </w:rPr>
        <w:t xml:space="preserve">В </w:t>
      </w:r>
      <w:r>
        <w:rPr>
          <w:rFonts w:ascii="Arial" w:hAnsi="Arial"/>
          <w:sz w:val="20"/>
        </w:rPr>
        <w:t>Учреждени</w:t>
      </w:r>
      <w:r w:rsidR="008B1E80">
        <w:rPr>
          <w:rFonts w:ascii="Arial" w:hAnsi="Arial"/>
          <w:sz w:val="20"/>
        </w:rPr>
        <w:t>и</w:t>
      </w:r>
      <w:r>
        <w:rPr>
          <w:rFonts w:ascii="Arial" w:hAnsi="Arial"/>
          <w:sz w:val="20"/>
        </w:rPr>
        <w:t>, желающе</w:t>
      </w:r>
      <w:r w:rsidR="008B1E80">
        <w:rPr>
          <w:rFonts w:ascii="Arial" w:hAnsi="Arial"/>
          <w:sz w:val="20"/>
        </w:rPr>
        <w:t>м</w:t>
      </w:r>
      <w:r>
        <w:rPr>
          <w:rFonts w:ascii="Arial" w:hAnsi="Arial"/>
          <w:sz w:val="20"/>
        </w:rPr>
        <w:t xml:space="preserve"> заниматься вопросами ИС систематически, долж</w:t>
      </w:r>
      <w:r w:rsidR="008B1E80">
        <w:rPr>
          <w:rFonts w:ascii="Arial" w:hAnsi="Arial"/>
          <w:sz w:val="20"/>
        </w:rPr>
        <w:t>ен</w:t>
      </w:r>
      <w:r>
        <w:rPr>
          <w:rFonts w:ascii="Arial" w:hAnsi="Arial"/>
          <w:sz w:val="20"/>
        </w:rPr>
        <w:t xml:space="preserve"> </w:t>
      </w:r>
      <w:r w:rsidR="008B1E80">
        <w:rPr>
          <w:rFonts w:ascii="Arial" w:hAnsi="Arial"/>
          <w:sz w:val="20"/>
        </w:rPr>
        <w:t>быть</w:t>
      </w:r>
      <w:r>
        <w:rPr>
          <w:rFonts w:ascii="Arial" w:hAnsi="Arial"/>
          <w:sz w:val="20"/>
        </w:rPr>
        <w:t xml:space="preserve"> как минимум од</w:t>
      </w:r>
      <w:r w:rsidR="008B1E80">
        <w:rPr>
          <w:rFonts w:ascii="Arial" w:hAnsi="Arial"/>
          <w:sz w:val="20"/>
        </w:rPr>
        <w:t>ин</w:t>
      </w:r>
      <w:r>
        <w:rPr>
          <w:rFonts w:ascii="Arial" w:hAnsi="Arial"/>
          <w:sz w:val="20"/>
        </w:rPr>
        <w:t xml:space="preserve"> </w:t>
      </w:r>
      <w:r>
        <w:rPr>
          <w:rFonts w:ascii="Arial" w:hAnsi="Arial"/>
          <w:sz w:val="20"/>
          <w:u w:val="single"/>
        </w:rPr>
        <w:t>сотрудник</w:t>
      </w:r>
      <w:r w:rsidR="008B1E80">
        <w:rPr>
          <w:rFonts w:ascii="Arial" w:hAnsi="Arial"/>
          <w:sz w:val="20"/>
          <w:u w:val="single"/>
        </w:rPr>
        <w:t xml:space="preserve"> на уровне руководства</w:t>
      </w:r>
      <w:r>
        <w:rPr>
          <w:rFonts w:ascii="Arial" w:hAnsi="Arial"/>
          <w:sz w:val="20"/>
          <w:u w:val="single"/>
        </w:rPr>
        <w:t>, ответственн</w:t>
      </w:r>
      <w:r w:rsidR="008B1E80">
        <w:rPr>
          <w:rFonts w:ascii="Arial" w:hAnsi="Arial"/>
          <w:sz w:val="20"/>
          <w:u w:val="single"/>
        </w:rPr>
        <w:t>ый</w:t>
      </w:r>
      <w:r>
        <w:rPr>
          <w:rFonts w:ascii="Arial" w:hAnsi="Arial"/>
          <w:sz w:val="20"/>
        </w:rPr>
        <w:t xml:space="preserve"> за эту функцию. Кроме того, сложный характер деятельности, связанной с ИС, почти всегда требует, чтобы хотя бы один </w:t>
      </w:r>
      <w:r w:rsidR="003C253B">
        <w:rPr>
          <w:rFonts w:ascii="Arial" w:hAnsi="Arial"/>
          <w:sz w:val="20"/>
        </w:rPr>
        <w:t xml:space="preserve">представитель </w:t>
      </w:r>
      <w:r>
        <w:rPr>
          <w:rFonts w:ascii="Arial" w:hAnsi="Arial"/>
          <w:sz w:val="20"/>
        </w:rPr>
        <w:t xml:space="preserve">управленческого звена занимался этими вопросами на постоянной основе. </w:t>
      </w:r>
      <w:r w:rsidR="008B1E80">
        <w:rPr>
          <w:rFonts w:ascii="Arial" w:hAnsi="Arial"/>
          <w:sz w:val="20"/>
        </w:rPr>
        <w:t>Если У</w:t>
      </w:r>
      <w:r>
        <w:rPr>
          <w:rFonts w:ascii="Arial" w:hAnsi="Arial"/>
          <w:sz w:val="20"/>
        </w:rPr>
        <w:t xml:space="preserve">чреждении </w:t>
      </w:r>
      <w:r w:rsidR="00E70DBA">
        <w:rPr>
          <w:rFonts w:ascii="Arial" w:hAnsi="Arial"/>
          <w:sz w:val="20"/>
        </w:rPr>
        <w:t xml:space="preserve">ведется, пусть на простом уровне, </w:t>
      </w:r>
      <w:r>
        <w:rPr>
          <w:rFonts w:ascii="Arial" w:hAnsi="Arial"/>
          <w:sz w:val="20"/>
        </w:rPr>
        <w:t>изобретательск</w:t>
      </w:r>
      <w:r w:rsidR="00E70DBA">
        <w:rPr>
          <w:rFonts w:ascii="Arial" w:hAnsi="Arial"/>
          <w:sz w:val="20"/>
        </w:rPr>
        <w:t>ая</w:t>
      </w:r>
      <w:r>
        <w:rPr>
          <w:rFonts w:ascii="Arial" w:hAnsi="Arial"/>
          <w:sz w:val="20"/>
        </w:rPr>
        <w:t xml:space="preserve"> или творческ</w:t>
      </w:r>
      <w:r w:rsidR="00E70DBA">
        <w:rPr>
          <w:rFonts w:ascii="Arial" w:hAnsi="Arial"/>
          <w:sz w:val="20"/>
        </w:rPr>
        <w:t>ая</w:t>
      </w:r>
      <w:r>
        <w:rPr>
          <w:rFonts w:ascii="Arial" w:hAnsi="Arial"/>
          <w:sz w:val="20"/>
        </w:rPr>
        <w:t xml:space="preserve"> работ</w:t>
      </w:r>
      <w:r w:rsidR="00E70DBA">
        <w:rPr>
          <w:rFonts w:ascii="Arial" w:hAnsi="Arial"/>
          <w:sz w:val="20"/>
        </w:rPr>
        <w:t>а</w:t>
      </w:r>
      <w:r>
        <w:rPr>
          <w:rFonts w:ascii="Arial" w:hAnsi="Arial"/>
          <w:sz w:val="20"/>
        </w:rPr>
        <w:t>, даже сам</w:t>
      </w:r>
      <w:r w:rsidR="00E70DBA">
        <w:rPr>
          <w:rFonts w:ascii="Arial" w:hAnsi="Arial"/>
          <w:sz w:val="20"/>
        </w:rPr>
        <w:t>ая</w:t>
      </w:r>
      <w:r>
        <w:rPr>
          <w:rFonts w:ascii="Arial" w:hAnsi="Arial"/>
          <w:sz w:val="20"/>
        </w:rPr>
        <w:t xml:space="preserve"> небольш</w:t>
      </w:r>
      <w:r w:rsidR="00E70DBA">
        <w:rPr>
          <w:rFonts w:ascii="Arial" w:hAnsi="Arial"/>
          <w:sz w:val="20"/>
        </w:rPr>
        <w:t>ая</w:t>
      </w:r>
      <w:r>
        <w:rPr>
          <w:rFonts w:ascii="Arial" w:hAnsi="Arial"/>
          <w:sz w:val="20"/>
        </w:rPr>
        <w:t xml:space="preserve"> </w:t>
      </w:r>
      <w:r w:rsidR="00E70DBA">
        <w:rPr>
          <w:rFonts w:ascii="Arial" w:hAnsi="Arial"/>
          <w:sz w:val="20"/>
        </w:rPr>
        <w:t>организация</w:t>
      </w:r>
      <w:r>
        <w:rPr>
          <w:rFonts w:ascii="Arial" w:hAnsi="Arial"/>
          <w:sz w:val="20"/>
        </w:rPr>
        <w:t xml:space="preserve"> должн</w:t>
      </w:r>
      <w:r w:rsidR="00E70DBA">
        <w:rPr>
          <w:rFonts w:ascii="Arial" w:hAnsi="Arial"/>
          <w:sz w:val="20"/>
        </w:rPr>
        <w:t>а</w:t>
      </w:r>
      <w:r>
        <w:rPr>
          <w:rFonts w:ascii="Arial" w:hAnsi="Arial"/>
          <w:sz w:val="20"/>
        </w:rPr>
        <w:t xml:space="preserve"> рассмотреть возможность назначения </w:t>
      </w:r>
      <w:r w:rsidR="00E70DBA">
        <w:rPr>
          <w:rFonts w:ascii="Arial" w:hAnsi="Arial"/>
          <w:sz w:val="20"/>
        </w:rPr>
        <w:t xml:space="preserve">на соответствующую должность </w:t>
      </w:r>
      <w:r>
        <w:rPr>
          <w:rFonts w:ascii="Arial" w:hAnsi="Arial"/>
          <w:sz w:val="20"/>
        </w:rPr>
        <w:t xml:space="preserve">квалифицированного специалиста. Однако затраты часто </w:t>
      </w:r>
      <w:r w:rsidR="003C253B">
        <w:rPr>
          <w:rFonts w:ascii="Arial" w:hAnsi="Arial"/>
          <w:sz w:val="20"/>
        </w:rPr>
        <w:t xml:space="preserve">не позволяют университетам использовать </w:t>
      </w:r>
      <w:r>
        <w:rPr>
          <w:rFonts w:ascii="Arial" w:hAnsi="Arial"/>
          <w:sz w:val="20"/>
        </w:rPr>
        <w:t>этот вариант, особенно на ранних этапах создания функции охраны ИС</w:t>
      </w:r>
      <w:r w:rsidRPr="00B00EEA">
        <w:rPr>
          <w:rStyle w:val="FootnoteReference"/>
          <w:rFonts w:ascii="Arial" w:hAnsi="Arial" w:cs="Arial"/>
          <w:sz w:val="20"/>
          <w:szCs w:val="32"/>
          <w:lang w:val="en-US"/>
        </w:rPr>
        <w:footnoteReference w:id="82"/>
      </w:r>
      <w:r>
        <w:rPr>
          <w:rFonts w:ascii="Arial" w:hAnsi="Arial"/>
          <w:sz w:val="20"/>
        </w:rPr>
        <w:t xml:space="preserve">. </w:t>
      </w:r>
      <w:r w:rsidR="000F7967">
        <w:rPr>
          <w:rFonts w:ascii="Arial" w:hAnsi="Arial"/>
          <w:sz w:val="20"/>
        </w:rPr>
        <w:br/>
      </w:r>
      <w:r>
        <w:rPr>
          <w:rFonts w:ascii="Arial" w:hAnsi="Arial"/>
          <w:sz w:val="20"/>
        </w:rPr>
        <w:lastRenderedPageBreak/>
        <w:t>В таком случае можно использовать альтернативные модели, уже доказавшие свою эффективность в мировой практике.</w:t>
      </w:r>
    </w:p>
    <w:p w14:paraId="70463180" w14:textId="77777777" w:rsidR="006A0955" w:rsidRPr="00273DBC" w:rsidRDefault="006A0955" w:rsidP="006A0955">
      <w:pPr>
        <w:pStyle w:val="ListParagraph"/>
        <w:spacing w:after="0" w:line="240" w:lineRule="auto"/>
        <w:ind w:left="284"/>
        <w:jc w:val="both"/>
        <w:rPr>
          <w:rFonts w:ascii="Arial" w:hAnsi="Arial" w:cs="Arial"/>
          <w:sz w:val="20"/>
          <w:szCs w:val="32"/>
        </w:rPr>
      </w:pPr>
    </w:p>
    <w:p w14:paraId="4FE5F99B" w14:textId="36ACB2D8" w:rsidR="006A0955" w:rsidRPr="00B00EEA" w:rsidRDefault="006A0955" w:rsidP="006A0955">
      <w:pPr>
        <w:pStyle w:val="ListParagraph"/>
        <w:numPr>
          <w:ilvl w:val="0"/>
          <w:numId w:val="3"/>
        </w:numPr>
        <w:spacing w:after="0" w:line="240" w:lineRule="auto"/>
        <w:ind w:left="426" w:hanging="426"/>
        <w:jc w:val="both"/>
        <w:rPr>
          <w:rFonts w:ascii="Arial" w:hAnsi="Arial" w:cs="Arial"/>
          <w:b/>
          <w:sz w:val="20"/>
          <w:szCs w:val="32"/>
        </w:rPr>
      </w:pPr>
      <w:r>
        <w:rPr>
          <w:rFonts w:ascii="Arial" w:hAnsi="Arial"/>
          <w:b/>
          <w:sz w:val="20"/>
        </w:rPr>
        <w:t xml:space="preserve">Полностью принадлежащая </w:t>
      </w:r>
      <w:r w:rsidR="00E70DBA">
        <w:rPr>
          <w:rFonts w:ascii="Arial" w:hAnsi="Arial"/>
          <w:b/>
          <w:sz w:val="20"/>
        </w:rPr>
        <w:t xml:space="preserve">Учреждению </w:t>
      </w:r>
      <w:r>
        <w:rPr>
          <w:rFonts w:ascii="Arial" w:hAnsi="Arial"/>
          <w:b/>
          <w:sz w:val="20"/>
        </w:rPr>
        <w:t>дочерняя компания</w:t>
      </w:r>
      <w:r w:rsidR="009C5285">
        <w:rPr>
          <w:rFonts w:ascii="Arial" w:hAnsi="Arial"/>
          <w:b/>
          <w:sz w:val="20"/>
        </w:rPr>
        <w:t>.</w:t>
      </w:r>
      <w:r>
        <w:rPr>
          <w:rFonts w:ascii="Arial" w:hAnsi="Arial"/>
          <w:sz w:val="20"/>
        </w:rPr>
        <w:t xml:space="preserve"> </w:t>
      </w:r>
      <w:r w:rsidR="00F26E05">
        <w:rPr>
          <w:rFonts w:ascii="Arial" w:hAnsi="Arial"/>
          <w:sz w:val="20"/>
        </w:rPr>
        <w:t>У такой</w:t>
      </w:r>
      <w:r>
        <w:rPr>
          <w:rFonts w:ascii="Arial" w:hAnsi="Arial"/>
          <w:sz w:val="20"/>
        </w:rPr>
        <w:t xml:space="preserve"> структур</w:t>
      </w:r>
      <w:r w:rsidR="00F26E05">
        <w:rPr>
          <w:rFonts w:ascii="Arial" w:hAnsi="Arial"/>
          <w:sz w:val="20"/>
        </w:rPr>
        <w:t>ы</w:t>
      </w:r>
      <w:r>
        <w:rPr>
          <w:rFonts w:ascii="Arial" w:hAnsi="Arial"/>
          <w:sz w:val="20"/>
        </w:rPr>
        <w:t xml:space="preserve"> </w:t>
      </w:r>
      <w:r w:rsidR="00F26E05">
        <w:rPr>
          <w:rFonts w:ascii="Arial" w:hAnsi="Arial"/>
          <w:sz w:val="20"/>
        </w:rPr>
        <w:t xml:space="preserve">есть </w:t>
      </w:r>
      <w:r>
        <w:rPr>
          <w:rFonts w:ascii="Arial" w:hAnsi="Arial"/>
          <w:sz w:val="20"/>
        </w:rPr>
        <w:t>определенные преимущества</w:t>
      </w:r>
      <w:r w:rsidR="00F26E05">
        <w:rPr>
          <w:rFonts w:ascii="Arial" w:hAnsi="Arial"/>
          <w:sz w:val="20"/>
        </w:rPr>
        <w:t>.</w:t>
      </w:r>
    </w:p>
    <w:p w14:paraId="44A57DC2" w14:textId="1A55E7EE" w:rsidR="006A0955" w:rsidRPr="00B00EEA" w:rsidRDefault="006A0955" w:rsidP="006A0955">
      <w:pPr>
        <w:pStyle w:val="ListParagraph"/>
        <w:numPr>
          <w:ilvl w:val="1"/>
          <w:numId w:val="158"/>
        </w:numPr>
        <w:spacing w:after="0" w:line="240" w:lineRule="auto"/>
        <w:ind w:left="993" w:hanging="426"/>
        <w:jc w:val="both"/>
        <w:rPr>
          <w:rFonts w:ascii="Arial" w:hAnsi="Arial" w:cs="Arial"/>
          <w:b/>
          <w:sz w:val="20"/>
          <w:szCs w:val="32"/>
        </w:rPr>
      </w:pPr>
      <w:r>
        <w:rPr>
          <w:rFonts w:ascii="Arial" w:hAnsi="Arial"/>
          <w:sz w:val="20"/>
        </w:rPr>
        <w:t xml:space="preserve">Создавая отдельное юридическое лицо, </w:t>
      </w:r>
      <w:r w:rsidR="00F26E05">
        <w:rPr>
          <w:rFonts w:ascii="Arial" w:hAnsi="Arial"/>
          <w:sz w:val="20"/>
        </w:rPr>
        <w:t>У</w:t>
      </w:r>
      <w:r>
        <w:rPr>
          <w:rFonts w:ascii="Arial" w:hAnsi="Arial"/>
          <w:sz w:val="20"/>
        </w:rPr>
        <w:t>чреждение может самостоятельно финансировать деятельность ОУИС и не ограничиваться собственным бюджетом. Дочерняя компания получает больше возможностей для установления конкурентного уровня оплаты труда сотрудникам ОУИС и привлечения высококвалифицированных специалистов из промышленности</w:t>
      </w:r>
      <w:r w:rsidR="00F26E05">
        <w:rPr>
          <w:rFonts w:ascii="Arial" w:hAnsi="Arial"/>
          <w:sz w:val="20"/>
        </w:rPr>
        <w:t>.</w:t>
      </w:r>
    </w:p>
    <w:p w14:paraId="1BD65C23" w14:textId="67B8161F" w:rsidR="006A0955" w:rsidRPr="00B00EEA" w:rsidRDefault="006A0955" w:rsidP="006A0955">
      <w:pPr>
        <w:pStyle w:val="ListParagraph"/>
        <w:numPr>
          <w:ilvl w:val="1"/>
          <w:numId w:val="158"/>
        </w:numPr>
        <w:spacing w:after="0" w:line="240" w:lineRule="auto"/>
        <w:ind w:left="993" w:hanging="426"/>
        <w:jc w:val="both"/>
        <w:rPr>
          <w:rFonts w:ascii="Arial" w:hAnsi="Arial" w:cs="Arial"/>
          <w:b/>
          <w:sz w:val="20"/>
          <w:szCs w:val="32"/>
        </w:rPr>
      </w:pPr>
      <w:r>
        <w:rPr>
          <w:rFonts w:ascii="Arial" w:hAnsi="Arial"/>
          <w:sz w:val="20"/>
        </w:rPr>
        <w:t>Еще од</w:t>
      </w:r>
      <w:r w:rsidR="00F26E05">
        <w:rPr>
          <w:rFonts w:ascii="Arial" w:hAnsi="Arial"/>
          <w:sz w:val="20"/>
        </w:rPr>
        <w:t>ин</w:t>
      </w:r>
      <w:r>
        <w:rPr>
          <w:rFonts w:ascii="Arial" w:hAnsi="Arial"/>
          <w:sz w:val="20"/>
        </w:rPr>
        <w:t xml:space="preserve"> плюс дочернего предприятия </w:t>
      </w:r>
      <w:r w:rsidR="00F26E05">
        <w:rPr>
          <w:rFonts w:ascii="Arial" w:hAnsi="Arial"/>
          <w:sz w:val="20"/>
        </w:rPr>
        <w:t xml:space="preserve">— </w:t>
      </w:r>
      <w:r>
        <w:rPr>
          <w:rFonts w:ascii="Arial" w:hAnsi="Arial"/>
          <w:sz w:val="20"/>
        </w:rPr>
        <w:t>оно защищает Учреждение от прямых рисков, связанных с</w:t>
      </w:r>
      <w:r w:rsidR="00813EA7">
        <w:rPr>
          <w:rFonts w:ascii="Arial" w:hAnsi="Arial"/>
          <w:sz w:val="20"/>
        </w:rPr>
        <w:t xml:space="preserve"> Коммерциализац</w:t>
      </w:r>
      <w:r>
        <w:rPr>
          <w:rFonts w:ascii="Arial" w:hAnsi="Arial"/>
          <w:sz w:val="20"/>
        </w:rPr>
        <w:t xml:space="preserve">ией ИС, поскольку на него можно подать в суд или вести судопроизводство от его имени, в отличие от внутреннего ОУИС, не являющегося отдельным юрлицом. </w:t>
      </w:r>
    </w:p>
    <w:p w14:paraId="09996A55" w14:textId="77777777" w:rsidR="006A0955" w:rsidRPr="00273DBC" w:rsidRDefault="006A0955" w:rsidP="006A0955">
      <w:pPr>
        <w:pStyle w:val="ListParagraph"/>
        <w:jc w:val="both"/>
        <w:rPr>
          <w:rFonts w:ascii="Arial" w:hAnsi="Arial" w:cs="Arial"/>
          <w:sz w:val="20"/>
          <w:szCs w:val="32"/>
        </w:rPr>
      </w:pPr>
    </w:p>
    <w:p w14:paraId="5D90FA85" w14:textId="18C2F51C" w:rsidR="006A0955" w:rsidRPr="00B00EEA" w:rsidRDefault="006A0955" w:rsidP="006A0955">
      <w:pPr>
        <w:pStyle w:val="ListParagraph"/>
        <w:numPr>
          <w:ilvl w:val="0"/>
          <w:numId w:val="3"/>
        </w:numPr>
        <w:spacing w:after="0" w:line="240" w:lineRule="auto"/>
        <w:ind w:left="426" w:hanging="426"/>
        <w:jc w:val="both"/>
        <w:rPr>
          <w:rFonts w:ascii="Arial" w:hAnsi="Arial" w:cs="Arial"/>
          <w:sz w:val="20"/>
          <w:szCs w:val="32"/>
        </w:rPr>
      </w:pPr>
      <w:r>
        <w:rPr>
          <w:rFonts w:ascii="Arial" w:hAnsi="Arial"/>
          <w:b/>
          <w:sz w:val="20"/>
        </w:rPr>
        <w:t>Частный поставщик услуг в области ИС</w:t>
      </w:r>
      <w:r w:rsidR="009C5285">
        <w:rPr>
          <w:rFonts w:ascii="Arial" w:hAnsi="Arial"/>
          <w:b/>
          <w:sz w:val="20"/>
        </w:rPr>
        <w:t>.</w:t>
      </w:r>
      <w:r>
        <w:rPr>
          <w:rFonts w:ascii="Arial" w:hAnsi="Arial"/>
          <w:sz w:val="20"/>
        </w:rPr>
        <w:t xml:space="preserve"> Основн</w:t>
      </w:r>
      <w:r w:rsidR="00F26E05">
        <w:rPr>
          <w:rFonts w:ascii="Arial" w:hAnsi="Arial"/>
          <w:sz w:val="20"/>
        </w:rPr>
        <w:t>ая</w:t>
      </w:r>
      <w:r>
        <w:rPr>
          <w:rFonts w:ascii="Arial" w:hAnsi="Arial"/>
          <w:sz w:val="20"/>
        </w:rPr>
        <w:t xml:space="preserve"> альтернатив</w:t>
      </w:r>
      <w:r w:rsidR="00F26E05">
        <w:rPr>
          <w:rFonts w:ascii="Arial" w:hAnsi="Arial"/>
          <w:sz w:val="20"/>
        </w:rPr>
        <w:t>а</w:t>
      </w:r>
      <w:r>
        <w:rPr>
          <w:rFonts w:ascii="Arial" w:hAnsi="Arial"/>
          <w:sz w:val="20"/>
        </w:rPr>
        <w:t xml:space="preserve"> созданию собственного ОУИС </w:t>
      </w:r>
      <w:r w:rsidR="00F26E05">
        <w:rPr>
          <w:rFonts w:ascii="Arial" w:hAnsi="Arial"/>
          <w:sz w:val="20"/>
        </w:rPr>
        <w:t>—</w:t>
      </w:r>
      <w:r>
        <w:rPr>
          <w:rFonts w:ascii="Arial" w:hAnsi="Arial"/>
          <w:sz w:val="20"/>
        </w:rPr>
        <w:t xml:space="preserve"> передача части или всех его функций </w:t>
      </w:r>
      <w:r w:rsidR="00F26E05">
        <w:rPr>
          <w:rFonts w:ascii="Arial" w:hAnsi="Arial"/>
          <w:sz w:val="20"/>
        </w:rPr>
        <w:t>вовне,</w:t>
      </w:r>
      <w:r>
        <w:rPr>
          <w:rFonts w:ascii="Arial" w:hAnsi="Arial"/>
          <w:sz w:val="20"/>
        </w:rPr>
        <w:t xml:space="preserve"> специалистам частного сектора. Часто в рамках долгосрочных соглашений существуют различные типы частных поставщиков услуг, которых можно нанимать для разработки или использования ИС. Их можно условно разделить на консультантов, менеджеров и специалистов по информационному поиску. </w:t>
      </w:r>
    </w:p>
    <w:p w14:paraId="1DE7B0A3" w14:textId="77777777" w:rsidR="006A0955" w:rsidRPr="00273DBC" w:rsidRDefault="006A0955" w:rsidP="006A0955">
      <w:pPr>
        <w:shd w:val="clear" w:color="auto" w:fill="FFFFFF" w:themeFill="background1"/>
        <w:spacing w:after="0" w:line="240" w:lineRule="auto"/>
        <w:ind w:left="426" w:hanging="426"/>
        <w:jc w:val="both"/>
        <w:rPr>
          <w:rFonts w:ascii="Arial" w:hAnsi="Arial" w:cs="Arial"/>
          <w:sz w:val="20"/>
          <w:szCs w:val="32"/>
        </w:rPr>
      </w:pPr>
    </w:p>
    <w:p w14:paraId="5C701B67" w14:textId="26543E19" w:rsidR="006A0955" w:rsidRPr="00B00EEA" w:rsidRDefault="00F26E05" w:rsidP="006A0955">
      <w:pPr>
        <w:shd w:val="clear" w:color="auto" w:fill="FFFFFF" w:themeFill="background1"/>
        <w:spacing w:after="0" w:line="240" w:lineRule="auto"/>
        <w:ind w:left="426"/>
        <w:jc w:val="both"/>
        <w:rPr>
          <w:rFonts w:ascii="Arial" w:hAnsi="Arial" w:cs="Arial"/>
          <w:sz w:val="20"/>
          <w:szCs w:val="32"/>
        </w:rPr>
      </w:pPr>
      <w:r>
        <w:rPr>
          <w:rFonts w:ascii="Arial" w:hAnsi="Arial"/>
          <w:sz w:val="20"/>
        </w:rPr>
        <w:t xml:space="preserve">Такой аутсорсинг </w:t>
      </w:r>
      <w:r w:rsidR="006A0955">
        <w:rPr>
          <w:rFonts w:ascii="Arial" w:hAnsi="Arial"/>
          <w:sz w:val="20"/>
        </w:rPr>
        <w:t xml:space="preserve">функций ОУИС может дать некоторые преимущества в </w:t>
      </w:r>
      <w:r>
        <w:rPr>
          <w:rFonts w:ascii="Arial" w:hAnsi="Arial"/>
          <w:sz w:val="20"/>
        </w:rPr>
        <w:t>плане</w:t>
      </w:r>
      <w:r w:rsidR="006A0955">
        <w:rPr>
          <w:rFonts w:ascii="Arial" w:hAnsi="Arial"/>
          <w:sz w:val="20"/>
        </w:rPr>
        <w:t xml:space="preserve"> снижения расходов, но в итоге </w:t>
      </w:r>
      <w:r>
        <w:rPr>
          <w:rFonts w:ascii="Arial" w:hAnsi="Arial"/>
          <w:sz w:val="20"/>
        </w:rPr>
        <w:t>У</w:t>
      </w:r>
      <w:r w:rsidR="006A0955">
        <w:rPr>
          <w:rFonts w:ascii="Arial" w:hAnsi="Arial"/>
          <w:sz w:val="20"/>
        </w:rPr>
        <w:t xml:space="preserve">чреждение может утратить возможность развивать собственный потенциал в сфере управления ИС. Кроме того, </w:t>
      </w:r>
      <w:r>
        <w:rPr>
          <w:rFonts w:ascii="Arial" w:hAnsi="Arial"/>
          <w:sz w:val="20"/>
        </w:rPr>
        <w:t xml:space="preserve">привлеченные </w:t>
      </w:r>
      <w:r w:rsidR="006A0955">
        <w:rPr>
          <w:rFonts w:ascii="Arial" w:hAnsi="Arial"/>
          <w:sz w:val="20"/>
        </w:rPr>
        <w:t xml:space="preserve">компании, скорее всего, будут заинтересованы </w:t>
      </w:r>
      <w:r>
        <w:rPr>
          <w:rFonts w:ascii="Arial" w:hAnsi="Arial"/>
          <w:sz w:val="20"/>
        </w:rPr>
        <w:t>во вложении своего времени и ресурсов</w:t>
      </w:r>
      <w:r w:rsidR="006A0955">
        <w:rPr>
          <w:rFonts w:ascii="Arial" w:hAnsi="Arial"/>
          <w:sz w:val="20"/>
        </w:rPr>
        <w:t xml:space="preserve"> </w:t>
      </w:r>
      <w:r w:rsidR="00892BFF">
        <w:rPr>
          <w:rFonts w:ascii="Arial" w:hAnsi="Arial"/>
          <w:sz w:val="20"/>
        </w:rPr>
        <w:t xml:space="preserve">лишь </w:t>
      </w:r>
      <w:r w:rsidR="006A0955">
        <w:rPr>
          <w:rFonts w:ascii="Arial" w:hAnsi="Arial"/>
          <w:sz w:val="20"/>
        </w:rPr>
        <w:t>в самы</w:t>
      </w:r>
      <w:r>
        <w:rPr>
          <w:rFonts w:ascii="Arial" w:hAnsi="Arial"/>
          <w:sz w:val="20"/>
        </w:rPr>
        <w:t>е</w:t>
      </w:r>
      <w:r w:rsidR="006A0955">
        <w:rPr>
          <w:rFonts w:ascii="Arial" w:hAnsi="Arial"/>
          <w:sz w:val="20"/>
        </w:rPr>
        <w:t xml:space="preserve"> перспективны</w:t>
      </w:r>
      <w:r>
        <w:rPr>
          <w:rFonts w:ascii="Arial" w:hAnsi="Arial"/>
          <w:sz w:val="20"/>
        </w:rPr>
        <w:t>е</w:t>
      </w:r>
      <w:r w:rsidR="006A0955">
        <w:rPr>
          <w:rFonts w:ascii="Arial" w:hAnsi="Arial"/>
          <w:sz w:val="20"/>
        </w:rPr>
        <w:t xml:space="preserve"> изобретения. Поскольку раскрытые </w:t>
      </w:r>
      <w:r>
        <w:rPr>
          <w:rFonts w:ascii="Arial" w:hAnsi="Arial"/>
          <w:sz w:val="20"/>
        </w:rPr>
        <w:t>У</w:t>
      </w:r>
      <w:r w:rsidR="006A0955">
        <w:rPr>
          <w:rFonts w:ascii="Arial" w:hAnsi="Arial"/>
          <w:sz w:val="20"/>
        </w:rPr>
        <w:t>чреждением изобретения не</w:t>
      </w:r>
      <w:r w:rsidR="00892BFF">
        <w:rPr>
          <w:rFonts w:ascii="Arial" w:hAnsi="Arial"/>
          <w:sz w:val="20"/>
        </w:rPr>
        <w:t xml:space="preserve"> всегда</w:t>
      </w:r>
      <w:r w:rsidR="006A0955">
        <w:rPr>
          <w:rFonts w:ascii="Arial" w:hAnsi="Arial"/>
          <w:sz w:val="20"/>
        </w:rPr>
        <w:t xml:space="preserve"> годятся для коммерциализации, многие</w:t>
      </w:r>
      <w:r w:rsidR="00813EA7">
        <w:rPr>
          <w:rFonts w:ascii="Arial" w:hAnsi="Arial"/>
          <w:sz w:val="20"/>
        </w:rPr>
        <w:t xml:space="preserve"> Изобретател</w:t>
      </w:r>
      <w:r w:rsidR="006A0955">
        <w:rPr>
          <w:rFonts w:ascii="Arial" w:hAnsi="Arial"/>
          <w:sz w:val="20"/>
        </w:rPr>
        <w:t xml:space="preserve">и могут остаться без поддержки. Кроме того, существует множество тонкостей, связанных с технологическим маркетингом и лицензированием в отношениях между </w:t>
      </w:r>
      <w:r>
        <w:rPr>
          <w:rFonts w:ascii="Arial" w:hAnsi="Arial"/>
          <w:sz w:val="20"/>
        </w:rPr>
        <w:t>У</w:t>
      </w:r>
      <w:r w:rsidR="006A0955">
        <w:rPr>
          <w:rFonts w:ascii="Arial" w:hAnsi="Arial"/>
          <w:sz w:val="20"/>
        </w:rPr>
        <w:t xml:space="preserve">чреждением, </w:t>
      </w:r>
      <w:r>
        <w:rPr>
          <w:rFonts w:ascii="Arial" w:hAnsi="Arial"/>
          <w:sz w:val="20"/>
        </w:rPr>
        <w:t>И</w:t>
      </w:r>
      <w:r w:rsidR="006A0955">
        <w:rPr>
          <w:rFonts w:ascii="Arial" w:hAnsi="Arial"/>
          <w:sz w:val="20"/>
        </w:rPr>
        <w:t>зобретателями и лицензиатами; внешний поставщик услуг не всегда в состоянии учесть все эти аспекты.</w:t>
      </w:r>
    </w:p>
    <w:p w14:paraId="53D8357A" w14:textId="77777777" w:rsidR="006A0955" w:rsidRPr="00273DBC" w:rsidRDefault="006A0955" w:rsidP="006A0955">
      <w:pPr>
        <w:shd w:val="clear" w:color="auto" w:fill="FFFFFF" w:themeFill="background1"/>
        <w:spacing w:after="0" w:line="240" w:lineRule="auto"/>
        <w:ind w:left="426"/>
        <w:jc w:val="both"/>
        <w:rPr>
          <w:rFonts w:ascii="Arial" w:hAnsi="Arial" w:cs="Arial"/>
          <w:sz w:val="20"/>
          <w:szCs w:val="32"/>
        </w:rPr>
      </w:pPr>
    </w:p>
    <w:p w14:paraId="28887B37" w14:textId="3CD80538" w:rsidR="006A0955" w:rsidRPr="00B00EEA" w:rsidRDefault="006A0955" w:rsidP="006A0955">
      <w:pPr>
        <w:pStyle w:val="ListParagraph"/>
        <w:numPr>
          <w:ilvl w:val="0"/>
          <w:numId w:val="3"/>
        </w:numPr>
        <w:spacing w:after="0" w:line="240" w:lineRule="auto"/>
        <w:ind w:left="426" w:hanging="426"/>
        <w:jc w:val="both"/>
        <w:rPr>
          <w:rFonts w:ascii="Arial" w:hAnsi="Arial" w:cs="Arial"/>
          <w:sz w:val="20"/>
          <w:szCs w:val="32"/>
        </w:rPr>
      </w:pPr>
      <w:r>
        <w:rPr>
          <w:rFonts w:ascii="Arial" w:hAnsi="Arial"/>
          <w:b/>
          <w:bCs/>
          <w:sz w:val="20"/>
        </w:rPr>
        <w:t>Консорциум по управлению ИС</w:t>
      </w:r>
      <w:r w:rsidR="00F26E05">
        <w:rPr>
          <w:rFonts w:ascii="Arial" w:hAnsi="Arial"/>
          <w:b/>
          <w:bCs/>
          <w:sz w:val="20"/>
        </w:rPr>
        <w:t>.</w:t>
      </w:r>
      <w:r>
        <w:rPr>
          <w:rFonts w:ascii="Arial" w:hAnsi="Arial"/>
          <w:sz w:val="20"/>
        </w:rPr>
        <w:t xml:space="preserve"> </w:t>
      </w:r>
      <w:r w:rsidR="00F26E05">
        <w:rPr>
          <w:rFonts w:ascii="Arial" w:hAnsi="Arial"/>
          <w:sz w:val="20"/>
        </w:rPr>
        <w:t>Э</w:t>
      </w:r>
      <w:r>
        <w:rPr>
          <w:rFonts w:ascii="Arial" w:hAnsi="Arial"/>
          <w:sz w:val="20"/>
        </w:rPr>
        <w:t xml:space="preserve">то объединение нескольких </w:t>
      </w:r>
      <w:r w:rsidR="00F26E05">
        <w:rPr>
          <w:rFonts w:ascii="Arial" w:hAnsi="Arial"/>
          <w:sz w:val="20"/>
        </w:rPr>
        <w:t>У</w:t>
      </w:r>
      <w:r>
        <w:rPr>
          <w:rFonts w:ascii="Arial" w:hAnsi="Arial"/>
          <w:sz w:val="20"/>
        </w:rPr>
        <w:t xml:space="preserve">чреждений, совместно создающих и </w:t>
      </w:r>
      <w:r w:rsidR="00F26E05">
        <w:rPr>
          <w:rFonts w:ascii="Arial" w:hAnsi="Arial"/>
          <w:sz w:val="20"/>
        </w:rPr>
        <w:t>использующих</w:t>
      </w:r>
      <w:r>
        <w:rPr>
          <w:rFonts w:ascii="Arial" w:hAnsi="Arial"/>
          <w:sz w:val="20"/>
        </w:rPr>
        <w:t xml:space="preserve"> один ОУИС.</w:t>
      </w:r>
      <w:r>
        <w:rPr>
          <w:rFonts w:ascii="Arial" w:hAnsi="Arial"/>
          <w:b/>
          <w:sz w:val="20"/>
        </w:rPr>
        <w:t xml:space="preserve"> </w:t>
      </w:r>
      <w:r>
        <w:rPr>
          <w:rFonts w:ascii="Arial" w:hAnsi="Arial"/>
          <w:sz w:val="20"/>
        </w:rPr>
        <w:t xml:space="preserve">Такой подход может подойти </w:t>
      </w:r>
      <w:r w:rsidR="00892BFF">
        <w:rPr>
          <w:rFonts w:ascii="Arial" w:hAnsi="Arial"/>
          <w:sz w:val="20"/>
        </w:rPr>
        <w:t>У</w:t>
      </w:r>
      <w:r>
        <w:rPr>
          <w:rFonts w:ascii="Arial" w:hAnsi="Arial"/>
          <w:sz w:val="20"/>
        </w:rPr>
        <w:t xml:space="preserve">чреждениям, способным найти </w:t>
      </w:r>
      <w:r w:rsidR="00892BFF">
        <w:rPr>
          <w:rFonts w:ascii="Arial" w:hAnsi="Arial"/>
          <w:sz w:val="20"/>
        </w:rPr>
        <w:t xml:space="preserve">другие научные и образовательные организации, которые испытывают аналогичные потребности и хотели бы </w:t>
      </w:r>
      <w:r>
        <w:rPr>
          <w:rFonts w:ascii="Arial" w:hAnsi="Arial"/>
          <w:sz w:val="20"/>
        </w:rPr>
        <w:t xml:space="preserve">объединить ресурсы. </w:t>
      </w:r>
      <w:r w:rsidR="00921D2E">
        <w:rPr>
          <w:rFonts w:ascii="Arial" w:hAnsi="Arial"/>
          <w:sz w:val="20"/>
        </w:rPr>
        <w:t xml:space="preserve">Вместе с тем </w:t>
      </w:r>
      <w:r>
        <w:rPr>
          <w:rFonts w:ascii="Arial" w:hAnsi="Arial"/>
          <w:sz w:val="20"/>
        </w:rPr>
        <w:t>такие модели мо</w:t>
      </w:r>
      <w:r w:rsidR="00892BFF">
        <w:rPr>
          <w:rFonts w:ascii="Arial" w:hAnsi="Arial"/>
          <w:sz w:val="20"/>
        </w:rPr>
        <w:t>жет</w:t>
      </w:r>
      <w:r>
        <w:rPr>
          <w:rFonts w:ascii="Arial" w:hAnsi="Arial"/>
          <w:sz w:val="20"/>
        </w:rPr>
        <w:t xml:space="preserve"> быть сложн</w:t>
      </w:r>
      <w:r w:rsidR="00892BFF">
        <w:rPr>
          <w:rFonts w:ascii="Arial" w:hAnsi="Arial"/>
          <w:sz w:val="20"/>
        </w:rPr>
        <w:t>о воплотить в жизнь</w:t>
      </w:r>
      <w:r>
        <w:rPr>
          <w:rFonts w:ascii="Arial" w:hAnsi="Arial"/>
          <w:sz w:val="20"/>
        </w:rPr>
        <w:t xml:space="preserve">. Децентрализованное управление ИС внутри </w:t>
      </w:r>
      <w:r w:rsidR="00892BFF">
        <w:rPr>
          <w:rFonts w:ascii="Arial" w:hAnsi="Arial"/>
          <w:sz w:val="20"/>
        </w:rPr>
        <w:t>У</w:t>
      </w:r>
      <w:r>
        <w:rPr>
          <w:rFonts w:ascii="Arial" w:hAnsi="Arial"/>
          <w:sz w:val="20"/>
        </w:rPr>
        <w:t>чреждения означает предоставление разным факультетам, колледжам или центрам возможност</w:t>
      </w:r>
      <w:r w:rsidR="00892BFF">
        <w:rPr>
          <w:rFonts w:ascii="Arial" w:hAnsi="Arial"/>
          <w:sz w:val="20"/>
        </w:rPr>
        <w:t>и</w:t>
      </w:r>
      <w:r>
        <w:rPr>
          <w:rFonts w:ascii="Arial" w:hAnsi="Arial"/>
          <w:sz w:val="20"/>
        </w:rPr>
        <w:t xml:space="preserve"> самостоятельно управлять своей ИС. По этой причине консорциумы по управлению ИС часто страдают от отсутствия единой и последовательной политики в области ИС, однако подобные варианты применя</w:t>
      </w:r>
      <w:r w:rsidR="00921D2E">
        <w:rPr>
          <w:rFonts w:ascii="Arial" w:hAnsi="Arial"/>
          <w:sz w:val="20"/>
        </w:rPr>
        <w:t>лись</w:t>
      </w:r>
      <w:r>
        <w:rPr>
          <w:rFonts w:ascii="Arial" w:hAnsi="Arial"/>
          <w:sz w:val="20"/>
        </w:rPr>
        <w:t xml:space="preserve"> на ранних стадиях внедрения </w:t>
      </w:r>
      <w:r w:rsidR="00921D2E">
        <w:rPr>
          <w:rFonts w:ascii="Arial" w:hAnsi="Arial"/>
          <w:sz w:val="20"/>
        </w:rPr>
        <w:t xml:space="preserve">в Учреждениях </w:t>
      </w:r>
      <w:r>
        <w:rPr>
          <w:rFonts w:ascii="Arial" w:hAnsi="Arial"/>
          <w:sz w:val="20"/>
        </w:rPr>
        <w:t>функци</w:t>
      </w:r>
      <w:r w:rsidR="00921D2E">
        <w:rPr>
          <w:rFonts w:ascii="Arial" w:hAnsi="Arial"/>
          <w:sz w:val="20"/>
        </w:rPr>
        <w:t>и</w:t>
      </w:r>
      <w:r>
        <w:rPr>
          <w:rFonts w:ascii="Arial" w:hAnsi="Arial"/>
          <w:sz w:val="20"/>
        </w:rPr>
        <w:t xml:space="preserve"> управлени</w:t>
      </w:r>
      <w:r w:rsidR="00921D2E">
        <w:rPr>
          <w:rFonts w:ascii="Arial" w:hAnsi="Arial"/>
          <w:sz w:val="20"/>
        </w:rPr>
        <w:t>я</w:t>
      </w:r>
      <w:r>
        <w:rPr>
          <w:rFonts w:ascii="Arial" w:hAnsi="Arial"/>
          <w:sz w:val="20"/>
        </w:rPr>
        <w:t xml:space="preserve"> ИС. </w:t>
      </w:r>
    </w:p>
    <w:p w14:paraId="16EBA40E" w14:textId="77777777" w:rsidR="006A0955" w:rsidRPr="00A77F14" w:rsidRDefault="006A0955" w:rsidP="006A0955">
      <w:pPr>
        <w:pStyle w:val="ListParagraph"/>
        <w:spacing w:after="0" w:line="240" w:lineRule="auto"/>
        <w:ind w:left="426"/>
        <w:jc w:val="both"/>
        <w:rPr>
          <w:rFonts w:ascii="Arial" w:hAnsi="Arial" w:cs="Arial"/>
          <w:sz w:val="20"/>
          <w:szCs w:val="32"/>
        </w:rPr>
      </w:pPr>
    </w:p>
    <w:p w14:paraId="690173F7" w14:textId="26C12E0F" w:rsidR="006A0955" w:rsidRPr="00B00EEA" w:rsidRDefault="006A0955" w:rsidP="006A0955">
      <w:pPr>
        <w:pStyle w:val="ListParagraph"/>
        <w:numPr>
          <w:ilvl w:val="0"/>
          <w:numId w:val="3"/>
        </w:numPr>
        <w:spacing w:after="0" w:line="240" w:lineRule="auto"/>
        <w:ind w:left="426" w:hanging="426"/>
        <w:jc w:val="both"/>
        <w:rPr>
          <w:rFonts w:ascii="Arial" w:hAnsi="Arial" w:cs="Arial"/>
          <w:sz w:val="20"/>
          <w:szCs w:val="32"/>
        </w:rPr>
      </w:pPr>
      <w:r>
        <w:rPr>
          <w:rFonts w:ascii="Arial" w:hAnsi="Arial"/>
          <w:b/>
          <w:bCs/>
          <w:sz w:val="20"/>
        </w:rPr>
        <w:t>Государственные учреждения как поставщики услуг ИС</w:t>
      </w:r>
      <w:r w:rsidR="00F26E05">
        <w:rPr>
          <w:rFonts w:ascii="Arial" w:hAnsi="Arial"/>
          <w:b/>
          <w:bCs/>
          <w:sz w:val="20"/>
        </w:rPr>
        <w:t>.</w:t>
      </w:r>
      <w:r>
        <w:rPr>
          <w:rFonts w:ascii="Arial" w:hAnsi="Arial"/>
          <w:sz w:val="20"/>
        </w:rPr>
        <w:t xml:space="preserve"> </w:t>
      </w:r>
      <w:r w:rsidR="00F26E05">
        <w:rPr>
          <w:rFonts w:ascii="Arial" w:hAnsi="Arial"/>
          <w:sz w:val="20"/>
        </w:rPr>
        <w:t>В</w:t>
      </w:r>
      <w:r>
        <w:rPr>
          <w:rFonts w:ascii="Arial" w:hAnsi="Arial"/>
          <w:sz w:val="20"/>
        </w:rPr>
        <w:t xml:space="preserve"> некоторых случаях государство или благотворительные организации берут на себя роль управления процессом передачи технологий</w:t>
      </w:r>
      <w:r w:rsidR="001B5ECF">
        <w:rPr>
          <w:rFonts w:ascii="Arial" w:hAnsi="Arial"/>
          <w:sz w:val="20"/>
        </w:rPr>
        <w:t>, разработанных</w:t>
      </w:r>
      <w:r>
        <w:rPr>
          <w:rFonts w:ascii="Arial" w:hAnsi="Arial"/>
          <w:sz w:val="20"/>
        </w:rPr>
        <w:t xml:space="preserve"> </w:t>
      </w:r>
      <w:r w:rsidR="001B5ECF">
        <w:rPr>
          <w:rFonts w:ascii="Arial" w:hAnsi="Arial"/>
          <w:sz w:val="20"/>
        </w:rPr>
        <w:t xml:space="preserve">в </w:t>
      </w:r>
      <w:r>
        <w:rPr>
          <w:rFonts w:ascii="Arial" w:hAnsi="Arial"/>
          <w:sz w:val="20"/>
        </w:rPr>
        <w:t>университет</w:t>
      </w:r>
      <w:r w:rsidR="001B5ECF">
        <w:rPr>
          <w:rFonts w:ascii="Arial" w:hAnsi="Arial"/>
          <w:sz w:val="20"/>
        </w:rPr>
        <w:t>ах</w:t>
      </w:r>
      <w:r>
        <w:rPr>
          <w:rFonts w:ascii="Arial" w:hAnsi="Arial"/>
          <w:sz w:val="20"/>
        </w:rPr>
        <w:t xml:space="preserve"> и исследовательских институт</w:t>
      </w:r>
      <w:r w:rsidR="001B5ECF">
        <w:rPr>
          <w:rFonts w:ascii="Arial" w:hAnsi="Arial"/>
          <w:sz w:val="20"/>
        </w:rPr>
        <w:t>ах,</w:t>
      </w:r>
      <w:r>
        <w:rPr>
          <w:rFonts w:ascii="Arial" w:hAnsi="Arial"/>
          <w:sz w:val="20"/>
        </w:rPr>
        <w:t xml:space="preserve"> промышленн</w:t>
      </w:r>
      <w:r w:rsidR="0016751F">
        <w:rPr>
          <w:rFonts w:ascii="Arial" w:hAnsi="Arial"/>
          <w:sz w:val="20"/>
        </w:rPr>
        <w:t>ым организациям</w:t>
      </w:r>
      <w:r>
        <w:rPr>
          <w:rFonts w:ascii="Arial" w:hAnsi="Arial"/>
          <w:sz w:val="20"/>
        </w:rPr>
        <w:t xml:space="preserve">, </w:t>
      </w:r>
      <w:r w:rsidR="001B5ECF">
        <w:rPr>
          <w:rFonts w:ascii="Arial" w:hAnsi="Arial"/>
          <w:sz w:val="20"/>
        </w:rPr>
        <w:t xml:space="preserve">(1) </w:t>
      </w:r>
      <w:r>
        <w:rPr>
          <w:rFonts w:ascii="Arial" w:hAnsi="Arial"/>
          <w:sz w:val="20"/>
        </w:rPr>
        <w:t xml:space="preserve">создавая подразделения по передаче технологий при государственных ведомствах, например в рамках национальных </w:t>
      </w:r>
      <w:r w:rsidR="001B5ECF">
        <w:rPr>
          <w:rFonts w:ascii="Arial" w:hAnsi="Arial"/>
          <w:sz w:val="20"/>
        </w:rPr>
        <w:t xml:space="preserve">бюро </w:t>
      </w:r>
      <w:r>
        <w:rPr>
          <w:rFonts w:ascii="Arial" w:hAnsi="Arial"/>
          <w:sz w:val="20"/>
        </w:rPr>
        <w:t xml:space="preserve">по вопросам ИС, или </w:t>
      </w:r>
      <w:r w:rsidR="001B5ECF">
        <w:rPr>
          <w:rFonts w:ascii="Arial" w:hAnsi="Arial"/>
          <w:sz w:val="20"/>
        </w:rPr>
        <w:t xml:space="preserve">(2) </w:t>
      </w:r>
      <w:r>
        <w:rPr>
          <w:rFonts w:ascii="Arial" w:hAnsi="Arial"/>
          <w:sz w:val="20"/>
        </w:rPr>
        <w:t>формируя региональные органы по передаче технологий</w:t>
      </w:r>
      <w:r w:rsidRPr="00B00EEA">
        <w:rPr>
          <w:rFonts w:ascii="Arial" w:hAnsi="Arial" w:cs="Arial"/>
          <w:sz w:val="20"/>
          <w:vertAlign w:val="superscript"/>
          <w:lang w:val="en-US"/>
        </w:rPr>
        <w:footnoteReference w:id="83"/>
      </w:r>
      <w:r>
        <w:rPr>
          <w:rFonts w:ascii="Arial" w:hAnsi="Arial"/>
          <w:sz w:val="20"/>
        </w:rPr>
        <w:t>. Такие структуры должны работать по тем же принципам, что и внутренние или дочерние ОУИС.</w:t>
      </w:r>
      <w:r>
        <w:rPr>
          <w:rFonts w:ascii="Arial" w:hAnsi="Arial"/>
          <w:b/>
          <w:sz w:val="20"/>
        </w:rPr>
        <w:t xml:space="preserve"> </w:t>
      </w:r>
      <w:r>
        <w:rPr>
          <w:rFonts w:ascii="Arial" w:hAnsi="Arial"/>
          <w:sz w:val="20"/>
        </w:rPr>
        <w:t xml:space="preserve">Однако (а) важно избегать излишней бюрократии или </w:t>
      </w:r>
      <w:r w:rsidR="0016751F">
        <w:rPr>
          <w:rFonts w:ascii="Arial" w:hAnsi="Arial"/>
          <w:sz w:val="20"/>
        </w:rPr>
        <w:t xml:space="preserve">чересчур </w:t>
      </w:r>
      <w:r>
        <w:rPr>
          <w:rFonts w:ascii="Arial" w:hAnsi="Arial"/>
          <w:sz w:val="20"/>
        </w:rPr>
        <w:t xml:space="preserve">затянутых регламентов; и (б) крайне </w:t>
      </w:r>
      <w:r w:rsidR="001B5ECF">
        <w:rPr>
          <w:rFonts w:ascii="Arial" w:hAnsi="Arial"/>
          <w:sz w:val="20"/>
        </w:rPr>
        <w:t xml:space="preserve">значимо </w:t>
      </w:r>
      <w:r>
        <w:rPr>
          <w:rFonts w:ascii="Arial" w:hAnsi="Arial"/>
          <w:sz w:val="20"/>
        </w:rPr>
        <w:t xml:space="preserve">обеспечить персональную ответственность на местах, назначая в каждом </w:t>
      </w:r>
      <w:r w:rsidR="001B5ECF">
        <w:rPr>
          <w:rFonts w:ascii="Arial" w:hAnsi="Arial"/>
          <w:sz w:val="20"/>
        </w:rPr>
        <w:t>У</w:t>
      </w:r>
      <w:r>
        <w:rPr>
          <w:rFonts w:ascii="Arial" w:hAnsi="Arial"/>
          <w:sz w:val="20"/>
        </w:rPr>
        <w:t xml:space="preserve">чреждении подготовленного специалиста, который будет отвечать на все вопросы, касающиеся ИС, анализировать </w:t>
      </w:r>
      <w:r w:rsidR="00533CC2">
        <w:rPr>
          <w:rFonts w:ascii="Arial" w:hAnsi="Arial"/>
          <w:sz w:val="20"/>
        </w:rPr>
        <w:t xml:space="preserve">случаи </w:t>
      </w:r>
      <w:r>
        <w:rPr>
          <w:rFonts w:ascii="Arial" w:hAnsi="Arial"/>
          <w:sz w:val="20"/>
        </w:rPr>
        <w:t>возможн</w:t>
      </w:r>
      <w:r w:rsidR="00533CC2">
        <w:rPr>
          <w:rFonts w:ascii="Arial" w:hAnsi="Arial"/>
          <w:sz w:val="20"/>
        </w:rPr>
        <w:t>ого</w:t>
      </w:r>
      <w:r>
        <w:rPr>
          <w:rFonts w:ascii="Arial" w:hAnsi="Arial"/>
          <w:sz w:val="20"/>
        </w:rPr>
        <w:t xml:space="preserve"> раскрытия </w:t>
      </w:r>
      <w:r w:rsidR="00533CC2">
        <w:rPr>
          <w:rFonts w:ascii="Arial" w:hAnsi="Arial"/>
          <w:sz w:val="20"/>
        </w:rPr>
        <w:t xml:space="preserve">информации об </w:t>
      </w:r>
      <w:r>
        <w:rPr>
          <w:rFonts w:ascii="Arial" w:hAnsi="Arial"/>
          <w:sz w:val="20"/>
        </w:rPr>
        <w:t>изобретени</w:t>
      </w:r>
      <w:r w:rsidR="00533CC2">
        <w:rPr>
          <w:rFonts w:ascii="Arial" w:hAnsi="Arial"/>
          <w:sz w:val="20"/>
        </w:rPr>
        <w:t xml:space="preserve">ях и давать </w:t>
      </w:r>
      <w:r w:rsidR="00533CC2">
        <w:rPr>
          <w:rFonts w:ascii="Arial" w:hAnsi="Arial"/>
          <w:sz w:val="20"/>
        </w:rPr>
        <w:lastRenderedPageBreak/>
        <w:t>соответствующие консультации, а также</w:t>
      </w:r>
      <w:r>
        <w:rPr>
          <w:rFonts w:ascii="Arial" w:hAnsi="Arial"/>
          <w:sz w:val="20"/>
        </w:rPr>
        <w:t xml:space="preserve"> поддерживать постоянную связь с центральным подразделением.</w:t>
      </w:r>
    </w:p>
    <w:p w14:paraId="77CAC47C" w14:textId="77777777" w:rsidR="006A0955" w:rsidRPr="00273DBC" w:rsidRDefault="006A0955" w:rsidP="006A0955">
      <w:pPr>
        <w:pStyle w:val="ListParagraph"/>
        <w:spacing w:after="0" w:line="240" w:lineRule="auto"/>
        <w:ind w:left="426"/>
        <w:jc w:val="both"/>
        <w:rPr>
          <w:rFonts w:ascii="Arial" w:hAnsi="Arial" w:cs="Arial"/>
          <w:sz w:val="20"/>
          <w:szCs w:val="32"/>
        </w:rPr>
      </w:pPr>
    </w:p>
    <w:p w14:paraId="38E0CF9E" w14:textId="5C10AADF" w:rsidR="006A0955" w:rsidRPr="00B00EEA" w:rsidRDefault="006A0955" w:rsidP="006A0955">
      <w:pPr>
        <w:pStyle w:val="ListParagraph"/>
        <w:numPr>
          <w:ilvl w:val="0"/>
          <w:numId w:val="3"/>
        </w:numPr>
        <w:spacing w:after="0" w:line="240" w:lineRule="auto"/>
        <w:ind w:left="426" w:hanging="426"/>
        <w:jc w:val="both"/>
        <w:rPr>
          <w:rFonts w:ascii="Arial" w:hAnsi="Arial" w:cs="Arial"/>
          <w:sz w:val="20"/>
          <w:szCs w:val="32"/>
        </w:rPr>
      </w:pPr>
      <w:r>
        <w:rPr>
          <w:rFonts w:ascii="Arial" w:hAnsi="Arial"/>
          <w:sz w:val="20"/>
        </w:rPr>
        <w:t>Примеры различных структур ОУИС представлены ниже, во</w:t>
      </w:r>
      <w:r>
        <w:t xml:space="preserve"> </w:t>
      </w:r>
      <w:hyperlink w:anchor="Box21" w:history="1">
        <w:r w:rsidR="00921D2E">
          <w:rPr>
            <w:rStyle w:val="Hyperlink"/>
            <w:rFonts w:ascii="Arial" w:hAnsi="Arial"/>
            <w:sz w:val="20"/>
          </w:rPr>
          <w:t>в</w:t>
        </w:r>
        <w:r>
          <w:rPr>
            <w:rStyle w:val="Hyperlink"/>
            <w:rFonts w:ascii="Arial" w:hAnsi="Arial"/>
            <w:sz w:val="20"/>
          </w:rPr>
          <w:t>ставках 21–25</w:t>
        </w:r>
      </w:hyperlink>
      <w:r>
        <w:rPr>
          <w:rFonts w:ascii="Arial" w:hAnsi="Arial"/>
          <w:sz w:val="20"/>
        </w:rPr>
        <w:t>.</w:t>
      </w:r>
    </w:p>
    <w:p w14:paraId="2389C2EE" w14:textId="77777777" w:rsidR="006A0955" w:rsidRPr="00273DBC" w:rsidRDefault="006A0955" w:rsidP="006A0955">
      <w:pPr>
        <w:spacing w:after="0" w:line="240" w:lineRule="auto"/>
        <w:jc w:val="both"/>
        <w:rPr>
          <w:rFonts w:ascii="Arial" w:hAnsi="Arial" w:cs="Arial"/>
          <w:szCs w:val="32"/>
        </w:rPr>
      </w:pPr>
    </w:p>
    <w:p w14:paraId="2CB85C2D" w14:textId="77777777" w:rsidR="006A0955" w:rsidRPr="00273DBC" w:rsidRDefault="006A0955" w:rsidP="006A0955">
      <w:pPr>
        <w:spacing w:after="0" w:line="240" w:lineRule="auto"/>
        <w:jc w:val="both"/>
        <w:rPr>
          <w:rFonts w:ascii="Arial" w:hAnsi="Arial" w:cs="Arial"/>
          <w:szCs w:val="32"/>
        </w:rPr>
      </w:pPr>
    </w:p>
    <w:tbl>
      <w:tblPr>
        <w:tblW w:w="9639" w:type="dxa"/>
        <w:tblLayout w:type="fixed"/>
        <w:tblLook w:val="04A0" w:firstRow="1" w:lastRow="0" w:firstColumn="1" w:lastColumn="0" w:noHBand="0" w:noVBand="1"/>
      </w:tblPr>
      <w:tblGrid>
        <w:gridCol w:w="1530"/>
        <w:gridCol w:w="1839"/>
        <w:gridCol w:w="2160"/>
        <w:gridCol w:w="1943"/>
        <w:gridCol w:w="2167"/>
      </w:tblGrid>
      <w:tr w:rsidR="006A0955" w:rsidRPr="00B00EEA" w14:paraId="31FC2A53" w14:textId="77777777" w:rsidTr="00A77F14">
        <w:tc>
          <w:tcPr>
            <w:tcW w:w="9639" w:type="dxa"/>
            <w:gridSpan w:val="5"/>
            <w:shd w:val="clear" w:color="auto" w:fill="D9D9D9" w:themeFill="background1" w:themeFillShade="D9"/>
          </w:tcPr>
          <w:p w14:paraId="37B4E684" w14:textId="06781A69" w:rsidR="006A0955" w:rsidRPr="00B00EEA" w:rsidRDefault="006A0955" w:rsidP="009A7E19">
            <w:pPr>
              <w:spacing w:after="0" w:line="240" w:lineRule="auto"/>
              <w:jc w:val="both"/>
              <w:rPr>
                <w:rFonts w:ascii="Arial" w:hAnsi="Arial" w:cs="Arial"/>
                <w:b/>
                <w:szCs w:val="32"/>
              </w:rPr>
            </w:pPr>
            <w:bookmarkStart w:id="127" w:name="Box20"/>
            <w:r>
              <w:rPr>
                <w:rFonts w:ascii="Arial" w:hAnsi="Arial"/>
                <w:b/>
                <w:sz w:val="20"/>
              </w:rPr>
              <w:t xml:space="preserve">Вставка </w:t>
            </w:r>
            <w:r w:rsidRPr="00B00EEA">
              <w:rPr>
                <w:rFonts w:ascii="Arial" w:hAnsi="Arial" w:cs="Arial"/>
                <w:b/>
                <w:sz w:val="20"/>
              </w:rPr>
              <w:fldChar w:fldCharType="begin"/>
            </w:r>
            <w:r w:rsidRPr="00B00EEA">
              <w:rPr>
                <w:rFonts w:ascii="Arial" w:hAnsi="Arial" w:cs="Arial"/>
                <w:b/>
                <w:sz w:val="20"/>
              </w:rPr>
              <w:instrText xml:space="preserve"> AUTONUM  \* Arabic </w:instrText>
            </w:r>
            <w:r w:rsidRPr="00B00EEA">
              <w:rPr>
                <w:rFonts w:ascii="Arial" w:hAnsi="Arial" w:cs="Arial"/>
                <w:b/>
                <w:sz w:val="20"/>
              </w:rPr>
              <w:fldChar w:fldCharType="end"/>
            </w:r>
            <w:bookmarkEnd w:id="127"/>
            <w:r>
              <w:rPr>
                <w:rFonts w:ascii="Arial" w:hAnsi="Arial"/>
                <w:b/>
                <w:sz w:val="20"/>
              </w:rPr>
              <w:t xml:space="preserve"> Четыре основны</w:t>
            </w:r>
            <w:r w:rsidR="00533CC2">
              <w:rPr>
                <w:rFonts w:ascii="Arial" w:hAnsi="Arial"/>
                <w:b/>
                <w:sz w:val="20"/>
              </w:rPr>
              <w:t>х</w:t>
            </w:r>
            <w:r>
              <w:rPr>
                <w:rFonts w:ascii="Arial" w:hAnsi="Arial"/>
                <w:b/>
                <w:sz w:val="20"/>
              </w:rPr>
              <w:t xml:space="preserve"> бизнес-модели ОУИС</w:t>
            </w:r>
            <w:r>
              <w:rPr>
                <w:rFonts w:ascii="Arial" w:hAnsi="Arial"/>
                <w:sz w:val="20"/>
              </w:rPr>
              <w:t xml:space="preserve"> </w:t>
            </w:r>
          </w:p>
        </w:tc>
      </w:tr>
      <w:tr w:rsidR="00533CC2" w:rsidRPr="00B00EEA" w14:paraId="621B41AF" w14:textId="77777777" w:rsidTr="00533CC2">
        <w:tc>
          <w:tcPr>
            <w:tcW w:w="1530" w:type="dxa"/>
            <w:tcBorders>
              <w:bottom w:val="single" w:sz="4" w:space="0" w:color="auto"/>
            </w:tcBorders>
            <w:shd w:val="clear" w:color="auto" w:fill="17365D" w:themeFill="text2" w:themeFillShade="BF"/>
          </w:tcPr>
          <w:p w14:paraId="31F079DC" w14:textId="77777777" w:rsidR="006A0955" w:rsidRPr="00273DBC" w:rsidRDefault="006A0955" w:rsidP="009A7E19">
            <w:pPr>
              <w:jc w:val="center"/>
              <w:rPr>
                <w:rFonts w:ascii="Arial" w:hAnsi="Arial" w:cs="Arial"/>
                <w:b/>
                <w:szCs w:val="32"/>
              </w:rPr>
            </w:pPr>
          </w:p>
        </w:tc>
        <w:tc>
          <w:tcPr>
            <w:tcW w:w="1839" w:type="dxa"/>
            <w:tcBorders>
              <w:bottom w:val="single" w:sz="4" w:space="0" w:color="auto"/>
            </w:tcBorders>
            <w:shd w:val="clear" w:color="auto" w:fill="17365D" w:themeFill="text2" w:themeFillShade="BF"/>
          </w:tcPr>
          <w:p w14:paraId="717FC03D" w14:textId="77777777" w:rsidR="006A0955" w:rsidRPr="00B00EEA" w:rsidRDefault="006A0955" w:rsidP="009A7E19">
            <w:pPr>
              <w:jc w:val="center"/>
              <w:rPr>
                <w:rFonts w:ascii="Arial" w:hAnsi="Arial" w:cs="Arial"/>
                <w:b/>
                <w:szCs w:val="32"/>
              </w:rPr>
            </w:pPr>
            <w:r>
              <w:rPr>
                <w:rFonts w:ascii="Arial" w:hAnsi="Arial"/>
                <w:b/>
              </w:rPr>
              <w:t>Внутренний ОУИС</w:t>
            </w:r>
          </w:p>
        </w:tc>
        <w:tc>
          <w:tcPr>
            <w:tcW w:w="2160" w:type="dxa"/>
            <w:tcBorders>
              <w:bottom w:val="single" w:sz="4" w:space="0" w:color="auto"/>
            </w:tcBorders>
            <w:shd w:val="clear" w:color="auto" w:fill="17365D" w:themeFill="text2" w:themeFillShade="BF"/>
          </w:tcPr>
          <w:p w14:paraId="4CFEE3C3" w14:textId="77777777" w:rsidR="006A0955" w:rsidRPr="00B00EEA" w:rsidRDefault="006A0955" w:rsidP="009A7E19">
            <w:pPr>
              <w:jc w:val="center"/>
              <w:rPr>
                <w:rFonts w:ascii="Arial" w:hAnsi="Arial" w:cs="Arial"/>
                <w:b/>
                <w:szCs w:val="32"/>
              </w:rPr>
            </w:pPr>
            <w:r>
              <w:rPr>
                <w:rFonts w:ascii="Arial" w:hAnsi="Arial"/>
                <w:b/>
              </w:rPr>
              <w:t>Дочерняя компания</w:t>
            </w:r>
          </w:p>
        </w:tc>
        <w:tc>
          <w:tcPr>
            <w:tcW w:w="1943" w:type="dxa"/>
            <w:tcBorders>
              <w:bottom w:val="single" w:sz="4" w:space="0" w:color="auto"/>
            </w:tcBorders>
            <w:shd w:val="clear" w:color="auto" w:fill="17365D" w:themeFill="text2" w:themeFillShade="BF"/>
          </w:tcPr>
          <w:p w14:paraId="69749690" w14:textId="77777777" w:rsidR="006A0955" w:rsidRPr="00B00EEA" w:rsidRDefault="006A0955" w:rsidP="009A7E19">
            <w:pPr>
              <w:jc w:val="center"/>
              <w:rPr>
                <w:rFonts w:ascii="Arial" w:hAnsi="Arial" w:cs="Arial"/>
                <w:b/>
                <w:szCs w:val="32"/>
              </w:rPr>
            </w:pPr>
            <w:r>
              <w:rPr>
                <w:rFonts w:ascii="Arial" w:hAnsi="Arial"/>
                <w:b/>
              </w:rPr>
              <w:t>Внешний подряд</w:t>
            </w:r>
          </w:p>
        </w:tc>
        <w:tc>
          <w:tcPr>
            <w:tcW w:w="2167" w:type="dxa"/>
            <w:tcBorders>
              <w:bottom w:val="single" w:sz="4" w:space="0" w:color="auto"/>
            </w:tcBorders>
            <w:shd w:val="clear" w:color="auto" w:fill="17365D" w:themeFill="text2" w:themeFillShade="BF"/>
          </w:tcPr>
          <w:p w14:paraId="38C113A4" w14:textId="77777777" w:rsidR="006A0955" w:rsidRPr="00B00EEA" w:rsidRDefault="006A0955" w:rsidP="009A7E19">
            <w:pPr>
              <w:jc w:val="center"/>
              <w:rPr>
                <w:rFonts w:ascii="Arial" w:hAnsi="Arial" w:cs="Arial"/>
                <w:b/>
                <w:szCs w:val="32"/>
              </w:rPr>
            </w:pPr>
            <w:r>
              <w:rPr>
                <w:rFonts w:ascii="Arial" w:hAnsi="Arial"/>
                <w:b/>
              </w:rPr>
              <w:t>Консорциум</w:t>
            </w:r>
          </w:p>
        </w:tc>
      </w:tr>
      <w:tr w:rsidR="00533CC2" w:rsidRPr="00B00EEA" w14:paraId="3EF843BC" w14:textId="77777777" w:rsidTr="00533CC2">
        <w:tc>
          <w:tcPr>
            <w:tcW w:w="1530"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4AB3BEE0" w14:textId="77777777" w:rsidR="006A0955" w:rsidRPr="00AA1A8A" w:rsidRDefault="006A0955" w:rsidP="00A77F14">
            <w:pPr>
              <w:rPr>
                <w:rFonts w:ascii="Arial" w:hAnsi="Arial" w:cs="Arial"/>
                <w:b/>
                <w:sz w:val="18"/>
                <w:szCs w:val="32"/>
              </w:rPr>
            </w:pPr>
            <w:r>
              <w:rPr>
                <w:rFonts w:ascii="Arial" w:hAnsi="Arial"/>
                <w:b/>
                <w:sz w:val="18"/>
              </w:rPr>
              <w:t>Когда?</w:t>
            </w:r>
          </w:p>
        </w:tc>
        <w:tc>
          <w:tcPr>
            <w:tcW w:w="1839"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6CAE6B38" w14:textId="2D4F2FFC" w:rsidR="006A0955" w:rsidRPr="00AA1A8A" w:rsidRDefault="006A0955" w:rsidP="00130A23">
            <w:pPr>
              <w:rPr>
                <w:rFonts w:ascii="Arial" w:hAnsi="Arial" w:cs="Arial"/>
                <w:sz w:val="18"/>
                <w:szCs w:val="32"/>
              </w:rPr>
            </w:pPr>
            <w:r>
              <w:rPr>
                <w:rFonts w:ascii="Arial" w:hAnsi="Arial"/>
                <w:sz w:val="18"/>
              </w:rPr>
              <w:t xml:space="preserve">Выбрать внутренний ОУИС можно, если </w:t>
            </w:r>
            <w:r w:rsidR="00533CC2">
              <w:rPr>
                <w:rFonts w:ascii="Arial" w:hAnsi="Arial"/>
                <w:sz w:val="18"/>
              </w:rPr>
              <w:t xml:space="preserve">Учреждение </w:t>
            </w:r>
            <w:r>
              <w:rPr>
                <w:rFonts w:ascii="Arial" w:hAnsi="Arial"/>
                <w:sz w:val="18"/>
              </w:rPr>
              <w:t xml:space="preserve">располагает достаточными ресурсами и имеет </w:t>
            </w:r>
            <w:r w:rsidR="00533CC2">
              <w:rPr>
                <w:rFonts w:ascii="Arial" w:hAnsi="Arial"/>
                <w:sz w:val="18"/>
              </w:rPr>
              <w:t xml:space="preserve">хорошие </w:t>
            </w:r>
            <w:r>
              <w:rPr>
                <w:rFonts w:ascii="Arial" w:hAnsi="Arial"/>
                <w:sz w:val="18"/>
              </w:rPr>
              <w:t>перспективы передачи</w:t>
            </w:r>
            <w:r w:rsidR="00533CC2">
              <w:rPr>
                <w:rFonts w:ascii="Arial" w:hAnsi="Arial"/>
                <w:sz w:val="18"/>
              </w:rPr>
              <w:t xml:space="preserve"> знаний</w:t>
            </w:r>
            <w:r>
              <w:rPr>
                <w:rFonts w:ascii="Arial" w:hAnsi="Arial"/>
                <w:sz w:val="18"/>
              </w:rPr>
              <w:t xml:space="preserve"> и </w:t>
            </w:r>
            <w:proofErr w:type="spellStart"/>
            <w:r w:rsidR="00813EA7">
              <w:rPr>
                <w:rFonts w:ascii="Arial" w:hAnsi="Arial"/>
                <w:sz w:val="18"/>
              </w:rPr>
              <w:t>К</w:t>
            </w:r>
            <w:r>
              <w:rPr>
                <w:rFonts w:ascii="Arial" w:hAnsi="Arial"/>
                <w:sz w:val="18"/>
              </w:rPr>
              <w:t>оммерциали</w:t>
            </w:r>
            <w:r w:rsidR="00813EA7">
              <w:rPr>
                <w:rFonts w:ascii="Arial" w:hAnsi="Arial"/>
                <w:sz w:val="18"/>
              </w:rPr>
              <w:t>-</w:t>
            </w:r>
            <w:r>
              <w:rPr>
                <w:rFonts w:ascii="Arial" w:hAnsi="Arial"/>
                <w:sz w:val="18"/>
              </w:rPr>
              <w:t>зации</w:t>
            </w:r>
            <w:proofErr w:type="spellEnd"/>
          </w:p>
        </w:tc>
        <w:tc>
          <w:tcPr>
            <w:tcW w:w="2160"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7A5426FF" w14:textId="63CF4CC2" w:rsidR="006A0955" w:rsidRPr="00AA1A8A" w:rsidRDefault="006A0955" w:rsidP="00130A23">
            <w:pPr>
              <w:rPr>
                <w:rFonts w:ascii="Arial" w:hAnsi="Arial" w:cs="Arial"/>
                <w:sz w:val="18"/>
                <w:szCs w:val="32"/>
              </w:rPr>
            </w:pPr>
            <w:r>
              <w:rPr>
                <w:rFonts w:ascii="Arial" w:hAnsi="Arial"/>
                <w:sz w:val="18"/>
              </w:rPr>
              <w:t xml:space="preserve">Дочерняя компания подходит, когда в </w:t>
            </w:r>
            <w:r w:rsidR="00533CC2">
              <w:rPr>
                <w:rFonts w:ascii="Arial" w:hAnsi="Arial"/>
                <w:sz w:val="18"/>
              </w:rPr>
              <w:t>У</w:t>
            </w:r>
            <w:r>
              <w:rPr>
                <w:rFonts w:ascii="Arial" w:hAnsi="Arial"/>
                <w:sz w:val="18"/>
              </w:rPr>
              <w:t xml:space="preserve">чреждении </w:t>
            </w:r>
            <w:r w:rsidR="00533CC2">
              <w:rPr>
                <w:rFonts w:ascii="Arial" w:hAnsi="Arial"/>
                <w:sz w:val="18"/>
              </w:rPr>
              <w:t xml:space="preserve">проводится </w:t>
            </w:r>
            <w:r>
              <w:rPr>
                <w:rFonts w:ascii="Arial" w:hAnsi="Arial"/>
                <w:sz w:val="18"/>
              </w:rPr>
              <w:t xml:space="preserve">достаточно исследований и </w:t>
            </w:r>
            <w:r w:rsidR="00533CC2">
              <w:rPr>
                <w:rFonts w:ascii="Arial" w:hAnsi="Arial"/>
                <w:sz w:val="18"/>
              </w:rPr>
              <w:t xml:space="preserve">имеется достаточно </w:t>
            </w:r>
            <w:r>
              <w:rPr>
                <w:rFonts w:ascii="Arial" w:hAnsi="Arial"/>
                <w:sz w:val="18"/>
              </w:rPr>
              <w:t xml:space="preserve">ресурсов, но его культура не способствует предпринимательской </w:t>
            </w:r>
            <w:r w:rsidR="00533CC2">
              <w:rPr>
                <w:rFonts w:ascii="Arial" w:hAnsi="Arial"/>
                <w:sz w:val="18"/>
              </w:rPr>
              <w:t>деятельности</w:t>
            </w:r>
          </w:p>
        </w:tc>
        <w:tc>
          <w:tcPr>
            <w:tcW w:w="1943"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0968F4F5" w14:textId="350CE34C" w:rsidR="006A0955" w:rsidRPr="00AA1A8A" w:rsidRDefault="006A0955" w:rsidP="00130A23">
            <w:pPr>
              <w:rPr>
                <w:rFonts w:ascii="Arial" w:hAnsi="Arial" w:cs="Arial"/>
                <w:sz w:val="18"/>
                <w:szCs w:val="32"/>
              </w:rPr>
            </w:pPr>
            <w:r>
              <w:rPr>
                <w:rFonts w:ascii="Arial" w:hAnsi="Arial"/>
                <w:sz w:val="18"/>
              </w:rPr>
              <w:t>Внешний подряд целесообразен</w:t>
            </w:r>
            <w:r w:rsidR="00533CC2">
              <w:rPr>
                <w:rFonts w:ascii="Arial" w:hAnsi="Arial"/>
                <w:sz w:val="18"/>
              </w:rPr>
              <w:t>, если Учреждение создает</w:t>
            </w:r>
            <w:r>
              <w:rPr>
                <w:rFonts w:ascii="Arial" w:hAnsi="Arial"/>
                <w:sz w:val="18"/>
              </w:rPr>
              <w:t xml:space="preserve"> технологи</w:t>
            </w:r>
            <w:r w:rsidR="00533CC2">
              <w:rPr>
                <w:rFonts w:ascii="Arial" w:hAnsi="Arial"/>
                <w:sz w:val="18"/>
              </w:rPr>
              <w:t>и</w:t>
            </w:r>
            <w:r>
              <w:rPr>
                <w:rFonts w:ascii="Arial" w:hAnsi="Arial"/>
                <w:sz w:val="18"/>
              </w:rPr>
              <w:t xml:space="preserve">, </w:t>
            </w:r>
            <w:r w:rsidR="00533CC2">
              <w:rPr>
                <w:rFonts w:ascii="Arial" w:hAnsi="Arial"/>
                <w:sz w:val="18"/>
              </w:rPr>
              <w:t>позволяющие создавать высокую стоимость и получать прибыль</w:t>
            </w:r>
          </w:p>
        </w:tc>
        <w:tc>
          <w:tcPr>
            <w:tcW w:w="2167"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1A8A1946" w14:textId="3A171CA1" w:rsidR="006A0955" w:rsidRPr="00AA1A8A" w:rsidRDefault="006A0955" w:rsidP="00130A23">
            <w:pPr>
              <w:rPr>
                <w:rFonts w:ascii="Arial" w:hAnsi="Arial" w:cs="Arial"/>
                <w:sz w:val="18"/>
                <w:szCs w:val="32"/>
              </w:rPr>
            </w:pPr>
            <w:r>
              <w:rPr>
                <w:rFonts w:ascii="Arial" w:hAnsi="Arial"/>
                <w:sz w:val="18"/>
              </w:rPr>
              <w:t>Консорциум эффективен</w:t>
            </w:r>
            <w:r w:rsidR="00533CC2">
              <w:rPr>
                <w:rFonts w:ascii="Arial" w:hAnsi="Arial"/>
                <w:sz w:val="18"/>
              </w:rPr>
              <w:t>, когда в Учреждении наблюдается</w:t>
            </w:r>
            <w:r>
              <w:rPr>
                <w:rFonts w:ascii="Arial" w:hAnsi="Arial"/>
                <w:sz w:val="18"/>
              </w:rPr>
              <w:t xml:space="preserve"> недостат</w:t>
            </w:r>
            <w:r w:rsidR="00533CC2">
              <w:rPr>
                <w:rFonts w:ascii="Arial" w:hAnsi="Arial"/>
                <w:sz w:val="18"/>
              </w:rPr>
              <w:t>ок</w:t>
            </w:r>
            <w:r>
              <w:rPr>
                <w:rFonts w:ascii="Arial" w:hAnsi="Arial"/>
                <w:sz w:val="18"/>
              </w:rPr>
              <w:t xml:space="preserve"> ресурсов и исследовательской базы, но </w:t>
            </w:r>
            <w:r w:rsidR="00533CC2">
              <w:rPr>
                <w:rFonts w:ascii="Arial" w:hAnsi="Arial"/>
                <w:sz w:val="18"/>
              </w:rPr>
              <w:t xml:space="preserve">существует способствующая </w:t>
            </w:r>
            <w:r>
              <w:rPr>
                <w:rFonts w:ascii="Arial" w:hAnsi="Arial"/>
                <w:sz w:val="18"/>
              </w:rPr>
              <w:t>предпринимательс</w:t>
            </w:r>
            <w:r w:rsidR="00533CC2">
              <w:rPr>
                <w:rFonts w:ascii="Arial" w:hAnsi="Arial"/>
                <w:sz w:val="18"/>
              </w:rPr>
              <w:t>тву</w:t>
            </w:r>
            <w:r>
              <w:rPr>
                <w:rFonts w:ascii="Arial" w:hAnsi="Arial"/>
                <w:sz w:val="18"/>
              </w:rPr>
              <w:t xml:space="preserve"> культур</w:t>
            </w:r>
            <w:r w:rsidR="00533CC2">
              <w:rPr>
                <w:rFonts w:ascii="Arial" w:hAnsi="Arial"/>
                <w:sz w:val="18"/>
              </w:rPr>
              <w:t>а</w:t>
            </w:r>
          </w:p>
        </w:tc>
      </w:tr>
      <w:tr w:rsidR="00533CC2" w:rsidRPr="00B00EEA" w14:paraId="2CE30E5D" w14:textId="77777777" w:rsidTr="00533CC2">
        <w:tc>
          <w:tcPr>
            <w:tcW w:w="153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54B4AB4" w14:textId="77777777" w:rsidR="006A0955" w:rsidRPr="00AA1A8A" w:rsidRDefault="006A0955" w:rsidP="00A77F14">
            <w:pPr>
              <w:rPr>
                <w:rFonts w:ascii="Arial" w:hAnsi="Arial" w:cs="Arial"/>
                <w:b/>
                <w:sz w:val="18"/>
                <w:szCs w:val="32"/>
              </w:rPr>
            </w:pPr>
            <w:r>
              <w:rPr>
                <w:rFonts w:ascii="Arial" w:hAnsi="Arial"/>
                <w:b/>
                <w:sz w:val="18"/>
              </w:rPr>
              <w:t>Ключевые преимущества</w:t>
            </w:r>
          </w:p>
        </w:tc>
        <w:tc>
          <w:tcPr>
            <w:tcW w:w="183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47DB933" w14:textId="23B21C24" w:rsidR="006A0955" w:rsidRPr="00AA1A8A" w:rsidRDefault="006A0955" w:rsidP="00A77F14">
            <w:pPr>
              <w:pStyle w:val="ListParagraph"/>
              <w:numPr>
                <w:ilvl w:val="0"/>
                <w:numId w:val="96"/>
              </w:numPr>
              <w:ind w:left="57" w:hanging="141"/>
              <w:rPr>
                <w:rFonts w:ascii="Arial" w:hAnsi="Arial" w:cs="Arial"/>
                <w:sz w:val="18"/>
                <w:szCs w:val="32"/>
              </w:rPr>
            </w:pPr>
            <w:r>
              <w:rPr>
                <w:rFonts w:ascii="Arial" w:hAnsi="Arial"/>
                <w:sz w:val="18"/>
              </w:rPr>
              <w:t xml:space="preserve">Соответствует целям </w:t>
            </w:r>
            <w:r w:rsidR="00130A23">
              <w:rPr>
                <w:rFonts w:ascii="Arial" w:hAnsi="Arial"/>
                <w:sz w:val="18"/>
              </w:rPr>
              <w:t>У</w:t>
            </w:r>
            <w:r>
              <w:rPr>
                <w:rFonts w:ascii="Arial" w:hAnsi="Arial"/>
                <w:sz w:val="18"/>
              </w:rPr>
              <w:t>чреждения.</w:t>
            </w:r>
          </w:p>
          <w:p w14:paraId="2636C341" w14:textId="02EE47C8" w:rsidR="006A0955" w:rsidRPr="00AA1A8A" w:rsidRDefault="006A0955" w:rsidP="00A77F14">
            <w:pPr>
              <w:pStyle w:val="ListParagraph"/>
              <w:numPr>
                <w:ilvl w:val="0"/>
                <w:numId w:val="96"/>
              </w:numPr>
              <w:ind w:left="57" w:hanging="141"/>
              <w:rPr>
                <w:rFonts w:ascii="Arial" w:hAnsi="Arial" w:cs="Arial"/>
                <w:sz w:val="18"/>
                <w:szCs w:val="32"/>
              </w:rPr>
            </w:pPr>
            <w:r>
              <w:rPr>
                <w:rFonts w:ascii="Arial" w:hAnsi="Arial"/>
                <w:sz w:val="18"/>
              </w:rPr>
              <w:t xml:space="preserve">Обеспечивает </w:t>
            </w:r>
            <w:r w:rsidR="00130A23">
              <w:rPr>
                <w:rFonts w:ascii="Arial" w:hAnsi="Arial"/>
                <w:sz w:val="18"/>
              </w:rPr>
              <w:t xml:space="preserve">Учреждению </w:t>
            </w:r>
            <w:r>
              <w:rPr>
                <w:rFonts w:ascii="Arial" w:hAnsi="Arial"/>
                <w:sz w:val="18"/>
              </w:rPr>
              <w:t>приток доходов.</w:t>
            </w:r>
          </w:p>
        </w:tc>
        <w:tc>
          <w:tcPr>
            <w:tcW w:w="21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DED5368" w14:textId="77777777" w:rsidR="006A0955" w:rsidRPr="00AA1A8A" w:rsidRDefault="006A0955" w:rsidP="00A77F14">
            <w:pPr>
              <w:pStyle w:val="ListParagraph"/>
              <w:numPr>
                <w:ilvl w:val="0"/>
                <w:numId w:val="96"/>
              </w:numPr>
              <w:ind w:left="57" w:hanging="141"/>
              <w:rPr>
                <w:rFonts w:ascii="Arial" w:hAnsi="Arial" w:cs="Arial"/>
                <w:sz w:val="18"/>
                <w:szCs w:val="32"/>
              </w:rPr>
            </w:pPr>
            <w:r>
              <w:rPr>
                <w:rFonts w:ascii="Arial" w:hAnsi="Arial"/>
                <w:sz w:val="18"/>
              </w:rPr>
              <w:t>Формирует позитивное отношение к передаче технологий и демонстрирует серьезный подход.</w:t>
            </w:r>
          </w:p>
          <w:p w14:paraId="34A57880" w14:textId="77777777" w:rsidR="006A0955" w:rsidRPr="00AA1A8A" w:rsidRDefault="006A0955" w:rsidP="00A77F14">
            <w:pPr>
              <w:pStyle w:val="ListParagraph"/>
              <w:numPr>
                <w:ilvl w:val="0"/>
                <w:numId w:val="96"/>
              </w:numPr>
              <w:ind w:left="57" w:hanging="141"/>
              <w:rPr>
                <w:rFonts w:ascii="Arial" w:hAnsi="Arial" w:cs="Arial"/>
                <w:sz w:val="18"/>
                <w:szCs w:val="32"/>
              </w:rPr>
            </w:pPr>
            <w:r>
              <w:rPr>
                <w:rFonts w:ascii="Arial" w:hAnsi="Arial"/>
                <w:sz w:val="18"/>
              </w:rPr>
              <w:t xml:space="preserve">Предоставляет больше операционной гибкости. </w:t>
            </w:r>
          </w:p>
          <w:p w14:paraId="4B0C976C" w14:textId="0A4467B3" w:rsidR="006A0955" w:rsidRPr="00AA1A8A" w:rsidRDefault="006A0955" w:rsidP="00A77F14">
            <w:pPr>
              <w:pStyle w:val="ListParagraph"/>
              <w:numPr>
                <w:ilvl w:val="0"/>
                <w:numId w:val="96"/>
              </w:numPr>
              <w:ind w:left="57" w:hanging="141"/>
              <w:rPr>
                <w:rFonts w:ascii="Arial" w:hAnsi="Arial" w:cs="Arial"/>
                <w:sz w:val="18"/>
                <w:szCs w:val="32"/>
              </w:rPr>
            </w:pPr>
            <w:r>
              <w:rPr>
                <w:rFonts w:ascii="Arial" w:hAnsi="Arial"/>
                <w:sz w:val="18"/>
              </w:rPr>
              <w:t xml:space="preserve">Позволяет предлагать </w:t>
            </w:r>
            <w:r w:rsidR="00FB61ED">
              <w:rPr>
                <w:rFonts w:ascii="Arial" w:hAnsi="Arial"/>
                <w:sz w:val="18"/>
              </w:rPr>
              <w:t>С</w:t>
            </w:r>
            <w:r>
              <w:rPr>
                <w:rFonts w:ascii="Arial" w:hAnsi="Arial"/>
                <w:sz w:val="18"/>
              </w:rPr>
              <w:t xml:space="preserve">отрудникам конкурентоспособное вознаграждение. </w:t>
            </w:r>
          </w:p>
        </w:tc>
        <w:tc>
          <w:tcPr>
            <w:tcW w:w="19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D19EAAB" w14:textId="7D4AFFAA" w:rsidR="006A0955" w:rsidRPr="00AA1A8A" w:rsidRDefault="006A0955" w:rsidP="00A77F14">
            <w:pPr>
              <w:pStyle w:val="ListParagraph"/>
              <w:numPr>
                <w:ilvl w:val="0"/>
                <w:numId w:val="96"/>
              </w:numPr>
              <w:ind w:left="57" w:hanging="141"/>
              <w:rPr>
                <w:rFonts w:ascii="Arial" w:hAnsi="Arial" w:cs="Arial"/>
                <w:sz w:val="18"/>
                <w:szCs w:val="32"/>
              </w:rPr>
            </w:pPr>
            <w:r>
              <w:rPr>
                <w:rFonts w:ascii="Arial" w:hAnsi="Arial"/>
                <w:sz w:val="18"/>
              </w:rPr>
              <w:t xml:space="preserve">Минимизирует инвестиции и риски для </w:t>
            </w:r>
            <w:r w:rsidR="003E6C38">
              <w:rPr>
                <w:rFonts w:ascii="Arial" w:hAnsi="Arial"/>
                <w:sz w:val="18"/>
              </w:rPr>
              <w:t>У</w:t>
            </w:r>
            <w:r>
              <w:rPr>
                <w:rFonts w:ascii="Arial" w:hAnsi="Arial"/>
                <w:sz w:val="18"/>
              </w:rPr>
              <w:t>чреждения.</w:t>
            </w:r>
          </w:p>
          <w:p w14:paraId="264C7332" w14:textId="77777777" w:rsidR="006A0955" w:rsidRPr="00AA1A8A" w:rsidRDefault="006A0955" w:rsidP="00A77F14">
            <w:pPr>
              <w:pStyle w:val="ListParagraph"/>
              <w:numPr>
                <w:ilvl w:val="0"/>
                <w:numId w:val="96"/>
              </w:numPr>
              <w:ind w:left="57" w:hanging="141"/>
              <w:rPr>
                <w:rFonts w:ascii="Arial" w:hAnsi="Arial" w:cs="Arial"/>
                <w:sz w:val="18"/>
                <w:szCs w:val="32"/>
              </w:rPr>
            </w:pPr>
            <w:r>
              <w:rPr>
                <w:rFonts w:ascii="Arial" w:hAnsi="Arial"/>
                <w:sz w:val="18"/>
              </w:rPr>
              <w:t>Предоставляет больше операционной гибкости.</w:t>
            </w:r>
          </w:p>
          <w:p w14:paraId="5DEC0D2B" w14:textId="413F1216" w:rsidR="006A0955" w:rsidRPr="00AA1A8A" w:rsidRDefault="006A0955" w:rsidP="00A77F14">
            <w:pPr>
              <w:pStyle w:val="ListParagraph"/>
              <w:numPr>
                <w:ilvl w:val="0"/>
                <w:numId w:val="96"/>
              </w:numPr>
              <w:ind w:left="57" w:hanging="141"/>
              <w:rPr>
                <w:rFonts w:ascii="Arial" w:hAnsi="Arial" w:cs="Arial"/>
                <w:sz w:val="18"/>
                <w:szCs w:val="32"/>
              </w:rPr>
            </w:pPr>
            <w:r>
              <w:rPr>
                <w:rFonts w:ascii="Arial" w:hAnsi="Arial"/>
                <w:sz w:val="18"/>
              </w:rPr>
              <w:t xml:space="preserve">Позволяет предлагать </w:t>
            </w:r>
            <w:r w:rsidR="00FB61ED">
              <w:rPr>
                <w:rFonts w:ascii="Arial" w:hAnsi="Arial"/>
                <w:sz w:val="18"/>
              </w:rPr>
              <w:t>С</w:t>
            </w:r>
            <w:r>
              <w:rPr>
                <w:rFonts w:ascii="Arial" w:hAnsi="Arial"/>
                <w:sz w:val="18"/>
              </w:rPr>
              <w:t xml:space="preserve">отрудникам </w:t>
            </w:r>
            <w:proofErr w:type="spellStart"/>
            <w:r>
              <w:rPr>
                <w:rFonts w:ascii="Arial" w:hAnsi="Arial"/>
                <w:sz w:val="18"/>
              </w:rPr>
              <w:t>конкуренто</w:t>
            </w:r>
            <w:proofErr w:type="spellEnd"/>
            <w:r w:rsidR="003E6C38">
              <w:rPr>
                <w:rFonts w:ascii="Arial" w:hAnsi="Arial"/>
                <w:sz w:val="18"/>
              </w:rPr>
              <w:t>-</w:t>
            </w:r>
            <w:r>
              <w:rPr>
                <w:rFonts w:ascii="Arial" w:hAnsi="Arial"/>
                <w:sz w:val="18"/>
              </w:rPr>
              <w:t>способное вознаграждение.</w:t>
            </w:r>
          </w:p>
        </w:tc>
        <w:tc>
          <w:tcPr>
            <w:tcW w:w="216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3C219D1" w14:textId="77777777" w:rsidR="006A0955" w:rsidRPr="00AA1A8A" w:rsidRDefault="006A0955" w:rsidP="00A77F14">
            <w:pPr>
              <w:pStyle w:val="ListParagraph"/>
              <w:numPr>
                <w:ilvl w:val="0"/>
                <w:numId w:val="96"/>
              </w:numPr>
              <w:ind w:left="57" w:hanging="141"/>
              <w:rPr>
                <w:rFonts w:ascii="Arial" w:hAnsi="Arial" w:cs="Arial"/>
                <w:sz w:val="18"/>
                <w:szCs w:val="32"/>
              </w:rPr>
            </w:pPr>
            <w:r>
              <w:rPr>
                <w:rFonts w:ascii="Arial" w:hAnsi="Arial"/>
                <w:sz w:val="18"/>
              </w:rPr>
              <w:t>Позволяет совместно нести затраты и использовать накопленный опыт партнеров.</w:t>
            </w:r>
          </w:p>
          <w:p w14:paraId="08652FAF" w14:textId="77777777" w:rsidR="006A0955" w:rsidRPr="00273DBC" w:rsidRDefault="006A0955" w:rsidP="00A77F14">
            <w:pPr>
              <w:ind w:left="57" w:hanging="141"/>
              <w:rPr>
                <w:rFonts w:ascii="Arial" w:hAnsi="Arial" w:cs="Arial"/>
                <w:sz w:val="18"/>
                <w:szCs w:val="32"/>
              </w:rPr>
            </w:pPr>
          </w:p>
        </w:tc>
      </w:tr>
      <w:tr w:rsidR="00533CC2" w:rsidRPr="00B00EEA" w14:paraId="1149A1D4" w14:textId="77777777" w:rsidTr="00533CC2">
        <w:tc>
          <w:tcPr>
            <w:tcW w:w="1530"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1DAACBB2" w14:textId="77777777" w:rsidR="006A0955" w:rsidRPr="00AA1A8A" w:rsidRDefault="006A0955" w:rsidP="00A77F14">
            <w:pPr>
              <w:rPr>
                <w:rFonts w:ascii="Arial" w:hAnsi="Arial" w:cs="Arial"/>
                <w:b/>
                <w:sz w:val="18"/>
                <w:szCs w:val="32"/>
              </w:rPr>
            </w:pPr>
            <w:r>
              <w:rPr>
                <w:rFonts w:ascii="Arial" w:hAnsi="Arial"/>
                <w:b/>
                <w:sz w:val="18"/>
              </w:rPr>
              <w:t>Недостатки</w:t>
            </w:r>
          </w:p>
        </w:tc>
        <w:tc>
          <w:tcPr>
            <w:tcW w:w="1839"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3C553133" w14:textId="77777777" w:rsidR="006A0955" w:rsidRPr="00AA1A8A" w:rsidRDefault="006A0955" w:rsidP="00A77F14">
            <w:pPr>
              <w:pStyle w:val="ListParagraph"/>
              <w:numPr>
                <w:ilvl w:val="0"/>
                <w:numId w:val="96"/>
              </w:numPr>
              <w:ind w:left="57" w:hanging="141"/>
              <w:rPr>
                <w:rFonts w:ascii="Arial" w:hAnsi="Arial" w:cs="Arial"/>
                <w:sz w:val="18"/>
                <w:szCs w:val="32"/>
              </w:rPr>
            </w:pPr>
            <w:r>
              <w:rPr>
                <w:rFonts w:ascii="Arial" w:hAnsi="Arial"/>
                <w:sz w:val="18"/>
              </w:rPr>
              <w:t>Требует значительных инвестиций.</w:t>
            </w:r>
          </w:p>
        </w:tc>
        <w:tc>
          <w:tcPr>
            <w:tcW w:w="2160"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2B4D3A96" w14:textId="2BA5B1EE" w:rsidR="006A0955" w:rsidRPr="00AA1A8A" w:rsidRDefault="006A0955" w:rsidP="00A77F14">
            <w:pPr>
              <w:pStyle w:val="ListParagraph"/>
              <w:numPr>
                <w:ilvl w:val="0"/>
                <w:numId w:val="96"/>
              </w:numPr>
              <w:ind w:left="57" w:hanging="141"/>
              <w:rPr>
                <w:rFonts w:ascii="Arial" w:hAnsi="Arial" w:cs="Arial"/>
                <w:sz w:val="18"/>
                <w:szCs w:val="32"/>
              </w:rPr>
            </w:pPr>
            <w:r>
              <w:rPr>
                <w:rFonts w:ascii="Arial" w:hAnsi="Arial"/>
                <w:sz w:val="18"/>
              </w:rPr>
              <w:t xml:space="preserve"> Может не соответствовать целям </w:t>
            </w:r>
            <w:r w:rsidR="003E6C38">
              <w:rPr>
                <w:rFonts w:ascii="Arial" w:hAnsi="Arial"/>
                <w:sz w:val="18"/>
              </w:rPr>
              <w:t>У</w:t>
            </w:r>
            <w:r>
              <w:rPr>
                <w:rFonts w:ascii="Arial" w:hAnsi="Arial"/>
                <w:sz w:val="18"/>
              </w:rPr>
              <w:t>чреждения.</w:t>
            </w:r>
          </w:p>
          <w:p w14:paraId="4CCD43CA" w14:textId="0EA7CC6F" w:rsidR="006A0955" w:rsidRPr="00AA1A8A" w:rsidRDefault="006A0955" w:rsidP="00A77F14">
            <w:pPr>
              <w:pStyle w:val="ListParagraph"/>
              <w:numPr>
                <w:ilvl w:val="0"/>
                <w:numId w:val="96"/>
              </w:numPr>
              <w:ind w:left="57" w:hanging="141"/>
              <w:rPr>
                <w:rFonts w:ascii="Arial" w:hAnsi="Arial" w:cs="Arial"/>
                <w:sz w:val="18"/>
                <w:szCs w:val="32"/>
              </w:rPr>
            </w:pPr>
            <w:r>
              <w:rPr>
                <w:rFonts w:ascii="Arial" w:hAnsi="Arial"/>
                <w:sz w:val="18"/>
              </w:rPr>
              <w:t xml:space="preserve">Может не соответствовать политике </w:t>
            </w:r>
            <w:r w:rsidR="003E6C38">
              <w:rPr>
                <w:rFonts w:ascii="Arial" w:hAnsi="Arial"/>
                <w:sz w:val="18"/>
              </w:rPr>
              <w:t>У</w:t>
            </w:r>
            <w:r>
              <w:rPr>
                <w:rFonts w:ascii="Arial" w:hAnsi="Arial"/>
                <w:sz w:val="18"/>
              </w:rPr>
              <w:t>чреждения, например, в отношении публикаций или конфликтов интересов.</w:t>
            </w:r>
          </w:p>
        </w:tc>
        <w:tc>
          <w:tcPr>
            <w:tcW w:w="1943"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79AE782B" w14:textId="66AFD870" w:rsidR="006A0955" w:rsidRPr="00AA1A8A" w:rsidRDefault="006A0955" w:rsidP="00A77F14">
            <w:pPr>
              <w:pStyle w:val="ListParagraph"/>
              <w:numPr>
                <w:ilvl w:val="0"/>
                <w:numId w:val="96"/>
              </w:numPr>
              <w:ind w:left="57" w:hanging="141"/>
              <w:rPr>
                <w:rFonts w:ascii="Arial" w:hAnsi="Arial" w:cs="Arial"/>
                <w:sz w:val="18"/>
                <w:szCs w:val="32"/>
              </w:rPr>
            </w:pPr>
            <w:r>
              <w:rPr>
                <w:rFonts w:ascii="Arial" w:hAnsi="Arial"/>
                <w:sz w:val="18"/>
              </w:rPr>
              <w:t>Накладные расходы (</w:t>
            </w:r>
            <w:r w:rsidR="003E6C38">
              <w:rPr>
                <w:rFonts w:ascii="Arial" w:hAnsi="Arial"/>
                <w:sz w:val="18"/>
              </w:rPr>
              <w:t>платежи</w:t>
            </w:r>
            <w:r>
              <w:rPr>
                <w:rFonts w:ascii="Arial" w:hAnsi="Arial"/>
                <w:sz w:val="18"/>
              </w:rPr>
              <w:t xml:space="preserve">) уменьшают доход </w:t>
            </w:r>
            <w:r w:rsidR="003E6C38">
              <w:rPr>
                <w:rFonts w:ascii="Arial" w:hAnsi="Arial"/>
                <w:sz w:val="18"/>
              </w:rPr>
              <w:t>У</w:t>
            </w:r>
            <w:r>
              <w:rPr>
                <w:rFonts w:ascii="Arial" w:hAnsi="Arial"/>
                <w:sz w:val="18"/>
              </w:rPr>
              <w:t>чреждения.</w:t>
            </w:r>
          </w:p>
          <w:p w14:paraId="3544F704" w14:textId="77777777" w:rsidR="006A0955" w:rsidRPr="00AA1A8A" w:rsidRDefault="006A0955" w:rsidP="00A77F14">
            <w:pPr>
              <w:pStyle w:val="ListParagraph"/>
              <w:numPr>
                <w:ilvl w:val="0"/>
                <w:numId w:val="96"/>
              </w:numPr>
              <w:ind w:left="57" w:hanging="141"/>
              <w:rPr>
                <w:rFonts w:ascii="Arial" w:hAnsi="Arial" w:cs="Arial"/>
                <w:sz w:val="18"/>
                <w:szCs w:val="32"/>
              </w:rPr>
            </w:pPr>
            <w:r>
              <w:rPr>
                <w:rFonts w:ascii="Arial" w:hAnsi="Arial"/>
                <w:sz w:val="18"/>
              </w:rPr>
              <w:t>Менее ориентирован на передачу знаний в общественных интересах.</w:t>
            </w:r>
          </w:p>
        </w:tc>
        <w:tc>
          <w:tcPr>
            <w:tcW w:w="2167"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31C535C9" w14:textId="4D0155BA" w:rsidR="006A0955" w:rsidRPr="00AA1A8A" w:rsidRDefault="003E6C38" w:rsidP="00A77F14">
            <w:pPr>
              <w:pStyle w:val="ListParagraph"/>
              <w:numPr>
                <w:ilvl w:val="0"/>
                <w:numId w:val="96"/>
              </w:numPr>
              <w:ind w:left="57" w:hanging="141"/>
              <w:rPr>
                <w:rFonts w:ascii="Arial" w:hAnsi="Arial" w:cs="Arial"/>
                <w:sz w:val="18"/>
                <w:szCs w:val="32"/>
              </w:rPr>
            </w:pPr>
            <w:r>
              <w:rPr>
                <w:rFonts w:ascii="Arial" w:hAnsi="Arial"/>
                <w:sz w:val="18"/>
              </w:rPr>
              <w:t xml:space="preserve">Может вызвать сложности </w:t>
            </w:r>
            <w:r w:rsidR="00B10211">
              <w:rPr>
                <w:rFonts w:ascii="Arial" w:hAnsi="Arial"/>
                <w:sz w:val="18"/>
              </w:rPr>
              <w:t>потребность в</w:t>
            </w:r>
            <w:r w:rsidR="006A0955">
              <w:rPr>
                <w:rFonts w:ascii="Arial" w:hAnsi="Arial"/>
                <w:sz w:val="18"/>
              </w:rPr>
              <w:t xml:space="preserve"> единых процедур</w:t>
            </w:r>
            <w:r w:rsidR="00B10211">
              <w:rPr>
                <w:rFonts w:ascii="Arial" w:hAnsi="Arial"/>
                <w:sz w:val="18"/>
              </w:rPr>
              <w:t>ах</w:t>
            </w:r>
            <w:r w:rsidR="006A0955">
              <w:rPr>
                <w:rFonts w:ascii="Arial" w:hAnsi="Arial"/>
                <w:sz w:val="18"/>
              </w:rPr>
              <w:t xml:space="preserve"> и соглашени</w:t>
            </w:r>
            <w:r w:rsidR="00B10211">
              <w:rPr>
                <w:rFonts w:ascii="Arial" w:hAnsi="Arial"/>
                <w:sz w:val="18"/>
              </w:rPr>
              <w:t>ях</w:t>
            </w:r>
            <w:r w:rsidR="006A0955">
              <w:rPr>
                <w:rFonts w:ascii="Arial" w:hAnsi="Arial"/>
                <w:sz w:val="18"/>
              </w:rPr>
              <w:t xml:space="preserve"> о распределении доходов.</w:t>
            </w:r>
          </w:p>
          <w:p w14:paraId="75AD37FB" w14:textId="77777777" w:rsidR="006A0955" w:rsidRPr="00273DBC" w:rsidRDefault="006A0955" w:rsidP="00A77F14">
            <w:pPr>
              <w:ind w:left="57" w:hanging="141"/>
              <w:rPr>
                <w:rFonts w:ascii="Arial" w:hAnsi="Arial" w:cs="Arial"/>
                <w:sz w:val="18"/>
                <w:szCs w:val="32"/>
              </w:rPr>
            </w:pPr>
          </w:p>
        </w:tc>
      </w:tr>
      <w:tr w:rsidR="006A0955" w:rsidRPr="006843D6" w14:paraId="25A647B3" w14:textId="77777777" w:rsidTr="00A77F14">
        <w:tc>
          <w:tcPr>
            <w:tcW w:w="9639" w:type="dxa"/>
            <w:gridSpan w:val="5"/>
            <w:tcBorders>
              <w:top w:val="single" w:sz="4" w:space="0" w:color="auto"/>
            </w:tcBorders>
          </w:tcPr>
          <w:p w14:paraId="50D20F6A" w14:textId="4923D80E" w:rsidR="006A0955" w:rsidRPr="003E6C38" w:rsidRDefault="006A0955" w:rsidP="009A7E19">
            <w:pPr>
              <w:autoSpaceDE w:val="0"/>
              <w:autoSpaceDN w:val="0"/>
              <w:adjustRightInd w:val="0"/>
              <w:rPr>
                <w:rFonts w:ascii="Arial" w:hAnsi="Arial" w:cs="Arial"/>
                <w:i/>
                <w:szCs w:val="32"/>
                <w:lang w:val="en-US"/>
              </w:rPr>
            </w:pPr>
            <w:r>
              <w:rPr>
                <w:rFonts w:ascii="Arial" w:hAnsi="Arial"/>
                <w:i/>
                <w:sz w:val="18"/>
              </w:rPr>
              <w:t>Источник</w:t>
            </w:r>
            <w:r w:rsidRPr="00273DBC">
              <w:rPr>
                <w:rFonts w:ascii="Arial" w:hAnsi="Arial"/>
                <w:i/>
                <w:sz w:val="18"/>
                <w:lang w:val="en-US"/>
              </w:rPr>
              <w:t xml:space="preserve">: Bennett, </w:t>
            </w:r>
            <w:proofErr w:type="spellStart"/>
            <w:r w:rsidRPr="00273DBC">
              <w:rPr>
                <w:rFonts w:ascii="Arial" w:hAnsi="Arial"/>
                <w:i/>
                <w:sz w:val="18"/>
                <w:lang w:val="en-US"/>
              </w:rPr>
              <w:t>Rajalahti</w:t>
            </w:r>
            <w:proofErr w:type="spellEnd"/>
            <w:r w:rsidRPr="00273DBC">
              <w:rPr>
                <w:rFonts w:ascii="Arial" w:hAnsi="Arial"/>
                <w:i/>
                <w:sz w:val="18"/>
                <w:lang w:val="en-US"/>
              </w:rPr>
              <w:t xml:space="preserve"> and Pape-Christiansen, </w:t>
            </w:r>
            <w:hyperlink r:id="rId58" w:history="1">
              <w:r w:rsidRPr="00273DBC">
                <w:rPr>
                  <w:rStyle w:val="Hyperlink"/>
                  <w:rFonts w:ascii="Arial" w:hAnsi="Arial"/>
                  <w:i/>
                  <w:sz w:val="18"/>
                  <w:lang w:val="en-US"/>
                </w:rPr>
                <w:t>Technology Transfer Offices:</w:t>
              </w:r>
            </w:hyperlink>
            <w:hyperlink r:id="rId59" w:history="1">
              <w:r w:rsidRPr="00273DBC">
                <w:rPr>
                  <w:rStyle w:val="Hyperlink"/>
                  <w:rFonts w:ascii="Arial" w:hAnsi="Arial"/>
                  <w:i/>
                  <w:sz w:val="18"/>
                  <w:lang w:val="en-US"/>
                </w:rPr>
                <w:t xml:space="preserve"> Facilitating Intellectual Property Protection for Agricultural Innovation</w:t>
              </w:r>
              <w:r w:rsidRPr="00B00EEA">
                <w:rPr>
                  <w:rStyle w:val="FootnoteReference"/>
                  <w:rFonts w:ascii="Arial" w:hAnsi="Arial" w:cs="Arial"/>
                  <w:i/>
                  <w:sz w:val="18"/>
                  <w:szCs w:val="32"/>
                  <w:lang w:val="en-US"/>
                </w:rPr>
                <w:footnoteReference w:id="84"/>
              </w:r>
            </w:hyperlink>
            <w:r w:rsidR="003E6C38" w:rsidRPr="00A77F14">
              <w:rPr>
                <w:rFonts w:ascii="Arial" w:hAnsi="Arial" w:cs="Arial"/>
                <w:i/>
                <w:sz w:val="18"/>
                <w:szCs w:val="32"/>
                <w:lang w:val="en-US"/>
              </w:rPr>
              <w:t>.</w:t>
            </w:r>
          </w:p>
        </w:tc>
      </w:tr>
    </w:tbl>
    <w:p w14:paraId="771970F8" w14:textId="63CE016C" w:rsidR="006A0955" w:rsidRPr="00B00EEA" w:rsidRDefault="006A0955" w:rsidP="006A0955">
      <w:pPr>
        <w:pStyle w:val="Heading3"/>
        <w:spacing w:before="360"/>
        <w:rPr>
          <w:sz w:val="24"/>
        </w:rPr>
      </w:pPr>
      <w:bookmarkStart w:id="128" w:name="_Toc516160056"/>
      <w:bookmarkStart w:id="129" w:name="_Toc516219399"/>
      <w:bookmarkStart w:id="130" w:name="_Toc516496040"/>
      <w:bookmarkStart w:id="131" w:name="_Toc516829412"/>
      <w:r>
        <w:rPr>
          <w:sz w:val="24"/>
        </w:rPr>
        <w:lastRenderedPageBreak/>
        <w:t>ОУИС</w:t>
      </w:r>
      <w:r w:rsidR="005150DE">
        <w:rPr>
          <w:sz w:val="24"/>
        </w:rPr>
        <w:t>:</w:t>
      </w:r>
      <w:r>
        <w:rPr>
          <w:sz w:val="24"/>
        </w:rPr>
        <w:t xml:space="preserve"> как привлечь талантливых </w:t>
      </w:r>
      <w:r w:rsidR="00FB61ED">
        <w:rPr>
          <w:sz w:val="24"/>
        </w:rPr>
        <w:t>специалистов</w:t>
      </w:r>
      <w:r>
        <w:rPr>
          <w:sz w:val="24"/>
        </w:rPr>
        <w:t>?</w:t>
      </w:r>
      <w:bookmarkEnd w:id="128"/>
      <w:bookmarkEnd w:id="129"/>
      <w:bookmarkEnd w:id="130"/>
      <w:bookmarkEnd w:id="131"/>
    </w:p>
    <w:p w14:paraId="260FDD38" w14:textId="00ADAEA7" w:rsidR="006A0955" w:rsidRPr="00B00EEA" w:rsidRDefault="006A0955" w:rsidP="006A0955">
      <w:pPr>
        <w:pStyle w:val="ListParagraph"/>
        <w:numPr>
          <w:ilvl w:val="0"/>
          <w:numId w:val="3"/>
        </w:numPr>
        <w:spacing w:after="0" w:line="240" w:lineRule="auto"/>
        <w:ind w:left="426" w:hanging="426"/>
        <w:jc w:val="both"/>
        <w:rPr>
          <w:rFonts w:ascii="Arial" w:hAnsi="Arial" w:cs="Arial"/>
          <w:sz w:val="20"/>
          <w:szCs w:val="32"/>
        </w:rPr>
      </w:pPr>
      <w:r>
        <w:rPr>
          <w:rFonts w:ascii="Arial" w:hAnsi="Arial"/>
          <w:sz w:val="20"/>
        </w:rPr>
        <w:t xml:space="preserve">Залогом успешного управления в сфере ИС и инноваций служат люди. Талантливых специалистов, владеющих языком науки и промышленности </w:t>
      </w:r>
      <w:r w:rsidR="00B10211">
        <w:rPr>
          <w:rFonts w:ascii="Arial" w:hAnsi="Arial"/>
          <w:sz w:val="20"/>
        </w:rPr>
        <w:t xml:space="preserve">одновременно </w:t>
      </w:r>
      <w:r>
        <w:rPr>
          <w:rFonts w:ascii="Arial" w:hAnsi="Arial"/>
          <w:sz w:val="20"/>
        </w:rPr>
        <w:t xml:space="preserve">и способных заключать соглашения, отвечающие интересам </w:t>
      </w:r>
      <w:r w:rsidR="00B10211">
        <w:rPr>
          <w:rFonts w:ascii="Arial" w:hAnsi="Arial"/>
          <w:sz w:val="20"/>
        </w:rPr>
        <w:t>Учреждения</w:t>
      </w:r>
      <w:r>
        <w:rPr>
          <w:rFonts w:ascii="Arial" w:hAnsi="Arial"/>
          <w:sz w:val="20"/>
        </w:rPr>
        <w:t>, исследователей и промышленности, бывает непросто найти. В ОУИС должны работать люди, обладающие опытом в обоих секторах, умеющие вести бизнес и способные завоевать доверие научных работников.</w:t>
      </w:r>
    </w:p>
    <w:p w14:paraId="49A68263" w14:textId="77777777" w:rsidR="006A0955" w:rsidRPr="00273DBC" w:rsidRDefault="006A0955" w:rsidP="006A0955">
      <w:pPr>
        <w:pStyle w:val="ListParagraph"/>
        <w:spacing w:after="0" w:line="240" w:lineRule="auto"/>
        <w:ind w:left="426" w:hanging="426"/>
        <w:jc w:val="both"/>
        <w:rPr>
          <w:rFonts w:ascii="Arial" w:hAnsi="Arial" w:cs="Arial"/>
          <w:sz w:val="20"/>
          <w:szCs w:val="32"/>
        </w:rPr>
      </w:pPr>
    </w:p>
    <w:p w14:paraId="13E4F007" w14:textId="52963576" w:rsidR="006A0955" w:rsidRPr="00B00EEA" w:rsidRDefault="006A0955" w:rsidP="006A0955">
      <w:pPr>
        <w:pStyle w:val="ListParagraph"/>
        <w:numPr>
          <w:ilvl w:val="0"/>
          <w:numId w:val="3"/>
        </w:numPr>
        <w:spacing w:after="0" w:line="240" w:lineRule="auto"/>
        <w:ind w:left="426" w:hanging="426"/>
        <w:jc w:val="both"/>
        <w:rPr>
          <w:rFonts w:ascii="Arial" w:hAnsi="Arial" w:cs="Arial"/>
          <w:sz w:val="20"/>
          <w:szCs w:val="32"/>
        </w:rPr>
      </w:pPr>
      <w:r>
        <w:rPr>
          <w:rFonts w:ascii="Arial" w:hAnsi="Arial"/>
          <w:b/>
          <w:bCs/>
          <w:sz w:val="20"/>
        </w:rPr>
        <w:t>Основные навыки сотрудников ОУИС</w:t>
      </w:r>
      <w:r w:rsidR="005150DE">
        <w:rPr>
          <w:rFonts w:ascii="Arial" w:hAnsi="Arial"/>
          <w:b/>
          <w:bCs/>
          <w:sz w:val="20"/>
        </w:rPr>
        <w:t>.</w:t>
      </w:r>
      <w:r>
        <w:rPr>
          <w:rFonts w:ascii="Arial" w:hAnsi="Arial"/>
          <w:sz w:val="20"/>
        </w:rPr>
        <w:t xml:space="preserve"> Передача технологий требует особых способностей. Для этого необходимы люди, которые:</w:t>
      </w:r>
    </w:p>
    <w:p w14:paraId="50D8EAC6" w14:textId="24EEB059" w:rsidR="006A0955" w:rsidRPr="00B00EEA" w:rsidRDefault="006A0955" w:rsidP="006A0955">
      <w:pPr>
        <w:pStyle w:val="CommentText"/>
        <w:numPr>
          <w:ilvl w:val="0"/>
          <w:numId w:val="63"/>
        </w:numPr>
        <w:spacing w:after="0"/>
        <w:ind w:left="0" w:firstLine="425"/>
        <w:jc w:val="both"/>
        <w:rPr>
          <w:rFonts w:ascii="Arial" w:hAnsi="Arial" w:cs="Arial"/>
          <w:szCs w:val="32"/>
        </w:rPr>
      </w:pPr>
      <w:r>
        <w:rPr>
          <w:rFonts w:ascii="Arial" w:hAnsi="Arial"/>
        </w:rPr>
        <w:t>имеют техническую подготовку и опыт коммерческой деятельности</w:t>
      </w:r>
      <w:r w:rsidRPr="00B00EEA">
        <w:rPr>
          <w:rStyle w:val="FootnoteReference"/>
          <w:rFonts w:ascii="Arial" w:hAnsi="Arial" w:cs="Arial"/>
          <w:szCs w:val="32"/>
          <w:lang w:val="en-US" w:eastAsia="en-ZA"/>
        </w:rPr>
        <w:footnoteReference w:id="85"/>
      </w:r>
      <w:r w:rsidR="008C22B7">
        <w:rPr>
          <w:rFonts w:ascii="Arial" w:hAnsi="Arial"/>
        </w:rPr>
        <w:t>;</w:t>
      </w:r>
    </w:p>
    <w:p w14:paraId="2CB38A8B" w14:textId="77777777" w:rsidR="006A0955" w:rsidRPr="00B00EEA" w:rsidRDefault="006A0955" w:rsidP="006A0955">
      <w:pPr>
        <w:pStyle w:val="CommentText"/>
        <w:numPr>
          <w:ilvl w:val="0"/>
          <w:numId w:val="63"/>
        </w:numPr>
        <w:spacing w:after="0"/>
        <w:ind w:left="0" w:firstLine="425"/>
        <w:jc w:val="both"/>
        <w:rPr>
          <w:rFonts w:ascii="Arial" w:hAnsi="Arial" w:cs="Arial"/>
          <w:szCs w:val="32"/>
        </w:rPr>
      </w:pPr>
      <w:r>
        <w:rPr>
          <w:rFonts w:ascii="Arial" w:hAnsi="Arial"/>
        </w:rPr>
        <w:t>способны завоевать уважение исследователей и промышленных партнеров;</w:t>
      </w:r>
    </w:p>
    <w:p w14:paraId="7ED6BD73" w14:textId="77777777" w:rsidR="006A0955" w:rsidRPr="00B00EEA" w:rsidRDefault="006A0955" w:rsidP="006A0955">
      <w:pPr>
        <w:pStyle w:val="CommentText"/>
        <w:numPr>
          <w:ilvl w:val="0"/>
          <w:numId w:val="63"/>
        </w:numPr>
        <w:spacing w:after="0"/>
        <w:ind w:left="0" w:firstLine="425"/>
        <w:jc w:val="both"/>
        <w:rPr>
          <w:rFonts w:ascii="Arial" w:hAnsi="Arial" w:cs="Arial"/>
          <w:szCs w:val="32"/>
        </w:rPr>
      </w:pPr>
      <w:r>
        <w:rPr>
          <w:rFonts w:ascii="Arial" w:hAnsi="Arial"/>
        </w:rPr>
        <w:t>умеют преодолевать трудности;</w:t>
      </w:r>
    </w:p>
    <w:p w14:paraId="0F2EE582" w14:textId="73F01F28" w:rsidR="006A0955" w:rsidRPr="00B00EEA" w:rsidRDefault="006A0955" w:rsidP="006A0955">
      <w:pPr>
        <w:pStyle w:val="CommentText"/>
        <w:numPr>
          <w:ilvl w:val="0"/>
          <w:numId w:val="63"/>
        </w:numPr>
        <w:spacing w:after="0"/>
        <w:ind w:left="0" w:firstLine="425"/>
        <w:jc w:val="both"/>
        <w:rPr>
          <w:rFonts w:ascii="Arial" w:hAnsi="Arial" w:cs="Arial"/>
          <w:szCs w:val="32"/>
        </w:rPr>
      </w:pPr>
      <w:r>
        <w:rPr>
          <w:rFonts w:ascii="Arial" w:hAnsi="Arial"/>
        </w:rPr>
        <w:t xml:space="preserve">обладают </w:t>
      </w:r>
      <w:r w:rsidR="008C22B7">
        <w:rPr>
          <w:rFonts w:ascii="Arial" w:hAnsi="Arial"/>
        </w:rPr>
        <w:t xml:space="preserve">хорошими </w:t>
      </w:r>
      <w:r>
        <w:rPr>
          <w:rFonts w:ascii="Arial" w:hAnsi="Arial"/>
        </w:rPr>
        <w:t>коммуникативными навыками;</w:t>
      </w:r>
    </w:p>
    <w:p w14:paraId="1527621A" w14:textId="77777777" w:rsidR="006A0955" w:rsidRPr="00B00EEA" w:rsidRDefault="006A0955" w:rsidP="006A0955">
      <w:pPr>
        <w:pStyle w:val="CommentText"/>
        <w:numPr>
          <w:ilvl w:val="0"/>
          <w:numId w:val="63"/>
        </w:numPr>
        <w:spacing w:after="0"/>
        <w:ind w:left="0" w:firstLine="425"/>
        <w:jc w:val="both"/>
        <w:rPr>
          <w:rFonts w:ascii="Arial" w:hAnsi="Arial" w:cs="Arial"/>
          <w:szCs w:val="32"/>
        </w:rPr>
      </w:pPr>
      <w:r>
        <w:rPr>
          <w:rFonts w:ascii="Arial" w:hAnsi="Arial"/>
        </w:rPr>
        <w:t>умеют успешно вести переговоры; и</w:t>
      </w:r>
    </w:p>
    <w:p w14:paraId="22EB49ED" w14:textId="313BB603" w:rsidR="006A0955" w:rsidRPr="00B00EEA" w:rsidRDefault="006A0955" w:rsidP="006A0955">
      <w:pPr>
        <w:pStyle w:val="CommentText"/>
        <w:numPr>
          <w:ilvl w:val="0"/>
          <w:numId w:val="63"/>
        </w:numPr>
        <w:spacing w:after="0"/>
        <w:ind w:left="0" w:firstLine="425"/>
        <w:jc w:val="both"/>
        <w:rPr>
          <w:rFonts w:ascii="Arial" w:hAnsi="Arial" w:cs="Arial"/>
          <w:szCs w:val="32"/>
        </w:rPr>
      </w:pPr>
      <w:r>
        <w:rPr>
          <w:rFonts w:ascii="Arial" w:hAnsi="Arial"/>
        </w:rPr>
        <w:t xml:space="preserve">разделяют миссию </w:t>
      </w:r>
      <w:r w:rsidR="008C22B7">
        <w:rPr>
          <w:rFonts w:ascii="Arial" w:hAnsi="Arial"/>
        </w:rPr>
        <w:t>У</w:t>
      </w:r>
      <w:r>
        <w:rPr>
          <w:rFonts w:ascii="Arial" w:hAnsi="Arial"/>
        </w:rPr>
        <w:t>чреждения</w:t>
      </w:r>
      <w:r w:rsidRPr="00B00EEA">
        <w:rPr>
          <w:rStyle w:val="FootnoteReference"/>
          <w:rFonts w:ascii="Arial" w:hAnsi="Arial" w:cs="Arial"/>
          <w:szCs w:val="32"/>
          <w:lang w:val="en-US" w:eastAsia="en-ZA"/>
        </w:rPr>
        <w:footnoteReference w:id="86"/>
      </w:r>
      <w:r w:rsidR="008C22B7">
        <w:rPr>
          <w:rFonts w:ascii="Arial" w:hAnsi="Arial"/>
        </w:rPr>
        <w:t>.</w:t>
      </w:r>
    </w:p>
    <w:p w14:paraId="377FD1B4" w14:textId="5AC25187" w:rsidR="006A0955" w:rsidRPr="00B00EEA" w:rsidRDefault="006A0955" w:rsidP="006A0955">
      <w:pPr>
        <w:pStyle w:val="ListParagraph"/>
        <w:numPr>
          <w:ilvl w:val="0"/>
          <w:numId w:val="3"/>
        </w:numPr>
        <w:spacing w:after="0" w:line="240" w:lineRule="auto"/>
        <w:ind w:left="426" w:hanging="426"/>
        <w:jc w:val="both"/>
        <w:rPr>
          <w:rFonts w:ascii="Arial" w:hAnsi="Arial" w:cs="Arial"/>
          <w:sz w:val="20"/>
          <w:szCs w:val="32"/>
        </w:rPr>
      </w:pPr>
      <w:r>
        <w:rPr>
          <w:rFonts w:ascii="Arial" w:hAnsi="Arial"/>
          <w:b/>
          <w:sz w:val="20"/>
        </w:rPr>
        <w:t>Личные контакты</w:t>
      </w:r>
      <w:r w:rsidR="005150DE">
        <w:rPr>
          <w:rFonts w:ascii="Arial" w:hAnsi="Arial"/>
          <w:b/>
          <w:sz w:val="20"/>
        </w:rPr>
        <w:t>.</w:t>
      </w:r>
      <w:r>
        <w:rPr>
          <w:rFonts w:ascii="Arial" w:hAnsi="Arial"/>
          <w:sz w:val="20"/>
        </w:rPr>
        <w:t xml:space="preserve"> Приобретение требуемого опыта может занять годы, поэтому </w:t>
      </w:r>
      <w:r w:rsidR="008C22B7">
        <w:rPr>
          <w:rFonts w:ascii="Arial" w:hAnsi="Arial"/>
          <w:sz w:val="20"/>
        </w:rPr>
        <w:t>У</w:t>
      </w:r>
      <w:r>
        <w:rPr>
          <w:rFonts w:ascii="Arial" w:hAnsi="Arial"/>
          <w:sz w:val="20"/>
        </w:rPr>
        <w:t>чреждениям рекомендуется поощрять участие в профессиональных объединениях ОУИС для обмена передовым опытом и обучения.</w:t>
      </w:r>
    </w:p>
    <w:p w14:paraId="3D9CC09B" w14:textId="77777777" w:rsidR="006A0955" w:rsidRPr="00273DBC" w:rsidRDefault="006A0955" w:rsidP="006A0955">
      <w:pPr>
        <w:pStyle w:val="CommentText"/>
        <w:spacing w:after="0"/>
        <w:ind w:left="425"/>
        <w:jc w:val="both"/>
        <w:rPr>
          <w:rFonts w:ascii="Arial" w:hAnsi="Arial" w:cs="Arial"/>
          <w:szCs w:val="32"/>
          <w:lang w:eastAsia="en-ZA"/>
        </w:rPr>
      </w:pPr>
    </w:p>
    <w:p w14:paraId="4195C876" w14:textId="7F1E1307" w:rsidR="006A0955" w:rsidRPr="00B00EEA" w:rsidRDefault="006A0955" w:rsidP="006A0955">
      <w:pPr>
        <w:pStyle w:val="ListParagraph"/>
        <w:numPr>
          <w:ilvl w:val="0"/>
          <w:numId w:val="3"/>
        </w:numPr>
        <w:spacing w:after="0" w:line="240" w:lineRule="auto"/>
        <w:ind w:left="426" w:hanging="426"/>
        <w:jc w:val="both"/>
        <w:rPr>
          <w:rFonts w:ascii="Arial" w:hAnsi="Arial" w:cs="Arial"/>
          <w:sz w:val="20"/>
          <w:szCs w:val="32"/>
        </w:rPr>
      </w:pPr>
      <w:r>
        <w:rPr>
          <w:rFonts w:ascii="Arial" w:hAnsi="Arial"/>
          <w:b/>
          <w:sz w:val="20"/>
        </w:rPr>
        <w:t xml:space="preserve">Стимулы для </w:t>
      </w:r>
      <w:r w:rsidR="0004556E">
        <w:rPr>
          <w:rFonts w:ascii="Arial" w:hAnsi="Arial"/>
          <w:b/>
          <w:sz w:val="20"/>
        </w:rPr>
        <w:t xml:space="preserve">персонала </w:t>
      </w:r>
      <w:r>
        <w:rPr>
          <w:rFonts w:ascii="Arial" w:hAnsi="Arial"/>
          <w:b/>
          <w:sz w:val="20"/>
        </w:rPr>
        <w:t>ОУИС</w:t>
      </w:r>
      <w:r w:rsidR="005150DE">
        <w:rPr>
          <w:rFonts w:ascii="Arial" w:hAnsi="Arial"/>
          <w:b/>
          <w:sz w:val="20"/>
        </w:rPr>
        <w:t>.</w:t>
      </w:r>
      <w:r>
        <w:rPr>
          <w:rFonts w:ascii="Arial" w:hAnsi="Arial"/>
          <w:sz w:val="20"/>
        </w:rPr>
        <w:t xml:space="preserve"> Чтобы привлечь квалифицированных сотрудников, ОУИС необходимо предлагать конкурентоспособную оплату труда и социальный пакет. Однако возможности ОУИС и самих </w:t>
      </w:r>
      <w:r w:rsidR="0004556E">
        <w:rPr>
          <w:rFonts w:ascii="Arial" w:hAnsi="Arial"/>
          <w:sz w:val="20"/>
        </w:rPr>
        <w:t xml:space="preserve">Учреждений </w:t>
      </w:r>
      <w:r>
        <w:rPr>
          <w:rFonts w:ascii="Arial" w:hAnsi="Arial"/>
          <w:sz w:val="20"/>
        </w:rPr>
        <w:t xml:space="preserve">в этом вопросе могут различаться (государственные университеты нередко ограничены установленными уровнями оплаты и процедурами найма, в отличие от многих частных университетов). Некоторые государственные </w:t>
      </w:r>
      <w:r w:rsidR="0004556E">
        <w:rPr>
          <w:rFonts w:ascii="Arial" w:hAnsi="Arial"/>
          <w:sz w:val="20"/>
        </w:rPr>
        <w:t>У</w:t>
      </w:r>
      <w:r>
        <w:rPr>
          <w:rFonts w:ascii="Arial" w:hAnsi="Arial"/>
          <w:sz w:val="20"/>
        </w:rPr>
        <w:t>чреждения решили проблему оплаты</w:t>
      </w:r>
      <w:r w:rsidR="001A778E">
        <w:rPr>
          <w:rFonts w:ascii="Arial" w:hAnsi="Arial"/>
          <w:sz w:val="20"/>
        </w:rPr>
        <w:t xml:space="preserve"> труда персонала</w:t>
      </w:r>
      <w:r>
        <w:rPr>
          <w:rFonts w:ascii="Arial" w:hAnsi="Arial"/>
          <w:sz w:val="20"/>
        </w:rPr>
        <w:t xml:space="preserve">, создав частную компанию, которая управляет технологиями и взаимодействует с промышленностью (см. также </w:t>
      </w:r>
      <w:r w:rsidR="0004556E">
        <w:rPr>
          <w:rFonts w:ascii="Arial" w:hAnsi="Arial"/>
          <w:sz w:val="20"/>
        </w:rPr>
        <w:t xml:space="preserve">информацию </w:t>
      </w:r>
      <w:r>
        <w:rPr>
          <w:rFonts w:ascii="Arial" w:hAnsi="Arial"/>
          <w:sz w:val="20"/>
        </w:rPr>
        <w:t xml:space="preserve">выше </w:t>
      </w:r>
      <w:r w:rsidR="0004556E">
        <w:rPr>
          <w:rFonts w:ascii="Arial" w:hAnsi="Arial"/>
          <w:sz w:val="20"/>
        </w:rPr>
        <w:t xml:space="preserve">о </w:t>
      </w:r>
      <w:r>
        <w:rPr>
          <w:rFonts w:ascii="Arial" w:hAnsi="Arial"/>
          <w:sz w:val="20"/>
        </w:rPr>
        <w:t>«полностью принадлежащ</w:t>
      </w:r>
      <w:r w:rsidR="0004556E">
        <w:rPr>
          <w:rFonts w:ascii="Arial" w:hAnsi="Arial"/>
          <w:sz w:val="20"/>
        </w:rPr>
        <w:t>ей</w:t>
      </w:r>
      <w:r>
        <w:rPr>
          <w:rFonts w:ascii="Arial" w:hAnsi="Arial"/>
          <w:sz w:val="20"/>
        </w:rPr>
        <w:t xml:space="preserve"> </w:t>
      </w:r>
      <w:r w:rsidR="0004556E">
        <w:rPr>
          <w:rFonts w:ascii="Arial" w:hAnsi="Arial"/>
          <w:sz w:val="20"/>
        </w:rPr>
        <w:t>У</w:t>
      </w:r>
      <w:r>
        <w:rPr>
          <w:rFonts w:ascii="Arial" w:hAnsi="Arial"/>
          <w:sz w:val="20"/>
        </w:rPr>
        <w:t>чреждению</w:t>
      </w:r>
      <w:r w:rsidR="0004556E">
        <w:rPr>
          <w:rFonts w:ascii="Arial" w:hAnsi="Arial"/>
          <w:sz w:val="20"/>
        </w:rPr>
        <w:t xml:space="preserve"> дочерней компании</w:t>
      </w:r>
      <w:r>
        <w:rPr>
          <w:rFonts w:ascii="Arial" w:hAnsi="Arial"/>
          <w:sz w:val="20"/>
        </w:rPr>
        <w:t>»)</w:t>
      </w:r>
      <w:r w:rsidRPr="00B00EEA">
        <w:rPr>
          <w:rStyle w:val="FootnoteReference"/>
          <w:rFonts w:ascii="Arial" w:hAnsi="Arial" w:cs="Arial"/>
          <w:sz w:val="20"/>
          <w:szCs w:val="32"/>
          <w:lang w:val="en-US"/>
        </w:rPr>
        <w:footnoteReference w:id="87"/>
      </w:r>
      <w:r w:rsidR="009F6EFB">
        <w:rPr>
          <w:rFonts w:ascii="Arial" w:hAnsi="Arial"/>
          <w:sz w:val="20"/>
        </w:rPr>
        <w:t>.</w:t>
      </w:r>
    </w:p>
    <w:p w14:paraId="2A381BA7" w14:textId="77777777" w:rsidR="006A0955" w:rsidRPr="00A77F14" w:rsidRDefault="006A0955" w:rsidP="006A0955">
      <w:pPr>
        <w:pStyle w:val="ListParagraph"/>
        <w:spacing w:after="0" w:line="240" w:lineRule="auto"/>
        <w:ind w:left="426"/>
        <w:jc w:val="both"/>
        <w:rPr>
          <w:rFonts w:ascii="Arial" w:hAnsi="Arial" w:cs="Arial"/>
          <w:sz w:val="20"/>
          <w:szCs w:val="32"/>
        </w:rPr>
      </w:pPr>
    </w:p>
    <w:p w14:paraId="4589A5C4" w14:textId="1F2A2B7E" w:rsidR="006A0955" w:rsidRPr="00B00EEA" w:rsidRDefault="006A0955" w:rsidP="006A0955">
      <w:pPr>
        <w:pStyle w:val="ListParagraph"/>
        <w:numPr>
          <w:ilvl w:val="0"/>
          <w:numId w:val="3"/>
        </w:numPr>
        <w:spacing w:after="0" w:line="240" w:lineRule="auto"/>
        <w:ind w:left="426" w:hanging="426"/>
        <w:jc w:val="both"/>
        <w:rPr>
          <w:rFonts w:ascii="Arial" w:hAnsi="Arial" w:cs="Arial"/>
          <w:sz w:val="20"/>
          <w:szCs w:val="32"/>
        </w:rPr>
      </w:pPr>
      <w:r>
        <w:rPr>
          <w:rFonts w:ascii="Arial" w:hAnsi="Arial"/>
          <w:b/>
          <w:sz w:val="20"/>
        </w:rPr>
        <w:t>Обучение сотрудников ОУИС</w:t>
      </w:r>
      <w:r w:rsidR="005150DE">
        <w:rPr>
          <w:rFonts w:ascii="Arial" w:hAnsi="Arial"/>
          <w:b/>
          <w:sz w:val="20"/>
        </w:rPr>
        <w:t>.</w:t>
      </w:r>
      <w:r>
        <w:rPr>
          <w:rFonts w:ascii="Arial" w:hAnsi="Arial"/>
          <w:b/>
          <w:sz w:val="20"/>
        </w:rPr>
        <w:t xml:space="preserve"> </w:t>
      </w:r>
      <w:r>
        <w:rPr>
          <w:rFonts w:ascii="Arial" w:hAnsi="Arial"/>
          <w:sz w:val="20"/>
        </w:rPr>
        <w:t xml:space="preserve">При удержании </w:t>
      </w:r>
      <w:r w:rsidR="0004556E">
        <w:rPr>
          <w:rFonts w:ascii="Arial" w:hAnsi="Arial"/>
          <w:sz w:val="20"/>
        </w:rPr>
        <w:t>наиболее</w:t>
      </w:r>
      <w:r>
        <w:rPr>
          <w:rFonts w:ascii="Arial" w:hAnsi="Arial"/>
          <w:sz w:val="20"/>
        </w:rPr>
        <w:t xml:space="preserve"> талант</w:t>
      </w:r>
      <w:r w:rsidR="0004556E">
        <w:rPr>
          <w:rFonts w:ascii="Arial" w:hAnsi="Arial"/>
          <w:sz w:val="20"/>
        </w:rPr>
        <w:t>ливых сотрудников</w:t>
      </w:r>
      <w:r>
        <w:rPr>
          <w:rFonts w:ascii="Arial" w:hAnsi="Arial"/>
          <w:sz w:val="20"/>
        </w:rPr>
        <w:t xml:space="preserve"> важную роль играют привлекательные образовательные программы (в том числе стажировки и возможности международного обучения), а также возможности карьерного роста, которые обычно входят в число приоритетных факторов для соискателей. См. также </w:t>
      </w:r>
      <w:hyperlink w:anchor="Box5" w:history="1">
        <w:r w:rsidR="0004556E">
          <w:rPr>
            <w:rStyle w:val="Hyperlink"/>
            <w:rFonts w:ascii="Arial" w:hAnsi="Arial"/>
            <w:sz w:val="20"/>
          </w:rPr>
          <w:t>в</w:t>
        </w:r>
        <w:r>
          <w:rPr>
            <w:rStyle w:val="Hyperlink"/>
            <w:rFonts w:ascii="Arial" w:hAnsi="Arial"/>
            <w:sz w:val="20"/>
          </w:rPr>
          <w:t>ставку 5</w:t>
        </w:r>
      </w:hyperlink>
      <w:r>
        <w:rPr>
          <w:rFonts w:ascii="Arial" w:hAnsi="Arial"/>
          <w:sz w:val="20"/>
        </w:rPr>
        <w:t>.</w:t>
      </w:r>
    </w:p>
    <w:p w14:paraId="4CA930B6" w14:textId="77777777" w:rsidR="006A0955" w:rsidRPr="00B00EEA" w:rsidRDefault="006A0955" w:rsidP="006A0955">
      <w:pPr>
        <w:pStyle w:val="Heading3"/>
        <w:spacing w:before="360"/>
        <w:rPr>
          <w:sz w:val="24"/>
        </w:rPr>
      </w:pPr>
      <w:bookmarkStart w:id="132" w:name="_Toc494115963"/>
      <w:bookmarkStart w:id="133" w:name="_Toc516160057"/>
      <w:bookmarkStart w:id="134" w:name="_Toc516219400"/>
      <w:bookmarkStart w:id="135" w:name="_Toc516496041"/>
      <w:bookmarkStart w:id="136" w:name="_Toc516829413"/>
      <w:r w:rsidRPr="00A77F14">
        <w:rPr>
          <w:sz w:val="24"/>
          <w:szCs w:val="24"/>
        </w:rPr>
        <w:t>Примеры</w:t>
      </w:r>
      <w:bookmarkEnd w:id="132"/>
      <w:r>
        <w:rPr>
          <w:sz w:val="24"/>
        </w:rPr>
        <w:t xml:space="preserve"> структур ОУИС</w:t>
      </w:r>
      <w:bookmarkEnd w:id="133"/>
      <w:bookmarkEnd w:id="134"/>
      <w:bookmarkEnd w:id="135"/>
      <w:bookmarkEnd w:id="136"/>
    </w:p>
    <w:p w14:paraId="11BE8E29" w14:textId="33CC9BBC" w:rsidR="006A0955" w:rsidRPr="00B00EEA"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i/>
          <w:color w:val="943634" w:themeColor="accent2" w:themeShade="BF"/>
          <w:sz w:val="20"/>
          <w:szCs w:val="32"/>
        </w:rPr>
      </w:pPr>
      <w:bookmarkStart w:id="137" w:name="Box21"/>
      <w:r>
        <w:rPr>
          <w:rFonts w:ascii="Arial" w:hAnsi="Arial"/>
          <w:b/>
          <w:sz w:val="20"/>
        </w:rPr>
        <w:t xml:space="preserve">Вставка </w:t>
      </w:r>
      <w:r w:rsidRPr="00B00EEA">
        <w:rPr>
          <w:rFonts w:ascii="Arial" w:hAnsi="Arial" w:cs="Arial"/>
          <w:b/>
          <w:sz w:val="20"/>
        </w:rPr>
        <w:fldChar w:fldCharType="begin"/>
      </w:r>
      <w:r w:rsidRPr="00B00EEA">
        <w:rPr>
          <w:rFonts w:ascii="Arial" w:hAnsi="Arial" w:cs="Arial"/>
          <w:b/>
          <w:sz w:val="20"/>
        </w:rPr>
        <w:instrText xml:space="preserve"> AUTONUM  \* Arabic </w:instrText>
      </w:r>
      <w:r w:rsidRPr="00B00EEA">
        <w:rPr>
          <w:rFonts w:ascii="Arial" w:hAnsi="Arial" w:cs="Arial"/>
          <w:b/>
          <w:sz w:val="20"/>
        </w:rPr>
        <w:fldChar w:fldCharType="end"/>
      </w:r>
      <w:bookmarkEnd w:id="137"/>
      <w:r>
        <w:rPr>
          <w:rFonts w:ascii="Arial" w:hAnsi="Arial"/>
          <w:b/>
          <w:sz w:val="20"/>
        </w:rPr>
        <w:t xml:space="preserve"> Примеры внутренних подразделений</w:t>
      </w:r>
    </w:p>
    <w:p w14:paraId="56607EC7" w14:textId="77777777" w:rsidR="006A0955" w:rsidRPr="00B00EEA"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sz w:val="20"/>
          <w:szCs w:val="32"/>
          <w:lang w:val="en-US"/>
        </w:rPr>
      </w:pPr>
    </w:p>
    <w:p w14:paraId="4EEC87DC" w14:textId="4B7F3B96" w:rsidR="006A0955" w:rsidRPr="00B00EEA" w:rsidRDefault="0004556E" w:rsidP="006A0955">
      <w:pPr>
        <w:pStyle w:val="ListParagraph"/>
        <w:numPr>
          <w:ilvl w:val="0"/>
          <w:numId w:val="118"/>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rPr>
          <w:rFonts w:ascii="Arial" w:hAnsi="Arial" w:cs="Arial"/>
          <w:sz w:val="20"/>
          <w:szCs w:val="32"/>
        </w:rPr>
      </w:pPr>
      <w:r>
        <w:rPr>
          <w:rFonts w:ascii="Arial" w:hAnsi="Arial"/>
          <w:sz w:val="20"/>
        </w:rPr>
        <w:t xml:space="preserve">Один из таких примеров — </w:t>
      </w:r>
      <w:r w:rsidR="006A0955">
        <w:rPr>
          <w:rFonts w:ascii="Arial" w:hAnsi="Arial"/>
          <w:sz w:val="20"/>
        </w:rPr>
        <w:t xml:space="preserve">Гарвардское </w:t>
      </w:r>
      <w:r w:rsidR="006A0955">
        <w:rPr>
          <w:rFonts w:ascii="Arial" w:hAnsi="Arial"/>
          <w:sz w:val="20"/>
          <w:u w:val="single"/>
        </w:rPr>
        <w:t>Бюро развития технологий</w:t>
      </w:r>
      <w:r w:rsidR="006A0955" w:rsidRPr="00B00EEA">
        <w:rPr>
          <w:rStyle w:val="FootnoteReference"/>
          <w:rFonts w:ascii="Arial" w:hAnsi="Arial" w:cs="Arial"/>
          <w:sz w:val="20"/>
          <w:szCs w:val="32"/>
          <w:lang w:val="en-US"/>
        </w:rPr>
        <w:footnoteReference w:id="88"/>
      </w:r>
      <w:r w:rsidR="006A0955">
        <w:rPr>
          <w:rFonts w:ascii="Arial" w:hAnsi="Arial"/>
          <w:sz w:val="20"/>
        </w:rPr>
        <w:t>.</w:t>
      </w:r>
    </w:p>
    <w:p w14:paraId="6324EE84" w14:textId="77777777" w:rsidR="006A0955" w:rsidRPr="00273DBC"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noProof/>
          <w:lang w:eastAsia="en-US"/>
        </w:rPr>
      </w:pPr>
    </w:p>
    <w:p w14:paraId="1ADF37DD" w14:textId="77777777" w:rsidR="006A0955" w:rsidRPr="00B00EEA"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b/>
          <w:szCs w:val="32"/>
        </w:rPr>
      </w:pPr>
      <w:r>
        <w:rPr>
          <w:noProof/>
        </w:rPr>
        <w:drawing>
          <wp:inline distT="0" distB="0" distL="0" distR="0" wp14:anchorId="1E50328C" wp14:editId="00D31477">
            <wp:extent cx="1446028" cy="1203943"/>
            <wp:effectExtent l="0" t="0" r="1905" b="0"/>
            <wp:docPr id="6" name="Picture 6" descr="Изображение выглядит как текст, одежда, человек, костюм&#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Изображение выглядит как текст, одежда, человек, костюм&#10;&#10;Автоматически созданное описание"/>
                    <pic:cNvPicPr/>
                  </pic:nvPicPr>
                  <pic:blipFill>
                    <a:blip r:embed="rId60"/>
                    <a:stretch>
                      <a:fillRect/>
                    </a:stretch>
                  </pic:blipFill>
                  <pic:spPr>
                    <a:xfrm>
                      <a:off x="0" y="0"/>
                      <a:ext cx="1446028" cy="1203943"/>
                    </a:xfrm>
                    <a:prstGeom prst="rect">
                      <a:avLst/>
                    </a:prstGeom>
                  </pic:spPr>
                </pic:pic>
              </a:graphicData>
            </a:graphic>
          </wp:inline>
        </w:drawing>
      </w:r>
    </w:p>
    <w:p w14:paraId="006EE112" w14:textId="77777777" w:rsidR="006A0955" w:rsidRPr="00B00EEA"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b/>
          <w:szCs w:val="32"/>
          <w:lang w:val="en-US"/>
        </w:rPr>
      </w:pPr>
    </w:p>
    <w:p w14:paraId="38BD2377" w14:textId="1B403DE3" w:rsidR="006A0955" w:rsidRPr="00B00EEA" w:rsidRDefault="00B952A6" w:rsidP="006A0955">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rPr>
          <w:rFonts w:ascii="Arial" w:hAnsi="Arial" w:cs="Arial"/>
          <w:sz w:val="20"/>
          <w:szCs w:val="32"/>
        </w:rPr>
      </w:pPr>
      <w:r>
        <w:rPr>
          <w:rFonts w:ascii="Arial" w:hAnsi="Arial"/>
          <w:sz w:val="20"/>
        </w:rPr>
        <w:lastRenderedPageBreak/>
        <w:t xml:space="preserve">Еще один пример — </w:t>
      </w:r>
      <w:r>
        <w:rPr>
          <w:rFonts w:ascii="Arial" w:hAnsi="Arial"/>
          <w:sz w:val="20"/>
          <w:u w:val="single"/>
        </w:rPr>
        <w:t>Бюро</w:t>
      </w:r>
      <w:r w:rsidR="006A0955">
        <w:rPr>
          <w:rFonts w:ascii="Arial" w:hAnsi="Arial"/>
          <w:sz w:val="20"/>
          <w:u w:val="single"/>
        </w:rPr>
        <w:t xml:space="preserve"> договоров о проведении исследований и инноваций</w:t>
      </w:r>
      <w:r>
        <w:rPr>
          <w:rFonts w:ascii="Arial" w:hAnsi="Arial"/>
          <w:sz w:val="20"/>
        </w:rPr>
        <w:t xml:space="preserve"> Кейптаунского университета</w:t>
      </w:r>
      <w:r w:rsidRPr="00A77F14">
        <w:rPr>
          <w:rStyle w:val="FootnoteReference"/>
          <w:rFonts w:ascii="Arial" w:hAnsi="Arial" w:cs="Arial"/>
          <w:sz w:val="20"/>
          <w:szCs w:val="32"/>
        </w:rPr>
        <w:t xml:space="preserve"> </w:t>
      </w:r>
      <w:r w:rsidR="006A0955" w:rsidRPr="00B00EEA">
        <w:rPr>
          <w:rStyle w:val="FootnoteReference"/>
          <w:rFonts w:ascii="Arial" w:hAnsi="Arial" w:cs="Arial"/>
          <w:sz w:val="20"/>
          <w:szCs w:val="32"/>
          <w:lang w:val="en-US"/>
        </w:rPr>
        <w:footnoteReference w:id="89"/>
      </w:r>
      <w:r>
        <w:rPr>
          <w:rFonts w:ascii="Arial" w:hAnsi="Arial"/>
          <w:sz w:val="20"/>
        </w:rPr>
        <w:t>.</w:t>
      </w:r>
    </w:p>
    <w:p w14:paraId="4B06615A" w14:textId="77777777" w:rsidR="006A0955" w:rsidRPr="00273DBC"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b/>
          <w:szCs w:val="32"/>
        </w:rPr>
      </w:pPr>
    </w:p>
    <w:p w14:paraId="4ED185D2" w14:textId="77777777" w:rsidR="006A0955" w:rsidRPr="00B00EEA"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b/>
          <w:szCs w:val="32"/>
        </w:rPr>
      </w:pPr>
      <w:r>
        <w:rPr>
          <w:rFonts w:ascii="Arial" w:hAnsi="Arial"/>
          <w:b/>
          <w:noProof/>
        </w:rPr>
        <w:drawing>
          <wp:inline distT="0" distB="0" distL="0" distR="0" wp14:anchorId="482D5458" wp14:editId="49795FEE">
            <wp:extent cx="919416" cy="1683948"/>
            <wp:effectExtent l="0" t="0" r="0" b="0"/>
            <wp:docPr id="1" name="Picture 1" descr="Изображение выглядит как текст, снимок экрана,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Изображение выглядит как текст, снимок экрана, Шрифт&#10;&#10;Автоматически созданное описание"/>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948005" cy="1736309"/>
                    </a:xfrm>
                    <a:prstGeom prst="rect">
                      <a:avLst/>
                    </a:prstGeom>
                    <a:noFill/>
                    <a:ln>
                      <a:noFill/>
                    </a:ln>
                  </pic:spPr>
                </pic:pic>
              </a:graphicData>
            </a:graphic>
          </wp:inline>
        </w:drawing>
      </w:r>
      <w:r>
        <w:rPr>
          <w:rFonts w:ascii="Arial" w:hAnsi="Arial"/>
          <w:b/>
          <w:noProof/>
        </w:rPr>
        <w:drawing>
          <wp:inline distT="0" distB="0" distL="0" distR="0" wp14:anchorId="1D252BCF" wp14:editId="634D402D">
            <wp:extent cx="2249256" cy="1658910"/>
            <wp:effectExtent l="0" t="0" r="0" b="0"/>
            <wp:docPr id="4" name="Picture 4" descr="Изображение выглядит как текст, снимок экрана, программное обеспечение, веб-страниц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Изображение выглядит как текст, снимок экрана, программное обеспечение, веб-страница&#10;&#10;Автоматически созданное описание"/>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303676" cy="1699047"/>
                    </a:xfrm>
                    <a:prstGeom prst="rect">
                      <a:avLst/>
                    </a:prstGeom>
                    <a:noFill/>
                    <a:ln>
                      <a:noFill/>
                    </a:ln>
                  </pic:spPr>
                </pic:pic>
              </a:graphicData>
            </a:graphic>
          </wp:inline>
        </w:drawing>
      </w:r>
    </w:p>
    <w:p w14:paraId="5707B81B" w14:textId="77777777" w:rsidR="006A0955" w:rsidRPr="00B00EEA" w:rsidRDefault="006A0955" w:rsidP="006A0955">
      <w:pPr>
        <w:spacing w:after="0" w:line="240" w:lineRule="auto"/>
        <w:rPr>
          <w:rFonts w:ascii="Arial" w:hAnsi="Arial" w:cs="Arial"/>
          <w:szCs w:val="32"/>
          <w:highlight w:val="yellow"/>
          <w:lang w:val="en-US"/>
        </w:rPr>
      </w:pPr>
    </w:p>
    <w:p w14:paraId="5E2ED673" w14:textId="77777777" w:rsidR="006A0955" w:rsidRPr="00B00EEA" w:rsidRDefault="006A0955" w:rsidP="006A0955">
      <w:pPr>
        <w:spacing w:after="0" w:line="240" w:lineRule="auto"/>
        <w:rPr>
          <w:rFonts w:ascii="Arial" w:hAnsi="Arial" w:cs="Arial"/>
          <w:szCs w:val="32"/>
          <w:highlight w:val="yellow"/>
          <w:lang w:val="en-US"/>
        </w:rPr>
      </w:pPr>
    </w:p>
    <w:p w14:paraId="45E5D02B" w14:textId="7411C455" w:rsidR="006A0955" w:rsidRPr="00B00EEA"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sz w:val="20"/>
          <w:szCs w:val="32"/>
        </w:rPr>
      </w:pPr>
      <w:bookmarkStart w:id="138" w:name="Box22"/>
      <w:r>
        <w:rPr>
          <w:rFonts w:ascii="Arial" w:hAnsi="Arial"/>
          <w:b/>
          <w:sz w:val="20"/>
        </w:rPr>
        <w:t xml:space="preserve">Вставка </w:t>
      </w:r>
      <w:r w:rsidRPr="00B00EEA">
        <w:rPr>
          <w:rFonts w:ascii="Arial" w:hAnsi="Arial" w:cs="Arial"/>
          <w:b/>
          <w:sz w:val="20"/>
        </w:rPr>
        <w:fldChar w:fldCharType="begin"/>
      </w:r>
      <w:r w:rsidRPr="00B00EEA">
        <w:rPr>
          <w:rFonts w:ascii="Arial" w:hAnsi="Arial" w:cs="Arial"/>
          <w:b/>
          <w:sz w:val="20"/>
        </w:rPr>
        <w:instrText xml:space="preserve"> AUTONUM  \* Arabic </w:instrText>
      </w:r>
      <w:r w:rsidRPr="00B00EEA">
        <w:rPr>
          <w:rFonts w:ascii="Arial" w:hAnsi="Arial" w:cs="Arial"/>
          <w:b/>
          <w:sz w:val="20"/>
        </w:rPr>
        <w:fldChar w:fldCharType="end"/>
      </w:r>
      <w:bookmarkEnd w:id="138"/>
      <w:r>
        <w:rPr>
          <w:rFonts w:ascii="Arial" w:hAnsi="Arial"/>
          <w:b/>
          <w:sz w:val="20"/>
        </w:rPr>
        <w:t xml:space="preserve"> Примеры отдельных юридических лиц (компаний, находящихся в полной собственности</w:t>
      </w:r>
      <w:r w:rsidR="00B952A6">
        <w:rPr>
          <w:rFonts w:ascii="Arial" w:hAnsi="Arial"/>
          <w:b/>
          <w:sz w:val="20"/>
        </w:rPr>
        <w:t xml:space="preserve"> Учреждения</w:t>
      </w:r>
      <w:r>
        <w:rPr>
          <w:rFonts w:ascii="Arial" w:hAnsi="Arial"/>
          <w:b/>
          <w:sz w:val="20"/>
        </w:rPr>
        <w:t>)</w:t>
      </w:r>
    </w:p>
    <w:p w14:paraId="1C6FEC06" w14:textId="77777777" w:rsidR="006A0955" w:rsidRPr="00273DBC"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i/>
          <w:color w:val="943634" w:themeColor="accent2" w:themeShade="BF"/>
          <w:sz w:val="20"/>
          <w:szCs w:val="32"/>
        </w:rPr>
      </w:pPr>
    </w:p>
    <w:p w14:paraId="0CBE52F6" w14:textId="3B144E5C" w:rsidR="006A0955" w:rsidRPr="00B00EEA" w:rsidRDefault="006A0955" w:rsidP="006A0955">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ascii="Arial" w:hAnsi="Arial" w:cs="Arial"/>
          <w:sz w:val="20"/>
          <w:szCs w:val="32"/>
          <w:u w:val="single"/>
        </w:rPr>
      </w:pPr>
      <w:r>
        <w:rPr>
          <w:rFonts w:ascii="Arial" w:hAnsi="Arial"/>
          <w:sz w:val="20"/>
          <w:u w:val="single"/>
        </w:rPr>
        <w:t xml:space="preserve">INOVA </w:t>
      </w:r>
      <w:r w:rsidR="00EB4BB9">
        <w:rPr>
          <w:rFonts w:ascii="Arial" w:hAnsi="Arial"/>
          <w:sz w:val="20"/>
          <w:u w:val="single"/>
        </w:rPr>
        <w:t>—</w:t>
      </w:r>
      <w:r>
        <w:rPr>
          <w:rFonts w:ascii="Arial" w:hAnsi="Arial"/>
          <w:sz w:val="20"/>
          <w:u w:val="single"/>
        </w:rPr>
        <w:t xml:space="preserve"> </w:t>
      </w:r>
      <w:r w:rsidR="00EB4BB9">
        <w:rPr>
          <w:rFonts w:ascii="Arial" w:hAnsi="Arial"/>
          <w:sz w:val="20"/>
          <w:u w:val="single"/>
        </w:rPr>
        <w:t xml:space="preserve">Бюро </w:t>
      </w:r>
      <w:r>
        <w:rPr>
          <w:rFonts w:ascii="Arial" w:hAnsi="Arial"/>
          <w:sz w:val="20"/>
          <w:u w:val="single"/>
        </w:rPr>
        <w:t xml:space="preserve">по передаче технологий Университета </w:t>
      </w:r>
      <w:proofErr w:type="spellStart"/>
      <w:r>
        <w:rPr>
          <w:rFonts w:ascii="Arial" w:hAnsi="Arial"/>
          <w:sz w:val="20"/>
          <w:u w:val="single"/>
        </w:rPr>
        <w:t>Кампинас</w:t>
      </w:r>
      <w:r w:rsidR="00EB4BB9">
        <w:rPr>
          <w:rFonts w:ascii="Arial" w:hAnsi="Arial"/>
          <w:sz w:val="20"/>
          <w:u w:val="single"/>
        </w:rPr>
        <w:t>а</w:t>
      </w:r>
      <w:proofErr w:type="spellEnd"/>
      <w:r>
        <w:rPr>
          <w:rFonts w:ascii="Arial" w:hAnsi="Arial"/>
          <w:sz w:val="20"/>
          <w:u w:val="single"/>
        </w:rPr>
        <w:t xml:space="preserve"> (UNICAMP)</w:t>
      </w:r>
      <w:r w:rsidRPr="00B00EEA">
        <w:rPr>
          <w:rStyle w:val="FootnoteReference"/>
          <w:rFonts w:ascii="Arial" w:hAnsi="Arial" w:cs="Arial"/>
          <w:sz w:val="20"/>
          <w:lang w:val="en-US"/>
        </w:rPr>
        <w:footnoteReference w:id="90"/>
      </w:r>
      <w:r>
        <w:rPr>
          <w:rFonts w:ascii="Arial" w:hAnsi="Arial"/>
          <w:sz w:val="20"/>
        </w:rPr>
        <w:t xml:space="preserve">. </w:t>
      </w:r>
    </w:p>
    <w:p w14:paraId="7C81645B" w14:textId="77777777" w:rsidR="006A0955" w:rsidRPr="00273DBC"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ascii="Arial" w:hAnsi="Arial" w:cs="Arial"/>
          <w:b/>
          <w:sz w:val="20"/>
          <w:szCs w:val="32"/>
        </w:rPr>
      </w:pPr>
    </w:p>
    <w:p w14:paraId="0AF3F1B8" w14:textId="6343623A" w:rsidR="006A0955" w:rsidRPr="00B00EEA"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b/>
          <w:i/>
          <w:sz w:val="20"/>
          <w:szCs w:val="32"/>
        </w:rPr>
      </w:pPr>
      <w:r>
        <w:rPr>
          <w:rFonts w:ascii="Arial" w:hAnsi="Arial"/>
          <w:i/>
          <w:sz w:val="20"/>
        </w:rPr>
        <w:t xml:space="preserve">Инновационное агентство Университета </w:t>
      </w:r>
      <w:proofErr w:type="spellStart"/>
      <w:r>
        <w:rPr>
          <w:rFonts w:ascii="Arial" w:hAnsi="Arial"/>
          <w:i/>
          <w:sz w:val="20"/>
        </w:rPr>
        <w:t>Кампинас</w:t>
      </w:r>
      <w:r w:rsidR="00EB4BB9">
        <w:rPr>
          <w:rFonts w:ascii="Arial" w:hAnsi="Arial"/>
          <w:i/>
          <w:sz w:val="20"/>
        </w:rPr>
        <w:t>а</w:t>
      </w:r>
      <w:proofErr w:type="spellEnd"/>
      <w:r>
        <w:rPr>
          <w:rFonts w:ascii="Arial" w:hAnsi="Arial"/>
          <w:i/>
          <w:sz w:val="20"/>
        </w:rPr>
        <w:t xml:space="preserve"> (или INOVA) укрепляет взаимодействие между </w:t>
      </w:r>
      <w:r w:rsidR="00C82E4B">
        <w:rPr>
          <w:rFonts w:ascii="Arial" w:hAnsi="Arial"/>
          <w:i/>
          <w:sz w:val="20"/>
        </w:rPr>
        <w:t>У</w:t>
      </w:r>
      <w:r>
        <w:rPr>
          <w:rFonts w:ascii="Arial" w:hAnsi="Arial"/>
          <w:i/>
          <w:sz w:val="20"/>
        </w:rPr>
        <w:t>ниверситетом и компаниями</w:t>
      </w:r>
      <w:r w:rsidR="00913595">
        <w:rPr>
          <w:rFonts w:ascii="Arial" w:hAnsi="Arial"/>
          <w:i/>
          <w:sz w:val="20"/>
        </w:rPr>
        <w:t xml:space="preserve"> следующими способами</w:t>
      </w:r>
      <w:r w:rsidRPr="00B00EEA">
        <w:rPr>
          <w:rStyle w:val="FootnoteReference"/>
          <w:rFonts w:ascii="Arial" w:hAnsi="Arial" w:cs="Arial"/>
          <w:i/>
          <w:sz w:val="20"/>
          <w:lang w:val="en-US"/>
        </w:rPr>
        <w:footnoteReference w:id="91"/>
      </w:r>
      <w:r w:rsidR="00C82E4B">
        <w:rPr>
          <w:rFonts w:ascii="Arial" w:hAnsi="Arial"/>
          <w:i/>
          <w:sz w:val="20"/>
        </w:rPr>
        <w:t>:</w:t>
      </w:r>
    </w:p>
    <w:p w14:paraId="4B8CE0A8" w14:textId="1A168F0D" w:rsidR="006A0955" w:rsidRPr="00B00EEA" w:rsidRDefault="00913595" w:rsidP="006A0955">
      <w:pPr>
        <w:pStyle w:val="ListParagraph"/>
        <w:numPr>
          <w:ilvl w:val="0"/>
          <w:numId w:val="119"/>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ascii="Arial" w:hAnsi="Arial" w:cs="Arial"/>
          <w:b/>
          <w:i/>
          <w:sz w:val="20"/>
          <w:szCs w:val="32"/>
        </w:rPr>
      </w:pPr>
      <w:r>
        <w:rPr>
          <w:rFonts w:ascii="Arial" w:hAnsi="Arial"/>
          <w:i/>
          <w:sz w:val="20"/>
        </w:rPr>
        <w:t>к</w:t>
      </w:r>
      <w:r w:rsidR="006A0955">
        <w:rPr>
          <w:rFonts w:ascii="Arial" w:hAnsi="Arial"/>
          <w:i/>
          <w:sz w:val="20"/>
        </w:rPr>
        <w:t>онсультир</w:t>
      </w:r>
      <w:r>
        <w:rPr>
          <w:rFonts w:ascii="Arial" w:hAnsi="Arial"/>
          <w:i/>
          <w:sz w:val="20"/>
        </w:rPr>
        <w:t>уя</w:t>
      </w:r>
      <w:r w:rsidR="006A0955">
        <w:rPr>
          <w:rFonts w:ascii="Arial" w:hAnsi="Arial"/>
          <w:i/>
          <w:sz w:val="20"/>
        </w:rPr>
        <w:t xml:space="preserve"> представителей университетского сообщества по вопросам ИС;</w:t>
      </w:r>
    </w:p>
    <w:p w14:paraId="76936B70" w14:textId="24278F26" w:rsidR="006A0955" w:rsidRPr="00B00EEA" w:rsidRDefault="006A0955" w:rsidP="006A0955">
      <w:pPr>
        <w:pStyle w:val="ListParagraph"/>
        <w:numPr>
          <w:ilvl w:val="0"/>
          <w:numId w:val="119"/>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ascii="Arial" w:hAnsi="Arial" w:cs="Arial"/>
          <w:b/>
          <w:i/>
          <w:sz w:val="20"/>
          <w:szCs w:val="32"/>
        </w:rPr>
      </w:pPr>
      <w:r>
        <w:rPr>
          <w:rFonts w:ascii="Arial" w:hAnsi="Arial"/>
          <w:i/>
          <w:sz w:val="20"/>
        </w:rPr>
        <w:t>отвеча</w:t>
      </w:r>
      <w:r w:rsidR="00913595">
        <w:rPr>
          <w:rFonts w:ascii="Arial" w:hAnsi="Arial"/>
          <w:i/>
          <w:sz w:val="20"/>
        </w:rPr>
        <w:t>я</w:t>
      </w:r>
      <w:r>
        <w:rPr>
          <w:rFonts w:ascii="Arial" w:hAnsi="Arial"/>
          <w:i/>
          <w:sz w:val="20"/>
        </w:rPr>
        <w:t xml:space="preserve"> за распространение культуры ИС, правовую охрану и лицензирование ИС в соответствии с действующим законодательством, за исключением авторских прав, регулируемых </w:t>
      </w:r>
      <w:r w:rsidR="008A0ABC">
        <w:rPr>
          <w:rFonts w:ascii="Arial" w:hAnsi="Arial"/>
          <w:i/>
          <w:sz w:val="20"/>
        </w:rPr>
        <w:t>ф</w:t>
      </w:r>
      <w:r>
        <w:rPr>
          <w:rFonts w:ascii="Arial" w:hAnsi="Arial"/>
          <w:i/>
          <w:sz w:val="20"/>
        </w:rPr>
        <w:t xml:space="preserve">едеральным законом </w:t>
      </w:r>
      <w:r w:rsidR="008A0ABC">
        <w:rPr>
          <w:rFonts w:ascii="Arial" w:hAnsi="Arial"/>
          <w:i/>
          <w:sz w:val="20"/>
        </w:rPr>
        <w:t>№ </w:t>
      </w:r>
      <w:r>
        <w:rPr>
          <w:rFonts w:ascii="Arial" w:hAnsi="Arial"/>
          <w:i/>
          <w:sz w:val="20"/>
        </w:rPr>
        <w:t xml:space="preserve">9.610/1998, без ущерба для полномочий иных органов и подразделений </w:t>
      </w:r>
      <w:r w:rsidR="008A0ABC">
        <w:rPr>
          <w:rFonts w:ascii="Arial" w:hAnsi="Arial"/>
          <w:i/>
          <w:sz w:val="20"/>
        </w:rPr>
        <w:t>У</w:t>
      </w:r>
      <w:r>
        <w:rPr>
          <w:rFonts w:ascii="Arial" w:hAnsi="Arial"/>
          <w:i/>
          <w:sz w:val="20"/>
        </w:rPr>
        <w:t>ниверситета</w:t>
      </w:r>
      <w:r w:rsidR="00913595">
        <w:rPr>
          <w:rFonts w:ascii="Arial" w:hAnsi="Arial"/>
          <w:i/>
          <w:sz w:val="20"/>
        </w:rPr>
        <w:t>;</w:t>
      </w:r>
    </w:p>
    <w:p w14:paraId="108DA2CC" w14:textId="5ED1B065" w:rsidR="006A0955" w:rsidRPr="00B00EEA" w:rsidRDefault="00913595" w:rsidP="006A0955">
      <w:pPr>
        <w:pStyle w:val="ListParagraph"/>
        <w:numPr>
          <w:ilvl w:val="0"/>
          <w:numId w:val="119"/>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ascii="Arial" w:hAnsi="Arial" w:cs="Arial"/>
          <w:b/>
          <w:i/>
          <w:sz w:val="20"/>
          <w:szCs w:val="32"/>
        </w:rPr>
      </w:pPr>
      <w:r>
        <w:rPr>
          <w:rFonts w:ascii="Arial" w:hAnsi="Arial"/>
          <w:i/>
          <w:sz w:val="20"/>
        </w:rPr>
        <w:t>р</w:t>
      </w:r>
      <w:r w:rsidR="006A0955">
        <w:rPr>
          <w:rFonts w:ascii="Arial" w:hAnsi="Arial"/>
          <w:i/>
          <w:sz w:val="20"/>
        </w:rPr>
        <w:t>азмещ</w:t>
      </w:r>
      <w:r>
        <w:rPr>
          <w:rFonts w:ascii="Arial" w:hAnsi="Arial"/>
          <w:i/>
          <w:sz w:val="20"/>
        </w:rPr>
        <w:t>ая</w:t>
      </w:r>
      <w:r w:rsidR="006A0955">
        <w:rPr>
          <w:rFonts w:ascii="Arial" w:hAnsi="Arial"/>
          <w:i/>
          <w:sz w:val="20"/>
        </w:rPr>
        <w:t xml:space="preserve"> на своем сайте информаци</w:t>
      </w:r>
      <w:r>
        <w:rPr>
          <w:rFonts w:ascii="Arial" w:hAnsi="Arial"/>
          <w:i/>
          <w:sz w:val="20"/>
        </w:rPr>
        <w:t>ю</w:t>
      </w:r>
      <w:r w:rsidR="006A0955">
        <w:rPr>
          <w:rFonts w:ascii="Arial" w:hAnsi="Arial"/>
          <w:i/>
          <w:sz w:val="20"/>
        </w:rPr>
        <w:t xml:space="preserve"> о политике, стандартах и процедурах Университета в области ИС, а также о</w:t>
      </w:r>
      <w:r>
        <w:rPr>
          <w:rFonts w:ascii="Arial" w:hAnsi="Arial"/>
          <w:i/>
          <w:sz w:val="20"/>
        </w:rPr>
        <w:t xml:space="preserve"> соответствующем</w:t>
      </w:r>
      <w:r w:rsidR="006A0955">
        <w:rPr>
          <w:rFonts w:ascii="Arial" w:hAnsi="Arial"/>
          <w:i/>
          <w:sz w:val="20"/>
        </w:rPr>
        <w:t xml:space="preserve"> национальном законодательстве</w:t>
      </w:r>
      <w:r>
        <w:rPr>
          <w:rFonts w:ascii="Arial" w:hAnsi="Arial"/>
          <w:i/>
          <w:sz w:val="20"/>
        </w:rPr>
        <w:t xml:space="preserve"> для ознакомления с такой информацией </w:t>
      </w:r>
      <w:r w:rsidR="006A0955">
        <w:rPr>
          <w:rFonts w:ascii="Arial" w:hAnsi="Arial"/>
          <w:i/>
          <w:sz w:val="20"/>
        </w:rPr>
        <w:t xml:space="preserve">сообщества </w:t>
      </w:r>
      <w:r>
        <w:rPr>
          <w:rFonts w:ascii="Arial" w:hAnsi="Arial"/>
          <w:i/>
          <w:sz w:val="20"/>
        </w:rPr>
        <w:t xml:space="preserve">Университета </w:t>
      </w:r>
      <w:proofErr w:type="spellStart"/>
      <w:r>
        <w:rPr>
          <w:rFonts w:ascii="Arial" w:hAnsi="Arial"/>
          <w:i/>
          <w:sz w:val="20"/>
        </w:rPr>
        <w:t>Кампинаса</w:t>
      </w:r>
      <w:proofErr w:type="spellEnd"/>
      <w:r>
        <w:rPr>
          <w:rFonts w:ascii="Arial" w:hAnsi="Arial"/>
          <w:i/>
          <w:sz w:val="20"/>
        </w:rPr>
        <w:t>;</w:t>
      </w:r>
    </w:p>
    <w:p w14:paraId="24AB305F" w14:textId="13F8160C" w:rsidR="006A0955" w:rsidRPr="00B00EEA" w:rsidRDefault="00913595" w:rsidP="006A0955">
      <w:pPr>
        <w:pStyle w:val="ListParagraph"/>
        <w:numPr>
          <w:ilvl w:val="0"/>
          <w:numId w:val="119"/>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ascii="Arial" w:hAnsi="Arial" w:cs="Arial"/>
          <w:b/>
          <w:i/>
          <w:sz w:val="20"/>
          <w:szCs w:val="32"/>
        </w:rPr>
      </w:pPr>
      <w:r>
        <w:rPr>
          <w:rFonts w:ascii="Arial" w:hAnsi="Arial"/>
          <w:i/>
          <w:sz w:val="20"/>
        </w:rPr>
        <w:t>оказывая п</w:t>
      </w:r>
      <w:r w:rsidR="006A0955">
        <w:rPr>
          <w:rFonts w:ascii="Arial" w:hAnsi="Arial"/>
          <w:i/>
          <w:sz w:val="20"/>
        </w:rPr>
        <w:t>оддержк</w:t>
      </w:r>
      <w:r>
        <w:rPr>
          <w:rFonts w:ascii="Arial" w:hAnsi="Arial"/>
          <w:i/>
          <w:sz w:val="20"/>
        </w:rPr>
        <w:t>у</w:t>
      </w:r>
      <w:r w:rsidR="006A0955">
        <w:rPr>
          <w:rFonts w:ascii="Arial" w:hAnsi="Arial"/>
          <w:i/>
          <w:sz w:val="20"/>
        </w:rPr>
        <w:t xml:space="preserve"> образовательны</w:t>
      </w:r>
      <w:r>
        <w:rPr>
          <w:rFonts w:ascii="Arial" w:hAnsi="Arial"/>
          <w:i/>
          <w:sz w:val="20"/>
        </w:rPr>
        <w:t>м,</w:t>
      </w:r>
      <w:r w:rsidR="006A0955">
        <w:rPr>
          <w:rFonts w:ascii="Arial" w:hAnsi="Arial"/>
          <w:i/>
          <w:sz w:val="20"/>
        </w:rPr>
        <w:t xml:space="preserve"> исследовательски</w:t>
      </w:r>
      <w:r>
        <w:rPr>
          <w:rFonts w:ascii="Arial" w:hAnsi="Arial"/>
          <w:i/>
          <w:sz w:val="20"/>
        </w:rPr>
        <w:t>м и иным</w:t>
      </w:r>
      <w:r w:rsidR="006A0955">
        <w:rPr>
          <w:rFonts w:ascii="Arial" w:hAnsi="Arial"/>
          <w:i/>
          <w:sz w:val="20"/>
        </w:rPr>
        <w:t xml:space="preserve"> подразделени</w:t>
      </w:r>
      <w:r>
        <w:rPr>
          <w:rFonts w:ascii="Arial" w:hAnsi="Arial"/>
          <w:i/>
          <w:sz w:val="20"/>
        </w:rPr>
        <w:t>ям</w:t>
      </w:r>
      <w:r w:rsidR="006A0955">
        <w:rPr>
          <w:rFonts w:ascii="Arial" w:hAnsi="Arial"/>
          <w:i/>
          <w:sz w:val="20"/>
        </w:rPr>
        <w:t xml:space="preserve"> </w:t>
      </w:r>
      <w:r>
        <w:rPr>
          <w:rFonts w:ascii="Arial" w:hAnsi="Arial"/>
          <w:i/>
          <w:sz w:val="20"/>
        </w:rPr>
        <w:t xml:space="preserve">Университета </w:t>
      </w:r>
      <w:proofErr w:type="spellStart"/>
      <w:r>
        <w:rPr>
          <w:rFonts w:ascii="Arial" w:hAnsi="Arial"/>
          <w:i/>
          <w:sz w:val="20"/>
        </w:rPr>
        <w:t>Кампинаса</w:t>
      </w:r>
      <w:proofErr w:type="spellEnd"/>
      <w:r w:rsidR="006A0955">
        <w:rPr>
          <w:rFonts w:ascii="Arial" w:hAnsi="Arial"/>
          <w:i/>
          <w:sz w:val="20"/>
        </w:rPr>
        <w:t xml:space="preserve"> в вопросах процедур и инструментов</w:t>
      </w:r>
      <w:r>
        <w:rPr>
          <w:rFonts w:ascii="Arial" w:hAnsi="Arial"/>
          <w:i/>
          <w:sz w:val="20"/>
        </w:rPr>
        <w:t xml:space="preserve"> для</w:t>
      </w:r>
      <w:r w:rsidR="006A0955">
        <w:rPr>
          <w:rFonts w:ascii="Arial" w:hAnsi="Arial"/>
          <w:i/>
          <w:sz w:val="20"/>
        </w:rPr>
        <w:t xml:space="preserve"> охраны внедрения и использования ИС.</w:t>
      </w:r>
    </w:p>
    <w:p w14:paraId="566B7232" w14:textId="77777777" w:rsidR="006A0955" w:rsidRPr="00273DBC"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rPr>
          <w:rFonts w:ascii="Arial" w:hAnsi="Arial" w:cs="Arial"/>
          <w:b/>
          <w:szCs w:val="32"/>
        </w:rPr>
      </w:pPr>
    </w:p>
    <w:p w14:paraId="7308BF27" w14:textId="77777777" w:rsidR="006A0955" w:rsidRPr="00B00EEA"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b/>
          <w:szCs w:val="32"/>
        </w:rPr>
      </w:pPr>
      <w:r>
        <w:rPr>
          <w:rFonts w:ascii="Arial" w:hAnsi="Arial"/>
          <w:b/>
          <w:noProof/>
        </w:rPr>
        <w:drawing>
          <wp:inline distT="0" distB="0" distL="0" distR="0" wp14:anchorId="60600CD8" wp14:editId="25A3F94F">
            <wp:extent cx="3168502" cy="1905867"/>
            <wp:effectExtent l="0" t="0" r="0" b="0"/>
            <wp:docPr id="5" name="Picture 5" descr="Изображение выглядит как текст, снимок экрана,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Изображение выглядит как текст, снимок экрана, Шрифт&#10;&#10;Автоматически созданное описание"/>
                    <pic:cNvPicPr/>
                  </pic:nvPicPr>
                  <pic:blipFill>
                    <a:blip r:embed="rId63"/>
                    <a:stretch>
                      <a:fillRect/>
                    </a:stretch>
                  </pic:blipFill>
                  <pic:spPr>
                    <a:xfrm>
                      <a:off x="0" y="0"/>
                      <a:ext cx="3192838" cy="1920505"/>
                    </a:xfrm>
                    <a:prstGeom prst="rect">
                      <a:avLst/>
                    </a:prstGeom>
                  </pic:spPr>
                </pic:pic>
              </a:graphicData>
            </a:graphic>
          </wp:inline>
        </w:drawing>
      </w:r>
    </w:p>
    <w:p w14:paraId="319A36F3" w14:textId="77777777" w:rsidR="006A0955" w:rsidRPr="00B00EEA"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b/>
          <w:szCs w:val="32"/>
          <w:lang w:val="en-US"/>
        </w:rPr>
      </w:pPr>
    </w:p>
    <w:p w14:paraId="043AE4D1" w14:textId="72DB7C7D" w:rsidR="006A0955" w:rsidRPr="00B00EEA" w:rsidRDefault="006A0955" w:rsidP="006A0955">
      <w:pPr>
        <w:pStyle w:val="ListParagraph"/>
        <w:numPr>
          <w:ilvl w:val="0"/>
          <w:numId w:val="91"/>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ascii="Arial" w:hAnsi="Arial" w:cs="Arial"/>
          <w:b/>
          <w:sz w:val="20"/>
          <w:szCs w:val="32"/>
        </w:rPr>
      </w:pPr>
      <w:r>
        <w:rPr>
          <w:rFonts w:ascii="Arial" w:hAnsi="Arial"/>
          <w:sz w:val="20"/>
        </w:rPr>
        <w:t xml:space="preserve">Другой пример </w:t>
      </w:r>
      <w:r w:rsidR="008A0ABC">
        <w:rPr>
          <w:rFonts w:ascii="Arial" w:hAnsi="Arial"/>
          <w:sz w:val="20"/>
        </w:rPr>
        <w:t>—</w:t>
      </w:r>
      <w:r>
        <w:rPr>
          <w:rFonts w:ascii="Arial" w:hAnsi="Arial"/>
          <w:sz w:val="20"/>
        </w:rPr>
        <w:t xml:space="preserve"> </w:t>
      </w:r>
      <w:r>
        <w:rPr>
          <w:rFonts w:ascii="Arial" w:hAnsi="Arial"/>
          <w:sz w:val="20"/>
          <w:u w:val="single"/>
        </w:rPr>
        <w:t>WITS Enterprise</w:t>
      </w:r>
      <w:r>
        <w:rPr>
          <w:rFonts w:ascii="Arial" w:hAnsi="Arial"/>
          <w:sz w:val="20"/>
        </w:rPr>
        <w:t xml:space="preserve"> </w:t>
      </w:r>
      <w:r w:rsidR="008A0ABC">
        <w:rPr>
          <w:rFonts w:ascii="Arial" w:hAnsi="Arial"/>
          <w:sz w:val="20"/>
        </w:rPr>
        <w:t>—</w:t>
      </w:r>
      <w:r>
        <w:rPr>
          <w:rFonts w:ascii="Arial" w:hAnsi="Arial"/>
          <w:sz w:val="20"/>
        </w:rPr>
        <w:t xml:space="preserve"> </w:t>
      </w:r>
      <w:r w:rsidR="008A0ABC">
        <w:rPr>
          <w:rFonts w:ascii="Arial" w:hAnsi="Arial"/>
          <w:sz w:val="20"/>
        </w:rPr>
        <w:t>Б</w:t>
      </w:r>
      <w:r>
        <w:rPr>
          <w:rFonts w:ascii="Arial" w:hAnsi="Arial"/>
          <w:sz w:val="20"/>
        </w:rPr>
        <w:t xml:space="preserve">юро по передаче технологий Университета </w:t>
      </w:r>
      <w:proofErr w:type="spellStart"/>
      <w:r>
        <w:rPr>
          <w:rFonts w:ascii="Arial" w:hAnsi="Arial"/>
          <w:sz w:val="20"/>
        </w:rPr>
        <w:t>Витватерсранда</w:t>
      </w:r>
      <w:proofErr w:type="spellEnd"/>
      <w:r>
        <w:rPr>
          <w:rFonts w:ascii="Arial" w:hAnsi="Arial"/>
          <w:sz w:val="20"/>
        </w:rPr>
        <w:t xml:space="preserve"> (Йоханнесбург)</w:t>
      </w:r>
      <w:r w:rsidRPr="00A77F14">
        <w:rPr>
          <w:rStyle w:val="FootnoteReference"/>
          <w:rFonts w:ascii="Arial" w:hAnsi="Arial" w:cs="Arial"/>
          <w:sz w:val="20"/>
          <w:szCs w:val="32"/>
          <w:lang w:val="en-US"/>
        </w:rPr>
        <w:footnoteReference w:id="92"/>
      </w:r>
      <w:r w:rsidR="008A0ABC">
        <w:rPr>
          <w:rFonts w:ascii="Arial" w:hAnsi="Arial"/>
          <w:sz w:val="20"/>
        </w:rPr>
        <w:t>.</w:t>
      </w:r>
      <w:r>
        <w:rPr>
          <w:rFonts w:ascii="Arial" w:hAnsi="Arial"/>
          <w:b/>
          <w:sz w:val="20"/>
        </w:rPr>
        <w:t xml:space="preserve"> </w:t>
      </w:r>
      <w:r>
        <w:rPr>
          <w:rFonts w:ascii="Arial" w:hAnsi="Arial"/>
          <w:sz w:val="20"/>
        </w:rPr>
        <w:t xml:space="preserve">Его уникальность </w:t>
      </w:r>
      <w:r w:rsidR="008A0ABC">
        <w:rPr>
          <w:rFonts w:ascii="Arial" w:hAnsi="Arial"/>
          <w:sz w:val="20"/>
        </w:rPr>
        <w:t xml:space="preserve">заключается </w:t>
      </w:r>
      <w:r>
        <w:rPr>
          <w:rFonts w:ascii="Arial" w:hAnsi="Arial"/>
          <w:sz w:val="20"/>
        </w:rPr>
        <w:t xml:space="preserve">в том, что его </w:t>
      </w:r>
      <w:r w:rsidR="008A0ABC">
        <w:rPr>
          <w:rFonts w:ascii="Arial" w:hAnsi="Arial"/>
          <w:sz w:val="20"/>
        </w:rPr>
        <w:t xml:space="preserve">полномочия </w:t>
      </w:r>
      <w:r>
        <w:rPr>
          <w:rFonts w:ascii="Arial" w:hAnsi="Arial"/>
          <w:sz w:val="20"/>
        </w:rPr>
        <w:lastRenderedPageBreak/>
        <w:t>выход</w:t>
      </w:r>
      <w:r w:rsidR="008A0ABC">
        <w:rPr>
          <w:rFonts w:ascii="Arial" w:hAnsi="Arial"/>
          <w:sz w:val="20"/>
        </w:rPr>
        <w:t>я</w:t>
      </w:r>
      <w:r>
        <w:rPr>
          <w:rFonts w:ascii="Arial" w:hAnsi="Arial"/>
          <w:sz w:val="20"/>
        </w:rPr>
        <w:t>т за рамки управления ИС и передачи технологий и охватыва</w:t>
      </w:r>
      <w:r w:rsidR="008A0ABC">
        <w:rPr>
          <w:rFonts w:ascii="Arial" w:hAnsi="Arial"/>
          <w:sz w:val="20"/>
        </w:rPr>
        <w:t>ю</w:t>
      </w:r>
      <w:r>
        <w:rPr>
          <w:rFonts w:ascii="Arial" w:hAnsi="Arial"/>
          <w:sz w:val="20"/>
        </w:rPr>
        <w:t>т краткосрочные курсы и поддержку исследований.</w:t>
      </w:r>
      <w:r>
        <w:rPr>
          <w:rFonts w:ascii="Arial" w:hAnsi="Arial"/>
          <w:b/>
          <w:sz w:val="20"/>
        </w:rPr>
        <w:t xml:space="preserve"> </w:t>
      </w:r>
    </w:p>
    <w:p w14:paraId="6D49207D" w14:textId="2C36A4F0" w:rsidR="006A0955" w:rsidRPr="00B00EEA" w:rsidRDefault="006A0955" w:rsidP="006A0955">
      <w:pPr>
        <w:pStyle w:val="ListParagraph"/>
        <w:numPr>
          <w:ilvl w:val="0"/>
          <w:numId w:val="91"/>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rPr>
          <w:rFonts w:ascii="Arial" w:hAnsi="Arial" w:cs="Arial"/>
          <w:sz w:val="20"/>
          <w:szCs w:val="32"/>
          <w:u w:val="single"/>
        </w:rPr>
      </w:pPr>
      <w:r>
        <w:rPr>
          <w:rFonts w:ascii="Arial" w:hAnsi="Arial"/>
          <w:sz w:val="20"/>
          <w:u w:val="single"/>
        </w:rPr>
        <w:t>Другие примеры компаний, находящихся в полной собственности</w:t>
      </w:r>
      <w:r w:rsidR="008A0ABC">
        <w:rPr>
          <w:rFonts w:ascii="Arial" w:hAnsi="Arial"/>
          <w:sz w:val="20"/>
          <w:u w:val="single"/>
        </w:rPr>
        <w:t>:</w:t>
      </w:r>
    </w:p>
    <w:p w14:paraId="29705D7D" w14:textId="68EE9C8A" w:rsidR="006A0955" w:rsidRPr="00B00EEA" w:rsidRDefault="006A0955" w:rsidP="006A0955">
      <w:pPr>
        <w:pStyle w:val="ListParagraph"/>
        <w:numPr>
          <w:ilvl w:val="0"/>
          <w:numId w:val="117"/>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ascii="Arial" w:hAnsi="Arial" w:cs="Arial"/>
          <w:b/>
          <w:sz w:val="20"/>
          <w:szCs w:val="32"/>
        </w:rPr>
      </w:pPr>
      <w:proofErr w:type="spellStart"/>
      <w:r>
        <w:rPr>
          <w:rFonts w:ascii="Arial" w:hAnsi="Arial"/>
          <w:sz w:val="20"/>
        </w:rPr>
        <w:t>Innovus</w:t>
      </w:r>
      <w:proofErr w:type="spellEnd"/>
      <w:r w:rsidRPr="00B00EEA">
        <w:rPr>
          <w:rStyle w:val="FootnoteReference"/>
          <w:rFonts w:ascii="Arial" w:hAnsi="Arial" w:cs="Arial"/>
          <w:sz w:val="20"/>
          <w:lang w:val="en-US"/>
        </w:rPr>
        <w:footnoteReference w:id="93"/>
      </w:r>
      <w:r>
        <w:rPr>
          <w:rFonts w:ascii="Arial" w:hAnsi="Arial"/>
          <w:sz w:val="20"/>
        </w:rPr>
        <w:t xml:space="preserve"> (</w:t>
      </w:r>
      <w:proofErr w:type="spellStart"/>
      <w:r w:rsidR="00B54932">
        <w:rPr>
          <w:rFonts w:ascii="Arial" w:hAnsi="Arial"/>
          <w:sz w:val="20"/>
        </w:rPr>
        <w:t>Стелленбосский</w:t>
      </w:r>
      <w:proofErr w:type="spellEnd"/>
      <w:r w:rsidR="00B54932">
        <w:rPr>
          <w:rFonts w:ascii="Arial" w:hAnsi="Arial"/>
          <w:sz w:val="20"/>
        </w:rPr>
        <w:t xml:space="preserve"> у</w:t>
      </w:r>
      <w:r>
        <w:rPr>
          <w:rFonts w:ascii="Arial" w:hAnsi="Arial"/>
          <w:sz w:val="20"/>
        </w:rPr>
        <w:t>ниверситет, Южная Африка)</w:t>
      </w:r>
      <w:r w:rsidR="008A0ABC">
        <w:rPr>
          <w:rFonts w:ascii="Arial" w:hAnsi="Arial"/>
          <w:sz w:val="20"/>
        </w:rPr>
        <w:t>;</w:t>
      </w:r>
    </w:p>
    <w:p w14:paraId="56BF4479" w14:textId="24F839E5" w:rsidR="006A0955" w:rsidRPr="00B00EEA" w:rsidRDefault="00B54932" w:rsidP="006A0955">
      <w:pPr>
        <w:pStyle w:val="ListParagraph"/>
        <w:numPr>
          <w:ilvl w:val="0"/>
          <w:numId w:val="117"/>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ascii="Arial" w:hAnsi="Arial" w:cs="Arial"/>
          <w:sz w:val="20"/>
        </w:rPr>
      </w:pPr>
      <w:r w:rsidRPr="00B00EEA">
        <w:rPr>
          <w:rFonts w:ascii="Arial" w:hAnsi="Arial" w:cs="Arial"/>
          <w:sz w:val="20"/>
          <w:lang w:val="en-US"/>
        </w:rPr>
        <w:t>Wisconsin</w:t>
      </w:r>
      <w:r w:rsidRPr="00A77F14">
        <w:rPr>
          <w:rFonts w:ascii="Arial" w:hAnsi="Arial" w:cs="Arial"/>
          <w:sz w:val="20"/>
        </w:rPr>
        <w:t xml:space="preserve"> </w:t>
      </w:r>
      <w:r w:rsidRPr="00B00EEA">
        <w:rPr>
          <w:rFonts w:ascii="Arial" w:hAnsi="Arial" w:cs="Arial"/>
          <w:sz w:val="20"/>
          <w:lang w:val="en-US"/>
        </w:rPr>
        <w:t>Alumni</w:t>
      </w:r>
      <w:r w:rsidRPr="00A77F14">
        <w:rPr>
          <w:rFonts w:ascii="Arial" w:hAnsi="Arial" w:cs="Arial"/>
          <w:sz w:val="20"/>
        </w:rPr>
        <w:t xml:space="preserve"> </w:t>
      </w:r>
      <w:r w:rsidRPr="00B00EEA">
        <w:rPr>
          <w:rFonts w:ascii="Arial" w:hAnsi="Arial" w:cs="Arial"/>
          <w:sz w:val="20"/>
          <w:lang w:val="en-US"/>
        </w:rPr>
        <w:t>Research</w:t>
      </w:r>
      <w:r w:rsidRPr="00A77F14">
        <w:rPr>
          <w:rFonts w:ascii="Arial" w:hAnsi="Arial" w:cs="Arial"/>
          <w:sz w:val="20"/>
        </w:rPr>
        <w:t xml:space="preserve"> </w:t>
      </w:r>
      <w:r w:rsidRPr="00B00EEA">
        <w:rPr>
          <w:rFonts w:ascii="Arial" w:hAnsi="Arial" w:cs="Arial"/>
          <w:sz w:val="20"/>
          <w:lang w:val="en-US"/>
        </w:rPr>
        <w:t>Foundation</w:t>
      </w:r>
      <w:r>
        <w:rPr>
          <w:rFonts w:ascii="Arial" w:hAnsi="Arial"/>
          <w:sz w:val="20"/>
        </w:rPr>
        <w:t xml:space="preserve"> (</w:t>
      </w:r>
      <w:r w:rsidR="006A0955">
        <w:rPr>
          <w:rFonts w:ascii="Arial" w:hAnsi="Arial"/>
          <w:sz w:val="20"/>
        </w:rPr>
        <w:t xml:space="preserve">Исследовательский фонд выпускников </w:t>
      </w:r>
      <w:r>
        <w:rPr>
          <w:rFonts w:ascii="Arial" w:hAnsi="Arial"/>
          <w:sz w:val="20"/>
        </w:rPr>
        <w:t xml:space="preserve">Университета </w:t>
      </w:r>
      <w:r w:rsidR="006A0955">
        <w:rPr>
          <w:rFonts w:ascii="Arial" w:hAnsi="Arial"/>
          <w:sz w:val="20"/>
        </w:rPr>
        <w:t>Висконсина)</w:t>
      </w:r>
      <w:r w:rsidR="008A0ABC">
        <w:rPr>
          <w:rFonts w:ascii="Arial" w:hAnsi="Arial"/>
          <w:sz w:val="20"/>
        </w:rPr>
        <w:t>;</w:t>
      </w:r>
      <w:r w:rsidR="006A0955">
        <w:rPr>
          <w:rFonts w:ascii="Arial" w:hAnsi="Arial"/>
          <w:sz w:val="20"/>
        </w:rPr>
        <w:t xml:space="preserve"> </w:t>
      </w:r>
    </w:p>
    <w:p w14:paraId="02B2BB6A" w14:textId="61D1BEE9" w:rsidR="006A0955" w:rsidRPr="00B00EEA" w:rsidRDefault="006A0955" w:rsidP="006A0955">
      <w:pPr>
        <w:pStyle w:val="ListParagraph"/>
        <w:numPr>
          <w:ilvl w:val="0"/>
          <w:numId w:val="117"/>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ascii="Arial" w:hAnsi="Arial" w:cs="Arial"/>
          <w:sz w:val="20"/>
        </w:rPr>
      </w:pPr>
      <w:proofErr w:type="spellStart"/>
      <w:r>
        <w:rPr>
          <w:rFonts w:ascii="Arial" w:hAnsi="Arial"/>
          <w:sz w:val="20"/>
        </w:rPr>
        <w:t>Yissum</w:t>
      </w:r>
      <w:proofErr w:type="spellEnd"/>
      <w:r>
        <w:rPr>
          <w:rFonts w:ascii="Arial" w:hAnsi="Arial"/>
          <w:sz w:val="20"/>
        </w:rPr>
        <w:t xml:space="preserve"> (Еврейский университет </w:t>
      </w:r>
      <w:r w:rsidR="00B54932">
        <w:rPr>
          <w:rFonts w:ascii="Arial" w:hAnsi="Arial"/>
          <w:sz w:val="20"/>
        </w:rPr>
        <w:t xml:space="preserve">в </w:t>
      </w:r>
      <w:r>
        <w:rPr>
          <w:rFonts w:ascii="Arial" w:hAnsi="Arial"/>
          <w:sz w:val="20"/>
        </w:rPr>
        <w:t>Иерусалим</w:t>
      </w:r>
      <w:r w:rsidR="00B54932">
        <w:rPr>
          <w:rFonts w:ascii="Arial" w:hAnsi="Arial"/>
          <w:sz w:val="20"/>
        </w:rPr>
        <w:t>е</w:t>
      </w:r>
      <w:r>
        <w:rPr>
          <w:rFonts w:ascii="Arial" w:hAnsi="Arial"/>
          <w:sz w:val="20"/>
        </w:rPr>
        <w:t>)</w:t>
      </w:r>
      <w:r w:rsidR="008A0ABC">
        <w:rPr>
          <w:rFonts w:ascii="Arial" w:hAnsi="Arial"/>
          <w:sz w:val="20"/>
        </w:rPr>
        <w:t>;</w:t>
      </w:r>
      <w:r>
        <w:rPr>
          <w:rFonts w:ascii="Arial" w:hAnsi="Arial"/>
          <w:sz w:val="20"/>
        </w:rPr>
        <w:t xml:space="preserve"> </w:t>
      </w:r>
    </w:p>
    <w:p w14:paraId="1DCC82BD" w14:textId="54AA3B61" w:rsidR="006A0955" w:rsidRPr="00273DBC" w:rsidRDefault="006A0955" w:rsidP="006A0955">
      <w:pPr>
        <w:pStyle w:val="ListParagraph"/>
        <w:numPr>
          <w:ilvl w:val="0"/>
          <w:numId w:val="117"/>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ascii="Arial" w:hAnsi="Arial" w:cs="Arial"/>
          <w:sz w:val="20"/>
          <w:lang w:val="en-US"/>
        </w:rPr>
      </w:pPr>
      <w:r w:rsidRPr="00273DBC">
        <w:rPr>
          <w:rFonts w:ascii="Arial" w:hAnsi="Arial"/>
          <w:sz w:val="20"/>
          <w:lang w:val="en-US"/>
        </w:rPr>
        <w:t>Oxford University Innovation (</w:t>
      </w:r>
      <w:r>
        <w:rPr>
          <w:rFonts w:ascii="Arial" w:hAnsi="Arial"/>
          <w:sz w:val="20"/>
        </w:rPr>
        <w:t>Оксфордский</w:t>
      </w:r>
      <w:r w:rsidRPr="00273DBC">
        <w:rPr>
          <w:rFonts w:ascii="Arial" w:hAnsi="Arial"/>
          <w:sz w:val="20"/>
          <w:lang w:val="en-US"/>
        </w:rPr>
        <w:t xml:space="preserve"> </w:t>
      </w:r>
      <w:r>
        <w:rPr>
          <w:rFonts w:ascii="Arial" w:hAnsi="Arial"/>
          <w:sz w:val="20"/>
        </w:rPr>
        <w:t>университет</w:t>
      </w:r>
      <w:r w:rsidRPr="00273DBC">
        <w:rPr>
          <w:rFonts w:ascii="Arial" w:hAnsi="Arial"/>
          <w:sz w:val="20"/>
          <w:lang w:val="en-US"/>
        </w:rPr>
        <w:t>)</w:t>
      </w:r>
      <w:r w:rsidR="008A0ABC" w:rsidRPr="00A77F14">
        <w:rPr>
          <w:rFonts w:ascii="Arial" w:hAnsi="Arial"/>
          <w:sz w:val="20"/>
          <w:lang w:val="en-US"/>
        </w:rPr>
        <w:t>;</w:t>
      </w:r>
    </w:p>
    <w:p w14:paraId="49C04D1A" w14:textId="0B226223" w:rsidR="006A0955" w:rsidRPr="00B00EEA" w:rsidRDefault="008A0ABC" w:rsidP="006A0955">
      <w:pPr>
        <w:pStyle w:val="ListParagraph"/>
        <w:numPr>
          <w:ilvl w:val="0"/>
          <w:numId w:val="117"/>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ascii="Arial" w:hAnsi="Arial" w:cs="Arial"/>
          <w:sz w:val="20"/>
        </w:rPr>
      </w:pPr>
      <w:r>
        <w:rPr>
          <w:rFonts w:ascii="Arial" w:hAnsi="Arial"/>
          <w:sz w:val="20"/>
        </w:rPr>
        <w:t>м</w:t>
      </w:r>
      <w:r w:rsidR="006A0955">
        <w:rPr>
          <w:rFonts w:ascii="Arial" w:hAnsi="Arial"/>
          <w:sz w:val="20"/>
        </w:rPr>
        <w:t>ногие университеты Великобритании</w:t>
      </w:r>
      <w:r>
        <w:rPr>
          <w:rFonts w:ascii="Arial" w:hAnsi="Arial"/>
          <w:sz w:val="20"/>
        </w:rPr>
        <w:t>,</w:t>
      </w:r>
      <w:r w:rsidR="006A0955">
        <w:rPr>
          <w:rFonts w:ascii="Arial" w:hAnsi="Arial"/>
          <w:sz w:val="20"/>
        </w:rPr>
        <w:t xml:space="preserve"> учреди</w:t>
      </w:r>
      <w:r>
        <w:rPr>
          <w:rFonts w:ascii="Arial" w:hAnsi="Arial"/>
          <w:sz w:val="20"/>
        </w:rPr>
        <w:t>вшие</w:t>
      </w:r>
      <w:r w:rsidR="006A0955">
        <w:rPr>
          <w:rFonts w:ascii="Arial" w:hAnsi="Arial"/>
          <w:sz w:val="20"/>
        </w:rPr>
        <w:t xml:space="preserve"> полностью принадлежащие им частные компании для управления </w:t>
      </w:r>
      <w:r w:rsidR="00B54932">
        <w:rPr>
          <w:rFonts w:ascii="Arial" w:hAnsi="Arial"/>
          <w:sz w:val="20"/>
        </w:rPr>
        <w:t xml:space="preserve">доходами </w:t>
      </w:r>
      <w:r w:rsidR="006A0955">
        <w:rPr>
          <w:rFonts w:ascii="Arial" w:hAnsi="Arial"/>
          <w:sz w:val="20"/>
        </w:rPr>
        <w:t>от лицензирования и патентования.</w:t>
      </w:r>
    </w:p>
    <w:p w14:paraId="3F45C6BD" w14:textId="77777777" w:rsidR="006A0955" w:rsidRPr="00273DBC" w:rsidRDefault="006A0955" w:rsidP="006A0955">
      <w:pPr>
        <w:spacing w:after="0" w:line="240" w:lineRule="auto"/>
        <w:rPr>
          <w:rFonts w:ascii="Arial" w:hAnsi="Arial" w:cs="Arial"/>
          <w:szCs w:val="32"/>
          <w:highlight w:val="yellow"/>
        </w:rPr>
      </w:pPr>
    </w:p>
    <w:p w14:paraId="72E603DE" w14:textId="77777777" w:rsidR="006A0955" w:rsidRPr="00B00EEA"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b/>
          <w:sz w:val="20"/>
          <w:szCs w:val="32"/>
        </w:rPr>
      </w:pPr>
      <w:r>
        <w:rPr>
          <w:rFonts w:ascii="Arial" w:hAnsi="Arial"/>
          <w:b/>
          <w:sz w:val="20"/>
        </w:rPr>
        <w:t xml:space="preserve">Вставка </w:t>
      </w:r>
      <w:r w:rsidRPr="00B00EEA">
        <w:rPr>
          <w:rFonts w:ascii="Arial" w:hAnsi="Arial" w:cs="Arial"/>
          <w:b/>
          <w:sz w:val="20"/>
        </w:rPr>
        <w:fldChar w:fldCharType="begin"/>
      </w:r>
      <w:r w:rsidRPr="00B00EEA">
        <w:rPr>
          <w:rFonts w:ascii="Arial" w:hAnsi="Arial" w:cs="Arial"/>
          <w:b/>
          <w:sz w:val="20"/>
        </w:rPr>
        <w:instrText xml:space="preserve"> AUTONUM  \* Arabic </w:instrText>
      </w:r>
      <w:r w:rsidRPr="00B00EEA">
        <w:rPr>
          <w:rFonts w:ascii="Arial" w:hAnsi="Arial" w:cs="Arial"/>
          <w:b/>
          <w:sz w:val="20"/>
        </w:rPr>
        <w:fldChar w:fldCharType="end"/>
      </w:r>
      <w:r>
        <w:rPr>
          <w:rFonts w:ascii="Arial" w:hAnsi="Arial"/>
          <w:b/>
          <w:sz w:val="20"/>
        </w:rPr>
        <w:t xml:space="preserve"> Пример частного поставщика услуг в области ИС </w:t>
      </w:r>
    </w:p>
    <w:p w14:paraId="7D2F593A" w14:textId="77777777" w:rsidR="006A0955" w:rsidRPr="00273DBC"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b/>
          <w:sz w:val="20"/>
          <w:szCs w:val="32"/>
        </w:rPr>
      </w:pPr>
    </w:p>
    <w:p w14:paraId="1C7EF065" w14:textId="77777777" w:rsidR="006A0955" w:rsidRDefault="006A0955" w:rsidP="006A0955">
      <w:pPr>
        <w:pStyle w:val="ListParagraph"/>
        <w:numPr>
          <w:ilvl w:val="0"/>
          <w:numId w:val="92"/>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rPr>
          <w:rFonts w:ascii="Arial" w:hAnsi="Arial" w:cs="Arial"/>
          <w:sz w:val="20"/>
          <w:szCs w:val="32"/>
        </w:rPr>
      </w:pPr>
      <w:proofErr w:type="spellStart"/>
      <w:r>
        <w:rPr>
          <w:rFonts w:ascii="Arial" w:hAnsi="Arial"/>
          <w:sz w:val="20"/>
          <w:u w:val="single"/>
        </w:rPr>
        <w:t>Iperative</w:t>
      </w:r>
      <w:proofErr w:type="spellEnd"/>
      <w:r w:rsidRPr="00B00EEA">
        <w:rPr>
          <w:rStyle w:val="FootnoteReference"/>
          <w:rFonts w:ascii="Arial" w:hAnsi="Arial" w:cs="Arial"/>
          <w:b/>
          <w:sz w:val="20"/>
          <w:szCs w:val="32"/>
          <w:lang w:val="en-US"/>
        </w:rPr>
        <w:footnoteReference w:id="94"/>
      </w:r>
      <w:r>
        <w:rPr>
          <w:rFonts w:ascii="Arial" w:hAnsi="Arial"/>
          <w:sz w:val="20"/>
        </w:rPr>
        <w:t>,</w:t>
      </w:r>
      <w:r>
        <w:rPr>
          <w:rFonts w:ascii="Arial" w:hAnsi="Arial"/>
          <w:b/>
          <w:sz w:val="20"/>
        </w:rPr>
        <w:t xml:space="preserve"> </w:t>
      </w:r>
      <w:r>
        <w:rPr>
          <w:rFonts w:ascii="Arial" w:hAnsi="Arial"/>
          <w:sz w:val="20"/>
        </w:rPr>
        <w:t xml:space="preserve">австралийская компания. </w:t>
      </w:r>
    </w:p>
    <w:p w14:paraId="4CD922F0" w14:textId="77777777" w:rsidR="006A0955" w:rsidRPr="00B00EEA"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szCs w:val="32"/>
          <w:lang w:val="en-US"/>
        </w:rPr>
      </w:pPr>
    </w:p>
    <w:p w14:paraId="411E3FA2" w14:textId="77777777" w:rsidR="006A0955" w:rsidRPr="00B00EEA"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szCs w:val="32"/>
        </w:rPr>
      </w:pPr>
      <w:r>
        <w:rPr>
          <w:noProof/>
        </w:rPr>
        <w:drawing>
          <wp:inline distT="0" distB="0" distL="0" distR="0" wp14:anchorId="3BC1CDDA" wp14:editId="1502F01A">
            <wp:extent cx="1865426" cy="1022796"/>
            <wp:effectExtent l="0" t="0" r="1905"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1865426" cy="1022796"/>
                    </a:xfrm>
                    <a:prstGeom prst="rect">
                      <a:avLst/>
                    </a:prstGeom>
                  </pic:spPr>
                </pic:pic>
              </a:graphicData>
            </a:graphic>
          </wp:inline>
        </w:drawing>
      </w:r>
    </w:p>
    <w:p w14:paraId="407BF9A7" w14:textId="77777777" w:rsidR="006A0955" w:rsidRPr="00B00EEA"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szCs w:val="32"/>
          <w:lang w:val="en-US"/>
        </w:rPr>
      </w:pPr>
    </w:p>
    <w:p w14:paraId="6F25404D" w14:textId="77777777" w:rsidR="006A0955" w:rsidRPr="00B00EEA" w:rsidRDefault="006A0955" w:rsidP="006A0955">
      <w:pPr>
        <w:autoSpaceDE w:val="0"/>
        <w:autoSpaceDN w:val="0"/>
        <w:adjustRightInd w:val="0"/>
        <w:spacing w:after="0" w:line="240" w:lineRule="auto"/>
        <w:jc w:val="both"/>
        <w:rPr>
          <w:rFonts w:ascii="Arial" w:hAnsi="Arial" w:cs="Arial"/>
          <w:szCs w:val="32"/>
          <w:lang w:val="en-US"/>
        </w:rPr>
      </w:pPr>
    </w:p>
    <w:p w14:paraId="0320B280" w14:textId="77777777" w:rsidR="006A0955" w:rsidRPr="00B00EEA"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b/>
          <w:sz w:val="20"/>
          <w:szCs w:val="32"/>
        </w:rPr>
      </w:pPr>
      <w:r>
        <w:rPr>
          <w:rFonts w:ascii="Arial" w:hAnsi="Arial"/>
          <w:b/>
          <w:sz w:val="20"/>
        </w:rPr>
        <w:t xml:space="preserve">Вставка </w:t>
      </w:r>
      <w:r w:rsidRPr="00B00EEA">
        <w:rPr>
          <w:rFonts w:ascii="Arial" w:hAnsi="Arial" w:cs="Arial"/>
          <w:b/>
          <w:sz w:val="20"/>
        </w:rPr>
        <w:fldChar w:fldCharType="begin"/>
      </w:r>
      <w:r w:rsidRPr="00B00EEA">
        <w:rPr>
          <w:rFonts w:ascii="Arial" w:hAnsi="Arial" w:cs="Arial"/>
          <w:b/>
          <w:sz w:val="20"/>
        </w:rPr>
        <w:instrText xml:space="preserve"> AUTONUM  \* Arabic </w:instrText>
      </w:r>
      <w:r w:rsidRPr="00B00EEA">
        <w:rPr>
          <w:rFonts w:ascii="Arial" w:hAnsi="Arial" w:cs="Arial"/>
          <w:b/>
          <w:sz w:val="20"/>
        </w:rPr>
        <w:fldChar w:fldCharType="end"/>
      </w:r>
      <w:r>
        <w:rPr>
          <w:rFonts w:ascii="Arial" w:hAnsi="Arial"/>
          <w:b/>
          <w:sz w:val="20"/>
        </w:rPr>
        <w:t xml:space="preserve"> Примеры консорциумов </w:t>
      </w:r>
    </w:p>
    <w:p w14:paraId="186C9AF7" w14:textId="77777777" w:rsidR="006A0955" w:rsidRPr="00B00EEA"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b/>
          <w:sz w:val="20"/>
          <w:szCs w:val="32"/>
          <w:lang w:val="en-US"/>
        </w:rPr>
      </w:pPr>
    </w:p>
    <w:p w14:paraId="1981ADA2" w14:textId="77777777" w:rsidR="006A0955" w:rsidRPr="00B00EEA" w:rsidRDefault="006A0955" w:rsidP="006A0955">
      <w:pPr>
        <w:pStyle w:val="ListParagraph"/>
        <w:numPr>
          <w:ilvl w:val="0"/>
          <w:numId w:val="92"/>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firstLine="0"/>
        <w:jc w:val="both"/>
        <w:rPr>
          <w:rFonts w:ascii="Arial" w:hAnsi="Arial" w:cs="Arial"/>
          <w:b/>
          <w:sz w:val="20"/>
          <w:szCs w:val="32"/>
        </w:rPr>
      </w:pPr>
      <w:r>
        <w:rPr>
          <w:rFonts w:ascii="Arial" w:hAnsi="Arial"/>
          <w:b/>
          <w:sz w:val="20"/>
        </w:rPr>
        <w:t>Northern Technology Exchange Market, Китай</w:t>
      </w:r>
    </w:p>
    <w:p w14:paraId="1EEED74D" w14:textId="2442F444" w:rsidR="006A0955" w:rsidRPr="00B00EEA"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sz w:val="20"/>
          <w:szCs w:val="32"/>
        </w:rPr>
      </w:pPr>
      <w:r>
        <w:rPr>
          <w:rFonts w:ascii="Arial" w:hAnsi="Arial"/>
          <w:sz w:val="20"/>
        </w:rPr>
        <w:t xml:space="preserve">Northern Technology Exchange Market (NTEM) в Китае </w:t>
      </w:r>
      <w:r w:rsidR="007E0CE4">
        <w:rPr>
          <w:rFonts w:ascii="Arial" w:hAnsi="Arial"/>
          <w:sz w:val="20"/>
        </w:rPr>
        <w:t>—</w:t>
      </w:r>
      <w:r>
        <w:rPr>
          <w:rFonts w:ascii="Arial" w:hAnsi="Arial"/>
          <w:sz w:val="20"/>
        </w:rPr>
        <w:t xml:space="preserve"> технологический рынок</w:t>
      </w:r>
      <w:r w:rsidR="007E0CE4">
        <w:rPr>
          <w:rFonts w:ascii="Arial" w:hAnsi="Arial"/>
          <w:sz w:val="20"/>
        </w:rPr>
        <w:t xml:space="preserve"> государственного уровня</w:t>
      </w:r>
      <w:r>
        <w:rPr>
          <w:rFonts w:ascii="Arial" w:hAnsi="Arial"/>
          <w:sz w:val="20"/>
        </w:rPr>
        <w:t>, созданный совместно Министерством науки и техники и муниципальным правительством Тяньцзиня в марте 1995 года</w:t>
      </w:r>
      <w:r w:rsidR="007E0CE4">
        <w:rPr>
          <w:rFonts w:ascii="Arial" w:hAnsi="Arial"/>
          <w:sz w:val="20"/>
        </w:rPr>
        <w:t>; это</w:t>
      </w:r>
      <w:r>
        <w:rPr>
          <w:rFonts w:ascii="Arial" w:hAnsi="Arial"/>
          <w:sz w:val="20"/>
        </w:rPr>
        <w:t xml:space="preserve"> од</w:t>
      </w:r>
      <w:r w:rsidR="007E0CE4">
        <w:rPr>
          <w:rFonts w:ascii="Arial" w:hAnsi="Arial"/>
          <w:sz w:val="20"/>
        </w:rPr>
        <w:t>ин</w:t>
      </w:r>
      <w:r>
        <w:rPr>
          <w:rFonts w:ascii="Arial" w:hAnsi="Arial"/>
          <w:sz w:val="20"/>
        </w:rPr>
        <w:t xml:space="preserve"> из ключевых региональных институтов передачи технологий, центр распространения технологических достижений и информации, а также </w:t>
      </w:r>
      <w:r w:rsidR="007E0CE4">
        <w:rPr>
          <w:rFonts w:ascii="Arial" w:hAnsi="Arial"/>
          <w:sz w:val="20"/>
        </w:rPr>
        <w:t>центр</w:t>
      </w:r>
      <w:r>
        <w:rPr>
          <w:rFonts w:ascii="Arial" w:hAnsi="Arial"/>
          <w:sz w:val="20"/>
        </w:rPr>
        <w:t xml:space="preserve"> торговли технологиями. См.: </w:t>
      </w:r>
      <w:hyperlink r:id="rId65" w:history="1">
        <w:r>
          <w:rPr>
            <w:rFonts w:ascii="Arial" w:hAnsi="Arial"/>
            <w:sz w:val="20"/>
          </w:rPr>
          <w:t>http://www.ntem.com.cn/english1/</w:t>
        </w:r>
      </w:hyperlink>
    </w:p>
    <w:p w14:paraId="4BC66855" w14:textId="77777777" w:rsidR="006A0955" w:rsidRPr="00A77F14"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sz w:val="20"/>
          <w:szCs w:val="32"/>
        </w:rPr>
      </w:pPr>
    </w:p>
    <w:p w14:paraId="159D6A09" w14:textId="77777777" w:rsidR="006A0955" w:rsidRPr="00B00EEA"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sz w:val="20"/>
          <w:szCs w:val="32"/>
        </w:rPr>
      </w:pPr>
      <w:r>
        <w:rPr>
          <w:rFonts w:ascii="Arial" w:hAnsi="Arial"/>
          <w:noProof/>
          <w:sz w:val="16"/>
        </w:rPr>
        <w:drawing>
          <wp:inline distT="0" distB="0" distL="0" distR="0" wp14:anchorId="2CC1C8FF" wp14:editId="2148B747">
            <wp:extent cx="1095375" cy="618888"/>
            <wp:effectExtent l="0" t="0" r="0" b="0"/>
            <wp:docPr id="2" name="Picture 2" descr="http://www.tedatpc.org/picmemberlogo/439/2010428952249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tedatpc.org/picmemberlogo/439/201042895224970.jp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97093" cy="619859"/>
                    </a:xfrm>
                    <a:prstGeom prst="rect">
                      <a:avLst/>
                    </a:prstGeom>
                    <a:noFill/>
                    <a:ln>
                      <a:noFill/>
                    </a:ln>
                  </pic:spPr>
                </pic:pic>
              </a:graphicData>
            </a:graphic>
          </wp:inline>
        </w:drawing>
      </w:r>
    </w:p>
    <w:p w14:paraId="4C2238D5" w14:textId="77777777" w:rsidR="006A0955" w:rsidRPr="00B00EEA"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sz w:val="20"/>
          <w:szCs w:val="32"/>
          <w:lang w:val="en-US"/>
        </w:rPr>
      </w:pPr>
    </w:p>
    <w:p w14:paraId="57EB23CF" w14:textId="77777777" w:rsidR="006A0955" w:rsidRPr="00B00EEA" w:rsidRDefault="006A0955" w:rsidP="006A0955">
      <w:pPr>
        <w:pStyle w:val="ListParagraph"/>
        <w:numPr>
          <w:ilvl w:val="0"/>
          <w:numId w:val="93"/>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firstLine="0"/>
        <w:jc w:val="both"/>
        <w:rPr>
          <w:rFonts w:ascii="Arial" w:hAnsi="Arial" w:cs="Arial"/>
          <w:b/>
          <w:sz w:val="20"/>
          <w:szCs w:val="32"/>
        </w:rPr>
      </w:pPr>
      <w:r>
        <w:rPr>
          <w:rFonts w:ascii="Arial" w:hAnsi="Arial"/>
          <w:b/>
          <w:sz w:val="20"/>
        </w:rPr>
        <w:t>Консорциумы в Бразилии</w:t>
      </w:r>
    </w:p>
    <w:p w14:paraId="72C9B3A2" w14:textId="77777777" w:rsidR="006A0955" w:rsidRPr="00B00EEA"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sz w:val="20"/>
          <w:szCs w:val="32"/>
        </w:rPr>
      </w:pPr>
      <w:r>
        <w:rPr>
          <w:rFonts w:ascii="Arial" w:hAnsi="Arial"/>
          <w:sz w:val="20"/>
        </w:rPr>
        <w:t xml:space="preserve">В Бразилии существует множество успешных консорциумов ОУИС, работающих в рамках исследовательских институтов при поддержке Министерства науки, технологий, инноваций и телекоммуникаций: </w:t>
      </w:r>
    </w:p>
    <w:p w14:paraId="3EFD3C39" w14:textId="086423F3" w:rsidR="006A0955" w:rsidRPr="00B00EEA"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sz w:val="20"/>
          <w:szCs w:val="32"/>
        </w:rPr>
      </w:pPr>
      <w:r>
        <w:rPr>
          <w:rFonts w:ascii="Arial" w:hAnsi="Arial"/>
          <w:sz w:val="20"/>
        </w:rPr>
        <w:t>1</w:t>
      </w:r>
      <w:r w:rsidR="007E0CE4">
        <w:rPr>
          <w:rFonts w:ascii="Arial" w:hAnsi="Arial"/>
          <w:sz w:val="20"/>
        </w:rPr>
        <w:t>.</w:t>
      </w:r>
      <w:r>
        <w:rPr>
          <w:rFonts w:ascii="Arial" w:hAnsi="Arial"/>
          <w:sz w:val="20"/>
        </w:rPr>
        <w:t xml:space="preserve"> Консорциум</w:t>
      </w:r>
      <w:r w:rsidR="005A32E6">
        <w:rPr>
          <w:rFonts w:ascii="Arial" w:hAnsi="Arial"/>
          <w:sz w:val="20"/>
        </w:rPr>
        <w:t xml:space="preserve"> </w:t>
      </w:r>
      <w:hyperlink r:id="rId67" w:history="1">
        <w:r>
          <w:rPr>
            <w:rStyle w:val="Hyperlink"/>
            <w:rFonts w:ascii="Arial" w:hAnsi="Arial"/>
            <w:color w:val="auto"/>
            <w:sz w:val="20"/>
          </w:rPr>
          <w:t>NIT-Rio</w:t>
        </w:r>
      </w:hyperlink>
      <w:r>
        <w:rPr>
          <w:rFonts w:ascii="Arial" w:hAnsi="Arial"/>
          <w:sz w:val="20"/>
        </w:rPr>
        <w:t xml:space="preserve"> объединяет восемь исследовательских институтов: Национальный технологический институт (INT); Бразильский центр физических исследований (CBPF); Центр минеральных технологий (CETEM); Бразильский институт информации в </w:t>
      </w:r>
      <w:r w:rsidR="00B85D78">
        <w:rPr>
          <w:rFonts w:ascii="Arial" w:hAnsi="Arial"/>
          <w:sz w:val="20"/>
        </w:rPr>
        <w:t xml:space="preserve">области </w:t>
      </w:r>
      <w:r>
        <w:rPr>
          <w:rFonts w:ascii="Arial" w:hAnsi="Arial"/>
          <w:sz w:val="20"/>
        </w:rPr>
        <w:t>наук</w:t>
      </w:r>
      <w:r w:rsidR="00B85D78">
        <w:rPr>
          <w:rFonts w:ascii="Arial" w:hAnsi="Arial"/>
          <w:sz w:val="20"/>
        </w:rPr>
        <w:t>и</w:t>
      </w:r>
      <w:r>
        <w:rPr>
          <w:rFonts w:ascii="Arial" w:hAnsi="Arial"/>
          <w:sz w:val="20"/>
        </w:rPr>
        <w:t xml:space="preserve"> и техник</w:t>
      </w:r>
      <w:r w:rsidR="00B85D78">
        <w:rPr>
          <w:rFonts w:ascii="Arial" w:hAnsi="Arial"/>
          <w:sz w:val="20"/>
        </w:rPr>
        <w:t>и</w:t>
      </w:r>
      <w:r>
        <w:rPr>
          <w:rFonts w:ascii="Arial" w:hAnsi="Arial"/>
          <w:sz w:val="20"/>
        </w:rPr>
        <w:t xml:space="preserve"> (IBICT); Национальный институт чистой и прикладной математики (IMPA); Национальную лабораторию научных вычислений (LNCC); Музей астрономии и смежных наук (MAST) и Национальную обсерваторию (ON). </w:t>
      </w:r>
    </w:p>
    <w:p w14:paraId="13FC1F9E" w14:textId="6470460B" w:rsidR="006A0955" w:rsidRPr="00B00EEA"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sz w:val="20"/>
          <w:szCs w:val="32"/>
        </w:rPr>
      </w:pPr>
      <w:r>
        <w:rPr>
          <w:rFonts w:ascii="Arial" w:hAnsi="Arial"/>
          <w:sz w:val="20"/>
        </w:rPr>
        <w:t>2</w:t>
      </w:r>
      <w:r w:rsidR="007E0CE4">
        <w:rPr>
          <w:rFonts w:ascii="Arial" w:hAnsi="Arial"/>
          <w:sz w:val="20"/>
        </w:rPr>
        <w:t>.</w:t>
      </w:r>
      <w:r>
        <w:rPr>
          <w:rFonts w:ascii="Arial" w:hAnsi="Arial"/>
          <w:sz w:val="20"/>
        </w:rPr>
        <w:t xml:space="preserve"> Консорциум</w:t>
      </w:r>
      <w:r w:rsidR="005A32E6">
        <w:rPr>
          <w:rFonts w:ascii="Arial" w:hAnsi="Arial"/>
          <w:sz w:val="20"/>
        </w:rPr>
        <w:t xml:space="preserve"> </w:t>
      </w:r>
      <w:hyperlink r:id="rId68" w:history="1">
        <w:r>
          <w:rPr>
            <w:rStyle w:val="Hyperlink"/>
            <w:rFonts w:ascii="Arial" w:hAnsi="Arial"/>
            <w:color w:val="auto"/>
            <w:sz w:val="20"/>
          </w:rPr>
          <w:t>NIT-</w:t>
        </w:r>
        <w:proofErr w:type="spellStart"/>
        <w:r>
          <w:rPr>
            <w:rStyle w:val="Hyperlink"/>
            <w:rFonts w:ascii="Arial" w:hAnsi="Arial"/>
            <w:color w:val="auto"/>
            <w:sz w:val="20"/>
          </w:rPr>
          <w:t>Mantiqueira</w:t>
        </w:r>
        <w:proofErr w:type="spellEnd"/>
      </w:hyperlink>
      <w:r>
        <w:rPr>
          <w:rFonts w:ascii="Arial" w:hAnsi="Arial"/>
          <w:sz w:val="20"/>
        </w:rPr>
        <w:t xml:space="preserve"> включает ОУИС Национального центра исследований в области энергетики и материалов (CNPEM); Центра перспективных исследований Вернера фон Брауна (</w:t>
      </w:r>
      <w:r w:rsidR="00B85D78">
        <w:rPr>
          <w:rFonts w:ascii="Arial" w:hAnsi="Arial"/>
          <w:sz w:val="20"/>
          <w:lang w:val="en-US"/>
        </w:rPr>
        <w:t>V</w:t>
      </w:r>
      <w:proofErr w:type="spellStart"/>
      <w:r>
        <w:rPr>
          <w:rFonts w:ascii="Arial" w:hAnsi="Arial"/>
          <w:sz w:val="20"/>
        </w:rPr>
        <w:t>on</w:t>
      </w:r>
      <w:proofErr w:type="spellEnd"/>
      <w:r>
        <w:rPr>
          <w:rFonts w:ascii="Arial" w:hAnsi="Arial"/>
          <w:sz w:val="20"/>
        </w:rPr>
        <w:t xml:space="preserve"> Braun); Центра информационных технологий Ренато Арчера (CTI); Образовательного фонда </w:t>
      </w:r>
      <w:proofErr w:type="spellStart"/>
      <w:r>
        <w:rPr>
          <w:rFonts w:ascii="Arial" w:hAnsi="Arial"/>
          <w:sz w:val="20"/>
        </w:rPr>
        <w:t>Валепараибана</w:t>
      </w:r>
      <w:proofErr w:type="spellEnd"/>
      <w:r>
        <w:rPr>
          <w:rFonts w:ascii="Arial" w:hAnsi="Arial"/>
          <w:sz w:val="20"/>
        </w:rPr>
        <w:t xml:space="preserve"> (FVE/UNIVAP); Национального института космических исследований (INPE); и Национальной лаборатории астрофизики (LNA).</w:t>
      </w:r>
    </w:p>
    <w:p w14:paraId="4A5599C2" w14:textId="5E8EC5C2" w:rsidR="000F7967" w:rsidRDefault="000F7967" w:rsidP="006A0955">
      <w:pPr>
        <w:autoSpaceDE w:val="0"/>
        <w:autoSpaceDN w:val="0"/>
        <w:adjustRightInd w:val="0"/>
        <w:spacing w:after="0" w:line="240" w:lineRule="auto"/>
        <w:jc w:val="both"/>
        <w:rPr>
          <w:rFonts w:ascii="Arial" w:hAnsi="Arial" w:cs="Arial"/>
          <w:szCs w:val="32"/>
        </w:rPr>
      </w:pPr>
      <w:r>
        <w:rPr>
          <w:rFonts w:ascii="Arial" w:hAnsi="Arial" w:cs="Arial"/>
          <w:szCs w:val="32"/>
        </w:rPr>
        <w:br w:type="page"/>
      </w:r>
    </w:p>
    <w:p w14:paraId="50F88B81" w14:textId="77777777" w:rsidR="006A0955" w:rsidRPr="00B00EEA"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b/>
          <w:sz w:val="20"/>
          <w:szCs w:val="32"/>
        </w:rPr>
      </w:pPr>
      <w:r>
        <w:rPr>
          <w:rFonts w:ascii="Arial" w:hAnsi="Arial"/>
          <w:b/>
          <w:sz w:val="20"/>
        </w:rPr>
        <w:lastRenderedPageBreak/>
        <w:t xml:space="preserve">Вставка </w:t>
      </w:r>
      <w:r w:rsidRPr="00B00EEA">
        <w:rPr>
          <w:rFonts w:ascii="Arial" w:hAnsi="Arial" w:cs="Arial"/>
          <w:b/>
          <w:sz w:val="20"/>
        </w:rPr>
        <w:fldChar w:fldCharType="begin"/>
      </w:r>
      <w:r w:rsidRPr="00B00EEA">
        <w:rPr>
          <w:rFonts w:ascii="Arial" w:hAnsi="Arial" w:cs="Arial"/>
          <w:b/>
          <w:sz w:val="20"/>
        </w:rPr>
        <w:instrText xml:space="preserve"> AUTONUM  \* Arabic </w:instrText>
      </w:r>
      <w:r w:rsidRPr="00B00EEA">
        <w:rPr>
          <w:rFonts w:ascii="Arial" w:hAnsi="Arial" w:cs="Arial"/>
          <w:b/>
          <w:sz w:val="20"/>
        </w:rPr>
        <w:fldChar w:fldCharType="end"/>
      </w:r>
      <w:r>
        <w:rPr>
          <w:rFonts w:ascii="Arial" w:hAnsi="Arial"/>
          <w:b/>
          <w:sz w:val="20"/>
        </w:rPr>
        <w:t xml:space="preserve"> Пример государственного ведомства </w:t>
      </w:r>
    </w:p>
    <w:p w14:paraId="6A0CC082" w14:textId="77777777" w:rsidR="006A0955" w:rsidRPr="00B00EEA"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b/>
          <w:sz w:val="20"/>
          <w:szCs w:val="32"/>
          <w:lang w:val="en-US"/>
        </w:rPr>
      </w:pPr>
    </w:p>
    <w:p w14:paraId="0642239B" w14:textId="423C0A62" w:rsidR="006A0955" w:rsidRPr="00B00EEA" w:rsidRDefault="006A0955" w:rsidP="006A0955">
      <w:pPr>
        <w:pStyle w:val="ListParagraph"/>
        <w:numPr>
          <w:ilvl w:val="0"/>
          <w:numId w:val="93"/>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firstLine="0"/>
        <w:jc w:val="both"/>
        <w:rPr>
          <w:rFonts w:ascii="Arial" w:hAnsi="Arial" w:cs="Arial"/>
          <w:b/>
          <w:sz w:val="20"/>
          <w:szCs w:val="32"/>
        </w:rPr>
      </w:pPr>
      <w:r>
        <w:rPr>
          <w:rFonts w:ascii="Arial" w:hAnsi="Arial"/>
          <w:sz w:val="20"/>
          <w:u w:val="single"/>
        </w:rPr>
        <w:t xml:space="preserve">Национальное </w:t>
      </w:r>
      <w:r w:rsidR="005A32E6">
        <w:rPr>
          <w:rFonts w:ascii="Arial" w:hAnsi="Arial"/>
          <w:sz w:val="20"/>
          <w:u w:val="single"/>
        </w:rPr>
        <w:t xml:space="preserve">ведомство </w:t>
      </w:r>
      <w:r>
        <w:rPr>
          <w:rFonts w:ascii="Arial" w:hAnsi="Arial"/>
          <w:sz w:val="20"/>
          <w:u w:val="single"/>
        </w:rPr>
        <w:t>по управлению интеллектуальной собственностью (NIPMO)</w:t>
      </w:r>
      <w:r>
        <w:rPr>
          <w:rFonts w:ascii="Arial" w:hAnsi="Arial"/>
          <w:sz w:val="20"/>
        </w:rPr>
        <w:t xml:space="preserve">, Южная Африка </w:t>
      </w:r>
    </w:p>
    <w:p w14:paraId="325CA5C2" w14:textId="77777777" w:rsidR="006A0955" w:rsidRPr="00B00EEA" w:rsidRDefault="006A0955" w:rsidP="006A0955">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jc w:val="both"/>
        <w:rPr>
          <w:rFonts w:ascii="Arial" w:hAnsi="Arial" w:cs="Arial"/>
          <w:b/>
          <w:sz w:val="20"/>
          <w:szCs w:val="32"/>
        </w:rPr>
      </w:pPr>
      <w:r>
        <w:rPr>
          <w:rFonts w:ascii="Arial" w:hAnsi="Arial"/>
          <w:sz w:val="20"/>
        </w:rPr>
        <w:t>Хотя в строгом смысле оно не считается ОУИС, оно поддерживает ОУИС, укрепляет их потенциал и управляет фондом ИС.</w:t>
      </w:r>
      <w:r>
        <w:rPr>
          <w:rFonts w:ascii="Arial" w:hAnsi="Arial"/>
          <w:b/>
          <w:sz w:val="20"/>
        </w:rPr>
        <w:t xml:space="preserve"> </w:t>
      </w:r>
    </w:p>
    <w:p w14:paraId="274FE303" w14:textId="77777777" w:rsidR="006A0955" w:rsidRPr="00B00EEA"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Unicode MS" w:eastAsia="Arial Unicode MS" w:hAnsi="Arial Unicode MS" w:cs="Arial Unicode MS"/>
          <w:color w:val="333333"/>
          <w:sz w:val="20"/>
          <w:szCs w:val="21"/>
        </w:rPr>
      </w:pPr>
      <w:r>
        <w:rPr>
          <w:noProof/>
          <w:sz w:val="20"/>
        </w:rPr>
        <w:drawing>
          <wp:inline distT="0" distB="0" distL="0" distR="0" wp14:anchorId="7DABF40F" wp14:editId="2F070B05">
            <wp:extent cx="1710099" cy="957655"/>
            <wp:effectExtent l="0" t="0" r="4445" b="0"/>
            <wp:docPr id="9" name="Picture 9" descr="Изображение выглядит как текст, Шрифт, снимок экрана, логотип&#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Изображение выглядит как текст, Шрифт, снимок экрана, логотип&#10;&#10;Автоматически созданное описание"/>
                    <pic:cNvPicPr/>
                  </pic:nvPicPr>
                  <pic:blipFill>
                    <a:blip r:embed="rId69"/>
                    <a:stretch>
                      <a:fillRect/>
                    </a:stretch>
                  </pic:blipFill>
                  <pic:spPr>
                    <a:xfrm>
                      <a:off x="0" y="0"/>
                      <a:ext cx="1712840" cy="959190"/>
                    </a:xfrm>
                    <a:prstGeom prst="rect">
                      <a:avLst/>
                    </a:prstGeom>
                  </pic:spPr>
                </pic:pic>
              </a:graphicData>
            </a:graphic>
          </wp:inline>
        </w:drawing>
      </w:r>
    </w:p>
    <w:p w14:paraId="3EC4B445" w14:textId="77777777" w:rsidR="006A0955" w:rsidRPr="00B00EEA"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Unicode MS" w:eastAsia="Arial Unicode MS" w:hAnsi="Arial Unicode MS" w:cs="Arial Unicode MS"/>
          <w:color w:val="333333"/>
          <w:sz w:val="20"/>
          <w:szCs w:val="21"/>
          <w:lang w:val="en-US" w:eastAsia="en-GB"/>
        </w:rPr>
      </w:pPr>
    </w:p>
    <w:p w14:paraId="1B448E2A" w14:textId="1AFB1CFF" w:rsidR="006A0955" w:rsidRPr="00B00EEA" w:rsidRDefault="006A0955" w:rsidP="006A0955">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jc w:val="both"/>
        <w:rPr>
          <w:rFonts w:ascii="Arial" w:hAnsi="Arial" w:cs="Arial"/>
          <w:sz w:val="20"/>
          <w:szCs w:val="32"/>
        </w:rPr>
      </w:pPr>
      <w:r>
        <w:rPr>
          <w:rFonts w:ascii="Arial" w:hAnsi="Arial"/>
          <w:sz w:val="20"/>
        </w:rPr>
        <w:t xml:space="preserve">NIPMO создано в соответствии с разделом 8 </w:t>
      </w:r>
      <w:r w:rsidR="00CB4986">
        <w:rPr>
          <w:rFonts w:ascii="Arial" w:hAnsi="Arial"/>
          <w:sz w:val="20"/>
        </w:rPr>
        <w:t>з</w:t>
      </w:r>
      <w:r>
        <w:rPr>
          <w:rFonts w:ascii="Arial" w:hAnsi="Arial"/>
          <w:sz w:val="20"/>
        </w:rPr>
        <w:t>акона о правах интеллектуальной собственности на результаты НИОКР, финансируемы</w:t>
      </w:r>
      <w:r w:rsidR="00011676">
        <w:rPr>
          <w:rFonts w:ascii="Arial" w:hAnsi="Arial"/>
          <w:sz w:val="20"/>
        </w:rPr>
        <w:t>х</w:t>
      </w:r>
      <w:r>
        <w:rPr>
          <w:rFonts w:ascii="Arial" w:hAnsi="Arial"/>
          <w:sz w:val="20"/>
        </w:rPr>
        <w:t xml:space="preserve"> государством (</w:t>
      </w:r>
      <w:r w:rsidR="00B85D78">
        <w:rPr>
          <w:rFonts w:ascii="Arial" w:hAnsi="Arial"/>
          <w:sz w:val="20"/>
        </w:rPr>
        <w:t xml:space="preserve">Закон о ПИС, </w:t>
      </w:r>
      <w:r>
        <w:rPr>
          <w:rFonts w:ascii="Arial" w:hAnsi="Arial"/>
          <w:sz w:val="20"/>
        </w:rPr>
        <w:t>2008 г</w:t>
      </w:r>
      <w:r w:rsidR="00011676">
        <w:rPr>
          <w:rFonts w:ascii="Arial" w:hAnsi="Arial"/>
          <w:sz w:val="20"/>
        </w:rPr>
        <w:t>од</w:t>
      </w:r>
      <w:r>
        <w:rPr>
          <w:rFonts w:ascii="Arial" w:hAnsi="Arial"/>
          <w:sz w:val="20"/>
        </w:rPr>
        <w:t>). С 13 декабря 2013 г</w:t>
      </w:r>
      <w:r w:rsidR="00011676">
        <w:rPr>
          <w:rFonts w:ascii="Arial" w:hAnsi="Arial"/>
          <w:sz w:val="20"/>
        </w:rPr>
        <w:t>ода</w:t>
      </w:r>
      <w:r>
        <w:rPr>
          <w:rFonts w:ascii="Arial" w:hAnsi="Arial"/>
          <w:sz w:val="20"/>
        </w:rPr>
        <w:t xml:space="preserve"> NIPMO функционирует как специализированное подразделение по оказанию услуг (SSDU). Глава NIPMO наделен полномочиями в соответствии с законо</w:t>
      </w:r>
      <w:r w:rsidR="00B85D78">
        <w:rPr>
          <w:rFonts w:ascii="Arial" w:hAnsi="Arial"/>
          <w:sz w:val="20"/>
        </w:rPr>
        <w:t>дательством</w:t>
      </w:r>
      <w:r>
        <w:rPr>
          <w:rFonts w:ascii="Arial" w:hAnsi="Arial"/>
          <w:sz w:val="20"/>
        </w:rPr>
        <w:t xml:space="preserve">. NIPMO опирается на Департамент науки и технологий в вопросах </w:t>
      </w:r>
      <w:r w:rsidR="00B85D78">
        <w:rPr>
          <w:rFonts w:ascii="Arial" w:hAnsi="Arial"/>
          <w:sz w:val="20"/>
        </w:rPr>
        <w:t xml:space="preserve">оказания </w:t>
      </w:r>
      <w:r>
        <w:rPr>
          <w:rFonts w:ascii="Arial" w:hAnsi="Arial"/>
          <w:sz w:val="20"/>
        </w:rPr>
        <w:t>вспомогательных услуг.</w:t>
      </w:r>
    </w:p>
    <w:p w14:paraId="300EA598" w14:textId="77777777" w:rsidR="006A0955" w:rsidRPr="00273DBC" w:rsidRDefault="006A0955" w:rsidP="006A0955">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jc w:val="both"/>
        <w:rPr>
          <w:rFonts w:ascii="Arial" w:hAnsi="Arial" w:cs="Arial"/>
          <w:sz w:val="20"/>
          <w:szCs w:val="32"/>
        </w:rPr>
      </w:pPr>
    </w:p>
    <w:p w14:paraId="3CF384DF" w14:textId="0215A8BA" w:rsidR="006A0955" w:rsidRPr="00B00EEA" w:rsidRDefault="00CA01C6" w:rsidP="006A0955">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jc w:val="both"/>
        <w:rPr>
          <w:rFonts w:ascii="Arial" w:hAnsi="Arial" w:cs="Arial"/>
          <w:sz w:val="20"/>
          <w:szCs w:val="32"/>
        </w:rPr>
      </w:pPr>
      <w:r>
        <w:rPr>
          <w:rFonts w:ascii="Arial" w:hAnsi="Arial"/>
          <w:sz w:val="20"/>
        </w:rPr>
        <w:t>Ф</w:t>
      </w:r>
      <w:r w:rsidR="006A0955">
        <w:rPr>
          <w:rFonts w:ascii="Arial" w:hAnsi="Arial"/>
          <w:sz w:val="20"/>
        </w:rPr>
        <w:t>ункции NIPMO:</w:t>
      </w:r>
    </w:p>
    <w:p w14:paraId="653D31E1" w14:textId="034126AD" w:rsidR="006A0955" w:rsidRPr="00B00EEA" w:rsidRDefault="00B85D78" w:rsidP="006A0955">
      <w:pPr>
        <w:pStyle w:val="ListParagraph"/>
        <w:numPr>
          <w:ilvl w:val="0"/>
          <w:numId w:val="94"/>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firstLine="0"/>
        <w:jc w:val="both"/>
        <w:rPr>
          <w:rFonts w:ascii="Arial" w:hAnsi="Arial" w:cs="Arial"/>
          <w:b/>
          <w:sz w:val="20"/>
        </w:rPr>
      </w:pPr>
      <w:r>
        <w:rPr>
          <w:rFonts w:ascii="Arial" w:hAnsi="Arial"/>
          <w:sz w:val="20"/>
        </w:rPr>
        <w:t xml:space="preserve">продвигать объекты ИС, подпадающие под </w:t>
      </w:r>
      <w:r w:rsidR="006A0955">
        <w:rPr>
          <w:rFonts w:ascii="Arial" w:hAnsi="Arial"/>
          <w:sz w:val="20"/>
        </w:rPr>
        <w:t>Закон о ПИС;</w:t>
      </w:r>
    </w:p>
    <w:p w14:paraId="77AF80E4" w14:textId="75757CA2" w:rsidR="006A0955" w:rsidRPr="00B00EEA" w:rsidRDefault="006A0955" w:rsidP="006A0955">
      <w:pPr>
        <w:pStyle w:val="ListParagraph"/>
        <w:numPr>
          <w:ilvl w:val="0"/>
          <w:numId w:val="94"/>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firstLine="0"/>
        <w:jc w:val="both"/>
        <w:rPr>
          <w:rFonts w:ascii="Arial" w:hAnsi="Arial" w:cs="Arial"/>
          <w:b/>
          <w:sz w:val="20"/>
        </w:rPr>
      </w:pPr>
      <w:r>
        <w:rPr>
          <w:rFonts w:ascii="Arial" w:hAnsi="Arial"/>
          <w:sz w:val="20"/>
        </w:rPr>
        <w:t>обеспечивать возможность рассмотрения переданной Получателем ИС;</w:t>
      </w:r>
    </w:p>
    <w:p w14:paraId="22F0AA35" w14:textId="2B748A40" w:rsidR="006A0955" w:rsidRPr="00B00EEA" w:rsidRDefault="006A0955" w:rsidP="006A0955">
      <w:pPr>
        <w:pStyle w:val="ListParagraph"/>
        <w:numPr>
          <w:ilvl w:val="0"/>
          <w:numId w:val="94"/>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firstLine="0"/>
        <w:jc w:val="both"/>
        <w:rPr>
          <w:rFonts w:ascii="Arial" w:hAnsi="Arial" w:cs="Arial"/>
          <w:b/>
          <w:sz w:val="20"/>
        </w:rPr>
      </w:pPr>
      <w:r>
        <w:rPr>
          <w:rFonts w:ascii="Arial" w:hAnsi="Arial"/>
          <w:sz w:val="20"/>
        </w:rPr>
        <w:t>налаживать связь с Получателями для определения целесообразности охраны ИС</w:t>
      </w:r>
      <w:r w:rsidR="00B85D78">
        <w:rPr>
          <w:rFonts w:ascii="Arial" w:hAnsi="Arial"/>
          <w:sz w:val="20"/>
        </w:rPr>
        <w:t xml:space="preserve"> в соответствии с законодательством</w:t>
      </w:r>
      <w:r>
        <w:rPr>
          <w:rFonts w:ascii="Arial" w:hAnsi="Arial"/>
          <w:sz w:val="20"/>
        </w:rPr>
        <w:t>;</w:t>
      </w:r>
    </w:p>
    <w:p w14:paraId="05BE8501" w14:textId="30E87186" w:rsidR="006A0955" w:rsidRPr="00B00EEA" w:rsidRDefault="006A0955" w:rsidP="006A0955">
      <w:pPr>
        <w:pStyle w:val="ListParagraph"/>
        <w:numPr>
          <w:ilvl w:val="0"/>
          <w:numId w:val="94"/>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firstLine="0"/>
        <w:jc w:val="both"/>
        <w:rPr>
          <w:rFonts w:ascii="Arial" w:hAnsi="Arial" w:cs="Arial"/>
          <w:b/>
          <w:sz w:val="20"/>
        </w:rPr>
      </w:pPr>
      <w:r>
        <w:rPr>
          <w:rFonts w:ascii="Arial" w:hAnsi="Arial"/>
          <w:sz w:val="20"/>
        </w:rPr>
        <w:t>заключать любые сделки с ИС;</w:t>
      </w:r>
    </w:p>
    <w:p w14:paraId="7901315B" w14:textId="1E49C02B" w:rsidR="006A0955" w:rsidRPr="00B00EEA" w:rsidRDefault="006A0955" w:rsidP="006A0955">
      <w:pPr>
        <w:pStyle w:val="ListParagraph"/>
        <w:numPr>
          <w:ilvl w:val="0"/>
          <w:numId w:val="94"/>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firstLine="0"/>
        <w:jc w:val="both"/>
        <w:rPr>
          <w:rFonts w:ascii="Arial" w:hAnsi="Arial" w:cs="Arial"/>
          <w:b/>
          <w:sz w:val="20"/>
        </w:rPr>
      </w:pPr>
      <w:r>
        <w:rPr>
          <w:rFonts w:ascii="Arial" w:hAnsi="Arial"/>
          <w:sz w:val="20"/>
        </w:rPr>
        <w:t>и коммерциализ</w:t>
      </w:r>
      <w:r w:rsidR="00CA01C6">
        <w:rPr>
          <w:rFonts w:ascii="Arial" w:hAnsi="Arial"/>
          <w:sz w:val="20"/>
        </w:rPr>
        <w:t>ировать ее</w:t>
      </w:r>
      <w:r>
        <w:rPr>
          <w:rFonts w:ascii="Arial" w:hAnsi="Arial"/>
          <w:sz w:val="20"/>
        </w:rPr>
        <w:t>.</w:t>
      </w:r>
    </w:p>
    <w:p w14:paraId="3DCF6087" w14:textId="0E5DEF37" w:rsidR="006A0955" w:rsidRPr="00B00EEA" w:rsidRDefault="006A0955" w:rsidP="006A0955">
      <w:pPr>
        <w:pStyle w:val="Heading3"/>
        <w:spacing w:before="360"/>
        <w:rPr>
          <w:sz w:val="24"/>
        </w:rPr>
      </w:pPr>
      <w:bookmarkStart w:id="139" w:name="_Useful_Resources_Related_1"/>
      <w:bookmarkStart w:id="140" w:name="_Toc516496042"/>
      <w:bookmarkStart w:id="141" w:name="_Toc516829414"/>
      <w:bookmarkEnd w:id="139"/>
      <w:r>
        <w:rPr>
          <w:sz w:val="24"/>
        </w:rPr>
        <w:t xml:space="preserve">Полезные ресурсы к </w:t>
      </w:r>
      <w:r w:rsidR="005150DE">
        <w:rPr>
          <w:sz w:val="24"/>
        </w:rPr>
        <w:t>с</w:t>
      </w:r>
      <w:r>
        <w:rPr>
          <w:sz w:val="24"/>
        </w:rPr>
        <w:t>татье 4</w:t>
      </w:r>
      <w:bookmarkEnd w:id="140"/>
      <w:bookmarkEnd w:id="141"/>
    </w:p>
    <w:p w14:paraId="57B6E73E" w14:textId="77777777" w:rsidR="006A0955" w:rsidRPr="00B00EEA" w:rsidRDefault="006A0955" w:rsidP="006A0955">
      <w:pPr>
        <w:pStyle w:val="FootnoteText"/>
        <w:numPr>
          <w:ilvl w:val="0"/>
          <w:numId w:val="19"/>
        </w:numPr>
        <w:ind w:left="426" w:hanging="426"/>
        <w:jc w:val="both"/>
        <w:rPr>
          <w:rFonts w:ascii="Arial" w:hAnsi="Arial" w:cs="Arial"/>
        </w:rPr>
      </w:pPr>
      <w:r>
        <w:rPr>
          <w:rFonts w:ascii="Arial" w:hAnsi="Arial"/>
          <w:b/>
        </w:rPr>
        <w:t>Роль органов управления ИС</w:t>
      </w:r>
    </w:p>
    <w:p w14:paraId="1ED22B50" w14:textId="1092BB78" w:rsidR="006A0955" w:rsidRPr="00B00EEA" w:rsidRDefault="006A0955" w:rsidP="00D945D3">
      <w:pPr>
        <w:pStyle w:val="FootnoteText"/>
        <w:numPr>
          <w:ilvl w:val="1"/>
          <w:numId w:val="58"/>
        </w:numPr>
        <w:ind w:left="709" w:hanging="283"/>
        <w:jc w:val="both"/>
        <w:rPr>
          <w:rFonts w:ascii="Arial" w:hAnsi="Arial" w:cs="Arial"/>
        </w:rPr>
      </w:pPr>
      <w:r>
        <w:rPr>
          <w:rFonts w:ascii="Arial" w:hAnsi="Arial"/>
        </w:rPr>
        <w:t>Подробнее о рол</w:t>
      </w:r>
      <w:r w:rsidR="00CA01C6">
        <w:rPr>
          <w:rFonts w:ascii="Arial" w:hAnsi="Arial"/>
        </w:rPr>
        <w:t>ях</w:t>
      </w:r>
      <w:r>
        <w:rPr>
          <w:rFonts w:ascii="Arial" w:hAnsi="Arial"/>
        </w:rPr>
        <w:t xml:space="preserve">, мотивации и задачах органов управления ИС см.: </w:t>
      </w:r>
      <w:r w:rsidR="00CA01C6">
        <w:rPr>
          <w:rFonts w:ascii="Arial" w:hAnsi="Arial"/>
          <w:lang w:val="en-US"/>
        </w:rPr>
        <w:t>OECD</w:t>
      </w:r>
      <w:r>
        <w:rPr>
          <w:rFonts w:ascii="Arial" w:hAnsi="Arial"/>
        </w:rPr>
        <w:t xml:space="preserve">, The Innovation Policy Platform, </w:t>
      </w:r>
      <w:hyperlink r:id="rId70" w:history="1">
        <w:r>
          <w:rPr>
            <w:rStyle w:val="Hyperlink"/>
            <w:rFonts w:ascii="Arial" w:hAnsi="Arial"/>
            <w:i/>
          </w:rPr>
          <w:t xml:space="preserve">Technology Transfer </w:t>
        </w:r>
        <w:proofErr w:type="spellStart"/>
        <w:r>
          <w:rPr>
            <w:rStyle w:val="Hyperlink"/>
            <w:rFonts w:ascii="Arial" w:hAnsi="Arial"/>
            <w:i/>
          </w:rPr>
          <w:t>Offices</w:t>
        </w:r>
        <w:proofErr w:type="spellEnd"/>
      </w:hyperlink>
      <w:r>
        <w:rPr>
          <w:rFonts w:ascii="Arial" w:hAnsi="Arial"/>
          <w:i/>
        </w:rPr>
        <w:t>.</w:t>
      </w:r>
      <w:r>
        <w:rPr>
          <w:rFonts w:ascii="Arial" w:hAnsi="Arial"/>
        </w:rPr>
        <w:t xml:space="preserve"> </w:t>
      </w:r>
    </w:p>
    <w:p w14:paraId="7FD46437" w14:textId="77777777" w:rsidR="006A0955" w:rsidRPr="00273DBC" w:rsidRDefault="006A0955" w:rsidP="00D945D3">
      <w:pPr>
        <w:pStyle w:val="FootnoteText"/>
        <w:numPr>
          <w:ilvl w:val="1"/>
          <w:numId w:val="58"/>
        </w:numPr>
        <w:ind w:left="709" w:hanging="283"/>
        <w:jc w:val="both"/>
        <w:rPr>
          <w:rFonts w:ascii="Arial" w:hAnsi="Arial" w:cs="Arial"/>
          <w:lang w:val="en-US"/>
        </w:rPr>
      </w:pPr>
      <w:hyperlink r:id="rId71" w:history="1">
        <w:r w:rsidRPr="00273DBC">
          <w:rPr>
            <w:rStyle w:val="Hyperlink"/>
            <w:rFonts w:ascii="Arial" w:hAnsi="Arial"/>
            <w:i/>
            <w:lang w:val="en-US"/>
          </w:rPr>
          <w:t>Establishing and Operating Technology Transfer Offices</w:t>
        </w:r>
      </w:hyperlink>
      <w:r w:rsidRPr="00273DBC">
        <w:rPr>
          <w:rFonts w:ascii="Arial" w:hAnsi="Arial"/>
          <w:i/>
          <w:lang w:val="en-US"/>
        </w:rPr>
        <w:t xml:space="preserve">, </w:t>
      </w:r>
      <w:r w:rsidRPr="00273DBC">
        <w:rPr>
          <w:rFonts w:ascii="Arial" w:hAnsi="Arial"/>
          <w:lang w:val="en-US"/>
        </w:rPr>
        <w:t xml:space="preserve">MIHR, PIPRA, FIOCRUZ and </w:t>
      </w:r>
      <w:proofErr w:type="spellStart"/>
      <w:r w:rsidRPr="00273DBC">
        <w:rPr>
          <w:rFonts w:ascii="Arial" w:hAnsi="Arial"/>
          <w:lang w:val="en-US"/>
        </w:rPr>
        <w:t>bioDevelopments</w:t>
      </w:r>
      <w:proofErr w:type="spellEnd"/>
      <w:r w:rsidRPr="00273DBC">
        <w:rPr>
          <w:rFonts w:ascii="Arial" w:hAnsi="Arial"/>
          <w:lang w:val="en-US"/>
        </w:rPr>
        <w:t xml:space="preserve">-International Institute (2007). Intellectual Property Management in Health and Agricultural Innovation: A Handbook of Best Practices. </w:t>
      </w:r>
    </w:p>
    <w:p w14:paraId="12158F1D" w14:textId="39013245" w:rsidR="006A0955" w:rsidRPr="00B00EEA" w:rsidRDefault="00CA01C6" w:rsidP="00A77F14">
      <w:pPr>
        <w:pStyle w:val="ListParagraph"/>
        <w:numPr>
          <w:ilvl w:val="0"/>
          <w:numId w:val="89"/>
        </w:numPr>
        <w:tabs>
          <w:tab w:val="right" w:leader="dot" w:pos="10080"/>
        </w:tabs>
        <w:spacing w:line="240" w:lineRule="auto"/>
        <w:jc w:val="both"/>
        <w:rPr>
          <w:rFonts w:ascii="Arial" w:hAnsi="Arial" w:cs="Arial"/>
          <w:sz w:val="20"/>
        </w:rPr>
      </w:pPr>
      <w:r w:rsidRPr="00B00EEA">
        <w:rPr>
          <w:rFonts w:ascii="Arial" w:hAnsi="Arial" w:cs="Arial"/>
          <w:sz w:val="20"/>
          <w:lang w:val="en-US"/>
        </w:rPr>
        <w:t xml:space="preserve">WIPO/ITC, </w:t>
      </w:r>
      <w:r w:rsidRPr="00B00EEA">
        <w:rPr>
          <w:rFonts w:ascii="Arial" w:hAnsi="Arial" w:cs="Arial"/>
          <w:i/>
          <w:sz w:val="20"/>
          <w:lang w:val="en-US"/>
        </w:rPr>
        <w:t>Exchanging Value: Negotiating Technology Licensing Agreements.</w:t>
      </w:r>
      <w:r w:rsidR="009F6EFB">
        <w:rPr>
          <w:rFonts w:ascii="Arial" w:hAnsi="Arial" w:cs="Arial"/>
          <w:i/>
          <w:sz w:val="20"/>
          <w:lang w:val="en-US"/>
        </w:rPr>
        <w:t xml:space="preserve"> </w:t>
      </w:r>
      <w:r w:rsidRPr="00B00EEA">
        <w:rPr>
          <w:rFonts w:ascii="Arial" w:hAnsi="Arial" w:cs="Arial"/>
          <w:i/>
          <w:sz w:val="20"/>
          <w:lang w:val="en-US"/>
        </w:rPr>
        <w:t>A</w:t>
      </w:r>
      <w:r w:rsidRPr="00A77F14">
        <w:rPr>
          <w:rFonts w:ascii="Arial" w:hAnsi="Arial" w:cs="Arial"/>
          <w:i/>
          <w:sz w:val="20"/>
        </w:rPr>
        <w:t xml:space="preserve"> </w:t>
      </w:r>
      <w:r w:rsidRPr="00B00EEA">
        <w:rPr>
          <w:rFonts w:ascii="Arial" w:hAnsi="Arial" w:cs="Arial"/>
          <w:i/>
          <w:sz w:val="20"/>
          <w:lang w:val="en-US"/>
        </w:rPr>
        <w:t>Training</w:t>
      </w:r>
      <w:r w:rsidRPr="00A77F14">
        <w:rPr>
          <w:rFonts w:ascii="Arial" w:hAnsi="Arial" w:cs="Arial"/>
          <w:i/>
          <w:sz w:val="20"/>
        </w:rPr>
        <w:t xml:space="preserve"> </w:t>
      </w:r>
      <w:r w:rsidRPr="00B00EEA">
        <w:rPr>
          <w:rFonts w:ascii="Arial" w:hAnsi="Arial" w:cs="Arial"/>
          <w:i/>
          <w:sz w:val="20"/>
          <w:lang w:val="en-US"/>
        </w:rPr>
        <w:t>Manual</w:t>
      </w:r>
      <w:r>
        <w:rPr>
          <w:rFonts w:ascii="Arial" w:hAnsi="Arial" w:cs="Arial"/>
          <w:i/>
          <w:sz w:val="20"/>
        </w:rPr>
        <w:t>,</w:t>
      </w:r>
      <w:r w:rsidR="006A0955">
        <w:rPr>
          <w:rFonts w:ascii="Arial" w:hAnsi="Arial"/>
          <w:sz w:val="20"/>
        </w:rPr>
        <w:t xml:space="preserve"> 2005. Доступно в интернет-магазине ВОИС по адресу: </w:t>
      </w:r>
      <w:hyperlink r:id="rId72" w:history="1">
        <w:r w:rsidR="006A0955">
          <w:rPr>
            <w:rStyle w:val="Hyperlink"/>
            <w:rFonts w:ascii="Arial" w:hAnsi="Arial"/>
            <w:sz w:val="20"/>
          </w:rPr>
          <w:t>http://www.wipo.int/ebookshop</w:t>
        </w:r>
      </w:hyperlink>
    </w:p>
    <w:p w14:paraId="60200C32" w14:textId="7DF265B1" w:rsidR="006A0955" w:rsidRPr="00273DBC" w:rsidRDefault="006A0955" w:rsidP="00A77F14">
      <w:pPr>
        <w:pStyle w:val="ListParagraph"/>
        <w:numPr>
          <w:ilvl w:val="0"/>
          <w:numId w:val="89"/>
        </w:numPr>
        <w:tabs>
          <w:tab w:val="right" w:leader="dot" w:pos="10080"/>
        </w:tabs>
        <w:spacing w:line="240" w:lineRule="auto"/>
        <w:jc w:val="both"/>
        <w:rPr>
          <w:rFonts w:ascii="Arial" w:hAnsi="Arial" w:cs="Arial"/>
          <w:sz w:val="20"/>
          <w:lang w:val="en-US"/>
        </w:rPr>
      </w:pPr>
      <w:r w:rsidRPr="00273DBC">
        <w:rPr>
          <w:rFonts w:ascii="Arial" w:hAnsi="Arial"/>
          <w:sz w:val="20"/>
          <w:lang w:val="en-US"/>
        </w:rPr>
        <w:t xml:space="preserve">Goldscheider, R. (ed.), </w:t>
      </w:r>
      <w:r w:rsidRPr="00273DBC">
        <w:rPr>
          <w:rFonts w:ascii="Arial" w:hAnsi="Arial"/>
          <w:i/>
          <w:sz w:val="20"/>
          <w:lang w:val="en-US"/>
        </w:rPr>
        <w:t>The LESI Guide to Licensing Best Practices</w:t>
      </w:r>
      <w:r w:rsidR="00CA01C6" w:rsidRPr="00A77F14">
        <w:rPr>
          <w:rFonts w:ascii="Arial" w:hAnsi="Arial"/>
          <w:i/>
          <w:sz w:val="20"/>
          <w:lang w:val="en-US"/>
        </w:rPr>
        <w:t>,</w:t>
      </w:r>
      <w:r w:rsidRPr="00273DBC">
        <w:rPr>
          <w:rFonts w:ascii="Arial" w:hAnsi="Arial"/>
          <w:i/>
          <w:sz w:val="20"/>
          <w:lang w:val="en-US"/>
        </w:rPr>
        <w:t xml:space="preserve"> Strategic, </w:t>
      </w:r>
      <w:r w:rsidRPr="00273DBC">
        <w:rPr>
          <w:rFonts w:ascii="Arial" w:hAnsi="Arial"/>
          <w:sz w:val="20"/>
          <w:lang w:val="en-US"/>
        </w:rPr>
        <w:t>2002.</w:t>
      </w:r>
    </w:p>
    <w:p w14:paraId="4880D100" w14:textId="77777777" w:rsidR="006A0955" w:rsidRPr="00273DBC" w:rsidRDefault="006A0955" w:rsidP="00A77F14">
      <w:pPr>
        <w:pStyle w:val="ListParagraph"/>
        <w:numPr>
          <w:ilvl w:val="0"/>
          <w:numId w:val="89"/>
        </w:numPr>
        <w:tabs>
          <w:tab w:val="right" w:leader="dot" w:pos="10080"/>
        </w:tabs>
        <w:spacing w:line="240" w:lineRule="auto"/>
        <w:jc w:val="both"/>
        <w:rPr>
          <w:rFonts w:ascii="Arial" w:hAnsi="Arial" w:cs="Arial"/>
          <w:sz w:val="20"/>
          <w:lang w:val="en-US"/>
        </w:rPr>
      </w:pPr>
      <w:r w:rsidRPr="00273DBC">
        <w:rPr>
          <w:rFonts w:ascii="Arial" w:hAnsi="Arial"/>
          <w:sz w:val="20"/>
          <w:lang w:val="en-US"/>
        </w:rPr>
        <w:t xml:space="preserve">R. Maloney, R., </w:t>
      </w:r>
      <w:hyperlink r:id="rId73" w:history="1">
        <w:r w:rsidRPr="00273DBC">
          <w:rPr>
            <w:rStyle w:val="Hyperlink"/>
            <w:rFonts w:ascii="Arial" w:hAnsi="Arial"/>
            <w:i/>
            <w:sz w:val="20"/>
            <w:lang w:val="en-US"/>
          </w:rPr>
          <w:t>Handbook of Best Practices for Management of Intellectual Property in Health Research and Development</w:t>
        </w:r>
      </w:hyperlink>
      <w:r w:rsidRPr="00273DBC">
        <w:rPr>
          <w:rFonts w:ascii="Arial" w:hAnsi="Arial"/>
          <w:sz w:val="20"/>
          <w:lang w:val="en-US"/>
        </w:rPr>
        <w:t>, 2004.</w:t>
      </w:r>
    </w:p>
    <w:p w14:paraId="10DEC9FD" w14:textId="08EEC570" w:rsidR="006A0955" w:rsidRPr="00B00EEA" w:rsidRDefault="006A0955" w:rsidP="00A77F14">
      <w:pPr>
        <w:pStyle w:val="ListParagraph"/>
        <w:numPr>
          <w:ilvl w:val="0"/>
          <w:numId w:val="89"/>
        </w:numPr>
        <w:tabs>
          <w:tab w:val="right" w:leader="dot" w:pos="10080"/>
        </w:tabs>
        <w:spacing w:line="240" w:lineRule="auto"/>
        <w:jc w:val="both"/>
        <w:rPr>
          <w:rFonts w:ascii="Arial" w:hAnsi="Arial" w:cs="Arial"/>
          <w:sz w:val="20"/>
        </w:rPr>
      </w:pPr>
      <w:r w:rsidRPr="006843D6">
        <w:rPr>
          <w:rFonts w:ascii="Arial" w:hAnsi="Arial"/>
          <w:i/>
          <w:sz w:val="20"/>
          <w:lang w:val="es-ES"/>
        </w:rPr>
        <w:t xml:space="preserve">Guía </w:t>
      </w:r>
      <w:proofErr w:type="spellStart"/>
      <w:r w:rsidRPr="006843D6">
        <w:rPr>
          <w:rFonts w:ascii="Arial" w:hAnsi="Arial"/>
          <w:i/>
          <w:sz w:val="20"/>
          <w:lang w:val="es-ES"/>
        </w:rPr>
        <w:t>páctica</w:t>
      </w:r>
      <w:proofErr w:type="spellEnd"/>
      <w:r w:rsidRPr="006843D6">
        <w:rPr>
          <w:rFonts w:ascii="Arial" w:hAnsi="Arial"/>
          <w:i/>
          <w:sz w:val="20"/>
          <w:lang w:val="es-ES"/>
        </w:rPr>
        <w:t xml:space="preserve"> para la creación y la gestión de oficinas de transferencia de tecnología en universidades y centros de investigación</w:t>
      </w:r>
      <w:r w:rsidRPr="006843D6">
        <w:rPr>
          <w:rFonts w:ascii="Arial" w:hAnsi="Arial"/>
          <w:sz w:val="20"/>
          <w:lang w:val="es-ES"/>
        </w:rPr>
        <w:t xml:space="preserve">. </w:t>
      </w:r>
      <w:r>
        <w:rPr>
          <w:rFonts w:ascii="Arial" w:hAnsi="Arial"/>
          <w:i/>
          <w:sz w:val="20"/>
        </w:rPr>
        <w:t xml:space="preserve">El </w:t>
      </w:r>
      <w:proofErr w:type="spellStart"/>
      <w:r>
        <w:rPr>
          <w:rFonts w:ascii="Arial" w:hAnsi="Arial"/>
          <w:i/>
          <w:sz w:val="20"/>
        </w:rPr>
        <w:t>rol</w:t>
      </w:r>
      <w:proofErr w:type="spellEnd"/>
      <w:r>
        <w:rPr>
          <w:rFonts w:ascii="Arial" w:hAnsi="Arial"/>
          <w:i/>
          <w:sz w:val="20"/>
        </w:rPr>
        <w:t xml:space="preserve"> </w:t>
      </w:r>
      <w:proofErr w:type="spellStart"/>
      <w:r>
        <w:rPr>
          <w:rFonts w:ascii="Arial" w:hAnsi="Arial"/>
          <w:i/>
          <w:sz w:val="20"/>
        </w:rPr>
        <w:t>de</w:t>
      </w:r>
      <w:proofErr w:type="spellEnd"/>
      <w:r>
        <w:rPr>
          <w:rFonts w:ascii="Arial" w:hAnsi="Arial"/>
          <w:i/>
          <w:sz w:val="20"/>
        </w:rPr>
        <w:t xml:space="preserve"> </w:t>
      </w:r>
      <w:proofErr w:type="spellStart"/>
      <w:r>
        <w:rPr>
          <w:rFonts w:ascii="Arial" w:hAnsi="Arial"/>
          <w:i/>
          <w:sz w:val="20"/>
        </w:rPr>
        <w:t>propiedad</w:t>
      </w:r>
      <w:proofErr w:type="spellEnd"/>
      <w:r>
        <w:rPr>
          <w:rFonts w:ascii="Arial" w:hAnsi="Arial"/>
          <w:i/>
          <w:sz w:val="20"/>
        </w:rPr>
        <w:t xml:space="preserve"> </w:t>
      </w:r>
      <w:proofErr w:type="spellStart"/>
      <w:r>
        <w:rPr>
          <w:rFonts w:ascii="Arial" w:hAnsi="Arial"/>
          <w:i/>
          <w:sz w:val="20"/>
        </w:rPr>
        <w:t>intelectual</w:t>
      </w:r>
      <w:proofErr w:type="spellEnd"/>
      <w:r w:rsidR="00CA01C6">
        <w:rPr>
          <w:rFonts w:ascii="Arial" w:hAnsi="Arial"/>
          <w:sz w:val="20"/>
        </w:rPr>
        <w:t xml:space="preserve">. </w:t>
      </w:r>
      <w:r>
        <w:rPr>
          <w:rFonts w:ascii="Arial" w:hAnsi="Arial"/>
          <w:sz w:val="20"/>
        </w:rPr>
        <w:t xml:space="preserve">Публикация ВОИС </w:t>
      </w:r>
      <w:r w:rsidR="00CA01C6">
        <w:rPr>
          <w:rFonts w:ascii="Arial" w:hAnsi="Arial"/>
          <w:sz w:val="20"/>
        </w:rPr>
        <w:t>№ </w:t>
      </w:r>
      <w:r>
        <w:rPr>
          <w:rFonts w:ascii="Arial" w:hAnsi="Arial"/>
          <w:sz w:val="20"/>
        </w:rPr>
        <w:t>1026S (только на испанском языке).</w:t>
      </w:r>
    </w:p>
    <w:p w14:paraId="4DF7B258" w14:textId="634AC0B8" w:rsidR="006A0955" w:rsidRPr="00B00EEA" w:rsidRDefault="006A0955" w:rsidP="006A0955">
      <w:pPr>
        <w:pStyle w:val="FootnoteText"/>
        <w:numPr>
          <w:ilvl w:val="0"/>
          <w:numId w:val="19"/>
        </w:numPr>
        <w:ind w:left="426" w:hanging="426"/>
        <w:jc w:val="both"/>
        <w:rPr>
          <w:rFonts w:ascii="Arial" w:hAnsi="Arial" w:cs="Arial"/>
        </w:rPr>
      </w:pPr>
      <w:r>
        <w:rPr>
          <w:rFonts w:ascii="Arial" w:hAnsi="Arial"/>
          <w:b/>
        </w:rPr>
        <w:t>Основные навыки сотрудников ОУИС</w:t>
      </w:r>
      <w:r w:rsidR="00CA01C6">
        <w:rPr>
          <w:rFonts w:ascii="Arial" w:hAnsi="Arial"/>
          <w:b/>
        </w:rPr>
        <w:t>.</w:t>
      </w:r>
      <w:r>
        <w:rPr>
          <w:rFonts w:ascii="Arial" w:hAnsi="Arial"/>
          <w:b/>
        </w:rPr>
        <w:t xml:space="preserve"> </w:t>
      </w:r>
      <w:r>
        <w:rPr>
          <w:rFonts w:ascii="Arial" w:hAnsi="Arial"/>
        </w:rPr>
        <w:t xml:space="preserve">Специалисты по передаче технологий должны обладать соответствующей квалификацией. </w:t>
      </w:r>
      <w:r w:rsidR="00CA01C6">
        <w:rPr>
          <w:rFonts w:ascii="Arial" w:hAnsi="Arial"/>
        </w:rPr>
        <w:t>Д</w:t>
      </w:r>
      <w:r>
        <w:rPr>
          <w:rFonts w:ascii="Arial" w:hAnsi="Arial"/>
        </w:rPr>
        <w:t>ополнительн</w:t>
      </w:r>
      <w:r w:rsidR="00CA01C6">
        <w:rPr>
          <w:rFonts w:ascii="Arial" w:hAnsi="Arial"/>
        </w:rPr>
        <w:t>ую</w:t>
      </w:r>
      <w:r>
        <w:rPr>
          <w:rFonts w:ascii="Arial" w:hAnsi="Arial"/>
        </w:rPr>
        <w:t xml:space="preserve"> информаци</w:t>
      </w:r>
      <w:r w:rsidR="00CA01C6">
        <w:rPr>
          <w:rFonts w:ascii="Arial" w:hAnsi="Arial"/>
        </w:rPr>
        <w:t>ю</w:t>
      </w:r>
      <w:r>
        <w:rPr>
          <w:rFonts w:ascii="Arial" w:hAnsi="Arial"/>
        </w:rPr>
        <w:t xml:space="preserve"> см.</w:t>
      </w:r>
      <w:r w:rsidR="00CA01C6">
        <w:rPr>
          <w:rFonts w:ascii="Arial" w:hAnsi="Arial"/>
        </w:rPr>
        <w:t xml:space="preserve"> в</w:t>
      </w:r>
      <w:r>
        <w:rPr>
          <w:rFonts w:ascii="Arial" w:hAnsi="Arial"/>
        </w:rPr>
        <w:t>:</w:t>
      </w:r>
    </w:p>
    <w:p w14:paraId="3281C617" w14:textId="77777777" w:rsidR="006A0955" w:rsidRPr="00273DBC" w:rsidRDefault="006A0955" w:rsidP="006A0955">
      <w:pPr>
        <w:pStyle w:val="FootnoteText"/>
        <w:ind w:left="720" w:hanging="294"/>
        <w:jc w:val="both"/>
        <w:rPr>
          <w:rFonts w:ascii="Arial" w:hAnsi="Arial" w:cs="Arial"/>
          <w:lang w:val="en-US"/>
        </w:rPr>
      </w:pPr>
      <w:r w:rsidRPr="00273DBC">
        <w:rPr>
          <w:rFonts w:ascii="Arial" w:hAnsi="Arial"/>
          <w:lang w:val="en-US"/>
        </w:rPr>
        <w:t xml:space="preserve">- </w:t>
      </w:r>
      <w:r w:rsidRPr="00273DBC">
        <w:rPr>
          <w:rFonts w:ascii="Arial" w:hAnsi="Arial"/>
          <w:lang w:val="en-US"/>
        </w:rPr>
        <w:tab/>
        <w:t xml:space="preserve">Nelsen, L (2007). </w:t>
      </w:r>
      <w:hyperlink r:id="rId74" w:history="1">
        <w:r w:rsidRPr="00273DBC">
          <w:rPr>
            <w:rStyle w:val="Hyperlink"/>
            <w:rFonts w:ascii="Arial" w:hAnsi="Arial"/>
            <w:lang w:val="en-US"/>
          </w:rPr>
          <w:t>Ten Things Heads of Universities Should Know about Setting Up a Technology Transfer Office</w:t>
        </w:r>
      </w:hyperlink>
      <w:r w:rsidRPr="00273DBC">
        <w:rPr>
          <w:rFonts w:ascii="Arial" w:hAnsi="Arial"/>
          <w:lang w:val="en-US"/>
        </w:rPr>
        <w:t>. In IP Management in Health and Agricultural Innovation: A Handbook of Best Practices.</w:t>
      </w:r>
    </w:p>
    <w:p w14:paraId="37993E51" w14:textId="77777777" w:rsidR="006A0955" w:rsidRPr="00B00EEA" w:rsidRDefault="006A0955" w:rsidP="006A0955">
      <w:pPr>
        <w:pStyle w:val="FootnoteText"/>
        <w:ind w:left="426"/>
        <w:jc w:val="both"/>
        <w:rPr>
          <w:rFonts w:ascii="Arial" w:hAnsi="Arial" w:cs="Arial"/>
          <w:lang w:val="en-US"/>
        </w:rPr>
      </w:pPr>
    </w:p>
    <w:p w14:paraId="0CF87ABA" w14:textId="72F656BD" w:rsidR="006A0955" w:rsidRPr="00B00EEA" w:rsidRDefault="006A0955" w:rsidP="006A0955">
      <w:pPr>
        <w:pStyle w:val="FootnoteText"/>
        <w:numPr>
          <w:ilvl w:val="0"/>
          <w:numId w:val="19"/>
        </w:numPr>
        <w:ind w:left="426" w:hanging="426"/>
        <w:jc w:val="both"/>
        <w:rPr>
          <w:rFonts w:ascii="Arial" w:hAnsi="Arial" w:cs="Arial"/>
        </w:rPr>
      </w:pPr>
      <w:r>
        <w:rPr>
          <w:rFonts w:ascii="Arial" w:hAnsi="Arial"/>
          <w:b/>
          <w:bCs/>
        </w:rPr>
        <w:t>Структура</w:t>
      </w:r>
      <w:r>
        <w:rPr>
          <w:rFonts w:ascii="Arial" w:hAnsi="Arial"/>
        </w:rPr>
        <w:t xml:space="preserve"> </w:t>
      </w:r>
      <w:r>
        <w:rPr>
          <w:rFonts w:ascii="Arial" w:hAnsi="Arial"/>
          <w:b/>
        </w:rPr>
        <w:t>органов по управлению ИС</w:t>
      </w:r>
      <w:r w:rsidR="007C7DEA">
        <w:rPr>
          <w:rFonts w:ascii="Arial" w:hAnsi="Arial"/>
          <w:b/>
        </w:rPr>
        <w:t>.</w:t>
      </w:r>
    </w:p>
    <w:p w14:paraId="3388E81F" w14:textId="77777777" w:rsidR="006A0955" w:rsidRPr="00273DBC" w:rsidRDefault="006A0955" w:rsidP="006A0955">
      <w:pPr>
        <w:pStyle w:val="FootnoteText"/>
        <w:numPr>
          <w:ilvl w:val="1"/>
          <w:numId w:val="60"/>
        </w:numPr>
        <w:ind w:left="709" w:hanging="283"/>
        <w:jc w:val="both"/>
        <w:rPr>
          <w:rFonts w:ascii="Arial" w:hAnsi="Arial" w:cs="Arial"/>
          <w:i/>
          <w:lang w:val="en-US"/>
        </w:rPr>
      </w:pPr>
      <w:r>
        <w:rPr>
          <w:rFonts w:ascii="Arial" w:hAnsi="Arial"/>
        </w:rPr>
        <w:t>Подробнее</w:t>
      </w:r>
      <w:r w:rsidRPr="00273DBC">
        <w:rPr>
          <w:rFonts w:ascii="Arial" w:hAnsi="Arial"/>
          <w:lang w:val="en-US"/>
        </w:rPr>
        <w:t xml:space="preserve"> </w:t>
      </w:r>
      <w:r>
        <w:rPr>
          <w:rFonts w:ascii="Arial" w:hAnsi="Arial"/>
        </w:rPr>
        <w:t>о</w:t>
      </w:r>
      <w:r w:rsidRPr="00273DBC">
        <w:rPr>
          <w:rFonts w:ascii="Arial" w:hAnsi="Arial"/>
          <w:lang w:val="en-US"/>
        </w:rPr>
        <w:t xml:space="preserve"> </w:t>
      </w:r>
      <w:r>
        <w:rPr>
          <w:rFonts w:ascii="Arial" w:hAnsi="Arial"/>
        </w:rPr>
        <w:t>преимуществах</w:t>
      </w:r>
      <w:r w:rsidRPr="00273DBC">
        <w:rPr>
          <w:rFonts w:ascii="Arial" w:hAnsi="Arial"/>
          <w:lang w:val="en-US"/>
        </w:rPr>
        <w:t xml:space="preserve"> </w:t>
      </w:r>
      <w:r>
        <w:rPr>
          <w:rFonts w:ascii="Arial" w:hAnsi="Arial"/>
        </w:rPr>
        <w:t>и</w:t>
      </w:r>
      <w:r w:rsidRPr="00273DBC">
        <w:rPr>
          <w:rFonts w:ascii="Arial" w:hAnsi="Arial"/>
          <w:lang w:val="en-US"/>
        </w:rPr>
        <w:t xml:space="preserve"> </w:t>
      </w:r>
      <w:r>
        <w:rPr>
          <w:rFonts w:ascii="Arial" w:hAnsi="Arial"/>
        </w:rPr>
        <w:t>недостатках</w:t>
      </w:r>
      <w:r w:rsidRPr="00273DBC">
        <w:rPr>
          <w:rFonts w:ascii="Arial" w:hAnsi="Arial"/>
          <w:lang w:val="en-US"/>
        </w:rPr>
        <w:t xml:space="preserve"> </w:t>
      </w:r>
      <w:r>
        <w:rPr>
          <w:rFonts w:ascii="Arial" w:hAnsi="Arial"/>
        </w:rPr>
        <w:t>отдельной</w:t>
      </w:r>
      <w:r w:rsidRPr="00273DBC">
        <w:rPr>
          <w:rFonts w:ascii="Arial" w:hAnsi="Arial"/>
          <w:lang w:val="en-US"/>
        </w:rPr>
        <w:t xml:space="preserve"> </w:t>
      </w:r>
      <w:r>
        <w:rPr>
          <w:rFonts w:ascii="Arial" w:hAnsi="Arial"/>
        </w:rPr>
        <w:t>структуры</w:t>
      </w:r>
      <w:r w:rsidRPr="00273DBC">
        <w:rPr>
          <w:rFonts w:ascii="Arial" w:hAnsi="Arial"/>
          <w:lang w:val="en-US"/>
        </w:rPr>
        <w:t xml:space="preserve">: Oxford University Innovation (2009), </w:t>
      </w:r>
      <w:hyperlink r:id="rId75" w:history="1">
        <w:r w:rsidRPr="00273DBC">
          <w:rPr>
            <w:rStyle w:val="Hyperlink"/>
            <w:rFonts w:ascii="Arial" w:hAnsi="Arial"/>
            <w:i/>
            <w:lang w:val="en-US"/>
          </w:rPr>
          <w:t>What is the Best Structure for a University Technology Transfer Office?</w:t>
        </w:r>
      </w:hyperlink>
      <w:r w:rsidRPr="00273DBC">
        <w:rPr>
          <w:rFonts w:ascii="Arial" w:hAnsi="Arial"/>
          <w:i/>
          <w:lang w:val="en-US"/>
        </w:rPr>
        <w:t xml:space="preserve"> </w:t>
      </w:r>
    </w:p>
    <w:p w14:paraId="263DA9BB" w14:textId="77777777" w:rsidR="006A0955" w:rsidRPr="00B00EEA" w:rsidRDefault="006A0955" w:rsidP="006A0955">
      <w:pPr>
        <w:pStyle w:val="FootnoteText"/>
        <w:ind w:left="426"/>
        <w:jc w:val="both"/>
        <w:rPr>
          <w:rFonts w:ascii="Arial" w:hAnsi="Arial" w:cs="Arial"/>
          <w:lang w:val="en-US"/>
        </w:rPr>
      </w:pPr>
    </w:p>
    <w:p w14:paraId="26A534D1" w14:textId="20B0A87A" w:rsidR="006A0955" w:rsidRPr="00B00EEA" w:rsidRDefault="006A0955" w:rsidP="006A0955">
      <w:pPr>
        <w:pStyle w:val="ListParagraph"/>
        <w:numPr>
          <w:ilvl w:val="0"/>
          <w:numId w:val="133"/>
        </w:numPr>
        <w:tabs>
          <w:tab w:val="left" w:pos="851"/>
        </w:tabs>
        <w:spacing w:after="0" w:line="240" w:lineRule="auto"/>
        <w:ind w:left="426" w:hanging="426"/>
        <w:jc w:val="both"/>
        <w:rPr>
          <w:rFonts w:ascii="Arial" w:hAnsi="Arial" w:cs="Arial"/>
          <w:b/>
          <w:sz w:val="20"/>
        </w:rPr>
      </w:pPr>
      <w:r>
        <w:rPr>
          <w:rFonts w:ascii="Arial" w:hAnsi="Arial"/>
          <w:b/>
          <w:sz w:val="20"/>
        </w:rPr>
        <w:lastRenderedPageBreak/>
        <w:t>Управление ИС,</w:t>
      </w:r>
      <w:r w:rsidR="00813EA7">
        <w:rPr>
          <w:rFonts w:ascii="Arial" w:hAnsi="Arial"/>
          <w:b/>
          <w:sz w:val="20"/>
        </w:rPr>
        <w:t xml:space="preserve"> Коммерциализац</w:t>
      </w:r>
      <w:r>
        <w:rPr>
          <w:rFonts w:ascii="Arial" w:hAnsi="Arial"/>
          <w:b/>
          <w:sz w:val="20"/>
        </w:rPr>
        <w:t xml:space="preserve">ия ИС и передача знаний в </w:t>
      </w:r>
      <w:r w:rsidR="007C7DEA">
        <w:rPr>
          <w:rFonts w:ascii="Arial" w:hAnsi="Arial"/>
          <w:b/>
          <w:sz w:val="20"/>
        </w:rPr>
        <w:t>У</w:t>
      </w:r>
      <w:r>
        <w:rPr>
          <w:rFonts w:ascii="Arial" w:hAnsi="Arial"/>
          <w:b/>
          <w:sz w:val="20"/>
        </w:rPr>
        <w:t>ниверситетах и научно-исследовательских учреждениях</w:t>
      </w:r>
      <w:r w:rsidR="007C7DEA">
        <w:rPr>
          <w:rFonts w:ascii="Arial" w:hAnsi="Arial"/>
          <w:b/>
          <w:sz w:val="20"/>
        </w:rPr>
        <w:t>.</w:t>
      </w:r>
      <w:r>
        <w:rPr>
          <w:rFonts w:ascii="Arial" w:hAnsi="Arial"/>
          <w:b/>
          <w:sz w:val="20"/>
        </w:rPr>
        <w:t xml:space="preserve"> </w:t>
      </w:r>
      <w:r>
        <w:rPr>
          <w:rFonts w:ascii="Arial" w:hAnsi="Arial"/>
          <w:sz w:val="20"/>
        </w:rPr>
        <w:t xml:space="preserve">Подборка ресурсов, содержащих информацию и стратегии по использованию возможностей </w:t>
      </w:r>
      <w:r w:rsidR="007C7DEA">
        <w:rPr>
          <w:rFonts w:ascii="Arial" w:hAnsi="Arial"/>
          <w:sz w:val="20"/>
        </w:rPr>
        <w:t>ИС</w:t>
      </w:r>
      <w:r>
        <w:rPr>
          <w:rFonts w:ascii="Arial" w:hAnsi="Arial"/>
          <w:sz w:val="20"/>
        </w:rPr>
        <w:t xml:space="preserve">, созданной в </w:t>
      </w:r>
      <w:r w:rsidR="007C7DEA">
        <w:rPr>
          <w:rFonts w:ascii="Arial" w:hAnsi="Arial"/>
          <w:sz w:val="20"/>
        </w:rPr>
        <w:t>Учреждениях.</w:t>
      </w:r>
    </w:p>
    <w:p w14:paraId="2AE7ED26" w14:textId="6148A787" w:rsidR="006A0955" w:rsidRPr="00B00EEA" w:rsidRDefault="006A0955" w:rsidP="006A0955">
      <w:pPr>
        <w:pStyle w:val="FootnoteText"/>
        <w:numPr>
          <w:ilvl w:val="1"/>
          <w:numId w:val="58"/>
        </w:numPr>
        <w:ind w:left="709" w:hanging="283"/>
        <w:jc w:val="both"/>
        <w:rPr>
          <w:rFonts w:ascii="Arial" w:hAnsi="Arial" w:cs="Arial"/>
        </w:rPr>
      </w:pPr>
      <w:r>
        <w:rPr>
          <w:rFonts w:ascii="Arial" w:hAnsi="Arial"/>
        </w:rPr>
        <w:t xml:space="preserve">Курс ВОИС </w:t>
      </w:r>
      <w:hyperlink r:id="rId76" w:history="1">
        <w:r>
          <w:rPr>
            <w:rStyle w:val="Hyperlink"/>
            <w:rFonts w:ascii="Arial" w:hAnsi="Arial"/>
          </w:rPr>
          <w:t>Углубленный дистанционный курс «Управление интеллектуальной собственностью» (DL-450)</w:t>
        </w:r>
      </w:hyperlink>
      <w:r>
        <w:rPr>
          <w:rFonts w:ascii="Arial" w:hAnsi="Arial"/>
        </w:rPr>
        <w:t xml:space="preserve"> охватывает ключевые концепции управления </w:t>
      </w:r>
      <w:r w:rsidR="007C7DEA">
        <w:rPr>
          <w:rFonts w:ascii="Arial" w:hAnsi="Arial"/>
        </w:rPr>
        <w:t>ИС</w:t>
      </w:r>
      <w:r>
        <w:rPr>
          <w:rFonts w:ascii="Arial" w:hAnsi="Arial"/>
        </w:rPr>
        <w:t>,</w:t>
      </w:r>
      <w:r w:rsidR="00813EA7">
        <w:rPr>
          <w:rFonts w:ascii="Arial" w:hAnsi="Arial"/>
        </w:rPr>
        <w:t xml:space="preserve"> Коммерциализац</w:t>
      </w:r>
      <w:r>
        <w:rPr>
          <w:rFonts w:ascii="Arial" w:hAnsi="Arial"/>
        </w:rPr>
        <w:t xml:space="preserve">ии, лицензирования и лучших практик, акцентируя внимание на роли ИС в инновационном цикле для достижения экономических и социальных преимуществ. Эксперт в области управления ИС </w:t>
      </w:r>
      <w:r w:rsidR="007C7DEA">
        <w:rPr>
          <w:rFonts w:ascii="Arial" w:hAnsi="Arial"/>
        </w:rPr>
        <w:t xml:space="preserve">во время прохождения курса </w:t>
      </w:r>
      <w:r>
        <w:rPr>
          <w:rFonts w:ascii="Arial" w:hAnsi="Arial"/>
        </w:rPr>
        <w:t xml:space="preserve">консультирует каждого участника. </w:t>
      </w:r>
    </w:p>
    <w:p w14:paraId="1E819FA0" w14:textId="77777777" w:rsidR="006A0955" w:rsidRPr="00273DBC" w:rsidRDefault="006A0955" w:rsidP="006A0955">
      <w:pPr>
        <w:pStyle w:val="FootnoteText"/>
        <w:numPr>
          <w:ilvl w:val="1"/>
          <w:numId w:val="58"/>
        </w:numPr>
        <w:ind w:left="709" w:hanging="283"/>
        <w:rPr>
          <w:rFonts w:ascii="Arial" w:hAnsi="Arial" w:cs="Arial"/>
          <w:lang w:val="en-US"/>
        </w:rPr>
      </w:pPr>
      <w:r w:rsidRPr="00273DBC">
        <w:rPr>
          <w:rFonts w:ascii="Arial" w:hAnsi="Arial"/>
          <w:lang w:val="en-US"/>
        </w:rPr>
        <w:t xml:space="preserve">AURIL/UUK/The Patent Office, </w:t>
      </w:r>
      <w:hyperlink r:id="rId77" w:history="1">
        <w:r w:rsidRPr="00273DBC">
          <w:rPr>
            <w:rStyle w:val="Hyperlink"/>
            <w:rFonts w:ascii="Arial" w:hAnsi="Arial"/>
            <w:lang w:val="en-US"/>
          </w:rPr>
          <w:t>Managing Intellectual Property - A guide to strategic decision-making in universities</w:t>
        </w:r>
      </w:hyperlink>
      <w:r w:rsidRPr="00273DBC">
        <w:rPr>
          <w:rFonts w:ascii="Arial" w:hAnsi="Arial"/>
          <w:lang w:val="en-US"/>
        </w:rPr>
        <w:t xml:space="preserve">. </w:t>
      </w:r>
    </w:p>
    <w:p w14:paraId="6DD58847" w14:textId="77777777" w:rsidR="006A0955" w:rsidRPr="00273DBC" w:rsidRDefault="006A0955" w:rsidP="006A0955">
      <w:pPr>
        <w:pStyle w:val="FootnoteText"/>
        <w:numPr>
          <w:ilvl w:val="1"/>
          <w:numId w:val="58"/>
        </w:numPr>
        <w:ind w:left="709" w:hanging="283"/>
        <w:jc w:val="both"/>
        <w:rPr>
          <w:rStyle w:val="Hyperlink"/>
          <w:rFonts w:ascii="Arial" w:hAnsi="Arial" w:cs="Arial"/>
          <w:color w:val="auto"/>
          <w:u w:val="none"/>
          <w:lang w:val="en-US"/>
        </w:rPr>
      </w:pPr>
      <w:r w:rsidRPr="00273DBC">
        <w:rPr>
          <w:rFonts w:ascii="Arial" w:hAnsi="Arial"/>
          <w:lang w:val="en-US"/>
        </w:rPr>
        <w:t xml:space="preserve">AUTM, Technology Transfer Practice Manual, </w:t>
      </w:r>
      <w:r>
        <w:rPr>
          <w:rFonts w:ascii="Arial" w:hAnsi="Arial"/>
        </w:rPr>
        <w:t>размещено</w:t>
      </w:r>
      <w:r w:rsidRPr="00273DBC">
        <w:rPr>
          <w:rFonts w:ascii="Arial" w:hAnsi="Arial"/>
          <w:lang w:val="en-US"/>
        </w:rPr>
        <w:t xml:space="preserve"> </w:t>
      </w:r>
      <w:r>
        <w:rPr>
          <w:rFonts w:ascii="Arial" w:hAnsi="Arial"/>
        </w:rPr>
        <w:t>по</w:t>
      </w:r>
      <w:r w:rsidRPr="00273DBC">
        <w:rPr>
          <w:rFonts w:ascii="Arial" w:hAnsi="Arial"/>
          <w:lang w:val="en-US"/>
        </w:rPr>
        <w:t xml:space="preserve"> </w:t>
      </w:r>
      <w:r>
        <w:rPr>
          <w:rFonts w:ascii="Arial" w:hAnsi="Arial"/>
        </w:rPr>
        <w:t>адресу</w:t>
      </w:r>
      <w:r w:rsidRPr="00273DBC">
        <w:rPr>
          <w:rFonts w:ascii="Arial" w:hAnsi="Arial"/>
          <w:lang w:val="en-US"/>
        </w:rPr>
        <w:t xml:space="preserve">: </w:t>
      </w:r>
      <w:hyperlink r:id="rId78" w:history="1">
        <w:r w:rsidRPr="00273DBC">
          <w:rPr>
            <w:rStyle w:val="Hyperlink"/>
            <w:rFonts w:ascii="Arial" w:hAnsi="Arial"/>
            <w:lang w:val="en-US"/>
          </w:rPr>
          <w:t>www.autm.net</w:t>
        </w:r>
      </w:hyperlink>
    </w:p>
    <w:p w14:paraId="33D9ECC0" w14:textId="77777777" w:rsidR="006A0955" w:rsidRPr="00273DBC" w:rsidRDefault="006A0955" w:rsidP="006A0955">
      <w:pPr>
        <w:pStyle w:val="FootnoteText"/>
        <w:numPr>
          <w:ilvl w:val="1"/>
          <w:numId w:val="58"/>
        </w:numPr>
        <w:ind w:left="709" w:hanging="283"/>
        <w:jc w:val="both"/>
        <w:rPr>
          <w:rFonts w:ascii="Arial" w:hAnsi="Arial" w:cs="Arial"/>
          <w:lang w:val="en-US"/>
        </w:rPr>
      </w:pPr>
      <w:r w:rsidRPr="00273DBC">
        <w:rPr>
          <w:rFonts w:ascii="Arial" w:hAnsi="Arial"/>
          <w:lang w:val="en-US"/>
        </w:rPr>
        <w:t>Intellectual Property Management in Health and Agricultural Innovation: A Handbook of Best Practices (</w:t>
      </w:r>
      <w:hyperlink r:id="rId79" w:history="1">
        <w:r w:rsidRPr="00273DBC">
          <w:rPr>
            <w:rStyle w:val="Hyperlink"/>
            <w:rFonts w:ascii="Arial" w:hAnsi="Arial"/>
            <w:lang w:val="en-US"/>
          </w:rPr>
          <w:t>IP Handbook</w:t>
        </w:r>
      </w:hyperlink>
      <w:r w:rsidRPr="00273DBC">
        <w:rPr>
          <w:rFonts w:ascii="Arial" w:hAnsi="Arial"/>
          <w:lang w:val="en-US"/>
        </w:rPr>
        <w:t xml:space="preserve">), MIHR, PIPRA, FIOCRUZ, </w:t>
      </w:r>
      <w:proofErr w:type="spellStart"/>
      <w:r w:rsidRPr="00273DBC">
        <w:rPr>
          <w:rFonts w:ascii="Arial" w:hAnsi="Arial"/>
          <w:lang w:val="en-US"/>
        </w:rPr>
        <w:t>bioDevelopments</w:t>
      </w:r>
      <w:proofErr w:type="spellEnd"/>
      <w:r w:rsidRPr="00273DBC">
        <w:rPr>
          <w:rFonts w:ascii="Arial" w:hAnsi="Arial"/>
          <w:lang w:val="en-US"/>
        </w:rPr>
        <w:t>-International Institute</w:t>
      </w:r>
    </w:p>
    <w:p w14:paraId="4A5C5D63" w14:textId="3B4FE340" w:rsidR="006A0955" w:rsidRPr="00B00EEA" w:rsidRDefault="006A0955" w:rsidP="006A0955">
      <w:pPr>
        <w:pStyle w:val="FootnoteText"/>
        <w:numPr>
          <w:ilvl w:val="1"/>
          <w:numId w:val="58"/>
        </w:numPr>
        <w:ind w:left="709" w:hanging="283"/>
        <w:jc w:val="both"/>
        <w:rPr>
          <w:rFonts w:ascii="Arial" w:hAnsi="Arial" w:cs="Arial"/>
        </w:rPr>
      </w:pPr>
      <w:r>
        <w:rPr>
          <w:rFonts w:ascii="Arial" w:hAnsi="Arial"/>
        </w:rPr>
        <w:t xml:space="preserve">Дополнительная информация: см. перечень ресурсов, размещенных на </w:t>
      </w:r>
      <w:hyperlink r:id="rId80" w:history="1">
        <w:r>
          <w:rPr>
            <w:rStyle w:val="Hyperlink"/>
            <w:rFonts w:ascii="Arial" w:hAnsi="Arial"/>
          </w:rPr>
          <w:t>веб-сайте ВОИС</w:t>
        </w:r>
      </w:hyperlink>
      <w:r>
        <w:rPr>
          <w:rFonts w:ascii="Arial" w:hAnsi="Arial"/>
        </w:rPr>
        <w:t xml:space="preserve"> в разделе «Управление ИС и передача технологий».</w:t>
      </w:r>
    </w:p>
    <w:p w14:paraId="54777E6C" w14:textId="77777777" w:rsidR="006A0955" w:rsidRPr="00273DBC" w:rsidRDefault="006A0955" w:rsidP="006A0955">
      <w:pPr>
        <w:rPr>
          <w:rFonts w:ascii="Arial" w:hAnsi="Arial" w:cs="Arial"/>
          <w:color w:val="000000" w:themeColor="text1"/>
        </w:rPr>
      </w:pPr>
    </w:p>
    <w:p w14:paraId="0739DED0" w14:textId="77777777" w:rsidR="006A0955" w:rsidRPr="00B00EEA" w:rsidRDefault="006A0955" w:rsidP="006A0955">
      <w:pPr>
        <w:pStyle w:val="Heading2"/>
      </w:pPr>
      <w:bookmarkStart w:id="142" w:name="_Toc482103093"/>
    </w:p>
    <w:p w14:paraId="5225826A" w14:textId="02CDD5BC" w:rsidR="006A0955" w:rsidRPr="00B00EEA" w:rsidRDefault="006A0955" w:rsidP="006A0955">
      <w:pPr>
        <w:pStyle w:val="Heading2"/>
      </w:pPr>
      <w:bookmarkStart w:id="143" w:name="_Toc516160058"/>
      <w:bookmarkStart w:id="144" w:name="_Toc516219401"/>
      <w:bookmarkStart w:id="145" w:name="_Toc516496043"/>
      <w:bookmarkStart w:id="146" w:name="_Toc516829415"/>
      <w:bookmarkStart w:id="147" w:name="_Toc186884124"/>
      <w:r>
        <w:t>СТАТЬЯ 5</w:t>
      </w:r>
      <w:r w:rsidR="004631E7">
        <w:t>.</w:t>
      </w:r>
      <w:r>
        <w:t xml:space="preserve"> ПРАВА СОБСТВЕННОСТИ НА ИС И ПРАВА ИСПОЛЬЗОВАНИЯ ИС</w:t>
      </w:r>
      <w:bookmarkEnd w:id="143"/>
      <w:bookmarkEnd w:id="144"/>
      <w:bookmarkEnd w:id="145"/>
      <w:bookmarkEnd w:id="146"/>
      <w:bookmarkEnd w:id="147"/>
      <w:r>
        <w:t xml:space="preserve"> </w:t>
      </w:r>
    </w:p>
    <w:p w14:paraId="040906D6" w14:textId="77777777" w:rsidR="006A0955" w:rsidRPr="00273DBC" w:rsidRDefault="006A0955" w:rsidP="006A0955">
      <w:pPr>
        <w:pStyle w:val="Heading2"/>
      </w:pPr>
    </w:p>
    <w:p w14:paraId="6957E98D" w14:textId="77777777" w:rsidR="006A0955" w:rsidRPr="00B00EEA" w:rsidRDefault="006A0955" w:rsidP="006A0955">
      <w:pPr>
        <w:pStyle w:val="Heading3"/>
        <w:spacing w:before="360"/>
        <w:rPr>
          <w:sz w:val="24"/>
        </w:rPr>
      </w:pPr>
      <w:bookmarkStart w:id="148" w:name="_Toc494115966"/>
      <w:bookmarkStart w:id="149" w:name="_Toc516160059"/>
      <w:bookmarkStart w:id="150" w:name="_Toc516219402"/>
      <w:bookmarkStart w:id="151" w:name="_Toc516496044"/>
      <w:bookmarkStart w:id="152" w:name="_Toc516829416"/>
      <w:bookmarkEnd w:id="142"/>
      <w:r>
        <w:rPr>
          <w:sz w:val="24"/>
        </w:rPr>
        <w:t>Общие рекомендации по определению права собственности на ИС</w:t>
      </w:r>
      <w:bookmarkEnd w:id="148"/>
      <w:bookmarkEnd w:id="149"/>
      <w:bookmarkEnd w:id="150"/>
      <w:bookmarkEnd w:id="151"/>
      <w:bookmarkEnd w:id="152"/>
      <w:r>
        <w:rPr>
          <w:sz w:val="24"/>
        </w:rPr>
        <w:t xml:space="preserve"> </w:t>
      </w:r>
    </w:p>
    <w:p w14:paraId="6CA7ADB2" w14:textId="717A86C2" w:rsidR="006A0955" w:rsidRPr="00B00EEA" w:rsidRDefault="006A0955" w:rsidP="006A0955">
      <w:pPr>
        <w:spacing w:after="0" w:line="240" w:lineRule="auto"/>
        <w:jc w:val="both"/>
        <w:rPr>
          <w:rFonts w:ascii="Arial" w:hAnsi="Arial" w:cs="Arial"/>
          <w:sz w:val="20"/>
        </w:rPr>
      </w:pPr>
      <w:r>
        <w:rPr>
          <w:rFonts w:ascii="Arial" w:hAnsi="Arial"/>
          <w:sz w:val="20"/>
        </w:rPr>
        <w:t xml:space="preserve">Ниже приведены три правила, которые следует учитывать при определении прав собственности на ИС, созданную в </w:t>
      </w:r>
      <w:r w:rsidR="00481AAE">
        <w:rPr>
          <w:rFonts w:ascii="Arial" w:hAnsi="Arial"/>
          <w:sz w:val="20"/>
        </w:rPr>
        <w:t>У</w:t>
      </w:r>
      <w:r>
        <w:rPr>
          <w:rFonts w:ascii="Arial" w:hAnsi="Arial"/>
          <w:sz w:val="20"/>
        </w:rPr>
        <w:t>ниверситетах и исследовательских учреждениях:</w:t>
      </w:r>
    </w:p>
    <w:p w14:paraId="77BF7FF2" w14:textId="77777777" w:rsidR="006A0955" w:rsidRPr="00273DBC" w:rsidRDefault="006A0955" w:rsidP="006A0955">
      <w:pPr>
        <w:spacing w:after="0" w:line="240" w:lineRule="auto"/>
        <w:ind w:left="567" w:hanging="567"/>
        <w:jc w:val="both"/>
        <w:rPr>
          <w:rFonts w:ascii="Arial" w:eastAsia="Times New Roman" w:hAnsi="Arial" w:cs="Arial"/>
          <w:b/>
          <w:color w:val="0070C0"/>
        </w:rPr>
      </w:pPr>
    </w:p>
    <w:p w14:paraId="089C518A" w14:textId="0490AF00" w:rsidR="006A0955" w:rsidRPr="00B00EEA" w:rsidRDefault="006A0955" w:rsidP="006A0955">
      <w:pPr>
        <w:spacing w:after="0" w:line="240" w:lineRule="auto"/>
        <w:ind w:left="567" w:hanging="567"/>
        <w:jc w:val="both"/>
        <w:rPr>
          <w:rFonts w:ascii="Arial" w:eastAsia="Times New Roman" w:hAnsi="Arial" w:cs="Arial"/>
          <w:b/>
          <w:color w:val="0070C0"/>
        </w:rPr>
      </w:pPr>
      <w:r>
        <w:rPr>
          <w:rFonts w:ascii="Arial" w:hAnsi="Arial"/>
          <w:b/>
          <w:color w:val="0070C0"/>
        </w:rPr>
        <w:t>Первое правило</w:t>
      </w:r>
      <w:r w:rsidR="004631E7">
        <w:rPr>
          <w:rFonts w:ascii="Arial" w:hAnsi="Arial"/>
          <w:b/>
          <w:color w:val="0070C0"/>
        </w:rPr>
        <w:t>:</w:t>
      </w:r>
      <w:r>
        <w:rPr>
          <w:rFonts w:ascii="Arial" w:hAnsi="Arial"/>
          <w:b/>
          <w:color w:val="0070C0"/>
        </w:rPr>
        <w:t xml:space="preserve"> проверьте национальное законодательство</w:t>
      </w:r>
    </w:p>
    <w:p w14:paraId="6FF0E0E3" w14:textId="77777777" w:rsidR="006A0955" w:rsidRPr="00A77F14" w:rsidRDefault="006A0955" w:rsidP="006A0955">
      <w:pPr>
        <w:tabs>
          <w:tab w:val="left" w:pos="426"/>
        </w:tabs>
        <w:spacing w:after="0" w:line="240" w:lineRule="auto"/>
        <w:ind w:left="426" w:hanging="426"/>
        <w:jc w:val="both"/>
        <w:rPr>
          <w:rFonts w:ascii="Arial" w:eastAsia="Times New Roman" w:hAnsi="Arial" w:cs="Arial"/>
          <w:b/>
          <w:sz w:val="20"/>
        </w:rPr>
      </w:pPr>
    </w:p>
    <w:p w14:paraId="06F068CB" w14:textId="4E2E57B1" w:rsidR="006A0955" w:rsidRPr="00B00EEA" w:rsidRDefault="006A0955" w:rsidP="006A0955">
      <w:pPr>
        <w:pStyle w:val="ListParagraph"/>
        <w:numPr>
          <w:ilvl w:val="0"/>
          <w:numId w:val="19"/>
        </w:numPr>
        <w:tabs>
          <w:tab w:val="left" w:pos="426"/>
        </w:tabs>
        <w:spacing w:after="0" w:line="240" w:lineRule="auto"/>
        <w:ind w:left="426" w:hanging="426"/>
        <w:jc w:val="both"/>
        <w:rPr>
          <w:rFonts w:ascii="Arial" w:hAnsi="Arial" w:cs="Arial"/>
          <w:color w:val="000000"/>
          <w:sz w:val="20"/>
        </w:rPr>
      </w:pPr>
      <w:r>
        <w:rPr>
          <w:rFonts w:ascii="Arial" w:hAnsi="Arial"/>
          <w:sz w:val="20"/>
        </w:rPr>
        <w:t>Учреждениям рекомендуется провести тщательный анализ положений национального законодательства, регулирующ</w:t>
      </w:r>
      <w:r w:rsidR="00481AAE">
        <w:rPr>
          <w:rFonts w:ascii="Arial" w:hAnsi="Arial"/>
          <w:sz w:val="20"/>
        </w:rPr>
        <w:t>их</w:t>
      </w:r>
      <w:r>
        <w:rPr>
          <w:rFonts w:ascii="Arial" w:hAnsi="Arial"/>
          <w:sz w:val="20"/>
        </w:rPr>
        <w:t xml:space="preserve"> право собственности на ИС</w:t>
      </w:r>
      <w:r w:rsidR="00481AAE">
        <w:rPr>
          <w:rFonts w:ascii="Arial" w:hAnsi="Arial"/>
          <w:sz w:val="20"/>
        </w:rPr>
        <w:t xml:space="preserve"> (при их наличии)</w:t>
      </w:r>
      <w:r>
        <w:rPr>
          <w:rFonts w:ascii="Arial" w:hAnsi="Arial"/>
          <w:sz w:val="20"/>
        </w:rPr>
        <w:t xml:space="preserve">, поскольку политика </w:t>
      </w:r>
      <w:r w:rsidR="00481AAE">
        <w:rPr>
          <w:rFonts w:ascii="Arial" w:hAnsi="Arial"/>
          <w:sz w:val="20"/>
        </w:rPr>
        <w:t>У</w:t>
      </w:r>
      <w:r>
        <w:rPr>
          <w:rFonts w:ascii="Arial" w:hAnsi="Arial"/>
          <w:sz w:val="20"/>
        </w:rPr>
        <w:t>чреждения в этой области должна соответствовать требованиям закона</w:t>
      </w:r>
      <w:r w:rsidRPr="00B00EEA">
        <w:rPr>
          <w:rStyle w:val="FootnoteReference"/>
          <w:rFonts w:ascii="Arial" w:eastAsia="Times New Roman" w:hAnsi="Arial" w:cs="Arial"/>
          <w:sz w:val="20"/>
          <w:lang w:val="en-US"/>
        </w:rPr>
        <w:footnoteReference w:id="95"/>
      </w:r>
      <w:r>
        <w:rPr>
          <w:rFonts w:ascii="Arial" w:hAnsi="Arial"/>
          <w:sz w:val="20"/>
        </w:rPr>
        <w:t xml:space="preserve"> </w:t>
      </w:r>
      <w:r w:rsidR="000A018C">
        <w:rPr>
          <w:rFonts w:ascii="Arial" w:hAnsi="Arial"/>
          <w:sz w:val="20"/>
        </w:rPr>
        <w:t>—</w:t>
      </w:r>
      <w:r>
        <w:rPr>
          <w:rFonts w:ascii="Arial" w:hAnsi="Arial"/>
          <w:sz w:val="20"/>
        </w:rPr>
        <w:t xml:space="preserve"> заключение договоров, противоречащих законодательству, недопустимо</w:t>
      </w:r>
      <w:r w:rsidR="00481AAE">
        <w:rPr>
          <w:rFonts w:ascii="Arial" w:hAnsi="Arial"/>
          <w:sz w:val="20"/>
        </w:rPr>
        <w:t>.</w:t>
      </w:r>
      <w:r>
        <w:rPr>
          <w:rFonts w:ascii="Arial" w:hAnsi="Arial"/>
          <w:sz w:val="20"/>
        </w:rPr>
        <w:t xml:space="preserve"> Если национальное законодательство не содержит конкретных положений или допускает неоднозначное толкование, политика </w:t>
      </w:r>
      <w:r w:rsidR="00481AAE">
        <w:rPr>
          <w:rFonts w:ascii="Arial" w:hAnsi="Arial"/>
          <w:sz w:val="20"/>
        </w:rPr>
        <w:t>У</w:t>
      </w:r>
      <w:r>
        <w:rPr>
          <w:rFonts w:ascii="Arial" w:hAnsi="Arial"/>
          <w:sz w:val="20"/>
        </w:rPr>
        <w:t xml:space="preserve">чреждения в области ИС может быть разработана в соответствии с миссией и концепцией </w:t>
      </w:r>
      <w:r w:rsidR="00481AAE">
        <w:rPr>
          <w:rFonts w:ascii="Arial" w:hAnsi="Arial"/>
          <w:sz w:val="20"/>
        </w:rPr>
        <w:t>У</w:t>
      </w:r>
      <w:r>
        <w:rPr>
          <w:rFonts w:ascii="Arial" w:hAnsi="Arial"/>
          <w:sz w:val="20"/>
        </w:rPr>
        <w:t>чреждения в сфере</w:t>
      </w:r>
      <w:r w:rsidR="00813EA7">
        <w:rPr>
          <w:rFonts w:ascii="Arial" w:hAnsi="Arial"/>
          <w:sz w:val="20"/>
        </w:rPr>
        <w:t xml:space="preserve"> Коммерциализац</w:t>
      </w:r>
      <w:r>
        <w:rPr>
          <w:rFonts w:ascii="Arial" w:hAnsi="Arial"/>
          <w:sz w:val="20"/>
        </w:rPr>
        <w:t>ии ИС</w:t>
      </w:r>
      <w:r w:rsidR="00481AAE">
        <w:rPr>
          <w:rFonts w:ascii="Arial" w:hAnsi="Arial"/>
          <w:sz w:val="20"/>
        </w:rPr>
        <w:t>.</w:t>
      </w:r>
    </w:p>
    <w:p w14:paraId="4FF0DED4" w14:textId="575E429E" w:rsidR="006A0955" w:rsidRPr="00B00EEA" w:rsidRDefault="006A0955" w:rsidP="006A0955">
      <w:pPr>
        <w:pStyle w:val="ListParagraph"/>
        <w:numPr>
          <w:ilvl w:val="0"/>
          <w:numId w:val="19"/>
        </w:numPr>
        <w:spacing w:line="240" w:lineRule="auto"/>
        <w:ind w:left="426" w:hanging="426"/>
        <w:jc w:val="both"/>
        <w:rPr>
          <w:rFonts w:ascii="Arial" w:eastAsia="Times New Roman" w:hAnsi="Arial" w:cs="Arial"/>
          <w:sz w:val="20"/>
        </w:rPr>
      </w:pPr>
      <w:r>
        <w:rPr>
          <w:rFonts w:ascii="Arial" w:hAnsi="Arial"/>
          <w:sz w:val="20"/>
        </w:rPr>
        <w:t xml:space="preserve">В некоторых странах правила, касающиеся права собственности на ИС, отражены в законодательстве об </w:t>
      </w:r>
      <w:r w:rsidR="00481AAE">
        <w:rPr>
          <w:rFonts w:ascii="Arial" w:hAnsi="Arial"/>
          <w:sz w:val="20"/>
        </w:rPr>
        <w:t>ИС</w:t>
      </w:r>
      <w:r>
        <w:rPr>
          <w:rFonts w:ascii="Arial" w:hAnsi="Arial"/>
          <w:sz w:val="20"/>
        </w:rPr>
        <w:t xml:space="preserve">, </w:t>
      </w:r>
      <w:r w:rsidR="00481AAE">
        <w:rPr>
          <w:rFonts w:ascii="Arial" w:hAnsi="Arial"/>
          <w:sz w:val="20"/>
        </w:rPr>
        <w:t xml:space="preserve">в то время как </w:t>
      </w:r>
      <w:r>
        <w:rPr>
          <w:rFonts w:ascii="Arial" w:hAnsi="Arial"/>
          <w:sz w:val="20"/>
        </w:rPr>
        <w:t xml:space="preserve">в других они </w:t>
      </w:r>
      <w:r w:rsidR="00481AAE">
        <w:rPr>
          <w:rFonts w:ascii="Arial" w:hAnsi="Arial"/>
          <w:sz w:val="20"/>
        </w:rPr>
        <w:t xml:space="preserve">вытекают из </w:t>
      </w:r>
      <w:r>
        <w:rPr>
          <w:rFonts w:ascii="Arial" w:hAnsi="Arial"/>
          <w:sz w:val="20"/>
        </w:rPr>
        <w:t>трудов</w:t>
      </w:r>
      <w:r w:rsidR="00481AAE">
        <w:rPr>
          <w:rFonts w:ascii="Arial" w:hAnsi="Arial"/>
          <w:sz w:val="20"/>
        </w:rPr>
        <w:t>ого</w:t>
      </w:r>
      <w:r>
        <w:rPr>
          <w:rFonts w:ascii="Arial" w:hAnsi="Arial"/>
          <w:sz w:val="20"/>
        </w:rPr>
        <w:t xml:space="preserve"> законодательств</w:t>
      </w:r>
      <w:r w:rsidR="00481AAE">
        <w:rPr>
          <w:rFonts w:ascii="Arial" w:hAnsi="Arial"/>
          <w:sz w:val="20"/>
        </w:rPr>
        <w:t>а</w:t>
      </w:r>
      <w:r w:rsidRPr="00B00EEA">
        <w:rPr>
          <w:rStyle w:val="FootnoteReference"/>
          <w:rFonts w:ascii="Arial" w:eastAsia="Times New Roman" w:hAnsi="Arial" w:cs="Arial"/>
          <w:sz w:val="20"/>
          <w:lang w:val="en-US"/>
        </w:rPr>
        <w:footnoteReference w:id="96"/>
      </w:r>
      <w:r w:rsidR="00481AAE">
        <w:rPr>
          <w:rFonts w:ascii="Arial" w:hAnsi="Arial"/>
          <w:sz w:val="20"/>
        </w:rPr>
        <w:t>,</w:t>
      </w:r>
      <w:r>
        <w:rPr>
          <w:rFonts w:ascii="Arial" w:hAnsi="Arial"/>
          <w:sz w:val="20"/>
        </w:rPr>
        <w:t xml:space="preserve"> правил финансирования исследований, </w:t>
      </w:r>
      <w:r w:rsidR="0045243B">
        <w:rPr>
          <w:rFonts w:ascii="Arial" w:hAnsi="Arial"/>
          <w:sz w:val="20"/>
        </w:rPr>
        <w:t>договорн</w:t>
      </w:r>
      <w:r w:rsidR="00481AAE">
        <w:rPr>
          <w:rFonts w:ascii="Arial" w:hAnsi="Arial"/>
          <w:sz w:val="20"/>
        </w:rPr>
        <w:t>ого</w:t>
      </w:r>
      <w:r w:rsidR="0045243B">
        <w:rPr>
          <w:rFonts w:ascii="Arial" w:hAnsi="Arial"/>
          <w:sz w:val="20"/>
        </w:rPr>
        <w:t xml:space="preserve"> </w:t>
      </w:r>
      <w:r>
        <w:rPr>
          <w:rFonts w:ascii="Arial" w:hAnsi="Arial"/>
          <w:sz w:val="20"/>
        </w:rPr>
        <w:t>прав</w:t>
      </w:r>
      <w:r w:rsidR="00481AAE">
        <w:rPr>
          <w:rFonts w:ascii="Arial" w:hAnsi="Arial"/>
          <w:sz w:val="20"/>
        </w:rPr>
        <w:t>а</w:t>
      </w:r>
      <w:r>
        <w:rPr>
          <w:rFonts w:ascii="Arial" w:hAnsi="Arial"/>
          <w:sz w:val="20"/>
        </w:rPr>
        <w:t xml:space="preserve"> и/или специальны</w:t>
      </w:r>
      <w:r w:rsidR="00481AAE">
        <w:rPr>
          <w:rFonts w:ascii="Arial" w:hAnsi="Arial"/>
          <w:sz w:val="20"/>
        </w:rPr>
        <w:t>х</w:t>
      </w:r>
      <w:r>
        <w:rPr>
          <w:rFonts w:ascii="Arial" w:hAnsi="Arial"/>
          <w:sz w:val="20"/>
        </w:rPr>
        <w:t xml:space="preserve"> закон</w:t>
      </w:r>
      <w:r w:rsidR="00481AAE">
        <w:rPr>
          <w:rFonts w:ascii="Arial" w:hAnsi="Arial"/>
          <w:sz w:val="20"/>
        </w:rPr>
        <w:t>ов</w:t>
      </w:r>
      <w:r w:rsidRPr="00B00EEA">
        <w:rPr>
          <w:rStyle w:val="FootnoteReference"/>
          <w:rFonts w:ascii="Arial" w:hAnsi="Arial" w:cs="Arial"/>
          <w:sz w:val="20"/>
          <w:lang w:val="en-US"/>
        </w:rPr>
        <w:footnoteReference w:id="97"/>
      </w:r>
      <w:r w:rsidRPr="00273DBC">
        <w:rPr>
          <w:rStyle w:val="FootnoteReference"/>
          <w:rFonts w:ascii="Arial" w:hAnsi="Arial" w:cs="Arial"/>
          <w:sz w:val="20"/>
        </w:rPr>
        <w:t xml:space="preserve"> </w:t>
      </w:r>
      <w:r>
        <w:rPr>
          <w:rFonts w:ascii="Arial" w:hAnsi="Arial"/>
          <w:sz w:val="20"/>
        </w:rPr>
        <w:t>, регулирующи</w:t>
      </w:r>
      <w:r w:rsidR="00481AAE">
        <w:rPr>
          <w:rFonts w:ascii="Arial" w:hAnsi="Arial"/>
          <w:sz w:val="20"/>
        </w:rPr>
        <w:t>х</w:t>
      </w:r>
      <w:r>
        <w:rPr>
          <w:rFonts w:ascii="Arial" w:hAnsi="Arial"/>
          <w:sz w:val="20"/>
        </w:rPr>
        <w:t xml:space="preserve"> ИС и передачу технологий</w:t>
      </w:r>
      <w:r w:rsidR="00481AAE">
        <w:rPr>
          <w:rFonts w:ascii="Arial" w:hAnsi="Arial"/>
          <w:sz w:val="20"/>
        </w:rPr>
        <w:t xml:space="preserve"> в Учреждении</w:t>
      </w:r>
      <w:r>
        <w:rPr>
          <w:rFonts w:ascii="Arial" w:hAnsi="Arial"/>
          <w:sz w:val="20"/>
        </w:rPr>
        <w:t xml:space="preserve">. </w:t>
      </w:r>
    </w:p>
    <w:p w14:paraId="66A155DD" w14:textId="77777777" w:rsidR="006A0955" w:rsidRPr="00A77F14" w:rsidRDefault="006A0955" w:rsidP="006A0955">
      <w:pPr>
        <w:pStyle w:val="ListParagraph"/>
        <w:spacing w:line="240" w:lineRule="auto"/>
        <w:ind w:left="426"/>
        <w:jc w:val="both"/>
        <w:rPr>
          <w:rFonts w:ascii="Arial" w:eastAsia="Times New Roman" w:hAnsi="Arial" w:cs="Arial"/>
          <w:sz w:val="20"/>
        </w:rPr>
      </w:pPr>
    </w:p>
    <w:p w14:paraId="5667D9DF" w14:textId="31D439CC" w:rsidR="006A0955" w:rsidRPr="00B00EEA" w:rsidRDefault="006A0955" w:rsidP="006A0955">
      <w:pPr>
        <w:pStyle w:val="ListParagraph"/>
        <w:numPr>
          <w:ilvl w:val="0"/>
          <w:numId w:val="19"/>
        </w:numPr>
        <w:spacing w:line="240" w:lineRule="auto"/>
        <w:ind w:left="426" w:hanging="426"/>
        <w:jc w:val="both"/>
        <w:rPr>
          <w:rFonts w:ascii="Arial" w:eastAsia="Times New Roman" w:hAnsi="Arial" w:cs="Arial"/>
          <w:sz w:val="20"/>
        </w:rPr>
      </w:pPr>
      <w:r>
        <w:rPr>
          <w:rFonts w:ascii="Arial" w:hAnsi="Arial"/>
          <w:sz w:val="20"/>
        </w:rPr>
        <w:t>Кроме того, могут существовать некодифицированные документы, которые затрагивают владение</w:t>
      </w:r>
      <w:r w:rsidR="00481AAE">
        <w:rPr>
          <w:rFonts w:ascii="Arial" w:hAnsi="Arial"/>
          <w:sz w:val="20"/>
        </w:rPr>
        <w:t xml:space="preserve"> ИС</w:t>
      </w:r>
      <w:r>
        <w:rPr>
          <w:rFonts w:ascii="Arial" w:hAnsi="Arial"/>
          <w:sz w:val="20"/>
        </w:rPr>
        <w:t xml:space="preserve"> и </w:t>
      </w:r>
      <w:r w:rsidR="00481AAE">
        <w:rPr>
          <w:rFonts w:ascii="Arial" w:hAnsi="Arial"/>
          <w:sz w:val="20"/>
        </w:rPr>
        <w:t xml:space="preserve">ее </w:t>
      </w:r>
      <w:r>
        <w:rPr>
          <w:rFonts w:ascii="Arial" w:hAnsi="Arial"/>
          <w:sz w:val="20"/>
        </w:rPr>
        <w:t>передачу, такие как политики, правительственные инициативы, фискальные правила, положения</w:t>
      </w:r>
      <w:r w:rsidR="00DE2924">
        <w:rPr>
          <w:rFonts w:ascii="Arial" w:hAnsi="Arial"/>
          <w:sz w:val="20"/>
        </w:rPr>
        <w:t xml:space="preserve"> об организациях, предоставляющих государственное </w:t>
      </w:r>
      <w:r w:rsidR="00DE2924">
        <w:rPr>
          <w:rFonts w:ascii="Arial" w:hAnsi="Arial"/>
          <w:sz w:val="20"/>
        </w:rPr>
        <w:lastRenderedPageBreak/>
        <w:t>финансирование</w:t>
      </w:r>
      <w:r>
        <w:rPr>
          <w:rFonts w:ascii="Arial" w:hAnsi="Arial"/>
          <w:sz w:val="20"/>
        </w:rPr>
        <w:t xml:space="preserve">, </w:t>
      </w:r>
      <w:r w:rsidR="00DE2924">
        <w:rPr>
          <w:rFonts w:ascii="Arial" w:hAnsi="Arial"/>
          <w:sz w:val="20"/>
        </w:rPr>
        <w:t xml:space="preserve">регулирующие документы о </w:t>
      </w:r>
      <w:r>
        <w:rPr>
          <w:rFonts w:ascii="Arial" w:hAnsi="Arial"/>
          <w:sz w:val="20"/>
        </w:rPr>
        <w:t>финансировани</w:t>
      </w:r>
      <w:r w:rsidR="00DE2924">
        <w:rPr>
          <w:rFonts w:ascii="Arial" w:hAnsi="Arial"/>
          <w:sz w:val="20"/>
        </w:rPr>
        <w:t>и</w:t>
      </w:r>
      <w:r>
        <w:rPr>
          <w:rFonts w:ascii="Arial" w:hAnsi="Arial"/>
          <w:sz w:val="20"/>
        </w:rPr>
        <w:t xml:space="preserve"> исследований, судебные решения и </w:t>
      </w:r>
      <w:r w:rsidR="00BA7A85">
        <w:rPr>
          <w:rFonts w:ascii="Arial" w:hAnsi="Arial"/>
          <w:sz w:val="20"/>
        </w:rPr>
        <w:t>практические нормы</w:t>
      </w:r>
      <w:r w:rsidRPr="00B00EEA">
        <w:rPr>
          <w:rStyle w:val="FootnoteReference"/>
          <w:rFonts w:ascii="Arial" w:hAnsi="Arial" w:cs="Arial"/>
          <w:sz w:val="20"/>
          <w:lang w:val="en-US"/>
        </w:rPr>
        <w:footnoteReference w:id="98"/>
      </w:r>
      <w:r w:rsidR="00481AAE">
        <w:rPr>
          <w:rFonts w:ascii="Arial" w:hAnsi="Arial"/>
          <w:sz w:val="20"/>
        </w:rPr>
        <w:t>.</w:t>
      </w:r>
    </w:p>
    <w:p w14:paraId="691E3100" w14:textId="56EA3C99" w:rsidR="006A0955" w:rsidRPr="00B00EEA" w:rsidRDefault="006A0955" w:rsidP="006A0955">
      <w:pPr>
        <w:spacing w:after="0" w:line="240" w:lineRule="auto"/>
        <w:ind w:left="426"/>
        <w:jc w:val="both"/>
        <w:rPr>
          <w:rFonts w:ascii="Arial" w:eastAsia="Times New Roman" w:hAnsi="Arial" w:cs="Arial"/>
          <w:sz w:val="20"/>
        </w:rPr>
      </w:pPr>
      <w:r>
        <w:rPr>
          <w:rFonts w:ascii="Arial" w:hAnsi="Arial"/>
          <w:sz w:val="20"/>
        </w:rPr>
        <w:t xml:space="preserve">В </w:t>
      </w:r>
      <w:r w:rsidR="00DE2924">
        <w:rPr>
          <w:rFonts w:ascii="Arial" w:hAnsi="Arial"/>
          <w:sz w:val="20"/>
        </w:rPr>
        <w:t xml:space="preserve">некоторых </w:t>
      </w:r>
      <w:r>
        <w:rPr>
          <w:rFonts w:ascii="Arial" w:hAnsi="Arial"/>
          <w:sz w:val="20"/>
        </w:rPr>
        <w:t>стран</w:t>
      </w:r>
      <w:r w:rsidR="00DE2924">
        <w:rPr>
          <w:rFonts w:ascii="Arial" w:hAnsi="Arial"/>
          <w:sz w:val="20"/>
        </w:rPr>
        <w:t>ах</w:t>
      </w:r>
      <w:r>
        <w:rPr>
          <w:rFonts w:ascii="Arial" w:hAnsi="Arial"/>
          <w:sz w:val="20"/>
        </w:rPr>
        <w:t xml:space="preserve"> правила владения ИС различаются для государственных научно-исследовательских учреждений и университетов. </w:t>
      </w:r>
      <w:r w:rsidR="00DE2924">
        <w:rPr>
          <w:rFonts w:ascii="Arial" w:hAnsi="Arial"/>
          <w:sz w:val="20"/>
        </w:rPr>
        <w:t>Кроме того,</w:t>
      </w:r>
      <w:r>
        <w:rPr>
          <w:rFonts w:ascii="Arial" w:hAnsi="Arial"/>
          <w:sz w:val="20"/>
        </w:rPr>
        <w:t xml:space="preserve"> могут </w:t>
      </w:r>
      <w:r w:rsidR="00DE2924">
        <w:rPr>
          <w:rFonts w:ascii="Arial" w:hAnsi="Arial"/>
          <w:sz w:val="20"/>
        </w:rPr>
        <w:t>действовать</w:t>
      </w:r>
      <w:r>
        <w:rPr>
          <w:rFonts w:ascii="Arial" w:hAnsi="Arial"/>
          <w:sz w:val="20"/>
        </w:rPr>
        <w:t xml:space="preserve"> разные правила</w:t>
      </w:r>
      <w:r w:rsidR="00DE2924">
        <w:rPr>
          <w:rFonts w:ascii="Arial" w:hAnsi="Arial"/>
          <w:sz w:val="20"/>
        </w:rPr>
        <w:t xml:space="preserve"> в отношении владения ИС в зависимости от того, создавался </w:t>
      </w:r>
      <w:r>
        <w:rPr>
          <w:rFonts w:ascii="Arial" w:hAnsi="Arial"/>
          <w:sz w:val="20"/>
        </w:rPr>
        <w:t xml:space="preserve">проект за счет государственного или </w:t>
      </w:r>
      <w:r w:rsidR="00DE2924">
        <w:rPr>
          <w:rFonts w:ascii="Arial" w:hAnsi="Arial"/>
          <w:sz w:val="20"/>
        </w:rPr>
        <w:t xml:space="preserve">за счет </w:t>
      </w:r>
      <w:r>
        <w:rPr>
          <w:rFonts w:ascii="Arial" w:hAnsi="Arial"/>
          <w:sz w:val="20"/>
        </w:rPr>
        <w:t>внешнего финансирования</w:t>
      </w:r>
      <w:r w:rsidR="00DE2924">
        <w:rPr>
          <w:rFonts w:ascii="Arial" w:hAnsi="Arial"/>
          <w:sz w:val="20"/>
        </w:rPr>
        <w:t>;</w:t>
      </w:r>
      <w:r>
        <w:rPr>
          <w:rFonts w:ascii="Arial" w:hAnsi="Arial"/>
          <w:sz w:val="20"/>
        </w:rPr>
        <w:t xml:space="preserve"> а в отдельных случаях право собственности зависит от статуса</w:t>
      </w:r>
      <w:r w:rsidR="00FB61ED">
        <w:rPr>
          <w:rFonts w:ascii="Arial" w:hAnsi="Arial"/>
          <w:sz w:val="20"/>
        </w:rPr>
        <w:t xml:space="preserve"> Сотрудник</w:t>
      </w:r>
      <w:r>
        <w:rPr>
          <w:rFonts w:ascii="Arial" w:hAnsi="Arial"/>
          <w:sz w:val="20"/>
        </w:rPr>
        <w:t>ов (профессор, ассистент, технический персонал и т.</w:t>
      </w:r>
      <w:r w:rsidR="00DE2924">
        <w:rPr>
          <w:rFonts w:ascii="Arial" w:hAnsi="Arial"/>
          <w:sz w:val="20"/>
        </w:rPr>
        <w:t> </w:t>
      </w:r>
      <w:r>
        <w:rPr>
          <w:rFonts w:ascii="Arial" w:hAnsi="Arial"/>
          <w:sz w:val="20"/>
        </w:rPr>
        <w:t xml:space="preserve">д.). </w:t>
      </w:r>
      <w:r w:rsidR="00DE2924">
        <w:rPr>
          <w:rFonts w:ascii="Arial" w:hAnsi="Arial"/>
          <w:sz w:val="20"/>
        </w:rPr>
        <w:t>Наконец, обязательными для исполнения могут быть н</w:t>
      </w:r>
      <w:r>
        <w:rPr>
          <w:rFonts w:ascii="Arial" w:hAnsi="Arial"/>
          <w:sz w:val="20"/>
        </w:rPr>
        <w:t xml:space="preserve">екоторые положения национального законодательства, тогда как другие выступают базовыми правилами, которые </w:t>
      </w:r>
      <w:r w:rsidR="00DE2924">
        <w:rPr>
          <w:rFonts w:ascii="Arial" w:hAnsi="Arial"/>
          <w:sz w:val="20"/>
        </w:rPr>
        <w:t>У</w:t>
      </w:r>
      <w:r>
        <w:rPr>
          <w:rFonts w:ascii="Arial" w:hAnsi="Arial"/>
          <w:sz w:val="20"/>
        </w:rPr>
        <w:t xml:space="preserve">чреждения могут изменять </w:t>
      </w:r>
      <w:r w:rsidR="00DE2924">
        <w:rPr>
          <w:rFonts w:ascii="Arial" w:hAnsi="Arial"/>
          <w:sz w:val="20"/>
        </w:rPr>
        <w:t>с помощью</w:t>
      </w:r>
      <w:r>
        <w:rPr>
          <w:rFonts w:ascii="Arial" w:hAnsi="Arial"/>
          <w:sz w:val="20"/>
        </w:rPr>
        <w:t xml:space="preserve"> трудовы</w:t>
      </w:r>
      <w:r w:rsidR="00DE2924">
        <w:rPr>
          <w:rFonts w:ascii="Arial" w:hAnsi="Arial"/>
          <w:sz w:val="20"/>
        </w:rPr>
        <w:t>х</w:t>
      </w:r>
      <w:r>
        <w:rPr>
          <w:rFonts w:ascii="Arial" w:hAnsi="Arial"/>
          <w:sz w:val="20"/>
        </w:rPr>
        <w:t xml:space="preserve"> договор</w:t>
      </w:r>
      <w:r w:rsidR="00DE2924">
        <w:rPr>
          <w:rFonts w:ascii="Arial" w:hAnsi="Arial"/>
          <w:sz w:val="20"/>
        </w:rPr>
        <w:t>ов</w:t>
      </w:r>
      <w:r>
        <w:rPr>
          <w:rFonts w:ascii="Arial" w:hAnsi="Arial"/>
          <w:sz w:val="20"/>
        </w:rPr>
        <w:t>, политик</w:t>
      </w:r>
      <w:r w:rsidR="00DE2924">
        <w:rPr>
          <w:rFonts w:ascii="Arial" w:hAnsi="Arial"/>
          <w:sz w:val="20"/>
        </w:rPr>
        <w:t>и</w:t>
      </w:r>
      <w:r>
        <w:rPr>
          <w:rFonts w:ascii="Arial" w:hAnsi="Arial"/>
          <w:sz w:val="20"/>
        </w:rPr>
        <w:t xml:space="preserve"> в области ИС и/или индивидуальны</w:t>
      </w:r>
      <w:r w:rsidR="00DE2924">
        <w:rPr>
          <w:rFonts w:ascii="Arial" w:hAnsi="Arial"/>
          <w:sz w:val="20"/>
        </w:rPr>
        <w:t>х</w:t>
      </w:r>
      <w:r>
        <w:rPr>
          <w:rFonts w:ascii="Arial" w:hAnsi="Arial"/>
          <w:sz w:val="20"/>
        </w:rPr>
        <w:t xml:space="preserve"> соглашени</w:t>
      </w:r>
      <w:r w:rsidR="00DE2924">
        <w:rPr>
          <w:rFonts w:ascii="Arial" w:hAnsi="Arial"/>
          <w:sz w:val="20"/>
        </w:rPr>
        <w:t>й</w:t>
      </w:r>
      <w:r>
        <w:rPr>
          <w:rFonts w:ascii="Arial" w:hAnsi="Arial"/>
          <w:sz w:val="20"/>
        </w:rPr>
        <w:t xml:space="preserve"> с промышленными партнерами. </w:t>
      </w:r>
    </w:p>
    <w:p w14:paraId="464AC9E8" w14:textId="77777777" w:rsidR="006A0955" w:rsidRPr="00273DBC" w:rsidRDefault="006A0955" w:rsidP="006A0955">
      <w:pPr>
        <w:pStyle w:val="ListParagraph"/>
        <w:spacing w:after="0" w:line="240" w:lineRule="auto"/>
        <w:jc w:val="both"/>
        <w:rPr>
          <w:rFonts w:ascii="Arial" w:eastAsia="Times New Roman" w:hAnsi="Arial" w:cs="Arial"/>
          <w:sz w:val="20"/>
        </w:rPr>
      </w:pPr>
    </w:p>
    <w:p w14:paraId="3E309B41" w14:textId="5604DA0E" w:rsidR="006A0955" w:rsidRPr="00B00EEA" w:rsidRDefault="006A0955" w:rsidP="006A0955">
      <w:pPr>
        <w:pStyle w:val="ListParagraph"/>
        <w:numPr>
          <w:ilvl w:val="0"/>
          <w:numId w:val="19"/>
        </w:numPr>
        <w:spacing w:line="240" w:lineRule="auto"/>
        <w:ind w:left="426" w:hanging="426"/>
        <w:jc w:val="both"/>
        <w:rPr>
          <w:rFonts w:ascii="Arial" w:eastAsia="Times New Roman" w:hAnsi="Arial" w:cs="Arial"/>
          <w:sz w:val="20"/>
        </w:rPr>
      </w:pPr>
      <w:r>
        <w:rPr>
          <w:rFonts w:ascii="Arial" w:hAnsi="Arial"/>
          <w:sz w:val="20"/>
        </w:rPr>
        <w:t xml:space="preserve">Вне зависимости от наличия </w:t>
      </w:r>
      <w:r w:rsidR="00DE2924">
        <w:rPr>
          <w:rFonts w:ascii="Arial" w:hAnsi="Arial"/>
          <w:sz w:val="20"/>
        </w:rPr>
        <w:t xml:space="preserve">соответствующего </w:t>
      </w:r>
      <w:r>
        <w:rPr>
          <w:rFonts w:ascii="Arial" w:hAnsi="Arial"/>
          <w:sz w:val="20"/>
        </w:rPr>
        <w:t xml:space="preserve">национального законодательства </w:t>
      </w:r>
      <w:r w:rsidR="00DE2924">
        <w:rPr>
          <w:rFonts w:ascii="Arial" w:hAnsi="Arial"/>
          <w:sz w:val="20"/>
        </w:rPr>
        <w:t>У</w:t>
      </w:r>
      <w:r>
        <w:rPr>
          <w:rFonts w:ascii="Arial" w:hAnsi="Arial"/>
          <w:sz w:val="20"/>
        </w:rPr>
        <w:t xml:space="preserve">чреждения обычно используют одну из двух моделей владения ИС, созданной в их рамках: </w:t>
      </w:r>
      <w:r w:rsidR="00DE2924">
        <w:rPr>
          <w:rFonts w:ascii="Arial" w:hAnsi="Arial"/>
          <w:sz w:val="20"/>
        </w:rPr>
        <w:t>«П</w:t>
      </w:r>
      <w:r>
        <w:rPr>
          <w:rFonts w:ascii="Arial" w:hAnsi="Arial"/>
          <w:sz w:val="20"/>
        </w:rPr>
        <w:t xml:space="preserve">равообладатель — </w:t>
      </w:r>
      <w:r w:rsidR="00DE2924">
        <w:rPr>
          <w:rFonts w:ascii="Arial" w:hAnsi="Arial"/>
          <w:sz w:val="20"/>
        </w:rPr>
        <w:t>У</w:t>
      </w:r>
      <w:r>
        <w:rPr>
          <w:rFonts w:ascii="Arial" w:hAnsi="Arial"/>
          <w:sz w:val="20"/>
        </w:rPr>
        <w:t>чреждение</w:t>
      </w:r>
      <w:r w:rsidR="00DE2924">
        <w:rPr>
          <w:rFonts w:ascii="Arial" w:hAnsi="Arial"/>
          <w:sz w:val="20"/>
        </w:rPr>
        <w:t>»</w:t>
      </w:r>
      <w:r>
        <w:rPr>
          <w:rFonts w:ascii="Arial" w:hAnsi="Arial"/>
          <w:sz w:val="20"/>
        </w:rPr>
        <w:t xml:space="preserve"> или </w:t>
      </w:r>
      <w:r w:rsidR="00DE2924">
        <w:rPr>
          <w:rFonts w:ascii="Arial" w:hAnsi="Arial"/>
          <w:sz w:val="20"/>
        </w:rPr>
        <w:t>«П</w:t>
      </w:r>
      <w:r>
        <w:rPr>
          <w:rFonts w:ascii="Arial" w:hAnsi="Arial"/>
          <w:sz w:val="20"/>
        </w:rPr>
        <w:t xml:space="preserve">равообладатель — </w:t>
      </w:r>
      <w:r w:rsidR="00DE2924">
        <w:rPr>
          <w:rFonts w:ascii="Arial" w:hAnsi="Arial"/>
          <w:sz w:val="20"/>
        </w:rPr>
        <w:t>И</w:t>
      </w:r>
      <w:r>
        <w:rPr>
          <w:rFonts w:ascii="Arial" w:hAnsi="Arial"/>
          <w:sz w:val="20"/>
        </w:rPr>
        <w:t>зобретатель</w:t>
      </w:r>
      <w:r w:rsidR="00DE2924">
        <w:rPr>
          <w:rFonts w:ascii="Arial" w:hAnsi="Arial"/>
          <w:sz w:val="20"/>
        </w:rPr>
        <w:t>»</w:t>
      </w:r>
      <w:r>
        <w:rPr>
          <w:rFonts w:ascii="Arial" w:hAnsi="Arial"/>
          <w:sz w:val="20"/>
        </w:rPr>
        <w:t>.</w:t>
      </w:r>
    </w:p>
    <w:p w14:paraId="69C0DB83" w14:textId="77777777" w:rsidR="006A0955" w:rsidRPr="00273DBC" w:rsidRDefault="006A0955" w:rsidP="006A0955">
      <w:pPr>
        <w:pStyle w:val="ListParagraph"/>
        <w:spacing w:line="240" w:lineRule="auto"/>
        <w:ind w:left="426"/>
        <w:jc w:val="both"/>
        <w:rPr>
          <w:rFonts w:ascii="Arial" w:eastAsia="Times New Roman" w:hAnsi="Arial" w:cs="Arial"/>
          <w:sz w:val="20"/>
        </w:rPr>
      </w:pPr>
    </w:p>
    <w:p w14:paraId="26B214B2" w14:textId="6F7BC50A" w:rsidR="006A0955" w:rsidRPr="00B00EEA" w:rsidRDefault="006A0955" w:rsidP="006A0955">
      <w:pPr>
        <w:pStyle w:val="ListParagraph"/>
        <w:numPr>
          <w:ilvl w:val="1"/>
          <w:numId w:val="16"/>
        </w:numPr>
        <w:tabs>
          <w:tab w:val="left" w:pos="993"/>
        </w:tabs>
        <w:autoSpaceDE w:val="0"/>
        <w:autoSpaceDN w:val="0"/>
        <w:adjustRightInd w:val="0"/>
        <w:spacing w:after="0" w:line="240" w:lineRule="auto"/>
        <w:jc w:val="both"/>
        <w:rPr>
          <w:rFonts w:ascii="Arial" w:eastAsia="Times New Roman" w:hAnsi="Arial" w:cs="Arial"/>
          <w:i/>
          <w:color w:val="0070C0"/>
          <w:sz w:val="20"/>
        </w:rPr>
      </w:pPr>
      <w:r>
        <w:rPr>
          <w:rFonts w:ascii="Arial" w:hAnsi="Arial"/>
          <w:i/>
          <w:color w:val="0070C0"/>
          <w:sz w:val="20"/>
        </w:rPr>
        <w:t xml:space="preserve">Модель </w:t>
      </w:r>
      <w:r w:rsidR="00BC70B9">
        <w:rPr>
          <w:rFonts w:ascii="Arial" w:hAnsi="Arial"/>
          <w:i/>
          <w:color w:val="0070C0"/>
          <w:sz w:val="20"/>
        </w:rPr>
        <w:t>«П</w:t>
      </w:r>
      <w:r>
        <w:rPr>
          <w:rFonts w:ascii="Arial" w:hAnsi="Arial"/>
          <w:i/>
          <w:color w:val="0070C0"/>
          <w:sz w:val="20"/>
        </w:rPr>
        <w:t xml:space="preserve">равообладатель — </w:t>
      </w:r>
      <w:r w:rsidR="00BC70B9">
        <w:rPr>
          <w:rFonts w:ascii="Arial" w:hAnsi="Arial"/>
          <w:i/>
          <w:color w:val="0070C0"/>
          <w:sz w:val="20"/>
        </w:rPr>
        <w:t>У</w:t>
      </w:r>
      <w:r>
        <w:rPr>
          <w:rFonts w:ascii="Arial" w:hAnsi="Arial"/>
          <w:i/>
          <w:color w:val="0070C0"/>
          <w:sz w:val="20"/>
        </w:rPr>
        <w:t>чреждение</w:t>
      </w:r>
      <w:r w:rsidR="00BC70B9">
        <w:rPr>
          <w:rFonts w:ascii="Arial" w:hAnsi="Arial"/>
          <w:i/>
          <w:color w:val="0070C0"/>
          <w:sz w:val="20"/>
        </w:rPr>
        <w:t>»</w:t>
      </w:r>
    </w:p>
    <w:p w14:paraId="18D0BDEB" w14:textId="77777777" w:rsidR="006A0955" w:rsidRPr="00B00EEA" w:rsidRDefault="006A0955" w:rsidP="006A0955">
      <w:pPr>
        <w:pStyle w:val="ListParagraph"/>
        <w:autoSpaceDE w:val="0"/>
        <w:autoSpaceDN w:val="0"/>
        <w:adjustRightInd w:val="0"/>
        <w:spacing w:after="0" w:line="240" w:lineRule="auto"/>
        <w:ind w:left="426" w:hanging="426"/>
        <w:jc w:val="both"/>
        <w:rPr>
          <w:rFonts w:ascii="Arial" w:eastAsia="Times New Roman" w:hAnsi="Arial" w:cs="Arial"/>
          <w:sz w:val="20"/>
          <w:lang w:val="en-US"/>
        </w:rPr>
      </w:pPr>
    </w:p>
    <w:p w14:paraId="1B129E44" w14:textId="0803BDB8" w:rsidR="006A0955" w:rsidRDefault="006A0955" w:rsidP="00A77F14">
      <w:pPr>
        <w:pStyle w:val="NormalWeb"/>
        <w:spacing w:before="0" w:beforeAutospacing="0"/>
        <w:ind w:left="426"/>
        <w:jc w:val="both"/>
        <w:rPr>
          <w:rFonts w:ascii="Arial" w:hAnsi="Arial"/>
          <w:sz w:val="20"/>
        </w:rPr>
      </w:pPr>
      <w:r>
        <w:rPr>
          <w:rFonts w:ascii="Arial" w:hAnsi="Arial"/>
          <w:sz w:val="20"/>
        </w:rPr>
        <w:t xml:space="preserve">Модель правообладания </w:t>
      </w:r>
      <w:r w:rsidR="004631E7">
        <w:rPr>
          <w:rFonts w:ascii="Arial" w:hAnsi="Arial"/>
          <w:sz w:val="20"/>
        </w:rPr>
        <w:t>У</w:t>
      </w:r>
      <w:r>
        <w:rPr>
          <w:rFonts w:ascii="Arial" w:hAnsi="Arial"/>
          <w:sz w:val="20"/>
        </w:rPr>
        <w:t>чреждения предоставляет научн</w:t>
      </w:r>
      <w:r w:rsidR="004631E7">
        <w:rPr>
          <w:rFonts w:ascii="Arial" w:hAnsi="Arial"/>
          <w:sz w:val="20"/>
        </w:rPr>
        <w:t>о-образовательным</w:t>
      </w:r>
      <w:r>
        <w:rPr>
          <w:rFonts w:ascii="Arial" w:hAnsi="Arial"/>
          <w:sz w:val="20"/>
        </w:rPr>
        <w:t xml:space="preserve"> и исследовательским организациям</w:t>
      </w:r>
      <w:r w:rsidR="003E3EDA">
        <w:rPr>
          <w:rFonts w:ascii="Arial" w:hAnsi="Arial"/>
          <w:sz w:val="20"/>
        </w:rPr>
        <w:t xml:space="preserve"> как работодателям</w:t>
      </w:r>
      <w:r>
        <w:rPr>
          <w:rFonts w:ascii="Arial" w:hAnsi="Arial"/>
          <w:sz w:val="20"/>
        </w:rPr>
        <w:t xml:space="preserve"> право по умолчанию владеть всей интеллектуальной собственностью, созданной их </w:t>
      </w:r>
      <w:r w:rsidR="004631E7">
        <w:rPr>
          <w:rFonts w:ascii="Arial" w:hAnsi="Arial"/>
          <w:sz w:val="20"/>
        </w:rPr>
        <w:t xml:space="preserve">работниками </w:t>
      </w:r>
      <w:r>
        <w:rPr>
          <w:rFonts w:ascii="Arial" w:hAnsi="Arial"/>
          <w:sz w:val="20"/>
        </w:rPr>
        <w:t>(</w:t>
      </w:r>
      <w:r w:rsidR="004631E7">
        <w:rPr>
          <w:rFonts w:ascii="Arial" w:hAnsi="Arial"/>
          <w:sz w:val="20"/>
        </w:rPr>
        <w:t>Штатными сотрудниками, Учащимися</w:t>
      </w:r>
      <w:r>
        <w:rPr>
          <w:rFonts w:ascii="Arial" w:hAnsi="Arial"/>
          <w:sz w:val="20"/>
        </w:rPr>
        <w:t xml:space="preserve"> и/или </w:t>
      </w:r>
      <w:r w:rsidR="004631E7">
        <w:rPr>
          <w:rFonts w:ascii="Arial" w:hAnsi="Arial"/>
          <w:sz w:val="20"/>
        </w:rPr>
        <w:t>П</w:t>
      </w:r>
      <w:r>
        <w:rPr>
          <w:rFonts w:ascii="Arial" w:hAnsi="Arial"/>
          <w:sz w:val="20"/>
        </w:rPr>
        <w:t>риглашенны</w:t>
      </w:r>
      <w:r w:rsidR="004631E7">
        <w:rPr>
          <w:rFonts w:ascii="Arial" w:hAnsi="Arial"/>
          <w:sz w:val="20"/>
        </w:rPr>
        <w:t>ми</w:t>
      </w:r>
      <w:r>
        <w:rPr>
          <w:rFonts w:ascii="Arial" w:hAnsi="Arial"/>
          <w:sz w:val="20"/>
        </w:rPr>
        <w:t xml:space="preserve"> сотрудник</w:t>
      </w:r>
      <w:r w:rsidR="004631E7">
        <w:rPr>
          <w:rFonts w:ascii="Arial" w:hAnsi="Arial"/>
          <w:sz w:val="20"/>
        </w:rPr>
        <w:t>ами</w:t>
      </w:r>
      <w:r>
        <w:rPr>
          <w:rFonts w:ascii="Arial" w:hAnsi="Arial"/>
          <w:sz w:val="20"/>
        </w:rPr>
        <w:t xml:space="preserve">), исходя из того что </w:t>
      </w:r>
      <w:r w:rsidR="004631E7">
        <w:rPr>
          <w:rFonts w:ascii="Arial" w:hAnsi="Arial"/>
          <w:sz w:val="20"/>
        </w:rPr>
        <w:t>А</w:t>
      </w:r>
      <w:r>
        <w:rPr>
          <w:rFonts w:ascii="Arial" w:hAnsi="Arial"/>
          <w:sz w:val="20"/>
        </w:rPr>
        <w:t xml:space="preserve">вторы выполняют свою деятельность в этих </w:t>
      </w:r>
      <w:r w:rsidR="004631E7">
        <w:rPr>
          <w:rFonts w:ascii="Arial" w:hAnsi="Arial"/>
          <w:sz w:val="20"/>
        </w:rPr>
        <w:t>У</w:t>
      </w:r>
      <w:r>
        <w:rPr>
          <w:rFonts w:ascii="Arial" w:hAnsi="Arial"/>
          <w:sz w:val="20"/>
        </w:rPr>
        <w:t xml:space="preserve">чреждениях и/или используют их ресурсы для разработки изобретений или создания творческих работ (положение по умолчанию может быть изменено с учетом условий, </w:t>
      </w:r>
      <w:r w:rsidR="006D101D">
        <w:rPr>
          <w:rFonts w:ascii="Arial" w:hAnsi="Arial"/>
          <w:sz w:val="20"/>
        </w:rPr>
        <w:t xml:space="preserve">указанных </w:t>
      </w:r>
      <w:r>
        <w:rPr>
          <w:rFonts w:ascii="Arial" w:hAnsi="Arial"/>
          <w:sz w:val="20"/>
        </w:rPr>
        <w:t xml:space="preserve">в </w:t>
      </w:r>
      <w:r w:rsidR="006D101D">
        <w:rPr>
          <w:rFonts w:ascii="Arial" w:hAnsi="Arial"/>
          <w:sz w:val="20"/>
        </w:rPr>
        <w:t xml:space="preserve">разделах о создании ИС в ходе и в рамках трудовой деятельности и существенном использовании, </w:t>
      </w:r>
      <w:r>
        <w:rPr>
          <w:rFonts w:ascii="Arial" w:hAnsi="Arial"/>
          <w:sz w:val="20"/>
        </w:rPr>
        <w:t xml:space="preserve">см. </w:t>
      </w:r>
      <w:r w:rsidR="006D101D">
        <w:rPr>
          <w:rFonts w:ascii="Arial" w:hAnsi="Arial"/>
          <w:sz w:val="20"/>
        </w:rPr>
        <w:t xml:space="preserve">пункты 5.1.1 </w:t>
      </w:r>
      <w:r w:rsidR="006D101D" w:rsidRPr="00A77F14">
        <w:rPr>
          <w:rFonts w:ascii="Arial" w:hAnsi="Arial"/>
          <w:sz w:val="20"/>
        </w:rPr>
        <w:t>(</w:t>
      </w:r>
      <w:r w:rsidR="006D101D">
        <w:rPr>
          <w:rFonts w:ascii="Arial" w:hAnsi="Arial"/>
          <w:sz w:val="20"/>
          <w:lang w:val="en-US"/>
        </w:rPr>
        <w:t>a</w:t>
      </w:r>
      <w:r w:rsidR="006D101D" w:rsidRPr="00A77F14">
        <w:rPr>
          <w:rFonts w:ascii="Arial" w:hAnsi="Arial"/>
          <w:sz w:val="20"/>
        </w:rPr>
        <w:t>)</w:t>
      </w:r>
      <w:r w:rsidR="006D101D">
        <w:rPr>
          <w:rFonts w:ascii="Arial" w:hAnsi="Arial"/>
          <w:sz w:val="20"/>
        </w:rPr>
        <w:t xml:space="preserve"> и </w:t>
      </w:r>
      <w:r w:rsidR="006D101D" w:rsidRPr="00A77F14">
        <w:rPr>
          <w:rFonts w:ascii="Arial" w:hAnsi="Arial"/>
          <w:sz w:val="20"/>
        </w:rPr>
        <w:t>(</w:t>
      </w:r>
      <w:r w:rsidR="006D101D">
        <w:rPr>
          <w:rFonts w:ascii="Arial" w:hAnsi="Arial"/>
          <w:sz w:val="20"/>
          <w:lang w:val="en-US"/>
        </w:rPr>
        <w:t>b</w:t>
      </w:r>
      <w:r>
        <w:rPr>
          <w:rFonts w:ascii="Arial" w:hAnsi="Arial"/>
          <w:sz w:val="20"/>
        </w:rPr>
        <w:t xml:space="preserve">). </w:t>
      </w:r>
    </w:p>
    <w:p w14:paraId="344E4B87" w14:textId="12E31A24" w:rsidR="006A0955" w:rsidRPr="00B00EEA" w:rsidRDefault="006A0955" w:rsidP="006A0955">
      <w:pPr>
        <w:pStyle w:val="NormalWeb"/>
        <w:spacing w:before="0" w:beforeAutospacing="0" w:after="0"/>
        <w:ind w:left="426"/>
        <w:jc w:val="both"/>
        <w:rPr>
          <w:rFonts w:ascii="Arial" w:hAnsi="Arial" w:cs="Arial"/>
          <w:sz w:val="20"/>
        </w:rPr>
      </w:pPr>
      <w:r>
        <w:rPr>
          <w:rFonts w:ascii="Arial" w:hAnsi="Arial"/>
          <w:sz w:val="20"/>
        </w:rPr>
        <w:t>Ответственность за охрану и доработку изобретений обычно несет Учреждение. В последние годы явно наблюдается тенденция</w:t>
      </w:r>
      <w:r w:rsidR="001A6EE9">
        <w:rPr>
          <w:rFonts w:ascii="Arial" w:hAnsi="Arial"/>
          <w:sz w:val="20"/>
        </w:rPr>
        <w:t>, согласно которой</w:t>
      </w:r>
      <w:r>
        <w:rPr>
          <w:rFonts w:ascii="Arial" w:hAnsi="Arial"/>
          <w:sz w:val="20"/>
        </w:rPr>
        <w:t xml:space="preserve"> Учреждения </w:t>
      </w:r>
      <w:r w:rsidR="001A6EE9">
        <w:rPr>
          <w:rFonts w:ascii="Arial" w:hAnsi="Arial"/>
          <w:sz w:val="20"/>
        </w:rPr>
        <w:t xml:space="preserve">получают права </w:t>
      </w:r>
      <w:r>
        <w:rPr>
          <w:rFonts w:ascii="Arial" w:hAnsi="Arial"/>
          <w:sz w:val="20"/>
        </w:rPr>
        <w:t xml:space="preserve">на результаты исследований. К странам, в которых </w:t>
      </w:r>
      <w:r w:rsidR="001A6EE9">
        <w:rPr>
          <w:rFonts w:ascii="Arial" w:hAnsi="Arial"/>
          <w:sz w:val="20"/>
        </w:rPr>
        <w:t>сейчас</w:t>
      </w:r>
      <w:r>
        <w:rPr>
          <w:rFonts w:ascii="Arial" w:hAnsi="Arial"/>
          <w:sz w:val="20"/>
        </w:rPr>
        <w:t xml:space="preserve"> применяется данный принцип, относятся, в частности, Бразилия, Китай, Дания, Германия, Япония, Кения, Норвегия, Сингапур, Южная Африка, Испания, Таиланд, Соединенное Королевство и Соединенные Штаты Америки</w:t>
      </w:r>
      <w:r w:rsidRPr="00B00EEA">
        <w:rPr>
          <w:rStyle w:val="FootnoteReference"/>
          <w:rFonts w:ascii="Arial" w:hAnsi="Arial" w:cs="Arial"/>
          <w:sz w:val="20"/>
          <w:lang w:val="en-US"/>
        </w:rPr>
        <w:footnoteReference w:id="99"/>
      </w:r>
      <w:r>
        <w:rPr>
          <w:rFonts w:ascii="Arial" w:hAnsi="Arial"/>
          <w:sz w:val="20"/>
        </w:rPr>
        <w:t xml:space="preserve">. </w:t>
      </w:r>
    </w:p>
    <w:p w14:paraId="3AB4560E" w14:textId="079D7A8B" w:rsidR="006A0955" w:rsidRPr="00B00EEA" w:rsidRDefault="006A0955" w:rsidP="006A0955">
      <w:pPr>
        <w:pStyle w:val="NormalWeb"/>
        <w:spacing w:before="0" w:beforeAutospacing="0" w:after="0"/>
        <w:ind w:left="426"/>
        <w:jc w:val="both"/>
        <w:rPr>
          <w:rFonts w:ascii="Arial" w:hAnsi="Arial" w:cs="Arial"/>
          <w:sz w:val="20"/>
        </w:rPr>
      </w:pPr>
      <w:r>
        <w:rPr>
          <w:rFonts w:ascii="Arial" w:hAnsi="Arial"/>
          <w:sz w:val="20"/>
        </w:rPr>
        <w:t xml:space="preserve">Существует два основных варианта такой </w:t>
      </w:r>
      <w:r w:rsidR="004E7EE6">
        <w:rPr>
          <w:rFonts w:ascii="Arial" w:hAnsi="Arial"/>
          <w:sz w:val="20"/>
        </w:rPr>
        <w:t>модели</w:t>
      </w:r>
      <w:r w:rsidR="001A6EE9">
        <w:rPr>
          <w:rFonts w:ascii="Arial" w:hAnsi="Arial"/>
          <w:sz w:val="20"/>
        </w:rPr>
        <w:t>.</w:t>
      </w:r>
    </w:p>
    <w:p w14:paraId="33563306" w14:textId="47AE67D9" w:rsidR="006A0955" w:rsidRPr="00B00EEA" w:rsidRDefault="006A0955" w:rsidP="006A0955">
      <w:pPr>
        <w:pStyle w:val="NormalWeb"/>
        <w:spacing w:before="0" w:beforeAutospacing="0" w:after="0"/>
        <w:ind w:left="426"/>
        <w:jc w:val="both"/>
        <w:rPr>
          <w:rFonts w:ascii="Arial" w:hAnsi="Arial" w:cs="Arial"/>
          <w:sz w:val="20"/>
        </w:rPr>
      </w:pPr>
      <w:r>
        <w:rPr>
          <w:rFonts w:ascii="Arial" w:hAnsi="Arial"/>
          <w:b/>
          <w:sz w:val="20"/>
        </w:rPr>
        <w:t>Автоматическое возникновение права</w:t>
      </w:r>
      <w:r>
        <w:rPr>
          <w:rFonts w:ascii="Arial" w:hAnsi="Arial"/>
          <w:sz w:val="20"/>
        </w:rPr>
        <w:t>. Как правило,</w:t>
      </w:r>
      <w:r w:rsidR="00F839AE">
        <w:rPr>
          <w:rFonts w:ascii="Arial" w:hAnsi="Arial"/>
          <w:sz w:val="20"/>
        </w:rPr>
        <w:t xml:space="preserve"> Учрежден</w:t>
      </w:r>
      <w:r w:rsidR="00DB01B9">
        <w:rPr>
          <w:rFonts w:ascii="Arial" w:hAnsi="Arial"/>
          <w:sz w:val="20"/>
        </w:rPr>
        <w:t xml:space="preserve">ие выступает правообладателем объектов интеллектуальной собственности </w:t>
      </w:r>
      <w:r>
        <w:rPr>
          <w:rFonts w:ascii="Arial" w:hAnsi="Arial"/>
          <w:sz w:val="20"/>
        </w:rPr>
        <w:t xml:space="preserve">в соответствии с национальным законодательством. Такой подход обычно </w:t>
      </w:r>
      <w:r w:rsidR="00DB01B9">
        <w:rPr>
          <w:rFonts w:ascii="Arial" w:hAnsi="Arial"/>
          <w:sz w:val="20"/>
        </w:rPr>
        <w:t xml:space="preserve">предполагает </w:t>
      </w:r>
      <w:r>
        <w:rPr>
          <w:rFonts w:ascii="Arial" w:hAnsi="Arial"/>
          <w:sz w:val="20"/>
        </w:rPr>
        <w:t>определенны</w:t>
      </w:r>
      <w:r w:rsidR="00DB01B9">
        <w:rPr>
          <w:rFonts w:ascii="Arial" w:hAnsi="Arial"/>
          <w:sz w:val="20"/>
        </w:rPr>
        <w:t>е</w:t>
      </w:r>
      <w:r>
        <w:rPr>
          <w:rFonts w:ascii="Arial" w:hAnsi="Arial"/>
          <w:sz w:val="20"/>
        </w:rPr>
        <w:t xml:space="preserve"> обязательства для </w:t>
      </w:r>
      <w:r w:rsidR="00DB01B9">
        <w:rPr>
          <w:rFonts w:ascii="Arial" w:hAnsi="Arial"/>
          <w:sz w:val="20"/>
        </w:rPr>
        <w:t>У</w:t>
      </w:r>
      <w:r>
        <w:rPr>
          <w:rFonts w:ascii="Arial" w:hAnsi="Arial"/>
          <w:sz w:val="20"/>
        </w:rPr>
        <w:t xml:space="preserve">чреждения и предоставление прав </w:t>
      </w:r>
      <w:r w:rsidR="00DB01B9">
        <w:rPr>
          <w:rFonts w:ascii="Arial" w:hAnsi="Arial"/>
          <w:sz w:val="20"/>
        </w:rPr>
        <w:t>Авторам</w:t>
      </w:r>
      <w:r>
        <w:rPr>
          <w:rFonts w:ascii="Arial" w:hAnsi="Arial"/>
          <w:sz w:val="20"/>
        </w:rPr>
        <w:t>, например права на участие в распределении полученных выгод. Примеры: Дания, Финляндия, Германия, Южная Африка и Соединенные Штаты Америки.</w:t>
      </w:r>
    </w:p>
    <w:p w14:paraId="0CF04227" w14:textId="7A9C999B" w:rsidR="006A0955" w:rsidRPr="00B00EEA" w:rsidRDefault="006A0955" w:rsidP="006A0955">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rPr>
          <w:rFonts w:ascii="Arial" w:hAnsi="Arial" w:cs="Arial"/>
          <w:b/>
          <w:sz w:val="20"/>
          <w:szCs w:val="32"/>
        </w:rPr>
      </w:pPr>
      <w:r>
        <w:rPr>
          <w:rFonts w:ascii="Arial" w:hAnsi="Arial"/>
          <w:b/>
          <w:sz w:val="20"/>
        </w:rPr>
        <w:t xml:space="preserve">Вставка </w:t>
      </w:r>
      <w:r w:rsidRPr="00B00EEA">
        <w:rPr>
          <w:rFonts w:ascii="Arial" w:hAnsi="Arial" w:cs="Arial"/>
          <w:b/>
          <w:sz w:val="20"/>
        </w:rPr>
        <w:fldChar w:fldCharType="begin"/>
      </w:r>
      <w:r w:rsidRPr="00B00EEA">
        <w:rPr>
          <w:rFonts w:ascii="Arial" w:hAnsi="Arial" w:cs="Arial"/>
          <w:b/>
          <w:sz w:val="20"/>
        </w:rPr>
        <w:instrText xml:space="preserve"> AUTONUM  \* Arabic </w:instrText>
      </w:r>
      <w:r w:rsidRPr="00B00EEA">
        <w:rPr>
          <w:rFonts w:ascii="Arial" w:hAnsi="Arial" w:cs="Arial"/>
          <w:b/>
          <w:sz w:val="20"/>
        </w:rPr>
        <w:fldChar w:fldCharType="end"/>
      </w:r>
      <w:r>
        <w:rPr>
          <w:rFonts w:ascii="Arial" w:hAnsi="Arial"/>
          <w:b/>
          <w:sz w:val="20"/>
        </w:rPr>
        <w:t xml:space="preserve"> Право собственности </w:t>
      </w:r>
      <w:r w:rsidR="00DB01B9">
        <w:rPr>
          <w:rFonts w:ascii="Arial" w:hAnsi="Arial"/>
          <w:b/>
          <w:sz w:val="20"/>
        </w:rPr>
        <w:t>У</w:t>
      </w:r>
      <w:r>
        <w:rPr>
          <w:rFonts w:ascii="Arial" w:hAnsi="Arial"/>
          <w:b/>
          <w:sz w:val="20"/>
        </w:rPr>
        <w:t>чреждения</w:t>
      </w:r>
      <w:r w:rsidR="00DC7E6D">
        <w:rPr>
          <w:rFonts w:ascii="Arial" w:hAnsi="Arial"/>
          <w:b/>
          <w:sz w:val="20"/>
        </w:rPr>
        <w:t>:</w:t>
      </w:r>
      <w:r>
        <w:rPr>
          <w:rFonts w:ascii="Arial" w:hAnsi="Arial"/>
          <w:b/>
          <w:sz w:val="20"/>
        </w:rPr>
        <w:t xml:space="preserve"> закон Бэя</w:t>
      </w:r>
      <w:r w:rsidR="00276287">
        <w:rPr>
          <w:rFonts w:ascii="Arial" w:hAnsi="Arial"/>
          <w:b/>
          <w:sz w:val="20"/>
        </w:rPr>
        <w:t>-</w:t>
      </w:r>
      <w:r>
        <w:rPr>
          <w:rFonts w:ascii="Arial" w:hAnsi="Arial"/>
          <w:b/>
          <w:sz w:val="20"/>
        </w:rPr>
        <w:t>Доула (США)</w:t>
      </w:r>
    </w:p>
    <w:p w14:paraId="782684E4" w14:textId="77777777" w:rsidR="006A0955" w:rsidRPr="00273DBC" w:rsidRDefault="006A0955" w:rsidP="006A0955">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sz w:val="20"/>
        </w:rPr>
      </w:pPr>
    </w:p>
    <w:p w14:paraId="78C51DE7" w14:textId="3F275D3C" w:rsidR="006A0955" w:rsidRPr="00B00EEA" w:rsidRDefault="006A0955" w:rsidP="006A0955">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i/>
          <w:color w:val="943634" w:themeColor="accent2" w:themeShade="BF"/>
          <w:sz w:val="20"/>
        </w:rPr>
      </w:pPr>
      <w:r>
        <w:rPr>
          <w:rFonts w:ascii="Arial" w:hAnsi="Arial"/>
          <w:sz w:val="20"/>
        </w:rPr>
        <w:t>Модель «</w:t>
      </w:r>
      <w:r w:rsidR="00DB01B9">
        <w:rPr>
          <w:rFonts w:ascii="Arial" w:hAnsi="Arial"/>
          <w:sz w:val="20"/>
        </w:rPr>
        <w:t>П</w:t>
      </w:r>
      <w:r>
        <w:rPr>
          <w:rFonts w:ascii="Arial" w:hAnsi="Arial"/>
          <w:sz w:val="20"/>
        </w:rPr>
        <w:t xml:space="preserve">равообладатель </w:t>
      </w:r>
      <w:r w:rsidR="00DB01B9">
        <w:rPr>
          <w:rFonts w:ascii="Arial" w:hAnsi="Arial"/>
          <w:sz w:val="20"/>
        </w:rPr>
        <w:t>—</w:t>
      </w:r>
      <w:r>
        <w:rPr>
          <w:rFonts w:ascii="Arial" w:hAnsi="Arial"/>
          <w:sz w:val="20"/>
        </w:rPr>
        <w:t xml:space="preserve"> </w:t>
      </w:r>
      <w:r w:rsidR="00DB01B9">
        <w:rPr>
          <w:rFonts w:ascii="Arial" w:hAnsi="Arial"/>
          <w:sz w:val="20"/>
        </w:rPr>
        <w:t>У</w:t>
      </w:r>
      <w:r>
        <w:rPr>
          <w:rFonts w:ascii="Arial" w:hAnsi="Arial"/>
          <w:sz w:val="20"/>
        </w:rPr>
        <w:t>чреждение» получила распространение после принятия в США закона Бэя</w:t>
      </w:r>
      <w:r w:rsidR="00276287">
        <w:rPr>
          <w:rFonts w:ascii="Arial" w:hAnsi="Arial"/>
          <w:sz w:val="20"/>
        </w:rPr>
        <w:t>-</w:t>
      </w:r>
      <w:r>
        <w:rPr>
          <w:rFonts w:ascii="Arial" w:hAnsi="Arial"/>
          <w:sz w:val="20"/>
        </w:rPr>
        <w:t xml:space="preserve">Доула. </w:t>
      </w:r>
      <w:r w:rsidR="00DB01B9">
        <w:rPr>
          <w:rFonts w:ascii="Arial" w:hAnsi="Arial"/>
          <w:sz w:val="20"/>
        </w:rPr>
        <w:t>Он</w:t>
      </w:r>
      <w:r>
        <w:rPr>
          <w:rFonts w:ascii="Arial" w:hAnsi="Arial"/>
          <w:sz w:val="20"/>
        </w:rPr>
        <w:t xml:space="preserve"> предоставляет университетам право собственности на изобретения сотрудников, созданные в ходе исследований, финансируемых федеральным правительством, а также право на коммерциализацию</w:t>
      </w:r>
      <w:r w:rsidR="00DB01B9">
        <w:rPr>
          <w:rFonts w:ascii="Arial" w:hAnsi="Arial"/>
          <w:sz w:val="20"/>
        </w:rPr>
        <w:t xml:space="preserve"> таких изобретений</w:t>
      </w:r>
      <w:r>
        <w:rPr>
          <w:rFonts w:ascii="Arial" w:hAnsi="Arial"/>
          <w:sz w:val="20"/>
        </w:rPr>
        <w:t>. Основн</w:t>
      </w:r>
      <w:r w:rsidR="00DB01B9">
        <w:rPr>
          <w:rFonts w:ascii="Arial" w:hAnsi="Arial"/>
          <w:sz w:val="20"/>
        </w:rPr>
        <w:t>ая</w:t>
      </w:r>
      <w:r>
        <w:rPr>
          <w:rFonts w:ascii="Arial" w:hAnsi="Arial"/>
          <w:sz w:val="20"/>
        </w:rPr>
        <w:t xml:space="preserve"> цель закона </w:t>
      </w:r>
      <w:r w:rsidR="00DB01B9">
        <w:rPr>
          <w:rFonts w:ascii="Arial" w:hAnsi="Arial"/>
          <w:sz w:val="20"/>
        </w:rPr>
        <w:t>—</w:t>
      </w:r>
      <w:r>
        <w:rPr>
          <w:rFonts w:ascii="Arial" w:hAnsi="Arial"/>
          <w:sz w:val="20"/>
        </w:rPr>
        <w:t xml:space="preserve"> предотвращение неиспользования изобретений и творческих работ, </w:t>
      </w:r>
      <w:r w:rsidR="00DB01B9">
        <w:rPr>
          <w:rFonts w:ascii="Arial" w:hAnsi="Arial"/>
          <w:sz w:val="20"/>
        </w:rPr>
        <w:t>которые являются результатом</w:t>
      </w:r>
      <w:r>
        <w:rPr>
          <w:rFonts w:ascii="Arial" w:hAnsi="Arial"/>
          <w:sz w:val="20"/>
        </w:rPr>
        <w:t xml:space="preserve"> исследований, финансируемых </w:t>
      </w:r>
      <w:r w:rsidR="00DB01B9">
        <w:rPr>
          <w:rFonts w:ascii="Arial" w:hAnsi="Arial"/>
          <w:sz w:val="20"/>
        </w:rPr>
        <w:t xml:space="preserve">из </w:t>
      </w:r>
      <w:r>
        <w:rPr>
          <w:rFonts w:ascii="Arial" w:hAnsi="Arial"/>
          <w:sz w:val="20"/>
        </w:rPr>
        <w:t>средств налогоплательщиков</w:t>
      </w:r>
      <w:r w:rsidRPr="00B00EEA">
        <w:rPr>
          <w:rStyle w:val="FootnoteReference"/>
          <w:rFonts w:ascii="Arial" w:hAnsi="Arial" w:cs="Arial"/>
          <w:sz w:val="20"/>
          <w:lang w:val="en-US"/>
        </w:rPr>
        <w:footnoteReference w:id="100"/>
      </w:r>
      <w:r w:rsidR="00DB01B9">
        <w:rPr>
          <w:rFonts w:ascii="Arial" w:hAnsi="Arial"/>
          <w:sz w:val="20"/>
        </w:rPr>
        <w:t>.</w:t>
      </w:r>
      <w:r>
        <w:rPr>
          <w:rFonts w:ascii="Arial" w:hAnsi="Arial"/>
          <w:sz w:val="20"/>
        </w:rPr>
        <w:t xml:space="preserve"> </w:t>
      </w:r>
    </w:p>
    <w:p w14:paraId="3D192985" w14:textId="77777777" w:rsidR="006A0955" w:rsidRPr="00273DBC" w:rsidRDefault="006A0955" w:rsidP="006A0955">
      <w:pPr>
        <w:pStyle w:val="NormalWeb"/>
        <w:spacing w:before="0" w:beforeAutospacing="0" w:after="0" w:afterAutospacing="0"/>
        <w:ind w:left="425"/>
        <w:jc w:val="both"/>
        <w:rPr>
          <w:rFonts w:ascii="Arial" w:hAnsi="Arial" w:cs="Arial"/>
          <w:sz w:val="20"/>
        </w:rPr>
      </w:pPr>
    </w:p>
    <w:p w14:paraId="095A9DE0" w14:textId="3434ADCF" w:rsidR="006A0955" w:rsidRPr="00B00EEA" w:rsidRDefault="006A0955" w:rsidP="006A0955">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rPr>
      </w:pPr>
      <w:r>
        <w:rPr>
          <w:rFonts w:ascii="Arial" w:hAnsi="Arial"/>
          <w:b/>
          <w:sz w:val="20"/>
        </w:rPr>
        <w:t xml:space="preserve">Вставка </w:t>
      </w:r>
      <w:r w:rsidRPr="00B00EEA">
        <w:rPr>
          <w:rFonts w:ascii="Arial" w:hAnsi="Arial" w:cs="Arial"/>
          <w:b/>
          <w:sz w:val="20"/>
        </w:rPr>
        <w:fldChar w:fldCharType="begin"/>
      </w:r>
      <w:r w:rsidRPr="00181339">
        <w:rPr>
          <w:rFonts w:ascii="Arial" w:hAnsi="Arial" w:cs="Arial"/>
          <w:b/>
          <w:sz w:val="20"/>
        </w:rPr>
        <w:instrText xml:space="preserve"> AUTONUM  \* Arabic </w:instrText>
      </w:r>
      <w:r w:rsidRPr="00B00EEA">
        <w:rPr>
          <w:rFonts w:ascii="Arial" w:hAnsi="Arial" w:cs="Arial"/>
          <w:b/>
          <w:sz w:val="20"/>
        </w:rPr>
        <w:fldChar w:fldCharType="end"/>
      </w:r>
      <w:r>
        <w:rPr>
          <w:rFonts w:ascii="Arial" w:hAnsi="Arial"/>
          <w:b/>
          <w:sz w:val="20"/>
        </w:rPr>
        <w:t xml:space="preserve"> Право собственности </w:t>
      </w:r>
      <w:r w:rsidR="00DC7E6D">
        <w:rPr>
          <w:rFonts w:ascii="Arial" w:hAnsi="Arial"/>
          <w:b/>
          <w:sz w:val="20"/>
        </w:rPr>
        <w:t>У</w:t>
      </w:r>
      <w:r>
        <w:rPr>
          <w:rFonts w:ascii="Arial" w:hAnsi="Arial"/>
          <w:b/>
          <w:sz w:val="20"/>
        </w:rPr>
        <w:t>чреждения</w:t>
      </w:r>
      <w:r w:rsidR="00DC7E6D">
        <w:rPr>
          <w:rFonts w:ascii="Arial" w:hAnsi="Arial"/>
          <w:b/>
          <w:sz w:val="20"/>
        </w:rPr>
        <w:t>:</w:t>
      </w:r>
      <w:r>
        <w:rPr>
          <w:rFonts w:ascii="Arial" w:hAnsi="Arial"/>
          <w:b/>
          <w:sz w:val="20"/>
        </w:rPr>
        <w:t xml:space="preserve"> </w:t>
      </w:r>
      <w:r w:rsidR="00DC7E6D">
        <w:rPr>
          <w:rFonts w:ascii="Arial" w:hAnsi="Arial"/>
          <w:b/>
          <w:sz w:val="20"/>
        </w:rPr>
        <w:t>з</w:t>
      </w:r>
      <w:r>
        <w:rPr>
          <w:rFonts w:ascii="Arial" w:hAnsi="Arial"/>
          <w:b/>
          <w:sz w:val="20"/>
        </w:rPr>
        <w:t xml:space="preserve">акон Китайской Народной Республики о </w:t>
      </w:r>
      <w:r w:rsidR="00DC7E6D">
        <w:rPr>
          <w:rFonts w:ascii="Arial" w:hAnsi="Arial"/>
          <w:b/>
          <w:sz w:val="20"/>
        </w:rPr>
        <w:t xml:space="preserve">научно-техническом </w:t>
      </w:r>
      <w:r>
        <w:rPr>
          <w:rFonts w:ascii="Arial" w:hAnsi="Arial"/>
          <w:b/>
          <w:sz w:val="20"/>
        </w:rPr>
        <w:t>прогрессе</w:t>
      </w:r>
      <w:r w:rsidRPr="00B00EEA">
        <w:rPr>
          <w:rStyle w:val="FootnoteReference"/>
          <w:rFonts w:ascii="Arial" w:hAnsi="Arial" w:cs="Arial"/>
          <w:color w:val="000000" w:themeColor="text1"/>
          <w:sz w:val="20"/>
          <w:lang w:val="en-US"/>
        </w:rPr>
        <w:footnoteReference w:id="101"/>
      </w:r>
    </w:p>
    <w:p w14:paraId="74674395" w14:textId="77777777" w:rsidR="006A0955" w:rsidRPr="00273DBC" w:rsidRDefault="006A0955" w:rsidP="006A0955">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rPr>
          <w:rFonts w:ascii="Arial" w:hAnsi="Arial" w:cs="Arial"/>
          <w:b/>
          <w:sz w:val="20"/>
          <w:szCs w:val="32"/>
        </w:rPr>
      </w:pPr>
    </w:p>
    <w:p w14:paraId="3898A796" w14:textId="77777777" w:rsidR="006A0955" w:rsidRPr="00B00EEA" w:rsidRDefault="006A0955" w:rsidP="006A0955">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rPr>
      </w:pPr>
      <w:r>
        <w:rPr>
          <w:rFonts w:ascii="Arial" w:hAnsi="Arial"/>
          <w:color w:val="000000" w:themeColor="text1"/>
          <w:sz w:val="20"/>
        </w:rPr>
        <w:t xml:space="preserve">Статья 20. </w:t>
      </w:r>
      <w:r>
        <w:rPr>
          <w:rFonts w:ascii="Arial" w:hAnsi="Arial"/>
          <w:i/>
          <w:iCs/>
          <w:color w:val="000000" w:themeColor="text1"/>
          <w:sz w:val="20"/>
        </w:rPr>
        <w:t xml:space="preserve">«Патенты на изобретения, создаваемые в рамках проектов, реализуемых за счет средств научно-технического фонда, созданного на государственные средства, или научно-технических программ, а также авторские права на компьютерное программное обеспечение, патентные права на разработку схем интегральных микросхем и права на новые сорта растений должны, за исключением случаев, когда речь идет о национальной безопасности, интересах и жизненно важных общественных потребностях, предоставляться </w:t>
      </w:r>
      <w:r>
        <w:rPr>
          <w:rFonts w:ascii="Arial" w:hAnsi="Arial"/>
          <w:b/>
          <w:bCs/>
          <w:i/>
          <w:iCs/>
          <w:color w:val="000000" w:themeColor="text1"/>
          <w:sz w:val="20"/>
          <w:u w:val="single"/>
        </w:rPr>
        <w:t>уполномоченным исполнителям проектов</w:t>
      </w:r>
      <w:r>
        <w:rPr>
          <w:rFonts w:ascii="Arial" w:hAnsi="Arial"/>
          <w:i/>
          <w:iCs/>
          <w:color w:val="000000" w:themeColor="text1"/>
          <w:sz w:val="20"/>
        </w:rPr>
        <w:t xml:space="preserve"> в соответствии с законом».</w:t>
      </w:r>
    </w:p>
    <w:p w14:paraId="5361F417" w14:textId="77777777" w:rsidR="006A0955" w:rsidRPr="00273DBC" w:rsidRDefault="006A0955" w:rsidP="006A0955">
      <w:pPr>
        <w:pStyle w:val="NormalWeb"/>
        <w:spacing w:before="0" w:beforeAutospacing="0" w:after="0" w:afterAutospacing="0"/>
        <w:ind w:left="425"/>
        <w:jc w:val="both"/>
        <w:rPr>
          <w:rFonts w:ascii="Arial" w:hAnsi="Arial" w:cs="Arial"/>
          <w:sz w:val="20"/>
        </w:rPr>
      </w:pPr>
    </w:p>
    <w:p w14:paraId="6FDE04F2" w14:textId="35FF3CC3" w:rsidR="006A0955" w:rsidRPr="00B00EEA" w:rsidRDefault="006A0955" w:rsidP="006A0955">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rPr>
          <w:rFonts w:ascii="Arial" w:hAnsi="Arial" w:cs="Arial"/>
          <w:b/>
          <w:sz w:val="20"/>
          <w:szCs w:val="32"/>
        </w:rPr>
      </w:pPr>
      <w:r>
        <w:rPr>
          <w:rFonts w:ascii="Arial" w:hAnsi="Arial"/>
          <w:b/>
          <w:sz w:val="20"/>
        </w:rPr>
        <w:t xml:space="preserve">Вставка </w:t>
      </w:r>
      <w:r w:rsidRPr="00B00EEA">
        <w:rPr>
          <w:rFonts w:ascii="Arial" w:hAnsi="Arial" w:cs="Arial"/>
          <w:b/>
          <w:sz w:val="20"/>
        </w:rPr>
        <w:fldChar w:fldCharType="begin"/>
      </w:r>
      <w:r w:rsidRPr="00181339">
        <w:rPr>
          <w:rFonts w:ascii="Arial" w:hAnsi="Arial" w:cs="Arial"/>
          <w:b/>
          <w:sz w:val="20"/>
        </w:rPr>
        <w:instrText xml:space="preserve"> AUTONUM  \* Arabic </w:instrText>
      </w:r>
      <w:r w:rsidRPr="00B00EEA">
        <w:rPr>
          <w:rFonts w:ascii="Arial" w:hAnsi="Arial" w:cs="Arial"/>
          <w:b/>
          <w:sz w:val="20"/>
        </w:rPr>
        <w:fldChar w:fldCharType="end"/>
      </w:r>
      <w:r>
        <w:rPr>
          <w:rFonts w:ascii="Arial" w:hAnsi="Arial"/>
          <w:b/>
          <w:sz w:val="20"/>
        </w:rPr>
        <w:t xml:space="preserve"> Право собственности </w:t>
      </w:r>
      <w:r w:rsidR="00DC7E6D">
        <w:rPr>
          <w:rFonts w:ascii="Arial" w:hAnsi="Arial"/>
          <w:b/>
          <w:sz w:val="20"/>
        </w:rPr>
        <w:t>У</w:t>
      </w:r>
      <w:r>
        <w:rPr>
          <w:rFonts w:ascii="Arial" w:hAnsi="Arial"/>
          <w:b/>
          <w:sz w:val="20"/>
        </w:rPr>
        <w:t>чреждения</w:t>
      </w:r>
      <w:r w:rsidR="00DC7E6D">
        <w:rPr>
          <w:rFonts w:ascii="Arial" w:hAnsi="Arial"/>
          <w:b/>
          <w:sz w:val="20"/>
        </w:rPr>
        <w:t>:</w:t>
      </w:r>
      <w:r>
        <w:rPr>
          <w:rFonts w:ascii="Arial" w:hAnsi="Arial"/>
          <w:b/>
          <w:sz w:val="20"/>
        </w:rPr>
        <w:t xml:space="preserve"> </w:t>
      </w:r>
      <w:r w:rsidR="00CB4986">
        <w:rPr>
          <w:rFonts w:ascii="Arial" w:hAnsi="Arial"/>
          <w:b/>
          <w:sz w:val="20"/>
        </w:rPr>
        <w:t>з</w:t>
      </w:r>
      <w:r>
        <w:rPr>
          <w:rFonts w:ascii="Arial" w:hAnsi="Arial"/>
          <w:b/>
          <w:sz w:val="20"/>
        </w:rPr>
        <w:t>акон Южной Африки о правах интеллектуальной собственности на результаты НИОКР, финансируемых государством</w:t>
      </w:r>
    </w:p>
    <w:p w14:paraId="3370BC04" w14:textId="77777777" w:rsidR="006A0955" w:rsidRPr="00273DBC" w:rsidRDefault="006A0955" w:rsidP="006A0955">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rPr>
          <w:rFonts w:ascii="Arial" w:hAnsi="Arial" w:cs="Arial"/>
          <w:b/>
          <w:sz w:val="20"/>
          <w:szCs w:val="32"/>
        </w:rPr>
      </w:pPr>
    </w:p>
    <w:p w14:paraId="06E9A1ED" w14:textId="36522625" w:rsidR="006A0955" w:rsidRPr="00B00EEA" w:rsidRDefault="006A0955" w:rsidP="006A0955">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rPr>
      </w:pPr>
      <w:r>
        <w:rPr>
          <w:rFonts w:ascii="Arial" w:hAnsi="Arial"/>
          <w:i/>
          <w:color w:val="000000" w:themeColor="text1"/>
          <w:sz w:val="20"/>
        </w:rPr>
        <w:t>«В соответствии с разделом 15(2)</w:t>
      </w:r>
      <w:r w:rsidR="00CB4986" w:rsidRPr="00CB4986">
        <w:rPr>
          <w:rStyle w:val="FootnoteReference"/>
          <w:rFonts w:ascii="Arial" w:hAnsi="Arial" w:cs="Arial"/>
          <w:i/>
          <w:color w:val="000000" w:themeColor="text1"/>
          <w:sz w:val="20"/>
        </w:rPr>
        <w:t xml:space="preserve"> </w:t>
      </w:r>
      <w:r w:rsidR="00CB4986" w:rsidRPr="00B00EEA">
        <w:rPr>
          <w:rStyle w:val="FootnoteReference"/>
          <w:rFonts w:ascii="Arial" w:hAnsi="Arial" w:cs="Arial"/>
          <w:i/>
          <w:color w:val="000000" w:themeColor="text1"/>
          <w:sz w:val="20"/>
          <w:lang w:val="en-US"/>
        </w:rPr>
        <w:footnoteReference w:id="102"/>
      </w:r>
      <w:r>
        <w:rPr>
          <w:rFonts w:ascii="Arial" w:hAnsi="Arial"/>
          <w:i/>
          <w:color w:val="000000" w:themeColor="text1"/>
          <w:sz w:val="20"/>
        </w:rPr>
        <w:t>, интеллектуальная собственность, полученная в результате НИОКР, финансируемых государством, должна принадлежать получателю».</w:t>
      </w:r>
    </w:p>
    <w:p w14:paraId="4BF5A49D" w14:textId="77777777" w:rsidR="006A0955" w:rsidRPr="00273DBC" w:rsidRDefault="006A0955" w:rsidP="006A0955">
      <w:pPr>
        <w:pStyle w:val="NormalWeb"/>
        <w:spacing w:before="0" w:beforeAutospacing="0" w:after="0" w:afterAutospacing="0"/>
        <w:ind w:left="425"/>
        <w:jc w:val="both"/>
        <w:rPr>
          <w:rFonts w:ascii="Arial" w:hAnsi="Arial" w:cs="Arial"/>
          <w:sz w:val="20"/>
        </w:rPr>
      </w:pPr>
    </w:p>
    <w:p w14:paraId="29B8F89F" w14:textId="7822B959" w:rsidR="006A0955" w:rsidRPr="00B00EEA" w:rsidRDefault="006A0955" w:rsidP="006A0955">
      <w:pPr>
        <w:pStyle w:val="NormalWeb"/>
        <w:spacing w:before="0" w:beforeAutospacing="0" w:after="0"/>
        <w:ind w:left="426"/>
        <w:jc w:val="both"/>
        <w:rPr>
          <w:rFonts w:ascii="Arial" w:hAnsi="Arial" w:cs="Arial"/>
          <w:sz w:val="20"/>
        </w:rPr>
      </w:pPr>
      <w:r>
        <w:rPr>
          <w:rFonts w:ascii="Arial" w:hAnsi="Arial"/>
          <w:b/>
          <w:sz w:val="20"/>
        </w:rPr>
        <w:t>Преимущественное право приобретения</w:t>
      </w:r>
      <w:r w:rsidR="00B95501">
        <w:rPr>
          <w:rFonts w:ascii="Arial" w:hAnsi="Arial"/>
          <w:b/>
          <w:sz w:val="20"/>
        </w:rPr>
        <w:t>.</w:t>
      </w:r>
      <w:r>
        <w:rPr>
          <w:rFonts w:ascii="Arial" w:hAnsi="Arial"/>
          <w:sz w:val="20"/>
        </w:rPr>
        <w:t xml:space="preserve"> Сотрудник/исследователь является владельцем ИС, но </w:t>
      </w:r>
      <w:r w:rsidR="00CB4986">
        <w:rPr>
          <w:rFonts w:ascii="Arial" w:hAnsi="Arial"/>
          <w:sz w:val="20"/>
        </w:rPr>
        <w:t>У</w:t>
      </w:r>
      <w:r>
        <w:rPr>
          <w:rFonts w:ascii="Arial" w:hAnsi="Arial"/>
          <w:sz w:val="20"/>
        </w:rPr>
        <w:t xml:space="preserve">чреждение </w:t>
      </w:r>
      <w:r w:rsidR="00CB4986">
        <w:rPr>
          <w:rFonts w:ascii="Arial" w:hAnsi="Arial"/>
          <w:sz w:val="20"/>
        </w:rPr>
        <w:t xml:space="preserve">может заявить </w:t>
      </w:r>
      <w:r>
        <w:rPr>
          <w:rFonts w:ascii="Arial" w:hAnsi="Arial"/>
          <w:sz w:val="20"/>
        </w:rPr>
        <w:t xml:space="preserve">право </w:t>
      </w:r>
      <w:r w:rsidR="00CB4986">
        <w:rPr>
          <w:rFonts w:ascii="Arial" w:hAnsi="Arial"/>
          <w:sz w:val="20"/>
        </w:rPr>
        <w:t>на</w:t>
      </w:r>
      <w:r>
        <w:rPr>
          <w:rFonts w:ascii="Arial" w:hAnsi="Arial"/>
          <w:sz w:val="20"/>
        </w:rPr>
        <w:t xml:space="preserve"> изобретени</w:t>
      </w:r>
      <w:r w:rsidR="00CB4986">
        <w:rPr>
          <w:rFonts w:ascii="Arial" w:hAnsi="Arial"/>
          <w:sz w:val="20"/>
        </w:rPr>
        <w:t>е</w:t>
      </w:r>
      <w:r>
        <w:rPr>
          <w:rFonts w:ascii="Arial" w:hAnsi="Arial"/>
          <w:sz w:val="20"/>
        </w:rPr>
        <w:t xml:space="preserve">, чаще всего в течение определенного периода времени. Эта система применяется, например, в Австрии и Чешской Республике. В большинстве стран, </w:t>
      </w:r>
      <w:r w:rsidR="00CB4986">
        <w:rPr>
          <w:rFonts w:ascii="Arial" w:hAnsi="Arial"/>
          <w:sz w:val="20"/>
        </w:rPr>
        <w:t>использующих преимущественное право приобретения</w:t>
      </w:r>
      <w:r>
        <w:rPr>
          <w:rFonts w:ascii="Arial" w:hAnsi="Arial"/>
          <w:sz w:val="20"/>
        </w:rPr>
        <w:t xml:space="preserve">, Учреждение обязано уплатить </w:t>
      </w:r>
      <w:r w:rsidR="00FB61ED">
        <w:rPr>
          <w:rFonts w:ascii="Arial" w:hAnsi="Arial"/>
          <w:sz w:val="20"/>
        </w:rPr>
        <w:t>С</w:t>
      </w:r>
      <w:r>
        <w:rPr>
          <w:rFonts w:ascii="Arial" w:hAnsi="Arial"/>
          <w:sz w:val="20"/>
        </w:rPr>
        <w:t>отруднику-</w:t>
      </w:r>
      <w:r w:rsidR="00FB61ED">
        <w:rPr>
          <w:rFonts w:ascii="Arial" w:hAnsi="Arial"/>
          <w:sz w:val="20"/>
        </w:rPr>
        <w:t>И</w:t>
      </w:r>
      <w:r>
        <w:rPr>
          <w:rFonts w:ascii="Arial" w:hAnsi="Arial"/>
          <w:sz w:val="20"/>
        </w:rPr>
        <w:t xml:space="preserve">зобретателю определенное вознаграждение за передачу </w:t>
      </w:r>
      <w:r w:rsidR="00CB4986">
        <w:rPr>
          <w:rFonts w:ascii="Arial" w:hAnsi="Arial"/>
          <w:sz w:val="20"/>
        </w:rPr>
        <w:t>У</w:t>
      </w:r>
      <w:r>
        <w:rPr>
          <w:rFonts w:ascii="Arial" w:hAnsi="Arial"/>
          <w:sz w:val="20"/>
        </w:rPr>
        <w:t>чреждению права на патентование изобретения. Примеры: Венгрия и Литва.</w:t>
      </w:r>
    </w:p>
    <w:p w14:paraId="3826C095" w14:textId="15D2890B" w:rsidR="006A0955" w:rsidRPr="00B00EEA" w:rsidRDefault="006A0955" w:rsidP="006A0955">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rPr>
          <w:rFonts w:ascii="Arial" w:hAnsi="Arial" w:cs="Arial"/>
          <w:b/>
          <w:sz w:val="20"/>
          <w:szCs w:val="32"/>
        </w:rPr>
      </w:pPr>
      <w:r>
        <w:rPr>
          <w:rFonts w:ascii="Arial" w:hAnsi="Arial"/>
          <w:b/>
          <w:sz w:val="20"/>
        </w:rPr>
        <w:t xml:space="preserve">Вставка </w:t>
      </w:r>
      <w:r w:rsidRPr="00B00EEA">
        <w:rPr>
          <w:rFonts w:ascii="Arial" w:hAnsi="Arial" w:cs="Arial"/>
          <w:b/>
          <w:sz w:val="20"/>
        </w:rPr>
        <w:fldChar w:fldCharType="begin"/>
      </w:r>
      <w:r w:rsidRPr="00181339">
        <w:rPr>
          <w:rFonts w:ascii="Arial" w:hAnsi="Arial" w:cs="Arial"/>
          <w:b/>
          <w:sz w:val="20"/>
        </w:rPr>
        <w:instrText xml:space="preserve"> AUTONUM  \* Arabic </w:instrText>
      </w:r>
      <w:r w:rsidRPr="00B00EEA">
        <w:rPr>
          <w:rFonts w:ascii="Arial" w:hAnsi="Arial" w:cs="Arial"/>
          <w:b/>
          <w:sz w:val="20"/>
        </w:rPr>
        <w:fldChar w:fldCharType="end"/>
      </w:r>
      <w:r>
        <w:rPr>
          <w:rFonts w:ascii="Arial" w:hAnsi="Arial"/>
          <w:b/>
          <w:sz w:val="20"/>
        </w:rPr>
        <w:t xml:space="preserve"> Основные аргументы в пользу права собственности </w:t>
      </w:r>
      <w:r w:rsidR="00CB4986">
        <w:rPr>
          <w:rFonts w:ascii="Arial" w:hAnsi="Arial"/>
          <w:b/>
          <w:sz w:val="20"/>
        </w:rPr>
        <w:t>У</w:t>
      </w:r>
      <w:r>
        <w:rPr>
          <w:rFonts w:ascii="Arial" w:hAnsi="Arial"/>
          <w:b/>
          <w:sz w:val="20"/>
        </w:rPr>
        <w:t xml:space="preserve">чреждения </w:t>
      </w:r>
    </w:p>
    <w:p w14:paraId="41B6DF48" w14:textId="77777777" w:rsidR="006A0955" w:rsidRPr="00273DBC" w:rsidRDefault="006A0955" w:rsidP="006A0955">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rPr>
          <w:rFonts w:ascii="Arial" w:hAnsi="Arial" w:cs="Arial"/>
          <w:sz w:val="20"/>
          <w:szCs w:val="20"/>
        </w:rPr>
      </w:pPr>
    </w:p>
    <w:p w14:paraId="1FA0AE1E" w14:textId="0FC61E02" w:rsidR="006A0955" w:rsidRPr="00B00EEA" w:rsidRDefault="006A0955" w:rsidP="006A0955">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rPr>
          <w:rFonts w:ascii="Arial" w:hAnsi="Arial" w:cs="Arial"/>
          <w:sz w:val="20"/>
          <w:szCs w:val="20"/>
        </w:rPr>
      </w:pPr>
      <w:r>
        <w:rPr>
          <w:rFonts w:ascii="Arial" w:hAnsi="Arial"/>
          <w:sz w:val="20"/>
        </w:rPr>
        <w:t xml:space="preserve">Право собственности </w:t>
      </w:r>
      <w:r w:rsidR="00CB4986">
        <w:rPr>
          <w:rFonts w:ascii="Arial" w:hAnsi="Arial"/>
          <w:sz w:val="20"/>
        </w:rPr>
        <w:t>не гарантирует решение изложенных ниже проблем или получение преимуществ</w:t>
      </w:r>
      <w:r>
        <w:rPr>
          <w:rFonts w:ascii="Arial" w:hAnsi="Arial"/>
          <w:sz w:val="20"/>
        </w:rPr>
        <w:t xml:space="preserve">, но на практике может оказаться наиболее эффективным решением. Некоторые из основных аргументов в пользу права собственности </w:t>
      </w:r>
      <w:r w:rsidR="00CB4986">
        <w:rPr>
          <w:rFonts w:ascii="Arial" w:hAnsi="Arial"/>
          <w:sz w:val="20"/>
        </w:rPr>
        <w:t>У</w:t>
      </w:r>
      <w:r>
        <w:rPr>
          <w:rFonts w:ascii="Arial" w:hAnsi="Arial"/>
          <w:sz w:val="20"/>
        </w:rPr>
        <w:t>чреждения:</w:t>
      </w:r>
    </w:p>
    <w:p w14:paraId="72446A05" w14:textId="77777777" w:rsidR="006A0955" w:rsidRPr="00273DBC" w:rsidRDefault="006A0955" w:rsidP="006A0955">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rPr>
          <w:rFonts w:ascii="Arial" w:hAnsi="Arial" w:cs="Arial"/>
          <w:sz w:val="20"/>
          <w:szCs w:val="20"/>
        </w:rPr>
      </w:pPr>
    </w:p>
    <w:p w14:paraId="45A439B4" w14:textId="73B76BB7" w:rsidR="006A0955" w:rsidRPr="00B00EEA" w:rsidRDefault="00CE5381" w:rsidP="006A0955">
      <w:pPr>
        <w:pStyle w:val="StyleJustified"/>
        <w:numPr>
          <w:ilvl w:val="0"/>
          <w:numId w:val="126"/>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num" w:pos="851"/>
        </w:tabs>
        <w:spacing w:line="240" w:lineRule="auto"/>
        <w:ind w:left="851" w:hanging="425"/>
        <w:rPr>
          <w:rFonts w:ascii="Arial" w:hAnsi="Arial" w:cs="Arial"/>
          <w:sz w:val="20"/>
        </w:rPr>
      </w:pPr>
      <w:r>
        <w:rPr>
          <w:rFonts w:ascii="Arial" w:hAnsi="Arial"/>
          <w:sz w:val="20"/>
        </w:rPr>
        <w:t>п</w:t>
      </w:r>
      <w:r w:rsidR="006A0955">
        <w:rPr>
          <w:rFonts w:ascii="Arial" w:hAnsi="Arial"/>
          <w:sz w:val="20"/>
        </w:rPr>
        <w:t xml:space="preserve">раво собственности </w:t>
      </w:r>
      <w:r w:rsidR="00CB4986">
        <w:rPr>
          <w:rFonts w:ascii="Arial" w:hAnsi="Arial"/>
          <w:sz w:val="20"/>
        </w:rPr>
        <w:t>У</w:t>
      </w:r>
      <w:r w:rsidR="006A0955">
        <w:rPr>
          <w:rFonts w:ascii="Arial" w:hAnsi="Arial"/>
          <w:sz w:val="20"/>
        </w:rPr>
        <w:t>чреждения и управление</w:t>
      </w:r>
      <w:r w:rsidR="00CB4986">
        <w:rPr>
          <w:rFonts w:ascii="Arial" w:hAnsi="Arial"/>
          <w:sz w:val="20"/>
        </w:rPr>
        <w:t xml:space="preserve"> Учреждением</w:t>
      </w:r>
      <w:r w:rsidR="006A0955">
        <w:rPr>
          <w:rFonts w:ascii="Arial" w:hAnsi="Arial"/>
          <w:sz w:val="20"/>
        </w:rPr>
        <w:t xml:space="preserve"> ПИС способству</w:t>
      </w:r>
      <w:r w:rsidR="00CB4986">
        <w:rPr>
          <w:rFonts w:ascii="Arial" w:hAnsi="Arial"/>
          <w:sz w:val="20"/>
        </w:rPr>
        <w:t>ю</w:t>
      </w:r>
      <w:r w:rsidR="006A0955">
        <w:rPr>
          <w:rFonts w:ascii="Arial" w:hAnsi="Arial"/>
          <w:sz w:val="20"/>
        </w:rPr>
        <w:t>т повышению профессионал</w:t>
      </w:r>
      <w:r w:rsidR="00CB4986">
        <w:rPr>
          <w:rFonts w:ascii="Arial" w:hAnsi="Arial"/>
          <w:sz w:val="20"/>
        </w:rPr>
        <w:t xml:space="preserve">изма в </w:t>
      </w:r>
      <w:r w:rsidR="006A0955">
        <w:rPr>
          <w:rFonts w:ascii="Arial" w:hAnsi="Arial"/>
          <w:sz w:val="20"/>
        </w:rPr>
        <w:t>передаче знаний и позволяет исследователям сосредоточиться на основных исследовательских навыках;</w:t>
      </w:r>
    </w:p>
    <w:p w14:paraId="484679D8" w14:textId="4DD1B049" w:rsidR="006A0955" w:rsidRPr="00B00EEA" w:rsidRDefault="00CB4986" w:rsidP="006A0955">
      <w:pPr>
        <w:pStyle w:val="StyleJustified"/>
        <w:numPr>
          <w:ilvl w:val="0"/>
          <w:numId w:val="126"/>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num" w:pos="851"/>
        </w:tabs>
        <w:spacing w:line="240" w:lineRule="auto"/>
        <w:ind w:left="851" w:hanging="425"/>
        <w:rPr>
          <w:rFonts w:ascii="Arial" w:hAnsi="Arial" w:cs="Arial"/>
          <w:sz w:val="20"/>
        </w:rPr>
      </w:pPr>
      <w:r>
        <w:rPr>
          <w:rFonts w:ascii="Arial" w:hAnsi="Arial"/>
          <w:sz w:val="20"/>
        </w:rPr>
        <w:t>о</w:t>
      </w:r>
      <w:r w:rsidR="006A0955">
        <w:rPr>
          <w:rFonts w:ascii="Arial" w:hAnsi="Arial"/>
          <w:sz w:val="20"/>
        </w:rPr>
        <w:t xml:space="preserve">но </w:t>
      </w:r>
      <w:r>
        <w:rPr>
          <w:rFonts w:ascii="Arial" w:hAnsi="Arial"/>
          <w:sz w:val="20"/>
        </w:rPr>
        <w:t xml:space="preserve">дает Учреждению </w:t>
      </w:r>
      <w:r w:rsidR="006A0955">
        <w:rPr>
          <w:rFonts w:ascii="Arial" w:hAnsi="Arial"/>
          <w:sz w:val="20"/>
        </w:rPr>
        <w:t xml:space="preserve">необходимый </w:t>
      </w:r>
      <w:r>
        <w:rPr>
          <w:rFonts w:ascii="Arial" w:hAnsi="Arial"/>
          <w:sz w:val="20"/>
        </w:rPr>
        <w:t xml:space="preserve">толчок для </w:t>
      </w:r>
      <w:r w:rsidR="006A0955">
        <w:rPr>
          <w:rFonts w:ascii="Arial" w:hAnsi="Arial"/>
          <w:sz w:val="20"/>
        </w:rPr>
        <w:t>поддерж</w:t>
      </w:r>
      <w:r>
        <w:rPr>
          <w:rFonts w:ascii="Arial" w:hAnsi="Arial"/>
          <w:sz w:val="20"/>
        </w:rPr>
        <w:t>ки</w:t>
      </w:r>
      <w:r w:rsidR="006A0955">
        <w:rPr>
          <w:rFonts w:ascii="Arial" w:hAnsi="Arial"/>
          <w:sz w:val="20"/>
        </w:rPr>
        <w:t xml:space="preserve"> и разви</w:t>
      </w:r>
      <w:r>
        <w:rPr>
          <w:rFonts w:ascii="Arial" w:hAnsi="Arial"/>
          <w:sz w:val="20"/>
        </w:rPr>
        <w:t>тия</w:t>
      </w:r>
      <w:r w:rsidR="006A0955">
        <w:rPr>
          <w:rFonts w:ascii="Arial" w:hAnsi="Arial"/>
          <w:sz w:val="20"/>
        </w:rPr>
        <w:t xml:space="preserve"> передач</w:t>
      </w:r>
      <w:r>
        <w:rPr>
          <w:rFonts w:ascii="Arial" w:hAnsi="Arial"/>
          <w:sz w:val="20"/>
        </w:rPr>
        <w:t>и</w:t>
      </w:r>
      <w:r w:rsidR="006A0955">
        <w:rPr>
          <w:rFonts w:ascii="Arial" w:hAnsi="Arial"/>
          <w:sz w:val="20"/>
        </w:rPr>
        <w:t xml:space="preserve"> знаний;</w:t>
      </w:r>
    </w:p>
    <w:p w14:paraId="52BD29EF" w14:textId="35DD8F9C" w:rsidR="006A0955" w:rsidRPr="00B00EEA" w:rsidRDefault="00CB4986" w:rsidP="006A0955">
      <w:pPr>
        <w:pStyle w:val="StyleJustified"/>
        <w:numPr>
          <w:ilvl w:val="0"/>
          <w:numId w:val="126"/>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num" w:pos="851"/>
        </w:tabs>
        <w:spacing w:line="240" w:lineRule="auto"/>
        <w:ind w:left="851" w:hanging="425"/>
        <w:rPr>
          <w:rFonts w:ascii="Arial" w:hAnsi="Arial" w:cs="Arial"/>
          <w:sz w:val="20"/>
        </w:rPr>
      </w:pPr>
      <w:r>
        <w:rPr>
          <w:rFonts w:ascii="Arial" w:hAnsi="Arial"/>
          <w:sz w:val="20"/>
        </w:rPr>
        <w:t>р</w:t>
      </w:r>
      <w:r w:rsidR="006A0955">
        <w:rPr>
          <w:rFonts w:ascii="Arial" w:hAnsi="Arial"/>
          <w:sz w:val="20"/>
        </w:rPr>
        <w:t>асходы на патентование слишком высоки для исследователей</w:t>
      </w:r>
      <w:r w:rsidR="00CE5381">
        <w:rPr>
          <w:rFonts w:ascii="Arial" w:hAnsi="Arial"/>
          <w:sz w:val="20"/>
        </w:rPr>
        <w:t xml:space="preserve"> как физических лиц</w:t>
      </w:r>
      <w:r w:rsidR="006A0955">
        <w:rPr>
          <w:rFonts w:ascii="Arial" w:hAnsi="Arial"/>
          <w:sz w:val="20"/>
        </w:rPr>
        <w:t xml:space="preserve"> (особенно если патентование осуществляется за рубежом);</w:t>
      </w:r>
    </w:p>
    <w:p w14:paraId="3DFEA731" w14:textId="7C732F1B" w:rsidR="006A0955" w:rsidRPr="00B00EEA" w:rsidRDefault="00CB4986" w:rsidP="006A0955">
      <w:pPr>
        <w:pStyle w:val="StyleJustified"/>
        <w:numPr>
          <w:ilvl w:val="0"/>
          <w:numId w:val="126"/>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num" w:pos="851"/>
        </w:tabs>
        <w:spacing w:line="240" w:lineRule="auto"/>
        <w:ind w:left="851" w:hanging="425"/>
        <w:rPr>
          <w:rFonts w:ascii="Arial" w:hAnsi="Arial" w:cs="Arial"/>
          <w:sz w:val="22"/>
        </w:rPr>
      </w:pPr>
      <w:r>
        <w:rPr>
          <w:rFonts w:ascii="Arial" w:hAnsi="Arial"/>
          <w:sz w:val="20"/>
        </w:rPr>
        <w:t>в</w:t>
      </w:r>
      <w:r w:rsidR="006A0955">
        <w:rPr>
          <w:rFonts w:ascii="Arial" w:hAnsi="Arial"/>
          <w:sz w:val="20"/>
        </w:rPr>
        <w:t xml:space="preserve"> </w:t>
      </w:r>
      <w:r>
        <w:rPr>
          <w:rFonts w:ascii="Arial" w:hAnsi="Arial"/>
          <w:sz w:val="20"/>
        </w:rPr>
        <w:t>И</w:t>
      </w:r>
      <w:r w:rsidR="006A0955">
        <w:rPr>
          <w:rFonts w:ascii="Arial" w:hAnsi="Arial"/>
          <w:sz w:val="20"/>
        </w:rPr>
        <w:t xml:space="preserve">сследовательском проекте обычно участвует много исследователей, что приводит к дроблению прав собственности и возможным проблемам с передачей знаний и коммерциализацией, если технологии будут находиться в собственности исследователей; </w:t>
      </w:r>
    </w:p>
    <w:p w14:paraId="6D60D5D2" w14:textId="46974587" w:rsidR="006A0955" w:rsidRPr="00B00EEA" w:rsidRDefault="00CB4986" w:rsidP="006A0955">
      <w:pPr>
        <w:pStyle w:val="StyleJustified"/>
        <w:numPr>
          <w:ilvl w:val="0"/>
          <w:numId w:val="126"/>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num" w:pos="851"/>
        </w:tabs>
        <w:spacing w:line="240" w:lineRule="auto"/>
        <w:ind w:left="851" w:hanging="425"/>
        <w:rPr>
          <w:rFonts w:ascii="Arial" w:hAnsi="Arial" w:cs="Arial"/>
          <w:sz w:val="22"/>
        </w:rPr>
      </w:pPr>
      <w:r>
        <w:rPr>
          <w:rFonts w:ascii="Arial" w:hAnsi="Arial"/>
          <w:sz w:val="20"/>
        </w:rPr>
        <w:t>т</w:t>
      </w:r>
      <w:r w:rsidR="006A0955">
        <w:rPr>
          <w:rFonts w:ascii="Arial" w:hAnsi="Arial"/>
          <w:sz w:val="20"/>
        </w:rPr>
        <w:t xml:space="preserve">акая практика может принести </w:t>
      </w:r>
      <w:r>
        <w:rPr>
          <w:rFonts w:ascii="Arial" w:hAnsi="Arial"/>
          <w:sz w:val="20"/>
        </w:rPr>
        <w:t>У</w:t>
      </w:r>
      <w:r w:rsidR="006A0955">
        <w:rPr>
          <w:rFonts w:ascii="Arial" w:hAnsi="Arial"/>
          <w:sz w:val="20"/>
        </w:rPr>
        <w:t>чреждению дополнительный доход.</w:t>
      </w:r>
    </w:p>
    <w:p w14:paraId="36F7BD05" w14:textId="77777777" w:rsidR="006A0955" w:rsidRPr="00B00EEA" w:rsidRDefault="006A0955" w:rsidP="006A0955">
      <w:pPr>
        <w:pStyle w:val="StyleJustified"/>
        <w:pBdr>
          <w:top w:val="single" w:sz="4" w:space="1" w:color="auto"/>
          <w:left w:val="single" w:sz="4" w:space="4" w:color="auto"/>
          <w:bottom w:val="single" w:sz="4" w:space="1" w:color="auto"/>
          <w:right w:val="single" w:sz="4" w:space="4" w:color="auto"/>
        </w:pBdr>
        <w:shd w:val="clear" w:color="auto" w:fill="D9D9D9" w:themeFill="background1" w:themeFillShade="D9"/>
        <w:spacing w:line="240" w:lineRule="auto"/>
        <w:ind w:left="426"/>
        <w:rPr>
          <w:rFonts w:ascii="Arial" w:hAnsi="Arial" w:cs="Arial"/>
          <w:sz w:val="22"/>
        </w:rPr>
      </w:pPr>
    </w:p>
    <w:p w14:paraId="591B39AA" w14:textId="77777777" w:rsidR="006A0955" w:rsidRPr="00273DBC" w:rsidRDefault="006A0955" w:rsidP="006A0955">
      <w:pPr>
        <w:pStyle w:val="StyleJustified"/>
        <w:pBdr>
          <w:top w:val="single" w:sz="4" w:space="1" w:color="auto"/>
          <w:left w:val="single" w:sz="4" w:space="4" w:color="auto"/>
          <w:bottom w:val="single" w:sz="4" w:space="1" w:color="auto"/>
          <w:right w:val="single" w:sz="4" w:space="4" w:color="auto"/>
        </w:pBdr>
        <w:shd w:val="clear" w:color="auto" w:fill="D9D9D9" w:themeFill="background1" w:themeFillShade="D9"/>
        <w:spacing w:line="240" w:lineRule="auto"/>
        <w:ind w:left="426"/>
        <w:rPr>
          <w:rFonts w:ascii="Arial" w:hAnsi="Arial" w:cs="Arial"/>
          <w:i/>
          <w:sz w:val="18"/>
          <w:lang w:val="en-US"/>
        </w:rPr>
      </w:pPr>
      <w:r>
        <w:rPr>
          <w:rFonts w:ascii="Arial" w:hAnsi="Arial"/>
          <w:i/>
          <w:sz w:val="18"/>
        </w:rPr>
        <w:t>Источник</w:t>
      </w:r>
      <w:r w:rsidRPr="00273DBC">
        <w:rPr>
          <w:rFonts w:ascii="Arial" w:hAnsi="Arial"/>
          <w:i/>
          <w:sz w:val="18"/>
          <w:lang w:val="en-US"/>
        </w:rPr>
        <w:t xml:space="preserve">: </w:t>
      </w:r>
      <w:hyperlink r:id="rId81" w:history="1">
        <w:r w:rsidRPr="00273DBC">
          <w:rPr>
            <w:rStyle w:val="Hyperlink"/>
            <w:rFonts w:ascii="Arial" w:hAnsi="Arial"/>
            <w:i/>
            <w:sz w:val="18"/>
            <w:lang w:val="en-US"/>
          </w:rPr>
          <w:t>Developing IP Frameworks to Facilitate University-Industry Technology Transfer, A Checklist of Possible Actions</w:t>
        </w:r>
      </w:hyperlink>
    </w:p>
    <w:p w14:paraId="0480083A" w14:textId="0BB534A1" w:rsidR="00CE5381" w:rsidRPr="00A77F14" w:rsidRDefault="00CE5381" w:rsidP="006A0955">
      <w:pPr>
        <w:pStyle w:val="ListParagraph"/>
        <w:tabs>
          <w:tab w:val="left" w:pos="993"/>
        </w:tabs>
        <w:autoSpaceDE w:val="0"/>
        <w:autoSpaceDN w:val="0"/>
        <w:adjustRightInd w:val="0"/>
        <w:spacing w:after="0" w:line="240" w:lineRule="auto"/>
        <w:ind w:left="851"/>
        <w:jc w:val="both"/>
        <w:rPr>
          <w:rFonts w:ascii="Arial" w:eastAsia="Times New Roman" w:hAnsi="Arial" w:cs="Arial"/>
          <w:i/>
          <w:color w:val="0070C0"/>
          <w:sz w:val="20"/>
          <w:lang w:val="en-US"/>
        </w:rPr>
      </w:pPr>
      <w:r w:rsidRPr="00A77F14">
        <w:rPr>
          <w:rFonts w:ascii="Arial" w:eastAsia="Times New Roman" w:hAnsi="Arial" w:cs="Arial"/>
          <w:i/>
          <w:color w:val="0070C0"/>
          <w:sz w:val="20"/>
          <w:lang w:val="en-US"/>
        </w:rPr>
        <w:br w:type="page"/>
      </w:r>
    </w:p>
    <w:p w14:paraId="3EC847E7" w14:textId="36D2CE0E" w:rsidR="006A0955" w:rsidRPr="00B00EEA" w:rsidRDefault="006A0955" w:rsidP="006A0955">
      <w:pPr>
        <w:pStyle w:val="ListParagraph"/>
        <w:numPr>
          <w:ilvl w:val="1"/>
          <w:numId w:val="16"/>
        </w:numPr>
        <w:tabs>
          <w:tab w:val="left" w:pos="993"/>
        </w:tabs>
        <w:autoSpaceDE w:val="0"/>
        <w:autoSpaceDN w:val="0"/>
        <w:adjustRightInd w:val="0"/>
        <w:spacing w:after="0" w:line="240" w:lineRule="auto"/>
        <w:jc w:val="both"/>
        <w:rPr>
          <w:rFonts w:ascii="Arial" w:eastAsia="Times New Roman" w:hAnsi="Arial" w:cs="Arial"/>
          <w:i/>
          <w:color w:val="0070C0"/>
          <w:sz w:val="20"/>
        </w:rPr>
      </w:pPr>
      <w:r>
        <w:rPr>
          <w:rFonts w:ascii="Arial" w:hAnsi="Arial"/>
          <w:i/>
          <w:color w:val="0070C0"/>
          <w:sz w:val="20"/>
        </w:rPr>
        <w:lastRenderedPageBreak/>
        <w:t>Модель «</w:t>
      </w:r>
      <w:r w:rsidR="00C77DC3">
        <w:rPr>
          <w:rFonts w:ascii="Arial" w:hAnsi="Arial"/>
          <w:i/>
          <w:color w:val="0070C0"/>
          <w:sz w:val="20"/>
        </w:rPr>
        <w:t>П</w:t>
      </w:r>
      <w:r>
        <w:rPr>
          <w:rFonts w:ascii="Arial" w:hAnsi="Arial"/>
          <w:i/>
          <w:color w:val="0070C0"/>
          <w:sz w:val="20"/>
        </w:rPr>
        <w:t xml:space="preserve">равообладатель </w:t>
      </w:r>
      <w:r w:rsidR="00C77DC3">
        <w:rPr>
          <w:rFonts w:ascii="Arial" w:hAnsi="Arial"/>
          <w:i/>
          <w:color w:val="0070C0"/>
          <w:sz w:val="20"/>
        </w:rPr>
        <w:t>—</w:t>
      </w:r>
      <w:r>
        <w:rPr>
          <w:rFonts w:ascii="Arial" w:hAnsi="Arial"/>
          <w:i/>
          <w:color w:val="0070C0"/>
          <w:sz w:val="20"/>
        </w:rPr>
        <w:t xml:space="preserve"> </w:t>
      </w:r>
      <w:r w:rsidR="00C77DC3">
        <w:rPr>
          <w:rFonts w:ascii="Arial" w:hAnsi="Arial"/>
          <w:i/>
          <w:color w:val="0070C0"/>
          <w:sz w:val="20"/>
        </w:rPr>
        <w:t>И</w:t>
      </w:r>
      <w:r>
        <w:rPr>
          <w:rFonts w:ascii="Arial" w:hAnsi="Arial"/>
          <w:i/>
          <w:color w:val="0070C0"/>
          <w:sz w:val="20"/>
        </w:rPr>
        <w:t>зобретатель»</w:t>
      </w:r>
    </w:p>
    <w:p w14:paraId="247B308D" w14:textId="77777777" w:rsidR="006A0955" w:rsidRPr="00B00EEA" w:rsidRDefault="006A0955" w:rsidP="006A0955">
      <w:pPr>
        <w:pStyle w:val="ListParagraph"/>
        <w:autoSpaceDE w:val="0"/>
        <w:autoSpaceDN w:val="0"/>
        <w:adjustRightInd w:val="0"/>
        <w:spacing w:after="0" w:line="240" w:lineRule="auto"/>
        <w:ind w:left="426" w:hanging="426"/>
        <w:jc w:val="both"/>
        <w:rPr>
          <w:rFonts w:ascii="Arial" w:eastAsia="Times New Roman" w:hAnsi="Arial" w:cs="Arial"/>
          <w:sz w:val="20"/>
          <w:lang w:val="en-US"/>
        </w:rPr>
      </w:pPr>
    </w:p>
    <w:p w14:paraId="25025D94" w14:textId="79665619" w:rsidR="006A0955" w:rsidRPr="00B00EEA" w:rsidRDefault="006A0955" w:rsidP="00A77F14">
      <w:pPr>
        <w:pStyle w:val="NormalWeb"/>
        <w:spacing w:before="0" w:beforeAutospacing="0"/>
        <w:ind w:left="426"/>
        <w:jc w:val="both"/>
        <w:rPr>
          <w:rFonts w:ascii="Arial" w:hAnsi="Arial" w:cs="Arial"/>
          <w:sz w:val="20"/>
        </w:rPr>
      </w:pPr>
      <w:r>
        <w:rPr>
          <w:rFonts w:ascii="Arial" w:hAnsi="Arial"/>
          <w:sz w:val="20"/>
        </w:rPr>
        <w:t>Модель прав</w:t>
      </w:r>
      <w:r w:rsidR="00CE5381">
        <w:rPr>
          <w:rFonts w:ascii="Arial" w:hAnsi="Arial"/>
          <w:sz w:val="20"/>
        </w:rPr>
        <w:t>а</w:t>
      </w:r>
      <w:r>
        <w:rPr>
          <w:rFonts w:ascii="Arial" w:hAnsi="Arial"/>
          <w:sz w:val="20"/>
        </w:rPr>
        <w:t xml:space="preserve"> собственности </w:t>
      </w:r>
      <w:r w:rsidR="00CE5381">
        <w:rPr>
          <w:rFonts w:ascii="Arial" w:hAnsi="Arial"/>
          <w:sz w:val="20"/>
        </w:rPr>
        <w:t>И</w:t>
      </w:r>
      <w:r>
        <w:rPr>
          <w:rFonts w:ascii="Arial" w:hAnsi="Arial"/>
          <w:sz w:val="20"/>
        </w:rPr>
        <w:t>зобретателя (так называемые «</w:t>
      </w:r>
      <w:r>
        <w:rPr>
          <w:rFonts w:ascii="Arial" w:hAnsi="Arial"/>
          <w:color w:val="0070C0"/>
          <w:sz w:val="20"/>
        </w:rPr>
        <w:t>профессорские привилегии</w:t>
      </w:r>
      <w:r>
        <w:rPr>
          <w:rFonts w:ascii="Arial" w:hAnsi="Arial"/>
          <w:sz w:val="20"/>
        </w:rPr>
        <w:t xml:space="preserve">») позволяет </w:t>
      </w:r>
      <w:r w:rsidR="00C77DC3">
        <w:rPr>
          <w:rFonts w:ascii="Arial" w:hAnsi="Arial"/>
          <w:sz w:val="20"/>
        </w:rPr>
        <w:t xml:space="preserve">Штатным </w:t>
      </w:r>
      <w:r>
        <w:rPr>
          <w:rFonts w:ascii="Arial" w:hAnsi="Arial"/>
          <w:sz w:val="20"/>
        </w:rPr>
        <w:t xml:space="preserve">сотрудникам </w:t>
      </w:r>
      <w:r w:rsidR="00C77DC3">
        <w:rPr>
          <w:rFonts w:ascii="Arial" w:hAnsi="Arial"/>
          <w:sz w:val="20"/>
        </w:rPr>
        <w:t>У</w:t>
      </w:r>
      <w:r>
        <w:rPr>
          <w:rFonts w:ascii="Arial" w:hAnsi="Arial"/>
          <w:sz w:val="20"/>
        </w:rPr>
        <w:t xml:space="preserve">чреждения (работникам), являющимся </w:t>
      </w:r>
      <w:r w:rsidR="00C77DC3">
        <w:rPr>
          <w:rFonts w:ascii="Arial" w:hAnsi="Arial"/>
          <w:sz w:val="20"/>
        </w:rPr>
        <w:t>А</w:t>
      </w:r>
      <w:r>
        <w:rPr>
          <w:rFonts w:ascii="Arial" w:hAnsi="Arial"/>
          <w:sz w:val="20"/>
        </w:rPr>
        <w:t xml:space="preserve">вторами изобретения, иметь полные права на созданную ими ИС. Такая модель позволяет </w:t>
      </w:r>
      <w:r w:rsidR="00FB61ED">
        <w:rPr>
          <w:rFonts w:ascii="Arial" w:hAnsi="Arial"/>
          <w:sz w:val="20"/>
        </w:rPr>
        <w:t>С</w:t>
      </w:r>
      <w:r>
        <w:rPr>
          <w:rFonts w:ascii="Arial" w:hAnsi="Arial"/>
          <w:sz w:val="20"/>
        </w:rPr>
        <w:t xml:space="preserve">отрудникам, а не </w:t>
      </w:r>
      <w:r w:rsidR="00CE5381">
        <w:rPr>
          <w:rFonts w:ascii="Arial" w:hAnsi="Arial"/>
          <w:sz w:val="20"/>
        </w:rPr>
        <w:t>У</w:t>
      </w:r>
      <w:r>
        <w:rPr>
          <w:rFonts w:ascii="Arial" w:hAnsi="Arial"/>
          <w:sz w:val="20"/>
        </w:rPr>
        <w:t xml:space="preserve">чреждению, решать, нужно ли патентовать изобретение и как развивать его дальше, даже если исследование, лежащее в его основе, было выполнено </w:t>
      </w:r>
      <w:r w:rsidR="00CE5381">
        <w:rPr>
          <w:rFonts w:ascii="Arial" w:hAnsi="Arial"/>
          <w:sz w:val="20"/>
        </w:rPr>
        <w:t>(в том числе) за счет</w:t>
      </w:r>
      <w:r>
        <w:rPr>
          <w:rFonts w:ascii="Arial" w:hAnsi="Arial"/>
          <w:sz w:val="20"/>
        </w:rPr>
        <w:t xml:space="preserve"> государственных средств. Обычно у </w:t>
      </w:r>
      <w:r w:rsidR="00CE5381">
        <w:rPr>
          <w:rFonts w:ascii="Arial" w:hAnsi="Arial"/>
          <w:sz w:val="20"/>
        </w:rPr>
        <w:t>У</w:t>
      </w:r>
      <w:r>
        <w:rPr>
          <w:rFonts w:ascii="Arial" w:hAnsi="Arial"/>
          <w:sz w:val="20"/>
        </w:rPr>
        <w:t xml:space="preserve">чреждения есть лицензия на использование ИС в той или иной форме. В некоторых случаях, если </w:t>
      </w:r>
      <w:r w:rsidR="00CE5381">
        <w:rPr>
          <w:rFonts w:ascii="Arial" w:hAnsi="Arial"/>
          <w:sz w:val="20"/>
        </w:rPr>
        <w:t>У</w:t>
      </w:r>
      <w:r>
        <w:rPr>
          <w:rFonts w:ascii="Arial" w:hAnsi="Arial"/>
          <w:sz w:val="20"/>
        </w:rPr>
        <w:t xml:space="preserve">чреждение оказывает </w:t>
      </w:r>
      <w:r w:rsidR="00CE5381">
        <w:rPr>
          <w:rFonts w:ascii="Arial" w:hAnsi="Arial"/>
          <w:sz w:val="20"/>
        </w:rPr>
        <w:t>И</w:t>
      </w:r>
      <w:r>
        <w:rPr>
          <w:rFonts w:ascii="Arial" w:hAnsi="Arial"/>
          <w:sz w:val="20"/>
        </w:rPr>
        <w:t xml:space="preserve">зобретателю значительную поддержку в целях дальнейшего распространения технологии, выгоды от ее распространения могут быть разделены между </w:t>
      </w:r>
      <w:r w:rsidR="00CE5381">
        <w:rPr>
          <w:rFonts w:ascii="Arial" w:hAnsi="Arial"/>
          <w:sz w:val="20"/>
        </w:rPr>
        <w:t>И</w:t>
      </w:r>
      <w:r>
        <w:rPr>
          <w:rFonts w:ascii="Arial" w:hAnsi="Arial"/>
          <w:sz w:val="20"/>
        </w:rPr>
        <w:t xml:space="preserve">зобретателем и </w:t>
      </w:r>
      <w:r w:rsidR="00CE5381">
        <w:rPr>
          <w:rFonts w:ascii="Arial" w:hAnsi="Arial"/>
          <w:sz w:val="20"/>
        </w:rPr>
        <w:t>У</w:t>
      </w:r>
      <w:r>
        <w:rPr>
          <w:rFonts w:ascii="Arial" w:hAnsi="Arial"/>
          <w:sz w:val="20"/>
        </w:rPr>
        <w:t>чреждением. Данная концепция направлена на то, чтобы мотивировать ученых активнее участвовать в</w:t>
      </w:r>
      <w:r w:rsidR="00813EA7">
        <w:rPr>
          <w:rFonts w:ascii="Arial" w:hAnsi="Arial"/>
          <w:sz w:val="20"/>
        </w:rPr>
        <w:t xml:space="preserve"> Коммерциализац</w:t>
      </w:r>
      <w:r>
        <w:rPr>
          <w:rFonts w:ascii="Arial" w:hAnsi="Arial"/>
          <w:sz w:val="20"/>
        </w:rPr>
        <w:t xml:space="preserve">ии результатов исследований. Однако для того, чтобы эта модель работала, необходимо, чтобы </w:t>
      </w:r>
      <w:r w:rsidR="00CE5381">
        <w:rPr>
          <w:rFonts w:ascii="Arial" w:hAnsi="Arial"/>
          <w:sz w:val="20"/>
        </w:rPr>
        <w:t>И</w:t>
      </w:r>
      <w:r>
        <w:rPr>
          <w:rFonts w:ascii="Arial" w:hAnsi="Arial"/>
          <w:sz w:val="20"/>
        </w:rPr>
        <w:t xml:space="preserve">зобретатели </w:t>
      </w:r>
      <w:r w:rsidR="00CE5381">
        <w:rPr>
          <w:rFonts w:ascii="Arial" w:hAnsi="Arial"/>
          <w:sz w:val="20"/>
        </w:rPr>
        <w:t>У</w:t>
      </w:r>
      <w:r>
        <w:rPr>
          <w:rFonts w:ascii="Arial" w:hAnsi="Arial"/>
          <w:sz w:val="20"/>
        </w:rPr>
        <w:t xml:space="preserve">чреждения были мотивированы заниматься изобретательством и обладали предпринимательскими навыками. Примерами стран, где применяется право собственности </w:t>
      </w:r>
      <w:r w:rsidR="00CE5381">
        <w:rPr>
          <w:rFonts w:ascii="Arial" w:hAnsi="Arial"/>
          <w:sz w:val="20"/>
        </w:rPr>
        <w:t>И</w:t>
      </w:r>
      <w:r>
        <w:rPr>
          <w:rFonts w:ascii="Arial" w:hAnsi="Arial"/>
          <w:sz w:val="20"/>
        </w:rPr>
        <w:t>зобретателя</w:t>
      </w:r>
      <w:r w:rsidR="00CE5381">
        <w:rPr>
          <w:rFonts w:ascii="Arial" w:hAnsi="Arial"/>
          <w:sz w:val="20"/>
        </w:rPr>
        <w:t>,</w:t>
      </w:r>
      <w:r>
        <w:rPr>
          <w:rFonts w:ascii="Arial" w:hAnsi="Arial"/>
          <w:sz w:val="20"/>
        </w:rPr>
        <w:t xml:space="preserve"> </w:t>
      </w:r>
      <w:r w:rsidR="00CE5381">
        <w:rPr>
          <w:rFonts w:ascii="Arial" w:hAnsi="Arial"/>
          <w:sz w:val="20"/>
        </w:rPr>
        <w:t>выступают</w:t>
      </w:r>
      <w:r>
        <w:rPr>
          <w:rFonts w:ascii="Arial" w:hAnsi="Arial"/>
          <w:sz w:val="20"/>
        </w:rPr>
        <w:t xml:space="preserve"> Канада, Италия и Швеция</w:t>
      </w:r>
      <w:r w:rsidRPr="00B00EEA">
        <w:rPr>
          <w:rStyle w:val="FootnoteReference"/>
          <w:rFonts w:ascii="Arial" w:hAnsi="Arial" w:cs="Arial"/>
          <w:sz w:val="20"/>
          <w:lang w:val="en-US"/>
        </w:rPr>
        <w:footnoteReference w:id="103"/>
      </w:r>
      <w:r>
        <w:rPr>
          <w:rFonts w:ascii="Arial" w:hAnsi="Arial"/>
          <w:sz w:val="20"/>
        </w:rPr>
        <w:t>.</w:t>
      </w:r>
    </w:p>
    <w:p w14:paraId="66CCADC3" w14:textId="7E1913C7" w:rsidR="006A0955" w:rsidRPr="00B00EEA" w:rsidRDefault="006A0955" w:rsidP="006A0955">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rPr>
      </w:pPr>
      <w:bookmarkStart w:id="153" w:name="Box30"/>
      <w:r>
        <w:rPr>
          <w:rFonts w:ascii="Arial" w:hAnsi="Arial"/>
          <w:b/>
          <w:sz w:val="20"/>
        </w:rPr>
        <w:t xml:space="preserve">Вставка </w:t>
      </w:r>
      <w:r w:rsidRPr="00B00EEA">
        <w:rPr>
          <w:rFonts w:ascii="Arial" w:hAnsi="Arial" w:cs="Arial"/>
          <w:b/>
          <w:sz w:val="20"/>
        </w:rPr>
        <w:fldChar w:fldCharType="begin"/>
      </w:r>
      <w:r w:rsidRPr="00B00EEA">
        <w:rPr>
          <w:rFonts w:ascii="Arial" w:hAnsi="Arial" w:cs="Arial"/>
          <w:b/>
          <w:sz w:val="20"/>
        </w:rPr>
        <w:instrText xml:space="preserve"> AUTONUM  \* Arabic </w:instrText>
      </w:r>
      <w:r w:rsidRPr="00B00EEA">
        <w:rPr>
          <w:rFonts w:ascii="Arial" w:hAnsi="Arial" w:cs="Arial"/>
          <w:b/>
          <w:sz w:val="20"/>
        </w:rPr>
        <w:fldChar w:fldCharType="end"/>
      </w:r>
      <w:bookmarkEnd w:id="153"/>
      <w:r>
        <w:rPr>
          <w:rFonts w:ascii="Arial" w:hAnsi="Arial"/>
          <w:b/>
          <w:sz w:val="20"/>
        </w:rPr>
        <w:t xml:space="preserve"> </w:t>
      </w:r>
      <w:r w:rsidR="00CE5381">
        <w:rPr>
          <w:rFonts w:ascii="Arial" w:hAnsi="Arial"/>
          <w:b/>
          <w:sz w:val="20"/>
        </w:rPr>
        <w:t>Право с</w:t>
      </w:r>
      <w:r>
        <w:rPr>
          <w:rFonts w:ascii="Arial" w:hAnsi="Arial"/>
          <w:b/>
          <w:sz w:val="20"/>
        </w:rPr>
        <w:t>обственност</w:t>
      </w:r>
      <w:r w:rsidR="00CE5381">
        <w:rPr>
          <w:rFonts w:ascii="Arial" w:hAnsi="Arial"/>
          <w:b/>
          <w:sz w:val="20"/>
        </w:rPr>
        <w:t>и</w:t>
      </w:r>
      <w:r>
        <w:rPr>
          <w:rFonts w:ascii="Arial" w:hAnsi="Arial"/>
          <w:b/>
          <w:sz w:val="20"/>
        </w:rPr>
        <w:t xml:space="preserve"> </w:t>
      </w:r>
      <w:r w:rsidR="00CE5381">
        <w:rPr>
          <w:rFonts w:ascii="Arial" w:hAnsi="Arial"/>
          <w:b/>
          <w:sz w:val="20"/>
        </w:rPr>
        <w:t>И</w:t>
      </w:r>
      <w:r>
        <w:rPr>
          <w:rFonts w:ascii="Arial" w:hAnsi="Arial"/>
          <w:b/>
          <w:sz w:val="20"/>
        </w:rPr>
        <w:t>зобретателя</w:t>
      </w:r>
      <w:r w:rsidR="00CE5381">
        <w:rPr>
          <w:rFonts w:ascii="Arial" w:hAnsi="Arial"/>
          <w:b/>
          <w:sz w:val="20"/>
        </w:rPr>
        <w:t>:</w:t>
      </w:r>
      <w:r>
        <w:rPr>
          <w:rFonts w:ascii="Arial" w:hAnsi="Arial"/>
          <w:b/>
          <w:sz w:val="20"/>
        </w:rPr>
        <w:t xml:space="preserve"> Университет </w:t>
      </w:r>
      <w:r w:rsidR="00805E66">
        <w:rPr>
          <w:rFonts w:ascii="Arial" w:hAnsi="Arial"/>
          <w:b/>
          <w:sz w:val="20"/>
        </w:rPr>
        <w:t xml:space="preserve">Ватерлоо </w:t>
      </w:r>
      <w:r>
        <w:rPr>
          <w:rFonts w:ascii="Arial" w:hAnsi="Arial"/>
          <w:b/>
          <w:sz w:val="20"/>
        </w:rPr>
        <w:t>(Канада)</w:t>
      </w:r>
    </w:p>
    <w:p w14:paraId="5532F81E" w14:textId="77777777" w:rsidR="006A0955" w:rsidRPr="00273DBC" w:rsidRDefault="006A0955" w:rsidP="006A0955">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rPr>
      </w:pPr>
    </w:p>
    <w:p w14:paraId="1F656E6B" w14:textId="5F9DE039" w:rsidR="006A0955" w:rsidRPr="00B00EEA" w:rsidRDefault="008473EF" w:rsidP="006A0955">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sz w:val="20"/>
        </w:rPr>
      </w:pPr>
      <w:r>
        <w:rPr>
          <w:rFonts w:ascii="Arial" w:hAnsi="Arial"/>
          <w:sz w:val="20"/>
        </w:rPr>
        <w:t xml:space="preserve">Права собственности на </w:t>
      </w:r>
      <w:r w:rsidR="006A0955">
        <w:rPr>
          <w:rFonts w:ascii="Arial" w:hAnsi="Arial"/>
          <w:sz w:val="20"/>
        </w:rPr>
        <w:t xml:space="preserve">ИС в канадских университетах </w:t>
      </w:r>
      <w:r>
        <w:rPr>
          <w:rFonts w:ascii="Arial" w:hAnsi="Arial"/>
          <w:sz w:val="20"/>
        </w:rPr>
        <w:t>регулируются</w:t>
      </w:r>
      <w:r w:rsidR="006A0955">
        <w:rPr>
          <w:rFonts w:ascii="Arial" w:hAnsi="Arial"/>
          <w:sz w:val="20"/>
        </w:rPr>
        <w:t xml:space="preserve"> существенн</w:t>
      </w:r>
      <w:r>
        <w:rPr>
          <w:rFonts w:ascii="Arial" w:hAnsi="Arial"/>
          <w:sz w:val="20"/>
        </w:rPr>
        <w:t>о</w:t>
      </w:r>
      <w:r w:rsidR="006A0955">
        <w:rPr>
          <w:rFonts w:ascii="Arial" w:hAnsi="Arial"/>
          <w:sz w:val="20"/>
        </w:rPr>
        <w:t xml:space="preserve"> </w:t>
      </w:r>
      <w:r w:rsidR="00BA252F">
        <w:rPr>
          <w:rFonts w:ascii="Arial" w:hAnsi="Arial"/>
          <w:sz w:val="20"/>
        </w:rPr>
        <w:t>различными</w:t>
      </w:r>
      <w:r>
        <w:rPr>
          <w:rFonts w:ascii="Arial" w:hAnsi="Arial"/>
          <w:sz w:val="20"/>
        </w:rPr>
        <w:t xml:space="preserve"> правилами</w:t>
      </w:r>
      <w:r w:rsidR="006A0955">
        <w:rPr>
          <w:rFonts w:ascii="Arial" w:hAnsi="Arial"/>
          <w:sz w:val="20"/>
        </w:rPr>
        <w:t xml:space="preserve"> в зависимости от провинции. </w:t>
      </w:r>
      <w:r>
        <w:rPr>
          <w:rFonts w:ascii="Arial" w:hAnsi="Arial"/>
          <w:sz w:val="20"/>
        </w:rPr>
        <w:t>Соответствующие университетские политики можно разделить на три группы</w:t>
      </w:r>
      <w:r w:rsidR="00BA252F">
        <w:rPr>
          <w:rFonts w:ascii="Arial" w:hAnsi="Arial"/>
          <w:sz w:val="20"/>
        </w:rPr>
        <w:t xml:space="preserve"> в зависимости от модели</w:t>
      </w:r>
      <w:r w:rsidR="006A0955">
        <w:rPr>
          <w:rFonts w:ascii="Arial" w:hAnsi="Arial"/>
          <w:sz w:val="20"/>
        </w:rPr>
        <w:t xml:space="preserve">: (i) </w:t>
      </w:r>
      <w:r w:rsidR="00541478">
        <w:rPr>
          <w:rFonts w:ascii="Arial" w:hAnsi="Arial"/>
          <w:sz w:val="20"/>
        </w:rPr>
        <w:t>м</w:t>
      </w:r>
      <w:r w:rsidR="006A0955">
        <w:rPr>
          <w:rFonts w:ascii="Arial" w:hAnsi="Arial"/>
          <w:sz w:val="20"/>
        </w:rPr>
        <w:t xml:space="preserve">одель полной университетской собственности, при которой университет обязательно получает права на ИС и самостоятельно </w:t>
      </w:r>
      <w:r w:rsidR="00BA252F">
        <w:rPr>
          <w:rFonts w:ascii="Arial" w:hAnsi="Arial"/>
          <w:sz w:val="20"/>
        </w:rPr>
        <w:t xml:space="preserve">управляет </w:t>
      </w:r>
      <w:r w:rsidR="006A0955">
        <w:rPr>
          <w:rFonts w:ascii="Arial" w:hAnsi="Arial"/>
          <w:sz w:val="20"/>
        </w:rPr>
        <w:t>коммерциализаци</w:t>
      </w:r>
      <w:r w:rsidR="00BA252F">
        <w:rPr>
          <w:rFonts w:ascii="Arial" w:hAnsi="Arial"/>
          <w:sz w:val="20"/>
        </w:rPr>
        <w:t>ей</w:t>
      </w:r>
      <w:r w:rsidR="006A0955">
        <w:rPr>
          <w:rFonts w:ascii="Arial" w:hAnsi="Arial"/>
          <w:sz w:val="20"/>
        </w:rPr>
        <w:t>; (</w:t>
      </w:r>
      <w:proofErr w:type="spellStart"/>
      <w:r w:rsidR="006A0955">
        <w:rPr>
          <w:rFonts w:ascii="Arial" w:hAnsi="Arial"/>
          <w:sz w:val="20"/>
        </w:rPr>
        <w:t>ii</w:t>
      </w:r>
      <w:proofErr w:type="spellEnd"/>
      <w:r w:rsidR="006A0955">
        <w:rPr>
          <w:rFonts w:ascii="Arial" w:hAnsi="Arial"/>
          <w:sz w:val="20"/>
        </w:rPr>
        <w:t xml:space="preserve">) модель собственности изобретателя, предоставляющая </w:t>
      </w:r>
      <w:r w:rsidR="00BA252F">
        <w:rPr>
          <w:rFonts w:ascii="Arial" w:hAnsi="Arial"/>
          <w:sz w:val="20"/>
        </w:rPr>
        <w:t>ему</w:t>
      </w:r>
      <w:r w:rsidR="006A0955">
        <w:rPr>
          <w:rFonts w:ascii="Arial" w:hAnsi="Arial"/>
          <w:sz w:val="20"/>
        </w:rPr>
        <w:t xml:space="preserve"> право выбора: передать разработку университету или сохранить прав</w:t>
      </w:r>
      <w:r w:rsidR="00BA252F">
        <w:rPr>
          <w:rFonts w:ascii="Arial" w:hAnsi="Arial"/>
          <w:sz w:val="20"/>
        </w:rPr>
        <w:t>о собственности</w:t>
      </w:r>
      <w:r w:rsidR="006A0955">
        <w:rPr>
          <w:rFonts w:ascii="Arial" w:hAnsi="Arial"/>
          <w:sz w:val="20"/>
        </w:rPr>
        <w:t xml:space="preserve"> на нее; и (</w:t>
      </w:r>
      <w:proofErr w:type="spellStart"/>
      <w:r w:rsidR="006A0955">
        <w:rPr>
          <w:rFonts w:ascii="Arial" w:hAnsi="Arial"/>
          <w:sz w:val="20"/>
        </w:rPr>
        <w:t>iii</w:t>
      </w:r>
      <w:proofErr w:type="spellEnd"/>
      <w:r w:rsidR="006A0955">
        <w:rPr>
          <w:rFonts w:ascii="Arial" w:hAnsi="Arial"/>
          <w:sz w:val="20"/>
        </w:rPr>
        <w:t xml:space="preserve">) </w:t>
      </w:r>
      <w:r w:rsidR="00541478">
        <w:rPr>
          <w:rFonts w:ascii="Arial" w:hAnsi="Arial"/>
          <w:sz w:val="20"/>
        </w:rPr>
        <w:t>м</w:t>
      </w:r>
      <w:r w:rsidR="006A0955">
        <w:rPr>
          <w:rFonts w:ascii="Arial" w:hAnsi="Arial"/>
          <w:sz w:val="20"/>
        </w:rPr>
        <w:t>одель совместной собственности университет</w:t>
      </w:r>
      <w:r w:rsidR="00BA252F">
        <w:rPr>
          <w:rFonts w:ascii="Arial" w:hAnsi="Arial"/>
          <w:sz w:val="20"/>
        </w:rPr>
        <w:t>а</w:t>
      </w:r>
      <w:r w:rsidR="006A0955">
        <w:rPr>
          <w:rFonts w:ascii="Arial" w:hAnsi="Arial"/>
          <w:sz w:val="20"/>
        </w:rPr>
        <w:t xml:space="preserve"> и </w:t>
      </w:r>
      <w:r w:rsidR="00BA252F">
        <w:rPr>
          <w:rFonts w:ascii="Arial" w:hAnsi="Arial"/>
          <w:sz w:val="20"/>
        </w:rPr>
        <w:t>изобретателя</w:t>
      </w:r>
      <w:r w:rsidR="006A0955">
        <w:rPr>
          <w:rFonts w:ascii="Arial" w:hAnsi="Arial"/>
          <w:sz w:val="20"/>
        </w:rPr>
        <w:t xml:space="preserve">. </w:t>
      </w:r>
    </w:p>
    <w:p w14:paraId="1149B858" w14:textId="77777777" w:rsidR="006A0955" w:rsidRPr="00273DBC" w:rsidRDefault="006A0955" w:rsidP="006A0955">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szCs w:val="23"/>
        </w:rPr>
      </w:pPr>
    </w:p>
    <w:p w14:paraId="5431C7A8" w14:textId="69923360" w:rsidR="006A0955" w:rsidRPr="00AC7ADD" w:rsidRDefault="006A0955" w:rsidP="006A0955">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sz w:val="20"/>
        </w:rPr>
      </w:pPr>
      <w:r>
        <w:rPr>
          <w:rFonts w:ascii="Arial" w:hAnsi="Arial"/>
          <w:sz w:val="20"/>
        </w:rPr>
        <w:t xml:space="preserve">Показательным примером второй модели служит Университет </w:t>
      </w:r>
      <w:r w:rsidR="00805E66">
        <w:rPr>
          <w:rFonts w:ascii="Arial" w:hAnsi="Arial"/>
          <w:sz w:val="20"/>
        </w:rPr>
        <w:t>Ватерлоо —</w:t>
      </w:r>
      <w:r>
        <w:rPr>
          <w:rFonts w:ascii="Arial" w:hAnsi="Arial"/>
          <w:sz w:val="20"/>
        </w:rPr>
        <w:t xml:space="preserve"> один из ведущих предпринимательских университетов Канады. Его девиз звучит так: «Все научные открытия, совершенные в Университете </w:t>
      </w:r>
      <w:r w:rsidR="00805E66">
        <w:rPr>
          <w:rFonts w:ascii="Arial" w:hAnsi="Arial"/>
          <w:sz w:val="20"/>
        </w:rPr>
        <w:t>Ватерлоо</w:t>
      </w:r>
      <w:r>
        <w:rPr>
          <w:rFonts w:ascii="Arial" w:hAnsi="Arial"/>
          <w:sz w:val="20"/>
        </w:rPr>
        <w:t>, принадлежат вам». Основны</w:t>
      </w:r>
      <w:r w:rsidR="00BA252F">
        <w:rPr>
          <w:rFonts w:ascii="Arial" w:hAnsi="Arial"/>
          <w:sz w:val="20"/>
        </w:rPr>
        <w:t>е</w:t>
      </w:r>
      <w:r>
        <w:rPr>
          <w:rFonts w:ascii="Arial" w:hAnsi="Arial"/>
          <w:sz w:val="20"/>
        </w:rPr>
        <w:t xml:space="preserve"> принцип</w:t>
      </w:r>
      <w:r w:rsidR="00BA252F">
        <w:rPr>
          <w:rFonts w:ascii="Arial" w:hAnsi="Arial"/>
          <w:sz w:val="20"/>
        </w:rPr>
        <w:t>ы</w:t>
      </w:r>
      <w:r>
        <w:rPr>
          <w:rFonts w:ascii="Arial" w:hAnsi="Arial"/>
          <w:sz w:val="20"/>
        </w:rPr>
        <w:t xml:space="preserve"> университетской политики </w:t>
      </w:r>
      <w:r w:rsidR="00BA252F">
        <w:rPr>
          <w:rFonts w:ascii="Arial" w:hAnsi="Arial"/>
          <w:sz w:val="20"/>
        </w:rPr>
        <w:t>следующие</w:t>
      </w:r>
      <w:r w:rsidRPr="00AC7ADD">
        <w:rPr>
          <w:rStyle w:val="FootnoteReference"/>
          <w:rFonts w:ascii="Arial" w:hAnsi="Arial" w:cs="Arial"/>
          <w:sz w:val="20"/>
          <w:lang w:val="en-US"/>
        </w:rPr>
        <w:footnoteReference w:id="104"/>
      </w:r>
      <w:r>
        <w:rPr>
          <w:rFonts w:ascii="Arial" w:hAnsi="Arial"/>
          <w:sz w:val="20"/>
        </w:rPr>
        <w:t>:</w:t>
      </w:r>
    </w:p>
    <w:p w14:paraId="14C56102" w14:textId="310D8DE4" w:rsidR="006A0955" w:rsidRPr="00AC7ADD" w:rsidRDefault="006A0955" w:rsidP="006A0955">
      <w:pPr>
        <w:pStyle w:val="ListParagraph"/>
        <w:numPr>
          <w:ilvl w:val="0"/>
          <w:numId w:val="15"/>
        </w:num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hanging="513"/>
        <w:jc w:val="both"/>
        <w:rPr>
          <w:rFonts w:ascii="Arial" w:hAnsi="Arial" w:cs="Arial"/>
          <w:sz w:val="20"/>
        </w:rPr>
      </w:pPr>
      <w:r>
        <w:rPr>
          <w:rFonts w:ascii="Arial" w:hAnsi="Arial"/>
          <w:sz w:val="20"/>
        </w:rPr>
        <w:t xml:space="preserve">ИС, созданная в процессе </w:t>
      </w:r>
      <w:r w:rsidR="00FF7428">
        <w:rPr>
          <w:rFonts w:ascii="Arial" w:hAnsi="Arial"/>
          <w:sz w:val="20"/>
        </w:rPr>
        <w:t>преподавания</w:t>
      </w:r>
      <w:r>
        <w:rPr>
          <w:rFonts w:ascii="Arial" w:hAnsi="Arial"/>
          <w:sz w:val="20"/>
        </w:rPr>
        <w:t xml:space="preserve"> и научных исследований, принадлежит ее</w:t>
      </w:r>
      <w:r w:rsidR="00813EA7">
        <w:rPr>
          <w:rFonts w:ascii="Arial" w:hAnsi="Arial"/>
          <w:sz w:val="20"/>
        </w:rPr>
        <w:t xml:space="preserve"> Автор</w:t>
      </w:r>
      <w:r>
        <w:rPr>
          <w:rFonts w:ascii="Arial" w:hAnsi="Arial"/>
          <w:sz w:val="20"/>
        </w:rPr>
        <w:t xml:space="preserve">у. </w:t>
      </w:r>
    </w:p>
    <w:p w14:paraId="73274F8F" w14:textId="77777777" w:rsidR="006A0955" w:rsidRPr="00AC7ADD" w:rsidRDefault="006A0955" w:rsidP="006A0955">
      <w:pPr>
        <w:pStyle w:val="ListParagraph"/>
        <w:numPr>
          <w:ilvl w:val="0"/>
          <w:numId w:val="15"/>
        </w:num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hanging="513"/>
        <w:jc w:val="both"/>
        <w:rPr>
          <w:rFonts w:ascii="Arial" w:hAnsi="Arial" w:cs="Arial"/>
          <w:sz w:val="20"/>
        </w:rPr>
      </w:pPr>
      <w:r>
        <w:rPr>
          <w:rFonts w:ascii="Arial" w:hAnsi="Arial"/>
          <w:sz w:val="20"/>
        </w:rPr>
        <w:t xml:space="preserve">В то же время университет сохраняет право собственности на ИС, созданную в рамках </w:t>
      </w:r>
      <w:r w:rsidRPr="00A77F14">
        <w:rPr>
          <w:rFonts w:ascii="Arial" w:hAnsi="Arial"/>
          <w:i/>
          <w:iCs/>
          <w:sz w:val="20"/>
        </w:rPr>
        <w:t>специально поставленных задач</w:t>
      </w:r>
      <w:r>
        <w:rPr>
          <w:rFonts w:ascii="Arial" w:hAnsi="Arial"/>
          <w:sz w:val="20"/>
        </w:rPr>
        <w:t xml:space="preserve"> в ходе административной деятельности.</w:t>
      </w:r>
    </w:p>
    <w:p w14:paraId="462405E1" w14:textId="09A07AB8" w:rsidR="006A0955" w:rsidRPr="00AC7ADD" w:rsidRDefault="006A0955" w:rsidP="006A0955">
      <w:pPr>
        <w:pStyle w:val="ListParagraph"/>
        <w:numPr>
          <w:ilvl w:val="0"/>
          <w:numId w:val="15"/>
        </w:num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hanging="513"/>
        <w:jc w:val="both"/>
        <w:rPr>
          <w:rFonts w:ascii="Arial" w:hAnsi="Arial" w:cs="Arial"/>
          <w:sz w:val="20"/>
        </w:rPr>
      </w:pPr>
      <w:r>
        <w:rPr>
          <w:rFonts w:ascii="Arial" w:hAnsi="Arial"/>
          <w:sz w:val="20"/>
        </w:rPr>
        <w:t>Несмотря на то что</w:t>
      </w:r>
      <w:r w:rsidR="00813EA7">
        <w:rPr>
          <w:rFonts w:ascii="Arial" w:hAnsi="Arial"/>
          <w:sz w:val="20"/>
        </w:rPr>
        <w:t xml:space="preserve"> Автор</w:t>
      </w:r>
      <w:r>
        <w:rPr>
          <w:rFonts w:ascii="Arial" w:hAnsi="Arial"/>
          <w:sz w:val="20"/>
        </w:rPr>
        <w:t xml:space="preserve">у принадлежит право собственности на научные работы, университет получает </w:t>
      </w:r>
      <w:proofErr w:type="spellStart"/>
      <w:r>
        <w:rPr>
          <w:rFonts w:ascii="Arial" w:hAnsi="Arial"/>
          <w:sz w:val="20"/>
        </w:rPr>
        <w:t>неэксклюзивную</w:t>
      </w:r>
      <w:proofErr w:type="spellEnd"/>
      <w:r>
        <w:rPr>
          <w:rFonts w:ascii="Arial" w:hAnsi="Arial"/>
          <w:sz w:val="20"/>
        </w:rPr>
        <w:t>, безвозмездную и безотзывную лицензию на копирование и</w:t>
      </w:r>
      <w:r w:rsidR="00FF7428">
        <w:rPr>
          <w:rFonts w:ascii="Arial" w:hAnsi="Arial"/>
          <w:sz w:val="20"/>
        </w:rPr>
        <w:t>/или</w:t>
      </w:r>
      <w:r>
        <w:rPr>
          <w:rFonts w:ascii="Arial" w:hAnsi="Arial"/>
          <w:sz w:val="20"/>
        </w:rPr>
        <w:t xml:space="preserve"> использование таких работ в </w:t>
      </w:r>
      <w:r w:rsidR="00FF7428">
        <w:rPr>
          <w:rFonts w:ascii="Arial" w:hAnsi="Arial"/>
          <w:sz w:val="20"/>
        </w:rPr>
        <w:t>преподавательской</w:t>
      </w:r>
      <w:r>
        <w:rPr>
          <w:rFonts w:ascii="Arial" w:hAnsi="Arial"/>
          <w:sz w:val="20"/>
        </w:rPr>
        <w:t xml:space="preserve"> и научно-исследовательской деятельности.</w:t>
      </w:r>
    </w:p>
    <w:p w14:paraId="6F0255FD" w14:textId="615725E7" w:rsidR="006A0955" w:rsidRPr="00AC7ADD" w:rsidRDefault="00FF7428" w:rsidP="006A0955">
      <w:pPr>
        <w:pStyle w:val="ListParagraph"/>
        <w:numPr>
          <w:ilvl w:val="0"/>
          <w:numId w:val="15"/>
        </w:num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hanging="513"/>
        <w:jc w:val="both"/>
        <w:rPr>
          <w:rFonts w:ascii="Arial" w:hAnsi="Arial" w:cs="Arial"/>
          <w:sz w:val="20"/>
        </w:rPr>
      </w:pPr>
      <w:r>
        <w:rPr>
          <w:rFonts w:ascii="Arial" w:hAnsi="Arial"/>
          <w:sz w:val="20"/>
        </w:rPr>
        <w:t>А</w:t>
      </w:r>
      <w:r w:rsidR="006A0955">
        <w:rPr>
          <w:rFonts w:ascii="Arial" w:hAnsi="Arial"/>
          <w:sz w:val="20"/>
        </w:rPr>
        <w:t xml:space="preserve">втор должен </w:t>
      </w:r>
      <w:r>
        <w:rPr>
          <w:rFonts w:ascii="Arial" w:hAnsi="Arial"/>
          <w:sz w:val="20"/>
        </w:rPr>
        <w:t xml:space="preserve">признать вклад </w:t>
      </w:r>
      <w:r w:rsidR="006A0955">
        <w:rPr>
          <w:rFonts w:ascii="Arial" w:hAnsi="Arial"/>
          <w:sz w:val="20"/>
        </w:rPr>
        <w:t>университет</w:t>
      </w:r>
      <w:r>
        <w:rPr>
          <w:rFonts w:ascii="Arial" w:hAnsi="Arial"/>
          <w:sz w:val="20"/>
        </w:rPr>
        <w:t>а</w:t>
      </w:r>
      <w:r w:rsidR="006A0955">
        <w:rPr>
          <w:rFonts w:ascii="Arial" w:hAnsi="Arial"/>
          <w:sz w:val="20"/>
        </w:rPr>
        <w:t xml:space="preserve"> в работу.</w:t>
      </w:r>
    </w:p>
    <w:p w14:paraId="47A9AF2A" w14:textId="6755FC29" w:rsidR="006A0955" w:rsidRPr="00AC7ADD" w:rsidRDefault="006A0955" w:rsidP="006A0955">
      <w:pPr>
        <w:pStyle w:val="ListParagraph"/>
        <w:numPr>
          <w:ilvl w:val="0"/>
          <w:numId w:val="15"/>
        </w:num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hanging="513"/>
        <w:jc w:val="both"/>
        <w:rPr>
          <w:rFonts w:ascii="Arial" w:hAnsi="Arial" w:cs="Arial"/>
          <w:sz w:val="20"/>
        </w:rPr>
      </w:pPr>
      <w:r>
        <w:rPr>
          <w:rFonts w:ascii="Arial" w:hAnsi="Arial"/>
          <w:sz w:val="20"/>
        </w:rPr>
        <w:t>Если изобретатель примет решение воспользоваться помощью университета в реализации своих патентных прав, он обязан передать</w:t>
      </w:r>
      <w:r w:rsidR="00FF7428">
        <w:rPr>
          <w:rFonts w:ascii="Arial" w:hAnsi="Arial"/>
          <w:sz w:val="20"/>
        </w:rPr>
        <w:t xml:space="preserve"> университету</w:t>
      </w:r>
      <w:r>
        <w:rPr>
          <w:rFonts w:ascii="Arial" w:hAnsi="Arial"/>
          <w:sz w:val="20"/>
        </w:rPr>
        <w:t xml:space="preserve"> все права на патент.</w:t>
      </w:r>
    </w:p>
    <w:p w14:paraId="53B1B998" w14:textId="77777777" w:rsidR="006A0955" w:rsidRPr="00273DBC" w:rsidRDefault="006A0955" w:rsidP="006A0955">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rPr>
          <w:rFonts w:ascii="Arial" w:hAnsi="Arial" w:cs="Arial"/>
          <w:sz w:val="20"/>
        </w:rPr>
      </w:pPr>
    </w:p>
    <w:p w14:paraId="6429E62A" w14:textId="109B6E18" w:rsidR="00541478" w:rsidRDefault="00541478" w:rsidP="006A0955">
      <w:pPr>
        <w:rPr>
          <w:rFonts w:ascii="Arial" w:hAnsi="Arial" w:cs="Arial"/>
          <w:sz w:val="20"/>
        </w:rPr>
      </w:pPr>
      <w:r>
        <w:rPr>
          <w:rFonts w:ascii="Arial" w:hAnsi="Arial" w:cs="Arial"/>
          <w:sz w:val="20"/>
        </w:rPr>
        <w:br w:type="page"/>
      </w:r>
    </w:p>
    <w:p w14:paraId="366FD351" w14:textId="68B7AAA7" w:rsidR="006A0955" w:rsidRPr="00AC7ADD" w:rsidRDefault="006A0955" w:rsidP="006A0955">
      <w:pPr>
        <w:pStyle w:val="ListParagraph"/>
        <w:pBdr>
          <w:top w:val="single" w:sz="4" w:space="1" w:color="auto"/>
          <w:left w:val="single" w:sz="4" w:space="4" w:color="auto"/>
          <w:bottom w:val="single" w:sz="4" w:space="0" w:color="auto"/>
          <w:right w:val="single" w:sz="4" w:space="4" w:color="auto"/>
        </w:pBdr>
        <w:shd w:val="clear" w:color="auto" w:fill="C6D9F1" w:themeFill="text2" w:themeFillTint="33"/>
        <w:spacing w:after="0" w:line="240" w:lineRule="auto"/>
        <w:ind w:left="567"/>
        <w:jc w:val="both"/>
        <w:rPr>
          <w:rFonts w:ascii="Arial" w:eastAsia="Times New Roman" w:hAnsi="Arial" w:cs="Arial"/>
          <w:b/>
          <w:sz w:val="20"/>
        </w:rPr>
      </w:pPr>
      <w:r>
        <w:rPr>
          <w:rFonts w:ascii="Arial" w:hAnsi="Arial"/>
          <w:b/>
          <w:sz w:val="20"/>
        </w:rPr>
        <w:lastRenderedPageBreak/>
        <w:t>Вставка</w:t>
      </w:r>
      <w:r w:rsidRPr="00AC7ADD">
        <w:rPr>
          <w:rFonts w:ascii="Arial" w:hAnsi="Arial" w:cs="Arial"/>
          <w:b/>
          <w:sz w:val="20"/>
        </w:rPr>
        <w:fldChar w:fldCharType="begin"/>
      </w:r>
      <w:r w:rsidRPr="00AC7ADD">
        <w:rPr>
          <w:rFonts w:ascii="Arial" w:hAnsi="Arial" w:cs="Arial"/>
          <w:b/>
          <w:sz w:val="20"/>
        </w:rPr>
        <w:instrText xml:space="preserve"> AUTONUM  \* Arabic </w:instrText>
      </w:r>
      <w:r w:rsidRPr="00AC7ADD">
        <w:rPr>
          <w:rFonts w:ascii="Arial" w:hAnsi="Arial" w:cs="Arial"/>
          <w:b/>
          <w:sz w:val="20"/>
        </w:rPr>
        <w:fldChar w:fldCharType="end"/>
      </w:r>
      <w:r>
        <w:rPr>
          <w:rFonts w:ascii="Arial" w:hAnsi="Arial"/>
          <w:b/>
          <w:sz w:val="20"/>
        </w:rPr>
        <w:t xml:space="preserve"> Рекомендации по изучению правовой позиции в отношении прав</w:t>
      </w:r>
      <w:r w:rsidR="00624470">
        <w:rPr>
          <w:rFonts w:ascii="Arial" w:hAnsi="Arial"/>
          <w:b/>
          <w:sz w:val="20"/>
        </w:rPr>
        <w:t>а</w:t>
      </w:r>
      <w:r>
        <w:rPr>
          <w:rFonts w:ascii="Arial" w:hAnsi="Arial"/>
          <w:b/>
          <w:sz w:val="20"/>
        </w:rPr>
        <w:t xml:space="preserve"> собственности на ИС </w:t>
      </w:r>
    </w:p>
    <w:p w14:paraId="7B0AA024" w14:textId="77777777" w:rsidR="006A0955" w:rsidRPr="00273DBC" w:rsidRDefault="006A0955" w:rsidP="006A0955">
      <w:pPr>
        <w:pStyle w:val="ListParagraph"/>
        <w:pBdr>
          <w:top w:val="single" w:sz="4" w:space="1" w:color="auto"/>
          <w:left w:val="single" w:sz="4" w:space="4" w:color="auto"/>
          <w:bottom w:val="single" w:sz="4" w:space="0" w:color="auto"/>
          <w:right w:val="single" w:sz="4" w:space="4" w:color="auto"/>
        </w:pBdr>
        <w:shd w:val="clear" w:color="auto" w:fill="C6D9F1" w:themeFill="text2" w:themeFillTint="33"/>
        <w:spacing w:after="0" w:line="240" w:lineRule="auto"/>
        <w:ind w:left="567"/>
        <w:jc w:val="both"/>
        <w:rPr>
          <w:rFonts w:ascii="Arial" w:eastAsia="Times New Roman" w:hAnsi="Arial" w:cs="Arial"/>
          <w:b/>
          <w:sz w:val="20"/>
        </w:rPr>
      </w:pPr>
    </w:p>
    <w:p w14:paraId="61AE7D7C" w14:textId="54249960" w:rsidR="006A0955" w:rsidRPr="00AC7ADD" w:rsidRDefault="006A0955" w:rsidP="006A0955">
      <w:pPr>
        <w:pStyle w:val="ListParagraph"/>
        <w:numPr>
          <w:ilvl w:val="0"/>
          <w:numId w:val="31"/>
        </w:numPr>
        <w:pBdr>
          <w:top w:val="single" w:sz="4" w:space="1" w:color="auto"/>
          <w:left w:val="single" w:sz="4" w:space="4" w:color="auto"/>
          <w:bottom w:val="single" w:sz="4" w:space="0" w:color="auto"/>
          <w:right w:val="single" w:sz="4" w:space="4" w:color="auto"/>
        </w:pBdr>
        <w:shd w:val="clear" w:color="auto" w:fill="C6D9F1" w:themeFill="text2" w:themeFillTint="33"/>
        <w:tabs>
          <w:tab w:val="left" w:pos="1134"/>
        </w:tabs>
        <w:spacing w:after="0" w:line="240" w:lineRule="auto"/>
        <w:ind w:left="1134" w:hanging="567"/>
        <w:jc w:val="both"/>
        <w:rPr>
          <w:rFonts w:ascii="Arial" w:eastAsia="Times New Roman" w:hAnsi="Arial" w:cs="Arial"/>
          <w:sz w:val="20"/>
        </w:rPr>
      </w:pPr>
      <w:r>
        <w:rPr>
          <w:rFonts w:ascii="Arial" w:hAnsi="Arial"/>
          <w:sz w:val="20"/>
        </w:rPr>
        <w:t xml:space="preserve">Обратите внимание на то, что </w:t>
      </w:r>
      <w:r w:rsidR="00624470">
        <w:rPr>
          <w:rFonts w:ascii="Arial" w:hAnsi="Arial"/>
          <w:sz w:val="20"/>
        </w:rPr>
        <w:t xml:space="preserve">применяющееся </w:t>
      </w:r>
      <w:r>
        <w:rPr>
          <w:rFonts w:ascii="Arial" w:hAnsi="Arial"/>
          <w:sz w:val="20"/>
        </w:rPr>
        <w:t>по умолчанию прав</w:t>
      </w:r>
      <w:r w:rsidR="00624470">
        <w:rPr>
          <w:rFonts w:ascii="Arial" w:hAnsi="Arial"/>
          <w:sz w:val="20"/>
        </w:rPr>
        <w:t>о</w:t>
      </w:r>
      <w:r>
        <w:rPr>
          <w:rFonts w:ascii="Arial" w:hAnsi="Arial"/>
          <w:sz w:val="20"/>
        </w:rPr>
        <w:t xml:space="preserve"> собственности на патенты может отличаться от </w:t>
      </w:r>
      <w:r w:rsidR="00624470">
        <w:rPr>
          <w:rFonts w:ascii="Arial" w:hAnsi="Arial"/>
          <w:sz w:val="20"/>
        </w:rPr>
        <w:t xml:space="preserve">применяющегося </w:t>
      </w:r>
      <w:r>
        <w:rPr>
          <w:rFonts w:ascii="Arial" w:hAnsi="Arial"/>
          <w:sz w:val="20"/>
        </w:rPr>
        <w:t>по умолчанию авторского права.</w:t>
      </w:r>
    </w:p>
    <w:p w14:paraId="7E10FA59" w14:textId="77777777" w:rsidR="006A0955" w:rsidRPr="00273DBC" w:rsidRDefault="006A0955" w:rsidP="006A0955">
      <w:pPr>
        <w:pBdr>
          <w:top w:val="single" w:sz="4" w:space="1" w:color="auto"/>
          <w:left w:val="single" w:sz="4" w:space="4" w:color="auto"/>
          <w:bottom w:val="single" w:sz="4" w:space="0" w:color="auto"/>
          <w:right w:val="single" w:sz="4" w:space="4" w:color="auto"/>
        </w:pBdr>
        <w:shd w:val="clear" w:color="auto" w:fill="C6D9F1" w:themeFill="text2" w:themeFillTint="33"/>
        <w:spacing w:after="0" w:line="240" w:lineRule="auto"/>
        <w:ind w:left="567"/>
        <w:jc w:val="both"/>
        <w:rPr>
          <w:rFonts w:ascii="Arial" w:eastAsia="Times New Roman" w:hAnsi="Arial" w:cs="Arial"/>
          <w:sz w:val="20"/>
        </w:rPr>
      </w:pPr>
    </w:p>
    <w:p w14:paraId="6C6135A5" w14:textId="41C790F6" w:rsidR="006A0955" w:rsidRPr="00AC7ADD" w:rsidRDefault="006A0955" w:rsidP="006A0955">
      <w:pPr>
        <w:pStyle w:val="ListParagraph"/>
        <w:numPr>
          <w:ilvl w:val="0"/>
          <w:numId w:val="31"/>
        </w:numPr>
        <w:pBdr>
          <w:top w:val="single" w:sz="4" w:space="1" w:color="auto"/>
          <w:left w:val="single" w:sz="4" w:space="4" w:color="auto"/>
          <w:bottom w:val="single" w:sz="4" w:space="0" w:color="auto"/>
          <w:right w:val="single" w:sz="4" w:space="4" w:color="auto"/>
        </w:pBdr>
        <w:shd w:val="clear" w:color="auto" w:fill="C6D9F1" w:themeFill="text2" w:themeFillTint="33"/>
        <w:tabs>
          <w:tab w:val="left" w:pos="1134"/>
        </w:tabs>
        <w:spacing w:after="0" w:line="240" w:lineRule="auto"/>
        <w:ind w:left="1134" w:hanging="567"/>
        <w:jc w:val="both"/>
        <w:rPr>
          <w:rFonts w:ascii="Arial" w:eastAsia="Times New Roman" w:hAnsi="Arial" w:cs="Arial"/>
          <w:sz w:val="20"/>
        </w:rPr>
      </w:pPr>
      <w:r>
        <w:rPr>
          <w:rFonts w:ascii="Arial" w:hAnsi="Arial"/>
          <w:sz w:val="20"/>
        </w:rPr>
        <w:t>Настоятельно рекомендуется обратиться за консультацией к квалифицированным</w:t>
      </w:r>
      <w:r w:rsidR="00624470">
        <w:rPr>
          <w:rFonts w:ascii="Arial" w:hAnsi="Arial"/>
          <w:sz w:val="20"/>
        </w:rPr>
        <w:t xml:space="preserve"> местным</w:t>
      </w:r>
      <w:r>
        <w:rPr>
          <w:rFonts w:ascii="Arial" w:hAnsi="Arial"/>
          <w:sz w:val="20"/>
        </w:rPr>
        <w:t xml:space="preserve"> юристам для проведения тщательного анализа действующих в стране законов и политики в сфере </w:t>
      </w:r>
      <w:r w:rsidR="00624470">
        <w:rPr>
          <w:rFonts w:ascii="Arial" w:hAnsi="Arial"/>
          <w:sz w:val="20"/>
        </w:rPr>
        <w:t>ИС</w:t>
      </w:r>
      <w:r>
        <w:rPr>
          <w:rFonts w:ascii="Arial" w:hAnsi="Arial"/>
          <w:sz w:val="20"/>
        </w:rPr>
        <w:t xml:space="preserve">, созданной в </w:t>
      </w:r>
      <w:r w:rsidR="00624470">
        <w:rPr>
          <w:rFonts w:ascii="Arial" w:hAnsi="Arial"/>
          <w:sz w:val="20"/>
        </w:rPr>
        <w:t>У</w:t>
      </w:r>
      <w:r>
        <w:rPr>
          <w:rFonts w:ascii="Arial" w:hAnsi="Arial"/>
          <w:sz w:val="20"/>
        </w:rPr>
        <w:t>чреждениях. Удобной отправной точкой для такого анализа может служить</w:t>
      </w:r>
      <w:r>
        <w:t xml:space="preserve"> </w:t>
      </w:r>
      <w:hyperlink r:id="rId82" w:history="1">
        <w:r>
          <w:rPr>
            <w:rStyle w:val="Hyperlink"/>
            <w:rFonts w:ascii="Arial" w:hAnsi="Arial"/>
            <w:i/>
            <w:sz w:val="20"/>
          </w:rPr>
          <w:t>Контрольный перечень вопросов ВОИС для составителей политики в области ИС</w:t>
        </w:r>
      </w:hyperlink>
      <w:r>
        <w:rPr>
          <w:rFonts w:ascii="Arial" w:hAnsi="Arial"/>
          <w:sz w:val="20"/>
        </w:rPr>
        <w:t xml:space="preserve">. </w:t>
      </w:r>
      <w:r w:rsidR="00624470">
        <w:rPr>
          <w:rFonts w:ascii="Arial" w:hAnsi="Arial"/>
          <w:sz w:val="20"/>
        </w:rPr>
        <w:t>Д</w:t>
      </w:r>
      <w:r>
        <w:rPr>
          <w:rFonts w:ascii="Arial" w:hAnsi="Arial"/>
          <w:sz w:val="20"/>
        </w:rPr>
        <w:t>ополнительн</w:t>
      </w:r>
      <w:r w:rsidR="00624470">
        <w:rPr>
          <w:rFonts w:ascii="Arial" w:hAnsi="Arial"/>
          <w:sz w:val="20"/>
        </w:rPr>
        <w:t>ая</w:t>
      </w:r>
      <w:r>
        <w:rPr>
          <w:rFonts w:ascii="Arial" w:hAnsi="Arial"/>
          <w:sz w:val="20"/>
        </w:rPr>
        <w:t xml:space="preserve"> информаци</w:t>
      </w:r>
      <w:r w:rsidR="00624470">
        <w:rPr>
          <w:rFonts w:ascii="Arial" w:hAnsi="Arial"/>
          <w:sz w:val="20"/>
        </w:rPr>
        <w:t>я</w:t>
      </w:r>
      <w:r>
        <w:rPr>
          <w:rFonts w:ascii="Arial" w:hAnsi="Arial"/>
          <w:sz w:val="20"/>
        </w:rPr>
        <w:t xml:space="preserve"> о законах </w:t>
      </w:r>
      <w:r w:rsidR="00624470">
        <w:rPr>
          <w:rFonts w:ascii="Arial" w:hAnsi="Arial"/>
          <w:sz w:val="20"/>
        </w:rPr>
        <w:t>об ИС</w:t>
      </w:r>
      <w:r>
        <w:rPr>
          <w:rFonts w:ascii="Arial" w:hAnsi="Arial"/>
          <w:sz w:val="20"/>
        </w:rPr>
        <w:t xml:space="preserve"> в различных странах </w:t>
      </w:r>
      <w:r w:rsidR="00624470">
        <w:rPr>
          <w:rFonts w:ascii="Arial" w:hAnsi="Arial"/>
          <w:sz w:val="20"/>
        </w:rPr>
        <w:t>содержится в</w:t>
      </w:r>
      <w:r>
        <w:rPr>
          <w:rFonts w:ascii="Arial" w:hAnsi="Arial"/>
          <w:sz w:val="20"/>
        </w:rPr>
        <w:t xml:space="preserve"> </w:t>
      </w:r>
      <w:hyperlink r:id="rId83" w:history="1">
        <w:r>
          <w:rPr>
            <w:rStyle w:val="Hyperlink"/>
            <w:rFonts w:ascii="Arial" w:hAnsi="Arial"/>
            <w:sz w:val="20"/>
          </w:rPr>
          <w:t>баз</w:t>
        </w:r>
        <w:r w:rsidR="00624470">
          <w:rPr>
            <w:rStyle w:val="Hyperlink"/>
            <w:rFonts w:ascii="Arial" w:hAnsi="Arial"/>
            <w:sz w:val="20"/>
          </w:rPr>
          <w:t>е</w:t>
        </w:r>
        <w:r>
          <w:rPr>
            <w:rStyle w:val="Hyperlink"/>
            <w:rFonts w:ascii="Arial" w:hAnsi="Arial"/>
            <w:sz w:val="20"/>
          </w:rPr>
          <w:t xml:space="preserve"> данных WIPO </w:t>
        </w:r>
        <w:proofErr w:type="spellStart"/>
        <w:r>
          <w:rPr>
            <w:rStyle w:val="Hyperlink"/>
            <w:rFonts w:ascii="Arial" w:hAnsi="Arial"/>
            <w:sz w:val="20"/>
          </w:rPr>
          <w:t>Lex</w:t>
        </w:r>
        <w:proofErr w:type="spellEnd"/>
      </w:hyperlink>
      <w:r>
        <w:rPr>
          <w:rFonts w:ascii="Arial" w:hAnsi="Arial"/>
          <w:sz w:val="20"/>
        </w:rPr>
        <w:t xml:space="preserve"> и </w:t>
      </w:r>
      <w:hyperlink r:id="rId84" w:history="1">
        <w:r w:rsidR="00232D8D">
          <w:rPr>
            <w:rStyle w:val="Hyperlink"/>
            <w:rFonts w:ascii="Arial" w:hAnsi="Arial"/>
            <w:sz w:val="20"/>
          </w:rPr>
          <w:t>комплекте материалов</w:t>
        </w:r>
      </w:hyperlink>
      <w:r>
        <w:t xml:space="preserve">, </w:t>
      </w:r>
      <w:r>
        <w:rPr>
          <w:rFonts w:ascii="Arial" w:hAnsi="Arial"/>
          <w:sz w:val="20"/>
        </w:rPr>
        <w:t>созданн</w:t>
      </w:r>
      <w:r w:rsidR="00624470">
        <w:rPr>
          <w:rFonts w:ascii="Arial" w:hAnsi="Arial"/>
          <w:sz w:val="20"/>
        </w:rPr>
        <w:t>ом</w:t>
      </w:r>
      <w:r>
        <w:rPr>
          <w:rFonts w:ascii="Arial" w:hAnsi="Arial"/>
          <w:sz w:val="20"/>
        </w:rPr>
        <w:t xml:space="preserve"> в рамках проекта HEIP-</w:t>
      </w:r>
      <w:proofErr w:type="spellStart"/>
      <w:r>
        <w:rPr>
          <w:rFonts w:ascii="Arial" w:hAnsi="Arial"/>
          <w:sz w:val="20"/>
        </w:rPr>
        <w:t>link</w:t>
      </w:r>
      <w:proofErr w:type="spellEnd"/>
      <w:r>
        <w:rPr>
          <w:rFonts w:ascii="Arial" w:hAnsi="Arial"/>
          <w:sz w:val="20"/>
        </w:rPr>
        <w:t xml:space="preserve">. </w:t>
      </w:r>
    </w:p>
    <w:p w14:paraId="6853EAF5" w14:textId="77777777" w:rsidR="006A0955" w:rsidRPr="00273DBC" w:rsidRDefault="006A0955" w:rsidP="006A0955">
      <w:pPr>
        <w:pBdr>
          <w:top w:val="single" w:sz="4" w:space="1" w:color="auto"/>
          <w:left w:val="single" w:sz="4" w:space="4" w:color="auto"/>
          <w:bottom w:val="single" w:sz="4" w:space="0" w:color="auto"/>
          <w:right w:val="single" w:sz="4" w:space="4" w:color="auto"/>
        </w:pBdr>
        <w:shd w:val="clear" w:color="auto" w:fill="C6D9F1" w:themeFill="text2" w:themeFillTint="33"/>
        <w:spacing w:after="0" w:line="240" w:lineRule="auto"/>
        <w:ind w:left="567"/>
        <w:jc w:val="both"/>
        <w:rPr>
          <w:rFonts w:ascii="Arial" w:eastAsia="Times New Roman" w:hAnsi="Arial" w:cs="Arial"/>
          <w:sz w:val="20"/>
        </w:rPr>
      </w:pPr>
    </w:p>
    <w:p w14:paraId="7669A81F" w14:textId="3E2F411C" w:rsidR="006A0955" w:rsidRPr="00AC7ADD" w:rsidRDefault="006A0955" w:rsidP="006A0955">
      <w:pPr>
        <w:pStyle w:val="ListParagraph"/>
        <w:numPr>
          <w:ilvl w:val="0"/>
          <w:numId w:val="31"/>
        </w:numPr>
        <w:pBdr>
          <w:top w:val="single" w:sz="4" w:space="1" w:color="auto"/>
          <w:left w:val="single" w:sz="4" w:space="4" w:color="auto"/>
          <w:bottom w:val="single" w:sz="4" w:space="0" w:color="auto"/>
          <w:right w:val="single" w:sz="4" w:space="4" w:color="auto"/>
        </w:pBdr>
        <w:shd w:val="clear" w:color="auto" w:fill="C6D9F1" w:themeFill="text2" w:themeFillTint="33"/>
        <w:tabs>
          <w:tab w:val="left" w:pos="1134"/>
        </w:tabs>
        <w:spacing w:after="0" w:line="240" w:lineRule="auto"/>
        <w:ind w:left="1134" w:hanging="567"/>
        <w:jc w:val="both"/>
        <w:rPr>
          <w:rFonts w:ascii="Arial" w:hAnsi="Arial" w:cs="Arial"/>
          <w:sz w:val="20"/>
        </w:rPr>
      </w:pPr>
      <w:r>
        <w:rPr>
          <w:rFonts w:ascii="Arial" w:hAnsi="Arial"/>
          <w:sz w:val="20"/>
        </w:rPr>
        <w:t xml:space="preserve">Политика в области интеллектуальной собственности должна предусматривать механизм (например, соглашение об участии), обязывающий всех </w:t>
      </w:r>
      <w:r w:rsidR="00624470">
        <w:rPr>
          <w:rFonts w:ascii="Arial" w:hAnsi="Arial"/>
          <w:sz w:val="20"/>
        </w:rPr>
        <w:t xml:space="preserve">Штатных </w:t>
      </w:r>
      <w:r>
        <w:rPr>
          <w:rFonts w:ascii="Arial" w:hAnsi="Arial"/>
          <w:sz w:val="20"/>
        </w:rPr>
        <w:t xml:space="preserve">сотрудников, </w:t>
      </w:r>
      <w:r w:rsidR="00624470">
        <w:rPr>
          <w:rFonts w:ascii="Arial" w:hAnsi="Arial"/>
          <w:sz w:val="20"/>
        </w:rPr>
        <w:t>Учащихся</w:t>
      </w:r>
      <w:r>
        <w:rPr>
          <w:rFonts w:ascii="Arial" w:hAnsi="Arial"/>
          <w:sz w:val="20"/>
        </w:rPr>
        <w:t xml:space="preserve"> и </w:t>
      </w:r>
      <w:r w:rsidR="00624470">
        <w:rPr>
          <w:rFonts w:ascii="Arial" w:hAnsi="Arial"/>
          <w:sz w:val="20"/>
        </w:rPr>
        <w:t>П</w:t>
      </w:r>
      <w:r>
        <w:rPr>
          <w:rFonts w:ascii="Arial" w:hAnsi="Arial"/>
          <w:sz w:val="20"/>
        </w:rPr>
        <w:t xml:space="preserve">риглашенных </w:t>
      </w:r>
      <w:r w:rsidR="00624470">
        <w:rPr>
          <w:rFonts w:ascii="Arial" w:hAnsi="Arial"/>
          <w:sz w:val="20"/>
        </w:rPr>
        <w:t>сотрудников</w:t>
      </w:r>
      <w:r>
        <w:rPr>
          <w:rFonts w:ascii="Arial" w:hAnsi="Arial"/>
          <w:sz w:val="20"/>
        </w:rPr>
        <w:t xml:space="preserve"> передавать права на </w:t>
      </w:r>
      <w:r w:rsidR="00624470">
        <w:rPr>
          <w:rFonts w:ascii="Arial" w:hAnsi="Arial"/>
          <w:sz w:val="20"/>
        </w:rPr>
        <w:t xml:space="preserve">любые </w:t>
      </w:r>
      <w:r>
        <w:rPr>
          <w:rFonts w:ascii="Arial" w:hAnsi="Arial"/>
          <w:sz w:val="20"/>
        </w:rPr>
        <w:t xml:space="preserve">изобретения, созданные в ходе исследований, </w:t>
      </w:r>
      <w:r w:rsidR="00624470">
        <w:rPr>
          <w:rFonts w:ascii="Arial" w:hAnsi="Arial"/>
          <w:sz w:val="20"/>
        </w:rPr>
        <w:t>У</w:t>
      </w:r>
      <w:r>
        <w:rPr>
          <w:rFonts w:ascii="Arial" w:hAnsi="Arial"/>
          <w:sz w:val="20"/>
        </w:rPr>
        <w:t>чреждению</w:t>
      </w:r>
      <w:r w:rsidR="00624470">
        <w:rPr>
          <w:rFonts w:ascii="Arial" w:hAnsi="Arial"/>
          <w:sz w:val="20"/>
        </w:rPr>
        <w:t>,</w:t>
      </w:r>
      <w:r>
        <w:rPr>
          <w:rFonts w:ascii="Arial" w:hAnsi="Arial"/>
          <w:sz w:val="20"/>
        </w:rPr>
        <w:t xml:space="preserve"> при условии соответствия национальному законодательству и внутренней политике организации.</w:t>
      </w:r>
    </w:p>
    <w:p w14:paraId="5D67C990" w14:textId="77777777" w:rsidR="006A0955" w:rsidRPr="00273DBC" w:rsidRDefault="006A0955" w:rsidP="006A0955">
      <w:pPr>
        <w:pStyle w:val="ListParagraph"/>
        <w:spacing w:after="0" w:line="240" w:lineRule="auto"/>
        <w:ind w:left="426" w:hanging="426"/>
        <w:jc w:val="both"/>
        <w:rPr>
          <w:rFonts w:ascii="Arial" w:eastAsia="Times New Roman" w:hAnsi="Arial" w:cs="Arial"/>
        </w:rPr>
      </w:pPr>
    </w:p>
    <w:p w14:paraId="71AC9325" w14:textId="2D8AE4D9" w:rsidR="006A0955" w:rsidRPr="00AC7ADD" w:rsidRDefault="006A0955" w:rsidP="006A0955">
      <w:pPr>
        <w:spacing w:after="0" w:line="240" w:lineRule="auto"/>
        <w:ind w:left="567" w:hanging="567"/>
        <w:jc w:val="both"/>
        <w:rPr>
          <w:rFonts w:ascii="Arial" w:eastAsia="Times New Roman" w:hAnsi="Arial" w:cs="Arial"/>
          <w:b/>
          <w:color w:val="0070C0"/>
          <w:sz w:val="24"/>
        </w:rPr>
      </w:pPr>
      <w:r>
        <w:rPr>
          <w:rFonts w:ascii="Arial" w:hAnsi="Arial"/>
          <w:b/>
          <w:color w:val="0070C0"/>
          <w:sz w:val="24"/>
        </w:rPr>
        <w:t>Второе правило</w:t>
      </w:r>
      <w:r w:rsidR="00F54EBC">
        <w:rPr>
          <w:rFonts w:ascii="Arial" w:hAnsi="Arial"/>
          <w:b/>
          <w:color w:val="0070C0"/>
          <w:sz w:val="24"/>
        </w:rPr>
        <w:t>:</w:t>
      </w:r>
      <w:r>
        <w:rPr>
          <w:rFonts w:ascii="Arial" w:hAnsi="Arial"/>
          <w:b/>
          <w:color w:val="0070C0"/>
          <w:sz w:val="24"/>
        </w:rPr>
        <w:t xml:space="preserve"> </w:t>
      </w:r>
      <w:r w:rsidR="00F54EBC">
        <w:rPr>
          <w:rFonts w:ascii="Arial" w:hAnsi="Arial"/>
          <w:b/>
          <w:color w:val="0070C0"/>
          <w:sz w:val="24"/>
        </w:rPr>
        <w:t>у</w:t>
      </w:r>
      <w:r>
        <w:rPr>
          <w:rFonts w:ascii="Arial" w:hAnsi="Arial"/>
          <w:b/>
          <w:color w:val="0070C0"/>
          <w:sz w:val="24"/>
        </w:rPr>
        <w:t>читывайте сложившиеся и</w:t>
      </w:r>
      <w:r w:rsidR="00F54EBC">
        <w:rPr>
          <w:rFonts w:ascii="Arial" w:hAnsi="Arial"/>
          <w:b/>
          <w:color w:val="0070C0"/>
          <w:sz w:val="24"/>
        </w:rPr>
        <w:t>/или</w:t>
      </w:r>
      <w:r>
        <w:rPr>
          <w:rFonts w:ascii="Arial" w:hAnsi="Arial"/>
          <w:b/>
          <w:color w:val="0070C0"/>
          <w:sz w:val="24"/>
        </w:rPr>
        <w:t xml:space="preserve"> передовые практики </w:t>
      </w:r>
    </w:p>
    <w:p w14:paraId="0495D99F" w14:textId="77777777" w:rsidR="006A0955" w:rsidRPr="00273DBC" w:rsidRDefault="006A0955" w:rsidP="006A0955">
      <w:pPr>
        <w:spacing w:after="0" w:line="240" w:lineRule="auto"/>
        <w:jc w:val="both"/>
        <w:rPr>
          <w:rFonts w:ascii="Arial" w:eastAsia="Times New Roman" w:hAnsi="Arial" w:cs="Arial"/>
        </w:rPr>
      </w:pPr>
    </w:p>
    <w:p w14:paraId="03CA60E3" w14:textId="096EA2BC" w:rsidR="006A0955" w:rsidRPr="00AC7ADD" w:rsidRDefault="006A0955" w:rsidP="006A0955">
      <w:pPr>
        <w:pStyle w:val="ListParagraph"/>
        <w:numPr>
          <w:ilvl w:val="0"/>
          <w:numId w:val="19"/>
        </w:numPr>
        <w:autoSpaceDE w:val="0"/>
        <w:autoSpaceDN w:val="0"/>
        <w:adjustRightInd w:val="0"/>
        <w:spacing w:after="0" w:line="240" w:lineRule="auto"/>
        <w:ind w:left="426" w:hanging="426"/>
        <w:jc w:val="both"/>
        <w:rPr>
          <w:rFonts w:ascii="Arial" w:eastAsia="Times New Roman" w:hAnsi="Arial" w:cs="Arial"/>
          <w:sz w:val="20"/>
        </w:rPr>
      </w:pPr>
      <w:r>
        <w:rPr>
          <w:rFonts w:ascii="Arial" w:hAnsi="Arial"/>
          <w:sz w:val="20"/>
        </w:rPr>
        <w:t xml:space="preserve">Политика в области </w:t>
      </w:r>
      <w:r w:rsidR="00AD5218">
        <w:rPr>
          <w:rFonts w:ascii="Arial" w:hAnsi="Arial"/>
          <w:sz w:val="20"/>
        </w:rPr>
        <w:t>ИС</w:t>
      </w:r>
      <w:r>
        <w:rPr>
          <w:rFonts w:ascii="Arial" w:hAnsi="Arial"/>
          <w:sz w:val="20"/>
        </w:rPr>
        <w:t xml:space="preserve"> должна принимать во внимание </w:t>
      </w:r>
      <w:r w:rsidR="00F54EBC">
        <w:rPr>
          <w:rFonts w:ascii="Arial" w:hAnsi="Arial"/>
          <w:sz w:val="20"/>
        </w:rPr>
        <w:t xml:space="preserve">сложившиеся </w:t>
      </w:r>
      <w:r>
        <w:rPr>
          <w:rFonts w:ascii="Arial" w:hAnsi="Arial"/>
          <w:sz w:val="20"/>
        </w:rPr>
        <w:t>практик</w:t>
      </w:r>
      <w:r w:rsidR="00F54EBC">
        <w:rPr>
          <w:rFonts w:ascii="Arial" w:hAnsi="Arial"/>
          <w:sz w:val="20"/>
        </w:rPr>
        <w:t>и</w:t>
      </w:r>
      <w:r>
        <w:rPr>
          <w:rFonts w:ascii="Arial" w:hAnsi="Arial"/>
          <w:sz w:val="20"/>
        </w:rPr>
        <w:t xml:space="preserve"> </w:t>
      </w:r>
      <w:r w:rsidR="00F54EBC">
        <w:rPr>
          <w:rFonts w:ascii="Arial" w:hAnsi="Arial"/>
          <w:sz w:val="20"/>
        </w:rPr>
        <w:t>У</w:t>
      </w:r>
      <w:r>
        <w:rPr>
          <w:rFonts w:ascii="Arial" w:hAnsi="Arial"/>
          <w:sz w:val="20"/>
        </w:rPr>
        <w:t>чреждения, стандарты</w:t>
      </w:r>
      <w:r w:rsidR="00F54EBC">
        <w:rPr>
          <w:rFonts w:ascii="Arial" w:hAnsi="Arial"/>
          <w:sz w:val="20"/>
        </w:rPr>
        <w:t xml:space="preserve"> и</w:t>
      </w:r>
      <w:r>
        <w:rPr>
          <w:rFonts w:ascii="Arial" w:hAnsi="Arial"/>
          <w:sz w:val="20"/>
        </w:rPr>
        <w:t xml:space="preserve"> традиции</w:t>
      </w:r>
      <w:r w:rsidR="00F54EBC">
        <w:rPr>
          <w:rFonts w:ascii="Arial" w:hAnsi="Arial"/>
          <w:sz w:val="20"/>
        </w:rPr>
        <w:t xml:space="preserve"> в рамках</w:t>
      </w:r>
      <w:r>
        <w:rPr>
          <w:rFonts w:ascii="Arial" w:hAnsi="Arial"/>
          <w:sz w:val="20"/>
        </w:rPr>
        <w:t xml:space="preserve"> различных </w:t>
      </w:r>
      <w:r w:rsidR="00F54EBC">
        <w:rPr>
          <w:rFonts w:ascii="Arial" w:hAnsi="Arial"/>
          <w:sz w:val="20"/>
        </w:rPr>
        <w:t xml:space="preserve">академических </w:t>
      </w:r>
      <w:r>
        <w:rPr>
          <w:rFonts w:ascii="Arial" w:hAnsi="Arial"/>
          <w:sz w:val="20"/>
        </w:rPr>
        <w:t xml:space="preserve">дисциплин, а также лучшие международные подходы. </w:t>
      </w:r>
    </w:p>
    <w:p w14:paraId="05F399D1" w14:textId="77777777" w:rsidR="006A0955" w:rsidRPr="00273DBC" w:rsidRDefault="006A0955" w:rsidP="006A0955">
      <w:pPr>
        <w:autoSpaceDE w:val="0"/>
        <w:autoSpaceDN w:val="0"/>
        <w:adjustRightInd w:val="0"/>
        <w:spacing w:after="0" w:line="240" w:lineRule="auto"/>
        <w:ind w:left="426" w:hanging="426"/>
        <w:jc w:val="both"/>
        <w:rPr>
          <w:rFonts w:ascii="Arial" w:eastAsia="Times New Roman" w:hAnsi="Arial" w:cs="Arial"/>
          <w:sz w:val="20"/>
        </w:rPr>
      </w:pPr>
    </w:p>
    <w:p w14:paraId="6D60A6FD" w14:textId="205FC555" w:rsidR="006A0955" w:rsidRPr="00AC7ADD" w:rsidRDefault="00AD5218" w:rsidP="006A0955">
      <w:pPr>
        <w:pStyle w:val="ListParagraph"/>
        <w:numPr>
          <w:ilvl w:val="0"/>
          <w:numId w:val="19"/>
        </w:numPr>
        <w:autoSpaceDE w:val="0"/>
        <w:autoSpaceDN w:val="0"/>
        <w:adjustRightInd w:val="0"/>
        <w:spacing w:after="0" w:line="240" w:lineRule="auto"/>
        <w:ind w:left="426" w:hanging="426"/>
        <w:jc w:val="both"/>
        <w:rPr>
          <w:rFonts w:ascii="Arial" w:eastAsia="Times New Roman" w:hAnsi="Arial" w:cs="Arial"/>
          <w:sz w:val="20"/>
        </w:rPr>
      </w:pPr>
      <w:r>
        <w:rPr>
          <w:rFonts w:ascii="Arial" w:hAnsi="Arial"/>
          <w:sz w:val="20"/>
        </w:rPr>
        <w:t>Наилучшие</w:t>
      </w:r>
      <w:r w:rsidR="006A0955">
        <w:rPr>
          <w:rFonts w:ascii="Arial" w:hAnsi="Arial"/>
          <w:sz w:val="20"/>
        </w:rPr>
        <w:t xml:space="preserve"> практики управления </w:t>
      </w:r>
      <w:r>
        <w:rPr>
          <w:rFonts w:ascii="Arial" w:hAnsi="Arial"/>
          <w:sz w:val="20"/>
        </w:rPr>
        <w:t>ИС</w:t>
      </w:r>
      <w:r w:rsidR="006A0955">
        <w:rPr>
          <w:rFonts w:ascii="Arial" w:hAnsi="Arial"/>
          <w:sz w:val="20"/>
        </w:rPr>
        <w:t xml:space="preserve"> в </w:t>
      </w:r>
      <w:r>
        <w:rPr>
          <w:rFonts w:ascii="Arial" w:hAnsi="Arial"/>
          <w:sz w:val="20"/>
        </w:rPr>
        <w:t>У</w:t>
      </w:r>
      <w:r w:rsidR="006A0955">
        <w:rPr>
          <w:rFonts w:ascii="Arial" w:hAnsi="Arial"/>
          <w:sz w:val="20"/>
        </w:rPr>
        <w:t>чреждениях</w:t>
      </w:r>
      <w:r>
        <w:rPr>
          <w:rFonts w:ascii="Arial" w:hAnsi="Arial"/>
          <w:sz w:val="20"/>
        </w:rPr>
        <w:t xml:space="preserve"> разработаны такими организациями</w:t>
      </w:r>
      <w:r w:rsidR="006A0955">
        <w:t>,</w:t>
      </w:r>
      <w:r>
        <w:t xml:space="preserve"> как,</w:t>
      </w:r>
      <w:r w:rsidR="006A0955">
        <w:t xml:space="preserve"> </w:t>
      </w:r>
      <w:r w:rsidR="006A0955">
        <w:rPr>
          <w:rFonts w:ascii="Arial" w:hAnsi="Arial"/>
          <w:sz w:val="20"/>
        </w:rPr>
        <w:t xml:space="preserve">например, Ассоциация </w:t>
      </w:r>
      <w:r w:rsidR="00246E4C">
        <w:rPr>
          <w:rFonts w:ascii="Arial" w:hAnsi="Arial"/>
          <w:sz w:val="20"/>
        </w:rPr>
        <w:t xml:space="preserve">менеджеров по </w:t>
      </w:r>
      <w:r w:rsidR="006A0955">
        <w:rPr>
          <w:rFonts w:ascii="Arial" w:hAnsi="Arial"/>
          <w:sz w:val="20"/>
        </w:rPr>
        <w:t>университетски</w:t>
      </w:r>
      <w:r w:rsidR="00246E4C">
        <w:rPr>
          <w:rFonts w:ascii="Arial" w:hAnsi="Arial"/>
          <w:sz w:val="20"/>
        </w:rPr>
        <w:t>м</w:t>
      </w:r>
      <w:r w:rsidR="006A0955">
        <w:rPr>
          <w:rFonts w:ascii="Arial" w:hAnsi="Arial"/>
          <w:sz w:val="20"/>
        </w:rPr>
        <w:t xml:space="preserve"> технологи</w:t>
      </w:r>
      <w:r w:rsidR="00246E4C">
        <w:rPr>
          <w:rFonts w:ascii="Arial" w:hAnsi="Arial"/>
          <w:sz w:val="20"/>
        </w:rPr>
        <w:t>ям</w:t>
      </w:r>
      <w:r w:rsidR="006A0955">
        <w:t xml:space="preserve"> </w:t>
      </w:r>
      <w:r w:rsidR="006A0955">
        <w:rPr>
          <w:rFonts w:ascii="Arial" w:hAnsi="Arial"/>
          <w:sz w:val="20"/>
        </w:rPr>
        <w:t>(</w:t>
      </w:r>
      <w:hyperlink r:id="rId85" w:history="1">
        <w:r w:rsidR="006A0955">
          <w:rPr>
            <w:rStyle w:val="Hyperlink"/>
            <w:rFonts w:ascii="Arial" w:hAnsi="Arial"/>
            <w:sz w:val="20"/>
          </w:rPr>
          <w:t>AUTM</w:t>
        </w:r>
      </w:hyperlink>
      <w:r w:rsidR="006A0955">
        <w:rPr>
          <w:rFonts w:ascii="Arial" w:hAnsi="Arial"/>
          <w:sz w:val="20"/>
        </w:rPr>
        <w:t>)</w:t>
      </w:r>
      <w:r w:rsidR="006A0955" w:rsidRPr="00AC7ADD">
        <w:rPr>
          <w:rStyle w:val="FootnoteReference"/>
          <w:rFonts w:ascii="Arial" w:eastAsia="Times New Roman" w:hAnsi="Arial" w:cs="Arial"/>
          <w:sz w:val="20"/>
          <w:lang w:val="en-US"/>
        </w:rPr>
        <w:footnoteReference w:id="105"/>
      </w:r>
      <w:r>
        <w:rPr>
          <w:rFonts w:ascii="Arial" w:hAnsi="Arial"/>
          <w:sz w:val="20"/>
        </w:rPr>
        <w:t>,</w:t>
      </w:r>
      <w:r w:rsidR="006A0955">
        <w:rPr>
          <w:rFonts w:ascii="Arial" w:hAnsi="Arial"/>
          <w:sz w:val="20"/>
        </w:rPr>
        <w:t xml:space="preserve"> Международный центр по передаче экологических технологий (</w:t>
      </w:r>
      <w:hyperlink r:id="rId86" w:history="1">
        <w:r w:rsidR="006A0955">
          <w:rPr>
            <w:rStyle w:val="Hyperlink"/>
            <w:rFonts w:ascii="Arial" w:hAnsi="Arial"/>
            <w:sz w:val="20"/>
          </w:rPr>
          <w:t>ICETT</w:t>
        </w:r>
      </w:hyperlink>
      <w:r w:rsidR="006A0955">
        <w:rPr>
          <w:rFonts w:ascii="Arial" w:hAnsi="Arial"/>
          <w:sz w:val="20"/>
        </w:rPr>
        <w:t>)</w:t>
      </w:r>
      <w:r w:rsidR="006A0955" w:rsidRPr="00AC7ADD">
        <w:rPr>
          <w:rStyle w:val="FootnoteReference"/>
          <w:rFonts w:ascii="Arial" w:eastAsia="Times New Roman" w:hAnsi="Arial" w:cs="Arial"/>
          <w:sz w:val="20"/>
          <w:lang w:val="en-US"/>
        </w:rPr>
        <w:footnoteReference w:id="106"/>
      </w:r>
      <w:r>
        <w:rPr>
          <w:rFonts w:ascii="Arial" w:hAnsi="Arial"/>
          <w:sz w:val="20"/>
        </w:rPr>
        <w:t>,</w:t>
      </w:r>
      <w:r w:rsidR="006A0955">
        <w:rPr>
          <w:rFonts w:ascii="Arial" w:hAnsi="Arial"/>
          <w:sz w:val="20"/>
        </w:rPr>
        <w:t xml:space="preserve"> Организация по коммерциализации знаний Австралазии (</w:t>
      </w:r>
      <w:hyperlink r:id="rId87" w:history="1">
        <w:r w:rsidR="006A0955">
          <w:rPr>
            <w:rStyle w:val="Hyperlink"/>
            <w:rFonts w:ascii="Arial" w:hAnsi="Arial"/>
            <w:sz w:val="20"/>
          </w:rPr>
          <w:t>KCA</w:t>
        </w:r>
      </w:hyperlink>
      <w:r w:rsidR="006A0955">
        <w:rPr>
          <w:rFonts w:ascii="Arial" w:hAnsi="Arial"/>
          <w:sz w:val="20"/>
        </w:rPr>
        <w:t>)</w:t>
      </w:r>
      <w:r w:rsidRPr="00AD5218">
        <w:rPr>
          <w:rStyle w:val="FootnoteReference"/>
          <w:rFonts w:ascii="Arial" w:eastAsia="Times New Roman" w:hAnsi="Arial" w:cs="Arial"/>
          <w:sz w:val="20"/>
        </w:rPr>
        <w:t xml:space="preserve"> </w:t>
      </w:r>
      <w:r w:rsidRPr="00AC7ADD">
        <w:rPr>
          <w:rStyle w:val="FootnoteReference"/>
          <w:rFonts w:ascii="Arial" w:eastAsia="Times New Roman" w:hAnsi="Arial" w:cs="Arial"/>
          <w:sz w:val="20"/>
          <w:lang w:val="en-US"/>
        </w:rPr>
        <w:footnoteReference w:id="107"/>
      </w:r>
      <w:r>
        <w:rPr>
          <w:rFonts w:ascii="Arial" w:hAnsi="Arial"/>
          <w:sz w:val="20"/>
        </w:rPr>
        <w:t>,</w:t>
      </w:r>
      <w:r w:rsidR="006A0955">
        <w:rPr>
          <w:rFonts w:ascii="Arial" w:hAnsi="Arial"/>
          <w:sz w:val="20"/>
        </w:rPr>
        <w:t xml:space="preserve"> Ассоциация коммерциализации технологий Канады </w:t>
      </w:r>
      <w:r w:rsidR="006A0955">
        <w:t>(</w:t>
      </w:r>
      <w:hyperlink r:id="rId88" w:history="1">
        <w:r w:rsidR="006A0955">
          <w:rPr>
            <w:rStyle w:val="Hyperlink"/>
            <w:rFonts w:ascii="Arial" w:hAnsi="Arial"/>
            <w:sz w:val="20"/>
          </w:rPr>
          <w:t>ACCT Canada</w:t>
        </w:r>
      </w:hyperlink>
      <w:r w:rsidR="006A0955">
        <w:t>)</w:t>
      </w:r>
      <w:r w:rsidR="006A0955" w:rsidRPr="00AC7ADD">
        <w:rPr>
          <w:rStyle w:val="FootnoteReference"/>
          <w:rFonts w:ascii="Arial" w:eastAsia="Times New Roman" w:hAnsi="Arial" w:cs="Arial"/>
          <w:sz w:val="20"/>
          <w:lang w:val="en-US"/>
        </w:rPr>
        <w:footnoteReference w:id="108"/>
      </w:r>
      <w:r w:rsidR="006A0955">
        <w:rPr>
          <w:rFonts w:ascii="Arial" w:hAnsi="Arial"/>
          <w:sz w:val="20"/>
        </w:rPr>
        <w:t xml:space="preserve"> и </w:t>
      </w:r>
      <w:r w:rsidR="00CA3FE1" w:rsidRPr="00CA3FE1">
        <w:rPr>
          <w:rFonts w:ascii="Arial" w:hAnsi="Arial"/>
          <w:sz w:val="20"/>
        </w:rPr>
        <w:t>Ассоциаци</w:t>
      </w:r>
      <w:r w:rsidR="00CA3FE1">
        <w:rPr>
          <w:rFonts w:ascii="Arial" w:hAnsi="Arial"/>
          <w:sz w:val="20"/>
        </w:rPr>
        <w:t>я</w:t>
      </w:r>
      <w:r w:rsidR="00CA3FE1" w:rsidRPr="00CA3FE1">
        <w:rPr>
          <w:rFonts w:ascii="Arial" w:hAnsi="Arial"/>
          <w:sz w:val="20"/>
        </w:rPr>
        <w:t xml:space="preserve"> по связям вузовских исследований с промышленностью</w:t>
      </w:r>
      <w:r w:rsidR="006A0955">
        <w:rPr>
          <w:rFonts w:ascii="Arial" w:hAnsi="Arial"/>
          <w:sz w:val="20"/>
        </w:rPr>
        <w:t xml:space="preserve"> (</w:t>
      </w:r>
      <w:hyperlink r:id="rId89" w:history="1">
        <w:r w:rsidR="006A0955">
          <w:rPr>
            <w:rStyle w:val="Hyperlink"/>
            <w:rFonts w:ascii="Arial" w:hAnsi="Arial"/>
            <w:sz w:val="20"/>
          </w:rPr>
          <w:t>AURIL</w:t>
        </w:r>
      </w:hyperlink>
      <w:r w:rsidR="006A0955">
        <w:rPr>
          <w:rFonts w:ascii="Arial" w:hAnsi="Arial"/>
          <w:sz w:val="20"/>
        </w:rPr>
        <w:t>)</w:t>
      </w:r>
      <w:r w:rsidR="006A0955" w:rsidRPr="00AC7ADD">
        <w:rPr>
          <w:rStyle w:val="FootnoteReference"/>
          <w:rFonts w:ascii="Arial" w:eastAsia="Times New Roman" w:hAnsi="Arial" w:cs="Arial"/>
          <w:sz w:val="20"/>
          <w:lang w:val="en-US"/>
        </w:rPr>
        <w:footnoteReference w:id="109"/>
      </w:r>
      <w:r>
        <w:rPr>
          <w:rFonts w:ascii="Arial" w:hAnsi="Arial"/>
          <w:sz w:val="20"/>
        </w:rPr>
        <w:t>.</w:t>
      </w:r>
      <w:r w:rsidR="006A0955">
        <w:rPr>
          <w:rFonts w:ascii="Arial" w:hAnsi="Arial"/>
          <w:sz w:val="20"/>
        </w:rPr>
        <w:t xml:space="preserve"> </w:t>
      </w:r>
      <w:r>
        <w:rPr>
          <w:rFonts w:ascii="Arial" w:hAnsi="Arial"/>
          <w:sz w:val="20"/>
        </w:rPr>
        <w:t>П</w:t>
      </w:r>
      <w:r w:rsidR="006A0955">
        <w:rPr>
          <w:rFonts w:ascii="Arial" w:hAnsi="Arial"/>
          <w:sz w:val="20"/>
        </w:rPr>
        <w:t xml:space="preserve">ередовая практика, как правило, не является обязательной, но учитывать ее может быть полезно. </w:t>
      </w:r>
    </w:p>
    <w:p w14:paraId="2FF31D5D" w14:textId="4374821C" w:rsidR="00541478" w:rsidRDefault="00541478" w:rsidP="006A0955">
      <w:pPr>
        <w:autoSpaceDE w:val="0"/>
        <w:autoSpaceDN w:val="0"/>
        <w:adjustRightInd w:val="0"/>
        <w:spacing w:after="0" w:line="240" w:lineRule="auto"/>
        <w:jc w:val="both"/>
        <w:rPr>
          <w:rFonts w:ascii="Arial" w:eastAsia="Times New Roman" w:hAnsi="Arial" w:cs="Arial"/>
        </w:rPr>
      </w:pPr>
    </w:p>
    <w:p w14:paraId="1CBA5087" w14:textId="6026AF6E" w:rsidR="006A0955" w:rsidRPr="00AC7ADD" w:rsidRDefault="006A0955" w:rsidP="006A0955">
      <w:pPr>
        <w:spacing w:after="0" w:line="240" w:lineRule="auto"/>
        <w:ind w:left="567" w:hanging="567"/>
        <w:jc w:val="both"/>
        <w:rPr>
          <w:rFonts w:ascii="Arial" w:eastAsia="Times New Roman" w:hAnsi="Arial" w:cs="Arial"/>
          <w:b/>
          <w:color w:val="0070C0"/>
          <w:sz w:val="24"/>
        </w:rPr>
      </w:pPr>
      <w:r>
        <w:rPr>
          <w:rFonts w:ascii="Arial" w:hAnsi="Arial"/>
          <w:b/>
          <w:color w:val="0070C0"/>
          <w:sz w:val="24"/>
        </w:rPr>
        <w:t xml:space="preserve">Третье правило: </w:t>
      </w:r>
      <w:r w:rsidR="00254933">
        <w:rPr>
          <w:rFonts w:ascii="Arial" w:hAnsi="Arial"/>
          <w:b/>
          <w:color w:val="0070C0"/>
          <w:sz w:val="24"/>
        </w:rPr>
        <w:t>определите, в</w:t>
      </w:r>
      <w:r>
        <w:rPr>
          <w:rFonts w:ascii="Arial" w:hAnsi="Arial"/>
          <w:b/>
          <w:color w:val="0070C0"/>
          <w:sz w:val="24"/>
        </w:rPr>
        <w:t xml:space="preserve"> каких случаях ИС должна быть собственностью Учреждения</w:t>
      </w:r>
    </w:p>
    <w:p w14:paraId="32B0196B" w14:textId="77777777" w:rsidR="006A0955" w:rsidRPr="00AC7ADD" w:rsidRDefault="006A0955" w:rsidP="006A0955">
      <w:pPr>
        <w:pStyle w:val="ListParagraph"/>
        <w:spacing w:after="0" w:line="240" w:lineRule="auto"/>
        <w:rPr>
          <w:rFonts w:ascii="Arial" w:eastAsia="Times New Roman" w:hAnsi="Arial" w:cs="Arial"/>
          <w:b/>
          <w:lang w:val="en-US"/>
        </w:rPr>
      </w:pPr>
    </w:p>
    <w:p w14:paraId="28CBF790" w14:textId="77777777" w:rsidR="006A0955" w:rsidRPr="00AC7ADD" w:rsidRDefault="006A0955" w:rsidP="006A0955">
      <w:pPr>
        <w:pStyle w:val="ListParagraph"/>
        <w:numPr>
          <w:ilvl w:val="0"/>
          <w:numId w:val="19"/>
        </w:numPr>
        <w:spacing w:after="0" w:line="240" w:lineRule="auto"/>
        <w:ind w:left="426" w:hanging="426"/>
        <w:jc w:val="both"/>
        <w:rPr>
          <w:rFonts w:ascii="Arial" w:hAnsi="Arial" w:cs="Arial"/>
          <w:sz w:val="20"/>
          <w:szCs w:val="20"/>
        </w:rPr>
      </w:pPr>
      <w:r>
        <w:rPr>
          <w:rFonts w:ascii="Arial" w:hAnsi="Arial"/>
          <w:sz w:val="20"/>
        </w:rPr>
        <w:t>Основное внимание необходимо уделить тому, чтобы обеспечить как можно более широкий доступ к ИС и исследованиям Учреждения, а также увеличить экономические и общественные выгоды.</w:t>
      </w:r>
    </w:p>
    <w:p w14:paraId="33E5130C" w14:textId="77777777" w:rsidR="006A0955" w:rsidRPr="00273DBC" w:rsidRDefault="006A0955" w:rsidP="006A0955">
      <w:pPr>
        <w:spacing w:after="0" w:line="240" w:lineRule="auto"/>
        <w:jc w:val="both"/>
        <w:rPr>
          <w:rFonts w:ascii="Arial" w:hAnsi="Arial" w:cs="Arial"/>
          <w:sz w:val="20"/>
          <w:szCs w:val="20"/>
        </w:rPr>
      </w:pPr>
    </w:p>
    <w:p w14:paraId="761894FD" w14:textId="09151D04" w:rsidR="006A0955" w:rsidRPr="00F77105" w:rsidRDefault="006A0955" w:rsidP="006A0955">
      <w:pPr>
        <w:pStyle w:val="ListParagraph"/>
        <w:numPr>
          <w:ilvl w:val="0"/>
          <w:numId w:val="19"/>
        </w:numPr>
        <w:spacing w:after="0" w:line="240" w:lineRule="auto"/>
        <w:ind w:left="426" w:hanging="426"/>
        <w:jc w:val="both"/>
        <w:rPr>
          <w:rFonts w:ascii="Arial" w:hAnsi="Arial" w:cs="Arial"/>
          <w:sz w:val="20"/>
          <w:szCs w:val="20"/>
        </w:rPr>
      </w:pPr>
      <w:r>
        <w:rPr>
          <w:rFonts w:ascii="Arial" w:hAnsi="Arial"/>
          <w:sz w:val="20"/>
        </w:rPr>
        <w:t xml:space="preserve">В рамках применимого национального законодательства Учреждение должно предоставить четкие разъяснения относительно того, какая ИС, созданная его </w:t>
      </w:r>
      <w:r w:rsidR="00541478">
        <w:rPr>
          <w:rFonts w:ascii="Arial" w:hAnsi="Arial"/>
          <w:sz w:val="20"/>
        </w:rPr>
        <w:t xml:space="preserve">Штатными </w:t>
      </w:r>
      <w:r>
        <w:rPr>
          <w:rFonts w:ascii="Arial" w:hAnsi="Arial"/>
          <w:sz w:val="20"/>
        </w:rPr>
        <w:t xml:space="preserve">сотрудниками, </w:t>
      </w:r>
      <w:r w:rsidR="00541478">
        <w:rPr>
          <w:rFonts w:ascii="Arial" w:hAnsi="Arial"/>
          <w:sz w:val="20"/>
        </w:rPr>
        <w:t>Учащимися</w:t>
      </w:r>
      <w:r>
        <w:rPr>
          <w:rFonts w:ascii="Arial" w:hAnsi="Arial"/>
          <w:sz w:val="20"/>
        </w:rPr>
        <w:t xml:space="preserve"> или </w:t>
      </w:r>
      <w:r w:rsidR="00541478">
        <w:rPr>
          <w:rFonts w:ascii="Arial" w:hAnsi="Arial"/>
          <w:sz w:val="20"/>
        </w:rPr>
        <w:t>П</w:t>
      </w:r>
      <w:r>
        <w:rPr>
          <w:rFonts w:ascii="Arial" w:hAnsi="Arial"/>
          <w:sz w:val="20"/>
        </w:rPr>
        <w:t xml:space="preserve">риглашенными сотрудниками, будет принадлежать Учреждению, как минимум согласно перечисленным ниже </w:t>
      </w:r>
      <w:r w:rsidR="001B76C6">
        <w:rPr>
          <w:rFonts w:ascii="Arial" w:hAnsi="Arial"/>
          <w:sz w:val="20"/>
        </w:rPr>
        <w:t>критериям</w:t>
      </w:r>
      <w:r>
        <w:rPr>
          <w:rFonts w:ascii="Arial" w:hAnsi="Arial"/>
          <w:sz w:val="20"/>
        </w:rPr>
        <w:t>:</w:t>
      </w:r>
    </w:p>
    <w:p w14:paraId="540215B2" w14:textId="77777777" w:rsidR="006A0955" w:rsidRPr="00A77F14" w:rsidRDefault="006A0955" w:rsidP="006A0955">
      <w:pPr>
        <w:pStyle w:val="StyleJustified"/>
        <w:numPr>
          <w:ilvl w:val="0"/>
          <w:numId w:val="46"/>
        </w:numPr>
        <w:spacing w:line="240" w:lineRule="auto"/>
        <w:ind w:hanging="294"/>
        <w:rPr>
          <w:rFonts w:ascii="Arial" w:hAnsi="Arial" w:cs="Arial"/>
          <w:sz w:val="20"/>
        </w:rPr>
      </w:pPr>
      <w:r w:rsidRPr="00F77105">
        <w:rPr>
          <w:rFonts w:ascii="Arial" w:hAnsi="Arial" w:cs="Arial"/>
          <w:sz w:val="20"/>
        </w:rPr>
        <w:t>исследования, финансируемые государством;</w:t>
      </w:r>
    </w:p>
    <w:p w14:paraId="6F072A6C" w14:textId="77777777" w:rsidR="006A0955" w:rsidRPr="00AC7ADD" w:rsidRDefault="006A0955" w:rsidP="006A0955">
      <w:pPr>
        <w:pStyle w:val="StyleJustified"/>
        <w:numPr>
          <w:ilvl w:val="0"/>
          <w:numId w:val="46"/>
        </w:numPr>
        <w:spacing w:line="240" w:lineRule="auto"/>
        <w:ind w:hanging="294"/>
        <w:rPr>
          <w:rFonts w:ascii="Arial" w:hAnsi="Arial" w:cs="Arial"/>
          <w:sz w:val="20"/>
        </w:rPr>
      </w:pPr>
      <w:r>
        <w:rPr>
          <w:rFonts w:ascii="Arial" w:hAnsi="Arial"/>
          <w:sz w:val="20"/>
        </w:rPr>
        <w:t>ИС, созданная в результате существенного использования ресурсов Учреждения;</w:t>
      </w:r>
    </w:p>
    <w:p w14:paraId="00F36C7F" w14:textId="560E993B" w:rsidR="006A0955" w:rsidRPr="00AC7ADD" w:rsidRDefault="00CD3F93" w:rsidP="006A0955">
      <w:pPr>
        <w:pStyle w:val="StyleJustified"/>
        <w:numPr>
          <w:ilvl w:val="0"/>
          <w:numId w:val="46"/>
        </w:numPr>
        <w:spacing w:line="240" w:lineRule="auto"/>
        <w:ind w:hanging="294"/>
        <w:rPr>
          <w:rFonts w:ascii="Arial" w:hAnsi="Arial" w:cs="Arial"/>
          <w:sz w:val="20"/>
        </w:rPr>
      </w:pPr>
      <w:r>
        <w:rPr>
          <w:rFonts w:ascii="Arial" w:hAnsi="Arial"/>
          <w:sz w:val="20"/>
        </w:rPr>
        <w:t>работа</w:t>
      </w:r>
      <w:r w:rsidR="006A0955">
        <w:rPr>
          <w:rFonts w:ascii="Arial" w:hAnsi="Arial"/>
          <w:sz w:val="20"/>
        </w:rPr>
        <w:t xml:space="preserve"> на заказ</w:t>
      </w:r>
      <w:r>
        <w:rPr>
          <w:rFonts w:ascii="Arial" w:hAnsi="Arial"/>
          <w:sz w:val="20"/>
        </w:rPr>
        <w:t>,</w:t>
      </w:r>
      <w:r w:rsidR="006A0955">
        <w:rPr>
          <w:rFonts w:ascii="Arial" w:hAnsi="Arial"/>
          <w:sz w:val="20"/>
        </w:rPr>
        <w:t xml:space="preserve"> финансируем</w:t>
      </w:r>
      <w:r>
        <w:rPr>
          <w:rFonts w:ascii="Arial" w:hAnsi="Arial"/>
          <w:sz w:val="20"/>
        </w:rPr>
        <w:t>ая</w:t>
      </w:r>
      <w:r w:rsidR="006A0955">
        <w:rPr>
          <w:rFonts w:ascii="Arial" w:hAnsi="Arial"/>
          <w:sz w:val="20"/>
        </w:rPr>
        <w:t xml:space="preserve"> из частных источников;</w:t>
      </w:r>
    </w:p>
    <w:p w14:paraId="1595EFF9" w14:textId="2903049B" w:rsidR="006A0955" w:rsidRPr="00AC7ADD" w:rsidRDefault="006A0955" w:rsidP="006A0955">
      <w:pPr>
        <w:pStyle w:val="StyleJustified"/>
        <w:numPr>
          <w:ilvl w:val="0"/>
          <w:numId w:val="46"/>
        </w:numPr>
        <w:spacing w:line="240" w:lineRule="auto"/>
        <w:ind w:hanging="294"/>
        <w:rPr>
          <w:rFonts w:ascii="Arial" w:hAnsi="Arial" w:cs="Arial"/>
          <w:sz w:val="20"/>
        </w:rPr>
      </w:pPr>
      <w:r>
        <w:rPr>
          <w:rFonts w:ascii="Arial" w:hAnsi="Arial"/>
          <w:sz w:val="20"/>
        </w:rPr>
        <w:lastRenderedPageBreak/>
        <w:t>частн</w:t>
      </w:r>
      <w:r w:rsidR="00CD3F93">
        <w:rPr>
          <w:rFonts w:ascii="Arial" w:hAnsi="Arial"/>
          <w:sz w:val="20"/>
        </w:rPr>
        <w:t>ая</w:t>
      </w:r>
      <w:r>
        <w:rPr>
          <w:rFonts w:ascii="Arial" w:hAnsi="Arial"/>
          <w:sz w:val="20"/>
        </w:rPr>
        <w:t xml:space="preserve"> работ</w:t>
      </w:r>
      <w:r w:rsidR="00CD3F93">
        <w:rPr>
          <w:rFonts w:ascii="Arial" w:hAnsi="Arial"/>
          <w:sz w:val="20"/>
        </w:rPr>
        <w:t>а</w:t>
      </w:r>
      <w:r>
        <w:rPr>
          <w:rFonts w:ascii="Arial" w:hAnsi="Arial"/>
          <w:sz w:val="20"/>
        </w:rPr>
        <w:t xml:space="preserve"> Сотрудников;</w:t>
      </w:r>
    </w:p>
    <w:p w14:paraId="3423E0E7" w14:textId="73D46A2C" w:rsidR="006A0955" w:rsidRPr="00AC7ADD" w:rsidRDefault="006A0955" w:rsidP="006A0955">
      <w:pPr>
        <w:pStyle w:val="StyleJustified"/>
        <w:numPr>
          <w:ilvl w:val="0"/>
          <w:numId w:val="46"/>
        </w:numPr>
        <w:spacing w:line="240" w:lineRule="auto"/>
        <w:ind w:hanging="294"/>
        <w:rPr>
          <w:rFonts w:ascii="Arial" w:hAnsi="Arial" w:cs="Arial"/>
          <w:sz w:val="20"/>
        </w:rPr>
      </w:pPr>
      <w:r>
        <w:rPr>
          <w:rFonts w:ascii="Arial" w:hAnsi="Arial"/>
          <w:sz w:val="20"/>
        </w:rPr>
        <w:t xml:space="preserve">научные </w:t>
      </w:r>
      <w:r w:rsidR="00CD3F93">
        <w:rPr>
          <w:rFonts w:ascii="Arial" w:hAnsi="Arial"/>
          <w:sz w:val="20"/>
        </w:rPr>
        <w:t>труды</w:t>
      </w:r>
      <w:r>
        <w:rPr>
          <w:rFonts w:ascii="Arial" w:hAnsi="Arial"/>
          <w:sz w:val="20"/>
        </w:rPr>
        <w:t>;</w:t>
      </w:r>
    </w:p>
    <w:p w14:paraId="5F77BACC" w14:textId="36FA1F35" w:rsidR="006A0955" w:rsidRPr="00AC7ADD" w:rsidRDefault="006A0955" w:rsidP="006A0955">
      <w:pPr>
        <w:pStyle w:val="StyleJustified"/>
        <w:numPr>
          <w:ilvl w:val="0"/>
          <w:numId w:val="46"/>
        </w:numPr>
        <w:spacing w:line="240" w:lineRule="auto"/>
        <w:ind w:hanging="294"/>
        <w:rPr>
          <w:rFonts w:ascii="Arial" w:hAnsi="Arial" w:cs="Arial"/>
          <w:sz w:val="20"/>
        </w:rPr>
      </w:pPr>
      <w:r>
        <w:rPr>
          <w:rFonts w:ascii="Arial" w:hAnsi="Arial"/>
          <w:sz w:val="20"/>
        </w:rPr>
        <w:t xml:space="preserve">студенческие </w:t>
      </w:r>
      <w:r w:rsidR="00502F82">
        <w:rPr>
          <w:rFonts w:ascii="Arial" w:hAnsi="Arial"/>
          <w:sz w:val="20"/>
        </w:rPr>
        <w:t>квалификационные работы</w:t>
      </w:r>
      <w:r>
        <w:rPr>
          <w:rFonts w:ascii="Arial" w:hAnsi="Arial"/>
          <w:sz w:val="20"/>
        </w:rPr>
        <w:t>;</w:t>
      </w:r>
    </w:p>
    <w:p w14:paraId="0F460123" w14:textId="348C0C98" w:rsidR="006A0955" w:rsidRPr="00AC7ADD" w:rsidRDefault="006A0955" w:rsidP="006A0955">
      <w:pPr>
        <w:pStyle w:val="StyleJustified"/>
        <w:numPr>
          <w:ilvl w:val="0"/>
          <w:numId w:val="46"/>
        </w:numPr>
        <w:spacing w:line="240" w:lineRule="auto"/>
        <w:ind w:hanging="294"/>
        <w:rPr>
          <w:rFonts w:ascii="Arial" w:hAnsi="Arial" w:cs="Arial"/>
          <w:sz w:val="20"/>
        </w:rPr>
      </w:pPr>
      <w:r>
        <w:rPr>
          <w:rFonts w:ascii="Arial" w:hAnsi="Arial"/>
          <w:sz w:val="20"/>
        </w:rPr>
        <w:t xml:space="preserve">ИС, созданная </w:t>
      </w:r>
      <w:r w:rsidR="00541478">
        <w:rPr>
          <w:rFonts w:ascii="Arial" w:hAnsi="Arial"/>
          <w:sz w:val="20"/>
        </w:rPr>
        <w:t>Учащимися</w:t>
      </w:r>
      <w:r>
        <w:rPr>
          <w:rFonts w:ascii="Arial" w:hAnsi="Arial"/>
          <w:sz w:val="20"/>
        </w:rPr>
        <w:t xml:space="preserve"> и Приглашенными сотрудниками;</w:t>
      </w:r>
    </w:p>
    <w:p w14:paraId="0BA64F6B" w14:textId="7BCC02F9" w:rsidR="006A0955" w:rsidRPr="00AC7ADD" w:rsidRDefault="006A0955" w:rsidP="006A0955">
      <w:pPr>
        <w:pStyle w:val="StyleJustified"/>
        <w:numPr>
          <w:ilvl w:val="0"/>
          <w:numId w:val="46"/>
        </w:numPr>
        <w:spacing w:line="240" w:lineRule="auto"/>
        <w:ind w:hanging="294"/>
        <w:rPr>
          <w:rFonts w:ascii="Arial" w:hAnsi="Arial" w:cs="Arial"/>
          <w:sz w:val="20"/>
        </w:rPr>
      </w:pPr>
      <w:r>
        <w:rPr>
          <w:rFonts w:ascii="Arial" w:hAnsi="Arial"/>
          <w:sz w:val="20"/>
        </w:rPr>
        <w:t xml:space="preserve">ИС, созданная в контексте совместных или объединенных </w:t>
      </w:r>
      <w:r w:rsidR="00541478">
        <w:rPr>
          <w:rFonts w:ascii="Arial" w:hAnsi="Arial"/>
          <w:sz w:val="20"/>
        </w:rPr>
        <w:t>И</w:t>
      </w:r>
      <w:r>
        <w:rPr>
          <w:rFonts w:ascii="Arial" w:hAnsi="Arial"/>
          <w:sz w:val="20"/>
        </w:rPr>
        <w:t>сследовательских проектов.</w:t>
      </w:r>
    </w:p>
    <w:p w14:paraId="06417C17" w14:textId="77777777" w:rsidR="006A0955" w:rsidRPr="00AC7ADD" w:rsidRDefault="006A0955" w:rsidP="006A0955">
      <w:pPr>
        <w:pStyle w:val="StyleJustified"/>
        <w:spacing w:line="240" w:lineRule="auto"/>
        <w:rPr>
          <w:rFonts w:ascii="Arial" w:hAnsi="Arial" w:cs="Arial"/>
          <w:sz w:val="20"/>
        </w:rPr>
      </w:pPr>
    </w:p>
    <w:p w14:paraId="19422505" w14:textId="4FF7D0FC" w:rsidR="006A0955" w:rsidRPr="00AC7ADD" w:rsidRDefault="006A0955" w:rsidP="006A0955">
      <w:pPr>
        <w:pStyle w:val="ListParagraph"/>
        <w:numPr>
          <w:ilvl w:val="0"/>
          <w:numId w:val="127"/>
        </w:numPr>
        <w:ind w:left="426" w:hanging="426"/>
        <w:jc w:val="both"/>
        <w:rPr>
          <w:rFonts w:ascii="Arial" w:eastAsia="Times New Roman" w:hAnsi="Arial" w:cs="Arial"/>
          <w:sz w:val="20"/>
        </w:rPr>
      </w:pPr>
      <w:r>
        <w:rPr>
          <w:rFonts w:ascii="Arial" w:hAnsi="Arial"/>
          <w:sz w:val="20"/>
        </w:rPr>
        <w:t>Ниже приведены некоторые примеры</w:t>
      </w:r>
      <w:r w:rsidR="007E416C">
        <w:rPr>
          <w:rFonts w:ascii="Arial" w:hAnsi="Arial"/>
          <w:sz w:val="20"/>
        </w:rPr>
        <w:t xml:space="preserve"> подходов Учреждений</w:t>
      </w:r>
      <w:r>
        <w:rPr>
          <w:rFonts w:ascii="Arial" w:hAnsi="Arial"/>
          <w:sz w:val="20"/>
        </w:rPr>
        <w:t xml:space="preserve"> к вопросам собственности</w:t>
      </w:r>
      <w:r w:rsidR="00541478">
        <w:rPr>
          <w:rFonts w:ascii="Arial" w:hAnsi="Arial"/>
          <w:sz w:val="20"/>
        </w:rPr>
        <w:t>.</w:t>
      </w:r>
    </w:p>
    <w:p w14:paraId="1993002B" w14:textId="77777777" w:rsidR="006A0955" w:rsidRPr="00273DBC" w:rsidRDefault="006A0955" w:rsidP="006A0955">
      <w:pPr>
        <w:pStyle w:val="ListParagraph"/>
        <w:spacing w:after="0" w:line="240" w:lineRule="auto"/>
        <w:ind w:left="426"/>
        <w:jc w:val="both"/>
        <w:rPr>
          <w:rFonts w:ascii="Arial" w:eastAsia="Times New Roman" w:hAnsi="Arial" w:cs="Arial"/>
          <w:sz w:val="20"/>
        </w:rPr>
      </w:pPr>
    </w:p>
    <w:p w14:paraId="377A32CF" w14:textId="711935C6" w:rsidR="006A0955" w:rsidRPr="00AC7ADD"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rPr>
      </w:pPr>
      <w:r>
        <w:rPr>
          <w:rFonts w:ascii="Arial" w:hAnsi="Arial"/>
          <w:b/>
          <w:sz w:val="20"/>
        </w:rPr>
        <w:t xml:space="preserve">Вставка </w:t>
      </w:r>
      <w:r w:rsidRPr="00AC7ADD">
        <w:rPr>
          <w:rFonts w:ascii="Arial" w:hAnsi="Arial" w:cs="Arial"/>
          <w:b/>
          <w:sz w:val="20"/>
        </w:rPr>
        <w:fldChar w:fldCharType="begin"/>
      </w:r>
      <w:r w:rsidRPr="00AC7ADD">
        <w:rPr>
          <w:rFonts w:ascii="Arial" w:hAnsi="Arial" w:cs="Arial"/>
          <w:b/>
          <w:sz w:val="20"/>
        </w:rPr>
        <w:instrText xml:space="preserve"> AUTONUM  \* Arabic </w:instrText>
      </w:r>
      <w:r w:rsidRPr="00AC7ADD">
        <w:rPr>
          <w:rFonts w:ascii="Arial" w:hAnsi="Arial" w:cs="Arial"/>
          <w:b/>
          <w:sz w:val="20"/>
        </w:rPr>
        <w:fldChar w:fldCharType="end"/>
      </w:r>
      <w:r>
        <w:rPr>
          <w:rFonts w:ascii="Arial" w:hAnsi="Arial"/>
          <w:b/>
          <w:sz w:val="20"/>
        </w:rPr>
        <w:t xml:space="preserve"> Пример собственности </w:t>
      </w:r>
      <w:r w:rsidR="00541478">
        <w:rPr>
          <w:rFonts w:ascii="Arial" w:hAnsi="Arial"/>
          <w:b/>
          <w:sz w:val="20"/>
        </w:rPr>
        <w:t>У</w:t>
      </w:r>
      <w:r>
        <w:rPr>
          <w:rFonts w:ascii="Arial" w:hAnsi="Arial"/>
          <w:b/>
          <w:sz w:val="20"/>
        </w:rPr>
        <w:t>чреждения: Йоханнесбургский университет (Южная Африка)</w:t>
      </w:r>
    </w:p>
    <w:p w14:paraId="65FC0A16" w14:textId="77777777" w:rsidR="006A0955" w:rsidRPr="00273DBC"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eastAsia="Times New Roman" w:hAnsi="Arial" w:cs="Arial"/>
          <w:sz w:val="20"/>
        </w:rPr>
      </w:pPr>
    </w:p>
    <w:p w14:paraId="111BD47F" w14:textId="35224D10" w:rsidR="006A0955" w:rsidRPr="00AC7ADD"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rPr>
      </w:pPr>
      <w:r>
        <w:rPr>
          <w:rFonts w:ascii="Arial" w:hAnsi="Arial"/>
          <w:sz w:val="20"/>
        </w:rPr>
        <w:t>«</w:t>
      </w:r>
      <w:r>
        <w:rPr>
          <w:rFonts w:ascii="Arial" w:hAnsi="Arial"/>
          <w:i/>
          <w:iCs/>
          <w:sz w:val="20"/>
        </w:rPr>
        <w:t xml:space="preserve">Вся интеллектуальная собственность, возникающая в результате </w:t>
      </w:r>
      <w:r w:rsidR="00C904E3">
        <w:rPr>
          <w:rFonts w:ascii="Arial" w:hAnsi="Arial"/>
          <w:i/>
          <w:iCs/>
          <w:sz w:val="20"/>
        </w:rPr>
        <w:t xml:space="preserve">оказания </w:t>
      </w:r>
      <w:r>
        <w:rPr>
          <w:rFonts w:ascii="Arial" w:hAnsi="Arial"/>
          <w:i/>
          <w:iCs/>
          <w:sz w:val="20"/>
        </w:rPr>
        <w:t>услуг сотрудниками в ходе обычной работы в Университете, принадлежит Университету, за исключением случаем, предусмотренных пункт</w:t>
      </w:r>
      <w:r w:rsidR="00C904E3">
        <w:rPr>
          <w:rFonts w:ascii="Arial" w:hAnsi="Arial"/>
          <w:i/>
          <w:iCs/>
          <w:sz w:val="20"/>
        </w:rPr>
        <w:t>ом</w:t>
      </w:r>
      <w:r>
        <w:rPr>
          <w:rFonts w:ascii="Arial" w:hAnsi="Arial"/>
          <w:i/>
          <w:iCs/>
          <w:sz w:val="20"/>
        </w:rPr>
        <w:t xml:space="preserve"> 4.2.3.4</w:t>
      </w:r>
      <w:r>
        <w:rPr>
          <w:rFonts w:ascii="Arial" w:hAnsi="Arial"/>
          <w:sz w:val="20"/>
        </w:rPr>
        <w:t xml:space="preserve">». </w:t>
      </w:r>
    </w:p>
    <w:p w14:paraId="73B3D231" w14:textId="77777777" w:rsidR="006A0955" w:rsidRPr="00273DBC" w:rsidRDefault="006A0955" w:rsidP="006A0955">
      <w:pPr>
        <w:pStyle w:val="ListParagraph"/>
        <w:spacing w:after="0" w:line="240" w:lineRule="auto"/>
        <w:ind w:left="426"/>
        <w:jc w:val="both"/>
        <w:rPr>
          <w:rFonts w:ascii="Arial" w:eastAsia="Times New Roman" w:hAnsi="Arial" w:cs="Arial"/>
        </w:rPr>
      </w:pPr>
    </w:p>
    <w:p w14:paraId="54939BA2" w14:textId="7FF31E7F" w:rsidR="006A0955" w:rsidRPr="00AC7ADD"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rPr>
      </w:pPr>
      <w:r>
        <w:rPr>
          <w:rFonts w:ascii="Arial" w:hAnsi="Arial"/>
          <w:b/>
          <w:sz w:val="20"/>
        </w:rPr>
        <w:t xml:space="preserve">Вставка </w:t>
      </w:r>
      <w:r w:rsidRPr="00AC7ADD">
        <w:rPr>
          <w:rFonts w:ascii="Arial" w:hAnsi="Arial" w:cs="Arial"/>
          <w:b/>
          <w:sz w:val="20"/>
        </w:rPr>
        <w:fldChar w:fldCharType="begin"/>
      </w:r>
      <w:r w:rsidRPr="00AC7ADD">
        <w:rPr>
          <w:rFonts w:ascii="Arial" w:hAnsi="Arial" w:cs="Arial"/>
          <w:b/>
          <w:sz w:val="20"/>
        </w:rPr>
        <w:instrText xml:space="preserve"> AUTONUM  \* Arabic </w:instrText>
      </w:r>
      <w:r w:rsidRPr="00AC7ADD">
        <w:rPr>
          <w:rFonts w:ascii="Arial" w:hAnsi="Arial" w:cs="Arial"/>
          <w:b/>
          <w:sz w:val="20"/>
        </w:rPr>
        <w:fldChar w:fldCharType="end"/>
      </w:r>
      <w:r>
        <w:rPr>
          <w:rFonts w:ascii="Arial" w:hAnsi="Arial"/>
          <w:b/>
          <w:sz w:val="20"/>
        </w:rPr>
        <w:t xml:space="preserve"> Пример собственности </w:t>
      </w:r>
      <w:r w:rsidR="00541478">
        <w:rPr>
          <w:rFonts w:ascii="Arial" w:hAnsi="Arial"/>
          <w:b/>
          <w:sz w:val="20"/>
        </w:rPr>
        <w:t>У</w:t>
      </w:r>
      <w:r>
        <w:rPr>
          <w:rFonts w:ascii="Arial" w:hAnsi="Arial"/>
          <w:b/>
          <w:sz w:val="20"/>
        </w:rPr>
        <w:t xml:space="preserve">чреждения: Технологический институт Коста-Рики </w:t>
      </w:r>
    </w:p>
    <w:p w14:paraId="3DC67D2E" w14:textId="77777777" w:rsidR="006A0955" w:rsidRPr="00273DBC"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sz w:val="20"/>
        </w:rPr>
      </w:pPr>
    </w:p>
    <w:p w14:paraId="02BD13B3" w14:textId="67118E26" w:rsidR="006A0955" w:rsidRPr="00AC7ADD"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rPr>
      </w:pPr>
      <w:r>
        <w:rPr>
          <w:rFonts w:ascii="Arial" w:hAnsi="Arial"/>
          <w:sz w:val="20"/>
        </w:rPr>
        <w:t>Ст</w:t>
      </w:r>
      <w:r w:rsidR="0010107D">
        <w:rPr>
          <w:rFonts w:ascii="Arial" w:hAnsi="Arial"/>
          <w:sz w:val="20"/>
        </w:rPr>
        <w:t>атья</w:t>
      </w:r>
      <w:r>
        <w:rPr>
          <w:rFonts w:ascii="Arial" w:hAnsi="Arial"/>
          <w:sz w:val="20"/>
        </w:rPr>
        <w:t xml:space="preserve"> 6</w:t>
      </w:r>
      <w:r w:rsidR="00541478">
        <w:rPr>
          <w:rFonts w:ascii="Arial" w:hAnsi="Arial"/>
          <w:sz w:val="20"/>
        </w:rPr>
        <w:t>:</w:t>
      </w:r>
      <w:r>
        <w:rPr>
          <w:rFonts w:ascii="Arial" w:hAnsi="Arial"/>
          <w:sz w:val="20"/>
        </w:rPr>
        <w:t xml:space="preserve"> «</w:t>
      </w:r>
      <w:r>
        <w:rPr>
          <w:rFonts w:ascii="Arial" w:hAnsi="Arial"/>
          <w:i/>
          <w:iCs/>
          <w:sz w:val="20"/>
        </w:rPr>
        <w:t xml:space="preserve">Технологический институт Коста-Рики становится владельцем прав на промышленную собственность, полученную в результате </w:t>
      </w:r>
      <w:r w:rsidR="00454CDD">
        <w:rPr>
          <w:rFonts w:ascii="Arial" w:hAnsi="Arial"/>
          <w:i/>
          <w:iCs/>
          <w:sz w:val="20"/>
        </w:rPr>
        <w:t xml:space="preserve">научной </w:t>
      </w:r>
      <w:r>
        <w:rPr>
          <w:rFonts w:ascii="Arial" w:hAnsi="Arial"/>
          <w:i/>
          <w:iCs/>
          <w:sz w:val="20"/>
        </w:rPr>
        <w:t>деятельности.</w:t>
      </w:r>
      <w:r>
        <w:rPr>
          <w:rFonts w:ascii="Arial" w:hAnsi="Arial"/>
          <w:i/>
          <w:sz w:val="20"/>
        </w:rPr>
        <w:t xml:space="preserve"> </w:t>
      </w:r>
      <w:r>
        <w:rPr>
          <w:rFonts w:ascii="Arial" w:hAnsi="Arial"/>
          <w:i/>
          <w:iCs/>
          <w:sz w:val="20"/>
        </w:rPr>
        <w:t xml:space="preserve">При этом изобретатели сохраняют свое право признаваться в этом качестве и получать </w:t>
      </w:r>
      <w:r w:rsidR="00C904E3">
        <w:rPr>
          <w:rFonts w:ascii="Arial" w:hAnsi="Arial"/>
          <w:i/>
          <w:iCs/>
          <w:sz w:val="20"/>
        </w:rPr>
        <w:t xml:space="preserve">выплаты </w:t>
      </w:r>
      <w:r>
        <w:rPr>
          <w:rFonts w:ascii="Arial" w:hAnsi="Arial"/>
          <w:i/>
          <w:iCs/>
          <w:sz w:val="20"/>
        </w:rPr>
        <w:t>за экономическое использование такой собственности</w:t>
      </w:r>
      <w:r>
        <w:rPr>
          <w:rFonts w:ascii="Arial" w:hAnsi="Arial"/>
          <w:sz w:val="20"/>
        </w:rPr>
        <w:t>».</w:t>
      </w:r>
    </w:p>
    <w:p w14:paraId="2AA9602B" w14:textId="5CE9C440" w:rsidR="006A0955" w:rsidRPr="00AC7ADD"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rPr>
      </w:pPr>
      <w:r>
        <w:rPr>
          <w:rFonts w:ascii="Arial" w:hAnsi="Arial"/>
          <w:sz w:val="20"/>
        </w:rPr>
        <w:t>Ст</w:t>
      </w:r>
      <w:r w:rsidR="0010107D">
        <w:rPr>
          <w:rFonts w:ascii="Arial" w:hAnsi="Arial"/>
          <w:sz w:val="20"/>
        </w:rPr>
        <w:t>атья</w:t>
      </w:r>
      <w:r>
        <w:rPr>
          <w:rFonts w:ascii="Arial" w:hAnsi="Arial"/>
          <w:sz w:val="20"/>
        </w:rPr>
        <w:t xml:space="preserve"> 13</w:t>
      </w:r>
      <w:r w:rsidR="00541478">
        <w:rPr>
          <w:rFonts w:ascii="Arial" w:hAnsi="Arial"/>
          <w:sz w:val="20"/>
        </w:rPr>
        <w:t>:</w:t>
      </w:r>
      <w:r>
        <w:rPr>
          <w:rFonts w:ascii="Arial" w:hAnsi="Arial"/>
          <w:sz w:val="20"/>
        </w:rPr>
        <w:t xml:space="preserve"> «</w:t>
      </w:r>
      <w:r>
        <w:rPr>
          <w:rFonts w:ascii="Arial" w:hAnsi="Arial"/>
          <w:i/>
          <w:iCs/>
          <w:sz w:val="20"/>
        </w:rPr>
        <w:t>Право собственности, котор</w:t>
      </w:r>
      <w:r w:rsidR="00C904E3">
        <w:rPr>
          <w:rFonts w:ascii="Arial" w:hAnsi="Arial"/>
          <w:i/>
          <w:iCs/>
          <w:sz w:val="20"/>
        </w:rPr>
        <w:t>о</w:t>
      </w:r>
      <w:r>
        <w:rPr>
          <w:rFonts w:ascii="Arial" w:hAnsi="Arial"/>
          <w:i/>
          <w:iCs/>
          <w:sz w:val="20"/>
        </w:rPr>
        <w:t>е мо</w:t>
      </w:r>
      <w:r w:rsidR="00C904E3">
        <w:rPr>
          <w:rFonts w:ascii="Arial" w:hAnsi="Arial"/>
          <w:i/>
          <w:iCs/>
          <w:sz w:val="20"/>
        </w:rPr>
        <w:t>жет</w:t>
      </w:r>
      <w:r>
        <w:rPr>
          <w:rFonts w:ascii="Arial" w:hAnsi="Arial"/>
          <w:i/>
          <w:iCs/>
          <w:sz w:val="20"/>
        </w:rPr>
        <w:t xml:space="preserve"> возникнуть в результате изобретений и новаторских разработок или работ, выполненных сотрудниками или учащимися Технологического института Коста-Рики, в соответствии с настоящими правилами, за пределами института и без использования оборудования или инструментов института, принадлежит изобретателю, новатору или </w:t>
      </w:r>
      <w:r w:rsidR="00C904E3">
        <w:rPr>
          <w:rFonts w:ascii="Arial" w:hAnsi="Arial"/>
          <w:i/>
          <w:iCs/>
          <w:sz w:val="20"/>
        </w:rPr>
        <w:t>создателю</w:t>
      </w:r>
      <w:r>
        <w:rPr>
          <w:rFonts w:ascii="Arial" w:hAnsi="Arial"/>
          <w:i/>
          <w:iCs/>
          <w:sz w:val="20"/>
        </w:rPr>
        <w:t xml:space="preserve">, при условии что </w:t>
      </w:r>
      <w:r w:rsidR="00C904E3">
        <w:rPr>
          <w:rFonts w:ascii="Arial" w:hAnsi="Arial"/>
          <w:i/>
          <w:iCs/>
          <w:sz w:val="20"/>
        </w:rPr>
        <w:t xml:space="preserve">эти исследования и разработки </w:t>
      </w:r>
      <w:r>
        <w:rPr>
          <w:rFonts w:ascii="Arial" w:hAnsi="Arial"/>
          <w:i/>
          <w:iCs/>
          <w:sz w:val="20"/>
        </w:rPr>
        <w:t xml:space="preserve">не связаны прямо или косвенно с исследованиями, которые выполняются </w:t>
      </w:r>
      <w:r w:rsidR="00C904E3">
        <w:rPr>
          <w:rFonts w:ascii="Arial" w:hAnsi="Arial"/>
          <w:i/>
          <w:iCs/>
          <w:sz w:val="20"/>
        </w:rPr>
        <w:t>данными сотрудниками</w:t>
      </w:r>
      <w:r>
        <w:rPr>
          <w:rFonts w:ascii="Arial" w:hAnsi="Arial"/>
          <w:i/>
          <w:iCs/>
          <w:sz w:val="20"/>
        </w:rPr>
        <w:t xml:space="preserve"> в учреждении.</w:t>
      </w:r>
      <w:r>
        <w:rPr>
          <w:rFonts w:ascii="Arial" w:hAnsi="Arial"/>
          <w:i/>
          <w:sz w:val="20"/>
        </w:rPr>
        <w:t xml:space="preserve"> При возникновении спорных ситуаций бремя доказательства возлагается на сотрудника или учащегося».</w:t>
      </w:r>
    </w:p>
    <w:p w14:paraId="17C1F97B" w14:textId="77777777" w:rsidR="006A0955" w:rsidRPr="00273DBC" w:rsidRDefault="006A0955" w:rsidP="006A0955">
      <w:pPr>
        <w:pStyle w:val="ListParagraph"/>
        <w:spacing w:after="0" w:line="240" w:lineRule="auto"/>
        <w:ind w:left="426"/>
        <w:jc w:val="both"/>
        <w:rPr>
          <w:rFonts w:ascii="Arial" w:eastAsia="Times New Roman" w:hAnsi="Arial" w:cs="Arial"/>
        </w:rPr>
      </w:pPr>
    </w:p>
    <w:p w14:paraId="078C9A16" w14:textId="0F4748FC" w:rsidR="006A0955" w:rsidRPr="00AC7ADD"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rPr>
      </w:pPr>
      <w:r>
        <w:rPr>
          <w:rFonts w:ascii="Arial" w:hAnsi="Arial"/>
          <w:b/>
          <w:sz w:val="20"/>
        </w:rPr>
        <w:t>Вставка</w:t>
      </w:r>
      <w:r w:rsidRPr="00AC7ADD">
        <w:rPr>
          <w:rFonts w:ascii="Arial" w:hAnsi="Arial" w:cs="Arial"/>
          <w:b/>
          <w:sz w:val="20"/>
        </w:rPr>
        <w:fldChar w:fldCharType="begin"/>
      </w:r>
      <w:r w:rsidRPr="00AC7ADD">
        <w:rPr>
          <w:rFonts w:ascii="Arial" w:hAnsi="Arial" w:cs="Arial"/>
          <w:b/>
          <w:sz w:val="20"/>
        </w:rPr>
        <w:instrText xml:space="preserve"> AUTONUM  \* Arabic </w:instrText>
      </w:r>
      <w:r w:rsidRPr="00AC7ADD">
        <w:rPr>
          <w:rFonts w:ascii="Arial" w:hAnsi="Arial" w:cs="Arial"/>
          <w:b/>
          <w:sz w:val="20"/>
        </w:rPr>
        <w:fldChar w:fldCharType="end"/>
      </w:r>
      <w:r>
        <w:rPr>
          <w:rFonts w:ascii="Arial" w:hAnsi="Arial"/>
          <w:b/>
          <w:sz w:val="20"/>
        </w:rPr>
        <w:t xml:space="preserve"> Пример собственности </w:t>
      </w:r>
      <w:r w:rsidR="00541478">
        <w:rPr>
          <w:rFonts w:ascii="Arial" w:hAnsi="Arial"/>
          <w:b/>
          <w:sz w:val="20"/>
        </w:rPr>
        <w:t>И</w:t>
      </w:r>
      <w:r>
        <w:rPr>
          <w:rFonts w:ascii="Arial" w:hAnsi="Arial"/>
          <w:b/>
          <w:sz w:val="20"/>
        </w:rPr>
        <w:t>зобретателя/</w:t>
      </w:r>
      <w:r w:rsidR="00541478">
        <w:rPr>
          <w:rFonts w:ascii="Arial" w:hAnsi="Arial"/>
          <w:b/>
          <w:sz w:val="20"/>
        </w:rPr>
        <w:t>А</w:t>
      </w:r>
      <w:r>
        <w:rPr>
          <w:rFonts w:ascii="Arial" w:hAnsi="Arial"/>
          <w:b/>
          <w:sz w:val="20"/>
        </w:rPr>
        <w:t>втора: Университет Калгари (Канада)</w:t>
      </w:r>
    </w:p>
    <w:p w14:paraId="37FFEC86" w14:textId="77777777" w:rsidR="006A0955" w:rsidRPr="00273DBC"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eastAsia="Times New Roman" w:hAnsi="Arial" w:cs="Arial"/>
          <w:sz w:val="18"/>
        </w:rPr>
      </w:pPr>
    </w:p>
    <w:p w14:paraId="7021A2CC" w14:textId="0E08C93A" w:rsidR="006A0955" w:rsidRPr="00AC7ADD"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Cs w:val="32"/>
        </w:rPr>
      </w:pPr>
      <w:r>
        <w:rPr>
          <w:rFonts w:ascii="Arial" w:hAnsi="Arial"/>
          <w:sz w:val="20"/>
        </w:rPr>
        <w:t>«</w:t>
      </w:r>
      <w:r>
        <w:rPr>
          <w:rFonts w:ascii="Arial" w:hAnsi="Arial"/>
          <w:i/>
          <w:iCs/>
          <w:sz w:val="20"/>
        </w:rPr>
        <w:t xml:space="preserve">Право собственности на ИС и любые права, </w:t>
      </w:r>
      <w:r w:rsidR="00C904E3">
        <w:rPr>
          <w:rFonts w:ascii="Arial" w:hAnsi="Arial"/>
          <w:i/>
          <w:iCs/>
          <w:sz w:val="20"/>
        </w:rPr>
        <w:t xml:space="preserve">связанные с </w:t>
      </w:r>
      <w:r>
        <w:rPr>
          <w:rFonts w:ascii="Arial" w:hAnsi="Arial"/>
          <w:i/>
          <w:iCs/>
          <w:sz w:val="20"/>
        </w:rPr>
        <w:t>прав</w:t>
      </w:r>
      <w:r w:rsidR="00C904E3">
        <w:rPr>
          <w:rFonts w:ascii="Arial" w:hAnsi="Arial"/>
          <w:i/>
          <w:iCs/>
          <w:sz w:val="20"/>
        </w:rPr>
        <w:t>ом</w:t>
      </w:r>
      <w:r>
        <w:rPr>
          <w:rFonts w:ascii="Arial" w:hAnsi="Arial"/>
          <w:i/>
          <w:iCs/>
          <w:sz w:val="20"/>
        </w:rPr>
        <w:t xml:space="preserve"> собственности, принадлежат е</w:t>
      </w:r>
      <w:r w:rsidR="00C904E3">
        <w:rPr>
          <w:rFonts w:ascii="Arial" w:hAnsi="Arial"/>
          <w:i/>
          <w:iCs/>
          <w:sz w:val="20"/>
        </w:rPr>
        <w:t>е</w:t>
      </w:r>
      <w:r>
        <w:rPr>
          <w:rFonts w:ascii="Arial" w:hAnsi="Arial"/>
          <w:i/>
          <w:iCs/>
          <w:sz w:val="20"/>
        </w:rPr>
        <w:t xml:space="preserve"> </w:t>
      </w:r>
      <w:r w:rsidR="00C904E3">
        <w:rPr>
          <w:rFonts w:ascii="Arial" w:hAnsi="Arial"/>
          <w:i/>
          <w:iCs/>
          <w:sz w:val="20"/>
        </w:rPr>
        <w:t>А</w:t>
      </w:r>
      <w:r>
        <w:rPr>
          <w:rFonts w:ascii="Arial" w:hAnsi="Arial"/>
          <w:i/>
          <w:iCs/>
          <w:sz w:val="20"/>
        </w:rPr>
        <w:t>втору, если иное не предусмотрено законодательством или письменными соглашения</w:t>
      </w:r>
      <w:r w:rsidRPr="00D72839">
        <w:rPr>
          <w:rFonts w:ascii="Arial" w:hAnsi="Arial"/>
          <w:i/>
          <w:iCs/>
          <w:sz w:val="20"/>
        </w:rPr>
        <w:t>ми</w:t>
      </w:r>
      <w:r>
        <w:rPr>
          <w:rFonts w:ascii="Arial" w:hAnsi="Arial"/>
          <w:sz w:val="20"/>
        </w:rPr>
        <w:t>»</w:t>
      </w:r>
      <w:r w:rsidRPr="00AC7ADD">
        <w:rPr>
          <w:rStyle w:val="FootnoteReference"/>
          <w:rFonts w:ascii="Arial" w:eastAsia="Times New Roman" w:hAnsi="Arial" w:cs="Arial"/>
          <w:i/>
          <w:sz w:val="20"/>
          <w:lang w:val="en-US"/>
        </w:rPr>
        <w:footnoteReference w:id="110"/>
      </w:r>
      <w:r>
        <w:rPr>
          <w:rFonts w:ascii="Arial" w:hAnsi="Arial"/>
          <w:i/>
          <w:sz w:val="20"/>
        </w:rPr>
        <w:t>.</w:t>
      </w:r>
    </w:p>
    <w:p w14:paraId="556F6F4F" w14:textId="77777777" w:rsidR="006A0955" w:rsidRPr="007050E3" w:rsidRDefault="006A0955" w:rsidP="006A0955">
      <w:pPr>
        <w:pStyle w:val="ListParagraph"/>
        <w:spacing w:after="0" w:line="240" w:lineRule="auto"/>
        <w:ind w:left="426"/>
        <w:jc w:val="both"/>
        <w:rPr>
          <w:rFonts w:ascii="Arial" w:eastAsia="Times New Roman" w:hAnsi="Arial" w:cs="Arial"/>
        </w:rPr>
      </w:pPr>
    </w:p>
    <w:p w14:paraId="2F0E05A3" w14:textId="55CD988F" w:rsidR="006A0955" w:rsidRPr="00AC7ADD"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rPr>
      </w:pPr>
      <w:r>
        <w:rPr>
          <w:rFonts w:ascii="Arial" w:hAnsi="Arial"/>
          <w:b/>
          <w:sz w:val="20"/>
        </w:rPr>
        <w:t xml:space="preserve">Вставка </w:t>
      </w:r>
      <w:r w:rsidRPr="00AC7ADD">
        <w:rPr>
          <w:rFonts w:ascii="Arial" w:hAnsi="Arial" w:cs="Arial"/>
          <w:b/>
          <w:sz w:val="20"/>
        </w:rPr>
        <w:fldChar w:fldCharType="begin"/>
      </w:r>
      <w:r w:rsidRPr="00AC7ADD">
        <w:rPr>
          <w:rFonts w:ascii="Arial" w:hAnsi="Arial" w:cs="Arial"/>
          <w:b/>
          <w:sz w:val="20"/>
        </w:rPr>
        <w:instrText xml:space="preserve"> AUTONUM  \* Arabic </w:instrText>
      </w:r>
      <w:r w:rsidRPr="00AC7ADD">
        <w:rPr>
          <w:rFonts w:ascii="Arial" w:hAnsi="Arial" w:cs="Arial"/>
          <w:b/>
          <w:sz w:val="20"/>
        </w:rPr>
        <w:fldChar w:fldCharType="end"/>
      </w:r>
      <w:r>
        <w:rPr>
          <w:rFonts w:ascii="Arial" w:hAnsi="Arial"/>
          <w:b/>
          <w:sz w:val="20"/>
        </w:rPr>
        <w:t xml:space="preserve"> Пример</w:t>
      </w:r>
      <w:r w:rsidR="00454CDD">
        <w:rPr>
          <w:rFonts w:ascii="Arial" w:hAnsi="Arial"/>
          <w:b/>
          <w:sz w:val="20"/>
        </w:rPr>
        <w:t>:</w:t>
      </w:r>
      <w:r>
        <w:rPr>
          <w:rFonts w:ascii="Arial" w:hAnsi="Arial"/>
          <w:b/>
          <w:sz w:val="20"/>
        </w:rPr>
        <w:t xml:space="preserve"> </w:t>
      </w:r>
      <w:r w:rsidR="00454CDD">
        <w:rPr>
          <w:rFonts w:ascii="Arial" w:hAnsi="Arial"/>
          <w:b/>
          <w:sz w:val="20"/>
        </w:rPr>
        <w:t>п</w:t>
      </w:r>
      <w:r>
        <w:rPr>
          <w:rFonts w:ascii="Arial" w:hAnsi="Arial"/>
          <w:b/>
          <w:sz w:val="20"/>
        </w:rPr>
        <w:t>равила, основанные на категории ИС</w:t>
      </w:r>
      <w:r w:rsidR="00454CDD">
        <w:rPr>
          <w:rFonts w:ascii="Arial" w:hAnsi="Arial"/>
          <w:b/>
          <w:sz w:val="20"/>
        </w:rPr>
        <w:t xml:space="preserve"> —</w:t>
      </w:r>
      <w:r>
        <w:rPr>
          <w:rFonts w:ascii="Arial" w:hAnsi="Arial"/>
          <w:b/>
          <w:sz w:val="20"/>
        </w:rPr>
        <w:t xml:space="preserve"> Американский университет Бейрута (Ливан)</w:t>
      </w:r>
    </w:p>
    <w:p w14:paraId="47FB132F" w14:textId="77777777" w:rsidR="006A0955" w:rsidRPr="007050E3"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Cs w:val="32"/>
        </w:rPr>
      </w:pPr>
    </w:p>
    <w:p w14:paraId="061BCB2B" w14:textId="5925B50B" w:rsidR="006A0955" w:rsidRPr="00AC7ADD"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i/>
          <w:sz w:val="20"/>
        </w:rPr>
      </w:pPr>
      <w:r>
        <w:rPr>
          <w:rFonts w:ascii="Arial" w:hAnsi="Arial"/>
          <w:i/>
          <w:sz w:val="20"/>
        </w:rPr>
        <w:t>«Интеллектуальная собственность подразделяется на две группы</w:t>
      </w:r>
      <w:r w:rsidR="00541478">
        <w:rPr>
          <w:rFonts w:ascii="Arial" w:hAnsi="Arial"/>
          <w:i/>
          <w:sz w:val="20"/>
        </w:rPr>
        <w:t>:</w:t>
      </w:r>
      <w:r>
        <w:rPr>
          <w:rFonts w:ascii="Arial" w:hAnsi="Arial"/>
          <w:i/>
          <w:sz w:val="20"/>
        </w:rPr>
        <w:t xml:space="preserve"> </w:t>
      </w:r>
    </w:p>
    <w:p w14:paraId="734DE2F8" w14:textId="1578B8AF" w:rsidR="006A0955" w:rsidRPr="00AC7ADD"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i/>
          <w:sz w:val="20"/>
        </w:rPr>
      </w:pPr>
      <w:r>
        <w:rPr>
          <w:rFonts w:ascii="Arial" w:hAnsi="Arial"/>
          <w:i/>
          <w:sz w:val="20"/>
        </w:rPr>
        <w:t>a.</w:t>
      </w:r>
      <w:r w:rsidR="00541478">
        <w:rPr>
          <w:rFonts w:ascii="Arial" w:hAnsi="Arial"/>
          <w:i/>
          <w:sz w:val="20"/>
        </w:rPr>
        <w:t> </w:t>
      </w:r>
      <w:r>
        <w:rPr>
          <w:rFonts w:ascii="Arial" w:hAnsi="Arial"/>
          <w:i/>
          <w:sz w:val="20"/>
        </w:rPr>
        <w:t xml:space="preserve">Традиционные результаты научно-образовательной деятельности, то есть учебники, литературные произведения, художественные произведения и артефакты. </w:t>
      </w:r>
    </w:p>
    <w:p w14:paraId="0E0946B2" w14:textId="2A546E90" w:rsidR="006A0955"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i/>
          <w:sz w:val="20"/>
        </w:rPr>
      </w:pPr>
      <w:r>
        <w:rPr>
          <w:rFonts w:ascii="Arial" w:hAnsi="Arial"/>
          <w:i/>
          <w:sz w:val="20"/>
        </w:rPr>
        <w:t>b.</w:t>
      </w:r>
      <w:r w:rsidR="00541478">
        <w:rPr>
          <w:rFonts w:ascii="Arial" w:hAnsi="Arial"/>
          <w:i/>
          <w:sz w:val="20"/>
        </w:rPr>
        <w:t> </w:t>
      </w:r>
      <w:r w:rsidR="000F76BC">
        <w:rPr>
          <w:rFonts w:ascii="Arial" w:hAnsi="Arial"/>
          <w:i/>
          <w:sz w:val="20"/>
        </w:rPr>
        <w:t xml:space="preserve">Инновационные </w:t>
      </w:r>
      <w:r>
        <w:rPr>
          <w:rFonts w:ascii="Arial" w:hAnsi="Arial"/>
          <w:i/>
          <w:sz w:val="20"/>
        </w:rPr>
        <w:t>результаты научно-исследовательской деятельности, например изделия, технологические процессы, машины, программное обеспечение, биологические технологии и т.</w:t>
      </w:r>
      <w:r w:rsidR="00C370DB">
        <w:rPr>
          <w:rFonts w:ascii="Arial" w:hAnsi="Arial"/>
          <w:i/>
          <w:sz w:val="20"/>
        </w:rPr>
        <w:t> </w:t>
      </w:r>
      <w:r>
        <w:rPr>
          <w:rFonts w:ascii="Arial" w:hAnsi="Arial"/>
          <w:i/>
          <w:sz w:val="20"/>
        </w:rPr>
        <w:t>д.</w:t>
      </w:r>
    </w:p>
    <w:p w14:paraId="14E9E538" w14:textId="77777777" w:rsidR="006A0955" w:rsidRPr="007050E3"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i/>
          <w:sz w:val="20"/>
        </w:rPr>
      </w:pPr>
    </w:p>
    <w:p w14:paraId="6C0B64EA" w14:textId="6776C7EE" w:rsidR="006A0955" w:rsidRPr="00AC7ADD"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i/>
          <w:sz w:val="20"/>
        </w:rPr>
      </w:pPr>
      <w:r>
        <w:rPr>
          <w:rFonts w:ascii="Arial" w:hAnsi="Arial"/>
          <w:i/>
          <w:sz w:val="20"/>
        </w:rPr>
        <w:t xml:space="preserve">Интеллектуальная собственность в первой (традиционной) группе принадлежит исключительно </w:t>
      </w:r>
      <w:r w:rsidR="00541478">
        <w:rPr>
          <w:rFonts w:ascii="Arial" w:hAnsi="Arial"/>
          <w:i/>
          <w:sz w:val="20"/>
        </w:rPr>
        <w:t>создателю</w:t>
      </w:r>
      <w:r>
        <w:rPr>
          <w:rFonts w:ascii="Arial" w:hAnsi="Arial"/>
          <w:i/>
          <w:sz w:val="20"/>
        </w:rPr>
        <w:t>. Считается, что такая ИС в полном объеме приносит пользу Университету</w:t>
      </w:r>
      <w:r w:rsidR="00893641">
        <w:rPr>
          <w:rFonts w:ascii="Arial" w:hAnsi="Arial"/>
          <w:i/>
          <w:sz w:val="20"/>
        </w:rPr>
        <w:t xml:space="preserve"> самим фактом создания, путем использования</w:t>
      </w:r>
      <w:r>
        <w:rPr>
          <w:rFonts w:ascii="Arial" w:hAnsi="Arial"/>
          <w:i/>
          <w:sz w:val="20"/>
        </w:rPr>
        <w:t xml:space="preserve"> в преподавательской деятельности, </w:t>
      </w:r>
      <w:r w:rsidR="00893641">
        <w:rPr>
          <w:rFonts w:ascii="Arial" w:hAnsi="Arial"/>
          <w:i/>
          <w:sz w:val="20"/>
        </w:rPr>
        <w:t>возможности ее совершенствования</w:t>
      </w:r>
      <w:r>
        <w:rPr>
          <w:rFonts w:ascii="Arial" w:hAnsi="Arial"/>
          <w:i/>
          <w:sz w:val="20"/>
        </w:rPr>
        <w:t xml:space="preserve"> и повыш</w:t>
      </w:r>
      <w:r w:rsidR="00893641">
        <w:rPr>
          <w:rFonts w:ascii="Arial" w:hAnsi="Arial"/>
          <w:i/>
          <w:sz w:val="20"/>
        </w:rPr>
        <w:t>ения благодаря ей</w:t>
      </w:r>
      <w:r>
        <w:rPr>
          <w:rFonts w:ascii="Arial" w:hAnsi="Arial"/>
          <w:i/>
          <w:sz w:val="20"/>
        </w:rPr>
        <w:t xml:space="preserve"> авторитет</w:t>
      </w:r>
      <w:r w:rsidR="00893641">
        <w:rPr>
          <w:rFonts w:ascii="Arial" w:hAnsi="Arial"/>
          <w:i/>
          <w:sz w:val="20"/>
        </w:rPr>
        <w:t>а</w:t>
      </w:r>
      <w:r>
        <w:rPr>
          <w:rFonts w:ascii="Arial" w:hAnsi="Arial"/>
          <w:i/>
          <w:sz w:val="20"/>
        </w:rPr>
        <w:t xml:space="preserve"> Университета в академической сфере. Следовательно, если нет прямых свидетельств в пользу того, что работа была создана по специальному </w:t>
      </w:r>
      <w:r>
        <w:rPr>
          <w:rFonts w:ascii="Arial" w:hAnsi="Arial"/>
          <w:i/>
          <w:sz w:val="20"/>
        </w:rPr>
        <w:lastRenderedPageBreak/>
        <w:t xml:space="preserve">заказу Университета, права на ИС остаются за </w:t>
      </w:r>
      <w:r w:rsidR="00541478">
        <w:rPr>
          <w:rFonts w:ascii="Arial" w:hAnsi="Arial"/>
          <w:i/>
          <w:sz w:val="20"/>
        </w:rPr>
        <w:t xml:space="preserve">создателем </w:t>
      </w:r>
      <w:r>
        <w:rPr>
          <w:rFonts w:ascii="Arial" w:hAnsi="Arial"/>
          <w:i/>
          <w:sz w:val="20"/>
        </w:rPr>
        <w:t>(</w:t>
      </w:r>
      <w:r w:rsidR="00541478">
        <w:rPr>
          <w:rFonts w:ascii="Arial" w:hAnsi="Arial"/>
          <w:i/>
          <w:sz w:val="20"/>
        </w:rPr>
        <w:t>создателя</w:t>
      </w:r>
      <w:r>
        <w:rPr>
          <w:rFonts w:ascii="Arial" w:hAnsi="Arial"/>
          <w:i/>
          <w:sz w:val="20"/>
        </w:rPr>
        <w:t xml:space="preserve">ми), а права Университета ограничиваются бесплатным (безвозмездным) использованием в </w:t>
      </w:r>
      <w:r w:rsidR="00541478">
        <w:rPr>
          <w:rFonts w:ascii="Arial" w:hAnsi="Arial"/>
          <w:i/>
          <w:sz w:val="20"/>
        </w:rPr>
        <w:t>преподавательской</w:t>
      </w:r>
      <w:r>
        <w:rPr>
          <w:rFonts w:ascii="Arial" w:hAnsi="Arial"/>
          <w:i/>
          <w:sz w:val="20"/>
        </w:rPr>
        <w:t xml:space="preserve"> и исследовательской деятельности.</w:t>
      </w:r>
    </w:p>
    <w:p w14:paraId="0C2B6178" w14:textId="77777777" w:rsidR="006A0955" w:rsidRPr="007050E3"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i/>
        </w:rPr>
      </w:pPr>
    </w:p>
    <w:p w14:paraId="7746E0D4" w14:textId="38260E20" w:rsidR="006A0955" w:rsidRPr="00AC7ADD" w:rsidRDefault="00455DD8"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i/>
          <w:sz w:val="20"/>
        </w:rPr>
      </w:pPr>
      <w:r>
        <w:rPr>
          <w:rFonts w:ascii="Arial" w:hAnsi="Arial"/>
          <w:i/>
          <w:sz w:val="20"/>
        </w:rPr>
        <w:t xml:space="preserve">Что касается </w:t>
      </w:r>
      <w:r w:rsidR="006A0955">
        <w:rPr>
          <w:rFonts w:ascii="Arial" w:hAnsi="Arial"/>
          <w:i/>
          <w:sz w:val="20"/>
        </w:rPr>
        <w:t>второй групп</w:t>
      </w:r>
      <w:r>
        <w:rPr>
          <w:rFonts w:ascii="Arial" w:hAnsi="Arial"/>
          <w:i/>
          <w:sz w:val="20"/>
        </w:rPr>
        <w:t>ы,</w:t>
      </w:r>
      <w:r w:rsidR="006A0955">
        <w:rPr>
          <w:rFonts w:ascii="Arial" w:hAnsi="Arial"/>
          <w:i/>
          <w:sz w:val="20"/>
        </w:rPr>
        <w:t xml:space="preserve"> существует весомая презумпция принадлежности прав</w:t>
      </w:r>
      <w:r w:rsidR="005545F6">
        <w:rPr>
          <w:rFonts w:ascii="Arial" w:hAnsi="Arial"/>
          <w:i/>
          <w:sz w:val="20"/>
        </w:rPr>
        <w:t>а</w:t>
      </w:r>
      <w:r w:rsidR="006A0955">
        <w:rPr>
          <w:rFonts w:ascii="Arial" w:hAnsi="Arial"/>
          <w:i/>
          <w:sz w:val="20"/>
        </w:rPr>
        <w:t xml:space="preserve"> собственности Университету (при этом </w:t>
      </w:r>
      <w:r w:rsidR="00541478">
        <w:rPr>
          <w:rFonts w:ascii="Arial" w:hAnsi="Arial"/>
          <w:i/>
          <w:sz w:val="20"/>
        </w:rPr>
        <w:t>создатель</w:t>
      </w:r>
      <w:r w:rsidR="006A0955">
        <w:rPr>
          <w:rFonts w:ascii="Arial" w:hAnsi="Arial"/>
          <w:i/>
          <w:sz w:val="20"/>
        </w:rPr>
        <w:t xml:space="preserve"> имеет право на получение доли прибыли, полученной в результате использования</w:t>
      </w:r>
      <w:r>
        <w:rPr>
          <w:rFonts w:ascii="Arial" w:hAnsi="Arial"/>
          <w:i/>
          <w:sz w:val="20"/>
        </w:rPr>
        <w:t xml:space="preserve"> ИС</w:t>
      </w:r>
      <w:r w:rsidR="006A0955">
        <w:rPr>
          <w:rFonts w:ascii="Arial" w:hAnsi="Arial"/>
          <w:i/>
          <w:sz w:val="20"/>
        </w:rPr>
        <w:t xml:space="preserve">). Если отсутствуют убедительные и прямые доказательства того, что ИС была разработана без использования </w:t>
      </w:r>
      <w:r w:rsidR="00C1097B">
        <w:rPr>
          <w:rFonts w:ascii="Arial" w:hAnsi="Arial"/>
          <w:i/>
          <w:sz w:val="20"/>
        </w:rPr>
        <w:t>ресурсов и/</w:t>
      </w:r>
      <w:r w:rsidR="006A0955">
        <w:rPr>
          <w:rFonts w:ascii="Arial" w:hAnsi="Arial"/>
          <w:i/>
          <w:sz w:val="20"/>
        </w:rPr>
        <w:t xml:space="preserve">или </w:t>
      </w:r>
      <w:r w:rsidR="00C1097B">
        <w:rPr>
          <w:rFonts w:ascii="Arial" w:hAnsi="Arial"/>
          <w:i/>
          <w:sz w:val="20"/>
        </w:rPr>
        <w:t>материальной базы</w:t>
      </w:r>
      <w:r w:rsidR="006A0955">
        <w:rPr>
          <w:rFonts w:ascii="Arial" w:hAnsi="Arial"/>
          <w:i/>
          <w:sz w:val="20"/>
        </w:rPr>
        <w:t xml:space="preserve"> </w:t>
      </w:r>
      <w:r w:rsidR="00C1097B">
        <w:rPr>
          <w:rFonts w:ascii="Arial" w:hAnsi="Arial"/>
          <w:i/>
          <w:sz w:val="20"/>
        </w:rPr>
        <w:t>У</w:t>
      </w:r>
      <w:r w:rsidR="006A0955">
        <w:rPr>
          <w:rFonts w:ascii="Arial" w:hAnsi="Arial"/>
          <w:i/>
          <w:sz w:val="20"/>
        </w:rPr>
        <w:t xml:space="preserve">ниверситета, право собственности на нее сохраняется за </w:t>
      </w:r>
      <w:r>
        <w:rPr>
          <w:rFonts w:ascii="Arial" w:hAnsi="Arial"/>
          <w:i/>
          <w:sz w:val="20"/>
        </w:rPr>
        <w:t>У</w:t>
      </w:r>
      <w:r w:rsidR="006A0955">
        <w:rPr>
          <w:rFonts w:ascii="Arial" w:hAnsi="Arial"/>
          <w:i/>
          <w:sz w:val="20"/>
        </w:rPr>
        <w:t xml:space="preserve">ниверситетом, а </w:t>
      </w:r>
      <w:r w:rsidR="00541478">
        <w:rPr>
          <w:rFonts w:ascii="Arial" w:hAnsi="Arial"/>
          <w:i/>
          <w:sz w:val="20"/>
        </w:rPr>
        <w:t>создатели</w:t>
      </w:r>
      <w:r w:rsidR="006A0955">
        <w:rPr>
          <w:rFonts w:ascii="Arial" w:hAnsi="Arial"/>
          <w:i/>
          <w:sz w:val="20"/>
        </w:rPr>
        <w:t xml:space="preserve"> обязаны по требованию подписать соответствующие документы о передаче прав».</w:t>
      </w:r>
    </w:p>
    <w:p w14:paraId="752C139B" w14:textId="77777777" w:rsidR="006A0955" w:rsidRPr="007050E3" w:rsidRDefault="006A0955" w:rsidP="006A0955">
      <w:pPr>
        <w:pStyle w:val="ListParagraph"/>
        <w:spacing w:after="0" w:line="240" w:lineRule="auto"/>
        <w:jc w:val="both"/>
        <w:rPr>
          <w:rFonts w:ascii="Arial" w:eastAsia="Times New Roman" w:hAnsi="Arial" w:cs="Arial"/>
        </w:rPr>
      </w:pPr>
    </w:p>
    <w:p w14:paraId="36F92568" w14:textId="73AE9281" w:rsidR="006A0955" w:rsidRPr="00AC7ADD"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rPr>
      </w:pPr>
      <w:r>
        <w:rPr>
          <w:rFonts w:ascii="Arial" w:hAnsi="Arial"/>
          <w:b/>
          <w:sz w:val="20"/>
        </w:rPr>
        <w:t xml:space="preserve">Вставка </w:t>
      </w:r>
      <w:r w:rsidRPr="00AC7ADD">
        <w:rPr>
          <w:rFonts w:ascii="Arial" w:hAnsi="Arial" w:cs="Arial"/>
          <w:b/>
          <w:sz w:val="20"/>
        </w:rPr>
        <w:fldChar w:fldCharType="begin"/>
      </w:r>
      <w:r w:rsidRPr="00AC7ADD">
        <w:rPr>
          <w:rFonts w:ascii="Arial" w:hAnsi="Arial" w:cs="Arial"/>
          <w:b/>
          <w:sz w:val="20"/>
        </w:rPr>
        <w:instrText xml:space="preserve"> AUTONUM  \* Arabic </w:instrText>
      </w:r>
      <w:r w:rsidRPr="00AC7ADD">
        <w:rPr>
          <w:rFonts w:ascii="Arial" w:hAnsi="Arial" w:cs="Arial"/>
          <w:b/>
          <w:sz w:val="20"/>
        </w:rPr>
        <w:fldChar w:fldCharType="end"/>
      </w:r>
      <w:r>
        <w:rPr>
          <w:rFonts w:ascii="Arial" w:hAnsi="Arial"/>
          <w:b/>
          <w:sz w:val="20"/>
        </w:rPr>
        <w:t xml:space="preserve"> Пример</w:t>
      </w:r>
      <w:r w:rsidR="005545F6">
        <w:rPr>
          <w:rFonts w:ascii="Arial" w:hAnsi="Arial"/>
          <w:b/>
          <w:sz w:val="20"/>
        </w:rPr>
        <w:t>:</w:t>
      </w:r>
      <w:r>
        <w:rPr>
          <w:rFonts w:ascii="Arial" w:hAnsi="Arial"/>
          <w:b/>
          <w:sz w:val="20"/>
        </w:rPr>
        <w:t xml:space="preserve"> </w:t>
      </w:r>
      <w:r w:rsidR="00344098">
        <w:rPr>
          <w:rFonts w:ascii="Arial" w:hAnsi="Arial"/>
          <w:b/>
          <w:sz w:val="20"/>
        </w:rPr>
        <w:t xml:space="preserve">порядок </w:t>
      </w:r>
      <w:r>
        <w:rPr>
          <w:rFonts w:ascii="Arial" w:hAnsi="Arial"/>
          <w:b/>
          <w:sz w:val="20"/>
        </w:rPr>
        <w:t>определения прав в зависимости от вида авторства</w:t>
      </w:r>
      <w:r w:rsidR="00344098">
        <w:rPr>
          <w:rFonts w:ascii="Arial" w:hAnsi="Arial"/>
          <w:b/>
          <w:sz w:val="20"/>
        </w:rPr>
        <w:t xml:space="preserve"> —</w:t>
      </w:r>
      <w:r>
        <w:rPr>
          <w:rFonts w:ascii="Arial" w:hAnsi="Arial"/>
          <w:b/>
          <w:sz w:val="20"/>
        </w:rPr>
        <w:t xml:space="preserve"> Университет Виктории в Веллингтоне (Новая Зеландия)</w:t>
      </w:r>
    </w:p>
    <w:p w14:paraId="0F1CE99D" w14:textId="77777777" w:rsidR="006A0955" w:rsidRPr="007050E3"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Cs w:val="32"/>
        </w:rPr>
      </w:pPr>
    </w:p>
    <w:p w14:paraId="633AF5EA" w14:textId="073C2C10" w:rsidR="006A0955" w:rsidRPr="00AC7ADD"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i/>
        </w:rPr>
      </w:pPr>
      <w:r>
        <w:rPr>
          <w:rFonts w:ascii="Arial" w:hAnsi="Arial"/>
          <w:sz w:val="20"/>
        </w:rPr>
        <w:t>5.1</w:t>
      </w:r>
      <w:r w:rsidR="005545F6">
        <w:rPr>
          <w:rFonts w:ascii="Arial" w:hAnsi="Arial"/>
          <w:sz w:val="20"/>
        </w:rPr>
        <w:t>.</w:t>
      </w:r>
      <w:r>
        <w:rPr>
          <w:rFonts w:ascii="Arial" w:hAnsi="Arial"/>
          <w:sz w:val="20"/>
        </w:rPr>
        <w:t xml:space="preserve"> </w:t>
      </w:r>
      <w:r>
        <w:rPr>
          <w:rFonts w:ascii="Arial" w:hAnsi="Arial"/>
          <w:i/>
          <w:iCs/>
          <w:sz w:val="20"/>
        </w:rPr>
        <w:t>«Право собственности на ИС.</w:t>
      </w:r>
      <w:r>
        <w:rPr>
          <w:rFonts w:ascii="Arial" w:hAnsi="Arial"/>
          <w:i/>
          <w:sz w:val="20"/>
        </w:rPr>
        <w:t xml:space="preserve"> В соответствии с данной политикой </w:t>
      </w:r>
      <w:r w:rsidR="00344098">
        <w:rPr>
          <w:rFonts w:ascii="Arial" w:hAnsi="Arial"/>
          <w:i/>
          <w:sz w:val="20"/>
        </w:rPr>
        <w:t>ИС</w:t>
      </w:r>
      <w:r>
        <w:rPr>
          <w:rFonts w:ascii="Arial" w:hAnsi="Arial"/>
          <w:i/>
          <w:sz w:val="20"/>
        </w:rPr>
        <w:t xml:space="preserve"> может принадлежать сотрудникам, студентам старших курсов, студентам-исследователям, Университету, третьим лицам, представителям коренного народа маори и приглашенным ученым»</w:t>
      </w:r>
      <w:r w:rsidRPr="00AC7ADD">
        <w:rPr>
          <w:rStyle w:val="FootnoteReference"/>
          <w:rFonts w:ascii="Arial" w:hAnsi="Arial" w:cs="Arial"/>
          <w:i/>
          <w:sz w:val="20"/>
          <w:lang w:val="en-US"/>
        </w:rPr>
        <w:footnoteReference w:id="111"/>
      </w:r>
      <w:r>
        <w:rPr>
          <w:rFonts w:ascii="Arial" w:hAnsi="Arial"/>
          <w:i/>
          <w:sz w:val="20"/>
        </w:rPr>
        <w:t>.</w:t>
      </w:r>
    </w:p>
    <w:p w14:paraId="67F8EF97" w14:textId="77777777" w:rsidR="006A0955" w:rsidRPr="007050E3" w:rsidRDefault="006A0955" w:rsidP="006A0955">
      <w:pPr>
        <w:pStyle w:val="ListParagraph"/>
        <w:spacing w:after="0" w:line="240" w:lineRule="auto"/>
        <w:ind w:left="0"/>
        <w:jc w:val="both"/>
        <w:rPr>
          <w:rFonts w:ascii="Arial" w:eastAsia="Times New Roman" w:hAnsi="Arial" w:cs="Arial"/>
        </w:rPr>
      </w:pPr>
    </w:p>
    <w:p w14:paraId="540C6F09" w14:textId="77777777" w:rsidR="006A0955" w:rsidRPr="00AC7ADD" w:rsidRDefault="006A0955" w:rsidP="006A0955">
      <w:pPr>
        <w:pStyle w:val="ListParagraph"/>
        <w:pBdr>
          <w:top w:val="single" w:sz="4" w:space="1" w:color="auto"/>
          <w:left w:val="single" w:sz="4" w:space="4" w:color="auto"/>
          <w:bottom w:val="single" w:sz="4" w:space="0" w:color="auto"/>
          <w:right w:val="single" w:sz="4" w:space="4" w:color="auto"/>
        </w:pBdr>
        <w:shd w:val="clear" w:color="auto" w:fill="C6D9F1" w:themeFill="text2" w:themeFillTint="33"/>
        <w:spacing w:after="0" w:line="240" w:lineRule="auto"/>
        <w:ind w:left="567"/>
        <w:jc w:val="both"/>
        <w:rPr>
          <w:rFonts w:ascii="Arial" w:eastAsia="Times New Roman" w:hAnsi="Arial" w:cs="Arial"/>
          <w:b/>
          <w:sz w:val="20"/>
        </w:rPr>
      </w:pPr>
      <w:r>
        <w:rPr>
          <w:rFonts w:ascii="Arial" w:hAnsi="Arial"/>
          <w:b/>
          <w:sz w:val="20"/>
        </w:rPr>
        <w:t xml:space="preserve">Вставка </w:t>
      </w:r>
      <w:r w:rsidRPr="00AC7ADD">
        <w:rPr>
          <w:rFonts w:ascii="Arial" w:hAnsi="Arial" w:cs="Arial"/>
          <w:b/>
          <w:sz w:val="20"/>
        </w:rPr>
        <w:fldChar w:fldCharType="begin"/>
      </w:r>
      <w:r w:rsidRPr="00AC7ADD">
        <w:rPr>
          <w:rFonts w:ascii="Arial" w:hAnsi="Arial" w:cs="Arial"/>
          <w:b/>
          <w:sz w:val="20"/>
        </w:rPr>
        <w:instrText xml:space="preserve"> AUTONUM  \* Arabic </w:instrText>
      </w:r>
      <w:r w:rsidRPr="00AC7ADD">
        <w:rPr>
          <w:rFonts w:ascii="Arial" w:hAnsi="Arial" w:cs="Arial"/>
          <w:b/>
          <w:sz w:val="20"/>
        </w:rPr>
        <w:fldChar w:fldCharType="end"/>
      </w:r>
      <w:r>
        <w:rPr>
          <w:rFonts w:ascii="Arial" w:hAnsi="Arial"/>
          <w:b/>
          <w:sz w:val="20"/>
        </w:rPr>
        <w:t xml:space="preserve"> Рекомендации по определению правил владения ИС</w:t>
      </w:r>
    </w:p>
    <w:p w14:paraId="7C0C9DC8" w14:textId="77777777" w:rsidR="006A0955" w:rsidRPr="007050E3" w:rsidRDefault="006A0955" w:rsidP="006A0955">
      <w:pPr>
        <w:pStyle w:val="ListParagraph"/>
        <w:pBdr>
          <w:top w:val="single" w:sz="4" w:space="1" w:color="auto"/>
          <w:left w:val="single" w:sz="4" w:space="4" w:color="auto"/>
          <w:bottom w:val="single" w:sz="4" w:space="0" w:color="auto"/>
          <w:right w:val="single" w:sz="4" w:space="4" w:color="auto"/>
        </w:pBdr>
        <w:shd w:val="clear" w:color="auto" w:fill="C6D9F1" w:themeFill="text2" w:themeFillTint="33"/>
        <w:spacing w:after="0" w:line="240" w:lineRule="auto"/>
        <w:ind w:left="567"/>
        <w:jc w:val="both"/>
        <w:rPr>
          <w:rFonts w:ascii="Arial" w:eastAsia="Times New Roman" w:hAnsi="Arial" w:cs="Arial"/>
          <w:b/>
          <w:sz w:val="20"/>
        </w:rPr>
      </w:pPr>
    </w:p>
    <w:p w14:paraId="0B0E08FB" w14:textId="2A73252D" w:rsidR="006A0955" w:rsidRPr="00AC7ADD" w:rsidRDefault="006A0955" w:rsidP="006A0955">
      <w:pPr>
        <w:pStyle w:val="ListParagraph"/>
        <w:numPr>
          <w:ilvl w:val="0"/>
          <w:numId w:val="31"/>
        </w:numPr>
        <w:pBdr>
          <w:top w:val="single" w:sz="4" w:space="1" w:color="auto"/>
          <w:left w:val="single" w:sz="4" w:space="4" w:color="auto"/>
          <w:bottom w:val="single" w:sz="4" w:space="0" w:color="auto"/>
          <w:right w:val="single" w:sz="4" w:space="4" w:color="auto"/>
        </w:pBdr>
        <w:shd w:val="clear" w:color="auto" w:fill="C6D9F1" w:themeFill="text2" w:themeFillTint="33"/>
        <w:tabs>
          <w:tab w:val="left" w:pos="1134"/>
        </w:tabs>
        <w:spacing w:after="0" w:line="240" w:lineRule="auto"/>
        <w:ind w:left="1134" w:hanging="567"/>
        <w:jc w:val="both"/>
        <w:rPr>
          <w:rFonts w:ascii="Arial" w:eastAsia="Times New Roman" w:hAnsi="Arial" w:cs="Arial"/>
          <w:sz w:val="20"/>
        </w:rPr>
      </w:pPr>
      <w:r>
        <w:rPr>
          <w:rFonts w:ascii="Arial" w:hAnsi="Arial"/>
          <w:sz w:val="20"/>
        </w:rPr>
        <w:t xml:space="preserve">Используйте трехступенчатый метод: </w:t>
      </w:r>
      <w:r w:rsidR="00C370DB">
        <w:rPr>
          <w:rFonts w:ascii="Arial" w:hAnsi="Arial"/>
          <w:sz w:val="20"/>
        </w:rPr>
        <w:t>«</w:t>
      </w:r>
      <w:r>
        <w:rPr>
          <w:rFonts w:ascii="Arial" w:hAnsi="Arial"/>
          <w:sz w:val="20"/>
        </w:rPr>
        <w:t>Что предусматривает закон?</w:t>
      </w:r>
      <w:r w:rsidR="00C370DB">
        <w:rPr>
          <w:rFonts w:ascii="Arial" w:hAnsi="Arial"/>
          <w:sz w:val="20"/>
        </w:rPr>
        <w:t>»</w:t>
      </w:r>
      <w:r>
        <w:rPr>
          <w:rFonts w:ascii="Arial" w:hAnsi="Arial"/>
          <w:sz w:val="20"/>
        </w:rPr>
        <w:t xml:space="preserve"> </w:t>
      </w:r>
      <w:r>
        <w:rPr>
          <w:rFonts w:ascii="Arial" w:hAnsi="Arial"/>
          <w:sz w:val="20"/>
        </w:rPr>
        <w:sym w:font="Symbol" w:char="F0AE"/>
      </w:r>
      <w:r>
        <w:rPr>
          <w:rFonts w:ascii="Arial" w:hAnsi="Arial"/>
          <w:sz w:val="20"/>
        </w:rPr>
        <w:t xml:space="preserve"> </w:t>
      </w:r>
      <w:r w:rsidR="00C370DB">
        <w:rPr>
          <w:rFonts w:ascii="Arial" w:hAnsi="Arial"/>
          <w:sz w:val="20"/>
        </w:rPr>
        <w:t>«</w:t>
      </w:r>
      <w:r>
        <w:rPr>
          <w:rFonts w:ascii="Arial" w:hAnsi="Arial"/>
          <w:sz w:val="20"/>
        </w:rPr>
        <w:t>Какова сложившаяся или передовая практика?</w:t>
      </w:r>
      <w:r w:rsidR="00C370DB">
        <w:rPr>
          <w:rFonts w:ascii="Arial" w:hAnsi="Arial"/>
          <w:sz w:val="20"/>
        </w:rPr>
        <w:t>»</w:t>
      </w:r>
      <w:r>
        <w:rPr>
          <w:rFonts w:ascii="Arial" w:hAnsi="Arial"/>
          <w:sz w:val="20"/>
        </w:rPr>
        <w:t xml:space="preserve"> </w:t>
      </w:r>
      <w:r>
        <w:rPr>
          <w:rFonts w:ascii="Arial" w:hAnsi="Arial"/>
          <w:sz w:val="20"/>
        </w:rPr>
        <w:sym w:font="Symbol" w:char="F0AE"/>
      </w:r>
      <w:r>
        <w:rPr>
          <w:rFonts w:ascii="Arial" w:hAnsi="Arial"/>
          <w:sz w:val="20"/>
        </w:rPr>
        <w:t xml:space="preserve"> </w:t>
      </w:r>
      <w:r w:rsidR="00C370DB">
        <w:rPr>
          <w:rFonts w:ascii="Arial" w:hAnsi="Arial"/>
          <w:sz w:val="20"/>
        </w:rPr>
        <w:t>«</w:t>
      </w:r>
      <w:r>
        <w:rPr>
          <w:rFonts w:ascii="Arial" w:hAnsi="Arial"/>
          <w:sz w:val="20"/>
        </w:rPr>
        <w:t xml:space="preserve">В каких случаях права на ИС должны принадлежать </w:t>
      </w:r>
      <w:r w:rsidR="005D49EE">
        <w:rPr>
          <w:rFonts w:ascii="Arial" w:hAnsi="Arial"/>
          <w:sz w:val="20"/>
        </w:rPr>
        <w:t>У</w:t>
      </w:r>
      <w:r>
        <w:rPr>
          <w:rFonts w:ascii="Arial" w:hAnsi="Arial"/>
          <w:sz w:val="20"/>
        </w:rPr>
        <w:t>чреждению?</w:t>
      </w:r>
      <w:r w:rsidR="00C370DB">
        <w:rPr>
          <w:rFonts w:ascii="Arial" w:hAnsi="Arial"/>
          <w:sz w:val="20"/>
        </w:rPr>
        <w:t>»</w:t>
      </w:r>
      <w:r>
        <w:rPr>
          <w:rFonts w:ascii="Arial" w:hAnsi="Arial"/>
          <w:sz w:val="20"/>
        </w:rPr>
        <w:t xml:space="preserve"> </w:t>
      </w:r>
    </w:p>
    <w:p w14:paraId="347B3A75" w14:textId="77777777" w:rsidR="006A0955" w:rsidRPr="00A77F14" w:rsidRDefault="006A0955" w:rsidP="006A0955">
      <w:pPr>
        <w:pBdr>
          <w:top w:val="single" w:sz="4" w:space="1" w:color="auto"/>
          <w:left w:val="single" w:sz="4" w:space="4" w:color="auto"/>
          <w:bottom w:val="single" w:sz="4" w:space="0" w:color="auto"/>
          <w:right w:val="single" w:sz="4" w:space="4" w:color="auto"/>
        </w:pBdr>
        <w:shd w:val="clear" w:color="auto" w:fill="C6D9F1" w:themeFill="text2" w:themeFillTint="33"/>
        <w:spacing w:after="0" w:line="240" w:lineRule="auto"/>
        <w:ind w:left="567"/>
        <w:jc w:val="both"/>
        <w:rPr>
          <w:rFonts w:ascii="Arial" w:eastAsia="Times New Roman" w:hAnsi="Arial" w:cs="Arial"/>
          <w:sz w:val="20"/>
        </w:rPr>
      </w:pPr>
    </w:p>
    <w:p w14:paraId="767E79F6" w14:textId="1E65EE24" w:rsidR="006A0955" w:rsidRPr="00AC7ADD" w:rsidRDefault="006A0955" w:rsidP="006A0955">
      <w:pPr>
        <w:pStyle w:val="ListParagraph"/>
        <w:numPr>
          <w:ilvl w:val="0"/>
          <w:numId w:val="31"/>
        </w:numPr>
        <w:pBdr>
          <w:top w:val="single" w:sz="4" w:space="1" w:color="auto"/>
          <w:left w:val="single" w:sz="4" w:space="4" w:color="auto"/>
          <w:bottom w:val="single" w:sz="4" w:space="0" w:color="auto"/>
          <w:right w:val="single" w:sz="4" w:space="4" w:color="auto"/>
        </w:pBdr>
        <w:shd w:val="clear" w:color="auto" w:fill="C6D9F1" w:themeFill="text2" w:themeFillTint="33"/>
        <w:tabs>
          <w:tab w:val="left" w:pos="1134"/>
        </w:tabs>
        <w:spacing w:after="0" w:line="240" w:lineRule="auto"/>
        <w:ind w:left="1134" w:hanging="567"/>
        <w:jc w:val="both"/>
        <w:rPr>
          <w:rFonts w:ascii="Arial" w:eastAsia="Times New Roman" w:hAnsi="Arial" w:cs="Arial"/>
          <w:sz w:val="20"/>
        </w:rPr>
      </w:pPr>
      <w:r>
        <w:rPr>
          <w:rFonts w:ascii="Arial" w:hAnsi="Arial"/>
          <w:sz w:val="20"/>
        </w:rPr>
        <w:t xml:space="preserve">Рекомендуется максимально избегать </w:t>
      </w:r>
      <w:r>
        <w:rPr>
          <w:rFonts w:ascii="Arial" w:hAnsi="Arial"/>
          <w:sz w:val="20"/>
          <w:u w:val="single"/>
        </w:rPr>
        <w:t>дробления прав собственности</w:t>
      </w:r>
      <w:r>
        <w:rPr>
          <w:rFonts w:ascii="Arial" w:hAnsi="Arial"/>
          <w:sz w:val="20"/>
        </w:rPr>
        <w:t>, котор</w:t>
      </w:r>
      <w:r w:rsidR="005D49EE">
        <w:rPr>
          <w:rFonts w:ascii="Arial" w:hAnsi="Arial"/>
          <w:sz w:val="20"/>
        </w:rPr>
        <w:t>ое</w:t>
      </w:r>
      <w:r>
        <w:rPr>
          <w:rFonts w:ascii="Arial" w:hAnsi="Arial"/>
          <w:sz w:val="20"/>
        </w:rPr>
        <w:t xml:space="preserve"> может препятствовать эффективной коммерциализации результатов интеллектуальной деятельности.</w:t>
      </w:r>
    </w:p>
    <w:p w14:paraId="6D19BBF0" w14:textId="77777777" w:rsidR="006A0955" w:rsidRPr="007050E3" w:rsidRDefault="006A0955" w:rsidP="006A0955">
      <w:pPr>
        <w:pBdr>
          <w:top w:val="single" w:sz="4" w:space="1" w:color="auto"/>
          <w:left w:val="single" w:sz="4" w:space="4" w:color="auto"/>
          <w:bottom w:val="single" w:sz="4" w:space="0" w:color="auto"/>
          <w:right w:val="single" w:sz="4" w:space="4" w:color="auto"/>
        </w:pBdr>
        <w:shd w:val="clear" w:color="auto" w:fill="C6D9F1" w:themeFill="text2" w:themeFillTint="33"/>
        <w:tabs>
          <w:tab w:val="left" w:pos="1134"/>
        </w:tabs>
        <w:spacing w:after="0" w:line="240" w:lineRule="auto"/>
        <w:ind w:left="567"/>
        <w:jc w:val="both"/>
        <w:rPr>
          <w:rFonts w:ascii="Arial" w:eastAsia="Times New Roman" w:hAnsi="Arial" w:cs="Arial"/>
          <w:sz w:val="20"/>
        </w:rPr>
      </w:pPr>
    </w:p>
    <w:p w14:paraId="0F4BE3D8" w14:textId="523EE108" w:rsidR="006A0955" w:rsidRPr="00AC7ADD" w:rsidRDefault="006A0955" w:rsidP="006A0955">
      <w:pPr>
        <w:pStyle w:val="ListParagraph"/>
        <w:numPr>
          <w:ilvl w:val="0"/>
          <w:numId w:val="31"/>
        </w:numPr>
        <w:pBdr>
          <w:top w:val="single" w:sz="4" w:space="1" w:color="auto"/>
          <w:left w:val="single" w:sz="4" w:space="4" w:color="auto"/>
          <w:bottom w:val="single" w:sz="4" w:space="0" w:color="auto"/>
          <w:right w:val="single" w:sz="4" w:space="4" w:color="auto"/>
        </w:pBdr>
        <w:shd w:val="clear" w:color="auto" w:fill="C6D9F1" w:themeFill="text2" w:themeFillTint="33"/>
        <w:tabs>
          <w:tab w:val="left" w:pos="1134"/>
        </w:tabs>
        <w:spacing w:after="0" w:line="240" w:lineRule="auto"/>
        <w:ind w:left="1134" w:hanging="567"/>
        <w:jc w:val="both"/>
        <w:rPr>
          <w:rFonts w:ascii="Arial" w:eastAsia="Times New Roman" w:hAnsi="Arial" w:cs="Arial"/>
          <w:sz w:val="20"/>
        </w:rPr>
      </w:pPr>
      <w:r>
        <w:rPr>
          <w:rFonts w:ascii="Arial" w:hAnsi="Arial"/>
          <w:sz w:val="20"/>
        </w:rPr>
        <w:t xml:space="preserve">В академической традиции принято считать, что исследователи нуждаются в неограниченных </w:t>
      </w:r>
      <w:r>
        <w:rPr>
          <w:rFonts w:ascii="Arial" w:hAnsi="Arial"/>
          <w:sz w:val="20"/>
          <w:u w:val="single"/>
        </w:rPr>
        <w:t>правах на публикацию</w:t>
      </w:r>
      <w:r>
        <w:rPr>
          <w:rFonts w:ascii="Arial" w:hAnsi="Arial"/>
          <w:sz w:val="20"/>
        </w:rPr>
        <w:t xml:space="preserve"> своих работ. </w:t>
      </w:r>
      <w:r w:rsidR="005D49EE">
        <w:rPr>
          <w:rFonts w:ascii="Arial" w:hAnsi="Arial"/>
          <w:sz w:val="20"/>
        </w:rPr>
        <w:t>Этот вопрос можно</w:t>
      </w:r>
      <w:r>
        <w:rPr>
          <w:rFonts w:ascii="Arial" w:hAnsi="Arial"/>
          <w:sz w:val="20"/>
        </w:rPr>
        <w:t xml:space="preserve"> урегулирова</w:t>
      </w:r>
      <w:r w:rsidR="005D49EE">
        <w:rPr>
          <w:rFonts w:ascii="Arial" w:hAnsi="Arial"/>
          <w:sz w:val="20"/>
        </w:rPr>
        <w:t>ть</w:t>
      </w:r>
      <w:r>
        <w:rPr>
          <w:rFonts w:ascii="Arial" w:hAnsi="Arial"/>
          <w:sz w:val="20"/>
        </w:rPr>
        <w:t xml:space="preserve"> отдельно от вопросов собственности и доступа к ИС. </w:t>
      </w:r>
    </w:p>
    <w:p w14:paraId="6D70A078" w14:textId="77777777" w:rsidR="006A0955" w:rsidRPr="007050E3" w:rsidRDefault="006A0955" w:rsidP="006A0955">
      <w:pPr>
        <w:pBdr>
          <w:top w:val="single" w:sz="4" w:space="1" w:color="auto"/>
          <w:left w:val="single" w:sz="4" w:space="4" w:color="auto"/>
          <w:bottom w:val="single" w:sz="4" w:space="0" w:color="auto"/>
          <w:right w:val="single" w:sz="4" w:space="4" w:color="auto"/>
        </w:pBdr>
        <w:shd w:val="clear" w:color="auto" w:fill="C6D9F1" w:themeFill="text2" w:themeFillTint="33"/>
        <w:tabs>
          <w:tab w:val="left" w:pos="1134"/>
        </w:tabs>
        <w:spacing w:after="0" w:line="240" w:lineRule="auto"/>
        <w:ind w:left="567"/>
        <w:jc w:val="both"/>
        <w:rPr>
          <w:rFonts w:ascii="Arial" w:eastAsia="Times New Roman" w:hAnsi="Arial" w:cs="Arial"/>
          <w:sz w:val="20"/>
        </w:rPr>
      </w:pPr>
    </w:p>
    <w:p w14:paraId="14C914FB" w14:textId="64846AAD" w:rsidR="006A0955" w:rsidRPr="00AC7ADD" w:rsidRDefault="006A0955" w:rsidP="006A0955">
      <w:pPr>
        <w:pStyle w:val="ListParagraph"/>
        <w:numPr>
          <w:ilvl w:val="0"/>
          <w:numId w:val="31"/>
        </w:numPr>
        <w:pBdr>
          <w:top w:val="single" w:sz="4" w:space="1" w:color="auto"/>
          <w:left w:val="single" w:sz="4" w:space="4" w:color="auto"/>
          <w:bottom w:val="single" w:sz="4" w:space="0" w:color="auto"/>
          <w:right w:val="single" w:sz="4" w:space="4" w:color="auto"/>
        </w:pBdr>
        <w:shd w:val="clear" w:color="auto" w:fill="C6D9F1" w:themeFill="text2" w:themeFillTint="33"/>
        <w:tabs>
          <w:tab w:val="left" w:pos="1134"/>
        </w:tabs>
        <w:spacing w:after="0" w:line="240" w:lineRule="auto"/>
        <w:ind w:left="1134" w:hanging="567"/>
        <w:jc w:val="both"/>
        <w:rPr>
          <w:rFonts w:ascii="Arial" w:eastAsia="Times New Roman" w:hAnsi="Arial" w:cs="Arial"/>
          <w:sz w:val="20"/>
        </w:rPr>
      </w:pPr>
      <w:r>
        <w:rPr>
          <w:rFonts w:ascii="Arial" w:hAnsi="Arial"/>
          <w:color w:val="000000"/>
          <w:sz w:val="20"/>
        </w:rPr>
        <w:t xml:space="preserve">Принципиально важно установить четкие правила и политику в отношении прав собственности на ИС, надлежащим образом </w:t>
      </w:r>
      <w:r w:rsidRPr="00A77F14">
        <w:rPr>
          <w:rFonts w:ascii="Arial" w:hAnsi="Arial"/>
          <w:color w:val="000000"/>
          <w:sz w:val="20"/>
          <w:u w:val="single"/>
        </w:rPr>
        <w:t>признавая вклад</w:t>
      </w:r>
      <w:r>
        <w:rPr>
          <w:rFonts w:ascii="Arial" w:hAnsi="Arial"/>
          <w:color w:val="000000"/>
          <w:sz w:val="20"/>
        </w:rPr>
        <w:t xml:space="preserve"> Авторов и определяя</w:t>
      </w:r>
      <w:r w:rsidR="00CF17FB">
        <w:rPr>
          <w:rFonts w:ascii="Arial" w:hAnsi="Arial"/>
          <w:color w:val="000000"/>
          <w:sz w:val="20"/>
        </w:rPr>
        <w:t xml:space="preserve">, кто должен </w:t>
      </w:r>
      <w:r w:rsidR="00CF17FB" w:rsidRPr="00A77F14">
        <w:rPr>
          <w:rFonts w:ascii="Arial" w:hAnsi="Arial"/>
          <w:color w:val="000000"/>
          <w:sz w:val="20"/>
          <w:u w:val="single"/>
        </w:rPr>
        <w:t>получать</w:t>
      </w:r>
      <w:r w:rsidRPr="00F77105">
        <w:rPr>
          <w:rFonts w:ascii="Arial" w:hAnsi="Arial"/>
          <w:color w:val="000000"/>
          <w:sz w:val="20"/>
          <w:u w:val="single"/>
        </w:rPr>
        <w:t xml:space="preserve"> выгод</w:t>
      </w:r>
      <w:r w:rsidR="00CF17FB" w:rsidRPr="00F77105">
        <w:rPr>
          <w:rFonts w:ascii="Arial" w:hAnsi="Arial"/>
          <w:color w:val="000000"/>
          <w:sz w:val="20"/>
          <w:u w:val="single"/>
        </w:rPr>
        <w:t>у</w:t>
      </w:r>
      <w:r>
        <w:rPr>
          <w:rFonts w:ascii="Arial" w:hAnsi="Arial"/>
          <w:color w:val="000000"/>
          <w:sz w:val="20"/>
        </w:rPr>
        <w:t xml:space="preserve"> от разработанной ИС.</w:t>
      </w:r>
    </w:p>
    <w:p w14:paraId="01369E8E" w14:textId="77777777" w:rsidR="006A0955" w:rsidRPr="007050E3" w:rsidRDefault="006A0955" w:rsidP="006A0955">
      <w:pPr>
        <w:pStyle w:val="ListParagraph"/>
        <w:spacing w:after="0" w:line="240" w:lineRule="auto"/>
        <w:ind w:left="0"/>
        <w:jc w:val="both"/>
        <w:rPr>
          <w:rFonts w:ascii="Arial" w:eastAsia="Times New Roman" w:hAnsi="Arial" w:cs="Arial"/>
          <w:sz w:val="20"/>
        </w:rPr>
      </w:pPr>
    </w:p>
    <w:p w14:paraId="276D57FF" w14:textId="46FD5D38" w:rsidR="006A0955" w:rsidRPr="00AC7ADD" w:rsidRDefault="006A0955" w:rsidP="006A0955">
      <w:pPr>
        <w:pStyle w:val="Heading3"/>
        <w:rPr>
          <w:sz w:val="24"/>
        </w:rPr>
      </w:pPr>
      <w:bookmarkStart w:id="154" w:name="_Article_5.1_–"/>
      <w:bookmarkStart w:id="155" w:name="_Toc516160060"/>
      <w:bookmarkStart w:id="156" w:name="_Toc516219403"/>
      <w:bookmarkStart w:id="157" w:name="_Toc516496045"/>
      <w:bookmarkStart w:id="158" w:name="_Toc516829417"/>
      <w:bookmarkStart w:id="159" w:name="_Toc494115967"/>
      <w:bookmarkEnd w:id="154"/>
      <w:r>
        <w:rPr>
          <w:sz w:val="24"/>
        </w:rPr>
        <w:t>Статья 5.1</w:t>
      </w:r>
      <w:r w:rsidR="00C370DB">
        <w:rPr>
          <w:sz w:val="24"/>
        </w:rPr>
        <w:t>.</w:t>
      </w:r>
      <w:r>
        <w:rPr>
          <w:sz w:val="24"/>
        </w:rPr>
        <w:t xml:space="preserve"> ИС, созданная </w:t>
      </w:r>
      <w:r w:rsidR="00C370DB">
        <w:rPr>
          <w:sz w:val="24"/>
        </w:rPr>
        <w:t xml:space="preserve">Штатными </w:t>
      </w:r>
      <w:r>
        <w:rPr>
          <w:sz w:val="24"/>
        </w:rPr>
        <w:t>сотрудниками</w:t>
      </w:r>
      <w:bookmarkEnd w:id="155"/>
      <w:bookmarkEnd w:id="156"/>
      <w:bookmarkEnd w:id="157"/>
      <w:bookmarkEnd w:id="158"/>
      <w:r>
        <w:rPr>
          <w:sz w:val="24"/>
        </w:rPr>
        <w:t xml:space="preserve"> </w:t>
      </w:r>
      <w:bookmarkEnd w:id="159"/>
    </w:p>
    <w:p w14:paraId="28D5A423" w14:textId="281CF9BE" w:rsidR="006A0955" w:rsidRPr="00AC7ADD" w:rsidRDefault="006A0955" w:rsidP="006A0955">
      <w:pPr>
        <w:pStyle w:val="ListParagraph"/>
        <w:spacing w:after="0" w:line="240" w:lineRule="auto"/>
        <w:ind w:left="0"/>
        <w:jc w:val="both"/>
        <w:rPr>
          <w:rFonts w:ascii="Arial" w:eastAsia="Times New Roman" w:hAnsi="Arial" w:cs="Arial"/>
          <w:sz w:val="20"/>
        </w:rPr>
      </w:pPr>
      <w:r>
        <w:rPr>
          <w:rFonts w:ascii="Arial" w:hAnsi="Arial"/>
          <w:sz w:val="20"/>
        </w:rPr>
        <w:t xml:space="preserve">В соответствии с </w:t>
      </w:r>
      <w:r w:rsidR="003E6C38">
        <w:rPr>
          <w:rFonts w:ascii="Arial" w:hAnsi="Arial"/>
          <w:sz w:val="20"/>
        </w:rPr>
        <w:t xml:space="preserve">приведенным выше первым </w:t>
      </w:r>
      <w:r w:rsidR="00C370DB">
        <w:rPr>
          <w:rFonts w:ascii="Arial" w:hAnsi="Arial"/>
          <w:sz w:val="20"/>
        </w:rPr>
        <w:t>п</w:t>
      </w:r>
      <w:r>
        <w:rPr>
          <w:rFonts w:ascii="Arial" w:hAnsi="Arial"/>
          <w:sz w:val="20"/>
        </w:rPr>
        <w:t xml:space="preserve">равилом, </w:t>
      </w:r>
      <w:r w:rsidR="00C370DB">
        <w:rPr>
          <w:rFonts w:ascii="Arial" w:hAnsi="Arial"/>
          <w:sz w:val="20"/>
        </w:rPr>
        <w:t>У</w:t>
      </w:r>
      <w:r>
        <w:rPr>
          <w:rFonts w:ascii="Arial" w:hAnsi="Arial"/>
          <w:sz w:val="20"/>
        </w:rPr>
        <w:t xml:space="preserve">чреждениям необходимо </w:t>
      </w:r>
      <w:r w:rsidR="00C370DB">
        <w:rPr>
          <w:rFonts w:ascii="Arial" w:hAnsi="Arial"/>
          <w:sz w:val="20"/>
        </w:rPr>
        <w:t xml:space="preserve">вначале </w:t>
      </w:r>
      <w:r>
        <w:rPr>
          <w:rFonts w:ascii="Arial" w:hAnsi="Arial"/>
          <w:sz w:val="20"/>
        </w:rPr>
        <w:t xml:space="preserve">проанализировать действующий по умолчанию национальный правовой режим в отношении изобретений и результатов творческой деятельности сотрудников. При отсутствии законодательного регулирования соответствующие положения могут быть включены в политику </w:t>
      </w:r>
      <w:r w:rsidR="00882514">
        <w:rPr>
          <w:rFonts w:ascii="Arial" w:hAnsi="Arial"/>
          <w:sz w:val="20"/>
        </w:rPr>
        <w:t xml:space="preserve">Учреждения </w:t>
      </w:r>
      <w:r>
        <w:rPr>
          <w:rFonts w:ascii="Arial" w:hAnsi="Arial"/>
          <w:sz w:val="20"/>
        </w:rPr>
        <w:t xml:space="preserve">в области ИС. </w:t>
      </w:r>
    </w:p>
    <w:p w14:paraId="2706912B" w14:textId="3FE88ED8" w:rsidR="005D49EE" w:rsidRDefault="005D49EE" w:rsidP="006A0955">
      <w:pPr>
        <w:pStyle w:val="ListParagraph"/>
        <w:spacing w:after="0" w:line="240" w:lineRule="auto"/>
        <w:ind w:left="426" w:hanging="426"/>
        <w:jc w:val="both"/>
        <w:rPr>
          <w:rFonts w:ascii="Arial" w:eastAsia="Times New Roman" w:hAnsi="Arial" w:cs="Arial"/>
        </w:rPr>
      </w:pPr>
      <w:r>
        <w:rPr>
          <w:rFonts w:ascii="Arial" w:eastAsia="Times New Roman" w:hAnsi="Arial" w:cs="Arial"/>
        </w:rPr>
        <w:br w:type="page"/>
      </w:r>
    </w:p>
    <w:p w14:paraId="41FBF487" w14:textId="425C18B4" w:rsidR="006A0955" w:rsidRPr="00AC7ADD" w:rsidRDefault="006A0955" w:rsidP="006A0955">
      <w:pPr>
        <w:pStyle w:val="ListParagraph"/>
        <w:spacing w:after="0" w:line="240" w:lineRule="auto"/>
        <w:ind w:left="0"/>
        <w:jc w:val="both"/>
        <w:rPr>
          <w:rFonts w:ascii="Arial" w:eastAsia="Times New Roman" w:hAnsi="Arial" w:cs="Arial"/>
          <w:b/>
          <w:color w:val="0070C0"/>
          <w:sz w:val="24"/>
        </w:rPr>
      </w:pPr>
      <w:r>
        <w:rPr>
          <w:rFonts w:ascii="Arial" w:hAnsi="Arial"/>
          <w:b/>
          <w:color w:val="0070C0"/>
          <w:sz w:val="24"/>
        </w:rPr>
        <w:lastRenderedPageBreak/>
        <w:t>Статья 5.1.1</w:t>
      </w:r>
      <w:r w:rsidR="00C370DB">
        <w:rPr>
          <w:rFonts w:ascii="Arial" w:hAnsi="Arial"/>
          <w:b/>
          <w:color w:val="0070C0"/>
          <w:sz w:val="24"/>
        </w:rPr>
        <w:t>.</w:t>
      </w:r>
      <w:r>
        <w:rPr>
          <w:rFonts w:ascii="Arial" w:hAnsi="Arial"/>
          <w:b/>
          <w:color w:val="0070C0"/>
          <w:sz w:val="24"/>
        </w:rPr>
        <w:t xml:space="preserve"> Право собственности </w:t>
      </w:r>
      <w:r w:rsidR="00CE5381">
        <w:rPr>
          <w:rFonts w:ascii="Arial" w:hAnsi="Arial"/>
          <w:b/>
          <w:color w:val="0070C0"/>
          <w:sz w:val="24"/>
        </w:rPr>
        <w:t>У</w:t>
      </w:r>
      <w:r>
        <w:rPr>
          <w:rFonts w:ascii="Arial" w:hAnsi="Arial"/>
          <w:b/>
          <w:color w:val="0070C0"/>
          <w:sz w:val="24"/>
        </w:rPr>
        <w:t>чреждения</w:t>
      </w:r>
    </w:p>
    <w:p w14:paraId="79E0AF53" w14:textId="77777777" w:rsidR="006A0955" w:rsidRPr="007050E3" w:rsidRDefault="006A0955" w:rsidP="006A0955">
      <w:pPr>
        <w:pStyle w:val="ListParagraph"/>
        <w:spacing w:after="0" w:line="240" w:lineRule="auto"/>
        <w:ind w:left="0"/>
        <w:jc w:val="both"/>
        <w:rPr>
          <w:rFonts w:ascii="Arial" w:eastAsia="Times New Roman" w:hAnsi="Arial" w:cs="Arial"/>
        </w:rPr>
      </w:pPr>
    </w:p>
    <w:p w14:paraId="3BB3083A" w14:textId="622C7F8A" w:rsidR="006A0955" w:rsidRPr="00AC7ADD" w:rsidRDefault="006A0955" w:rsidP="006A0955">
      <w:pPr>
        <w:pStyle w:val="ListParagraph"/>
        <w:spacing w:after="0" w:line="240" w:lineRule="auto"/>
        <w:ind w:left="0"/>
        <w:jc w:val="both"/>
        <w:rPr>
          <w:rFonts w:ascii="Arial" w:eastAsia="Times New Roman" w:hAnsi="Arial" w:cs="Arial"/>
          <w:sz w:val="20"/>
        </w:rPr>
      </w:pPr>
      <w:r>
        <w:rPr>
          <w:rFonts w:ascii="Arial" w:hAnsi="Arial"/>
          <w:sz w:val="20"/>
        </w:rPr>
        <w:t xml:space="preserve">Данная статья закрепляет право собственности на ИС за Учреждением в случае создания ИС сотрудниками </w:t>
      </w:r>
      <w:r>
        <w:rPr>
          <w:rFonts w:ascii="Arial" w:hAnsi="Arial"/>
          <w:i/>
          <w:iCs/>
          <w:sz w:val="20"/>
        </w:rPr>
        <w:t xml:space="preserve">в </w:t>
      </w:r>
      <w:r w:rsidR="00BA2CA2">
        <w:rPr>
          <w:rFonts w:ascii="Arial" w:hAnsi="Arial"/>
          <w:i/>
          <w:iCs/>
          <w:sz w:val="20"/>
        </w:rPr>
        <w:t>ходе</w:t>
      </w:r>
      <w:r>
        <w:rPr>
          <w:rFonts w:ascii="Arial" w:hAnsi="Arial"/>
          <w:i/>
          <w:iCs/>
          <w:sz w:val="20"/>
        </w:rPr>
        <w:t xml:space="preserve"> трудовой деятельности</w:t>
      </w:r>
      <w:r w:rsidRPr="00A77F14">
        <w:rPr>
          <w:rFonts w:ascii="Arial" w:hAnsi="Arial"/>
          <w:i/>
          <w:iCs/>
          <w:sz w:val="20"/>
        </w:rPr>
        <w:t xml:space="preserve"> </w:t>
      </w:r>
      <w:r w:rsidR="00465F1E" w:rsidRPr="00A77F14">
        <w:rPr>
          <w:rFonts w:ascii="Arial" w:hAnsi="Arial"/>
          <w:i/>
          <w:iCs/>
          <w:sz w:val="20"/>
          <w:u w:val="single"/>
        </w:rPr>
        <w:t>ИЛИ</w:t>
      </w:r>
      <w:r w:rsidRPr="00A77F14">
        <w:rPr>
          <w:rFonts w:ascii="Arial" w:hAnsi="Arial"/>
          <w:i/>
          <w:iCs/>
          <w:sz w:val="20"/>
        </w:rPr>
        <w:t xml:space="preserve"> при существенном использовании ресурсов организации:</w:t>
      </w:r>
      <w:r>
        <w:rPr>
          <w:rFonts w:ascii="Arial" w:hAnsi="Arial"/>
          <w:i/>
          <w:sz w:val="20"/>
        </w:rPr>
        <w:t xml:space="preserve"> </w:t>
      </w:r>
    </w:p>
    <w:p w14:paraId="5E4F6353" w14:textId="77777777" w:rsidR="006A0955" w:rsidRPr="007050E3" w:rsidRDefault="006A0955" w:rsidP="006A0955">
      <w:pPr>
        <w:pStyle w:val="ListParagraph"/>
        <w:spacing w:after="0" w:line="240" w:lineRule="auto"/>
        <w:ind w:left="0"/>
        <w:jc w:val="both"/>
        <w:rPr>
          <w:rFonts w:ascii="Arial" w:eastAsia="Times New Roman" w:hAnsi="Arial" w:cs="Arial"/>
          <w:sz w:val="20"/>
        </w:rPr>
      </w:pPr>
    </w:p>
    <w:p w14:paraId="26A24138" w14:textId="10F22C20" w:rsidR="006A0955" w:rsidRPr="00AC7ADD" w:rsidRDefault="006A0955" w:rsidP="006A0955">
      <w:pPr>
        <w:pStyle w:val="ListParagraph"/>
        <w:numPr>
          <w:ilvl w:val="0"/>
          <w:numId w:val="3"/>
        </w:numPr>
        <w:spacing w:after="0" w:line="240" w:lineRule="auto"/>
        <w:ind w:left="426" w:hanging="426"/>
        <w:jc w:val="both"/>
        <w:rPr>
          <w:rFonts w:ascii="Arial" w:eastAsia="Times New Roman" w:hAnsi="Arial" w:cs="Arial"/>
          <w:sz w:val="20"/>
        </w:rPr>
      </w:pPr>
      <w:r>
        <w:rPr>
          <w:rFonts w:ascii="Arial" w:hAnsi="Arial"/>
          <w:b/>
          <w:bCs/>
          <w:sz w:val="20"/>
        </w:rPr>
        <w:t>Статья 5.1.1 (a)</w:t>
      </w:r>
      <w:r w:rsidR="00C370DB">
        <w:rPr>
          <w:rFonts w:ascii="Arial" w:hAnsi="Arial"/>
          <w:b/>
          <w:bCs/>
          <w:sz w:val="20"/>
        </w:rPr>
        <w:t>.</w:t>
      </w:r>
      <w:r>
        <w:rPr>
          <w:rFonts w:ascii="Arial" w:hAnsi="Arial"/>
          <w:b/>
          <w:bCs/>
          <w:sz w:val="20"/>
        </w:rPr>
        <w:t xml:space="preserve"> </w:t>
      </w:r>
      <w:r w:rsidRPr="00A77F14">
        <w:rPr>
          <w:rFonts w:ascii="Arial" w:hAnsi="Arial"/>
          <w:b/>
          <w:bCs/>
          <w:i/>
          <w:iCs/>
          <w:sz w:val="20"/>
        </w:rPr>
        <w:t>ИС, созданная в ходе и в рамках трудовой деятельности</w:t>
      </w:r>
      <w:r w:rsidR="00C370DB" w:rsidRPr="00A77F14">
        <w:rPr>
          <w:rFonts w:ascii="Arial" w:hAnsi="Arial"/>
          <w:b/>
          <w:bCs/>
          <w:i/>
          <w:iCs/>
          <w:sz w:val="20"/>
        </w:rPr>
        <w:t>.</w:t>
      </w:r>
      <w:r>
        <w:rPr>
          <w:rFonts w:ascii="Arial" w:hAnsi="Arial"/>
          <w:sz w:val="20"/>
        </w:rPr>
        <w:t xml:space="preserve"> Если Штатный сотрудник создает ИС </w:t>
      </w:r>
      <w:r w:rsidR="00BA2CA2" w:rsidRPr="00A77F14">
        <w:rPr>
          <w:rFonts w:ascii="Arial" w:hAnsi="Arial"/>
          <w:i/>
          <w:iCs/>
          <w:sz w:val="20"/>
        </w:rPr>
        <w:t>«</w:t>
      </w:r>
      <w:r w:rsidRPr="00A77F14">
        <w:rPr>
          <w:rFonts w:ascii="Arial" w:hAnsi="Arial"/>
          <w:i/>
          <w:iCs/>
          <w:sz w:val="20"/>
        </w:rPr>
        <w:t>в ходе и в рамках трудовой деятельности</w:t>
      </w:r>
      <w:r w:rsidR="00BA2CA2" w:rsidRPr="00A77F14">
        <w:rPr>
          <w:rFonts w:ascii="Arial" w:hAnsi="Arial"/>
          <w:i/>
          <w:iCs/>
          <w:sz w:val="20"/>
        </w:rPr>
        <w:t>»</w:t>
      </w:r>
      <w:r>
        <w:rPr>
          <w:rFonts w:ascii="Arial" w:hAnsi="Arial"/>
          <w:sz w:val="20"/>
        </w:rPr>
        <w:t>, справедливо и обоснованно закрепление права собственности</w:t>
      </w:r>
      <w:r w:rsidR="00BA2CA2">
        <w:rPr>
          <w:rFonts w:ascii="Arial" w:hAnsi="Arial"/>
          <w:sz w:val="20"/>
        </w:rPr>
        <w:t xml:space="preserve"> на Результирующую ИС</w:t>
      </w:r>
      <w:r>
        <w:rPr>
          <w:rFonts w:ascii="Arial" w:hAnsi="Arial"/>
          <w:sz w:val="20"/>
        </w:rPr>
        <w:t xml:space="preserve"> за Учреждением. Однако при создании ИС вне</w:t>
      </w:r>
      <w:r w:rsidR="00BA2CA2">
        <w:rPr>
          <w:rFonts w:ascii="Arial" w:hAnsi="Arial"/>
          <w:sz w:val="20"/>
        </w:rPr>
        <w:t xml:space="preserve"> процесса и</w:t>
      </w:r>
      <w:r>
        <w:rPr>
          <w:rFonts w:ascii="Arial" w:hAnsi="Arial"/>
          <w:sz w:val="20"/>
        </w:rPr>
        <w:t xml:space="preserve"> рамок трудовой деятельности Учреждение не получает автоматического права на владение такой ИС. Это положение отражает стандартный режим, принятый большинством стран в отношении изобретений, созданных сотрудниками.</w:t>
      </w:r>
    </w:p>
    <w:p w14:paraId="39ACC18F" w14:textId="77777777" w:rsidR="006A0955" w:rsidRPr="007050E3" w:rsidRDefault="006A0955" w:rsidP="006A0955">
      <w:pPr>
        <w:spacing w:after="0" w:line="240" w:lineRule="auto"/>
        <w:jc w:val="both"/>
        <w:rPr>
          <w:rFonts w:ascii="Arial" w:eastAsia="Times New Roman" w:hAnsi="Arial" w:cs="Arial"/>
          <w:sz w:val="20"/>
        </w:rPr>
      </w:pPr>
    </w:p>
    <w:p w14:paraId="338A57FA" w14:textId="6FAA416C" w:rsidR="006A0955" w:rsidRPr="00AC7ADD" w:rsidRDefault="006A0955" w:rsidP="006A0955">
      <w:pPr>
        <w:pStyle w:val="ListParagraph"/>
        <w:spacing w:line="240" w:lineRule="auto"/>
        <w:ind w:left="426"/>
        <w:jc w:val="both"/>
        <w:rPr>
          <w:rFonts w:ascii="Arial" w:hAnsi="Arial" w:cs="Arial"/>
          <w:sz w:val="20"/>
        </w:rPr>
      </w:pPr>
      <w:r>
        <w:rPr>
          <w:rFonts w:ascii="Arial" w:hAnsi="Arial"/>
          <w:sz w:val="20"/>
        </w:rPr>
        <w:t>Определение факта создания ИС в</w:t>
      </w:r>
      <w:r w:rsidR="00BA2CA2">
        <w:rPr>
          <w:rFonts w:ascii="Arial" w:hAnsi="Arial"/>
          <w:sz w:val="20"/>
        </w:rPr>
        <w:t xml:space="preserve"> ходе и в</w:t>
      </w:r>
      <w:r>
        <w:rPr>
          <w:rFonts w:ascii="Arial" w:hAnsi="Arial"/>
          <w:sz w:val="20"/>
        </w:rPr>
        <w:t xml:space="preserve"> рамках трудовой деятельности является вопросом фактических обстоятельств, для установления которых были разработаны различные критерии</w:t>
      </w:r>
      <w:r w:rsidRPr="00AC7ADD">
        <w:rPr>
          <w:rStyle w:val="FootnoteReference"/>
          <w:rFonts w:ascii="Arial" w:eastAsia="Times New Roman" w:hAnsi="Arial" w:cs="Arial"/>
          <w:sz w:val="20"/>
          <w:lang w:val="en-US"/>
        </w:rPr>
        <w:footnoteReference w:id="112"/>
      </w:r>
      <w:r w:rsidR="00BA2CA2">
        <w:rPr>
          <w:rFonts w:ascii="Arial" w:hAnsi="Arial"/>
          <w:sz w:val="20"/>
        </w:rPr>
        <w:t>.</w:t>
      </w:r>
      <w:r>
        <w:rPr>
          <w:rFonts w:ascii="Arial" w:hAnsi="Arial"/>
          <w:sz w:val="20"/>
        </w:rPr>
        <w:t xml:space="preserve"> В некоторых юрисдикциях установлено, что </w:t>
      </w:r>
      <w:r w:rsidRPr="00A77F14">
        <w:rPr>
          <w:rFonts w:ascii="Arial" w:hAnsi="Arial"/>
          <w:sz w:val="20"/>
        </w:rPr>
        <w:t>«</w:t>
      </w:r>
      <w:r w:rsidR="00BA2CA2">
        <w:rPr>
          <w:rFonts w:ascii="Arial" w:hAnsi="Arial"/>
          <w:sz w:val="20"/>
        </w:rPr>
        <w:t>ход</w:t>
      </w:r>
      <w:r>
        <w:rPr>
          <w:rFonts w:ascii="Arial" w:hAnsi="Arial"/>
          <w:sz w:val="20"/>
        </w:rPr>
        <w:t>» трудовой деятельности и обязанност</w:t>
      </w:r>
      <w:r w:rsidR="00BA2CA2">
        <w:rPr>
          <w:rFonts w:ascii="Arial" w:hAnsi="Arial"/>
          <w:sz w:val="20"/>
        </w:rPr>
        <w:t>и</w:t>
      </w:r>
      <w:r>
        <w:rPr>
          <w:rFonts w:ascii="Arial" w:hAnsi="Arial"/>
          <w:sz w:val="20"/>
        </w:rPr>
        <w:t xml:space="preserve"> определяются </w:t>
      </w:r>
      <w:r w:rsidR="00BA2CA2">
        <w:rPr>
          <w:rFonts w:ascii="Arial" w:hAnsi="Arial"/>
          <w:sz w:val="20"/>
        </w:rPr>
        <w:t xml:space="preserve">просто </w:t>
      </w:r>
      <w:r>
        <w:rPr>
          <w:rFonts w:ascii="Arial" w:hAnsi="Arial"/>
          <w:sz w:val="20"/>
        </w:rPr>
        <w:t>тем, для выполнения каких задач был нанят</w:t>
      </w:r>
      <w:r w:rsidR="00FB61ED">
        <w:rPr>
          <w:rFonts w:ascii="Arial" w:hAnsi="Arial"/>
          <w:sz w:val="20"/>
        </w:rPr>
        <w:t xml:space="preserve"> Сотрудник</w:t>
      </w:r>
      <w:r w:rsidRPr="00AC7ADD">
        <w:rPr>
          <w:rStyle w:val="FootnoteReference"/>
          <w:rFonts w:ascii="Arial" w:eastAsia="Times New Roman" w:hAnsi="Arial" w:cs="Arial"/>
          <w:sz w:val="20"/>
          <w:lang w:val="en-US"/>
        </w:rPr>
        <w:footnoteReference w:id="113"/>
      </w:r>
      <w:r w:rsidR="00BA2CA2">
        <w:rPr>
          <w:rFonts w:ascii="Arial" w:hAnsi="Arial"/>
          <w:sz w:val="20"/>
        </w:rPr>
        <w:t>.</w:t>
      </w:r>
      <w:r>
        <w:rPr>
          <w:rFonts w:ascii="Arial" w:hAnsi="Arial"/>
          <w:sz w:val="20"/>
        </w:rPr>
        <w:t xml:space="preserve"> В качестве примера можно привести дело </w:t>
      </w:r>
      <w:r>
        <w:rPr>
          <w:rFonts w:ascii="Arial" w:hAnsi="Arial"/>
          <w:i/>
          <w:sz w:val="20"/>
        </w:rPr>
        <w:t xml:space="preserve">King v SA </w:t>
      </w:r>
      <w:proofErr w:type="spellStart"/>
      <w:r>
        <w:rPr>
          <w:rFonts w:ascii="Arial" w:hAnsi="Arial"/>
          <w:i/>
          <w:sz w:val="20"/>
        </w:rPr>
        <w:t>Weather</w:t>
      </w:r>
      <w:proofErr w:type="spellEnd"/>
      <w:r>
        <w:rPr>
          <w:rFonts w:ascii="Arial" w:hAnsi="Arial"/>
          <w:i/>
          <w:sz w:val="20"/>
        </w:rPr>
        <w:t xml:space="preserve"> Service</w:t>
      </w:r>
      <w:r w:rsidRPr="00AC7ADD">
        <w:rPr>
          <w:rStyle w:val="FootnoteReference"/>
          <w:rFonts w:ascii="Arial" w:eastAsia="Times New Roman" w:hAnsi="Arial" w:cs="Arial"/>
          <w:i/>
          <w:sz w:val="20"/>
          <w:lang w:val="en-US"/>
        </w:rPr>
        <w:footnoteReference w:id="114"/>
      </w:r>
      <w:r>
        <w:rPr>
          <w:rFonts w:ascii="Arial" w:hAnsi="Arial"/>
          <w:sz w:val="20"/>
        </w:rPr>
        <w:t xml:space="preserve"> о правах на компьютерную программу. Суд указал, что формулировка </w:t>
      </w:r>
      <w:r>
        <w:rPr>
          <w:rFonts w:ascii="Arial" w:hAnsi="Arial"/>
          <w:i/>
          <w:iCs/>
          <w:sz w:val="20"/>
        </w:rPr>
        <w:t>«</w:t>
      </w:r>
      <w:r>
        <w:rPr>
          <w:rFonts w:ascii="Arial" w:hAnsi="Arial"/>
          <w:sz w:val="20"/>
        </w:rPr>
        <w:t xml:space="preserve">в </w:t>
      </w:r>
      <w:r w:rsidR="00BA2CA2">
        <w:rPr>
          <w:rFonts w:ascii="Arial" w:hAnsi="Arial"/>
          <w:sz w:val="20"/>
        </w:rPr>
        <w:t>ходе</w:t>
      </w:r>
      <w:r>
        <w:rPr>
          <w:rFonts w:ascii="Arial" w:hAnsi="Arial"/>
          <w:sz w:val="20"/>
        </w:rPr>
        <w:t xml:space="preserve"> трудовой деятельности» является базовым понятием трудового права (ранее известного как закон о хозяине и слуге). Суд также отметил, что вопрос о</w:t>
      </w:r>
      <w:r w:rsidR="00BA2CA2">
        <w:rPr>
          <w:rFonts w:ascii="Arial" w:hAnsi="Arial"/>
          <w:sz w:val="20"/>
        </w:rPr>
        <w:t xml:space="preserve"> статусе автора работы</w:t>
      </w:r>
      <w:r>
        <w:rPr>
          <w:rFonts w:ascii="Arial" w:hAnsi="Arial"/>
          <w:sz w:val="20"/>
        </w:rPr>
        <w:t xml:space="preserve"> в </w:t>
      </w:r>
      <w:r w:rsidR="00BA2CA2">
        <w:rPr>
          <w:rFonts w:ascii="Arial" w:hAnsi="Arial"/>
          <w:sz w:val="20"/>
        </w:rPr>
        <w:t>ходе</w:t>
      </w:r>
      <w:r>
        <w:rPr>
          <w:rFonts w:ascii="Arial" w:hAnsi="Arial"/>
          <w:sz w:val="20"/>
        </w:rPr>
        <w:t xml:space="preserve"> трудовой деятельности сотрудника остается преимущественно фактическим и зависит не только от условий трудового договора, но и от конкретных обстоятельств создания </w:t>
      </w:r>
      <w:r w:rsidR="00BA2CA2">
        <w:rPr>
          <w:rFonts w:ascii="Arial" w:hAnsi="Arial"/>
          <w:sz w:val="20"/>
        </w:rPr>
        <w:t>конкретной работы</w:t>
      </w:r>
      <w:r>
        <w:rPr>
          <w:rFonts w:ascii="Arial" w:hAnsi="Arial"/>
          <w:sz w:val="20"/>
        </w:rPr>
        <w:t xml:space="preserve">. </w:t>
      </w:r>
    </w:p>
    <w:p w14:paraId="5D5DE12B" w14:textId="719CC564" w:rsidR="006A0955" w:rsidRPr="00AC7ADD" w:rsidRDefault="006A0955" w:rsidP="006A0955">
      <w:pPr>
        <w:spacing w:after="0" w:line="240" w:lineRule="auto"/>
        <w:ind w:left="426"/>
        <w:jc w:val="both"/>
        <w:rPr>
          <w:rFonts w:ascii="Arial" w:eastAsia="Times New Roman" w:hAnsi="Arial" w:cs="Arial"/>
          <w:sz w:val="20"/>
        </w:rPr>
      </w:pPr>
      <w:r>
        <w:rPr>
          <w:rFonts w:ascii="Arial" w:hAnsi="Arial"/>
          <w:sz w:val="20"/>
        </w:rPr>
        <w:t xml:space="preserve">Следует отметить, что некоторые </w:t>
      </w:r>
      <w:r w:rsidR="00F77105">
        <w:rPr>
          <w:rFonts w:ascii="Arial" w:hAnsi="Arial"/>
          <w:sz w:val="20"/>
        </w:rPr>
        <w:t>У</w:t>
      </w:r>
      <w:r>
        <w:rPr>
          <w:rFonts w:ascii="Arial" w:hAnsi="Arial"/>
          <w:sz w:val="20"/>
        </w:rPr>
        <w:t>чреждения используют формулировку «в ходе и в рамках», а не просто «в ходе»</w:t>
      </w:r>
      <w:r w:rsidRPr="00AC7ADD">
        <w:rPr>
          <w:rStyle w:val="FootnoteReference"/>
          <w:rFonts w:ascii="Arial" w:eastAsia="Times New Roman" w:hAnsi="Arial" w:cs="Arial"/>
          <w:sz w:val="20"/>
          <w:lang w:val="en-US"/>
        </w:rPr>
        <w:footnoteReference w:id="115"/>
      </w:r>
      <w:r>
        <w:rPr>
          <w:rFonts w:ascii="Arial" w:hAnsi="Arial"/>
          <w:sz w:val="20"/>
        </w:rPr>
        <w:t xml:space="preserve">. Применение конкретной формулировки определяется национальным законодательством. </w:t>
      </w:r>
    </w:p>
    <w:p w14:paraId="7594162B" w14:textId="77777777" w:rsidR="006A0955" w:rsidRPr="00A77F14" w:rsidRDefault="006A0955" w:rsidP="006A0955">
      <w:pPr>
        <w:pStyle w:val="ListParagraph"/>
        <w:spacing w:after="0" w:line="240" w:lineRule="auto"/>
        <w:ind w:left="851"/>
        <w:jc w:val="both"/>
        <w:rPr>
          <w:rFonts w:ascii="Arial" w:eastAsia="Times New Roman" w:hAnsi="Arial" w:cs="Arial"/>
          <w:sz w:val="20"/>
        </w:rPr>
      </w:pPr>
    </w:p>
    <w:p w14:paraId="4D2370DF" w14:textId="251DE2F2" w:rsidR="006A0955" w:rsidRPr="00AC7ADD" w:rsidRDefault="006A0955" w:rsidP="006A0955">
      <w:pPr>
        <w:pStyle w:val="ListParagraph"/>
        <w:numPr>
          <w:ilvl w:val="1"/>
          <w:numId w:val="3"/>
        </w:numPr>
        <w:spacing w:after="0" w:line="240" w:lineRule="auto"/>
        <w:ind w:left="426" w:hanging="426"/>
        <w:jc w:val="both"/>
        <w:rPr>
          <w:rFonts w:ascii="Arial" w:hAnsi="Arial" w:cs="Arial"/>
          <w:b/>
          <w:sz w:val="20"/>
          <w:szCs w:val="32"/>
        </w:rPr>
      </w:pPr>
      <w:r>
        <w:rPr>
          <w:rFonts w:ascii="Arial" w:hAnsi="Arial"/>
          <w:b/>
          <w:sz w:val="20"/>
        </w:rPr>
        <w:t>Статья 5.1.1 (b)</w:t>
      </w:r>
      <w:r w:rsidR="005545F6">
        <w:rPr>
          <w:rFonts w:ascii="Arial" w:hAnsi="Arial"/>
          <w:b/>
          <w:sz w:val="20"/>
        </w:rPr>
        <w:t>.</w:t>
      </w:r>
      <w:r>
        <w:rPr>
          <w:rFonts w:ascii="Arial" w:hAnsi="Arial"/>
          <w:b/>
          <w:sz w:val="20"/>
        </w:rPr>
        <w:t xml:space="preserve"> </w:t>
      </w:r>
      <w:r>
        <w:rPr>
          <w:rFonts w:ascii="Arial" w:hAnsi="Arial"/>
          <w:b/>
          <w:i/>
          <w:iCs/>
          <w:sz w:val="20"/>
        </w:rPr>
        <w:t>Существенное использование</w:t>
      </w:r>
      <w:r w:rsidR="005545F6">
        <w:rPr>
          <w:rFonts w:ascii="Arial" w:hAnsi="Arial"/>
          <w:b/>
          <w:i/>
          <w:iCs/>
          <w:sz w:val="20"/>
        </w:rPr>
        <w:t>.</w:t>
      </w:r>
      <w:r>
        <w:rPr>
          <w:rFonts w:ascii="Arial" w:hAnsi="Arial"/>
          <w:sz w:val="20"/>
        </w:rPr>
        <w:t xml:space="preserve"> Базовый принцип заключается в том, что результаты работы </w:t>
      </w:r>
      <w:r w:rsidR="00C1097B">
        <w:rPr>
          <w:rFonts w:ascii="Arial" w:hAnsi="Arial"/>
          <w:sz w:val="20"/>
        </w:rPr>
        <w:t>лиц, нанятых</w:t>
      </w:r>
      <w:r>
        <w:rPr>
          <w:rFonts w:ascii="Arial" w:hAnsi="Arial"/>
          <w:sz w:val="20"/>
        </w:rPr>
        <w:t xml:space="preserve"> </w:t>
      </w:r>
      <w:r w:rsidR="00C1097B">
        <w:rPr>
          <w:rFonts w:ascii="Arial" w:hAnsi="Arial"/>
          <w:sz w:val="20"/>
        </w:rPr>
        <w:t>У</w:t>
      </w:r>
      <w:r>
        <w:rPr>
          <w:rFonts w:ascii="Arial" w:hAnsi="Arial"/>
          <w:sz w:val="20"/>
        </w:rPr>
        <w:t>чреждени</w:t>
      </w:r>
      <w:r w:rsidR="00C1097B">
        <w:rPr>
          <w:rFonts w:ascii="Arial" w:hAnsi="Arial"/>
          <w:sz w:val="20"/>
        </w:rPr>
        <w:t>ем</w:t>
      </w:r>
      <w:r>
        <w:rPr>
          <w:rFonts w:ascii="Arial" w:hAnsi="Arial"/>
          <w:sz w:val="20"/>
        </w:rPr>
        <w:t xml:space="preserve">, созданные при существенном использовании его ресурсов (заработной платы, </w:t>
      </w:r>
      <w:r w:rsidR="00C1097B">
        <w:rPr>
          <w:rFonts w:ascii="Arial" w:hAnsi="Arial"/>
          <w:sz w:val="20"/>
        </w:rPr>
        <w:t>материальной базы</w:t>
      </w:r>
      <w:r>
        <w:rPr>
          <w:rFonts w:ascii="Arial" w:hAnsi="Arial"/>
          <w:sz w:val="20"/>
        </w:rPr>
        <w:t xml:space="preserve">, </w:t>
      </w:r>
      <w:r w:rsidR="00113180">
        <w:rPr>
          <w:rFonts w:ascii="Arial" w:hAnsi="Arial"/>
          <w:sz w:val="20"/>
        </w:rPr>
        <w:t xml:space="preserve">экспертных знаний </w:t>
      </w:r>
      <w:r>
        <w:rPr>
          <w:rFonts w:ascii="Arial" w:hAnsi="Arial"/>
          <w:sz w:val="20"/>
        </w:rPr>
        <w:t xml:space="preserve">и других ресурсов), представляют собой ИС, которая должна принадлежать </w:t>
      </w:r>
      <w:r w:rsidR="00F71981">
        <w:rPr>
          <w:rFonts w:ascii="Arial" w:hAnsi="Arial"/>
          <w:sz w:val="20"/>
        </w:rPr>
        <w:t>У</w:t>
      </w:r>
      <w:r>
        <w:rPr>
          <w:rFonts w:ascii="Arial" w:hAnsi="Arial"/>
          <w:sz w:val="20"/>
        </w:rPr>
        <w:t xml:space="preserve">чреждению, охраняться и использоваться им. </w:t>
      </w:r>
    </w:p>
    <w:p w14:paraId="63AE0196" w14:textId="77777777" w:rsidR="006A0955" w:rsidRPr="00113180" w:rsidRDefault="006A0955" w:rsidP="006A0955">
      <w:pPr>
        <w:spacing w:after="0" w:line="240" w:lineRule="auto"/>
        <w:jc w:val="both"/>
        <w:rPr>
          <w:rFonts w:ascii="Arial" w:hAnsi="Arial" w:cs="Arial"/>
          <w:b/>
          <w:sz w:val="20"/>
          <w:szCs w:val="32"/>
        </w:rPr>
      </w:pPr>
    </w:p>
    <w:p w14:paraId="257FCAE2" w14:textId="77777777" w:rsidR="006A0955" w:rsidRPr="00AC7ADD" w:rsidRDefault="006A0955" w:rsidP="006A0955">
      <w:pPr>
        <w:shd w:val="clear" w:color="auto" w:fill="FFFFFF" w:themeFill="background1"/>
        <w:autoSpaceDE w:val="0"/>
        <w:autoSpaceDN w:val="0"/>
        <w:adjustRightInd w:val="0"/>
        <w:spacing w:after="0" w:line="240" w:lineRule="auto"/>
        <w:ind w:left="426"/>
        <w:jc w:val="both"/>
        <w:rPr>
          <w:rFonts w:ascii="Arial" w:hAnsi="Arial" w:cs="Arial"/>
          <w:sz w:val="20"/>
        </w:rPr>
      </w:pPr>
      <w:r>
        <w:rPr>
          <w:rFonts w:ascii="Arial" w:hAnsi="Arial"/>
          <w:sz w:val="20"/>
        </w:rPr>
        <w:t xml:space="preserve">Требуется внести ясность в понимание терминов «ресурсы» и «существенное использование». </w:t>
      </w:r>
    </w:p>
    <w:p w14:paraId="32970F74" w14:textId="77777777" w:rsidR="006A0955" w:rsidRPr="007050E3" w:rsidRDefault="006A0955" w:rsidP="006A0955">
      <w:pPr>
        <w:shd w:val="clear" w:color="auto" w:fill="FFFFFF" w:themeFill="background1"/>
        <w:autoSpaceDE w:val="0"/>
        <w:autoSpaceDN w:val="0"/>
        <w:adjustRightInd w:val="0"/>
        <w:spacing w:after="0" w:line="240" w:lineRule="auto"/>
        <w:ind w:left="426"/>
        <w:jc w:val="both"/>
        <w:rPr>
          <w:rFonts w:ascii="Arial" w:hAnsi="Arial" w:cs="Arial"/>
          <w:sz w:val="20"/>
        </w:rPr>
      </w:pPr>
    </w:p>
    <w:p w14:paraId="68389653" w14:textId="3ABF58B1" w:rsidR="006A0955" w:rsidRPr="00AC7ADD" w:rsidRDefault="006A0955" w:rsidP="006A0955">
      <w:pPr>
        <w:tabs>
          <w:tab w:val="left" w:pos="993"/>
        </w:tabs>
        <w:spacing w:after="0" w:line="240" w:lineRule="auto"/>
        <w:ind w:left="426"/>
        <w:jc w:val="both"/>
        <w:rPr>
          <w:rFonts w:ascii="Arial" w:eastAsia="Times New Roman" w:hAnsi="Arial" w:cs="Arial"/>
          <w:sz w:val="20"/>
          <w:szCs w:val="20"/>
        </w:rPr>
      </w:pPr>
      <w:r>
        <w:rPr>
          <w:rFonts w:ascii="Arial" w:hAnsi="Arial"/>
          <w:sz w:val="20"/>
        </w:rPr>
        <w:t>Под «</w:t>
      </w:r>
      <w:r>
        <w:rPr>
          <w:rFonts w:ascii="Arial" w:hAnsi="Arial"/>
          <w:b/>
          <w:bCs/>
          <w:sz w:val="20"/>
        </w:rPr>
        <w:t>ресурсами</w:t>
      </w:r>
      <w:r>
        <w:rPr>
          <w:rFonts w:ascii="Arial" w:hAnsi="Arial"/>
          <w:sz w:val="20"/>
        </w:rPr>
        <w:t xml:space="preserve">» обычно понимаются: (i) материально-технические средства </w:t>
      </w:r>
      <w:r w:rsidR="00F71981">
        <w:rPr>
          <w:rFonts w:ascii="Arial" w:hAnsi="Arial"/>
          <w:sz w:val="20"/>
        </w:rPr>
        <w:t>У</w:t>
      </w:r>
      <w:r>
        <w:rPr>
          <w:rFonts w:ascii="Arial" w:hAnsi="Arial"/>
          <w:sz w:val="20"/>
        </w:rPr>
        <w:t xml:space="preserve">чреждения (здания, исследовательские лаборатории, оборудование, компьютерные центры </w:t>
      </w:r>
      <w:r w:rsidR="00F71981">
        <w:rPr>
          <w:rFonts w:ascii="Arial" w:hAnsi="Arial"/>
          <w:sz w:val="20"/>
        </w:rPr>
        <w:t>кампуса</w:t>
      </w:r>
      <w:r>
        <w:rPr>
          <w:rFonts w:ascii="Arial" w:hAnsi="Arial"/>
          <w:sz w:val="20"/>
        </w:rPr>
        <w:t xml:space="preserve">), при этом библиотеки </w:t>
      </w:r>
      <w:r w:rsidR="00F71981">
        <w:rPr>
          <w:rFonts w:ascii="Arial" w:hAnsi="Arial"/>
          <w:sz w:val="20"/>
        </w:rPr>
        <w:t>У</w:t>
      </w:r>
      <w:r>
        <w:rPr>
          <w:rFonts w:ascii="Arial" w:hAnsi="Arial"/>
          <w:sz w:val="20"/>
        </w:rPr>
        <w:t>чреждения, как правило, не включаются в данную категорию; (</w:t>
      </w:r>
      <w:proofErr w:type="spellStart"/>
      <w:r>
        <w:rPr>
          <w:rFonts w:ascii="Arial" w:hAnsi="Arial"/>
          <w:sz w:val="20"/>
        </w:rPr>
        <w:t>ii</w:t>
      </w:r>
      <w:proofErr w:type="spellEnd"/>
      <w:r>
        <w:rPr>
          <w:rFonts w:ascii="Arial" w:hAnsi="Arial"/>
          <w:sz w:val="20"/>
        </w:rPr>
        <w:t>) человеческие ресурсы (персонал);</w:t>
      </w:r>
      <w:r w:rsidR="00F71981">
        <w:rPr>
          <w:rFonts w:ascii="Arial" w:hAnsi="Arial"/>
          <w:sz w:val="20"/>
        </w:rPr>
        <w:t xml:space="preserve"> или (</w:t>
      </w:r>
      <w:r w:rsidR="00F71981">
        <w:rPr>
          <w:rFonts w:ascii="Arial" w:hAnsi="Arial"/>
          <w:sz w:val="20"/>
          <w:lang w:val="en-US"/>
        </w:rPr>
        <w:t>iii</w:t>
      </w:r>
      <w:r w:rsidR="00F71981">
        <w:rPr>
          <w:rFonts w:ascii="Arial" w:hAnsi="Arial"/>
          <w:sz w:val="20"/>
        </w:rPr>
        <w:t>)</w:t>
      </w:r>
      <w:r>
        <w:rPr>
          <w:rFonts w:ascii="Arial" w:hAnsi="Arial"/>
          <w:sz w:val="20"/>
        </w:rPr>
        <w:t xml:space="preserve"> средства (гранты, контракты или иная поддержка, предоставляемая </w:t>
      </w:r>
      <w:r w:rsidR="00F71981">
        <w:rPr>
          <w:rFonts w:ascii="Arial" w:hAnsi="Arial"/>
          <w:sz w:val="20"/>
        </w:rPr>
        <w:t>У</w:t>
      </w:r>
      <w:r>
        <w:rPr>
          <w:rFonts w:ascii="Arial" w:hAnsi="Arial"/>
          <w:sz w:val="20"/>
        </w:rPr>
        <w:t xml:space="preserve">чреждением или внешними спонсорами). </w:t>
      </w:r>
    </w:p>
    <w:p w14:paraId="5DEBEF67" w14:textId="77777777" w:rsidR="006A0955" w:rsidRPr="00AC7ADD" w:rsidRDefault="006A0955" w:rsidP="006A0955">
      <w:pPr>
        <w:tabs>
          <w:tab w:val="left" w:pos="993"/>
        </w:tabs>
        <w:spacing w:after="0" w:line="240" w:lineRule="auto"/>
        <w:ind w:left="426"/>
        <w:jc w:val="both"/>
        <w:rPr>
          <w:rFonts w:ascii="Arial" w:eastAsia="Times New Roman" w:hAnsi="Arial" w:cs="Arial"/>
          <w:sz w:val="20"/>
          <w:szCs w:val="20"/>
        </w:rPr>
      </w:pPr>
      <w:r>
        <w:rPr>
          <w:rFonts w:ascii="Arial" w:hAnsi="Arial"/>
          <w:sz w:val="20"/>
        </w:rPr>
        <w:t>«</w:t>
      </w:r>
      <w:r w:rsidRPr="00A77F14">
        <w:rPr>
          <w:rFonts w:ascii="Arial" w:hAnsi="Arial"/>
          <w:b/>
          <w:bCs/>
          <w:sz w:val="20"/>
        </w:rPr>
        <w:t>Существенное использование</w:t>
      </w:r>
      <w:r>
        <w:rPr>
          <w:rFonts w:ascii="Arial" w:hAnsi="Arial"/>
          <w:sz w:val="20"/>
        </w:rPr>
        <w:t xml:space="preserve">» (также именуемое «значительным использованием») означает, что применение этих ресурсов должно играть важную роль в создании ИС. </w:t>
      </w:r>
    </w:p>
    <w:p w14:paraId="3F4C28EC" w14:textId="77777777" w:rsidR="006A0955" w:rsidRPr="007050E3" w:rsidRDefault="006A0955" w:rsidP="006A0955">
      <w:pPr>
        <w:tabs>
          <w:tab w:val="left" w:pos="993"/>
        </w:tabs>
        <w:spacing w:after="0" w:line="240" w:lineRule="auto"/>
        <w:ind w:left="426"/>
        <w:jc w:val="both"/>
        <w:rPr>
          <w:rFonts w:ascii="Arial" w:eastAsia="Times New Roman" w:hAnsi="Arial" w:cs="Arial"/>
          <w:sz w:val="20"/>
          <w:szCs w:val="20"/>
        </w:rPr>
      </w:pPr>
    </w:p>
    <w:p w14:paraId="67CAABCA" w14:textId="59BA5CDC" w:rsidR="006A0955" w:rsidRPr="00AC7ADD" w:rsidRDefault="006A0955" w:rsidP="006A0955">
      <w:pPr>
        <w:tabs>
          <w:tab w:val="left" w:pos="993"/>
        </w:tabs>
        <w:spacing w:after="0" w:line="240" w:lineRule="auto"/>
        <w:ind w:left="426"/>
        <w:jc w:val="both"/>
        <w:rPr>
          <w:rFonts w:ascii="Arial" w:eastAsia="Times New Roman" w:hAnsi="Arial" w:cs="Arial"/>
          <w:sz w:val="20"/>
          <w:szCs w:val="20"/>
        </w:rPr>
      </w:pPr>
      <w:r>
        <w:rPr>
          <w:rFonts w:ascii="Arial" w:hAnsi="Arial"/>
          <w:sz w:val="20"/>
        </w:rPr>
        <w:t>Некоторые политики включают конкретные критерии оценки, устанавливая минимальный порог затрат</w:t>
      </w:r>
      <w:r w:rsidR="00F71981">
        <w:rPr>
          <w:rFonts w:ascii="Arial" w:hAnsi="Arial"/>
          <w:sz w:val="20"/>
        </w:rPr>
        <w:t>:</w:t>
      </w:r>
      <w:r>
        <w:rPr>
          <w:rFonts w:ascii="Arial" w:hAnsi="Arial"/>
          <w:sz w:val="20"/>
        </w:rPr>
        <w:t xml:space="preserve"> например, «</w:t>
      </w:r>
      <w:r>
        <w:rPr>
          <w:rFonts w:ascii="Arial" w:hAnsi="Arial"/>
          <w:i/>
          <w:iCs/>
          <w:sz w:val="20"/>
        </w:rPr>
        <w:t>использование считается существенным, если стоимость задействованных ресурсов составила бы для профессора [X долларов] при оплате из собственных средств</w:t>
      </w:r>
      <w:r>
        <w:rPr>
          <w:rFonts w:ascii="Arial" w:hAnsi="Arial"/>
          <w:sz w:val="20"/>
        </w:rPr>
        <w:t>».</w:t>
      </w:r>
    </w:p>
    <w:p w14:paraId="652D5E37" w14:textId="77777777" w:rsidR="006A0955" w:rsidRPr="007050E3" w:rsidRDefault="006A0955" w:rsidP="006A0955">
      <w:pPr>
        <w:tabs>
          <w:tab w:val="left" w:pos="993"/>
        </w:tabs>
        <w:spacing w:after="0" w:line="240" w:lineRule="auto"/>
        <w:ind w:left="426"/>
        <w:jc w:val="both"/>
        <w:rPr>
          <w:rFonts w:ascii="Arial" w:eastAsia="Times New Roman" w:hAnsi="Arial" w:cs="Arial"/>
          <w:sz w:val="20"/>
          <w:szCs w:val="20"/>
        </w:rPr>
      </w:pPr>
    </w:p>
    <w:p w14:paraId="18844B29" w14:textId="76666440" w:rsidR="006A0955" w:rsidRPr="00AC7ADD" w:rsidRDefault="006A0955" w:rsidP="006A0955">
      <w:pPr>
        <w:tabs>
          <w:tab w:val="left" w:pos="993"/>
        </w:tabs>
        <w:spacing w:after="0" w:line="240" w:lineRule="auto"/>
        <w:ind w:left="426"/>
        <w:jc w:val="both"/>
        <w:rPr>
          <w:rFonts w:ascii="Arial" w:eastAsia="Times New Roman" w:hAnsi="Arial" w:cs="Arial"/>
          <w:sz w:val="20"/>
          <w:szCs w:val="20"/>
        </w:rPr>
      </w:pPr>
      <w:r>
        <w:rPr>
          <w:rFonts w:ascii="Arial" w:hAnsi="Arial"/>
          <w:sz w:val="20"/>
        </w:rPr>
        <w:lastRenderedPageBreak/>
        <w:t>В ряде стран Существенным использованием также может считаться надзор.</w:t>
      </w:r>
    </w:p>
    <w:p w14:paraId="1DF0C14C" w14:textId="43AC7E50" w:rsidR="006A0955" w:rsidRPr="00AC7ADD" w:rsidRDefault="006A0955" w:rsidP="006A0955">
      <w:pPr>
        <w:tabs>
          <w:tab w:val="left" w:pos="993"/>
        </w:tabs>
        <w:spacing w:after="0" w:line="240" w:lineRule="auto"/>
        <w:ind w:left="426"/>
        <w:jc w:val="both"/>
        <w:rPr>
          <w:rFonts w:ascii="Arial" w:eastAsia="Times New Roman" w:hAnsi="Arial" w:cs="Arial"/>
          <w:sz w:val="20"/>
          <w:szCs w:val="20"/>
        </w:rPr>
      </w:pPr>
      <w:r>
        <w:rPr>
          <w:rFonts w:ascii="Arial" w:hAnsi="Arial"/>
          <w:sz w:val="20"/>
        </w:rPr>
        <w:t xml:space="preserve">Рекомендуется также определить, что </w:t>
      </w:r>
      <w:r w:rsidRPr="00A77F14">
        <w:rPr>
          <w:rFonts w:ascii="Arial" w:hAnsi="Arial"/>
          <w:i/>
          <w:iCs/>
          <w:sz w:val="20"/>
        </w:rPr>
        <w:t>не</w:t>
      </w:r>
      <w:r>
        <w:rPr>
          <w:rFonts w:ascii="Arial" w:hAnsi="Arial"/>
          <w:sz w:val="20"/>
        </w:rPr>
        <w:t xml:space="preserve"> является Существенным использованием. К таким случаям относятся: (i) случайное использование </w:t>
      </w:r>
      <w:r w:rsidR="000569DD">
        <w:rPr>
          <w:rFonts w:ascii="Arial" w:hAnsi="Arial"/>
          <w:sz w:val="20"/>
        </w:rPr>
        <w:t xml:space="preserve">материально-технической базы </w:t>
      </w:r>
      <w:r>
        <w:rPr>
          <w:rFonts w:ascii="Arial" w:hAnsi="Arial"/>
          <w:sz w:val="20"/>
        </w:rPr>
        <w:t xml:space="preserve">или ресурсов </w:t>
      </w:r>
      <w:r w:rsidR="000569DD">
        <w:rPr>
          <w:rFonts w:ascii="Arial" w:hAnsi="Arial"/>
          <w:sz w:val="20"/>
        </w:rPr>
        <w:t>У</w:t>
      </w:r>
      <w:r>
        <w:rPr>
          <w:rFonts w:ascii="Arial" w:hAnsi="Arial"/>
          <w:sz w:val="20"/>
        </w:rPr>
        <w:t>чреждения (например, эпизодическое использование офисного оборудования и помощи офисного персонала); (</w:t>
      </w:r>
      <w:proofErr w:type="spellStart"/>
      <w:r>
        <w:rPr>
          <w:rFonts w:ascii="Arial" w:hAnsi="Arial"/>
          <w:sz w:val="20"/>
        </w:rPr>
        <w:t>ii</w:t>
      </w:r>
      <w:proofErr w:type="spellEnd"/>
      <w:r>
        <w:rPr>
          <w:rFonts w:ascii="Arial" w:hAnsi="Arial"/>
          <w:sz w:val="20"/>
        </w:rPr>
        <w:t xml:space="preserve">) широкое использование </w:t>
      </w:r>
      <w:r w:rsidR="000569DD">
        <w:rPr>
          <w:rFonts w:ascii="Arial" w:hAnsi="Arial"/>
          <w:sz w:val="20"/>
        </w:rPr>
        <w:t>материально-технической базы</w:t>
      </w:r>
      <w:r>
        <w:rPr>
          <w:rFonts w:ascii="Arial" w:hAnsi="Arial"/>
          <w:sz w:val="20"/>
        </w:rPr>
        <w:t>, обычно доступн</w:t>
      </w:r>
      <w:r w:rsidR="000569DD">
        <w:rPr>
          <w:rFonts w:ascii="Arial" w:hAnsi="Arial"/>
          <w:sz w:val="20"/>
        </w:rPr>
        <w:t>ой</w:t>
      </w:r>
      <w:r>
        <w:rPr>
          <w:rFonts w:ascii="Arial" w:hAnsi="Arial"/>
          <w:sz w:val="20"/>
        </w:rPr>
        <w:t xml:space="preserve"> всем Штатным сотрудникам, Учащимся или Приглашенным </w:t>
      </w:r>
      <w:r w:rsidR="000569DD">
        <w:rPr>
          <w:rFonts w:ascii="Arial" w:hAnsi="Arial"/>
          <w:sz w:val="20"/>
        </w:rPr>
        <w:t>сотрудникам</w:t>
      </w:r>
      <w:r>
        <w:rPr>
          <w:rFonts w:ascii="Arial" w:hAnsi="Arial"/>
          <w:sz w:val="20"/>
        </w:rPr>
        <w:t xml:space="preserve"> (например, библиоте</w:t>
      </w:r>
      <w:r w:rsidR="000569DD">
        <w:rPr>
          <w:rFonts w:ascii="Arial" w:hAnsi="Arial"/>
          <w:sz w:val="20"/>
        </w:rPr>
        <w:t>ки,</w:t>
      </w:r>
      <w:r>
        <w:rPr>
          <w:rFonts w:ascii="Arial" w:hAnsi="Arial"/>
          <w:sz w:val="20"/>
        </w:rPr>
        <w:t xml:space="preserve"> объект</w:t>
      </w:r>
      <w:r w:rsidR="000569DD">
        <w:rPr>
          <w:rFonts w:ascii="Arial" w:hAnsi="Arial"/>
          <w:sz w:val="20"/>
        </w:rPr>
        <w:t>ов</w:t>
      </w:r>
      <w:r>
        <w:rPr>
          <w:rFonts w:ascii="Arial" w:hAnsi="Arial"/>
          <w:sz w:val="20"/>
        </w:rPr>
        <w:t>, доступны</w:t>
      </w:r>
      <w:r w:rsidR="000569DD">
        <w:rPr>
          <w:rFonts w:ascii="Arial" w:hAnsi="Arial"/>
          <w:sz w:val="20"/>
        </w:rPr>
        <w:t>х</w:t>
      </w:r>
      <w:r>
        <w:rPr>
          <w:rFonts w:ascii="Arial" w:hAnsi="Arial"/>
          <w:sz w:val="20"/>
        </w:rPr>
        <w:t xml:space="preserve"> для широко</w:t>
      </w:r>
      <w:r w:rsidR="000569DD">
        <w:rPr>
          <w:rFonts w:ascii="Arial" w:hAnsi="Arial"/>
          <w:sz w:val="20"/>
        </w:rPr>
        <w:t>го круга лиц</w:t>
      </w:r>
      <w:r>
        <w:rPr>
          <w:rFonts w:ascii="Arial" w:hAnsi="Arial"/>
          <w:sz w:val="20"/>
        </w:rPr>
        <w:t xml:space="preserve"> и административного персонала); (</w:t>
      </w:r>
      <w:proofErr w:type="spellStart"/>
      <w:r>
        <w:rPr>
          <w:rFonts w:ascii="Arial" w:hAnsi="Arial"/>
          <w:sz w:val="20"/>
        </w:rPr>
        <w:t>iv</w:t>
      </w:r>
      <w:proofErr w:type="spellEnd"/>
      <w:r>
        <w:rPr>
          <w:rFonts w:ascii="Arial" w:hAnsi="Arial"/>
          <w:sz w:val="20"/>
        </w:rPr>
        <w:t xml:space="preserve">) ситуации, когда </w:t>
      </w:r>
      <w:r w:rsidR="000569DD">
        <w:rPr>
          <w:rFonts w:ascii="Arial" w:hAnsi="Arial"/>
          <w:sz w:val="20"/>
        </w:rPr>
        <w:t>А</w:t>
      </w:r>
      <w:r>
        <w:rPr>
          <w:rFonts w:ascii="Arial" w:hAnsi="Arial"/>
          <w:sz w:val="20"/>
        </w:rPr>
        <w:t xml:space="preserve">втор ИС компенсирует </w:t>
      </w:r>
      <w:r w:rsidR="000569DD">
        <w:rPr>
          <w:rFonts w:ascii="Arial" w:hAnsi="Arial"/>
          <w:sz w:val="20"/>
        </w:rPr>
        <w:t>У</w:t>
      </w:r>
      <w:r>
        <w:rPr>
          <w:rFonts w:ascii="Arial" w:hAnsi="Arial"/>
          <w:sz w:val="20"/>
        </w:rPr>
        <w:t xml:space="preserve">чреждению справедливую рыночную стоимость </w:t>
      </w:r>
      <w:r w:rsidR="000569DD">
        <w:rPr>
          <w:rFonts w:ascii="Arial" w:hAnsi="Arial"/>
          <w:sz w:val="20"/>
        </w:rPr>
        <w:t>материально-технической базы</w:t>
      </w:r>
      <w:r>
        <w:rPr>
          <w:rFonts w:ascii="Arial" w:hAnsi="Arial"/>
          <w:sz w:val="20"/>
        </w:rPr>
        <w:t xml:space="preserve"> и оборудования (по тарифам, фактически взимаемым </w:t>
      </w:r>
      <w:r w:rsidR="000569DD">
        <w:rPr>
          <w:rFonts w:ascii="Arial" w:hAnsi="Arial"/>
          <w:sz w:val="20"/>
        </w:rPr>
        <w:t>У</w:t>
      </w:r>
      <w:r>
        <w:rPr>
          <w:rFonts w:ascii="Arial" w:hAnsi="Arial"/>
          <w:sz w:val="20"/>
        </w:rPr>
        <w:t>чреждением с внешних пользователей)</w:t>
      </w:r>
      <w:r w:rsidRPr="00AC7ADD">
        <w:rPr>
          <w:rStyle w:val="FootnoteReference"/>
          <w:rFonts w:ascii="Arial" w:eastAsia="Times New Roman" w:hAnsi="Arial" w:cs="Arial"/>
          <w:sz w:val="20"/>
          <w:szCs w:val="20"/>
          <w:lang w:val="en-US"/>
        </w:rPr>
        <w:footnoteReference w:id="116"/>
      </w:r>
      <w:r w:rsidR="000569DD">
        <w:rPr>
          <w:rFonts w:ascii="Arial" w:hAnsi="Arial"/>
          <w:sz w:val="20"/>
        </w:rPr>
        <w:t>,</w:t>
      </w:r>
      <w:r>
        <w:rPr>
          <w:rFonts w:ascii="Arial" w:hAnsi="Arial"/>
          <w:sz w:val="20"/>
        </w:rPr>
        <w:t xml:space="preserve"> до того как использование таких </w:t>
      </w:r>
      <w:r w:rsidR="000569DD">
        <w:rPr>
          <w:rFonts w:ascii="Arial" w:hAnsi="Arial"/>
          <w:sz w:val="20"/>
        </w:rPr>
        <w:t>материально-технической базы</w:t>
      </w:r>
      <w:r>
        <w:rPr>
          <w:rFonts w:ascii="Arial" w:hAnsi="Arial"/>
          <w:sz w:val="20"/>
        </w:rPr>
        <w:t xml:space="preserve"> и оборудования станет существенным;</w:t>
      </w:r>
      <w:r w:rsidR="000569DD">
        <w:rPr>
          <w:rFonts w:ascii="Arial" w:hAnsi="Arial"/>
          <w:sz w:val="20"/>
        </w:rPr>
        <w:t xml:space="preserve"> и/или</w:t>
      </w:r>
      <w:r>
        <w:rPr>
          <w:rFonts w:ascii="Arial" w:hAnsi="Arial"/>
          <w:sz w:val="20"/>
        </w:rPr>
        <w:t xml:space="preserve"> (v) случаи, когда Автор не использует рабочее время </w:t>
      </w:r>
      <w:r w:rsidR="000569DD">
        <w:rPr>
          <w:rFonts w:ascii="Arial" w:hAnsi="Arial"/>
          <w:sz w:val="20"/>
        </w:rPr>
        <w:t>У</w:t>
      </w:r>
      <w:r>
        <w:rPr>
          <w:rFonts w:ascii="Arial" w:hAnsi="Arial"/>
          <w:sz w:val="20"/>
        </w:rPr>
        <w:t>чреждения, поскольку его деятельность разрешена в рамках «Индивидуальных консультаций и Внешней деятельности» (</w:t>
      </w:r>
      <w:r w:rsidR="000569DD">
        <w:rPr>
          <w:rFonts w:ascii="Arial" w:hAnsi="Arial"/>
          <w:sz w:val="20"/>
        </w:rPr>
        <w:t>У</w:t>
      </w:r>
      <w:r>
        <w:rPr>
          <w:rFonts w:ascii="Arial" w:hAnsi="Arial"/>
          <w:sz w:val="20"/>
        </w:rPr>
        <w:t>чреждениям рекомендуется иметь соответствующую политику в этой области).</w:t>
      </w:r>
    </w:p>
    <w:p w14:paraId="383444CC" w14:textId="77777777" w:rsidR="006A0955" w:rsidRPr="007050E3" w:rsidRDefault="006A0955" w:rsidP="006A0955">
      <w:pPr>
        <w:spacing w:after="0" w:line="240" w:lineRule="auto"/>
        <w:jc w:val="both"/>
        <w:rPr>
          <w:rFonts w:ascii="Arial" w:hAnsi="Arial" w:cs="Arial"/>
          <w:b/>
          <w:szCs w:val="32"/>
        </w:rPr>
      </w:pPr>
    </w:p>
    <w:p w14:paraId="484004D3" w14:textId="66915D0A" w:rsidR="006A0955" w:rsidRPr="00AC7ADD" w:rsidRDefault="006A0955" w:rsidP="006A0955">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sz w:val="20"/>
          <w:szCs w:val="32"/>
        </w:rPr>
      </w:pPr>
      <w:r>
        <w:rPr>
          <w:rFonts w:ascii="Arial" w:hAnsi="Arial"/>
          <w:b/>
          <w:sz w:val="20"/>
        </w:rPr>
        <w:t xml:space="preserve">Вставка </w:t>
      </w:r>
      <w:r w:rsidRPr="00AC7ADD">
        <w:rPr>
          <w:rFonts w:ascii="Arial" w:hAnsi="Arial" w:cs="Arial"/>
          <w:sz w:val="20"/>
        </w:rPr>
        <w:fldChar w:fldCharType="begin"/>
      </w:r>
      <w:r w:rsidRPr="00AC7ADD">
        <w:rPr>
          <w:rFonts w:ascii="Arial" w:hAnsi="Arial" w:cs="Arial"/>
          <w:b/>
          <w:sz w:val="20"/>
        </w:rPr>
        <w:instrText xml:space="preserve"> AUTONUM  \* Arabic </w:instrText>
      </w:r>
      <w:r w:rsidRPr="00AC7ADD">
        <w:rPr>
          <w:rFonts w:ascii="Arial" w:hAnsi="Arial" w:cs="Arial"/>
          <w:sz w:val="20"/>
        </w:rPr>
        <w:fldChar w:fldCharType="end"/>
      </w:r>
      <w:r>
        <w:rPr>
          <w:rFonts w:ascii="Arial" w:hAnsi="Arial"/>
          <w:b/>
          <w:sz w:val="20"/>
        </w:rPr>
        <w:t xml:space="preserve"> Определение существенного использования</w:t>
      </w:r>
      <w:r w:rsidR="00EE621F">
        <w:rPr>
          <w:rFonts w:ascii="Arial" w:hAnsi="Arial"/>
          <w:b/>
          <w:sz w:val="20"/>
        </w:rPr>
        <w:t>:</w:t>
      </w:r>
      <w:r>
        <w:rPr>
          <w:rFonts w:ascii="Arial" w:hAnsi="Arial"/>
          <w:b/>
          <w:sz w:val="20"/>
        </w:rPr>
        <w:t xml:space="preserve"> </w:t>
      </w:r>
      <w:proofErr w:type="spellStart"/>
      <w:r>
        <w:rPr>
          <w:rFonts w:ascii="Arial" w:hAnsi="Arial"/>
          <w:b/>
          <w:sz w:val="20"/>
        </w:rPr>
        <w:t>Боудин</w:t>
      </w:r>
      <w:proofErr w:type="spellEnd"/>
      <w:r>
        <w:rPr>
          <w:rFonts w:ascii="Arial" w:hAnsi="Arial"/>
          <w:b/>
          <w:sz w:val="20"/>
        </w:rPr>
        <w:t>-колледж (США)</w:t>
      </w:r>
      <w:r w:rsidRPr="00AC7ADD">
        <w:rPr>
          <w:rStyle w:val="FootnoteReference"/>
          <w:rFonts w:ascii="Arial" w:hAnsi="Arial" w:cs="Arial"/>
          <w:b/>
          <w:sz w:val="20"/>
          <w:szCs w:val="32"/>
          <w:lang w:val="en-US"/>
        </w:rPr>
        <w:footnoteReference w:id="117"/>
      </w:r>
    </w:p>
    <w:p w14:paraId="5B05EDC4" w14:textId="77777777" w:rsidR="006A0955" w:rsidRPr="007050E3" w:rsidRDefault="006A0955" w:rsidP="006A0955">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szCs w:val="32"/>
        </w:rPr>
      </w:pPr>
    </w:p>
    <w:p w14:paraId="0D7F4D40" w14:textId="797F211A" w:rsidR="006A0955" w:rsidRPr="00AC7ADD" w:rsidRDefault="006A0955" w:rsidP="006A0955">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i/>
          <w:sz w:val="20"/>
          <w:szCs w:val="32"/>
        </w:rPr>
      </w:pPr>
      <w:r>
        <w:rPr>
          <w:rFonts w:ascii="Arial" w:hAnsi="Arial"/>
          <w:i/>
          <w:sz w:val="20"/>
        </w:rPr>
        <w:t>(</w:t>
      </w:r>
      <w:proofErr w:type="spellStart"/>
      <w:r>
        <w:rPr>
          <w:rFonts w:ascii="Arial" w:hAnsi="Arial"/>
          <w:i/>
          <w:sz w:val="20"/>
        </w:rPr>
        <w:t>iii</w:t>
      </w:r>
      <w:proofErr w:type="spellEnd"/>
      <w:r>
        <w:rPr>
          <w:rFonts w:ascii="Arial" w:hAnsi="Arial"/>
          <w:i/>
          <w:sz w:val="20"/>
        </w:rPr>
        <w:t xml:space="preserve">) «Существенное использование ресурсов колледжа» означает, что </w:t>
      </w:r>
      <w:r w:rsidR="000569DD">
        <w:rPr>
          <w:rFonts w:ascii="Arial" w:hAnsi="Arial"/>
          <w:i/>
          <w:sz w:val="20"/>
        </w:rPr>
        <w:t>К</w:t>
      </w:r>
      <w:r>
        <w:rPr>
          <w:rFonts w:ascii="Arial" w:hAnsi="Arial"/>
          <w:i/>
          <w:sz w:val="20"/>
        </w:rPr>
        <w:t xml:space="preserve">олледж оказывает поддержку ресурсами такой степени или характера, которые обычно не предоставляются всем преподавателям, и включает особую поддержку либо в виде финансирования, либо в виде использования </w:t>
      </w:r>
      <w:r w:rsidR="000569DD">
        <w:rPr>
          <w:rFonts w:ascii="Arial" w:hAnsi="Arial"/>
          <w:i/>
          <w:sz w:val="20"/>
        </w:rPr>
        <w:t>материально-технической базы</w:t>
      </w:r>
      <w:r>
        <w:rPr>
          <w:rFonts w:ascii="Arial" w:hAnsi="Arial"/>
          <w:i/>
          <w:sz w:val="20"/>
        </w:rPr>
        <w:t xml:space="preserve"> или персонала. Например, предоставление лабораторного помещения, студии, специализированного оборудования</w:t>
      </w:r>
      <w:r w:rsidR="00512A07">
        <w:rPr>
          <w:rFonts w:ascii="Arial" w:hAnsi="Arial"/>
          <w:i/>
          <w:sz w:val="20"/>
        </w:rPr>
        <w:t>, предназначенных для</w:t>
      </w:r>
      <w:r>
        <w:rPr>
          <w:rFonts w:ascii="Arial" w:hAnsi="Arial"/>
          <w:i/>
          <w:sz w:val="20"/>
        </w:rPr>
        <w:t xml:space="preserve"> </w:t>
      </w:r>
      <w:r w:rsidR="00512A07">
        <w:rPr>
          <w:rFonts w:ascii="Arial" w:hAnsi="Arial"/>
          <w:i/>
          <w:sz w:val="20"/>
        </w:rPr>
        <w:t>ис</w:t>
      </w:r>
      <w:r>
        <w:rPr>
          <w:rFonts w:ascii="Arial" w:hAnsi="Arial"/>
          <w:i/>
          <w:sz w:val="20"/>
        </w:rPr>
        <w:t>пользовани</w:t>
      </w:r>
      <w:r w:rsidR="00512A07">
        <w:rPr>
          <w:rFonts w:ascii="Arial" w:hAnsi="Arial"/>
          <w:i/>
          <w:sz w:val="20"/>
        </w:rPr>
        <w:t>я</w:t>
      </w:r>
      <w:r>
        <w:rPr>
          <w:rFonts w:ascii="Arial" w:hAnsi="Arial"/>
          <w:i/>
          <w:sz w:val="20"/>
        </w:rPr>
        <w:t xml:space="preserve"> преподавател</w:t>
      </w:r>
      <w:r w:rsidR="00512A07">
        <w:rPr>
          <w:rFonts w:ascii="Arial" w:hAnsi="Arial"/>
          <w:i/>
          <w:sz w:val="20"/>
        </w:rPr>
        <w:t>ями,</w:t>
      </w:r>
      <w:r>
        <w:rPr>
          <w:rFonts w:ascii="Arial" w:hAnsi="Arial"/>
          <w:i/>
          <w:sz w:val="20"/>
        </w:rPr>
        <w:t xml:space="preserve"> или расширенная ИТ-поддержка со стороны штатного сотрудника подразумева</w:t>
      </w:r>
      <w:r w:rsidR="00512A07">
        <w:rPr>
          <w:rFonts w:ascii="Arial" w:hAnsi="Arial"/>
          <w:i/>
          <w:sz w:val="20"/>
        </w:rPr>
        <w:t>ю</w:t>
      </w:r>
      <w:r>
        <w:rPr>
          <w:rFonts w:ascii="Arial" w:hAnsi="Arial"/>
          <w:i/>
          <w:sz w:val="20"/>
        </w:rPr>
        <w:t xml:space="preserve">т существенное использование ресурсов Колледжа. При этом обычное использование настольных компьютеров, библиотек Колледжа и ограниченных секретарских или административных ресурсов, включая стандартную поддержку со стороны ИТ-отдела Колледжа и предоставление офисов, не является существенным использованием ресурсов Колледжа. Кроме того, финансирование </w:t>
      </w:r>
      <w:r w:rsidR="00512A07">
        <w:rPr>
          <w:rFonts w:ascii="Arial" w:hAnsi="Arial"/>
          <w:i/>
          <w:sz w:val="20"/>
        </w:rPr>
        <w:t>К</w:t>
      </w:r>
      <w:r>
        <w:rPr>
          <w:rFonts w:ascii="Arial" w:hAnsi="Arial"/>
          <w:i/>
          <w:sz w:val="20"/>
        </w:rPr>
        <w:t xml:space="preserve">олледжем академических отпусков и средства, предоставляемые через Комитет по ресурсам факультета, не считаются существенным использованием ресурсов </w:t>
      </w:r>
      <w:r w:rsidR="00512A07">
        <w:rPr>
          <w:rFonts w:ascii="Arial" w:hAnsi="Arial"/>
          <w:i/>
          <w:sz w:val="20"/>
        </w:rPr>
        <w:t>К</w:t>
      </w:r>
      <w:r>
        <w:rPr>
          <w:rFonts w:ascii="Arial" w:hAnsi="Arial"/>
          <w:i/>
          <w:sz w:val="20"/>
        </w:rPr>
        <w:t>олледжа.</w:t>
      </w:r>
    </w:p>
    <w:p w14:paraId="67C349F1" w14:textId="77777777" w:rsidR="006A0955" w:rsidRPr="007050E3" w:rsidRDefault="006A0955" w:rsidP="006A0955">
      <w:pPr>
        <w:pStyle w:val="ListParagraph"/>
        <w:spacing w:line="240" w:lineRule="auto"/>
        <w:ind w:left="0"/>
        <w:jc w:val="both"/>
        <w:rPr>
          <w:rFonts w:ascii="Arial" w:hAnsi="Arial" w:cs="Arial"/>
          <w:szCs w:val="32"/>
        </w:rPr>
      </w:pPr>
    </w:p>
    <w:p w14:paraId="49F89D82" w14:textId="51CA702C" w:rsidR="006A0955" w:rsidRPr="00AC7ADD" w:rsidRDefault="006A0955" w:rsidP="006A0955">
      <w:pPr>
        <w:pStyle w:val="ListParagraph"/>
        <w:numPr>
          <w:ilvl w:val="0"/>
          <w:numId w:val="3"/>
        </w:numPr>
        <w:spacing w:after="0" w:line="240" w:lineRule="auto"/>
        <w:ind w:left="426" w:hanging="426"/>
        <w:jc w:val="both"/>
        <w:rPr>
          <w:rFonts w:ascii="Arial" w:hAnsi="Arial" w:cs="Arial"/>
          <w:sz w:val="20"/>
          <w:szCs w:val="20"/>
        </w:rPr>
      </w:pPr>
      <w:r>
        <w:rPr>
          <w:rFonts w:ascii="Arial" w:hAnsi="Arial"/>
          <w:b/>
          <w:sz w:val="20"/>
        </w:rPr>
        <w:t>Статья 5.1.1</w:t>
      </w:r>
      <w:r w:rsidR="00EE621F">
        <w:rPr>
          <w:rFonts w:ascii="Arial" w:hAnsi="Arial"/>
          <w:b/>
          <w:sz w:val="20"/>
        </w:rPr>
        <w:t>.</w:t>
      </w:r>
      <w:r>
        <w:rPr>
          <w:rFonts w:ascii="Arial" w:hAnsi="Arial"/>
          <w:b/>
          <w:sz w:val="20"/>
        </w:rPr>
        <w:t xml:space="preserve"> </w:t>
      </w:r>
      <w:r w:rsidR="00EE621F" w:rsidRPr="00A77F14">
        <w:rPr>
          <w:rFonts w:ascii="Arial" w:hAnsi="Arial"/>
          <w:b/>
          <w:i/>
          <w:iCs/>
          <w:sz w:val="20"/>
        </w:rPr>
        <w:t>В</w:t>
      </w:r>
      <w:r w:rsidRPr="00A77F14">
        <w:rPr>
          <w:rFonts w:ascii="Arial" w:hAnsi="Arial"/>
          <w:b/>
          <w:i/>
          <w:iCs/>
          <w:sz w:val="20"/>
        </w:rPr>
        <w:t xml:space="preserve"> ходе трудовой деятельности </w:t>
      </w:r>
      <w:r w:rsidR="00EE621F" w:rsidRPr="00A77F14">
        <w:rPr>
          <w:rFonts w:ascii="Arial" w:hAnsi="Arial"/>
          <w:b/>
          <w:i/>
          <w:iCs/>
          <w:sz w:val="20"/>
          <w:u w:val="single"/>
        </w:rPr>
        <w:t>или</w:t>
      </w:r>
      <w:r w:rsidR="00EE621F" w:rsidRPr="00A77F14">
        <w:rPr>
          <w:rFonts w:ascii="Arial" w:hAnsi="Arial"/>
          <w:b/>
          <w:i/>
          <w:iCs/>
          <w:sz w:val="20"/>
        </w:rPr>
        <w:t xml:space="preserve"> </w:t>
      </w:r>
      <w:r w:rsidRPr="00A77F14">
        <w:rPr>
          <w:rFonts w:ascii="Arial" w:hAnsi="Arial"/>
          <w:b/>
          <w:i/>
          <w:iCs/>
          <w:sz w:val="20"/>
        </w:rPr>
        <w:t>при Существенном использовании</w:t>
      </w:r>
      <w:r w:rsidR="00EE621F" w:rsidRPr="00A77F14">
        <w:rPr>
          <w:rFonts w:ascii="Arial" w:hAnsi="Arial"/>
          <w:b/>
          <w:i/>
          <w:iCs/>
          <w:sz w:val="20"/>
        </w:rPr>
        <w:t>.</w:t>
      </w:r>
      <w:r>
        <w:rPr>
          <w:rFonts w:ascii="Arial" w:hAnsi="Arial"/>
          <w:b/>
          <w:i/>
          <w:sz w:val="20"/>
        </w:rPr>
        <w:t xml:space="preserve"> </w:t>
      </w:r>
      <w:r>
        <w:rPr>
          <w:rFonts w:ascii="Arial" w:hAnsi="Arial"/>
          <w:sz w:val="20"/>
        </w:rPr>
        <w:t xml:space="preserve">Данная статья предусматривает, что право собственности переходит к </w:t>
      </w:r>
      <w:r w:rsidR="00512A07">
        <w:rPr>
          <w:rFonts w:ascii="Arial" w:hAnsi="Arial"/>
          <w:sz w:val="20"/>
        </w:rPr>
        <w:t>У</w:t>
      </w:r>
      <w:r>
        <w:rPr>
          <w:rFonts w:ascii="Arial" w:hAnsi="Arial"/>
          <w:sz w:val="20"/>
        </w:rPr>
        <w:t>чреждению, как только имеет место Существенное использование ресурсов, даже если ИС была создана вне</w:t>
      </w:r>
      <w:r w:rsidR="00C804DD">
        <w:rPr>
          <w:rFonts w:ascii="Arial" w:hAnsi="Arial"/>
          <w:sz w:val="20"/>
        </w:rPr>
        <w:t xml:space="preserve"> рамок исполнения</w:t>
      </w:r>
      <w:r>
        <w:rPr>
          <w:rFonts w:ascii="Arial" w:hAnsi="Arial"/>
          <w:sz w:val="20"/>
        </w:rPr>
        <w:t xml:space="preserve"> служебных обязанностей. Многие </w:t>
      </w:r>
      <w:r w:rsidR="00C804DD">
        <w:rPr>
          <w:rFonts w:ascii="Arial" w:hAnsi="Arial"/>
          <w:sz w:val="20"/>
        </w:rPr>
        <w:t>У</w:t>
      </w:r>
      <w:r>
        <w:rPr>
          <w:rFonts w:ascii="Arial" w:hAnsi="Arial"/>
          <w:sz w:val="20"/>
        </w:rPr>
        <w:t xml:space="preserve">чреждения приняли такой подход к определению границ права собственности, где ключевым критерием является </w:t>
      </w:r>
      <w:r w:rsidR="00C804DD">
        <w:rPr>
          <w:rFonts w:ascii="Arial" w:hAnsi="Arial"/>
          <w:sz w:val="20"/>
        </w:rPr>
        <w:t>с</w:t>
      </w:r>
      <w:r>
        <w:rPr>
          <w:rFonts w:ascii="Arial" w:hAnsi="Arial"/>
          <w:sz w:val="20"/>
        </w:rPr>
        <w:t xml:space="preserve">ущественное использование ресурсов или </w:t>
      </w:r>
      <w:r w:rsidR="00C804DD">
        <w:rPr>
          <w:rFonts w:ascii="Arial" w:hAnsi="Arial"/>
          <w:sz w:val="20"/>
        </w:rPr>
        <w:t>материально-технической базы</w:t>
      </w:r>
      <w:r>
        <w:rPr>
          <w:rFonts w:ascii="Arial" w:hAnsi="Arial"/>
          <w:sz w:val="20"/>
        </w:rPr>
        <w:t xml:space="preserve"> </w:t>
      </w:r>
      <w:r w:rsidR="00C804DD">
        <w:rPr>
          <w:rFonts w:ascii="Arial" w:hAnsi="Arial"/>
          <w:sz w:val="20"/>
        </w:rPr>
        <w:t>У</w:t>
      </w:r>
      <w:r>
        <w:rPr>
          <w:rFonts w:ascii="Arial" w:hAnsi="Arial"/>
          <w:sz w:val="20"/>
        </w:rPr>
        <w:t>чреждения. Необходимо принимать во внимание, что отдельные положения национального законодательства могут регулировать результаты интеллектуальной деятельности, созданные вне трудовых отношений. Положение политики в области ИС, вступающее в противоречие с таким законодательством, признается недействительным и не подлежит применению</w:t>
      </w:r>
      <w:r w:rsidRPr="00AC7ADD">
        <w:rPr>
          <w:rFonts w:ascii="Arial" w:hAnsi="Arial" w:cs="Arial"/>
          <w:sz w:val="20"/>
          <w:szCs w:val="20"/>
          <w:vertAlign w:val="superscript"/>
          <w:lang w:val="en-US"/>
        </w:rPr>
        <w:footnoteReference w:id="118"/>
      </w:r>
      <w:r>
        <w:rPr>
          <w:rFonts w:ascii="Arial" w:hAnsi="Arial"/>
          <w:sz w:val="20"/>
        </w:rPr>
        <w:t xml:space="preserve">. Иные законодательные положения устанавливают базовый правовой режим, который </w:t>
      </w:r>
      <w:r w:rsidR="00C804DD">
        <w:rPr>
          <w:rFonts w:ascii="Arial" w:hAnsi="Arial"/>
          <w:sz w:val="20"/>
        </w:rPr>
        <w:t>У</w:t>
      </w:r>
      <w:r>
        <w:rPr>
          <w:rFonts w:ascii="Arial" w:hAnsi="Arial"/>
          <w:sz w:val="20"/>
        </w:rPr>
        <w:t>чреждения вправе изменять через свою политику в области ИС или путем заключения индивидуальных договоров.</w:t>
      </w:r>
    </w:p>
    <w:p w14:paraId="61BF60D6" w14:textId="1BB607C0" w:rsidR="00C804DD" w:rsidRDefault="00C804DD" w:rsidP="006A0955">
      <w:pPr>
        <w:pStyle w:val="ListParagraph"/>
        <w:spacing w:after="0" w:line="240" w:lineRule="auto"/>
        <w:ind w:left="851"/>
        <w:jc w:val="both"/>
        <w:rPr>
          <w:rFonts w:ascii="Arial" w:eastAsia="Times New Roman" w:hAnsi="Arial" w:cs="Arial"/>
          <w:color w:val="000000"/>
          <w:szCs w:val="20"/>
        </w:rPr>
      </w:pPr>
      <w:r>
        <w:rPr>
          <w:rFonts w:ascii="Arial" w:eastAsia="Times New Roman" w:hAnsi="Arial" w:cs="Arial"/>
          <w:color w:val="000000"/>
          <w:szCs w:val="20"/>
        </w:rPr>
        <w:br w:type="page"/>
      </w:r>
    </w:p>
    <w:p w14:paraId="05F2DF11" w14:textId="5E3E1C6D" w:rsidR="006A0955" w:rsidRPr="00AC7ADD" w:rsidRDefault="006A0955" w:rsidP="006A0955">
      <w:pPr>
        <w:pStyle w:val="ListParagraph"/>
        <w:spacing w:after="0" w:line="240" w:lineRule="auto"/>
        <w:ind w:left="0"/>
        <w:jc w:val="both"/>
        <w:rPr>
          <w:rFonts w:ascii="Arial" w:eastAsia="Times New Roman" w:hAnsi="Arial" w:cs="Arial"/>
          <w:b/>
          <w:color w:val="0070C0"/>
          <w:sz w:val="24"/>
        </w:rPr>
      </w:pPr>
      <w:r>
        <w:rPr>
          <w:rFonts w:ascii="Arial" w:hAnsi="Arial"/>
          <w:b/>
          <w:color w:val="0070C0"/>
          <w:sz w:val="24"/>
        </w:rPr>
        <w:lastRenderedPageBreak/>
        <w:t>Статья 5.1.2</w:t>
      </w:r>
      <w:r w:rsidR="00EB79F9">
        <w:rPr>
          <w:rFonts w:ascii="Arial" w:hAnsi="Arial"/>
          <w:b/>
          <w:color w:val="0070C0"/>
          <w:sz w:val="24"/>
        </w:rPr>
        <w:t>.</w:t>
      </w:r>
      <w:r>
        <w:rPr>
          <w:rFonts w:ascii="Arial" w:hAnsi="Arial"/>
          <w:b/>
          <w:color w:val="0070C0"/>
          <w:sz w:val="24"/>
        </w:rPr>
        <w:t xml:space="preserve"> Право собственности Штатного сотрудника</w:t>
      </w:r>
    </w:p>
    <w:p w14:paraId="5164432D" w14:textId="77777777" w:rsidR="006A0955" w:rsidRPr="00A77F14" w:rsidRDefault="006A0955" w:rsidP="006A0955">
      <w:pPr>
        <w:pStyle w:val="ListParagraph"/>
        <w:spacing w:after="0" w:line="240" w:lineRule="auto"/>
        <w:ind w:left="0"/>
        <w:jc w:val="both"/>
        <w:rPr>
          <w:rFonts w:ascii="Arial" w:eastAsia="Times New Roman" w:hAnsi="Arial" w:cs="Arial"/>
          <w:b/>
          <w:color w:val="0070C0"/>
        </w:rPr>
      </w:pPr>
    </w:p>
    <w:p w14:paraId="0E71F170" w14:textId="5B2D7893" w:rsidR="006A0955" w:rsidRPr="00AC7ADD" w:rsidRDefault="006A0955" w:rsidP="006A0955">
      <w:pPr>
        <w:pStyle w:val="ListParagraph"/>
        <w:numPr>
          <w:ilvl w:val="0"/>
          <w:numId w:val="3"/>
        </w:numPr>
        <w:tabs>
          <w:tab w:val="left" w:pos="426"/>
        </w:tabs>
        <w:spacing w:after="0" w:line="240" w:lineRule="auto"/>
        <w:ind w:left="426" w:hanging="426"/>
        <w:jc w:val="both"/>
        <w:rPr>
          <w:rFonts w:ascii="Arial" w:eastAsia="Times New Roman" w:hAnsi="Arial" w:cs="Arial"/>
          <w:sz w:val="20"/>
        </w:rPr>
      </w:pPr>
      <w:r>
        <w:rPr>
          <w:rFonts w:ascii="Arial" w:hAnsi="Arial"/>
          <w:b/>
          <w:sz w:val="20"/>
        </w:rPr>
        <w:t>Статья 5.1.2</w:t>
      </w:r>
      <w:r w:rsidR="00EB79F9">
        <w:rPr>
          <w:rFonts w:ascii="Arial" w:hAnsi="Arial"/>
          <w:b/>
          <w:sz w:val="20"/>
        </w:rPr>
        <w:t>.</w:t>
      </w:r>
      <w:r>
        <w:rPr>
          <w:rFonts w:ascii="Arial" w:hAnsi="Arial"/>
          <w:b/>
          <w:sz w:val="20"/>
        </w:rPr>
        <w:t xml:space="preserve"> </w:t>
      </w:r>
      <w:r w:rsidR="00EB79F9">
        <w:rPr>
          <w:rFonts w:ascii="Arial" w:hAnsi="Arial"/>
          <w:b/>
          <w:i/>
          <w:iCs/>
          <w:sz w:val="20"/>
        </w:rPr>
        <w:t>В</w:t>
      </w:r>
      <w:r>
        <w:rPr>
          <w:rFonts w:ascii="Arial" w:hAnsi="Arial"/>
          <w:b/>
          <w:i/>
          <w:iCs/>
          <w:sz w:val="20"/>
        </w:rPr>
        <w:t xml:space="preserve">не рамок трудовой деятельности </w:t>
      </w:r>
      <w:r w:rsidRPr="00A77F14">
        <w:rPr>
          <w:rFonts w:ascii="Arial" w:hAnsi="Arial"/>
          <w:b/>
          <w:i/>
          <w:iCs/>
          <w:sz w:val="20"/>
          <w:u w:val="single"/>
        </w:rPr>
        <w:t>и</w:t>
      </w:r>
      <w:r>
        <w:rPr>
          <w:rFonts w:ascii="Arial" w:hAnsi="Arial"/>
          <w:b/>
          <w:i/>
          <w:iCs/>
          <w:sz w:val="20"/>
        </w:rPr>
        <w:t xml:space="preserve"> без Существенного использования</w:t>
      </w:r>
      <w:r w:rsidR="00EB79F9">
        <w:rPr>
          <w:rFonts w:ascii="Arial" w:hAnsi="Arial"/>
          <w:b/>
          <w:i/>
          <w:iCs/>
          <w:sz w:val="20"/>
        </w:rPr>
        <w:t>.</w:t>
      </w:r>
      <w:r>
        <w:rPr>
          <w:rFonts w:ascii="Arial" w:hAnsi="Arial"/>
          <w:b/>
          <w:sz w:val="20"/>
        </w:rPr>
        <w:t xml:space="preserve"> </w:t>
      </w:r>
      <w:r>
        <w:rPr>
          <w:rFonts w:ascii="Arial" w:hAnsi="Arial"/>
          <w:sz w:val="20"/>
        </w:rPr>
        <w:t xml:space="preserve">Право собственности на ИС, созданную сотрудником вне </w:t>
      </w:r>
      <w:r w:rsidR="00C804DD">
        <w:rPr>
          <w:rFonts w:ascii="Arial" w:hAnsi="Arial"/>
          <w:sz w:val="20"/>
        </w:rPr>
        <w:t xml:space="preserve">хода </w:t>
      </w:r>
      <w:r>
        <w:rPr>
          <w:rFonts w:ascii="Arial" w:hAnsi="Arial"/>
          <w:sz w:val="20"/>
        </w:rPr>
        <w:t>трудов</w:t>
      </w:r>
      <w:r w:rsidR="00C804DD">
        <w:rPr>
          <w:rFonts w:ascii="Arial" w:hAnsi="Arial"/>
          <w:sz w:val="20"/>
        </w:rPr>
        <w:t>ой</w:t>
      </w:r>
      <w:r>
        <w:rPr>
          <w:rFonts w:ascii="Arial" w:hAnsi="Arial"/>
          <w:sz w:val="20"/>
        </w:rPr>
        <w:t xml:space="preserve"> </w:t>
      </w:r>
      <w:r w:rsidR="00C804DD">
        <w:rPr>
          <w:rFonts w:ascii="Arial" w:hAnsi="Arial"/>
          <w:sz w:val="20"/>
        </w:rPr>
        <w:t>деятельности</w:t>
      </w:r>
      <w:r>
        <w:rPr>
          <w:rFonts w:ascii="Arial" w:hAnsi="Arial"/>
          <w:sz w:val="20"/>
        </w:rPr>
        <w:t xml:space="preserve"> и без Существенного использования ресурсов или </w:t>
      </w:r>
      <w:r w:rsidR="00C804DD">
        <w:rPr>
          <w:rFonts w:ascii="Arial" w:hAnsi="Arial"/>
          <w:sz w:val="20"/>
        </w:rPr>
        <w:t>материально-технической базы</w:t>
      </w:r>
      <w:r>
        <w:rPr>
          <w:rFonts w:ascii="Arial" w:hAnsi="Arial"/>
          <w:sz w:val="20"/>
        </w:rPr>
        <w:t xml:space="preserve"> </w:t>
      </w:r>
      <w:r w:rsidR="00C804DD">
        <w:rPr>
          <w:rFonts w:ascii="Arial" w:hAnsi="Arial"/>
          <w:sz w:val="20"/>
        </w:rPr>
        <w:t>У</w:t>
      </w:r>
      <w:r>
        <w:rPr>
          <w:rFonts w:ascii="Arial" w:hAnsi="Arial"/>
          <w:sz w:val="20"/>
        </w:rPr>
        <w:t xml:space="preserve">чреждения, принадлежит сотруднику. При этом </w:t>
      </w:r>
      <w:r w:rsidR="00C804DD">
        <w:rPr>
          <w:rFonts w:ascii="Arial" w:hAnsi="Arial"/>
          <w:sz w:val="20"/>
        </w:rPr>
        <w:t>вновь обратим внимание</w:t>
      </w:r>
      <w:r>
        <w:rPr>
          <w:rFonts w:ascii="Arial" w:hAnsi="Arial"/>
          <w:sz w:val="20"/>
        </w:rPr>
        <w:t xml:space="preserve">, что </w:t>
      </w:r>
      <w:r w:rsidR="00C804DD">
        <w:rPr>
          <w:rFonts w:ascii="Arial" w:hAnsi="Arial"/>
          <w:sz w:val="20"/>
        </w:rPr>
        <w:t xml:space="preserve">объектов интеллектуальной деятельности, созданных вне трудовых отношений, касаются </w:t>
      </w:r>
      <w:r>
        <w:rPr>
          <w:rFonts w:ascii="Arial" w:hAnsi="Arial"/>
          <w:sz w:val="20"/>
        </w:rPr>
        <w:t xml:space="preserve">некоторые положения национального законодательства. </w:t>
      </w:r>
    </w:p>
    <w:p w14:paraId="4448123B" w14:textId="77777777" w:rsidR="006A0955" w:rsidRPr="00AC7ADD" w:rsidRDefault="006A0955" w:rsidP="006A0955">
      <w:pPr>
        <w:pStyle w:val="ListParagraph"/>
        <w:tabs>
          <w:tab w:val="left" w:pos="426"/>
        </w:tabs>
        <w:spacing w:after="0" w:line="240" w:lineRule="auto"/>
        <w:ind w:left="426" w:hanging="426"/>
        <w:jc w:val="both"/>
        <w:rPr>
          <w:rFonts w:ascii="Arial" w:eastAsia="Times New Roman" w:hAnsi="Arial" w:cs="Arial"/>
          <w:sz w:val="20"/>
        </w:rPr>
      </w:pPr>
      <w:r>
        <w:rPr>
          <w:rFonts w:ascii="Arial" w:hAnsi="Arial"/>
          <w:sz w:val="20"/>
        </w:rPr>
        <w:t xml:space="preserve"> </w:t>
      </w:r>
    </w:p>
    <w:p w14:paraId="1BF03249" w14:textId="5D294A57" w:rsidR="006A0955" w:rsidRPr="00AC7ADD" w:rsidRDefault="006A0955" w:rsidP="006A0955">
      <w:pPr>
        <w:pStyle w:val="ListParagraph"/>
        <w:numPr>
          <w:ilvl w:val="0"/>
          <w:numId w:val="3"/>
        </w:numPr>
        <w:tabs>
          <w:tab w:val="left" w:pos="426"/>
        </w:tabs>
        <w:spacing w:after="0" w:line="240" w:lineRule="auto"/>
        <w:ind w:left="426" w:hanging="426"/>
        <w:jc w:val="both"/>
        <w:rPr>
          <w:rFonts w:ascii="Arial" w:eastAsia="Times New Roman" w:hAnsi="Arial" w:cs="Arial"/>
          <w:b/>
          <w:sz w:val="20"/>
        </w:rPr>
      </w:pPr>
      <w:r>
        <w:rPr>
          <w:rFonts w:ascii="Arial" w:hAnsi="Arial"/>
          <w:b/>
          <w:sz w:val="20"/>
        </w:rPr>
        <w:t>Статья 5.1.2</w:t>
      </w:r>
      <w:r w:rsidR="00EB79F9">
        <w:rPr>
          <w:rFonts w:ascii="Arial" w:hAnsi="Arial"/>
          <w:b/>
          <w:sz w:val="20"/>
        </w:rPr>
        <w:t>.</w:t>
      </w:r>
      <w:r>
        <w:rPr>
          <w:rFonts w:ascii="Arial" w:hAnsi="Arial"/>
          <w:b/>
          <w:sz w:val="20"/>
        </w:rPr>
        <w:t xml:space="preserve"> </w:t>
      </w:r>
      <w:r>
        <w:rPr>
          <w:rFonts w:ascii="Arial" w:hAnsi="Arial"/>
          <w:b/>
          <w:i/>
          <w:iCs/>
          <w:sz w:val="20"/>
        </w:rPr>
        <w:t>Научные труды</w:t>
      </w:r>
      <w:r w:rsidR="00EB79F9">
        <w:rPr>
          <w:rFonts w:ascii="Arial" w:hAnsi="Arial"/>
          <w:b/>
          <w:i/>
          <w:iCs/>
          <w:sz w:val="20"/>
        </w:rPr>
        <w:t>.</w:t>
      </w:r>
      <w:r>
        <w:rPr>
          <w:rFonts w:ascii="Arial" w:hAnsi="Arial"/>
          <w:b/>
          <w:sz w:val="20"/>
        </w:rPr>
        <w:t xml:space="preserve"> </w:t>
      </w:r>
      <w:r>
        <w:rPr>
          <w:rFonts w:ascii="Arial" w:hAnsi="Arial"/>
          <w:sz w:val="20"/>
        </w:rPr>
        <w:t xml:space="preserve">Данный вопрос подробно рассматривается в </w:t>
      </w:r>
      <w:r w:rsidR="00DA271A">
        <w:rPr>
          <w:rFonts w:ascii="Arial" w:hAnsi="Arial"/>
          <w:sz w:val="20"/>
        </w:rPr>
        <w:t>с</w:t>
      </w:r>
      <w:r>
        <w:rPr>
          <w:rFonts w:ascii="Arial" w:hAnsi="Arial"/>
          <w:sz w:val="20"/>
        </w:rPr>
        <w:t xml:space="preserve">татье 5.5. </w:t>
      </w:r>
    </w:p>
    <w:p w14:paraId="68C5CD9E" w14:textId="77777777" w:rsidR="006A0955" w:rsidRPr="007050E3" w:rsidRDefault="006A0955" w:rsidP="006A0955">
      <w:pPr>
        <w:tabs>
          <w:tab w:val="left" w:pos="426"/>
        </w:tabs>
        <w:spacing w:after="0" w:line="240" w:lineRule="auto"/>
        <w:jc w:val="both"/>
        <w:rPr>
          <w:rFonts w:ascii="Arial" w:eastAsia="Times New Roman" w:hAnsi="Arial" w:cs="Arial"/>
          <w:b/>
          <w:sz w:val="20"/>
        </w:rPr>
      </w:pPr>
    </w:p>
    <w:p w14:paraId="076E21F5" w14:textId="31114873" w:rsidR="006A0955" w:rsidRPr="00AC7ADD" w:rsidRDefault="006A0955" w:rsidP="006A0955">
      <w:pPr>
        <w:pStyle w:val="ListParagraph"/>
        <w:numPr>
          <w:ilvl w:val="0"/>
          <w:numId w:val="3"/>
        </w:numPr>
        <w:tabs>
          <w:tab w:val="left" w:pos="426"/>
        </w:tabs>
        <w:spacing w:after="0" w:line="240" w:lineRule="auto"/>
        <w:ind w:left="426" w:hanging="426"/>
        <w:jc w:val="both"/>
        <w:rPr>
          <w:rFonts w:ascii="Arial" w:eastAsia="Times New Roman" w:hAnsi="Arial" w:cs="Arial"/>
          <w:b/>
          <w:sz w:val="20"/>
        </w:rPr>
      </w:pPr>
      <w:r>
        <w:rPr>
          <w:rFonts w:ascii="Arial" w:hAnsi="Arial"/>
          <w:b/>
          <w:color w:val="000000" w:themeColor="text1"/>
          <w:sz w:val="20"/>
          <w:shd w:val="clear" w:color="auto" w:fill="FFFFFF" w:themeFill="background1"/>
        </w:rPr>
        <w:t>[Вариант]</w:t>
      </w:r>
      <w:r>
        <w:rPr>
          <w:rFonts w:ascii="Arial" w:hAnsi="Arial"/>
          <w:b/>
          <w:i/>
          <w:color w:val="000000" w:themeColor="text1"/>
          <w:sz w:val="20"/>
          <w:shd w:val="clear" w:color="auto" w:fill="FFFFFF" w:themeFill="background1"/>
        </w:rPr>
        <w:t xml:space="preserve"> </w:t>
      </w:r>
      <w:r>
        <w:rPr>
          <w:rFonts w:ascii="Arial" w:hAnsi="Arial"/>
          <w:b/>
          <w:i/>
          <w:sz w:val="20"/>
          <w:shd w:val="clear" w:color="auto" w:fill="FFFFFF" w:themeFill="background1"/>
        </w:rPr>
        <w:t xml:space="preserve">Другие ПИС, </w:t>
      </w:r>
      <w:r w:rsidR="00DA271A">
        <w:rPr>
          <w:rFonts w:ascii="Arial" w:hAnsi="Arial"/>
          <w:b/>
          <w:i/>
          <w:sz w:val="20"/>
          <w:shd w:val="clear" w:color="auto" w:fill="FFFFFF" w:themeFill="background1"/>
        </w:rPr>
        <w:t xml:space="preserve">которые регулируются </w:t>
      </w:r>
      <w:r w:rsidR="00DA271A" w:rsidRPr="00770FE4">
        <w:rPr>
          <w:rFonts w:ascii="Arial" w:hAnsi="Arial"/>
          <w:b/>
          <w:i/>
          <w:sz w:val="20"/>
          <w:shd w:val="clear" w:color="auto" w:fill="FFFFFF" w:themeFill="background1"/>
        </w:rPr>
        <w:t>только</w:t>
      </w:r>
      <w:r w:rsidR="00DA271A">
        <w:rPr>
          <w:rFonts w:ascii="Arial" w:hAnsi="Arial"/>
          <w:b/>
          <w:i/>
          <w:sz w:val="20"/>
          <w:shd w:val="clear" w:color="auto" w:fill="FFFFFF" w:themeFill="background1"/>
        </w:rPr>
        <w:t xml:space="preserve"> </w:t>
      </w:r>
      <w:r>
        <w:rPr>
          <w:rFonts w:ascii="Arial" w:hAnsi="Arial"/>
          <w:b/>
          <w:i/>
          <w:sz w:val="20"/>
          <w:shd w:val="clear" w:color="auto" w:fill="FFFFFF" w:themeFill="background1"/>
        </w:rPr>
        <w:t>национальн</w:t>
      </w:r>
      <w:r w:rsidR="00DA271A">
        <w:rPr>
          <w:rFonts w:ascii="Arial" w:hAnsi="Arial"/>
          <w:b/>
          <w:i/>
          <w:sz w:val="20"/>
          <w:shd w:val="clear" w:color="auto" w:fill="FFFFFF" w:themeFill="background1"/>
        </w:rPr>
        <w:t>ым</w:t>
      </w:r>
      <w:r>
        <w:rPr>
          <w:rFonts w:ascii="Arial" w:hAnsi="Arial"/>
          <w:b/>
          <w:i/>
          <w:sz w:val="20"/>
          <w:shd w:val="clear" w:color="auto" w:fill="FFFFFF" w:themeFill="background1"/>
        </w:rPr>
        <w:t xml:space="preserve"> законодательство</w:t>
      </w:r>
      <w:r w:rsidR="00DA271A">
        <w:rPr>
          <w:rFonts w:ascii="Arial" w:hAnsi="Arial"/>
          <w:b/>
          <w:i/>
          <w:sz w:val="20"/>
          <w:shd w:val="clear" w:color="auto" w:fill="FFFFFF" w:themeFill="background1"/>
        </w:rPr>
        <w:t>м</w:t>
      </w:r>
      <w:r>
        <w:rPr>
          <w:rFonts w:ascii="Arial" w:hAnsi="Arial"/>
          <w:b/>
          <w:i/>
          <w:sz w:val="20"/>
          <w:shd w:val="clear" w:color="auto" w:fill="FFFFFF" w:themeFill="background1"/>
        </w:rPr>
        <w:t xml:space="preserve"> или на которые </w:t>
      </w:r>
      <w:r w:rsidR="00EE621F">
        <w:rPr>
          <w:rFonts w:ascii="Arial" w:hAnsi="Arial"/>
          <w:b/>
          <w:i/>
          <w:sz w:val="20"/>
          <w:shd w:val="clear" w:color="auto" w:fill="FFFFFF" w:themeFill="background1"/>
        </w:rPr>
        <w:t>У</w:t>
      </w:r>
      <w:r>
        <w:rPr>
          <w:rFonts w:ascii="Arial" w:hAnsi="Arial"/>
          <w:b/>
          <w:i/>
          <w:sz w:val="20"/>
          <w:shd w:val="clear" w:color="auto" w:fill="FFFFFF" w:themeFill="background1"/>
        </w:rPr>
        <w:t>чреждение не может или не желает заявить права собственности и сообщило об этом в письменном виде</w:t>
      </w:r>
      <w:r>
        <w:rPr>
          <w:rFonts w:ascii="Arial" w:hAnsi="Arial"/>
          <w:b/>
          <w:sz w:val="20"/>
          <w:shd w:val="clear" w:color="auto" w:fill="FFFFFF" w:themeFill="background1"/>
        </w:rPr>
        <w:t>.</w:t>
      </w:r>
      <w:r>
        <w:rPr>
          <w:rFonts w:ascii="Arial" w:hAnsi="Arial"/>
          <w:sz w:val="20"/>
          <w:shd w:val="clear" w:color="auto" w:fill="FFFFFF" w:themeFill="background1"/>
        </w:rPr>
        <w:t xml:space="preserve"> В случаях</w:t>
      </w:r>
      <w:r>
        <w:rPr>
          <w:rFonts w:ascii="Arial" w:hAnsi="Arial"/>
          <w:sz w:val="20"/>
        </w:rPr>
        <w:t xml:space="preserve">, когда </w:t>
      </w:r>
      <w:r w:rsidR="00EE621F">
        <w:rPr>
          <w:rFonts w:ascii="Arial" w:hAnsi="Arial"/>
          <w:sz w:val="20"/>
        </w:rPr>
        <w:t>У</w:t>
      </w:r>
      <w:r>
        <w:rPr>
          <w:rFonts w:ascii="Arial" w:hAnsi="Arial"/>
          <w:sz w:val="20"/>
        </w:rPr>
        <w:t>чреждение не может или не желает заявить прав</w:t>
      </w:r>
      <w:r w:rsidR="00DA271A">
        <w:rPr>
          <w:rFonts w:ascii="Arial" w:hAnsi="Arial"/>
          <w:sz w:val="20"/>
        </w:rPr>
        <w:t>о</w:t>
      </w:r>
      <w:r>
        <w:rPr>
          <w:rFonts w:ascii="Arial" w:hAnsi="Arial"/>
          <w:sz w:val="20"/>
        </w:rPr>
        <w:t xml:space="preserve"> собственности</w:t>
      </w:r>
      <w:r w:rsidR="00DA271A">
        <w:rPr>
          <w:rFonts w:ascii="Arial" w:hAnsi="Arial"/>
          <w:sz w:val="20"/>
        </w:rPr>
        <w:t xml:space="preserve"> на ИС</w:t>
      </w:r>
      <w:r>
        <w:rPr>
          <w:rFonts w:ascii="Arial" w:hAnsi="Arial"/>
          <w:sz w:val="20"/>
        </w:rPr>
        <w:t xml:space="preserve">, разработанную в его стенах, такая ИС предлагается Штатному сотруднику при его желании стать правообладателем. Такое решение может быть принято на различных этапах «инновационной цепочки создания стоимости»: в результате оценки ОУИС, который определяет нецелесообразность получения правовой охраны, </w:t>
      </w:r>
      <w:r w:rsidR="00DA271A">
        <w:rPr>
          <w:rFonts w:ascii="Arial" w:hAnsi="Arial"/>
          <w:sz w:val="20"/>
        </w:rPr>
        <w:t xml:space="preserve">или </w:t>
      </w:r>
      <w:r>
        <w:rPr>
          <w:rFonts w:ascii="Arial" w:hAnsi="Arial"/>
          <w:sz w:val="20"/>
        </w:rPr>
        <w:t xml:space="preserve">при получении отчета о патентном поиске, подрывающего новизну изобретения, либо при подготовке отрицательного технико-экономического заключения. </w:t>
      </w:r>
    </w:p>
    <w:p w14:paraId="27197BA3" w14:textId="77777777" w:rsidR="006A0955" w:rsidRPr="007050E3" w:rsidRDefault="006A0955" w:rsidP="006A0955">
      <w:pPr>
        <w:tabs>
          <w:tab w:val="left" w:pos="426"/>
        </w:tabs>
        <w:spacing w:after="0" w:line="240" w:lineRule="auto"/>
        <w:jc w:val="both"/>
        <w:rPr>
          <w:rFonts w:ascii="Arial" w:hAnsi="Arial" w:cs="Arial"/>
          <w:b/>
          <w:sz w:val="20"/>
          <w:szCs w:val="32"/>
        </w:rPr>
      </w:pPr>
    </w:p>
    <w:p w14:paraId="17A8E892" w14:textId="77777777" w:rsidR="006A0955" w:rsidRPr="007050E3" w:rsidRDefault="006A0955" w:rsidP="006A0955">
      <w:pPr>
        <w:pStyle w:val="ListParagraph"/>
        <w:spacing w:after="0" w:line="240" w:lineRule="auto"/>
        <w:ind w:left="0"/>
        <w:jc w:val="both"/>
        <w:rPr>
          <w:rFonts w:ascii="Arial" w:eastAsia="Times New Roman" w:hAnsi="Arial" w:cs="Arial"/>
          <w:b/>
          <w:color w:val="0070C0"/>
          <w:sz w:val="24"/>
        </w:rPr>
      </w:pPr>
    </w:p>
    <w:p w14:paraId="45EEE009" w14:textId="7AE44F69" w:rsidR="006A0955" w:rsidRPr="00AC7ADD" w:rsidRDefault="006A0955" w:rsidP="006A0955">
      <w:pPr>
        <w:pStyle w:val="ListParagraph"/>
        <w:spacing w:after="0" w:line="240" w:lineRule="auto"/>
        <w:ind w:left="0"/>
        <w:jc w:val="both"/>
        <w:rPr>
          <w:rFonts w:ascii="Arial" w:eastAsia="Times New Roman" w:hAnsi="Arial" w:cs="Arial"/>
          <w:b/>
          <w:color w:val="0070C0"/>
          <w:sz w:val="24"/>
        </w:rPr>
      </w:pPr>
      <w:r>
        <w:rPr>
          <w:rFonts w:ascii="Arial" w:hAnsi="Arial"/>
          <w:b/>
          <w:color w:val="0070C0"/>
          <w:sz w:val="24"/>
        </w:rPr>
        <w:t>Статья 5.1.3</w:t>
      </w:r>
      <w:r w:rsidR="00EB79F9">
        <w:rPr>
          <w:rFonts w:ascii="Arial" w:hAnsi="Arial"/>
          <w:b/>
          <w:color w:val="0070C0"/>
          <w:sz w:val="24"/>
        </w:rPr>
        <w:t>.</w:t>
      </w:r>
      <w:r>
        <w:rPr>
          <w:rFonts w:ascii="Arial" w:hAnsi="Arial"/>
          <w:b/>
          <w:color w:val="0070C0"/>
          <w:sz w:val="24"/>
        </w:rPr>
        <w:t xml:space="preserve"> Интеллектуальная собственность, созданная Штатными сотрудниками по Договорам </w:t>
      </w:r>
      <w:r w:rsidR="00DA271A">
        <w:rPr>
          <w:rFonts w:ascii="Arial" w:hAnsi="Arial"/>
          <w:b/>
          <w:color w:val="0070C0"/>
          <w:sz w:val="24"/>
        </w:rPr>
        <w:t xml:space="preserve">о </w:t>
      </w:r>
      <w:r>
        <w:rPr>
          <w:rFonts w:ascii="Arial" w:hAnsi="Arial"/>
          <w:b/>
          <w:color w:val="0070C0"/>
          <w:sz w:val="24"/>
        </w:rPr>
        <w:t>проведени</w:t>
      </w:r>
      <w:r w:rsidR="00DA271A">
        <w:rPr>
          <w:rFonts w:ascii="Arial" w:hAnsi="Arial"/>
          <w:b/>
          <w:color w:val="0070C0"/>
          <w:sz w:val="24"/>
        </w:rPr>
        <w:t>и</w:t>
      </w:r>
      <w:r>
        <w:rPr>
          <w:rFonts w:ascii="Arial" w:hAnsi="Arial"/>
          <w:b/>
          <w:color w:val="0070C0"/>
          <w:sz w:val="24"/>
        </w:rPr>
        <w:t xml:space="preserve"> исследований</w:t>
      </w:r>
    </w:p>
    <w:p w14:paraId="78159F8B" w14:textId="77777777" w:rsidR="006A0955" w:rsidRPr="007050E3" w:rsidRDefault="006A0955" w:rsidP="006A0955">
      <w:pPr>
        <w:pStyle w:val="ListParagraph"/>
        <w:spacing w:after="0" w:line="240" w:lineRule="auto"/>
        <w:ind w:left="0"/>
        <w:jc w:val="both"/>
        <w:rPr>
          <w:rFonts w:ascii="Arial" w:eastAsia="Times New Roman" w:hAnsi="Arial" w:cs="Arial"/>
          <w:b/>
        </w:rPr>
      </w:pPr>
    </w:p>
    <w:p w14:paraId="7096955F" w14:textId="0B803D4D" w:rsidR="006A0955" w:rsidRPr="00AC7ADD" w:rsidRDefault="006A0955" w:rsidP="006A0955">
      <w:pPr>
        <w:pStyle w:val="ListParagraph"/>
        <w:numPr>
          <w:ilvl w:val="0"/>
          <w:numId w:val="12"/>
        </w:numPr>
        <w:spacing w:line="240" w:lineRule="auto"/>
        <w:ind w:left="360"/>
        <w:jc w:val="both"/>
        <w:rPr>
          <w:rFonts w:ascii="Arial" w:hAnsi="Arial" w:cs="Arial"/>
          <w:sz w:val="20"/>
          <w:szCs w:val="20"/>
        </w:rPr>
      </w:pPr>
      <w:r>
        <w:rPr>
          <w:rFonts w:ascii="Arial" w:hAnsi="Arial"/>
          <w:b/>
          <w:sz w:val="20"/>
        </w:rPr>
        <w:t>Статья 5.1.3</w:t>
      </w:r>
      <w:r w:rsidR="00EB79F9">
        <w:rPr>
          <w:rFonts w:ascii="Arial" w:hAnsi="Arial"/>
          <w:b/>
          <w:sz w:val="20"/>
        </w:rPr>
        <w:t>.</w:t>
      </w:r>
      <w:r>
        <w:rPr>
          <w:rFonts w:ascii="Arial" w:hAnsi="Arial"/>
          <w:b/>
          <w:sz w:val="20"/>
        </w:rPr>
        <w:t xml:space="preserve"> </w:t>
      </w:r>
      <w:r w:rsidR="00EB79F9" w:rsidRPr="00A77F14">
        <w:rPr>
          <w:rFonts w:ascii="Arial" w:hAnsi="Arial"/>
          <w:b/>
          <w:i/>
          <w:iCs/>
          <w:sz w:val="20"/>
        </w:rPr>
        <w:t>П</w:t>
      </w:r>
      <w:r w:rsidRPr="00A77F14">
        <w:rPr>
          <w:rFonts w:ascii="Arial" w:hAnsi="Arial"/>
          <w:b/>
          <w:i/>
          <w:iCs/>
          <w:sz w:val="20"/>
        </w:rPr>
        <w:t xml:space="preserve">раво собственности на ИС, созданную Штатными сотрудниками, регулируется условиями Договора </w:t>
      </w:r>
      <w:r w:rsidR="0045243B">
        <w:rPr>
          <w:rFonts w:ascii="Arial" w:hAnsi="Arial"/>
          <w:b/>
          <w:i/>
          <w:iCs/>
          <w:sz w:val="20"/>
        </w:rPr>
        <w:t>о</w:t>
      </w:r>
      <w:r w:rsidR="0045243B" w:rsidRPr="00A77F14">
        <w:rPr>
          <w:rFonts w:ascii="Arial" w:hAnsi="Arial"/>
          <w:b/>
          <w:i/>
          <w:iCs/>
          <w:sz w:val="20"/>
        </w:rPr>
        <w:t xml:space="preserve"> </w:t>
      </w:r>
      <w:r w:rsidRPr="00A77F14">
        <w:rPr>
          <w:rFonts w:ascii="Arial" w:hAnsi="Arial"/>
          <w:b/>
          <w:i/>
          <w:iCs/>
          <w:sz w:val="20"/>
        </w:rPr>
        <w:t>проведени</w:t>
      </w:r>
      <w:r w:rsidR="0045243B">
        <w:rPr>
          <w:rFonts w:ascii="Arial" w:hAnsi="Arial"/>
          <w:b/>
          <w:i/>
          <w:iCs/>
          <w:sz w:val="20"/>
        </w:rPr>
        <w:t>и</w:t>
      </w:r>
      <w:r w:rsidRPr="00A77F14">
        <w:rPr>
          <w:rFonts w:ascii="Arial" w:hAnsi="Arial"/>
          <w:b/>
          <w:i/>
          <w:iCs/>
          <w:sz w:val="20"/>
        </w:rPr>
        <w:t xml:space="preserve"> исследований</w:t>
      </w:r>
      <w:r w:rsidR="00EB79F9" w:rsidRPr="00A77F14">
        <w:rPr>
          <w:rFonts w:ascii="Arial" w:hAnsi="Arial"/>
          <w:b/>
          <w:i/>
          <w:iCs/>
          <w:sz w:val="20"/>
        </w:rPr>
        <w:t>.</w:t>
      </w:r>
      <w:r>
        <w:rPr>
          <w:rFonts w:ascii="Arial" w:hAnsi="Arial"/>
          <w:b/>
          <w:sz w:val="20"/>
        </w:rPr>
        <w:t xml:space="preserve"> </w:t>
      </w:r>
      <w:r>
        <w:rPr>
          <w:rFonts w:ascii="Arial" w:hAnsi="Arial"/>
          <w:sz w:val="20"/>
        </w:rPr>
        <w:t xml:space="preserve">Как было отмечено ранее, договорные положения не могут противоречить требованиям законодательства. При условии отсутствия законодательных требований к распределению прав собственности права на ИС, созданную Штатным сотрудником в ходе </w:t>
      </w:r>
      <w:r w:rsidR="00DA271A">
        <w:rPr>
          <w:rFonts w:ascii="Arial" w:hAnsi="Arial"/>
          <w:sz w:val="20"/>
        </w:rPr>
        <w:t xml:space="preserve">реализации </w:t>
      </w:r>
      <w:r w:rsidR="0045243B">
        <w:rPr>
          <w:rFonts w:ascii="Arial" w:hAnsi="Arial"/>
          <w:sz w:val="20"/>
        </w:rPr>
        <w:t>И</w:t>
      </w:r>
      <w:r>
        <w:rPr>
          <w:rFonts w:ascii="Arial" w:hAnsi="Arial"/>
          <w:sz w:val="20"/>
        </w:rPr>
        <w:t>сследовательского проекта</w:t>
      </w:r>
      <w:r w:rsidR="00DA271A">
        <w:rPr>
          <w:rFonts w:ascii="Arial" w:hAnsi="Arial"/>
          <w:sz w:val="20"/>
        </w:rPr>
        <w:t>, регулируются взаимно согласованными условиями Договора о проведении исследований</w:t>
      </w:r>
      <w:r>
        <w:rPr>
          <w:rFonts w:ascii="Arial" w:hAnsi="Arial"/>
          <w:sz w:val="20"/>
        </w:rPr>
        <w:t xml:space="preserve">. Некоторые </w:t>
      </w:r>
      <w:r w:rsidR="00DA271A">
        <w:rPr>
          <w:rFonts w:ascii="Arial" w:hAnsi="Arial"/>
          <w:sz w:val="20"/>
        </w:rPr>
        <w:t>У</w:t>
      </w:r>
      <w:r>
        <w:rPr>
          <w:rFonts w:ascii="Arial" w:hAnsi="Arial"/>
          <w:sz w:val="20"/>
        </w:rPr>
        <w:t xml:space="preserve">чреждения придерживаются подхода, при котором право собственности на ИС, созданную Штатным сотрудником, является предметом </w:t>
      </w:r>
      <w:r w:rsidR="00DA271A">
        <w:rPr>
          <w:rFonts w:ascii="Arial" w:hAnsi="Arial"/>
          <w:sz w:val="20"/>
        </w:rPr>
        <w:t xml:space="preserve">обсуждения </w:t>
      </w:r>
      <w:r w:rsidR="0045243B">
        <w:rPr>
          <w:rFonts w:ascii="Arial" w:hAnsi="Arial"/>
          <w:sz w:val="20"/>
        </w:rPr>
        <w:t xml:space="preserve">при заключении </w:t>
      </w:r>
      <w:r w:rsidR="00DA271A">
        <w:rPr>
          <w:rFonts w:ascii="Arial" w:hAnsi="Arial"/>
          <w:sz w:val="20"/>
        </w:rPr>
        <w:t>договоров</w:t>
      </w:r>
      <w:r>
        <w:rPr>
          <w:rFonts w:ascii="Arial" w:hAnsi="Arial"/>
          <w:sz w:val="20"/>
        </w:rPr>
        <w:t xml:space="preserve"> с внешним партнером или спонсором исследования. Практика показывает, что передача права собственности на ИС путем ее «выкупа» сопряжена с существенными проблемами</w:t>
      </w:r>
      <w:r w:rsidR="00DA271A">
        <w:rPr>
          <w:rFonts w:ascii="Arial" w:hAnsi="Arial"/>
          <w:sz w:val="20"/>
        </w:rPr>
        <w:t>.</w:t>
      </w:r>
      <w:r>
        <w:rPr>
          <w:rFonts w:ascii="Arial" w:hAnsi="Arial"/>
          <w:sz w:val="20"/>
        </w:rPr>
        <w:t xml:space="preserve"> Такой подход к передаче прав собственности, вероятно, будет препятствовать достижению </w:t>
      </w:r>
      <w:r w:rsidR="004F0FAF">
        <w:rPr>
          <w:rFonts w:ascii="Arial" w:hAnsi="Arial"/>
          <w:sz w:val="20"/>
        </w:rPr>
        <w:t xml:space="preserve">таких </w:t>
      </w:r>
      <w:r>
        <w:rPr>
          <w:rFonts w:ascii="Arial" w:hAnsi="Arial"/>
          <w:sz w:val="20"/>
        </w:rPr>
        <w:t>целей</w:t>
      </w:r>
      <w:r w:rsidR="004F0FAF">
        <w:rPr>
          <w:rFonts w:ascii="Arial" w:hAnsi="Arial"/>
          <w:sz w:val="20"/>
        </w:rPr>
        <w:t>, как</w:t>
      </w:r>
      <w:r>
        <w:rPr>
          <w:rFonts w:ascii="Arial" w:hAnsi="Arial"/>
          <w:sz w:val="20"/>
        </w:rPr>
        <w:t xml:space="preserve"> обеспечени</w:t>
      </w:r>
      <w:r w:rsidR="004F0FAF">
        <w:rPr>
          <w:rFonts w:ascii="Arial" w:hAnsi="Arial"/>
          <w:sz w:val="20"/>
        </w:rPr>
        <w:t>е</w:t>
      </w:r>
      <w:r>
        <w:rPr>
          <w:rFonts w:ascii="Arial" w:hAnsi="Arial"/>
          <w:sz w:val="20"/>
        </w:rPr>
        <w:t xml:space="preserve"> общественной пользы от ИС </w:t>
      </w:r>
      <w:r w:rsidR="004F0FAF">
        <w:rPr>
          <w:rFonts w:ascii="Arial" w:hAnsi="Arial"/>
          <w:sz w:val="20"/>
        </w:rPr>
        <w:t>У</w:t>
      </w:r>
      <w:r>
        <w:rPr>
          <w:rFonts w:ascii="Arial" w:hAnsi="Arial"/>
          <w:sz w:val="20"/>
        </w:rPr>
        <w:t>чреждения, получени</w:t>
      </w:r>
      <w:r w:rsidR="004F0FAF">
        <w:rPr>
          <w:rFonts w:ascii="Arial" w:hAnsi="Arial"/>
          <w:sz w:val="20"/>
        </w:rPr>
        <w:t>е</w:t>
      </w:r>
      <w:r>
        <w:rPr>
          <w:rFonts w:ascii="Arial" w:hAnsi="Arial"/>
          <w:sz w:val="20"/>
        </w:rPr>
        <w:t xml:space="preserve"> долгосрочных выгод для </w:t>
      </w:r>
      <w:r w:rsidR="006522C3">
        <w:rPr>
          <w:rFonts w:ascii="Arial" w:hAnsi="Arial"/>
          <w:sz w:val="20"/>
        </w:rPr>
        <w:t>У</w:t>
      </w:r>
      <w:r>
        <w:rPr>
          <w:rFonts w:ascii="Arial" w:hAnsi="Arial"/>
          <w:sz w:val="20"/>
        </w:rPr>
        <w:t>чреждения и его Штатных сотрудников, а также развити</w:t>
      </w:r>
      <w:r w:rsidR="004F0FAF">
        <w:rPr>
          <w:rFonts w:ascii="Arial" w:hAnsi="Arial"/>
          <w:sz w:val="20"/>
        </w:rPr>
        <w:t>е</w:t>
      </w:r>
      <w:r>
        <w:rPr>
          <w:rFonts w:ascii="Arial" w:hAnsi="Arial"/>
          <w:sz w:val="20"/>
        </w:rPr>
        <w:t xml:space="preserve"> устойчивой и успешной университетской системы передачи технологий на основе ИС. </w:t>
      </w:r>
      <w:r w:rsidR="00AF2F03">
        <w:rPr>
          <w:rFonts w:ascii="Arial" w:hAnsi="Arial"/>
          <w:sz w:val="20"/>
        </w:rPr>
        <w:t>С</w:t>
      </w:r>
      <w:r>
        <w:rPr>
          <w:rFonts w:ascii="Arial" w:hAnsi="Arial"/>
          <w:sz w:val="20"/>
        </w:rPr>
        <w:t xml:space="preserve">уществует </w:t>
      </w:r>
      <w:r w:rsidR="00AF2F03">
        <w:rPr>
          <w:rFonts w:ascii="Arial" w:hAnsi="Arial"/>
          <w:sz w:val="20"/>
        </w:rPr>
        <w:t xml:space="preserve">аналогичное </w:t>
      </w:r>
      <w:r>
        <w:rPr>
          <w:rFonts w:ascii="Arial" w:hAnsi="Arial"/>
          <w:sz w:val="20"/>
        </w:rPr>
        <w:t xml:space="preserve">мнение, что </w:t>
      </w:r>
      <w:r w:rsidR="00AF2F03">
        <w:rPr>
          <w:rFonts w:ascii="Arial" w:hAnsi="Arial"/>
          <w:sz w:val="20"/>
        </w:rPr>
        <w:t>У</w:t>
      </w:r>
      <w:r>
        <w:rPr>
          <w:rFonts w:ascii="Arial" w:hAnsi="Arial"/>
          <w:sz w:val="20"/>
        </w:rPr>
        <w:t xml:space="preserve">чреждение должно проявлять гибкость в отношении прав собственности на ИС, созданную Штатными сотрудниками в рамках совместных проектов. Безусловно, соавторы по различным причинам будут претендовать на такие права собственности. Однако если </w:t>
      </w:r>
      <w:r w:rsidR="00AF2F03">
        <w:rPr>
          <w:rFonts w:ascii="Arial" w:hAnsi="Arial"/>
          <w:sz w:val="20"/>
        </w:rPr>
        <w:t>У</w:t>
      </w:r>
      <w:r>
        <w:rPr>
          <w:rFonts w:ascii="Arial" w:hAnsi="Arial"/>
          <w:sz w:val="20"/>
        </w:rPr>
        <w:t>чреждение придерживается принципа неразрывной связи между авторством изобретения и правом собственности на ИС Штатных сотрудников, это упрощает процесс переговоров. Более подробная информация представлена в</w:t>
      </w:r>
      <w:r>
        <w:t xml:space="preserve"> </w:t>
      </w:r>
      <w:hyperlink w:anchor="_ARTICLE_7_–" w:history="1">
        <w:r w:rsidR="00EB79F9">
          <w:rPr>
            <w:rStyle w:val="Hyperlink"/>
            <w:rFonts w:ascii="Arial" w:hAnsi="Arial"/>
            <w:sz w:val="20"/>
          </w:rPr>
          <w:t>с</w:t>
        </w:r>
        <w:r>
          <w:rPr>
            <w:rStyle w:val="Hyperlink"/>
            <w:rFonts w:ascii="Arial" w:hAnsi="Arial"/>
            <w:sz w:val="20"/>
          </w:rPr>
          <w:t>татье 7</w:t>
        </w:r>
      </w:hyperlink>
      <w:r>
        <w:rPr>
          <w:rFonts w:ascii="Arial" w:hAnsi="Arial"/>
          <w:sz w:val="20"/>
        </w:rPr>
        <w:t>.</w:t>
      </w:r>
    </w:p>
    <w:p w14:paraId="5BED63B5" w14:textId="77777777" w:rsidR="006A0955" w:rsidRPr="00A77F14" w:rsidRDefault="006A0955" w:rsidP="006A0955">
      <w:pPr>
        <w:pStyle w:val="ListParagraph"/>
        <w:spacing w:line="240" w:lineRule="auto"/>
        <w:ind w:left="360"/>
        <w:jc w:val="both"/>
        <w:rPr>
          <w:rFonts w:ascii="Arial" w:hAnsi="Arial" w:cs="Arial"/>
          <w:sz w:val="20"/>
          <w:szCs w:val="20"/>
        </w:rPr>
      </w:pPr>
    </w:p>
    <w:p w14:paraId="3D16FCE2" w14:textId="1ADC7C24" w:rsidR="006A0955" w:rsidRPr="00AC7ADD" w:rsidRDefault="006A0955" w:rsidP="006A0955">
      <w:pPr>
        <w:pStyle w:val="ListParagraph"/>
        <w:numPr>
          <w:ilvl w:val="0"/>
          <w:numId w:val="12"/>
        </w:numPr>
        <w:spacing w:line="240" w:lineRule="auto"/>
        <w:ind w:left="360"/>
        <w:jc w:val="both"/>
        <w:rPr>
          <w:rFonts w:ascii="Arial" w:hAnsi="Arial" w:cs="Arial"/>
          <w:sz w:val="20"/>
          <w:szCs w:val="20"/>
        </w:rPr>
      </w:pPr>
      <w:r>
        <w:rPr>
          <w:rFonts w:ascii="Arial" w:hAnsi="Arial"/>
          <w:sz w:val="20"/>
        </w:rPr>
        <w:t xml:space="preserve">Внешние подрядчики могут быть связаны политикой в области ИС только на основании договорных положений. В случае найма таких подрядчиков для создания изобретений или иных результатов, Договор </w:t>
      </w:r>
      <w:r w:rsidR="004F0FAF">
        <w:rPr>
          <w:rFonts w:ascii="Arial" w:hAnsi="Arial"/>
          <w:sz w:val="20"/>
        </w:rPr>
        <w:t>о</w:t>
      </w:r>
      <w:r>
        <w:rPr>
          <w:rFonts w:ascii="Arial" w:hAnsi="Arial"/>
          <w:sz w:val="20"/>
        </w:rPr>
        <w:t xml:space="preserve"> проведени</w:t>
      </w:r>
      <w:r w:rsidR="004F0FAF">
        <w:rPr>
          <w:rFonts w:ascii="Arial" w:hAnsi="Arial"/>
          <w:sz w:val="20"/>
        </w:rPr>
        <w:t>и</w:t>
      </w:r>
      <w:r>
        <w:rPr>
          <w:rFonts w:ascii="Arial" w:hAnsi="Arial"/>
          <w:sz w:val="20"/>
        </w:rPr>
        <w:t xml:space="preserve"> исследований должен предусматривать закрепление прав на ИС за </w:t>
      </w:r>
      <w:r w:rsidR="004F0FAF">
        <w:rPr>
          <w:rFonts w:ascii="Arial" w:hAnsi="Arial"/>
          <w:sz w:val="20"/>
        </w:rPr>
        <w:t>У</w:t>
      </w:r>
      <w:r>
        <w:rPr>
          <w:rFonts w:ascii="Arial" w:hAnsi="Arial"/>
          <w:sz w:val="20"/>
        </w:rPr>
        <w:t xml:space="preserve">чреждением. В большинстве </w:t>
      </w:r>
      <w:r w:rsidR="004F0FAF">
        <w:rPr>
          <w:rFonts w:ascii="Arial" w:hAnsi="Arial"/>
          <w:sz w:val="20"/>
        </w:rPr>
        <w:t>У</w:t>
      </w:r>
      <w:r>
        <w:rPr>
          <w:rFonts w:ascii="Arial" w:hAnsi="Arial"/>
          <w:sz w:val="20"/>
        </w:rPr>
        <w:t xml:space="preserve">чреждений вопрос о правах собственности на ИС подрядчиков решается в рамках каждого конкретного договора, при этом отсутствует общее правило о принадлежности всей ИС подрядчиков </w:t>
      </w:r>
      <w:r w:rsidR="004F0FAF">
        <w:rPr>
          <w:rFonts w:ascii="Arial" w:hAnsi="Arial"/>
          <w:sz w:val="20"/>
        </w:rPr>
        <w:t>У</w:t>
      </w:r>
      <w:r>
        <w:rPr>
          <w:rFonts w:ascii="Arial" w:hAnsi="Arial"/>
          <w:sz w:val="20"/>
        </w:rPr>
        <w:t>чреждению.</w:t>
      </w:r>
    </w:p>
    <w:p w14:paraId="35F033AF" w14:textId="17934154" w:rsidR="006A0955" w:rsidRPr="00AC7ADD" w:rsidRDefault="006A0955" w:rsidP="006A0955">
      <w:pPr>
        <w:pStyle w:val="Heading3"/>
        <w:spacing w:before="360"/>
        <w:rPr>
          <w:sz w:val="24"/>
        </w:rPr>
      </w:pPr>
      <w:bookmarkStart w:id="160" w:name="_Toc494115968"/>
      <w:bookmarkStart w:id="161" w:name="_Toc516160061"/>
      <w:bookmarkStart w:id="162" w:name="_Toc516219404"/>
      <w:bookmarkStart w:id="163" w:name="_Toc516496046"/>
      <w:bookmarkStart w:id="164" w:name="_Toc516829418"/>
      <w:r>
        <w:rPr>
          <w:sz w:val="24"/>
        </w:rPr>
        <w:lastRenderedPageBreak/>
        <w:t>Статья 5.2</w:t>
      </w:r>
      <w:r w:rsidR="00EB79F9">
        <w:rPr>
          <w:sz w:val="24"/>
        </w:rPr>
        <w:t>.</w:t>
      </w:r>
      <w:r>
        <w:rPr>
          <w:sz w:val="24"/>
        </w:rPr>
        <w:t xml:space="preserve"> Интеллектуальная собственность, созданная Учащимися</w:t>
      </w:r>
      <w:bookmarkEnd w:id="160"/>
      <w:bookmarkEnd w:id="161"/>
      <w:bookmarkEnd w:id="162"/>
      <w:bookmarkEnd w:id="163"/>
      <w:bookmarkEnd w:id="164"/>
    </w:p>
    <w:p w14:paraId="5AFB8249" w14:textId="2DEF5AB5" w:rsidR="006A0955" w:rsidRPr="00BF4219" w:rsidRDefault="006A0955" w:rsidP="006A0955">
      <w:pPr>
        <w:pStyle w:val="ListParagraph"/>
        <w:shd w:val="clear" w:color="auto" w:fill="FFFFFF"/>
        <w:spacing w:after="0" w:line="240" w:lineRule="auto"/>
        <w:ind w:left="0"/>
        <w:jc w:val="both"/>
        <w:rPr>
          <w:rFonts w:ascii="Arial" w:eastAsia="Calibri" w:hAnsi="Arial" w:cs="Arial"/>
          <w:sz w:val="20"/>
        </w:rPr>
      </w:pPr>
      <w:r>
        <w:rPr>
          <w:rFonts w:ascii="Arial" w:hAnsi="Arial"/>
          <w:sz w:val="20"/>
        </w:rPr>
        <w:t xml:space="preserve">Учреждения все активнее сотрудничают с промышленностью в области прикладных НИОКР, поэтому не только Штатные сотрудники, но и Учащиеся, получающие финансирование от промышленных предприятий или участвующие в университетских </w:t>
      </w:r>
      <w:r w:rsidR="00371656">
        <w:rPr>
          <w:rFonts w:ascii="Arial" w:hAnsi="Arial"/>
          <w:sz w:val="20"/>
        </w:rPr>
        <w:t>И</w:t>
      </w:r>
      <w:r>
        <w:rPr>
          <w:rFonts w:ascii="Arial" w:hAnsi="Arial"/>
          <w:sz w:val="20"/>
        </w:rPr>
        <w:t xml:space="preserve">сследовательских проектах, </w:t>
      </w:r>
      <w:r w:rsidR="00371656">
        <w:rPr>
          <w:rFonts w:ascii="Arial" w:hAnsi="Arial"/>
          <w:sz w:val="20"/>
        </w:rPr>
        <w:t>могут</w:t>
      </w:r>
      <w:r>
        <w:rPr>
          <w:rFonts w:ascii="Arial" w:hAnsi="Arial"/>
          <w:sz w:val="20"/>
        </w:rPr>
        <w:t xml:space="preserve"> создавать ИС.</w:t>
      </w:r>
    </w:p>
    <w:p w14:paraId="7DC20FD2" w14:textId="77777777" w:rsidR="006A0955" w:rsidRPr="007050E3" w:rsidRDefault="006A0955" w:rsidP="006A0955">
      <w:pPr>
        <w:pStyle w:val="NoSpacing"/>
        <w:shd w:val="clear" w:color="auto" w:fill="FFFFFF" w:themeFill="background1"/>
        <w:jc w:val="both"/>
        <w:rPr>
          <w:rFonts w:ascii="Arial" w:eastAsia="Times New Roman" w:hAnsi="Arial" w:cs="Arial"/>
          <w:sz w:val="20"/>
        </w:rPr>
      </w:pPr>
    </w:p>
    <w:p w14:paraId="18E5DB4F" w14:textId="6667AD35" w:rsidR="006A0955" w:rsidRPr="00BF4219" w:rsidRDefault="006A0955" w:rsidP="006A0955">
      <w:pPr>
        <w:pStyle w:val="CommentText"/>
        <w:jc w:val="both"/>
        <w:rPr>
          <w:rFonts w:ascii="Arial" w:eastAsia="Times New Roman" w:hAnsi="Arial" w:cs="Arial"/>
          <w:szCs w:val="22"/>
        </w:rPr>
      </w:pPr>
      <w:r>
        <w:rPr>
          <w:rFonts w:ascii="Arial" w:hAnsi="Arial"/>
        </w:rPr>
        <w:t xml:space="preserve">Вопрос о правах собственности на ИС, созданную </w:t>
      </w:r>
      <w:r w:rsidR="00371656">
        <w:rPr>
          <w:rFonts w:ascii="Arial" w:hAnsi="Arial"/>
        </w:rPr>
        <w:t>У</w:t>
      </w:r>
      <w:r>
        <w:rPr>
          <w:rFonts w:ascii="Arial" w:hAnsi="Arial"/>
        </w:rPr>
        <w:t xml:space="preserve">чащимися, часто вызывает споры. Учреждение, как правило, разграничивает две категории </w:t>
      </w:r>
      <w:r w:rsidR="00B55009">
        <w:rPr>
          <w:rFonts w:ascii="Arial" w:hAnsi="Arial"/>
        </w:rPr>
        <w:t>У</w:t>
      </w:r>
      <w:r>
        <w:rPr>
          <w:rFonts w:ascii="Arial" w:hAnsi="Arial"/>
        </w:rPr>
        <w:t>чащихся (студенты и аспиранты), которые могут иметь различные договорные отношения с университетом в зависимости от источников финансирования</w:t>
      </w:r>
      <w:r w:rsidR="00B55009">
        <w:rPr>
          <w:rFonts w:ascii="Arial" w:hAnsi="Arial"/>
        </w:rPr>
        <w:t xml:space="preserve"> их деятельности</w:t>
      </w:r>
      <w:r>
        <w:rPr>
          <w:rFonts w:ascii="Arial" w:hAnsi="Arial"/>
        </w:rPr>
        <w:t xml:space="preserve">. При этом некоторые </w:t>
      </w:r>
      <w:r w:rsidR="00B55009">
        <w:rPr>
          <w:rFonts w:ascii="Arial" w:hAnsi="Arial"/>
        </w:rPr>
        <w:t>У</w:t>
      </w:r>
      <w:r>
        <w:rPr>
          <w:rFonts w:ascii="Arial" w:hAnsi="Arial"/>
        </w:rPr>
        <w:t>чащиеся одновременно являются сотрудниками</w:t>
      </w:r>
      <w:r w:rsidRPr="00BF4219">
        <w:rPr>
          <w:rStyle w:val="FootnoteReference"/>
          <w:rFonts w:ascii="Arial" w:eastAsia="Times New Roman" w:hAnsi="Arial" w:cs="Arial"/>
          <w:szCs w:val="22"/>
          <w:lang w:val="en-US"/>
        </w:rPr>
        <w:footnoteReference w:id="119"/>
      </w:r>
      <w:r>
        <w:rPr>
          <w:rFonts w:ascii="Arial" w:hAnsi="Arial"/>
        </w:rPr>
        <w:t xml:space="preserve">. </w:t>
      </w:r>
    </w:p>
    <w:p w14:paraId="451B2E74" w14:textId="77777777" w:rsidR="006A0955" w:rsidRPr="007050E3" w:rsidRDefault="006A0955" w:rsidP="006A0955">
      <w:pPr>
        <w:pStyle w:val="NoSpacing"/>
        <w:shd w:val="clear" w:color="auto" w:fill="FFFFFF" w:themeFill="background1"/>
        <w:jc w:val="both"/>
        <w:rPr>
          <w:rFonts w:ascii="Arial" w:eastAsia="Times New Roman" w:hAnsi="Arial" w:cs="Arial"/>
          <w:lang w:eastAsia="en-ZA"/>
        </w:rPr>
      </w:pPr>
    </w:p>
    <w:p w14:paraId="3ED2004B" w14:textId="326CC8BC" w:rsidR="006A0955" w:rsidRPr="00AC7ADD" w:rsidRDefault="006A0955" w:rsidP="006A0955">
      <w:pPr>
        <w:pStyle w:val="ListParagraph"/>
        <w:spacing w:after="0" w:line="240" w:lineRule="auto"/>
        <w:ind w:left="0"/>
        <w:jc w:val="both"/>
        <w:rPr>
          <w:rFonts w:ascii="Arial" w:eastAsia="Times New Roman" w:hAnsi="Arial" w:cs="Arial"/>
          <w:b/>
          <w:color w:val="0070C0"/>
          <w:sz w:val="24"/>
        </w:rPr>
      </w:pPr>
      <w:r>
        <w:rPr>
          <w:rFonts w:ascii="Arial" w:hAnsi="Arial"/>
          <w:b/>
          <w:color w:val="0070C0"/>
          <w:sz w:val="24"/>
        </w:rPr>
        <w:t>Статья 5.2.1</w:t>
      </w:r>
      <w:r w:rsidR="00EB79F9">
        <w:rPr>
          <w:rFonts w:ascii="Arial" w:hAnsi="Arial"/>
          <w:b/>
          <w:color w:val="0070C0"/>
          <w:sz w:val="24"/>
        </w:rPr>
        <w:t>.</w:t>
      </w:r>
      <w:r>
        <w:rPr>
          <w:rFonts w:ascii="Arial" w:hAnsi="Arial"/>
          <w:b/>
          <w:color w:val="0070C0"/>
          <w:sz w:val="24"/>
        </w:rPr>
        <w:t xml:space="preserve"> Право собственности Учащихся</w:t>
      </w:r>
    </w:p>
    <w:p w14:paraId="19620328" w14:textId="77777777" w:rsidR="006A0955" w:rsidRPr="007050E3" w:rsidRDefault="006A0955" w:rsidP="006A0955">
      <w:pPr>
        <w:pStyle w:val="ListParagraph"/>
        <w:spacing w:after="0" w:line="240" w:lineRule="auto"/>
        <w:ind w:left="0"/>
        <w:jc w:val="both"/>
        <w:rPr>
          <w:rFonts w:ascii="Arial" w:eastAsia="Times New Roman" w:hAnsi="Arial" w:cs="Arial"/>
          <w:b/>
          <w:color w:val="0070C0"/>
        </w:rPr>
      </w:pPr>
    </w:p>
    <w:p w14:paraId="601FDB10" w14:textId="47C69913" w:rsidR="006A0955" w:rsidRPr="00AC7ADD" w:rsidRDefault="006A0955" w:rsidP="006A0955">
      <w:pPr>
        <w:pStyle w:val="ListParagraph"/>
        <w:numPr>
          <w:ilvl w:val="0"/>
          <w:numId w:val="47"/>
        </w:numPr>
        <w:shd w:val="clear" w:color="auto" w:fill="FFFFFF" w:themeFill="background1"/>
        <w:tabs>
          <w:tab w:val="left" w:pos="1701"/>
        </w:tabs>
        <w:autoSpaceDE w:val="0"/>
        <w:autoSpaceDN w:val="0"/>
        <w:adjustRightInd w:val="0"/>
        <w:spacing w:after="0" w:line="240" w:lineRule="auto"/>
        <w:ind w:left="426" w:hanging="426"/>
        <w:jc w:val="both"/>
        <w:rPr>
          <w:rFonts w:ascii="Arial" w:eastAsia="Times New Roman" w:hAnsi="Arial" w:cs="Arial"/>
          <w:sz w:val="20"/>
        </w:rPr>
      </w:pPr>
      <w:r>
        <w:rPr>
          <w:rFonts w:ascii="Arial" w:hAnsi="Arial"/>
          <w:b/>
          <w:sz w:val="20"/>
        </w:rPr>
        <w:t>Статья 5.2.1</w:t>
      </w:r>
      <w:r w:rsidR="00EB79F9">
        <w:rPr>
          <w:rFonts w:ascii="Arial" w:hAnsi="Arial"/>
          <w:b/>
          <w:sz w:val="20"/>
        </w:rPr>
        <w:t>.</w:t>
      </w:r>
      <w:r>
        <w:rPr>
          <w:rFonts w:ascii="Arial" w:hAnsi="Arial"/>
          <w:b/>
          <w:sz w:val="20"/>
        </w:rPr>
        <w:t xml:space="preserve"> </w:t>
      </w:r>
      <w:r>
        <w:rPr>
          <w:rFonts w:ascii="Arial" w:hAnsi="Arial"/>
          <w:b/>
          <w:i/>
          <w:iCs/>
          <w:sz w:val="20"/>
        </w:rPr>
        <w:t>ИС, созданная Учащимся в процессе обучения</w:t>
      </w:r>
      <w:r w:rsidR="00EB79F9">
        <w:rPr>
          <w:rFonts w:ascii="Arial" w:hAnsi="Arial"/>
          <w:b/>
          <w:i/>
          <w:iCs/>
          <w:sz w:val="20"/>
        </w:rPr>
        <w:t>.</w:t>
      </w:r>
      <w:r>
        <w:rPr>
          <w:rFonts w:ascii="Arial" w:hAnsi="Arial"/>
          <w:sz w:val="20"/>
        </w:rPr>
        <w:t xml:space="preserve"> Учащиеся должны обладать авторскими правами на свои </w:t>
      </w:r>
      <w:r w:rsidR="00B55009">
        <w:rPr>
          <w:rFonts w:ascii="Arial" w:hAnsi="Arial"/>
          <w:sz w:val="20"/>
        </w:rPr>
        <w:t xml:space="preserve">квалификационные </w:t>
      </w:r>
      <w:r>
        <w:rPr>
          <w:rFonts w:ascii="Arial" w:hAnsi="Arial"/>
          <w:sz w:val="20"/>
        </w:rPr>
        <w:t>работы и диссертации, а также на Научные труды</w:t>
      </w:r>
      <w:r w:rsidR="00B55009">
        <w:rPr>
          <w:rFonts w:ascii="Arial" w:hAnsi="Arial"/>
          <w:sz w:val="20"/>
        </w:rPr>
        <w:t xml:space="preserve"> (обычно</w:t>
      </w:r>
      <w:r>
        <w:rPr>
          <w:rFonts w:ascii="Arial" w:hAnsi="Arial"/>
          <w:sz w:val="20"/>
        </w:rPr>
        <w:t xml:space="preserve"> публикации</w:t>
      </w:r>
      <w:r w:rsidR="00B55009">
        <w:rPr>
          <w:rFonts w:ascii="Arial" w:hAnsi="Arial"/>
          <w:sz w:val="20"/>
        </w:rPr>
        <w:t>)</w:t>
      </w:r>
      <w:r>
        <w:rPr>
          <w:rFonts w:ascii="Arial" w:hAnsi="Arial"/>
          <w:sz w:val="20"/>
        </w:rPr>
        <w:t xml:space="preserve">. При этом следует отметить, что данное положение не исключает соавторства научного руководителя в статье, опубликованной на основе </w:t>
      </w:r>
      <w:r w:rsidR="00B55009">
        <w:rPr>
          <w:rFonts w:ascii="Arial" w:hAnsi="Arial"/>
          <w:sz w:val="20"/>
        </w:rPr>
        <w:t xml:space="preserve">квалификационной работы или </w:t>
      </w:r>
      <w:r>
        <w:rPr>
          <w:rFonts w:ascii="Arial" w:hAnsi="Arial"/>
          <w:sz w:val="20"/>
        </w:rPr>
        <w:t xml:space="preserve">диссертации </w:t>
      </w:r>
      <w:r w:rsidR="00B55009">
        <w:rPr>
          <w:rFonts w:ascii="Arial" w:hAnsi="Arial"/>
          <w:sz w:val="20"/>
        </w:rPr>
        <w:t>—</w:t>
      </w:r>
      <w:r>
        <w:rPr>
          <w:rFonts w:ascii="Arial" w:hAnsi="Arial"/>
          <w:sz w:val="20"/>
        </w:rPr>
        <w:t xml:space="preserve"> этот вопрос определяется общепринятой академической практикой и </w:t>
      </w:r>
      <w:r w:rsidR="00B55009">
        <w:rPr>
          <w:rFonts w:ascii="Arial" w:hAnsi="Arial"/>
          <w:sz w:val="20"/>
        </w:rPr>
        <w:t xml:space="preserve">договоренностью </w:t>
      </w:r>
      <w:r>
        <w:rPr>
          <w:rFonts w:ascii="Arial" w:hAnsi="Arial"/>
          <w:sz w:val="20"/>
        </w:rPr>
        <w:t xml:space="preserve">между научным руководителем и </w:t>
      </w:r>
      <w:r w:rsidR="00B55009">
        <w:rPr>
          <w:rFonts w:ascii="Arial" w:hAnsi="Arial"/>
          <w:sz w:val="20"/>
        </w:rPr>
        <w:t>У</w:t>
      </w:r>
      <w:r>
        <w:rPr>
          <w:rFonts w:ascii="Arial" w:hAnsi="Arial"/>
          <w:sz w:val="20"/>
        </w:rPr>
        <w:t xml:space="preserve">чащимся. Данный аспект имеет особое значение, поскольку при публикации научной работы права на нее необходимо передать издательству. Следовательно, </w:t>
      </w:r>
      <w:r w:rsidR="00B55009">
        <w:rPr>
          <w:rFonts w:ascii="Arial" w:hAnsi="Arial"/>
          <w:sz w:val="20"/>
        </w:rPr>
        <w:t>У</w:t>
      </w:r>
      <w:r>
        <w:rPr>
          <w:rFonts w:ascii="Arial" w:hAnsi="Arial"/>
          <w:sz w:val="20"/>
        </w:rPr>
        <w:t>чащийся должен обладать этими правами для возможности их последующей передачи.</w:t>
      </w:r>
    </w:p>
    <w:p w14:paraId="4123E43B" w14:textId="77777777" w:rsidR="006A0955" w:rsidRPr="007050E3" w:rsidRDefault="006A0955" w:rsidP="006A0955">
      <w:pPr>
        <w:shd w:val="clear" w:color="auto" w:fill="FFFFFF" w:themeFill="background1"/>
        <w:tabs>
          <w:tab w:val="left" w:pos="1701"/>
        </w:tabs>
        <w:autoSpaceDE w:val="0"/>
        <w:autoSpaceDN w:val="0"/>
        <w:adjustRightInd w:val="0"/>
        <w:spacing w:after="0" w:line="240" w:lineRule="auto"/>
        <w:jc w:val="both"/>
        <w:rPr>
          <w:rFonts w:ascii="Arial" w:eastAsia="Times New Roman" w:hAnsi="Arial" w:cs="Arial"/>
        </w:rPr>
      </w:pPr>
    </w:p>
    <w:p w14:paraId="18F78919" w14:textId="636BA9DE" w:rsidR="006A0955" w:rsidRPr="00AC7ADD" w:rsidRDefault="006A0955" w:rsidP="006A0955">
      <w:pPr>
        <w:pStyle w:val="ListParagraph"/>
        <w:spacing w:after="0" w:line="240" w:lineRule="auto"/>
        <w:ind w:left="0"/>
        <w:jc w:val="both"/>
        <w:rPr>
          <w:rFonts w:ascii="Arial" w:eastAsia="Times New Roman" w:hAnsi="Arial" w:cs="Arial"/>
          <w:b/>
          <w:color w:val="0070C0"/>
          <w:sz w:val="24"/>
        </w:rPr>
      </w:pPr>
      <w:r>
        <w:rPr>
          <w:rFonts w:ascii="Arial" w:hAnsi="Arial"/>
          <w:b/>
          <w:color w:val="0070C0"/>
          <w:sz w:val="24"/>
        </w:rPr>
        <w:t>Статья 5.2.2</w:t>
      </w:r>
      <w:r w:rsidR="00F54157">
        <w:rPr>
          <w:rFonts w:ascii="Arial" w:hAnsi="Arial"/>
          <w:b/>
          <w:color w:val="0070C0"/>
          <w:sz w:val="24"/>
        </w:rPr>
        <w:t>.</w:t>
      </w:r>
      <w:r>
        <w:rPr>
          <w:rFonts w:ascii="Arial" w:hAnsi="Arial"/>
          <w:b/>
          <w:color w:val="0070C0"/>
          <w:sz w:val="24"/>
        </w:rPr>
        <w:t xml:space="preserve"> </w:t>
      </w:r>
      <w:r w:rsidR="00B55009">
        <w:rPr>
          <w:rFonts w:ascii="Arial" w:hAnsi="Arial"/>
          <w:b/>
          <w:color w:val="0070C0"/>
          <w:sz w:val="24"/>
        </w:rPr>
        <w:t xml:space="preserve">Квалификационные </w:t>
      </w:r>
      <w:r>
        <w:rPr>
          <w:rFonts w:ascii="Arial" w:hAnsi="Arial"/>
          <w:b/>
          <w:color w:val="0070C0"/>
          <w:sz w:val="24"/>
        </w:rPr>
        <w:t>работы и диссертации</w:t>
      </w:r>
    </w:p>
    <w:p w14:paraId="6B533981" w14:textId="77777777" w:rsidR="006A0955" w:rsidRPr="00A77F14" w:rsidRDefault="006A0955" w:rsidP="006A0955">
      <w:pPr>
        <w:pStyle w:val="ListParagraph"/>
        <w:spacing w:after="0" w:line="240" w:lineRule="auto"/>
        <w:ind w:left="0"/>
        <w:jc w:val="both"/>
        <w:rPr>
          <w:rFonts w:ascii="Arial" w:eastAsia="Times New Roman" w:hAnsi="Arial" w:cs="Arial"/>
          <w:b/>
          <w:color w:val="0070C0"/>
        </w:rPr>
      </w:pPr>
    </w:p>
    <w:p w14:paraId="72D1F741" w14:textId="4E19BBE1" w:rsidR="006A0955" w:rsidRPr="00AC7ADD" w:rsidRDefault="006A0955" w:rsidP="006A0955">
      <w:pPr>
        <w:pStyle w:val="ListParagraph"/>
        <w:numPr>
          <w:ilvl w:val="0"/>
          <w:numId w:val="128"/>
        </w:numPr>
        <w:tabs>
          <w:tab w:val="left" w:pos="851"/>
        </w:tabs>
        <w:spacing w:after="0" w:line="240" w:lineRule="auto"/>
        <w:ind w:left="426" w:hanging="426"/>
        <w:jc w:val="both"/>
        <w:rPr>
          <w:rFonts w:ascii="Arial" w:hAnsi="Arial" w:cs="Arial"/>
          <w:sz w:val="20"/>
        </w:rPr>
      </w:pPr>
      <w:r>
        <w:rPr>
          <w:rFonts w:ascii="Arial" w:hAnsi="Arial"/>
          <w:b/>
          <w:sz w:val="20"/>
        </w:rPr>
        <w:t>Статья 5.2.2</w:t>
      </w:r>
      <w:r w:rsidR="00F54157">
        <w:rPr>
          <w:rFonts w:ascii="Arial" w:hAnsi="Arial"/>
          <w:b/>
          <w:sz w:val="20"/>
        </w:rPr>
        <w:t>.</w:t>
      </w:r>
      <w:r>
        <w:rPr>
          <w:rFonts w:ascii="Arial" w:hAnsi="Arial"/>
          <w:b/>
          <w:sz w:val="20"/>
        </w:rPr>
        <w:t xml:space="preserve"> [Вариант 1] </w:t>
      </w:r>
      <w:r>
        <w:rPr>
          <w:rFonts w:ascii="Arial" w:hAnsi="Arial"/>
          <w:b/>
          <w:bCs/>
          <w:sz w:val="20"/>
        </w:rPr>
        <w:t xml:space="preserve">Учащийся должен передать </w:t>
      </w:r>
      <w:r w:rsidR="00B55009">
        <w:rPr>
          <w:rFonts w:ascii="Arial" w:hAnsi="Arial"/>
          <w:b/>
          <w:bCs/>
          <w:sz w:val="20"/>
        </w:rPr>
        <w:t>финальный вариант своей квалификационной работы или диссертации</w:t>
      </w:r>
      <w:r>
        <w:rPr>
          <w:rFonts w:ascii="Arial" w:hAnsi="Arial"/>
          <w:b/>
          <w:bCs/>
          <w:sz w:val="20"/>
        </w:rPr>
        <w:t xml:space="preserve"> в хранилище </w:t>
      </w:r>
      <w:r w:rsidR="00B55009">
        <w:rPr>
          <w:rFonts w:ascii="Arial" w:hAnsi="Arial"/>
          <w:b/>
          <w:bCs/>
          <w:sz w:val="20"/>
        </w:rPr>
        <w:t>У</w:t>
      </w:r>
      <w:r>
        <w:rPr>
          <w:rFonts w:ascii="Arial" w:hAnsi="Arial"/>
          <w:b/>
          <w:bCs/>
          <w:sz w:val="20"/>
        </w:rPr>
        <w:t>чреждения</w:t>
      </w:r>
      <w:r w:rsidR="00F54157">
        <w:rPr>
          <w:rFonts w:ascii="Arial" w:hAnsi="Arial"/>
          <w:b/>
          <w:bCs/>
          <w:sz w:val="20"/>
        </w:rPr>
        <w:t>.</w:t>
      </w:r>
      <w:r>
        <w:rPr>
          <w:rFonts w:ascii="Arial" w:hAnsi="Arial"/>
          <w:sz w:val="20"/>
        </w:rPr>
        <w:t xml:space="preserve"> Данное обязательство является требованием</w:t>
      </w:r>
      <w:r w:rsidR="00B55009">
        <w:rPr>
          <w:rFonts w:ascii="Arial" w:hAnsi="Arial"/>
          <w:sz w:val="20"/>
        </w:rPr>
        <w:t xml:space="preserve"> Учреждения</w:t>
      </w:r>
      <w:r>
        <w:rPr>
          <w:rFonts w:ascii="Arial" w:hAnsi="Arial"/>
          <w:sz w:val="20"/>
        </w:rPr>
        <w:t xml:space="preserve">, как правило, не подлежащим изменению, и </w:t>
      </w:r>
      <w:r w:rsidR="00B55009">
        <w:rPr>
          <w:rFonts w:ascii="Arial" w:hAnsi="Arial"/>
          <w:sz w:val="20"/>
        </w:rPr>
        <w:t xml:space="preserve">такая передача </w:t>
      </w:r>
      <w:r>
        <w:rPr>
          <w:rFonts w:ascii="Arial" w:hAnsi="Arial"/>
          <w:sz w:val="20"/>
        </w:rPr>
        <w:t xml:space="preserve">часто включается в процесс регистрации </w:t>
      </w:r>
      <w:r w:rsidR="00B55009">
        <w:rPr>
          <w:rFonts w:ascii="Arial" w:hAnsi="Arial"/>
          <w:sz w:val="20"/>
        </w:rPr>
        <w:t>У</w:t>
      </w:r>
      <w:r>
        <w:rPr>
          <w:rFonts w:ascii="Arial" w:hAnsi="Arial"/>
          <w:sz w:val="20"/>
        </w:rPr>
        <w:t xml:space="preserve">чащегося. </w:t>
      </w:r>
    </w:p>
    <w:p w14:paraId="7C07804E" w14:textId="77777777" w:rsidR="006A0955" w:rsidRPr="007050E3" w:rsidRDefault="006A0955" w:rsidP="006A0955">
      <w:pPr>
        <w:pStyle w:val="ListParagraph"/>
        <w:tabs>
          <w:tab w:val="left" w:pos="851"/>
        </w:tabs>
        <w:spacing w:after="0" w:line="240" w:lineRule="auto"/>
        <w:ind w:left="426"/>
        <w:jc w:val="both"/>
        <w:rPr>
          <w:rFonts w:ascii="Arial" w:hAnsi="Arial" w:cs="Arial"/>
          <w:sz w:val="20"/>
        </w:rPr>
      </w:pPr>
    </w:p>
    <w:p w14:paraId="46D22EBD" w14:textId="77734201" w:rsidR="006A0955" w:rsidRPr="00EB79F9" w:rsidRDefault="006A0955" w:rsidP="006A0955">
      <w:pPr>
        <w:pStyle w:val="ListParagraph"/>
        <w:numPr>
          <w:ilvl w:val="0"/>
          <w:numId w:val="128"/>
        </w:numPr>
        <w:tabs>
          <w:tab w:val="left" w:pos="851"/>
        </w:tabs>
        <w:spacing w:after="0" w:line="240" w:lineRule="auto"/>
        <w:ind w:left="426" w:hanging="426"/>
        <w:jc w:val="both"/>
        <w:rPr>
          <w:rFonts w:ascii="Arial" w:hAnsi="Arial" w:cs="Arial"/>
          <w:sz w:val="20"/>
          <w:szCs w:val="20"/>
        </w:rPr>
      </w:pPr>
      <w:r w:rsidRPr="00A77F14">
        <w:rPr>
          <w:rFonts w:ascii="Arial" w:hAnsi="Arial" w:cs="Arial"/>
          <w:b/>
          <w:sz w:val="20"/>
          <w:szCs w:val="20"/>
        </w:rPr>
        <w:t>Статья 5.2.2</w:t>
      </w:r>
      <w:r w:rsidR="00F54157" w:rsidRPr="00A77F14">
        <w:rPr>
          <w:rFonts w:ascii="Arial" w:hAnsi="Arial" w:cs="Arial"/>
          <w:b/>
          <w:sz w:val="20"/>
          <w:szCs w:val="20"/>
        </w:rPr>
        <w:t>.</w:t>
      </w:r>
      <w:r w:rsidRPr="00A77F14">
        <w:rPr>
          <w:rFonts w:ascii="Arial" w:hAnsi="Arial" w:cs="Arial"/>
          <w:b/>
          <w:sz w:val="20"/>
          <w:szCs w:val="20"/>
        </w:rPr>
        <w:t xml:space="preserve"> [Вариант 2]</w:t>
      </w:r>
      <w:r w:rsidRPr="00A77F14">
        <w:rPr>
          <w:rFonts w:ascii="Arial" w:hAnsi="Arial" w:cs="Arial"/>
          <w:sz w:val="20"/>
          <w:szCs w:val="20"/>
        </w:rPr>
        <w:t xml:space="preserve"> </w:t>
      </w:r>
      <w:r w:rsidRPr="00A77F14">
        <w:rPr>
          <w:rFonts w:ascii="Arial" w:hAnsi="Arial" w:cs="Arial"/>
          <w:b/>
          <w:i/>
          <w:sz w:val="20"/>
          <w:szCs w:val="20"/>
        </w:rPr>
        <w:t xml:space="preserve">Учащийся должен предоставить </w:t>
      </w:r>
      <w:r w:rsidR="00B55009">
        <w:rPr>
          <w:rFonts w:ascii="Arial" w:hAnsi="Arial" w:cs="Arial"/>
          <w:b/>
          <w:i/>
          <w:sz w:val="20"/>
          <w:szCs w:val="20"/>
        </w:rPr>
        <w:t>У</w:t>
      </w:r>
      <w:r w:rsidRPr="00A77F14">
        <w:rPr>
          <w:rFonts w:ascii="Arial" w:hAnsi="Arial" w:cs="Arial"/>
          <w:b/>
          <w:i/>
          <w:sz w:val="20"/>
          <w:szCs w:val="20"/>
        </w:rPr>
        <w:t xml:space="preserve">чреждению лицензию без уплаты роялти на воспроизведение своей </w:t>
      </w:r>
      <w:r w:rsidR="00B55009">
        <w:rPr>
          <w:rFonts w:ascii="Arial" w:hAnsi="Arial" w:cs="Arial"/>
          <w:b/>
          <w:i/>
          <w:sz w:val="20"/>
          <w:szCs w:val="20"/>
        </w:rPr>
        <w:t>квалификационной</w:t>
      </w:r>
      <w:r w:rsidRPr="00A77F14">
        <w:rPr>
          <w:rFonts w:ascii="Arial" w:hAnsi="Arial" w:cs="Arial"/>
          <w:b/>
          <w:i/>
          <w:sz w:val="20"/>
          <w:szCs w:val="20"/>
        </w:rPr>
        <w:t xml:space="preserve"> работы или диссертации и на публичное распространение их копий</w:t>
      </w:r>
      <w:r w:rsidRPr="00EB79F9">
        <w:rPr>
          <w:rStyle w:val="FootnoteReference"/>
          <w:rFonts w:ascii="Arial" w:hAnsi="Arial" w:cs="Arial"/>
          <w:b/>
          <w:i/>
          <w:sz w:val="20"/>
          <w:szCs w:val="20"/>
          <w:lang w:val="en-US"/>
        </w:rPr>
        <w:footnoteReference w:id="120"/>
      </w:r>
      <w:r w:rsidR="00F54157" w:rsidRPr="00A77F14">
        <w:rPr>
          <w:rFonts w:ascii="Arial" w:hAnsi="Arial" w:cs="Arial"/>
          <w:b/>
          <w:i/>
          <w:sz w:val="20"/>
          <w:szCs w:val="20"/>
        </w:rPr>
        <w:t>.</w:t>
      </w:r>
      <w:r w:rsidRPr="00EB79F9">
        <w:rPr>
          <w:rFonts w:ascii="Arial" w:hAnsi="Arial" w:cs="Arial"/>
          <w:b/>
          <w:i/>
          <w:sz w:val="20"/>
          <w:szCs w:val="20"/>
        </w:rPr>
        <w:t xml:space="preserve"> </w:t>
      </w:r>
      <w:r w:rsidRPr="00EB79F9">
        <w:rPr>
          <w:rFonts w:ascii="Arial" w:hAnsi="Arial" w:cs="Arial"/>
          <w:sz w:val="20"/>
          <w:szCs w:val="20"/>
        </w:rPr>
        <w:t xml:space="preserve">В случае признания </w:t>
      </w:r>
      <w:r w:rsidR="000D1BAE">
        <w:rPr>
          <w:rFonts w:ascii="Arial" w:hAnsi="Arial" w:cs="Arial"/>
          <w:sz w:val="20"/>
          <w:szCs w:val="20"/>
        </w:rPr>
        <w:t>У</w:t>
      </w:r>
      <w:r w:rsidRPr="00EB79F9">
        <w:rPr>
          <w:rFonts w:ascii="Arial" w:hAnsi="Arial" w:cs="Arial"/>
          <w:sz w:val="20"/>
          <w:szCs w:val="20"/>
        </w:rPr>
        <w:t xml:space="preserve">чреждением прав ИС на </w:t>
      </w:r>
      <w:r w:rsidR="000D1BAE">
        <w:rPr>
          <w:rFonts w:ascii="Arial" w:hAnsi="Arial" w:cs="Arial"/>
          <w:sz w:val="20"/>
          <w:szCs w:val="20"/>
        </w:rPr>
        <w:t>квалификационную</w:t>
      </w:r>
      <w:r w:rsidRPr="00EB79F9">
        <w:rPr>
          <w:rFonts w:ascii="Arial" w:hAnsi="Arial" w:cs="Arial"/>
          <w:sz w:val="20"/>
          <w:szCs w:val="20"/>
        </w:rPr>
        <w:t xml:space="preserve"> работу или диссертацию за Учащимся последний обязан предоставить </w:t>
      </w:r>
      <w:r w:rsidR="000D1BAE">
        <w:rPr>
          <w:rFonts w:ascii="Arial" w:hAnsi="Arial" w:cs="Arial"/>
          <w:sz w:val="20"/>
          <w:szCs w:val="20"/>
        </w:rPr>
        <w:t>У</w:t>
      </w:r>
      <w:r w:rsidRPr="00EB79F9">
        <w:rPr>
          <w:rFonts w:ascii="Arial" w:hAnsi="Arial" w:cs="Arial"/>
          <w:sz w:val="20"/>
          <w:szCs w:val="20"/>
        </w:rPr>
        <w:t xml:space="preserve">чреждению права на копирование и распространение копий </w:t>
      </w:r>
      <w:r w:rsidR="000D1BAE">
        <w:rPr>
          <w:rFonts w:ascii="Arial" w:hAnsi="Arial" w:cs="Arial"/>
          <w:sz w:val="20"/>
          <w:szCs w:val="20"/>
        </w:rPr>
        <w:t xml:space="preserve">такого </w:t>
      </w:r>
      <w:r w:rsidRPr="00EB79F9">
        <w:rPr>
          <w:rFonts w:ascii="Arial" w:hAnsi="Arial" w:cs="Arial"/>
          <w:sz w:val="20"/>
          <w:szCs w:val="20"/>
        </w:rPr>
        <w:t xml:space="preserve">документа. Предоставление такой лицензии позволит </w:t>
      </w:r>
      <w:r w:rsidR="000D1BAE">
        <w:rPr>
          <w:rFonts w:ascii="Arial" w:hAnsi="Arial" w:cs="Arial"/>
          <w:sz w:val="20"/>
          <w:szCs w:val="20"/>
        </w:rPr>
        <w:t>У</w:t>
      </w:r>
      <w:r w:rsidRPr="00EB79F9">
        <w:rPr>
          <w:rFonts w:ascii="Arial" w:hAnsi="Arial" w:cs="Arial"/>
          <w:sz w:val="20"/>
          <w:szCs w:val="20"/>
        </w:rPr>
        <w:t xml:space="preserve">чреждению избежать нарушения авторских прав Учащегося на </w:t>
      </w:r>
      <w:r w:rsidR="000D1BAE">
        <w:rPr>
          <w:rFonts w:ascii="Arial" w:hAnsi="Arial" w:cs="Arial"/>
          <w:sz w:val="20"/>
          <w:szCs w:val="20"/>
        </w:rPr>
        <w:t>квалификационную</w:t>
      </w:r>
      <w:r w:rsidRPr="00EB79F9">
        <w:rPr>
          <w:rFonts w:ascii="Arial" w:hAnsi="Arial" w:cs="Arial"/>
          <w:sz w:val="20"/>
          <w:szCs w:val="20"/>
        </w:rPr>
        <w:t xml:space="preserve"> работу или диссертацию.</w:t>
      </w:r>
    </w:p>
    <w:p w14:paraId="0857F2FD" w14:textId="77777777" w:rsidR="006A0955" w:rsidRPr="007050E3" w:rsidRDefault="006A0955" w:rsidP="006A0955">
      <w:pPr>
        <w:shd w:val="clear" w:color="auto" w:fill="FFFFFF" w:themeFill="background1"/>
        <w:tabs>
          <w:tab w:val="left" w:pos="1701"/>
        </w:tabs>
        <w:autoSpaceDE w:val="0"/>
        <w:autoSpaceDN w:val="0"/>
        <w:adjustRightInd w:val="0"/>
        <w:spacing w:after="0" w:line="240" w:lineRule="auto"/>
        <w:jc w:val="both"/>
        <w:rPr>
          <w:rFonts w:ascii="Arial" w:eastAsia="Times New Roman" w:hAnsi="Arial" w:cs="Arial"/>
        </w:rPr>
      </w:pPr>
    </w:p>
    <w:p w14:paraId="31117DB9" w14:textId="1BB80991" w:rsidR="006A0955" w:rsidRPr="00AC7ADD" w:rsidRDefault="006A0955" w:rsidP="006A0955">
      <w:pPr>
        <w:pStyle w:val="ListParagraph"/>
        <w:spacing w:after="0" w:line="240" w:lineRule="auto"/>
        <w:ind w:left="0"/>
        <w:jc w:val="both"/>
        <w:rPr>
          <w:rFonts w:ascii="Arial" w:eastAsia="Times New Roman" w:hAnsi="Arial" w:cs="Arial"/>
          <w:b/>
          <w:color w:val="0070C0"/>
          <w:sz w:val="24"/>
        </w:rPr>
      </w:pPr>
      <w:r>
        <w:rPr>
          <w:rFonts w:ascii="Arial" w:hAnsi="Arial"/>
          <w:b/>
          <w:color w:val="0070C0"/>
          <w:sz w:val="24"/>
        </w:rPr>
        <w:t>Статья 5.2.3</w:t>
      </w:r>
      <w:r w:rsidR="00F54157">
        <w:rPr>
          <w:rFonts w:ascii="Arial" w:hAnsi="Arial"/>
          <w:b/>
          <w:color w:val="0070C0"/>
          <w:sz w:val="24"/>
        </w:rPr>
        <w:t>.</w:t>
      </w:r>
      <w:r>
        <w:rPr>
          <w:rFonts w:ascii="Arial" w:hAnsi="Arial"/>
          <w:b/>
          <w:color w:val="0070C0"/>
          <w:sz w:val="24"/>
        </w:rPr>
        <w:t xml:space="preserve"> Права собственности Учреждения</w:t>
      </w:r>
    </w:p>
    <w:p w14:paraId="0710E353" w14:textId="77777777" w:rsidR="006A0955" w:rsidRPr="00AC7ADD" w:rsidRDefault="006A0955" w:rsidP="006A0955">
      <w:pPr>
        <w:pStyle w:val="ListParagraph"/>
        <w:spacing w:after="0" w:line="240" w:lineRule="auto"/>
        <w:ind w:left="0"/>
        <w:jc w:val="both"/>
        <w:rPr>
          <w:rFonts w:ascii="Arial" w:eastAsia="Times New Roman" w:hAnsi="Arial" w:cs="Arial"/>
          <w:b/>
          <w:color w:val="0070C0"/>
          <w:lang w:val="en-US"/>
        </w:rPr>
      </w:pPr>
    </w:p>
    <w:p w14:paraId="2DED94B6" w14:textId="005937DA" w:rsidR="006A0955" w:rsidRPr="00AC7ADD" w:rsidRDefault="006A0955" w:rsidP="006A0955">
      <w:pPr>
        <w:pStyle w:val="NoSpacing"/>
        <w:numPr>
          <w:ilvl w:val="0"/>
          <w:numId w:val="48"/>
        </w:numPr>
        <w:shd w:val="clear" w:color="auto" w:fill="FFFFFF" w:themeFill="background1"/>
        <w:ind w:left="426" w:hanging="426"/>
        <w:jc w:val="both"/>
        <w:rPr>
          <w:rFonts w:ascii="Arial" w:eastAsia="Times New Roman" w:hAnsi="Arial" w:cs="Arial"/>
          <w:sz w:val="20"/>
        </w:rPr>
      </w:pPr>
      <w:r>
        <w:rPr>
          <w:rFonts w:ascii="Arial" w:hAnsi="Arial"/>
          <w:b/>
          <w:sz w:val="20"/>
        </w:rPr>
        <w:t>Статья 5.2.3</w:t>
      </w:r>
      <w:r w:rsidR="00F54157">
        <w:rPr>
          <w:rFonts w:ascii="Arial" w:hAnsi="Arial"/>
          <w:b/>
          <w:sz w:val="20"/>
        </w:rPr>
        <w:t>.</w:t>
      </w:r>
      <w:r>
        <w:rPr>
          <w:rFonts w:ascii="Arial" w:hAnsi="Arial"/>
          <w:b/>
          <w:sz w:val="20"/>
        </w:rPr>
        <w:t xml:space="preserve"> </w:t>
      </w:r>
      <w:r>
        <w:rPr>
          <w:rFonts w:ascii="Arial" w:hAnsi="Arial"/>
          <w:b/>
          <w:i/>
          <w:sz w:val="20"/>
        </w:rPr>
        <w:t>Права собственности Учреждения</w:t>
      </w:r>
      <w:r w:rsidR="00EB79F9">
        <w:rPr>
          <w:rFonts w:ascii="Arial" w:hAnsi="Arial"/>
          <w:b/>
          <w:i/>
          <w:sz w:val="20"/>
        </w:rPr>
        <w:t>.</w:t>
      </w:r>
      <w:r>
        <w:rPr>
          <w:rFonts w:ascii="Arial" w:hAnsi="Arial"/>
          <w:sz w:val="20"/>
        </w:rPr>
        <w:t xml:space="preserve"> Если Учащийся существенно использует ресурсы</w:t>
      </w:r>
      <w:r w:rsidR="00F839AE">
        <w:rPr>
          <w:rFonts w:ascii="Arial" w:hAnsi="Arial"/>
          <w:sz w:val="20"/>
        </w:rPr>
        <w:t xml:space="preserve"> Учрежден</w:t>
      </w:r>
      <w:r>
        <w:rPr>
          <w:rFonts w:ascii="Arial" w:hAnsi="Arial"/>
          <w:sz w:val="20"/>
        </w:rPr>
        <w:t xml:space="preserve">ия (см. </w:t>
      </w:r>
      <w:r w:rsidR="000D1BAE">
        <w:rPr>
          <w:rFonts w:ascii="Arial" w:hAnsi="Arial"/>
          <w:sz w:val="20"/>
        </w:rPr>
        <w:t>с</w:t>
      </w:r>
      <w:r>
        <w:rPr>
          <w:rFonts w:ascii="Arial" w:hAnsi="Arial"/>
          <w:sz w:val="20"/>
        </w:rPr>
        <w:t xml:space="preserve">татью 5.1.1(b) или участвует в Исследовательском проекте </w:t>
      </w:r>
      <w:r w:rsidR="000D1BAE">
        <w:rPr>
          <w:rFonts w:ascii="Arial" w:hAnsi="Arial"/>
          <w:sz w:val="20"/>
        </w:rPr>
        <w:t>У</w:t>
      </w:r>
      <w:r>
        <w:rPr>
          <w:rFonts w:ascii="Arial" w:hAnsi="Arial"/>
          <w:sz w:val="20"/>
        </w:rPr>
        <w:t xml:space="preserve">чреждения, право собственности на ИС должно принадлежать </w:t>
      </w:r>
      <w:r w:rsidR="00EE621F">
        <w:rPr>
          <w:rFonts w:ascii="Arial" w:hAnsi="Arial"/>
          <w:sz w:val="20"/>
        </w:rPr>
        <w:t>У</w:t>
      </w:r>
      <w:r>
        <w:rPr>
          <w:rFonts w:ascii="Arial" w:hAnsi="Arial"/>
          <w:sz w:val="20"/>
        </w:rPr>
        <w:t>чреждению</w:t>
      </w:r>
      <w:r w:rsidR="00EE621F">
        <w:rPr>
          <w:rFonts w:ascii="Arial" w:hAnsi="Arial"/>
          <w:sz w:val="20"/>
        </w:rPr>
        <w:t>.</w:t>
      </w:r>
      <w:r>
        <w:rPr>
          <w:rFonts w:ascii="Arial" w:hAnsi="Arial"/>
          <w:sz w:val="20"/>
        </w:rPr>
        <w:t xml:space="preserve"> При этом Существенное использование в данном случае не должно включать научное руководство, поскольку Учащийся, как правило, не может проводить исследования без такого руководства. </w:t>
      </w:r>
    </w:p>
    <w:p w14:paraId="0E6ECE61" w14:textId="3E463C13" w:rsidR="000D1BAE" w:rsidRDefault="000D1BAE" w:rsidP="006A0955">
      <w:pPr>
        <w:pStyle w:val="NoSpacing"/>
        <w:shd w:val="clear" w:color="auto" w:fill="FFFFFF" w:themeFill="background1"/>
        <w:ind w:left="426"/>
        <w:jc w:val="both"/>
        <w:rPr>
          <w:rFonts w:ascii="Arial" w:eastAsia="Times New Roman" w:hAnsi="Arial" w:cs="Arial"/>
          <w:lang w:eastAsia="en-ZA"/>
        </w:rPr>
      </w:pPr>
      <w:r>
        <w:rPr>
          <w:rFonts w:ascii="Arial" w:eastAsia="Times New Roman" w:hAnsi="Arial" w:cs="Arial"/>
          <w:lang w:eastAsia="en-ZA"/>
        </w:rPr>
        <w:br w:type="page"/>
      </w:r>
    </w:p>
    <w:p w14:paraId="4BF024EC" w14:textId="79C060DC" w:rsidR="006A0955" w:rsidRPr="00AC7ADD" w:rsidRDefault="006A0955" w:rsidP="006A0955">
      <w:pPr>
        <w:pStyle w:val="ListParagraph"/>
        <w:spacing w:after="0" w:line="240" w:lineRule="auto"/>
        <w:ind w:left="0"/>
        <w:jc w:val="both"/>
        <w:rPr>
          <w:rFonts w:ascii="Arial" w:eastAsia="Times New Roman" w:hAnsi="Arial" w:cs="Arial"/>
          <w:b/>
          <w:color w:val="0070C0"/>
          <w:sz w:val="24"/>
        </w:rPr>
      </w:pPr>
      <w:r>
        <w:rPr>
          <w:rFonts w:ascii="Arial" w:hAnsi="Arial"/>
          <w:b/>
          <w:color w:val="0070C0"/>
          <w:sz w:val="24"/>
        </w:rPr>
        <w:lastRenderedPageBreak/>
        <w:t>Статья 5.2.4</w:t>
      </w:r>
      <w:r w:rsidR="00F54157">
        <w:rPr>
          <w:rFonts w:ascii="Arial" w:hAnsi="Arial"/>
          <w:b/>
          <w:color w:val="0070C0"/>
          <w:sz w:val="24"/>
        </w:rPr>
        <w:t>.</w:t>
      </w:r>
      <w:r>
        <w:rPr>
          <w:rFonts w:ascii="Arial" w:hAnsi="Arial"/>
          <w:b/>
          <w:color w:val="0070C0"/>
          <w:sz w:val="24"/>
        </w:rPr>
        <w:t xml:space="preserve"> ИС, возникшая в рамках Договоров о проведении исследований</w:t>
      </w:r>
    </w:p>
    <w:p w14:paraId="56C548BA" w14:textId="77777777" w:rsidR="006A0955" w:rsidRPr="007050E3" w:rsidRDefault="006A0955" w:rsidP="006A0955">
      <w:pPr>
        <w:pStyle w:val="NoSpacing"/>
        <w:shd w:val="clear" w:color="auto" w:fill="FFFFFF" w:themeFill="background1"/>
        <w:ind w:left="426"/>
        <w:jc w:val="both"/>
        <w:rPr>
          <w:rFonts w:ascii="Arial" w:eastAsia="Times New Roman" w:hAnsi="Arial" w:cs="Arial"/>
          <w:lang w:eastAsia="en-ZA"/>
        </w:rPr>
      </w:pPr>
    </w:p>
    <w:p w14:paraId="6983DCFD" w14:textId="16005884" w:rsidR="006A0955" w:rsidRPr="00AC7ADD" w:rsidRDefault="006A0955" w:rsidP="006A0955">
      <w:pPr>
        <w:pStyle w:val="NoSpacing"/>
        <w:numPr>
          <w:ilvl w:val="0"/>
          <w:numId w:val="48"/>
        </w:numPr>
        <w:shd w:val="clear" w:color="auto" w:fill="FFFFFF" w:themeFill="background1"/>
        <w:ind w:left="426" w:hanging="426"/>
        <w:jc w:val="both"/>
        <w:rPr>
          <w:rFonts w:ascii="Arial" w:eastAsia="Times New Roman" w:hAnsi="Arial" w:cs="Arial"/>
          <w:sz w:val="20"/>
        </w:rPr>
      </w:pPr>
      <w:r>
        <w:rPr>
          <w:rFonts w:ascii="Arial" w:hAnsi="Arial"/>
          <w:b/>
          <w:sz w:val="20"/>
        </w:rPr>
        <w:t>Статья 5.2.4</w:t>
      </w:r>
      <w:r w:rsidR="00F54157">
        <w:rPr>
          <w:rFonts w:ascii="Arial" w:hAnsi="Arial"/>
          <w:b/>
          <w:sz w:val="20"/>
        </w:rPr>
        <w:t>.</w:t>
      </w:r>
      <w:r>
        <w:rPr>
          <w:rFonts w:ascii="Arial" w:hAnsi="Arial"/>
          <w:b/>
          <w:sz w:val="20"/>
        </w:rPr>
        <w:t xml:space="preserve"> </w:t>
      </w:r>
      <w:r>
        <w:rPr>
          <w:rFonts w:ascii="Arial" w:hAnsi="Arial"/>
          <w:b/>
          <w:i/>
          <w:iCs/>
          <w:sz w:val="20"/>
        </w:rPr>
        <w:t xml:space="preserve">Условия </w:t>
      </w:r>
      <w:r w:rsidR="008211A6">
        <w:rPr>
          <w:rFonts w:ascii="Arial" w:hAnsi="Arial"/>
          <w:b/>
          <w:i/>
          <w:iCs/>
          <w:sz w:val="20"/>
        </w:rPr>
        <w:t>Д</w:t>
      </w:r>
      <w:r>
        <w:rPr>
          <w:rFonts w:ascii="Arial" w:hAnsi="Arial"/>
          <w:b/>
          <w:i/>
          <w:iCs/>
          <w:sz w:val="20"/>
        </w:rPr>
        <w:t xml:space="preserve">оговора о проведении исследований должны регулировать право собственности на ИС, созданную </w:t>
      </w:r>
      <w:r w:rsidR="000D1BAE">
        <w:rPr>
          <w:rFonts w:ascii="Arial" w:hAnsi="Arial"/>
          <w:b/>
          <w:i/>
          <w:iCs/>
          <w:sz w:val="20"/>
        </w:rPr>
        <w:t>У</w:t>
      </w:r>
      <w:r>
        <w:rPr>
          <w:rFonts w:ascii="Arial" w:hAnsi="Arial"/>
          <w:b/>
          <w:i/>
          <w:iCs/>
          <w:sz w:val="20"/>
        </w:rPr>
        <w:t xml:space="preserve">чащимся в рамках такого </w:t>
      </w:r>
      <w:r w:rsidR="000D1BAE">
        <w:rPr>
          <w:rFonts w:ascii="Arial" w:hAnsi="Arial"/>
          <w:b/>
          <w:i/>
          <w:iCs/>
          <w:sz w:val="20"/>
        </w:rPr>
        <w:t>договора</w:t>
      </w:r>
      <w:r w:rsidR="00F54157">
        <w:rPr>
          <w:rFonts w:ascii="Arial" w:hAnsi="Arial"/>
          <w:b/>
          <w:i/>
          <w:iCs/>
          <w:sz w:val="20"/>
        </w:rPr>
        <w:t>.</w:t>
      </w:r>
      <w:r>
        <w:rPr>
          <w:rFonts w:ascii="Arial" w:hAnsi="Arial"/>
          <w:sz w:val="20"/>
        </w:rPr>
        <w:t xml:space="preserve"> </w:t>
      </w:r>
      <w:r w:rsidR="000D1BAE">
        <w:rPr>
          <w:rFonts w:ascii="Arial" w:hAnsi="Arial"/>
          <w:sz w:val="20"/>
        </w:rPr>
        <w:t>Если</w:t>
      </w:r>
      <w:r>
        <w:rPr>
          <w:rFonts w:ascii="Arial" w:hAnsi="Arial"/>
          <w:sz w:val="20"/>
        </w:rPr>
        <w:t xml:space="preserve"> Учащ</w:t>
      </w:r>
      <w:r w:rsidR="000D1BAE">
        <w:rPr>
          <w:rFonts w:ascii="Arial" w:hAnsi="Arial"/>
          <w:sz w:val="20"/>
        </w:rPr>
        <w:t>ий</w:t>
      </w:r>
      <w:r>
        <w:rPr>
          <w:rFonts w:ascii="Arial" w:hAnsi="Arial"/>
          <w:sz w:val="20"/>
        </w:rPr>
        <w:t xml:space="preserve">ся </w:t>
      </w:r>
      <w:r w:rsidR="000D1BAE">
        <w:rPr>
          <w:rFonts w:ascii="Arial" w:hAnsi="Arial"/>
          <w:sz w:val="20"/>
        </w:rPr>
        <w:t xml:space="preserve">принимает участие </w:t>
      </w:r>
      <w:r>
        <w:rPr>
          <w:rFonts w:ascii="Arial" w:hAnsi="Arial"/>
          <w:sz w:val="20"/>
        </w:rPr>
        <w:t>в Исследовательском проекте</w:t>
      </w:r>
      <w:r w:rsidR="000D1BAE">
        <w:rPr>
          <w:rFonts w:ascii="Arial" w:hAnsi="Arial"/>
          <w:sz w:val="20"/>
        </w:rPr>
        <w:t>,</w:t>
      </w:r>
      <w:r>
        <w:rPr>
          <w:rFonts w:ascii="Arial" w:hAnsi="Arial"/>
          <w:sz w:val="20"/>
        </w:rPr>
        <w:t xml:space="preserve"> право собственности на ИС</w:t>
      </w:r>
      <w:r w:rsidR="000D1BAE">
        <w:rPr>
          <w:rFonts w:ascii="Arial" w:hAnsi="Arial"/>
          <w:sz w:val="20"/>
        </w:rPr>
        <w:t xml:space="preserve"> обычно</w:t>
      </w:r>
      <w:r>
        <w:rPr>
          <w:rFonts w:ascii="Arial" w:hAnsi="Arial"/>
          <w:sz w:val="20"/>
        </w:rPr>
        <w:t xml:space="preserve"> определяется условиями соответствующего Договора </w:t>
      </w:r>
      <w:r w:rsidR="000D1BAE">
        <w:rPr>
          <w:rFonts w:ascii="Arial" w:hAnsi="Arial"/>
          <w:sz w:val="20"/>
        </w:rPr>
        <w:t>о</w:t>
      </w:r>
      <w:r>
        <w:rPr>
          <w:rFonts w:ascii="Arial" w:hAnsi="Arial"/>
          <w:sz w:val="20"/>
        </w:rPr>
        <w:t xml:space="preserve"> проведени</w:t>
      </w:r>
      <w:r w:rsidR="000D1BAE">
        <w:rPr>
          <w:rFonts w:ascii="Arial" w:hAnsi="Arial"/>
          <w:sz w:val="20"/>
        </w:rPr>
        <w:t>и</w:t>
      </w:r>
      <w:r>
        <w:rPr>
          <w:rFonts w:ascii="Arial" w:hAnsi="Arial"/>
          <w:sz w:val="20"/>
        </w:rPr>
        <w:t xml:space="preserve"> исследований. </w:t>
      </w:r>
    </w:p>
    <w:p w14:paraId="02C1B273" w14:textId="77777777" w:rsidR="006A0955" w:rsidRPr="007050E3" w:rsidRDefault="006A0955" w:rsidP="006A0955">
      <w:pPr>
        <w:pStyle w:val="NoSpacing"/>
        <w:shd w:val="clear" w:color="auto" w:fill="FFFFFF" w:themeFill="background1"/>
        <w:jc w:val="both"/>
        <w:rPr>
          <w:rFonts w:ascii="Arial" w:eastAsia="Times New Roman" w:hAnsi="Arial" w:cs="Arial"/>
          <w:lang w:eastAsia="en-ZA"/>
        </w:rPr>
      </w:pPr>
    </w:p>
    <w:p w14:paraId="5BE7A5C4" w14:textId="2650706F" w:rsidR="006A0955" w:rsidRDefault="006A0955" w:rsidP="006A0955">
      <w:pPr>
        <w:pStyle w:val="ListParagraph"/>
        <w:spacing w:after="0" w:line="240" w:lineRule="auto"/>
        <w:ind w:left="0"/>
        <w:jc w:val="both"/>
        <w:rPr>
          <w:rFonts w:ascii="Arial" w:hAnsi="Arial"/>
          <w:b/>
          <w:color w:val="0070C0"/>
          <w:sz w:val="24"/>
        </w:rPr>
      </w:pPr>
      <w:r>
        <w:rPr>
          <w:rFonts w:ascii="Arial" w:hAnsi="Arial"/>
          <w:b/>
          <w:color w:val="0070C0"/>
          <w:sz w:val="24"/>
        </w:rPr>
        <w:t>Статья 5.2.5</w:t>
      </w:r>
      <w:r w:rsidR="00F54157">
        <w:rPr>
          <w:rFonts w:ascii="Arial" w:hAnsi="Arial"/>
          <w:b/>
          <w:color w:val="0070C0"/>
          <w:sz w:val="24"/>
        </w:rPr>
        <w:t>.</w:t>
      </w:r>
      <w:r>
        <w:rPr>
          <w:rFonts w:ascii="Arial" w:hAnsi="Arial"/>
          <w:b/>
          <w:color w:val="0070C0"/>
          <w:sz w:val="24"/>
        </w:rPr>
        <w:t xml:space="preserve"> Обязанности Учреждения в связи с правом собственности</w:t>
      </w:r>
    </w:p>
    <w:p w14:paraId="5FF06A70" w14:textId="77777777" w:rsidR="000D1BAE" w:rsidRPr="00A77F14" w:rsidRDefault="000D1BAE" w:rsidP="006A0955">
      <w:pPr>
        <w:pStyle w:val="ListParagraph"/>
        <w:spacing w:after="0" w:line="240" w:lineRule="auto"/>
        <w:ind w:left="0"/>
        <w:jc w:val="both"/>
        <w:rPr>
          <w:rFonts w:ascii="Arial" w:eastAsia="Times New Roman" w:hAnsi="Arial" w:cs="Arial"/>
          <w:bCs/>
          <w:color w:val="0070C0"/>
        </w:rPr>
      </w:pPr>
    </w:p>
    <w:p w14:paraId="073F08A8" w14:textId="6BAB8F79" w:rsidR="006A0955" w:rsidRPr="00AC7ADD" w:rsidRDefault="006A0955" w:rsidP="00A77F14">
      <w:pPr>
        <w:pStyle w:val="ListParagraph"/>
        <w:numPr>
          <w:ilvl w:val="0"/>
          <w:numId w:val="129"/>
        </w:numPr>
        <w:autoSpaceDE w:val="0"/>
        <w:autoSpaceDN w:val="0"/>
        <w:adjustRightInd w:val="0"/>
        <w:spacing w:after="0" w:line="240" w:lineRule="auto"/>
        <w:ind w:left="426" w:hanging="426"/>
        <w:jc w:val="both"/>
        <w:rPr>
          <w:rFonts w:ascii="Arial" w:hAnsi="Arial" w:cs="Arial"/>
          <w:sz w:val="20"/>
        </w:rPr>
      </w:pPr>
      <w:r>
        <w:rPr>
          <w:rFonts w:ascii="Arial" w:hAnsi="Arial"/>
          <w:b/>
          <w:sz w:val="20"/>
        </w:rPr>
        <w:t>Статья 5.2.5</w:t>
      </w:r>
      <w:r w:rsidR="00F54157">
        <w:rPr>
          <w:rFonts w:ascii="Arial" w:hAnsi="Arial"/>
          <w:b/>
          <w:sz w:val="20"/>
        </w:rPr>
        <w:t>.</w:t>
      </w:r>
      <w:r>
        <w:rPr>
          <w:rFonts w:ascii="Arial" w:hAnsi="Arial"/>
          <w:b/>
          <w:sz w:val="20"/>
        </w:rPr>
        <w:t xml:space="preserve"> </w:t>
      </w:r>
      <w:r w:rsidR="00F54157" w:rsidRPr="001B0E97">
        <w:rPr>
          <w:rFonts w:ascii="Arial" w:hAnsi="Arial"/>
          <w:b/>
          <w:bCs/>
          <w:i/>
          <w:iCs/>
          <w:sz w:val="20"/>
        </w:rPr>
        <w:t>Р</w:t>
      </w:r>
      <w:r w:rsidRPr="001B0E97">
        <w:rPr>
          <w:rFonts w:ascii="Arial" w:hAnsi="Arial"/>
          <w:b/>
          <w:bCs/>
          <w:i/>
          <w:iCs/>
          <w:sz w:val="20"/>
        </w:rPr>
        <w:t>азъяснение</w:t>
      </w:r>
      <w:r>
        <w:rPr>
          <w:rFonts w:ascii="Arial" w:hAnsi="Arial"/>
          <w:b/>
          <w:i/>
          <w:iCs/>
          <w:sz w:val="20"/>
        </w:rPr>
        <w:t xml:space="preserve"> оснований для передачи прав на ИС</w:t>
      </w:r>
      <w:r w:rsidR="00F54157">
        <w:rPr>
          <w:rFonts w:ascii="Arial" w:hAnsi="Arial"/>
          <w:b/>
          <w:i/>
          <w:iCs/>
          <w:sz w:val="20"/>
        </w:rPr>
        <w:t>.</w:t>
      </w:r>
      <w:r>
        <w:rPr>
          <w:rFonts w:ascii="Arial" w:hAnsi="Arial"/>
          <w:sz w:val="20"/>
        </w:rPr>
        <w:t xml:space="preserve"> В случае закрепления прав на ИС за </w:t>
      </w:r>
      <w:r w:rsidR="00AE6259">
        <w:rPr>
          <w:rFonts w:ascii="Arial" w:hAnsi="Arial"/>
          <w:sz w:val="20"/>
        </w:rPr>
        <w:t>У</w:t>
      </w:r>
      <w:r>
        <w:rPr>
          <w:rFonts w:ascii="Arial" w:hAnsi="Arial"/>
          <w:sz w:val="20"/>
        </w:rPr>
        <w:t xml:space="preserve">чреждением оно обязано разъяснить </w:t>
      </w:r>
      <w:r w:rsidR="00AE6259">
        <w:rPr>
          <w:rFonts w:ascii="Arial" w:hAnsi="Arial"/>
          <w:sz w:val="20"/>
        </w:rPr>
        <w:t>У</w:t>
      </w:r>
      <w:r>
        <w:rPr>
          <w:rFonts w:ascii="Arial" w:hAnsi="Arial"/>
          <w:sz w:val="20"/>
        </w:rPr>
        <w:t>чащемуся последствия такого распределения прав собственности.</w:t>
      </w:r>
    </w:p>
    <w:p w14:paraId="183BCC08" w14:textId="77777777" w:rsidR="006A0955" w:rsidRPr="007050E3" w:rsidRDefault="006A0955" w:rsidP="006A0955">
      <w:pPr>
        <w:pStyle w:val="ListParagraph"/>
        <w:ind w:left="426"/>
        <w:jc w:val="both"/>
        <w:rPr>
          <w:rFonts w:ascii="Arial" w:hAnsi="Arial" w:cs="Arial"/>
          <w:sz w:val="20"/>
        </w:rPr>
      </w:pPr>
    </w:p>
    <w:p w14:paraId="490F0ED2" w14:textId="6B73A274" w:rsidR="006A0955" w:rsidRPr="00AC7ADD" w:rsidRDefault="00EE621F" w:rsidP="006A0955">
      <w:pPr>
        <w:pStyle w:val="ListParagraph"/>
        <w:numPr>
          <w:ilvl w:val="0"/>
          <w:numId w:val="129"/>
        </w:numPr>
        <w:autoSpaceDE w:val="0"/>
        <w:autoSpaceDN w:val="0"/>
        <w:adjustRightInd w:val="0"/>
        <w:spacing w:after="0" w:line="240" w:lineRule="auto"/>
        <w:ind w:left="426" w:hanging="426"/>
        <w:jc w:val="both"/>
        <w:rPr>
          <w:rFonts w:ascii="Arial" w:hAnsi="Arial" w:cs="Arial"/>
          <w:sz w:val="20"/>
        </w:rPr>
      </w:pPr>
      <w:r>
        <w:rPr>
          <w:rFonts w:ascii="Arial" w:hAnsi="Arial"/>
          <w:b/>
          <w:bCs/>
          <w:i/>
          <w:iCs/>
          <w:sz w:val="20"/>
        </w:rPr>
        <w:t xml:space="preserve">Учреждение </w:t>
      </w:r>
      <w:r w:rsidR="006A0955">
        <w:rPr>
          <w:rFonts w:ascii="Arial" w:hAnsi="Arial"/>
          <w:b/>
          <w:bCs/>
          <w:i/>
          <w:iCs/>
          <w:sz w:val="20"/>
        </w:rPr>
        <w:t>рекомендует Учащемуся обратиться за независимой консультацией по вопросу передачи прав</w:t>
      </w:r>
      <w:r w:rsidR="00F54157">
        <w:rPr>
          <w:rFonts w:ascii="Arial" w:hAnsi="Arial"/>
          <w:b/>
          <w:bCs/>
          <w:i/>
          <w:iCs/>
          <w:sz w:val="20"/>
        </w:rPr>
        <w:t>.</w:t>
      </w:r>
      <w:r w:rsidR="006A0955">
        <w:rPr>
          <w:rFonts w:ascii="Arial" w:hAnsi="Arial"/>
          <w:sz w:val="20"/>
        </w:rPr>
        <w:t xml:space="preserve"> Если </w:t>
      </w:r>
      <w:r w:rsidR="00AE6259">
        <w:rPr>
          <w:rFonts w:ascii="Arial" w:hAnsi="Arial"/>
          <w:sz w:val="20"/>
        </w:rPr>
        <w:t>У</w:t>
      </w:r>
      <w:r w:rsidR="006A0955">
        <w:rPr>
          <w:rFonts w:ascii="Arial" w:hAnsi="Arial"/>
          <w:sz w:val="20"/>
        </w:rPr>
        <w:t xml:space="preserve">чащийся не намерен передавать права на ИС </w:t>
      </w:r>
      <w:r w:rsidR="00AE6259">
        <w:rPr>
          <w:rFonts w:ascii="Arial" w:hAnsi="Arial"/>
          <w:sz w:val="20"/>
        </w:rPr>
        <w:t>У</w:t>
      </w:r>
      <w:r w:rsidR="006A0955">
        <w:rPr>
          <w:rFonts w:ascii="Arial" w:hAnsi="Arial"/>
          <w:sz w:val="20"/>
        </w:rPr>
        <w:t xml:space="preserve">чреждению, последнее обязано рекомендовать </w:t>
      </w:r>
      <w:r w:rsidR="00AE6259">
        <w:rPr>
          <w:rFonts w:ascii="Arial" w:hAnsi="Arial"/>
          <w:sz w:val="20"/>
        </w:rPr>
        <w:t>У</w:t>
      </w:r>
      <w:r w:rsidR="006A0955">
        <w:rPr>
          <w:rFonts w:ascii="Arial" w:hAnsi="Arial"/>
          <w:sz w:val="20"/>
        </w:rPr>
        <w:t>чащемуся обратиться за экспертной консультацией относительно его прав и обязанностей.</w:t>
      </w:r>
    </w:p>
    <w:p w14:paraId="61B865CE" w14:textId="77777777" w:rsidR="006A0955" w:rsidRPr="007050E3" w:rsidRDefault="006A0955" w:rsidP="006A0955">
      <w:pPr>
        <w:pStyle w:val="ListParagraph"/>
        <w:autoSpaceDE w:val="0"/>
        <w:autoSpaceDN w:val="0"/>
        <w:adjustRightInd w:val="0"/>
        <w:spacing w:after="0" w:line="240" w:lineRule="auto"/>
        <w:ind w:left="426"/>
        <w:jc w:val="both"/>
        <w:rPr>
          <w:rFonts w:ascii="Arial" w:hAnsi="Arial" w:cs="Arial"/>
          <w:sz w:val="20"/>
        </w:rPr>
      </w:pPr>
    </w:p>
    <w:p w14:paraId="7A266FAA" w14:textId="3853C032" w:rsidR="006A0955" w:rsidRPr="00AC7ADD" w:rsidRDefault="00EE621F" w:rsidP="006A0955">
      <w:pPr>
        <w:pStyle w:val="ListParagraph"/>
        <w:numPr>
          <w:ilvl w:val="0"/>
          <w:numId w:val="129"/>
        </w:numPr>
        <w:autoSpaceDE w:val="0"/>
        <w:autoSpaceDN w:val="0"/>
        <w:adjustRightInd w:val="0"/>
        <w:spacing w:after="0" w:line="240" w:lineRule="auto"/>
        <w:ind w:left="426" w:hanging="426"/>
        <w:jc w:val="both"/>
        <w:rPr>
          <w:rFonts w:ascii="Arial" w:hAnsi="Arial" w:cs="Arial"/>
          <w:sz w:val="20"/>
        </w:rPr>
      </w:pPr>
      <w:r>
        <w:rPr>
          <w:rFonts w:ascii="Arial" w:hAnsi="Arial"/>
          <w:b/>
          <w:i/>
          <w:sz w:val="20"/>
        </w:rPr>
        <w:t xml:space="preserve">Учреждение </w:t>
      </w:r>
      <w:r w:rsidR="006A0955">
        <w:rPr>
          <w:rFonts w:ascii="Arial" w:hAnsi="Arial"/>
          <w:b/>
          <w:i/>
          <w:sz w:val="20"/>
        </w:rPr>
        <w:t xml:space="preserve">получает от </w:t>
      </w:r>
      <w:r>
        <w:rPr>
          <w:rFonts w:ascii="Arial" w:hAnsi="Arial"/>
          <w:b/>
          <w:i/>
          <w:sz w:val="20"/>
        </w:rPr>
        <w:t>У</w:t>
      </w:r>
      <w:r w:rsidR="006A0955">
        <w:rPr>
          <w:rFonts w:ascii="Arial" w:hAnsi="Arial"/>
          <w:b/>
          <w:i/>
          <w:sz w:val="20"/>
        </w:rPr>
        <w:t xml:space="preserve">чащегося акт о передаче всех ПИС, связанных с </w:t>
      </w:r>
      <w:r w:rsidR="008211A6">
        <w:rPr>
          <w:rFonts w:ascii="Arial" w:hAnsi="Arial"/>
          <w:b/>
          <w:i/>
          <w:sz w:val="20"/>
        </w:rPr>
        <w:t>Д</w:t>
      </w:r>
      <w:r w:rsidR="006A0955">
        <w:rPr>
          <w:rFonts w:ascii="Arial" w:hAnsi="Arial"/>
          <w:b/>
          <w:i/>
          <w:sz w:val="20"/>
        </w:rPr>
        <w:t xml:space="preserve">оговором о проведении исследований или </w:t>
      </w:r>
      <w:r w:rsidR="000839D0">
        <w:rPr>
          <w:rFonts w:ascii="Arial" w:hAnsi="Arial"/>
          <w:b/>
          <w:i/>
          <w:sz w:val="20"/>
        </w:rPr>
        <w:t>И</w:t>
      </w:r>
      <w:r w:rsidR="006A0955">
        <w:rPr>
          <w:rFonts w:ascii="Arial" w:hAnsi="Arial"/>
          <w:b/>
          <w:i/>
          <w:sz w:val="20"/>
        </w:rPr>
        <w:t xml:space="preserve">сследовательским проектом </w:t>
      </w:r>
      <w:r w:rsidR="000839D0">
        <w:rPr>
          <w:rFonts w:ascii="Arial" w:hAnsi="Arial"/>
          <w:b/>
          <w:i/>
          <w:sz w:val="20"/>
        </w:rPr>
        <w:t>У</w:t>
      </w:r>
      <w:r w:rsidR="006A0955">
        <w:rPr>
          <w:rFonts w:ascii="Arial" w:hAnsi="Arial"/>
          <w:b/>
          <w:i/>
          <w:sz w:val="20"/>
        </w:rPr>
        <w:t>чащегося, в соответствующих случаях — в обмен на совместное участие в распределении доходов, как это предусмотрено статье</w:t>
      </w:r>
      <w:r w:rsidR="000839D0">
        <w:rPr>
          <w:rFonts w:ascii="Arial" w:hAnsi="Arial"/>
          <w:b/>
          <w:i/>
          <w:sz w:val="20"/>
        </w:rPr>
        <w:t>й</w:t>
      </w:r>
      <w:r w:rsidR="006A0955">
        <w:rPr>
          <w:rFonts w:ascii="Arial" w:hAnsi="Arial"/>
          <w:b/>
          <w:i/>
          <w:sz w:val="20"/>
        </w:rPr>
        <w:t xml:space="preserve"> 10</w:t>
      </w:r>
      <w:r w:rsidR="00F54157">
        <w:rPr>
          <w:rFonts w:ascii="Arial" w:hAnsi="Arial"/>
          <w:b/>
          <w:i/>
          <w:sz w:val="20"/>
        </w:rPr>
        <w:t>.</w:t>
      </w:r>
      <w:r w:rsidR="006A0955">
        <w:rPr>
          <w:rFonts w:ascii="Arial" w:hAnsi="Arial"/>
          <w:sz w:val="20"/>
        </w:rPr>
        <w:t xml:space="preserve"> Учреждение должно получить от </w:t>
      </w:r>
      <w:r w:rsidR="000839D0">
        <w:rPr>
          <w:rFonts w:ascii="Arial" w:hAnsi="Arial"/>
          <w:sz w:val="20"/>
        </w:rPr>
        <w:t>У</w:t>
      </w:r>
      <w:r w:rsidR="006A0955">
        <w:rPr>
          <w:rFonts w:ascii="Arial" w:hAnsi="Arial"/>
          <w:sz w:val="20"/>
        </w:rPr>
        <w:t xml:space="preserve">чащегося документ о передаче прав. Право собственности </w:t>
      </w:r>
      <w:r w:rsidR="000839D0">
        <w:rPr>
          <w:rFonts w:ascii="Arial" w:hAnsi="Arial"/>
          <w:sz w:val="20"/>
        </w:rPr>
        <w:t>У</w:t>
      </w:r>
      <w:r w:rsidR="006A0955">
        <w:rPr>
          <w:rFonts w:ascii="Arial" w:hAnsi="Arial"/>
          <w:sz w:val="20"/>
        </w:rPr>
        <w:t xml:space="preserve">чащегося на </w:t>
      </w:r>
      <w:r w:rsidR="000839D0">
        <w:rPr>
          <w:rFonts w:ascii="Arial" w:hAnsi="Arial"/>
          <w:sz w:val="20"/>
        </w:rPr>
        <w:t>ИС</w:t>
      </w:r>
      <w:r w:rsidR="006A0955">
        <w:rPr>
          <w:rFonts w:ascii="Arial" w:hAnsi="Arial"/>
          <w:sz w:val="20"/>
        </w:rPr>
        <w:t xml:space="preserve"> также может перейти к третьей стороне в рамках программы предоставления </w:t>
      </w:r>
      <w:r w:rsidR="000839D0">
        <w:rPr>
          <w:rFonts w:ascii="Arial" w:hAnsi="Arial"/>
          <w:sz w:val="20"/>
        </w:rPr>
        <w:t xml:space="preserve">социальных </w:t>
      </w:r>
      <w:r w:rsidR="006A0955">
        <w:rPr>
          <w:rFonts w:ascii="Arial" w:hAnsi="Arial"/>
          <w:sz w:val="20"/>
        </w:rPr>
        <w:t>стипендий.</w:t>
      </w:r>
    </w:p>
    <w:p w14:paraId="2F96D92D" w14:textId="77777777" w:rsidR="006A0955" w:rsidRPr="007050E3" w:rsidRDefault="006A0955" w:rsidP="006A0955">
      <w:pPr>
        <w:pStyle w:val="ListParagraph"/>
        <w:autoSpaceDE w:val="0"/>
        <w:autoSpaceDN w:val="0"/>
        <w:adjustRightInd w:val="0"/>
        <w:spacing w:after="0" w:line="240" w:lineRule="auto"/>
        <w:ind w:left="426"/>
        <w:jc w:val="both"/>
        <w:rPr>
          <w:rFonts w:ascii="Arial" w:hAnsi="Arial" w:cs="Arial"/>
          <w:sz w:val="20"/>
        </w:rPr>
      </w:pPr>
    </w:p>
    <w:p w14:paraId="4916561C" w14:textId="36F6BE1D" w:rsidR="006A0955" w:rsidRPr="00AC7ADD" w:rsidRDefault="00EE621F" w:rsidP="006A0955">
      <w:pPr>
        <w:pStyle w:val="ListParagraph"/>
        <w:numPr>
          <w:ilvl w:val="0"/>
          <w:numId w:val="129"/>
        </w:numPr>
        <w:autoSpaceDE w:val="0"/>
        <w:autoSpaceDN w:val="0"/>
        <w:adjustRightInd w:val="0"/>
        <w:spacing w:after="0" w:line="240" w:lineRule="auto"/>
        <w:ind w:left="426" w:hanging="426"/>
        <w:jc w:val="both"/>
        <w:rPr>
          <w:rFonts w:ascii="Arial" w:hAnsi="Arial" w:cs="Arial"/>
          <w:sz w:val="20"/>
        </w:rPr>
      </w:pPr>
      <w:r>
        <w:rPr>
          <w:rFonts w:ascii="Arial" w:hAnsi="Arial"/>
          <w:b/>
          <w:i/>
          <w:sz w:val="20"/>
        </w:rPr>
        <w:t xml:space="preserve">Учреждение </w:t>
      </w:r>
      <w:r w:rsidR="006A0955">
        <w:rPr>
          <w:rFonts w:ascii="Arial" w:hAnsi="Arial"/>
          <w:b/>
          <w:i/>
          <w:sz w:val="20"/>
        </w:rPr>
        <w:t xml:space="preserve">отстраняет Учащегося от участия в работах в рамках </w:t>
      </w:r>
      <w:r w:rsidR="000839D0">
        <w:rPr>
          <w:rFonts w:ascii="Arial" w:hAnsi="Arial"/>
          <w:b/>
          <w:i/>
          <w:sz w:val="20"/>
        </w:rPr>
        <w:t>И</w:t>
      </w:r>
      <w:r w:rsidR="006A0955">
        <w:rPr>
          <w:rFonts w:ascii="Arial" w:hAnsi="Arial"/>
          <w:b/>
          <w:i/>
          <w:sz w:val="20"/>
        </w:rPr>
        <w:t xml:space="preserve">сследовательского проекта или </w:t>
      </w:r>
      <w:r w:rsidR="008211A6">
        <w:rPr>
          <w:rFonts w:ascii="Arial" w:hAnsi="Arial"/>
          <w:b/>
          <w:i/>
          <w:sz w:val="20"/>
        </w:rPr>
        <w:t>Д</w:t>
      </w:r>
      <w:r w:rsidR="006A0955">
        <w:rPr>
          <w:rFonts w:ascii="Arial" w:hAnsi="Arial"/>
          <w:b/>
          <w:i/>
          <w:sz w:val="20"/>
        </w:rPr>
        <w:t>оговора о проведении исследований, если Учащийся принял решение не передавать Учреждению соответствующие ПИС.</w:t>
      </w:r>
      <w:r w:rsidR="006A0955">
        <w:rPr>
          <w:rFonts w:ascii="Arial" w:hAnsi="Arial"/>
          <w:sz w:val="20"/>
        </w:rPr>
        <w:t xml:space="preserve"> В случае отказа Учащегося от передачи прав на </w:t>
      </w:r>
      <w:r w:rsidR="000839D0">
        <w:rPr>
          <w:rFonts w:ascii="Arial" w:hAnsi="Arial"/>
          <w:sz w:val="20"/>
        </w:rPr>
        <w:t>ИС</w:t>
      </w:r>
      <w:r w:rsidR="006A0955">
        <w:rPr>
          <w:rFonts w:ascii="Arial" w:hAnsi="Arial"/>
          <w:sz w:val="20"/>
        </w:rPr>
        <w:t xml:space="preserve"> </w:t>
      </w:r>
      <w:r w:rsidR="000839D0">
        <w:rPr>
          <w:rFonts w:ascii="Arial" w:hAnsi="Arial"/>
          <w:sz w:val="20"/>
        </w:rPr>
        <w:t>У</w:t>
      </w:r>
      <w:r w:rsidR="006A0955">
        <w:rPr>
          <w:rFonts w:ascii="Arial" w:hAnsi="Arial"/>
          <w:sz w:val="20"/>
        </w:rPr>
        <w:t xml:space="preserve">чреждение должно предусмотреть механизм отстранения Учащегося от участия в проекте или исполнения договора. К отстранению </w:t>
      </w:r>
      <w:r w:rsidR="000839D0">
        <w:rPr>
          <w:rFonts w:ascii="Arial" w:hAnsi="Arial"/>
          <w:sz w:val="20"/>
        </w:rPr>
        <w:t>У</w:t>
      </w:r>
      <w:r w:rsidR="006A0955">
        <w:rPr>
          <w:rFonts w:ascii="Arial" w:hAnsi="Arial"/>
          <w:sz w:val="20"/>
        </w:rPr>
        <w:t>чащегося следует прибегать только в качестве крайней меры, предварительно использовав иные способы разрешения разногласий, в частности процедуру медиации.</w:t>
      </w:r>
    </w:p>
    <w:p w14:paraId="78F243F0" w14:textId="77777777" w:rsidR="006A0955" w:rsidRPr="007050E3" w:rsidRDefault="006A0955" w:rsidP="006A0955">
      <w:pPr>
        <w:pStyle w:val="ListParagraph"/>
        <w:autoSpaceDE w:val="0"/>
        <w:autoSpaceDN w:val="0"/>
        <w:adjustRightInd w:val="0"/>
        <w:spacing w:after="0" w:line="240" w:lineRule="auto"/>
        <w:ind w:left="426"/>
        <w:jc w:val="both"/>
        <w:rPr>
          <w:rFonts w:ascii="Arial" w:hAnsi="Arial" w:cs="Arial"/>
          <w:sz w:val="20"/>
        </w:rPr>
      </w:pPr>
    </w:p>
    <w:p w14:paraId="0125513E" w14:textId="0E7342EF" w:rsidR="006A0955" w:rsidRPr="00AC7ADD" w:rsidRDefault="006A0955" w:rsidP="006A0955">
      <w:pPr>
        <w:pStyle w:val="ListParagraph"/>
        <w:spacing w:after="0" w:line="240" w:lineRule="auto"/>
        <w:ind w:left="0"/>
        <w:jc w:val="both"/>
        <w:rPr>
          <w:rFonts w:ascii="Arial" w:eastAsia="Times New Roman" w:hAnsi="Arial" w:cs="Arial"/>
          <w:b/>
          <w:color w:val="0070C0"/>
          <w:sz w:val="24"/>
        </w:rPr>
      </w:pPr>
      <w:r>
        <w:rPr>
          <w:rFonts w:ascii="Arial" w:hAnsi="Arial"/>
          <w:b/>
          <w:color w:val="0070C0"/>
          <w:sz w:val="24"/>
        </w:rPr>
        <w:t>Статья 5.2.6</w:t>
      </w:r>
      <w:r w:rsidR="00F54157">
        <w:rPr>
          <w:rFonts w:ascii="Arial" w:hAnsi="Arial"/>
          <w:b/>
          <w:color w:val="0070C0"/>
          <w:sz w:val="24"/>
        </w:rPr>
        <w:t>.</w:t>
      </w:r>
      <w:r>
        <w:rPr>
          <w:rFonts w:ascii="Arial" w:hAnsi="Arial"/>
          <w:b/>
          <w:color w:val="0070C0"/>
          <w:sz w:val="24"/>
        </w:rPr>
        <w:t xml:space="preserve"> </w:t>
      </w:r>
      <w:r w:rsidR="0019084C">
        <w:rPr>
          <w:rFonts w:ascii="Arial" w:hAnsi="Arial"/>
          <w:b/>
          <w:color w:val="0070C0"/>
          <w:sz w:val="24"/>
        </w:rPr>
        <w:t>Социальные с</w:t>
      </w:r>
      <w:r>
        <w:rPr>
          <w:rFonts w:ascii="Arial" w:hAnsi="Arial"/>
          <w:b/>
          <w:color w:val="0070C0"/>
          <w:sz w:val="24"/>
        </w:rPr>
        <w:t>типендии и гранты</w:t>
      </w:r>
    </w:p>
    <w:p w14:paraId="0FAA5F2A" w14:textId="77777777" w:rsidR="006A0955" w:rsidRPr="00A77F14" w:rsidRDefault="006A0955" w:rsidP="006A0955">
      <w:pPr>
        <w:pStyle w:val="ListParagraph"/>
        <w:spacing w:after="0" w:line="240" w:lineRule="auto"/>
        <w:ind w:left="0"/>
        <w:jc w:val="both"/>
        <w:rPr>
          <w:rFonts w:ascii="Arial" w:eastAsia="Times New Roman" w:hAnsi="Arial" w:cs="Arial"/>
          <w:b/>
          <w:color w:val="0070C0"/>
        </w:rPr>
      </w:pPr>
    </w:p>
    <w:p w14:paraId="1611851C" w14:textId="5A9C21B5" w:rsidR="006A0955" w:rsidRPr="00AC7ADD" w:rsidRDefault="006A0955" w:rsidP="006A0955">
      <w:pPr>
        <w:pStyle w:val="ListParagraph"/>
        <w:numPr>
          <w:ilvl w:val="0"/>
          <w:numId w:val="130"/>
        </w:numPr>
        <w:shd w:val="clear" w:color="auto" w:fill="FFFFFF"/>
        <w:spacing w:after="0" w:line="240" w:lineRule="auto"/>
        <w:ind w:left="426" w:hanging="426"/>
        <w:jc w:val="both"/>
        <w:rPr>
          <w:rFonts w:ascii="Arial" w:eastAsia="Times New Roman" w:hAnsi="Arial" w:cs="Arial"/>
          <w:sz w:val="20"/>
        </w:rPr>
      </w:pPr>
      <w:r>
        <w:rPr>
          <w:rFonts w:ascii="Arial" w:hAnsi="Arial"/>
          <w:b/>
          <w:sz w:val="20"/>
        </w:rPr>
        <w:t>Статья 5.2.6</w:t>
      </w:r>
      <w:r w:rsidR="00F54157">
        <w:rPr>
          <w:rFonts w:ascii="Arial" w:hAnsi="Arial"/>
          <w:b/>
          <w:sz w:val="20"/>
        </w:rPr>
        <w:t>.</w:t>
      </w:r>
      <w:r>
        <w:rPr>
          <w:rFonts w:ascii="Arial" w:hAnsi="Arial"/>
          <w:b/>
          <w:sz w:val="20"/>
        </w:rPr>
        <w:t xml:space="preserve"> </w:t>
      </w:r>
      <w:r w:rsidR="0019084C">
        <w:rPr>
          <w:rFonts w:ascii="Arial" w:hAnsi="Arial"/>
          <w:b/>
          <w:i/>
          <w:iCs/>
          <w:sz w:val="20"/>
        </w:rPr>
        <w:t>Социальные с</w:t>
      </w:r>
      <w:r>
        <w:rPr>
          <w:rFonts w:ascii="Arial" w:hAnsi="Arial"/>
          <w:b/>
          <w:i/>
          <w:iCs/>
          <w:sz w:val="20"/>
        </w:rPr>
        <w:t>типендии и гранты</w:t>
      </w:r>
      <w:r w:rsidR="00F54157">
        <w:rPr>
          <w:rFonts w:ascii="Arial" w:hAnsi="Arial"/>
          <w:b/>
          <w:i/>
          <w:iCs/>
          <w:sz w:val="20"/>
        </w:rPr>
        <w:t>.</w:t>
      </w:r>
      <w:r>
        <w:rPr>
          <w:rFonts w:ascii="Arial" w:hAnsi="Arial"/>
          <w:b/>
          <w:sz w:val="20"/>
        </w:rPr>
        <w:t xml:space="preserve"> </w:t>
      </w:r>
      <w:r>
        <w:rPr>
          <w:rFonts w:ascii="Arial" w:hAnsi="Arial"/>
          <w:sz w:val="20"/>
        </w:rPr>
        <w:t xml:space="preserve">Если внешняя сторона предоставляет Учащемуся стипендию, не </w:t>
      </w:r>
      <w:r w:rsidR="00AD7E90">
        <w:rPr>
          <w:rFonts w:ascii="Arial" w:hAnsi="Arial"/>
          <w:sz w:val="20"/>
        </w:rPr>
        <w:t xml:space="preserve">предполагающуюся условиями </w:t>
      </w:r>
      <w:r w:rsidR="0019084C">
        <w:rPr>
          <w:rFonts w:ascii="Arial" w:hAnsi="Arial"/>
          <w:sz w:val="20"/>
        </w:rPr>
        <w:t>И</w:t>
      </w:r>
      <w:r>
        <w:rPr>
          <w:rFonts w:ascii="Arial" w:hAnsi="Arial"/>
          <w:sz w:val="20"/>
        </w:rPr>
        <w:t xml:space="preserve">сследовательского проекта или </w:t>
      </w:r>
      <w:r w:rsidR="0019084C">
        <w:rPr>
          <w:rFonts w:ascii="Arial" w:hAnsi="Arial"/>
          <w:sz w:val="20"/>
        </w:rPr>
        <w:t>Д</w:t>
      </w:r>
      <w:r>
        <w:rPr>
          <w:rFonts w:ascii="Arial" w:hAnsi="Arial"/>
          <w:sz w:val="20"/>
        </w:rPr>
        <w:t xml:space="preserve">оговора </w:t>
      </w:r>
      <w:r w:rsidR="0019084C">
        <w:rPr>
          <w:rFonts w:ascii="Arial" w:hAnsi="Arial"/>
          <w:sz w:val="20"/>
        </w:rPr>
        <w:t>о</w:t>
      </w:r>
      <w:r>
        <w:rPr>
          <w:rFonts w:ascii="Arial" w:hAnsi="Arial"/>
          <w:sz w:val="20"/>
        </w:rPr>
        <w:t xml:space="preserve"> проведени</w:t>
      </w:r>
      <w:r w:rsidR="0019084C">
        <w:rPr>
          <w:rFonts w:ascii="Arial" w:hAnsi="Arial"/>
          <w:sz w:val="20"/>
        </w:rPr>
        <w:t>и</w:t>
      </w:r>
      <w:r>
        <w:rPr>
          <w:rFonts w:ascii="Arial" w:hAnsi="Arial"/>
          <w:sz w:val="20"/>
        </w:rPr>
        <w:t xml:space="preserve"> исследований, такая сторона вправе вести переговоры о правах собственности на ИС, созданную Учащимся. При этом подобная договоренность не должна противоречить положениям национального законодательства. </w:t>
      </w:r>
    </w:p>
    <w:p w14:paraId="392C40A7" w14:textId="77777777" w:rsidR="006A0955" w:rsidRPr="007050E3" w:rsidRDefault="006A0955" w:rsidP="006A0955">
      <w:pPr>
        <w:pStyle w:val="ListParagraph"/>
        <w:shd w:val="clear" w:color="auto" w:fill="FFFFFF"/>
        <w:spacing w:after="0" w:line="240" w:lineRule="auto"/>
        <w:ind w:left="0"/>
        <w:jc w:val="both"/>
        <w:rPr>
          <w:rFonts w:ascii="Arial" w:eastAsia="Times New Roman" w:hAnsi="Arial" w:cs="Arial"/>
        </w:rPr>
      </w:pPr>
    </w:p>
    <w:p w14:paraId="71B90EB5" w14:textId="32C6092D" w:rsidR="006A0955" w:rsidRPr="00AC7ADD" w:rsidRDefault="006A0955" w:rsidP="006A0955">
      <w:pPr>
        <w:pStyle w:val="ListParagraph"/>
        <w:spacing w:after="0" w:line="240" w:lineRule="auto"/>
        <w:ind w:left="0"/>
        <w:jc w:val="both"/>
        <w:rPr>
          <w:rFonts w:ascii="Arial" w:eastAsia="Times New Roman" w:hAnsi="Arial" w:cs="Arial"/>
          <w:b/>
          <w:color w:val="0070C0"/>
          <w:sz w:val="24"/>
        </w:rPr>
      </w:pPr>
      <w:r>
        <w:rPr>
          <w:rFonts w:ascii="Arial" w:hAnsi="Arial"/>
          <w:b/>
          <w:color w:val="0070C0"/>
          <w:sz w:val="24"/>
        </w:rPr>
        <w:t>Статья 5.2.7</w:t>
      </w:r>
      <w:r w:rsidR="00F54157">
        <w:rPr>
          <w:rFonts w:ascii="Arial" w:hAnsi="Arial"/>
          <w:b/>
          <w:color w:val="0070C0"/>
          <w:sz w:val="24"/>
        </w:rPr>
        <w:t>.</w:t>
      </w:r>
      <w:r>
        <w:rPr>
          <w:rFonts w:ascii="Arial" w:hAnsi="Arial"/>
          <w:b/>
          <w:color w:val="0070C0"/>
          <w:sz w:val="24"/>
        </w:rPr>
        <w:t xml:space="preserve"> ИС, принадлежащая Учащимся</w:t>
      </w:r>
    </w:p>
    <w:p w14:paraId="63763B93" w14:textId="77777777" w:rsidR="006A0955" w:rsidRPr="00AC7ADD" w:rsidRDefault="006A0955" w:rsidP="006A0955">
      <w:pPr>
        <w:pStyle w:val="ListParagraph"/>
        <w:spacing w:after="0" w:line="240" w:lineRule="auto"/>
        <w:ind w:left="0"/>
        <w:jc w:val="both"/>
        <w:rPr>
          <w:rFonts w:ascii="Arial" w:eastAsia="Times New Roman" w:hAnsi="Arial" w:cs="Arial"/>
          <w:b/>
          <w:color w:val="0070C0"/>
          <w:lang w:val="en-US"/>
        </w:rPr>
      </w:pPr>
    </w:p>
    <w:p w14:paraId="49D86020" w14:textId="7D16AC2B" w:rsidR="006A0955" w:rsidRPr="00AC7ADD" w:rsidRDefault="006A0955" w:rsidP="006A0955">
      <w:pPr>
        <w:pStyle w:val="ListParagraph"/>
        <w:numPr>
          <w:ilvl w:val="0"/>
          <w:numId w:val="130"/>
        </w:numPr>
        <w:spacing w:line="240" w:lineRule="auto"/>
        <w:ind w:left="426" w:hanging="426"/>
        <w:jc w:val="both"/>
        <w:rPr>
          <w:rFonts w:ascii="Arial" w:eastAsia="Times New Roman" w:hAnsi="Arial" w:cs="Arial"/>
          <w:sz w:val="20"/>
        </w:rPr>
      </w:pPr>
      <w:r>
        <w:rPr>
          <w:rFonts w:ascii="Arial" w:hAnsi="Arial"/>
          <w:b/>
          <w:sz w:val="20"/>
        </w:rPr>
        <w:t xml:space="preserve">Статья 5.2.7, </w:t>
      </w:r>
      <w:r w:rsidR="00F54157">
        <w:rPr>
          <w:rFonts w:ascii="Arial" w:hAnsi="Arial"/>
          <w:b/>
          <w:sz w:val="20"/>
        </w:rPr>
        <w:t>в</w:t>
      </w:r>
      <w:r>
        <w:rPr>
          <w:rFonts w:ascii="Arial" w:hAnsi="Arial"/>
          <w:b/>
          <w:sz w:val="20"/>
        </w:rPr>
        <w:t>ариант 1</w:t>
      </w:r>
      <w:r w:rsidR="00F54157">
        <w:rPr>
          <w:rFonts w:ascii="Arial" w:hAnsi="Arial"/>
          <w:b/>
          <w:sz w:val="20"/>
        </w:rPr>
        <w:t>.</w:t>
      </w:r>
      <w:r>
        <w:rPr>
          <w:rFonts w:ascii="Arial" w:hAnsi="Arial"/>
          <w:b/>
          <w:sz w:val="20"/>
        </w:rPr>
        <w:t xml:space="preserve"> </w:t>
      </w:r>
      <w:r>
        <w:rPr>
          <w:rFonts w:ascii="Arial" w:hAnsi="Arial"/>
          <w:b/>
          <w:i/>
          <w:iCs/>
          <w:sz w:val="20"/>
        </w:rPr>
        <w:t xml:space="preserve">От </w:t>
      </w:r>
      <w:r w:rsidR="0019084C">
        <w:rPr>
          <w:rFonts w:ascii="Arial" w:hAnsi="Arial"/>
          <w:b/>
          <w:i/>
          <w:iCs/>
          <w:sz w:val="20"/>
        </w:rPr>
        <w:t>У</w:t>
      </w:r>
      <w:r>
        <w:rPr>
          <w:rFonts w:ascii="Arial" w:hAnsi="Arial"/>
          <w:b/>
          <w:i/>
          <w:iCs/>
          <w:sz w:val="20"/>
        </w:rPr>
        <w:t>чащихся может потребоваться передача прав на ИС</w:t>
      </w:r>
      <w:r w:rsidR="00F54157">
        <w:rPr>
          <w:rFonts w:ascii="Arial" w:hAnsi="Arial"/>
          <w:b/>
          <w:i/>
          <w:iCs/>
          <w:sz w:val="20"/>
        </w:rPr>
        <w:t>.</w:t>
      </w:r>
      <w:r>
        <w:rPr>
          <w:rFonts w:ascii="Arial" w:hAnsi="Arial"/>
          <w:b/>
          <w:sz w:val="20"/>
        </w:rPr>
        <w:t xml:space="preserve"> </w:t>
      </w:r>
      <w:r>
        <w:rPr>
          <w:rFonts w:ascii="Arial" w:hAnsi="Arial"/>
          <w:sz w:val="20"/>
        </w:rPr>
        <w:t>ОУИС может принять решение об оказании содействия Учащемуся в</w:t>
      </w:r>
      <w:r w:rsidR="00813EA7">
        <w:rPr>
          <w:rFonts w:ascii="Arial" w:hAnsi="Arial"/>
          <w:sz w:val="20"/>
        </w:rPr>
        <w:t xml:space="preserve"> Коммерциализац</w:t>
      </w:r>
      <w:r>
        <w:rPr>
          <w:rFonts w:ascii="Arial" w:hAnsi="Arial"/>
          <w:sz w:val="20"/>
        </w:rPr>
        <w:t xml:space="preserve">ии принадлежащей ему ИС. В этом случае Учащийся может передать права на ИС Учреждению, после чего </w:t>
      </w:r>
      <w:r w:rsidR="00AD7E90">
        <w:rPr>
          <w:rFonts w:ascii="Arial" w:hAnsi="Arial"/>
          <w:sz w:val="20"/>
        </w:rPr>
        <w:t>У</w:t>
      </w:r>
      <w:r>
        <w:rPr>
          <w:rFonts w:ascii="Arial" w:hAnsi="Arial"/>
          <w:sz w:val="20"/>
        </w:rPr>
        <w:t>чреждение осуществляет</w:t>
      </w:r>
      <w:r w:rsidR="00813EA7">
        <w:rPr>
          <w:rFonts w:ascii="Arial" w:hAnsi="Arial"/>
          <w:sz w:val="20"/>
        </w:rPr>
        <w:t xml:space="preserve"> Коммерциализац</w:t>
      </w:r>
      <w:r>
        <w:rPr>
          <w:rFonts w:ascii="Arial" w:hAnsi="Arial"/>
          <w:sz w:val="20"/>
        </w:rPr>
        <w:t>ию с предоставлением Учащемуся финансовых или нефинансовых стимулов.</w:t>
      </w:r>
    </w:p>
    <w:p w14:paraId="0CEC90C8" w14:textId="77777777" w:rsidR="006A0955" w:rsidRPr="007050E3" w:rsidRDefault="006A0955" w:rsidP="006A0955">
      <w:pPr>
        <w:pStyle w:val="ListParagraph"/>
        <w:spacing w:line="240" w:lineRule="auto"/>
        <w:ind w:left="426"/>
        <w:jc w:val="both"/>
        <w:rPr>
          <w:rFonts w:ascii="Arial" w:eastAsia="Times New Roman" w:hAnsi="Arial" w:cs="Arial"/>
          <w:sz w:val="20"/>
        </w:rPr>
      </w:pPr>
    </w:p>
    <w:p w14:paraId="6A7B045F" w14:textId="5E3EE763" w:rsidR="006A0955" w:rsidRDefault="006A0955" w:rsidP="006A0955">
      <w:pPr>
        <w:pStyle w:val="ListParagraph"/>
        <w:numPr>
          <w:ilvl w:val="0"/>
          <w:numId w:val="130"/>
        </w:numPr>
        <w:spacing w:line="240" w:lineRule="auto"/>
        <w:ind w:left="426" w:hanging="426"/>
        <w:jc w:val="both"/>
        <w:rPr>
          <w:rFonts w:ascii="Arial" w:hAnsi="Arial" w:cs="Arial"/>
          <w:sz w:val="20"/>
        </w:rPr>
      </w:pPr>
      <w:r>
        <w:rPr>
          <w:rFonts w:ascii="Arial" w:hAnsi="Arial"/>
          <w:b/>
          <w:sz w:val="20"/>
        </w:rPr>
        <w:t xml:space="preserve">Статья 5.2.7, </w:t>
      </w:r>
      <w:r w:rsidR="00F54157">
        <w:rPr>
          <w:rFonts w:ascii="Arial" w:hAnsi="Arial"/>
          <w:b/>
          <w:sz w:val="20"/>
        </w:rPr>
        <w:t>в</w:t>
      </w:r>
      <w:r>
        <w:rPr>
          <w:rFonts w:ascii="Arial" w:hAnsi="Arial"/>
          <w:b/>
          <w:sz w:val="20"/>
        </w:rPr>
        <w:t>ариант 2</w:t>
      </w:r>
      <w:r w:rsidR="00F54157">
        <w:rPr>
          <w:rFonts w:ascii="Arial" w:hAnsi="Arial"/>
          <w:b/>
          <w:sz w:val="20"/>
        </w:rPr>
        <w:t>.</w:t>
      </w:r>
      <w:r>
        <w:rPr>
          <w:rFonts w:ascii="Arial" w:hAnsi="Arial"/>
          <w:b/>
          <w:sz w:val="20"/>
        </w:rPr>
        <w:t xml:space="preserve"> </w:t>
      </w:r>
      <w:r>
        <w:rPr>
          <w:rFonts w:ascii="Arial" w:hAnsi="Arial"/>
          <w:sz w:val="20"/>
        </w:rPr>
        <w:t>В качестве альтернативы возможно рассмотрение различных вариантов, при которых Учащийся сохраняет</w:t>
      </w:r>
      <w:r w:rsidR="00AD7E90">
        <w:rPr>
          <w:rFonts w:ascii="Arial" w:hAnsi="Arial"/>
          <w:sz w:val="20"/>
        </w:rPr>
        <w:t xml:space="preserve"> за собой</w:t>
      </w:r>
      <w:r>
        <w:rPr>
          <w:rFonts w:ascii="Arial" w:hAnsi="Arial"/>
          <w:sz w:val="20"/>
        </w:rPr>
        <w:t xml:space="preserve"> право собственности на ИС, а ОУИС оказывает содействие Учащемуся </w:t>
      </w:r>
      <w:r w:rsidR="00AD7E90">
        <w:rPr>
          <w:rFonts w:ascii="Arial" w:hAnsi="Arial"/>
          <w:sz w:val="20"/>
        </w:rPr>
        <w:t>по принципу</w:t>
      </w:r>
      <w:r>
        <w:rPr>
          <w:rFonts w:ascii="Arial" w:hAnsi="Arial"/>
          <w:sz w:val="20"/>
        </w:rPr>
        <w:t xml:space="preserve"> предоставления услуг за определенную плату или на иных согласованных условиях.</w:t>
      </w:r>
    </w:p>
    <w:p w14:paraId="66291D8A" w14:textId="77777777" w:rsidR="006A0955" w:rsidRPr="007050E3" w:rsidRDefault="006A0955" w:rsidP="006A0955">
      <w:pPr>
        <w:pStyle w:val="ListParagraph"/>
        <w:spacing w:line="240" w:lineRule="auto"/>
        <w:ind w:left="426"/>
        <w:jc w:val="both"/>
        <w:rPr>
          <w:rFonts w:ascii="Arial" w:hAnsi="Arial" w:cs="Arial"/>
          <w:sz w:val="20"/>
        </w:rPr>
      </w:pPr>
    </w:p>
    <w:p w14:paraId="288A5F0C" w14:textId="5ACC0F5E" w:rsidR="006A0955" w:rsidRPr="00AC7ADD" w:rsidRDefault="006A0955" w:rsidP="006A0955">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0"/>
        <w:jc w:val="both"/>
        <w:rPr>
          <w:rFonts w:ascii="Arial" w:hAnsi="Arial" w:cs="Arial"/>
          <w:b/>
          <w:sz w:val="20"/>
        </w:rPr>
      </w:pPr>
      <w:r>
        <w:rPr>
          <w:rFonts w:ascii="Arial" w:hAnsi="Arial"/>
          <w:b/>
          <w:sz w:val="20"/>
        </w:rPr>
        <w:lastRenderedPageBreak/>
        <w:t xml:space="preserve">Вставка </w:t>
      </w:r>
      <w:r w:rsidRPr="00AC7ADD">
        <w:rPr>
          <w:rFonts w:ascii="Arial" w:hAnsi="Arial" w:cs="Arial"/>
          <w:b/>
          <w:sz w:val="20"/>
        </w:rPr>
        <w:fldChar w:fldCharType="begin"/>
      </w:r>
      <w:r w:rsidRPr="00AC7ADD">
        <w:rPr>
          <w:rFonts w:ascii="Arial" w:hAnsi="Arial" w:cs="Arial"/>
          <w:b/>
          <w:sz w:val="20"/>
        </w:rPr>
        <w:instrText xml:space="preserve"> AUTONUM  \* Arabic </w:instrText>
      </w:r>
      <w:r w:rsidRPr="00AC7ADD">
        <w:rPr>
          <w:rFonts w:ascii="Arial" w:hAnsi="Arial" w:cs="Arial"/>
          <w:b/>
          <w:sz w:val="20"/>
        </w:rPr>
        <w:fldChar w:fldCharType="end"/>
      </w:r>
      <w:r>
        <w:rPr>
          <w:rFonts w:ascii="Arial" w:hAnsi="Arial"/>
          <w:b/>
          <w:sz w:val="20"/>
        </w:rPr>
        <w:t xml:space="preserve"> Рекомендации</w:t>
      </w:r>
      <w:r w:rsidR="00CE5381">
        <w:rPr>
          <w:rFonts w:ascii="Arial" w:hAnsi="Arial"/>
          <w:b/>
          <w:sz w:val="20"/>
        </w:rPr>
        <w:t>:</w:t>
      </w:r>
      <w:r>
        <w:rPr>
          <w:rFonts w:ascii="Arial" w:hAnsi="Arial"/>
          <w:b/>
          <w:sz w:val="20"/>
        </w:rPr>
        <w:t xml:space="preserve"> ИС Учащихся</w:t>
      </w:r>
    </w:p>
    <w:p w14:paraId="5F6D1830" w14:textId="77777777" w:rsidR="006A0955" w:rsidRPr="007050E3" w:rsidRDefault="006A0955" w:rsidP="006A0955">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0"/>
        <w:jc w:val="both"/>
        <w:rPr>
          <w:rFonts w:ascii="Arial" w:hAnsi="Arial" w:cs="Arial"/>
          <w:sz w:val="20"/>
        </w:rPr>
      </w:pPr>
    </w:p>
    <w:p w14:paraId="7745D88E" w14:textId="45103BDE" w:rsidR="006A0955" w:rsidRPr="00AC7ADD" w:rsidRDefault="009C5EC1" w:rsidP="006A0955">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0"/>
        <w:jc w:val="both"/>
        <w:rPr>
          <w:rFonts w:ascii="Arial" w:eastAsia="Times New Roman" w:hAnsi="Arial" w:cs="Arial"/>
          <w:sz w:val="20"/>
        </w:rPr>
      </w:pPr>
      <w:r>
        <w:rPr>
          <w:rFonts w:ascii="Arial" w:hAnsi="Arial"/>
          <w:sz w:val="20"/>
        </w:rPr>
        <w:t>При</w:t>
      </w:r>
      <w:r w:rsidR="006A0955">
        <w:rPr>
          <w:rFonts w:ascii="Arial" w:hAnsi="Arial"/>
          <w:sz w:val="20"/>
        </w:rPr>
        <w:t xml:space="preserve"> создани</w:t>
      </w:r>
      <w:r>
        <w:rPr>
          <w:rFonts w:ascii="Arial" w:hAnsi="Arial"/>
          <w:sz w:val="20"/>
        </w:rPr>
        <w:t>и</w:t>
      </w:r>
      <w:r w:rsidR="006A0955">
        <w:rPr>
          <w:rFonts w:ascii="Arial" w:hAnsi="Arial"/>
          <w:sz w:val="20"/>
        </w:rPr>
        <w:t xml:space="preserve"> Учащимися ИС могут возникать ситуации, когда Учреждению необходимо обладать правами на такую ИС, например, для возможности коммерциализации крупного портфеля ИС Учреждения. В этом случае </w:t>
      </w:r>
      <w:r>
        <w:rPr>
          <w:rFonts w:ascii="Arial" w:hAnsi="Arial"/>
          <w:sz w:val="20"/>
        </w:rPr>
        <w:t>У</w:t>
      </w:r>
      <w:r w:rsidR="006A0955">
        <w:rPr>
          <w:rFonts w:ascii="Arial" w:hAnsi="Arial"/>
          <w:sz w:val="20"/>
        </w:rPr>
        <w:t>чреждению необходимо иметь:</w:t>
      </w:r>
    </w:p>
    <w:p w14:paraId="4D91A7BC" w14:textId="1AD59D3A" w:rsidR="006A0955" w:rsidRPr="00AC7ADD" w:rsidRDefault="006A0955" w:rsidP="006A0955">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567" w:hanging="567"/>
        <w:jc w:val="both"/>
        <w:rPr>
          <w:rFonts w:ascii="Arial" w:eastAsia="Times New Roman" w:hAnsi="Arial" w:cs="Arial"/>
          <w:sz w:val="20"/>
        </w:rPr>
      </w:pPr>
      <w:r>
        <w:rPr>
          <w:rFonts w:ascii="Arial" w:hAnsi="Arial"/>
          <w:sz w:val="20"/>
        </w:rPr>
        <w:t xml:space="preserve">соответствующую политику в отношении ИС </w:t>
      </w:r>
      <w:r w:rsidR="0019084C">
        <w:rPr>
          <w:rFonts w:ascii="Arial" w:hAnsi="Arial"/>
          <w:sz w:val="20"/>
        </w:rPr>
        <w:t>У</w:t>
      </w:r>
      <w:r>
        <w:rPr>
          <w:rFonts w:ascii="Arial" w:hAnsi="Arial"/>
          <w:sz w:val="20"/>
        </w:rPr>
        <w:t>чащихся;</w:t>
      </w:r>
    </w:p>
    <w:p w14:paraId="67DCC3B7" w14:textId="0FFD6AED" w:rsidR="006A0955" w:rsidRPr="00AC7ADD" w:rsidRDefault="006A0955" w:rsidP="006A0955">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567" w:hanging="567"/>
        <w:jc w:val="both"/>
        <w:rPr>
          <w:rFonts w:ascii="Arial" w:eastAsia="Times New Roman" w:hAnsi="Arial" w:cs="Arial"/>
          <w:sz w:val="20"/>
        </w:rPr>
      </w:pPr>
      <w:r>
        <w:rPr>
          <w:rFonts w:ascii="Arial" w:hAnsi="Arial"/>
          <w:sz w:val="20"/>
        </w:rPr>
        <w:t>надлежащую договорную документацию (например договоры о передаче прав) для реализации данной политики;</w:t>
      </w:r>
      <w:r w:rsidR="009C5EC1">
        <w:rPr>
          <w:rFonts w:ascii="Arial" w:hAnsi="Arial"/>
          <w:sz w:val="20"/>
        </w:rPr>
        <w:t xml:space="preserve"> и</w:t>
      </w:r>
    </w:p>
    <w:p w14:paraId="1B4D3D51" w14:textId="77777777" w:rsidR="006A0955" w:rsidRPr="00AC7ADD" w:rsidRDefault="006A0955" w:rsidP="006A0955">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567" w:hanging="567"/>
        <w:jc w:val="both"/>
        <w:rPr>
          <w:rFonts w:ascii="Arial" w:eastAsia="Times New Roman" w:hAnsi="Arial" w:cs="Arial"/>
          <w:sz w:val="20"/>
        </w:rPr>
      </w:pPr>
      <w:r>
        <w:rPr>
          <w:rFonts w:ascii="Arial" w:hAnsi="Arial"/>
          <w:sz w:val="20"/>
        </w:rPr>
        <w:t>установленные процедуры, обеспечивающие подписание необходимых документов.</w:t>
      </w:r>
    </w:p>
    <w:p w14:paraId="7D360D3C" w14:textId="07FBCA10" w:rsidR="006A0955" w:rsidRPr="00AC7ADD" w:rsidRDefault="006A0955" w:rsidP="006A0955">
      <w:pPr>
        <w:spacing w:after="0" w:line="240" w:lineRule="auto"/>
        <w:jc w:val="both"/>
        <w:rPr>
          <w:rFonts w:ascii="Arial" w:hAnsi="Arial" w:cs="Arial"/>
          <w:sz w:val="20"/>
          <w:szCs w:val="32"/>
          <w:highlight w:val="yellow"/>
        </w:rPr>
      </w:pPr>
    </w:p>
    <w:p w14:paraId="1DA6BB92" w14:textId="77777777" w:rsidR="006A0955" w:rsidRPr="00AC7ADD"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Arial" w:hAnsi="Arial" w:cs="Arial"/>
          <w:b/>
          <w:sz w:val="20"/>
          <w:szCs w:val="32"/>
        </w:rPr>
      </w:pPr>
      <w:bookmarkStart w:id="165" w:name="_Toc494115969"/>
      <w:r>
        <w:rPr>
          <w:rFonts w:ascii="Arial" w:hAnsi="Arial"/>
          <w:b/>
          <w:sz w:val="20"/>
        </w:rPr>
        <w:t xml:space="preserve">Вставка </w:t>
      </w:r>
      <w:r w:rsidRPr="00AC7ADD">
        <w:rPr>
          <w:rFonts w:ascii="Arial" w:hAnsi="Arial" w:cs="Arial"/>
          <w:b/>
          <w:sz w:val="20"/>
        </w:rPr>
        <w:fldChar w:fldCharType="begin"/>
      </w:r>
      <w:r w:rsidRPr="00AC7ADD">
        <w:rPr>
          <w:rFonts w:ascii="Arial" w:hAnsi="Arial" w:cs="Arial"/>
          <w:b/>
          <w:sz w:val="20"/>
        </w:rPr>
        <w:instrText xml:space="preserve"> AUTONUM  \* Arabic </w:instrText>
      </w:r>
      <w:r w:rsidRPr="00AC7ADD">
        <w:rPr>
          <w:rFonts w:ascii="Arial" w:hAnsi="Arial" w:cs="Arial"/>
          <w:b/>
          <w:sz w:val="20"/>
        </w:rPr>
        <w:fldChar w:fldCharType="end"/>
      </w:r>
      <w:r>
        <w:rPr>
          <w:rFonts w:ascii="Arial" w:hAnsi="Arial"/>
          <w:b/>
          <w:sz w:val="20"/>
        </w:rPr>
        <w:t xml:space="preserve"> Пример Кейптаунского университета, Южная Африка</w:t>
      </w:r>
      <w:r w:rsidRPr="00AC7ADD">
        <w:rPr>
          <w:rStyle w:val="FootnoteReference"/>
          <w:rFonts w:ascii="Arial" w:hAnsi="Arial" w:cs="Arial"/>
          <w:b/>
          <w:sz w:val="20"/>
          <w:szCs w:val="32"/>
          <w:lang w:val="en-US"/>
        </w:rPr>
        <w:footnoteReference w:id="121"/>
      </w:r>
    </w:p>
    <w:p w14:paraId="2076A4C9" w14:textId="77777777" w:rsidR="006A0955" w:rsidRPr="007050E3"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Arial" w:hAnsi="Arial" w:cs="Arial"/>
          <w:szCs w:val="32"/>
          <w:highlight w:val="yellow"/>
        </w:rPr>
      </w:pPr>
    </w:p>
    <w:p w14:paraId="029C7735" w14:textId="27038A33" w:rsidR="006A0955" w:rsidRPr="00F04D1E"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Arial" w:hAnsi="Arial" w:cs="Arial"/>
          <w:i/>
          <w:sz w:val="20"/>
          <w:szCs w:val="20"/>
        </w:rPr>
      </w:pPr>
      <w:r w:rsidRPr="00F04D1E">
        <w:rPr>
          <w:rFonts w:ascii="Arial" w:hAnsi="Arial" w:cs="Arial"/>
          <w:i/>
          <w:sz w:val="20"/>
          <w:szCs w:val="20"/>
        </w:rPr>
        <w:t>6.10</w:t>
      </w:r>
      <w:r w:rsidR="00EE621F" w:rsidRPr="00F04D1E">
        <w:rPr>
          <w:rFonts w:ascii="Arial" w:hAnsi="Arial" w:cs="Arial"/>
          <w:i/>
          <w:sz w:val="20"/>
          <w:szCs w:val="20"/>
        </w:rPr>
        <w:t>.</w:t>
      </w:r>
      <w:r w:rsidRPr="00F04D1E">
        <w:rPr>
          <w:rFonts w:ascii="Arial" w:hAnsi="Arial" w:cs="Arial"/>
          <w:i/>
          <w:sz w:val="20"/>
          <w:szCs w:val="20"/>
        </w:rPr>
        <w:t xml:space="preserve"> В случаях, когда Учащиеся участвуют в деятельности, которая может привести к созданию ИС, на которую Кейптаунский университет или третья сторона </w:t>
      </w:r>
      <w:r w:rsidR="00517514" w:rsidRPr="00F04D1E">
        <w:rPr>
          <w:rFonts w:ascii="Arial" w:hAnsi="Arial" w:cs="Arial"/>
          <w:i/>
          <w:sz w:val="20"/>
          <w:szCs w:val="20"/>
        </w:rPr>
        <w:t xml:space="preserve">могут </w:t>
      </w:r>
      <w:r w:rsidRPr="00F04D1E">
        <w:rPr>
          <w:rFonts w:ascii="Arial" w:hAnsi="Arial" w:cs="Arial"/>
          <w:i/>
          <w:sz w:val="20"/>
          <w:szCs w:val="20"/>
        </w:rPr>
        <w:t xml:space="preserve">заявить права собственности, </w:t>
      </w:r>
      <w:r w:rsidR="007E4119" w:rsidRPr="00F04D1E">
        <w:rPr>
          <w:rFonts w:ascii="Arial" w:hAnsi="Arial" w:cs="Arial"/>
          <w:i/>
          <w:sz w:val="20"/>
          <w:szCs w:val="20"/>
        </w:rPr>
        <w:t xml:space="preserve">действуют </w:t>
      </w:r>
      <w:r w:rsidRPr="00F04D1E">
        <w:rPr>
          <w:rFonts w:ascii="Arial" w:hAnsi="Arial" w:cs="Arial"/>
          <w:i/>
          <w:sz w:val="20"/>
          <w:szCs w:val="20"/>
        </w:rPr>
        <w:t>следующие условия</w:t>
      </w:r>
      <w:r w:rsidR="007E4119" w:rsidRPr="00F04D1E">
        <w:rPr>
          <w:rFonts w:ascii="Arial" w:hAnsi="Arial" w:cs="Arial"/>
          <w:i/>
          <w:sz w:val="20"/>
          <w:szCs w:val="20"/>
        </w:rPr>
        <w:t>.</w:t>
      </w:r>
    </w:p>
    <w:p w14:paraId="4795EAF8" w14:textId="77777777" w:rsidR="006A0955" w:rsidRPr="00F04D1E"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Arial" w:hAnsi="Arial" w:cs="Arial"/>
          <w:i/>
          <w:sz w:val="20"/>
          <w:szCs w:val="20"/>
        </w:rPr>
      </w:pPr>
    </w:p>
    <w:p w14:paraId="5D640735" w14:textId="18DEFD66" w:rsidR="006A0955" w:rsidRPr="00F04D1E" w:rsidRDefault="006A0955" w:rsidP="00A77F14">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firstLine="142"/>
        <w:jc w:val="both"/>
        <w:rPr>
          <w:rFonts w:ascii="Arial" w:hAnsi="Arial" w:cs="Arial"/>
          <w:i/>
          <w:sz w:val="20"/>
          <w:szCs w:val="20"/>
        </w:rPr>
      </w:pPr>
      <w:r w:rsidRPr="00F04D1E">
        <w:rPr>
          <w:rFonts w:ascii="Arial" w:hAnsi="Arial" w:cs="Arial"/>
          <w:i/>
          <w:sz w:val="20"/>
          <w:szCs w:val="20"/>
        </w:rPr>
        <w:t>6.10.1</w:t>
      </w:r>
      <w:r w:rsidR="00EE621F" w:rsidRPr="00F04D1E">
        <w:rPr>
          <w:rFonts w:ascii="Arial" w:hAnsi="Arial" w:cs="Arial"/>
          <w:i/>
          <w:sz w:val="20"/>
          <w:szCs w:val="20"/>
        </w:rPr>
        <w:t>.</w:t>
      </w:r>
      <w:r w:rsidRPr="00F04D1E">
        <w:rPr>
          <w:rFonts w:ascii="Arial" w:hAnsi="Arial" w:cs="Arial"/>
          <w:i/>
          <w:sz w:val="20"/>
          <w:szCs w:val="20"/>
        </w:rPr>
        <w:t xml:space="preserve"> </w:t>
      </w:r>
      <w:r w:rsidR="00EE621F" w:rsidRPr="00F04D1E">
        <w:rPr>
          <w:rFonts w:ascii="Arial" w:hAnsi="Arial" w:cs="Arial"/>
          <w:i/>
          <w:sz w:val="20"/>
          <w:szCs w:val="20"/>
        </w:rPr>
        <w:t>П</w:t>
      </w:r>
      <w:r w:rsidRPr="00F04D1E">
        <w:rPr>
          <w:rFonts w:ascii="Arial" w:hAnsi="Arial" w:cs="Arial"/>
          <w:i/>
          <w:sz w:val="20"/>
          <w:szCs w:val="20"/>
        </w:rPr>
        <w:t xml:space="preserve">рава Учащегося на ИС в отношении любых </w:t>
      </w:r>
      <w:r w:rsidR="00517514" w:rsidRPr="00F04D1E">
        <w:rPr>
          <w:rFonts w:ascii="Arial" w:hAnsi="Arial" w:cs="Arial"/>
          <w:i/>
          <w:sz w:val="20"/>
          <w:szCs w:val="20"/>
        </w:rPr>
        <w:t xml:space="preserve">квалификационных работ, </w:t>
      </w:r>
      <w:r w:rsidRPr="00F04D1E">
        <w:rPr>
          <w:rFonts w:ascii="Arial" w:hAnsi="Arial" w:cs="Arial"/>
          <w:i/>
          <w:sz w:val="20"/>
          <w:szCs w:val="20"/>
        </w:rPr>
        <w:t>диссертаций или публикаций, возникающих в результате исследований, подлежат охране</w:t>
      </w:r>
      <w:r w:rsidR="00EE621F" w:rsidRPr="00F04D1E">
        <w:rPr>
          <w:rFonts w:ascii="Arial" w:hAnsi="Arial" w:cs="Arial"/>
          <w:i/>
          <w:sz w:val="20"/>
          <w:szCs w:val="20"/>
        </w:rPr>
        <w:t>.</w:t>
      </w:r>
    </w:p>
    <w:p w14:paraId="6175684C" w14:textId="77777777" w:rsidR="006A0955" w:rsidRPr="00F04D1E" w:rsidRDefault="006A0955" w:rsidP="00A77F14">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firstLine="142"/>
        <w:jc w:val="both"/>
        <w:rPr>
          <w:rFonts w:ascii="Arial" w:hAnsi="Arial" w:cs="Arial"/>
          <w:i/>
          <w:sz w:val="20"/>
          <w:szCs w:val="20"/>
        </w:rPr>
      </w:pPr>
    </w:p>
    <w:p w14:paraId="702F28F6" w14:textId="02A84066" w:rsidR="006A0955" w:rsidRPr="00F04D1E" w:rsidRDefault="006A0955" w:rsidP="00A77F14">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firstLine="142"/>
        <w:jc w:val="both"/>
        <w:rPr>
          <w:rFonts w:ascii="Arial" w:hAnsi="Arial" w:cs="Arial"/>
          <w:i/>
          <w:sz w:val="20"/>
          <w:szCs w:val="20"/>
        </w:rPr>
      </w:pPr>
      <w:r w:rsidRPr="00F04D1E">
        <w:rPr>
          <w:rFonts w:ascii="Arial" w:hAnsi="Arial" w:cs="Arial"/>
          <w:i/>
          <w:sz w:val="20"/>
          <w:szCs w:val="20"/>
        </w:rPr>
        <w:t>6.10.2</w:t>
      </w:r>
      <w:r w:rsidR="00EE621F" w:rsidRPr="00F04D1E">
        <w:rPr>
          <w:rFonts w:ascii="Arial" w:hAnsi="Arial" w:cs="Arial"/>
          <w:i/>
          <w:sz w:val="20"/>
          <w:szCs w:val="20"/>
        </w:rPr>
        <w:t>.</w:t>
      </w:r>
      <w:r w:rsidRPr="00F04D1E">
        <w:rPr>
          <w:rFonts w:ascii="Arial" w:hAnsi="Arial" w:cs="Arial"/>
          <w:i/>
          <w:sz w:val="20"/>
          <w:szCs w:val="20"/>
        </w:rPr>
        <w:t xml:space="preserve"> </w:t>
      </w:r>
      <w:r w:rsidR="00EE621F" w:rsidRPr="00F04D1E">
        <w:rPr>
          <w:rFonts w:ascii="Arial" w:hAnsi="Arial" w:cs="Arial"/>
          <w:i/>
          <w:sz w:val="20"/>
          <w:szCs w:val="20"/>
        </w:rPr>
        <w:t>Б</w:t>
      </w:r>
      <w:r w:rsidRPr="00F04D1E">
        <w:rPr>
          <w:rFonts w:ascii="Arial" w:hAnsi="Arial" w:cs="Arial"/>
          <w:i/>
          <w:sz w:val="20"/>
          <w:szCs w:val="20"/>
        </w:rPr>
        <w:t>удущие карьерные возможности Учащегося не должны быть ограничены выбором работы в области конфиденциальных исследований</w:t>
      </w:r>
      <w:r w:rsidR="00EE621F" w:rsidRPr="00F04D1E">
        <w:rPr>
          <w:rFonts w:ascii="Arial" w:hAnsi="Arial" w:cs="Arial"/>
          <w:i/>
          <w:sz w:val="20"/>
          <w:szCs w:val="20"/>
        </w:rPr>
        <w:t>.</w:t>
      </w:r>
    </w:p>
    <w:p w14:paraId="5C436126" w14:textId="77777777" w:rsidR="006A0955" w:rsidRPr="00F04D1E" w:rsidRDefault="006A0955" w:rsidP="00A77F14">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firstLine="142"/>
        <w:jc w:val="both"/>
        <w:rPr>
          <w:rFonts w:ascii="Arial" w:hAnsi="Arial" w:cs="Arial"/>
          <w:i/>
          <w:sz w:val="20"/>
          <w:szCs w:val="20"/>
        </w:rPr>
      </w:pPr>
    </w:p>
    <w:p w14:paraId="1FF2CB58" w14:textId="2AF0E95B" w:rsidR="006A0955" w:rsidRPr="00F04D1E" w:rsidRDefault="006A0955" w:rsidP="00A77F14">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firstLine="142"/>
        <w:jc w:val="both"/>
        <w:rPr>
          <w:rFonts w:ascii="Arial" w:hAnsi="Arial" w:cs="Arial"/>
          <w:i/>
          <w:sz w:val="20"/>
          <w:szCs w:val="20"/>
        </w:rPr>
      </w:pPr>
      <w:r w:rsidRPr="00F04D1E">
        <w:rPr>
          <w:rFonts w:ascii="Arial" w:hAnsi="Arial" w:cs="Arial"/>
          <w:i/>
          <w:sz w:val="20"/>
          <w:szCs w:val="20"/>
        </w:rPr>
        <w:t>6.10.3</w:t>
      </w:r>
      <w:r w:rsidR="00EE621F" w:rsidRPr="00F04D1E">
        <w:rPr>
          <w:rFonts w:ascii="Arial" w:hAnsi="Arial" w:cs="Arial"/>
          <w:i/>
          <w:sz w:val="20"/>
          <w:szCs w:val="20"/>
        </w:rPr>
        <w:t>.</w:t>
      </w:r>
      <w:r w:rsidRPr="00F04D1E">
        <w:rPr>
          <w:rFonts w:ascii="Arial" w:hAnsi="Arial" w:cs="Arial"/>
          <w:i/>
          <w:sz w:val="20"/>
          <w:szCs w:val="20"/>
        </w:rPr>
        <w:t xml:space="preserve"> Учащимся должен быть разъяснен характер работы до начала деятельности, ведущей к созданию ИС, на которую могут быть заявлены права</w:t>
      </w:r>
      <w:r w:rsidR="00EE621F" w:rsidRPr="00F04D1E">
        <w:rPr>
          <w:rFonts w:ascii="Arial" w:hAnsi="Arial" w:cs="Arial"/>
          <w:i/>
          <w:sz w:val="20"/>
          <w:szCs w:val="20"/>
        </w:rPr>
        <w:t>.</w:t>
      </w:r>
    </w:p>
    <w:p w14:paraId="406FAEF5" w14:textId="77777777" w:rsidR="006A0955" w:rsidRPr="00F04D1E" w:rsidRDefault="006A0955" w:rsidP="00A77F14">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firstLine="142"/>
        <w:jc w:val="both"/>
        <w:rPr>
          <w:rFonts w:ascii="Arial" w:hAnsi="Arial" w:cs="Arial"/>
          <w:i/>
          <w:sz w:val="20"/>
          <w:szCs w:val="20"/>
        </w:rPr>
      </w:pPr>
    </w:p>
    <w:p w14:paraId="1797CB7E" w14:textId="1ACC5110" w:rsidR="006A0955" w:rsidRPr="00F04D1E" w:rsidRDefault="006A0955" w:rsidP="00A77F14">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firstLine="142"/>
        <w:jc w:val="both"/>
        <w:rPr>
          <w:rFonts w:ascii="Arial" w:hAnsi="Arial" w:cs="Arial"/>
          <w:i/>
          <w:sz w:val="20"/>
          <w:szCs w:val="20"/>
        </w:rPr>
      </w:pPr>
      <w:r w:rsidRPr="00F04D1E">
        <w:rPr>
          <w:rFonts w:ascii="Arial" w:hAnsi="Arial" w:cs="Arial"/>
          <w:i/>
          <w:sz w:val="20"/>
          <w:szCs w:val="20"/>
        </w:rPr>
        <w:t>6.10.4</w:t>
      </w:r>
      <w:r w:rsidR="00EE621F" w:rsidRPr="00F04D1E">
        <w:rPr>
          <w:rFonts w:ascii="Arial" w:hAnsi="Arial" w:cs="Arial"/>
          <w:i/>
          <w:sz w:val="20"/>
          <w:szCs w:val="20"/>
        </w:rPr>
        <w:t>.</w:t>
      </w:r>
      <w:r w:rsidRPr="00F04D1E">
        <w:rPr>
          <w:rFonts w:ascii="Arial" w:hAnsi="Arial" w:cs="Arial"/>
          <w:i/>
          <w:sz w:val="20"/>
          <w:szCs w:val="20"/>
        </w:rPr>
        <w:t xml:space="preserve"> </w:t>
      </w:r>
      <w:r w:rsidR="00EE621F" w:rsidRPr="00F04D1E">
        <w:rPr>
          <w:rFonts w:ascii="Arial" w:hAnsi="Arial" w:cs="Arial"/>
          <w:i/>
          <w:sz w:val="20"/>
          <w:szCs w:val="20"/>
        </w:rPr>
        <w:t>С</w:t>
      </w:r>
      <w:r w:rsidRPr="00F04D1E">
        <w:rPr>
          <w:rFonts w:ascii="Arial" w:hAnsi="Arial" w:cs="Arial"/>
          <w:i/>
          <w:sz w:val="20"/>
          <w:szCs w:val="20"/>
        </w:rPr>
        <w:t xml:space="preserve">оглашение о конфиденциальности и правах собственности на ИС может быть подписано Учащимися только после получения надлежащих разъяснений </w:t>
      </w:r>
      <w:r w:rsidR="0084168E" w:rsidRPr="00F04D1E">
        <w:rPr>
          <w:rFonts w:ascii="Arial" w:hAnsi="Arial" w:cs="Arial"/>
          <w:i/>
          <w:sz w:val="20"/>
          <w:szCs w:val="20"/>
        </w:rPr>
        <w:t xml:space="preserve">относительно </w:t>
      </w:r>
      <w:r w:rsidR="003B6D41" w:rsidRPr="00F04D1E">
        <w:rPr>
          <w:rFonts w:ascii="Arial" w:hAnsi="Arial" w:cs="Arial"/>
          <w:i/>
          <w:sz w:val="20"/>
          <w:szCs w:val="20"/>
        </w:rPr>
        <w:t xml:space="preserve">его </w:t>
      </w:r>
      <w:r w:rsidR="0084168E" w:rsidRPr="00F04D1E">
        <w:rPr>
          <w:rFonts w:ascii="Arial" w:hAnsi="Arial" w:cs="Arial"/>
          <w:i/>
          <w:sz w:val="20"/>
          <w:szCs w:val="20"/>
        </w:rPr>
        <w:t xml:space="preserve">содержания </w:t>
      </w:r>
      <w:r w:rsidRPr="00F04D1E">
        <w:rPr>
          <w:rFonts w:ascii="Arial" w:hAnsi="Arial" w:cs="Arial"/>
          <w:i/>
          <w:sz w:val="20"/>
          <w:szCs w:val="20"/>
        </w:rPr>
        <w:t>от исследователя</w:t>
      </w:r>
      <w:r w:rsidR="0084168E" w:rsidRPr="00F04D1E">
        <w:rPr>
          <w:rFonts w:ascii="Arial" w:hAnsi="Arial" w:cs="Arial"/>
          <w:i/>
          <w:sz w:val="20"/>
          <w:szCs w:val="20"/>
        </w:rPr>
        <w:t>, который выступает главным исполнителем работ,</w:t>
      </w:r>
      <w:r w:rsidRPr="00F04D1E">
        <w:rPr>
          <w:rFonts w:ascii="Arial" w:hAnsi="Arial" w:cs="Arial"/>
          <w:i/>
          <w:sz w:val="20"/>
          <w:szCs w:val="20"/>
        </w:rPr>
        <w:t xml:space="preserve"> или научного руководителя</w:t>
      </w:r>
      <w:r w:rsidR="00EE621F" w:rsidRPr="00F04D1E">
        <w:rPr>
          <w:rFonts w:ascii="Arial" w:hAnsi="Arial" w:cs="Arial"/>
          <w:i/>
          <w:sz w:val="20"/>
          <w:szCs w:val="20"/>
        </w:rPr>
        <w:t>.</w:t>
      </w:r>
    </w:p>
    <w:p w14:paraId="35665620" w14:textId="77777777" w:rsidR="006A0955" w:rsidRPr="00F04D1E" w:rsidRDefault="006A0955" w:rsidP="00A77F14">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firstLine="142"/>
        <w:jc w:val="both"/>
        <w:rPr>
          <w:rFonts w:ascii="Arial" w:hAnsi="Arial" w:cs="Arial"/>
          <w:i/>
          <w:sz w:val="20"/>
          <w:szCs w:val="20"/>
        </w:rPr>
      </w:pPr>
    </w:p>
    <w:p w14:paraId="3202C9B1" w14:textId="3234F461" w:rsidR="006A0955" w:rsidRPr="00F04D1E" w:rsidRDefault="006A0955" w:rsidP="00A77F14">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firstLine="142"/>
        <w:jc w:val="both"/>
        <w:rPr>
          <w:rFonts w:ascii="Arial" w:hAnsi="Arial" w:cs="Arial"/>
          <w:i/>
          <w:sz w:val="20"/>
          <w:szCs w:val="20"/>
        </w:rPr>
      </w:pPr>
      <w:r w:rsidRPr="00F04D1E">
        <w:rPr>
          <w:rFonts w:ascii="Arial" w:hAnsi="Arial" w:cs="Arial"/>
          <w:i/>
          <w:sz w:val="20"/>
          <w:szCs w:val="20"/>
        </w:rPr>
        <w:t>6.10.5</w:t>
      </w:r>
      <w:r w:rsidR="00EE621F" w:rsidRPr="00F04D1E">
        <w:rPr>
          <w:rFonts w:ascii="Arial" w:hAnsi="Arial" w:cs="Arial"/>
          <w:i/>
          <w:sz w:val="20"/>
          <w:szCs w:val="20"/>
        </w:rPr>
        <w:t>.</w:t>
      </w:r>
      <w:r w:rsidRPr="00F04D1E">
        <w:rPr>
          <w:rFonts w:ascii="Arial" w:hAnsi="Arial" w:cs="Arial"/>
          <w:i/>
          <w:sz w:val="20"/>
          <w:szCs w:val="20"/>
        </w:rPr>
        <w:t xml:space="preserve"> </w:t>
      </w:r>
      <w:r w:rsidR="00EE621F" w:rsidRPr="00F04D1E">
        <w:rPr>
          <w:rFonts w:ascii="Arial" w:hAnsi="Arial" w:cs="Arial"/>
          <w:i/>
          <w:sz w:val="20"/>
          <w:szCs w:val="20"/>
        </w:rPr>
        <w:t>Л</w:t>
      </w:r>
      <w:r w:rsidRPr="00F04D1E">
        <w:rPr>
          <w:rFonts w:ascii="Arial" w:hAnsi="Arial" w:cs="Arial"/>
          <w:i/>
          <w:sz w:val="20"/>
          <w:szCs w:val="20"/>
        </w:rPr>
        <w:t xml:space="preserve">юбые задержки в публикации </w:t>
      </w:r>
      <w:r w:rsidR="00517514" w:rsidRPr="00F04D1E">
        <w:rPr>
          <w:rFonts w:ascii="Arial" w:hAnsi="Arial" w:cs="Arial"/>
          <w:i/>
          <w:sz w:val="20"/>
          <w:szCs w:val="20"/>
        </w:rPr>
        <w:t xml:space="preserve">квалификационной работы или </w:t>
      </w:r>
      <w:r w:rsidRPr="00F04D1E">
        <w:rPr>
          <w:rFonts w:ascii="Arial" w:hAnsi="Arial" w:cs="Arial"/>
          <w:i/>
          <w:sz w:val="20"/>
          <w:szCs w:val="20"/>
        </w:rPr>
        <w:t xml:space="preserve">диссертации, связанные с </w:t>
      </w:r>
      <w:r w:rsidR="007E4119" w:rsidRPr="00F04D1E">
        <w:rPr>
          <w:rFonts w:ascii="Arial" w:hAnsi="Arial" w:cs="Arial"/>
          <w:i/>
          <w:sz w:val="20"/>
          <w:szCs w:val="20"/>
        </w:rPr>
        <w:t xml:space="preserve">условиями </w:t>
      </w:r>
      <w:r w:rsidRPr="00F04D1E">
        <w:rPr>
          <w:rFonts w:ascii="Arial" w:hAnsi="Arial" w:cs="Arial"/>
          <w:i/>
          <w:sz w:val="20"/>
          <w:szCs w:val="20"/>
        </w:rPr>
        <w:t>соглашени</w:t>
      </w:r>
      <w:r w:rsidR="007E4119" w:rsidRPr="00F04D1E">
        <w:rPr>
          <w:rFonts w:ascii="Arial" w:hAnsi="Arial" w:cs="Arial"/>
          <w:i/>
          <w:sz w:val="20"/>
          <w:szCs w:val="20"/>
        </w:rPr>
        <w:t>я</w:t>
      </w:r>
      <w:r w:rsidRPr="00F04D1E">
        <w:rPr>
          <w:rFonts w:ascii="Arial" w:hAnsi="Arial" w:cs="Arial"/>
          <w:i/>
          <w:sz w:val="20"/>
          <w:szCs w:val="20"/>
        </w:rPr>
        <w:t xml:space="preserve"> о конфиденциальности, подлежат одобрению </w:t>
      </w:r>
      <w:r w:rsidR="00517514" w:rsidRPr="00F04D1E">
        <w:rPr>
          <w:rFonts w:ascii="Arial" w:hAnsi="Arial" w:cs="Arial"/>
          <w:i/>
          <w:sz w:val="20"/>
          <w:szCs w:val="20"/>
        </w:rPr>
        <w:t>с</w:t>
      </w:r>
      <w:r w:rsidRPr="00F04D1E">
        <w:rPr>
          <w:rFonts w:ascii="Arial" w:hAnsi="Arial" w:cs="Arial"/>
          <w:i/>
          <w:sz w:val="20"/>
          <w:szCs w:val="20"/>
        </w:rPr>
        <w:t xml:space="preserve">оветом по </w:t>
      </w:r>
      <w:r w:rsidR="00517514" w:rsidRPr="00F04D1E">
        <w:rPr>
          <w:rFonts w:ascii="Arial" w:hAnsi="Arial" w:cs="Arial"/>
          <w:i/>
          <w:sz w:val="20"/>
          <w:szCs w:val="20"/>
        </w:rPr>
        <w:t>защите диссертаций на соискание ученых степеней кандидата наук или доктора наук</w:t>
      </w:r>
      <w:r w:rsidRPr="00F04D1E">
        <w:rPr>
          <w:rFonts w:ascii="Arial" w:hAnsi="Arial" w:cs="Arial"/>
          <w:i/>
          <w:sz w:val="20"/>
          <w:szCs w:val="20"/>
        </w:rPr>
        <w:t xml:space="preserve"> или </w:t>
      </w:r>
      <w:r w:rsidR="00517514" w:rsidRPr="00F04D1E">
        <w:rPr>
          <w:rFonts w:ascii="Arial" w:hAnsi="Arial" w:cs="Arial"/>
          <w:i/>
          <w:sz w:val="20"/>
          <w:szCs w:val="20"/>
        </w:rPr>
        <w:t>профессорско-преподавательским составом</w:t>
      </w:r>
      <w:r w:rsidRPr="00F04D1E">
        <w:rPr>
          <w:rFonts w:ascii="Arial" w:hAnsi="Arial" w:cs="Arial"/>
          <w:i/>
          <w:sz w:val="20"/>
          <w:szCs w:val="20"/>
        </w:rPr>
        <w:t xml:space="preserve"> и заместителем проректора </w:t>
      </w:r>
      <w:r w:rsidR="007E4119" w:rsidRPr="00F04D1E">
        <w:rPr>
          <w:rFonts w:ascii="Arial" w:hAnsi="Arial" w:cs="Arial"/>
          <w:i/>
          <w:sz w:val="20"/>
          <w:szCs w:val="20"/>
        </w:rPr>
        <w:t xml:space="preserve">в случае </w:t>
      </w:r>
      <w:r w:rsidR="00517514" w:rsidRPr="00F04D1E">
        <w:rPr>
          <w:rFonts w:ascii="Arial" w:hAnsi="Arial" w:cs="Arial"/>
          <w:i/>
          <w:sz w:val="20"/>
          <w:szCs w:val="20"/>
        </w:rPr>
        <w:t xml:space="preserve">магистерских </w:t>
      </w:r>
      <w:r w:rsidRPr="00F04D1E">
        <w:rPr>
          <w:rFonts w:ascii="Arial" w:hAnsi="Arial" w:cs="Arial"/>
          <w:i/>
          <w:sz w:val="20"/>
          <w:szCs w:val="20"/>
        </w:rPr>
        <w:t>диссертаций</w:t>
      </w:r>
      <w:r w:rsidR="007E4119" w:rsidRPr="00F04D1E">
        <w:rPr>
          <w:rFonts w:ascii="Arial" w:hAnsi="Arial" w:cs="Arial"/>
          <w:i/>
          <w:sz w:val="20"/>
          <w:szCs w:val="20"/>
        </w:rPr>
        <w:t xml:space="preserve"> и могут составлять от</w:t>
      </w:r>
      <w:r w:rsidRPr="00F04D1E">
        <w:rPr>
          <w:rFonts w:ascii="Arial" w:hAnsi="Arial" w:cs="Arial"/>
          <w:i/>
          <w:sz w:val="20"/>
          <w:szCs w:val="20"/>
        </w:rPr>
        <w:t xml:space="preserve"> </w:t>
      </w:r>
      <w:r w:rsidR="00517514" w:rsidRPr="00F04D1E">
        <w:rPr>
          <w:rFonts w:ascii="Arial" w:hAnsi="Arial" w:cs="Arial"/>
          <w:i/>
          <w:sz w:val="20"/>
          <w:szCs w:val="20"/>
        </w:rPr>
        <w:t>шести</w:t>
      </w:r>
      <w:r w:rsidRPr="00F04D1E">
        <w:rPr>
          <w:rFonts w:ascii="Arial" w:hAnsi="Arial" w:cs="Arial"/>
          <w:i/>
          <w:sz w:val="20"/>
          <w:szCs w:val="20"/>
        </w:rPr>
        <w:t xml:space="preserve"> месяцев</w:t>
      </w:r>
      <w:r w:rsidR="007E4119" w:rsidRPr="00F04D1E">
        <w:rPr>
          <w:rFonts w:ascii="Arial" w:hAnsi="Arial" w:cs="Arial"/>
          <w:i/>
          <w:sz w:val="20"/>
          <w:szCs w:val="20"/>
        </w:rPr>
        <w:t xml:space="preserve"> до </w:t>
      </w:r>
      <w:r w:rsidRPr="00F04D1E">
        <w:rPr>
          <w:rFonts w:ascii="Arial" w:hAnsi="Arial" w:cs="Arial"/>
          <w:i/>
          <w:sz w:val="20"/>
          <w:szCs w:val="20"/>
        </w:rPr>
        <w:t>двух лет.</w:t>
      </w:r>
    </w:p>
    <w:p w14:paraId="30004A64" w14:textId="77777777" w:rsidR="006A0955" w:rsidRPr="00F04D1E"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Arial" w:hAnsi="Arial" w:cs="Arial"/>
          <w:i/>
          <w:sz w:val="20"/>
          <w:szCs w:val="20"/>
        </w:rPr>
      </w:pPr>
    </w:p>
    <w:p w14:paraId="1632B5EC" w14:textId="4D463FF7" w:rsidR="006A0955" w:rsidRPr="00F04D1E"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Arial" w:eastAsia="Times New Roman" w:hAnsi="Arial" w:cs="Arial"/>
          <w:i/>
          <w:sz w:val="20"/>
          <w:szCs w:val="20"/>
        </w:rPr>
      </w:pPr>
      <w:r w:rsidRPr="00F04D1E">
        <w:rPr>
          <w:rFonts w:ascii="Arial" w:hAnsi="Arial" w:cs="Arial"/>
          <w:i/>
          <w:sz w:val="20"/>
          <w:szCs w:val="20"/>
        </w:rPr>
        <w:t>6.11</w:t>
      </w:r>
      <w:r w:rsidR="00EE621F" w:rsidRPr="00F04D1E">
        <w:rPr>
          <w:rFonts w:ascii="Arial" w:hAnsi="Arial" w:cs="Arial"/>
          <w:i/>
          <w:sz w:val="20"/>
          <w:szCs w:val="20"/>
        </w:rPr>
        <w:t>.</w:t>
      </w:r>
      <w:r w:rsidRPr="00F04D1E">
        <w:rPr>
          <w:rFonts w:ascii="Arial" w:hAnsi="Arial" w:cs="Arial"/>
          <w:i/>
          <w:sz w:val="20"/>
          <w:szCs w:val="20"/>
        </w:rPr>
        <w:t xml:space="preserve"> В случаях, когда Учащиеся Кейптаунского университета могут быть вовлечены в исследования в аффилированных с Университетом учреждениях или иных организациях, следует достичь соглашения с такими организациями относительно прав Учащегося на ИС с целью обеспечения максимально возможного сохранения прав Учащегося в соответствии с настоящей Политикой.</w:t>
      </w:r>
    </w:p>
    <w:p w14:paraId="3279DF2D" w14:textId="77777777" w:rsidR="006A0955" w:rsidRPr="00F04D1E"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Arial" w:eastAsia="Times New Roman" w:hAnsi="Arial" w:cs="Arial"/>
          <w:i/>
          <w:sz w:val="20"/>
          <w:szCs w:val="20"/>
        </w:rPr>
      </w:pPr>
    </w:p>
    <w:p w14:paraId="08737CEB" w14:textId="6B868BD5" w:rsidR="006A0955" w:rsidRPr="00F04D1E"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Arial" w:eastAsia="Times New Roman" w:hAnsi="Arial" w:cs="Arial"/>
          <w:i/>
          <w:sz w:val="20"/>
          <w:szCs w:val="20"/>
        </w:rPr>
      </w:pPr>
      <w:r w:rsidRPr="00F04D1E">
        <w:rPr>
          <w:rFonts w:ascii="Arial" w:hAnsi="Arial" w:cs="Arial"/>
          <w:i/>
          <w:sz w:val="20"/>
          <w:szCs w:val="20"/>
        </w:rPr>
        <w:t>6.12</w:t>
      </w:r>
      <w:r w:rsidR="00EE621F" w:rsidRPr="00F04D1E">
        <w:rPr>
          <w:rFonts w:ascii="Arial" w:hAnsi="Arial" w:cs="Arial"/>
          <w:i/>
          <w:sz w:val="20"/>
          <w:szCs w:val="20"/>
        </w:rPr>
        <w:t>.</w:t>
      </w:r>
      <w:r w:rsidRPr="00F04D1E">
        <w:rPr>
          <w:rFonts w:ascii="Arial" w:hAnsi="Arial" w:cs="Arial"/>
          <w:i/>
          <w:sz w:val="20"/>
          <w:szCs w:val="20"/>
        </w:rPr>
        <w:t xml:space="preserve"> Научные руководители, принимающие решение о руководстве Учащимся в области, </w:t>
      </w:r>
      <w:r w:rsidR="00A52C5C" w:rsidRPr="00F04D1E">
        <w:rPr>
          <w:rFonts w:ascii="Arial" w:hAnsi="Arial" w:cs="Arial"/>
          <w:i/>
          <w:sz w:val="20"/>
          <w:szCs w:val="20"/>
        </w:rPr>
        <w:t>способной</w:t>
      </w:r>
      <w:r w:rsidRPr="00F04D1E">
        <w:rPr>
          <w:rFonts w:ascii="Arial" w:hAnsi="Arial" w:cs="Arial"/>
          <w:i/>
          <w:sz w:val="20"/>
          <w:szCs w:val="20"/>
        </w:rPr>
        <w:t xml:space="preserve"> привести к созданию ИС, права на которую предоставлены финансирующей организации в соответствии с договором о финансировании исследований, должны </w:t>
      </w:r>
      <w:r w:rsidR="00AF07B1" w:rsidRPr="00F04D1E">
        <w:rPr>
          <w:rFonts w:ascii="Arial" w:hAnsi="Arial" w:cs="Arial"/>
          <w:i/>
          <w:sz w:val="20"/>
          <w:szCs w:val="20"/>
        </w:rPr>
        <w:t xml:space="preserve">до начала работы </w:t>
      </w:r>
      <w:r w:rsidRPr="00F04D1E">
        <w:rPr>
          <w:rFonts w:ascii="Arial" w:hAnsi="Arial" w:cs="Arial"/>
          <w:i/>
          <w:sz w:val="20"/>
          <w:szCs w:val="20"/>
        </w:rPr>
        <w:t xml:space="preserve">обеспечить заключение соглашения о конфиденциальности и передаче прав на ИС с Учащимся; такое соглашение может </w:t>
      </w:r>
      <w:r w:rsidR="00AF07B1" w:rsidRPr="00F04D1E">
        <w:rPr>
          <w:rFonts w:ascii="Arial" w:hAnsi="Arial" w:cs="Arial"/>
          <w:i/>
          <w:sz w:val="20"/>
          <w:szCs w:val="20"/>
        </w:rPr>
        <w:t>выступать</w:t>
      </w:r>
      <w:r w:rsidRPr="00F04D1E">
        <w:rPr>
          <w:rFonts w:ascii="Arial" w:hAnsi="Arial" w:cs="Arial"/>
          <w:i/>
          <w:sz w:val="20"/>
          <w:szCs w:val="20"/>
        </w:rPr>
        <w:t xml:space="preserve"> частью меморандума о взаимопонимании между Учащимся и научным руководителем. При этом некоторые проекты могут оказаться недоступными для Учащихся, которые отказываются подписывать соглашение о конфиденциальности и передаче прав на ИС.</w:t>
      </w:r>
    </w:p>
    <w:p w14:paraId="518C065B" w14:textId="23AF5DB2" w:rsidR="006A0955" w:rsidRPr="00AC7ADD" w:rsidRDefault="006A0955" w:rsidP="006A0955">
      <w:pPr>
        <w:pStyle w:val="Heading3"/>
        <w:spacing w:before="360"/>
        <w:rPr>
          <w:sz w:val="24"/>
        </w:rPr>
      </w:pPr>
      <w:bookmarkStart w:id="166" w:name="_Article_5.3_–"/>
      <w:bookmarkStart w:id="167" w:name="_Toc516160062"/>
      <w:bookmarkStart w:id="168" w:name="_Toc516219405"/>
      <w:bookmarkStart w:id="169" w:name="_Toc516496047"/>
      <w:bookmarkStart w:id="170" w:name="_Toc516829419"/>
      <w:bookmarkEnd w:id="166"/>
      <w:r>
        <w:rPr>
          <w:sz w:val="24"/>
        </w:rPr>
        <w:t>Статья 5.3</w:t>
      </w:r>
      <w:r w:rsidR="00F54157">
        <w:rPr>
          <w:sz w:val="24"/>
        </w:rPr>
        <w:t>.</w:t>
      </w:r>
      <w:r>
        <w:rPr>
          <w:sz w:val="24"/>
        </w:rPr>
        <w:t xml:space="preserve"> ИС, созданная </w:t>
      </w:r>
      <w:bookmarkEnd w:id="165"/>
      <w:r>
        <w:rPr>
          <w:sz w:val="24"/>
        </w:rPr>
        <w:t>Приглашенными сотрудниками</w:t>
      </w:r>
      <w:bookmarkEnd w:id="167"/>
      <w:bookmarkEnd w:id="168"/>
      <w:bookmarkEnd w:id="169"/>
      <w:bookmarkEnd w:id="170"/>
    </w:p>
    <w:p w14:paraId="03DCB9BD" w14:textId="0A2ABA8F" w:rsidR="006A0955" w:rsidRPr="00AC7ADD" w:rsidRDefault="006A0955" w:rsidP="006A0955">
      <w:pPr>
        <w:autoSpaceDE w:val="0"/>
        <w:autoSpaceDN w:val="0"/>
        <w:adjustRightInd w:val="0"/>
        <w:spacing w:after="0" w:line="240" w:lineRule="auto"/>
        <w:jc w:val="both"/>
        <w:rPr>
          <w:rFonts w:ascii="Arial" w:hAnsi="Arial" w:cs="Arial"/>
          <w:sz w:val="20"/>
        </w:rPr>
      </w:pPr>
      <w:r>
        <w:rPr>
          <w:rFonts w:ascii="Arial" w:hAnsi="Arial"/>
          <w:sz w:val="20"/>
        </w:rPr>
        <w:t xml:space="preserve">В Учреждении работает широкий круг лиц, не являющихся его </w:t>
      </w:r>
      <w:r w:rsidR="00485B1C">
        <w:rPr>
          <w:rFonts w:ascii="Arial" w:hAnsi="Arial"/>
          <w:sz w:val="20"/>
        </w:rPr>
        <w:t>Ш</w:t>
      </w:r>
      <w:r>
        <w:rPr>
          <w:rFonts w:ascii="Arial" w:hAnsi="Arial"/>
          <w:sz w:val="20"/>
        </w:rPr>
        <w:t xml:space="preserve">татными сотрудниками или </w:t>
      </w:r>
      <w:r w:rsidR="00485B1C">
        <w:rPr>
          <w:rFonts w:ascii="Arial" w:hAnsi="Arial"/>
          <w:sz w:val="20"/>
        </w:rPr>
        <w:t>У</w:t>
      </w:r>
      <w:r>
        <w:rPr>
          <w:rFonts w:ascii="Arial" w:hAnsi="Arial"/>
          <w:sz w:val="20"/>
        </w:rPr>
        <w:t xml:space="preserve">чащимися. К ним относятся приглашенные ученые, почетные сотрудники </w:t>
      </w:r>
      <w:r w:rsidR="00F54157">
        <w:rPr>
          <w:rFonts w:ascii="Arial" w:hAnsi="Arial"/>
          <w:sz w:val="20"/>
        </w:rPr>
        <w:t>У</w:t>
      </w:r>
      <w:r>
        <w:rPr>
          <w:rFonts w:ascii="Arial" w:hAnsi="Arial"/>
          <w:sz w:val="20"/>
        </w:rPr>
        <w:t xml:space="preserve">чреждения, работники организаций-партнеров и другие специалисты. Для обозначения данной категории </w:t>
      </w:r>
      <w:r>
        <w:rPr>
          <w:rFonts w:ascii="Arial" w:hAnsi="Arial"/>
          <w:sz w:val="20"/>
        </w:rPr>
        <w:lastRenderedPageBreak/>
        <w:t xml:space="preserve">лиц используется собирательный термин «Приглашенные сотрудники», поскольку для осуществления исследовательской или преподавательской деятельности они должны заключить с Учреждением соглашение о </w:t>
      </w:r>
      <w:r w:rsidR="00485B1C">
        <w:rPr>
          <w:rFonts w:ascii="Arial" w:hAnsi="Arial"/>
          <w:sz w:val="20"/>
        </w:rPr>
        <w:t>Н</w:t>
      </w:r>
      <w:r>
        <w:rPr>
          <w:rFonts w:ascii="Arial" w:hAnsi="Arial"/>
          <w:sz w:val="20"/>
        </w:rPr>
        <w:t xml:space="preserve">азначении. </w:t>
      </w:r>
    </w:p>
    <w:p w14:paraId="45CE319F" w14:textId="77777777" w:rsidR="006A0955" w:rsidRPr="007050E3" w:rsidRDefault="006A0955" w:rsidP="006A0955">
      <w:pPr>
        <w:autoSpaceDE w:val="0"/>
        <w:autoSpaceDN w:val="0"/>
        <w:adjustRightInd w:val="0"/>
        <w:spacing w:after="0" w:line="240" w:lineRule="auto"/>
        <w:jc w:val="both"/>
        <w:rPr>
          <w:rFonts w:ascii="Arial" w:hAnsi="Arial" w:cs="Arial"/>
        </w:rPr>
      </w:pPr>
    </w:p>
    <w:p w14:paraId="12526FD0" w14:textId="2443A8DD" w:rsidR="006A0955" w:rsidRPr="00AC7ADD" w:rsidRDefault="006A0955" w:rsidP="006A0955">
      <w:pPr>
        <w:rPr>
          <w:rFonts w:ascii="Arial" w:eastAsia="Times New Roman" w:hAnsi="Arial" w:cs="Arial"/>
          <w:b/>
          <w:color w:val="0070C0"/>
          <w:sz w:val="24"/>
        </w:rPr>
      </w:pPr>
      <w:r>
        <w:rPr>
          <w:rFonts w:ascii="Arial" w:hAnsi="Arial"/>
          <w:b/>
          <w:color w:val="0070C0"/>
          <w:sz w:val="24"/>
        </w:rPr>
        <w:t>Статья 5.3.1</w:t>
      </w:r>
      <w:r w:rsidR="00F54157">
        <w:rPr>
          <w:rFonts w:ascii="Arial" w:hAnsi="Arial"/>
          <w:b/>
          <w:color w:val="0070C0"/>
          <w:sz w:val="24"/>
        </w:rPr>
        <w:t>.</w:t>
      </w:r>
      <w:r>
        <w:rPr>
          <w:rFonts w:ascii="Arial" w:hAnsi="Arial"/>
          <w:b/>
          <w:color w:val="0070C0"/>
          <w:sz w:val="24"/>
        </w:rPr>
        <w:t xml:space="preserve"> Права собственности Учреждения</w:t>
      </w:r>
    </w:p>
    <w:p w14:paraId="7F984A3D" w14:textId="23B1CCC7" w:rsidR="006A0955" w:rsidRPr="00AC7ADD" w:rsidRDefault="006A0955" w:rsidP="006A0955">
      <w:pPr>
        <w:pStyle w:val="ListParagraph"/>
        <w:numPr>
          <w:ilvl w:val="0"/>
          <w:numId w:val="47"/>
        </w:numPr>
        <w:tabs>
          <w:tab w:val="left" w:pos="1701"/>
        </w:tabs>
        <w:autoSpaceDE w:val="0"/>
        <w:autoSpaceDN w:val="0"/>
        <w:adjustRightInd w:val="0"/>
        <w:spacing w:after="0" w:line="240" w:lineRule="auto"/>
        <w:ind w:left="426" w:hanging="426"/>
        <w:jc w:val="both"/>
        <w:rPr>
          <w:rFonts w:ascii="Arial" w:hAnsi="Arial" w:cs="Arial"/>
          <w:sz w:val="20"/>
        </w:rPr>
      </w:pPr>
      <w:r>
        <w:rPr>
          <w:rFonts w:ascii="Arial" w:hAnsi="Arial"/>
          <w:b/>
          <w:sz w:val="20"/>
        </w:rPr>
        <w:t>Статья 5.3.1</w:t>
      </w:r>
      <w:r w:rsidR="00F54157">
        <w:rPr>
          <w:rFonts w:ascii="Arial" w:hAnsi="Arial"/>
          <w:b/>
          <w:sz w:val="20"/>
        </w:rPr>
        <w:t>.</w:t>
      </w:r>
      <w:r>
        <w:rPr>
          <w:rFonts w:ascii="Arial" w:hAnsi="Arial"/>
          <w:b/>
          <w:sz w:val="20"/>
        </w:rPr>
        <w:t xml:space="preserve"> </w:t>
      </w:r>
      <w:r w:rsidR="00485B1C">
        <w:rPr>
          <w:rFonts w:ascii="Arial" w:hAnsi="Arial"/>
          <w:b/>
          <w:i/>
          <w:iCs/>
          <w:sz w:val="20"/>
        </w:rPr>
        <w:t>Процесс и рамки</w:t>
      </w:r>
      <w:r>
        <w:rPr>
          <w:rFonts w:ascii="Arial" w:hAnsi="Arial"/>
          <w:b/>
          <w:i/>
          <w:iCs/>
          <w:sz w:val="20"/>
        </w:rPr>
        <w:t xml:space="preserve"> трудовой деятельности</w:t>
      </w:r>
      <w:r w:rsidR="00485B1C">
        <w:rPr>
          <w:rFonts w:ascii="Arial" w:hAnsi="Arial"/>
          <w:b/>
          <w:i/>
          <w:iCs/>
          <w:sz w:val="20"/>
        </w:rPr>
        <w:t>;</w:t>
      </w:r>
      <w:r>
        <w:rPr>
          <w:rFonts w:ascii="Arial" w:hAnsi="Arial"/>
          <w:b/>
          <w:i/>
          <w:iCs/>
          <w:sz w:val="20"/>
        </w:rPr>
        <w:t xml:space="preserve"> либо </w:t>
      </w:r>
      <w:r w:rsidR="00485B1C">
        <w:rPr>
          <w:rFonts w:ascii="Arial" w:hAnsi="Arial"/>
          <w:b/>
          <w:i/>
          <w:iCs/>
          <w:sz w:val="20"/>
        </w:rPr>
        <w:t>С</w:t>
      </w:r>
      <w:r>
        <w:rPr>
          <w:rFonts w:ascii="Arial" w:hAnsi="Arial"/>
          <w:b/>
          <w:i/>
          <w:iCs/>
          <w:sz w:val="20"/>
        </w:rPr>
        <w:t>ущественное использование</w:t>
      </w:r>
      <w:r w:rsidR="00F54157">
        <w:rPr>
          <w:rFonts w:ascii="Arial" w:hAnsi="Arial"/>
          <w:b/>
          <w:i/>
          <w:iCs/>
          <w:sz w:val="20"/>
        </w:rPr>
        <w:t>.</w:t>
      </w:r>
      <w:r>
        <w:rPr>
          <w:rFonts w:ascii="Arial" w:hAnsi="Arial"/>
          <w:sz w:val="20"/>
        </w:rPr>
        <w:t xml:space="preserve"> К </w:t>
      </w:r>
      <w:r w:rsidR="00F54157">
        <w:rPr>
          <w:rFonts w:ascii="Arial" w:hAnsi="Arial"/>
          <w:sz w:val="20"/>
        </w:rPr>
        <w:t>П</w:t>
      </w:r>
      <w:r>
        <w:rPr>
          <w:rFonts w:ascii="Arial" w:hAnsi="Arial"/>
          <w:sz w:val="20"/>
        </w:rPr>
        <w:t xml:space="preserve">риглашенным сотрудникам применяются те же правила, что и к </w:t>
      </w:r>
      <w:r w:rsidR="00F54157">
        <w:rPr>
          <w:rFonts w:ascii="Arial" w:hAnsi="Arial"/>
          <w:sz w:val="20"/>
        </w:rPr>
        <w:t>Ш</w:t>
      </w:r>
      <w:r>
        <w:rPr>
          <w:rFonts w:ascii="Arial" w:hAnsi="Arial"/>
          <w:sz w:val="20"/>
        </w:rPr>
        <w:t xml:space="preserve">татным сотрудникам. См. </w:t>
      </w:r>
      <w:hyperlink w:anchor="_Article_5.1_–" w:history="1">
        <w:r w:rsidR="00F54157">
          <w:rPr>
            <w:rStyle w:val="Hyperlink"/>
            <w:rFonts w:ascii="Arial" w:hAnsi="Arial"/>
            <w:sz w:val="20"/>
          </w:rPr>
          <w:t>с</w:t>
        </w:r>
        <w:r>
          <w:rPr>
            <w:rStyle w:val="Hyperlink"/>
            <w:rFonts w:ascii="Arial" w:hAnsi="Arial"/>
            <w:sz w:val="20"/>
          </w:rPr>
          <w:t>татью 5.1.1</w:t>
        </w:r>
      </w:hyperlink>
      <w:r>
        <w:rPr>
          <w:rFonts w:ascii="Arial" w:hAnsi="Arial"/>
          <w:sz w:val="20"/>
        </w:rPr>
        <w:t xml:space="preserve">. </w:t>
      </w:r>
      <w:r w:rsidR="00485B1C">
        <w:rPr>
          <w:rFonts w:ascii="Arial" w:hAnsi="Arial"/>
          <w:sz w:val="20"/>
        </w:rPr>
        <w:t>Обычно</w:t>
      </w:r>
      <w:r>
        <w:rPr>
          <w:rFonts w:ascii="Arial" w:hAnsi="Arial"/>
          <w:sz w:val="20"/>
        </w:rPr>
        <w:t xml:space="preserve"> политик</w:t>
      </w:r>
      <w:r w:rsidR="00485B1C">
        <w:rPr>
          <w:rFonts w:ascii="Arial" w:hAnsi="Arial"/>
          <w:sz w:val="20"/>
        </w:rPr>
        <w:t>ой Учреждения</w:t>
      </w:r>
      <w:r>
        <w:rPr>
          <w:rFonts w:ascii="Arial" w:hAnsi="Arial"/>
          <w:sz w:val="20"/>
        </w:rPr>
        <w:t xml:space="preserve"> в области ИС</w:t>
      </w:r>
      <w:r w:rsidR="00485B1C">
        <w:rPr>
          <w:rFonts w:ascii="Arial" w:hAnsi="Arial"/>
          <w:sz w:val="20"/>
        </w:rPr>
        <w:t xml:space="preserve"> устанавливается</w:t>
      </w:r>
      <w:r>
        <w:rPr>
          <w:rFonts w:ascii="Arial" w:hAnsi="Arial"/>
          <w:sz w:val="20"/>
        </w:rPr>
        <w:t>,</w:t>
      </w:r>
      <w:r w:rsidR="00485B1C">
        <w:rPr>
          <w:rFonts w:ascii="Arial" w:hAnsi="Arial"/>
          <w:sz w:val="20"/>
        </w:rPr>
        <w:t xml:space="preserve"> что</w:t>
      </w:r>
      <w:r>
        <w:rPr>
          <w:rFonts w:ascii="Arial" w:hAnsi="Arial"/>
          <w:sz w:val="20"/>
        </w:rPr>
        <w:t xml:space="preserve"> права на любую ИС, созданную Приглашенным сотрудником, принадлежат принимающему Учреждению. В случаях, когда исследования и разработки были инициированы в основном Учреждении Приглашенного сотрудника, может быть </w:t>
      </w:r>
      <w:r w:rsidR="00485B1C">
        <w:rPr>
          <w:rFonts w:ascii="Arial" w:hAnsi="Arial"/>
          <w:sz w:val="20"/>
        </w:rPr>
        <w:t>уместным</w:t>
      </w:r>
      <w:r>
        <w:rPr>
          <w:rFonts w:ascii="Arial" w:hAnsi="Arial"/>
          <w:sz w:val="20"/>
        </w:rPr>
        <w:t xml:space="preserve"> совместно</w:t>
      </w:r>
      <w:r w:rsidR="00485B1C">
        <w:rPr>
          <w:rFonts w:ascii="Arial" w:hAnsi="Arial"/>
          <w:sz w:val="20"/>
        </w:rPr>
        <w:t>е</w:t>
      </w:r>
      <w:r>
        <w:rPr>
          <w:rFonts w:ascii="Arial" w:hAnsi="Arial"/>
          <w:sz w:val="20"/>
        </w:rPr>
        <w:t xml:space="preserve"> владени</w:t>
      </w:r>
      <w:r w:rsidR="00485B1C">
        <w:rPr>
          <w:rFonts w:ascii="Arial" w:hAnsi="Arial"/>
          <w:sz w:val="20"/>
        </w:rPr>
        <w:t>е</w:t>
      </w:r>
      <w:r>
        <w:rPr>
          <w:rFonts w:ascii="Arial" w:hAnsi="Arial"/>
          <w:sz w:val="20"/>
        </w:rPr>
        <w:t xml:space="preserve"> правами. Однако во избежание сложностей, связанных с совместным владением, рекомендуется детально определить в соглашении о </w:t>
      </w:r>
      <w:r w:rsidR="00485B1C">
        <w:rPr>
          <w:rFonts w:ascii="Arial" w:hAnsi="Arial"/>
          <w:sz w:val="20"/>
        </w:rPr>
        <w:t>Н</w:t>
      </w:r>
      <w:r>
        <w:rPr>
          <w:rFonts w:ascii="Arial" w:hAnsi="Arial"/>
          <w:sz w:val="20"/>
        </w:rPr>
        <w:t xml:space="preserve">азначении или </w:t>
      </w:r>
      <w:r w:rsidR="00485B1C">
        <w:rPr>
          <w:rFonts w:ascii="Arial" w:hAnsi="Arial"/>
          <w:sz w:val="20"/>
        </w:rPr>
        <w:t xml:space="preserve">даже </w:t>
      </w:r>
      <w:r>
        <w:rPr>
          <w:rFonts w:ascii="Arial" w:hAnsi="Arial"/>
          <w:sz w:val="20"/>
        </w:rPr>
        <w:t>в политике в области ИС, кто будет отвечать за</w:t>
      </w:r>
      <w:r w:rsidR="00813EA7">
        <w:rPr>
          <w:rFonts w:ascii="Arial" w:hAnsi="Arial"/>
          <w:sz w:val="20"/>
        </w:rPr>
        <w:t xml:space="preserve"> Коммерциализац</w:t>
      </w:r>
      <w:r>
        <w:rPr>
          <w:rFonts w:ascii="Arial" w:hAnsi="Arial"/>
          <w:sz w:val="20"/>
        </w:rPr>
        <w:t>ию такой ИС.</w:t>
      </w:r>
    </w:p>
    <w:p w14:paraId="1064F189" w14:textId="77777777" w:rsidR="006A0955" w:rsidRPr="007050E3" w:rsidRDefault="006A0955" w:rsidP="006A0955">
      <w:pPr>
        <w:pStyle w:val="ListParagraph"/>
        <w:tabs>
          <w:tab w:val="left" w:pos="1701"/>
        </w:tabs>
        <w:autoSpaceDE w:val="0"/>
        <w:autoSpaceDN w:val="0"/>
        <w:adjustRightInd w:val="0"/>
        <w:spacing w:after="0" w:line="240" w:lineRule="auto"/>
        <w:ind w:left="426"/>
        <w:jc w:val="both"/>
        <w:rPr>
          <w:rFonts w:ascii="Arial" w:hAnsi="Arial" w:cs="Arial"/>
        </w:rPr>
      </w:pPr>
    </w:p>
    <w:p w14:paraId="0B92D37D" w14:textId="7709AB5B" w:rsidR="006A0955" w:rsidRPr="00AC7ADD" w:rsidRDefault="006A0955" w:rsidP="006A0955">
      <w:pPr>
        <w:rPr>
          <w:rFonts w:ascii="Arial" w:eastAsia="Times New Roman" w:hAnsi="Arial" w:cs="Arial"/>
          <w:b/>
          <w:color w:val="0070C0"/>
          <w:sz w:val="24"/>
        </w:rPr>
      </w:pPr>
      <w:r>
        <w:rPr>
          <w:rFonts w:ascii="Arial" w:hAnsi="Arial"/>
          <w:b/>
          <w:color w:val="0070C0"/>
          <w:sz w:val="24"/>
        </w:rPr>
        <w:t>Статья 5.3.2</w:t>
      </w:r>
      <w:r w:rsidR="00F54157">
        <w:rPr>
          <w:rFonts w:ascii="Arial" w:hAnsi="Arial"/>
          <w:b/>
          <w:color w:val="0070C0"/>
          <w:sz w:val="24"/>
        </w:rPr>
        <w:t>.</w:t>
      </w:r>
      <w:r>
        <w:rPr>
          <w:rFonts w:ascii="Arial" w:hAnsi="Arial"/>
          <w:b/>
          <w:color w:val="0070C0"/>
          <w:sz w:val="24"/>
        </w:rPr>
        <w:t xml:space="preserve"> ИС Учреждения</w:t>
      </w:r>
    </w:p>
    <w:p w14:paraId="1AC8172A" w14:textId="3E2EA6FE" w:rsidR="006A0955" w:rsidRPr="00AC7ADD" w:rsidRDefault="006A0955" w:rsidP="006A0955">
      <w:pPr>
        <w:pStyle w:val="ListParagraph"/>
        <w:numPr>
          <w:ilvl w:val="0"/>
          <w:numId w:val="47"/>
        </w:numPr>
        <w:tabs>
          <w:tab w:val="left" w:pos="1701"/>
        </w:tabs>
        <w:autoSpaceDE w:val="0"/>
        <w:autoSpaceDN w:val="0"/>
        <w:adjustRightInd w:val="0"/>
        <w:spacing w:after="0" w:line="240" w:lineRule="auto"/>
        <w:ind w:left="426" w:hanging="426"/>
        <w:jc w:val="both"/>
        <w:rPr>
          <w:rFonts w:ascii="Arial" w:hAnsi="Arial" w:cs="Arial"/>
          <w:sz w:val="20"/>
        </w:rPr>
      </w:pPr>
      <w:r>
        <w:rPr>
          <w:rFonts w:ascii="Arial" w:hAnsi="Arial"/>
          <w:b/>
          <w:sz w:val="20"/>
        </w:rPr>
        <w:t>Статья 5.3.2</w:t>
      </w:r>
      <w:r w:rsidR="00F54157">
        <w:rPr>
          <w:rFonts w:ascii="Arial" w:hAnsi="Arial"/>
          <w:b/>
          <w:sz w:val="20"/>
        </w:rPr>
        <w:t>.</w:t>
      </w:r>
      <w:r>
        <w:rPr>
          <w:rFonts w:ascii="Arial" w:hAnsi="Arial"/>
          <w:b/>
          <w:sz w:val="20"/>
        </w:rPr>
        <w:t xml:space="preserve"> </w:t>
      </w:r>
      <w:r w:rsidR="00F54157">
        <w:rPr>
          <w:rFonts w:ascii="Arial" w:hAnsi="Arial"/>
          <w:b/>
          <w:i/>
          <w:iCs/>
          <w:sz w:val="20"/>
        </w:rPr>
        <w:t>П</w:t>
      </w:r>
      <w:r>
        <w:rPr>
          <w:rFonts w:ascii="Arial" w:hAnsi="Arial"/>
          <w:b/>
          <w:i/>
          <w:iCs/>
          <w:sz w:val="20"/>
        </w:rPr>
        <w:t>ри прекращении сотрудничества с Учреждением Приглашенный сотрудник обязан подписать</w:t>
      </w:r>
      <w:r w:rsidR="00485B1C">
        <w:rPr>
          <w:rFonts w:ascii="Arial" w:hAnsi="Arial"/>
          <w:b/>
          <w:i/>
          <w:iCs/>
          <w:sz w:val="20"/>
        </w:rPr>
        <w:t xml:space="preserve"> </w:t>
      </w:r>
      <w:r w:rsidR="00485B1C" w:rsidRPr="00A77F14">
        <w:rPr>
          <w:rFonts w:ascii="Arial" w:hAnsi="Arial"/>
          <w:b/>
          <w:i/>
          <w:iCs/>
          <w:sz w:val="20"/>
        </w:rPr>
        <w:t>[</w:t>
      </w:r>
      <w:r w:rsidR="00485B1C">
        <w:rPr>
          <w:rFonts w:ascii="Arial" w:hAnsi="Arial"/>
          <w:b/>
          <w:i/>
          <w:iCs/>
          <w:sz w:val="20"/>
        </w:rPr>
        <w:t>…</w:t>
      </w:r>
      <w:r w:rsidR="00485B1C" w:rsidRPr="00A77F14">
        <w:rPr>
          <w:rFonts w:ascii="Arial" w:hAnsi="Arial"/>
          <w:b/>
          <w:i/>
          <w:iCs/>
          <w:sz w:val="20"/>
        </w:rPr>
        <w:t>]</w:t>
      </w:r>
      <w:r>
        <w:rPr>
          <w:rFonts w:ascii="Arial" w:hAnsi="Arial"/>
          <w:b/>
          <w:i/>
          <w:iCs/>
          <w:sz w:val="20"/>
        </w:rPr>
        <w:t xml:space="preserve"> </w:t>
      </w:r>
      <w:r w:rsidR="00485B1C">
        <w:rPr>
          <w:rFonts w:ascii="Arial" w:hAnsi="Arial"/>
          <w:b/>
          <w:i/>
          <w:iCs/>
          <w:sz w:val="20"/>
        </w:rPr>
        <w:t>документ, раскрывающий информацию об</w:t>
      </w:r>
      <w:r>
        <w:rPr>
          <w:rFonts w:ascii="Arial" w:hAnsi="Arial"/>
          <w:b/>
          <w:i/>
          <w:iCs/>
          <w:sz w:val="20"/>
        </w:rPr>
        <w:t xml:space="preserve"> ИС</w:t>
      </w:r>
      <w:r w:rsidR="00F54157">
        <w:rPr>
          <w:rFonts w:ascii="Arial" w:hAnsi="Arial"/>
          <w:b/>
          <w:i/>
          <w:iCs/>
          <w:sz w:val="20"/>
        </w:rPr>
        <w:t>.</w:t>
      </w:r>
      <w:r>
        <w:rPr>
          <w:rFonts w:ascii="Arial" w:hAnsi="Arial"/>
          <w:sz w:val="20"/>
        </w:rPr>
        <w:t xml:space="preserve"> Процедуры полного раскрытия информации определены в </w:t>
      </w:r>
      <w:r w:rsidR="00F54157">
        <w:rPr>
          <w:rFonts w:ascii="Arial" w:hAnsi="Arial"/>
          <w:sz w:val="20"/>
        </w:rPr>
        <w:t>с</w:t>
      </w:r>
      <w:r>
        <w:rPr>
          <w:rFonts w:ascii="Arial" w:hAnsi="Arial"/>
          <w:sz w:val="20"/>
        </w:rPr>
        <w:t xml:space="preserve">татьях </w:t>
      </w:r>
      <w:hyperlink w:anchor="_Article_8.1_–" w:history="1">
        <w:r>
          <w:rPr>
            <w:rStyle w:val="Hyperlink"/>
            <w:rFonts w:ascii="Arial" w:hAnsi="Arial"/>
            <w:sz w:val="20"/>
          </w:rPr>
          <w:t>8.1.2</w:t>
        </w:r>
      </w:hyperlink>
      <w:r>
        <w:rPr>
          <w:rFonts w:ascii="Arial" w:hAnsi="Arial"/>
          <w:sz w:val="20"/>
        </w:rPr>
        <w:t xml:space="preserve"> и </w:t>
      </w:r>
      <w:hyperlink w:anchor="_Article_8.3_–" w:history="1">
        <w:r>
          <w:rPr>
            <w:rStyle w:val="Hyperlink"/>
            <w:rFonts w:ascii="Arial" w:hAnsi="Arial"/>
            <w:sz w:val="20"/>
          </w:rPr>
          <w:t>8.1.3</w:t>
        </w:r>
      </w:hyperlink>
      <w:r>
        <w:rPr>
          <w:rFonts w:ascii="Arial" w:hAnsi="Arial"/>
          <w:sz w:val="20"/>
        </w:rPr>
        <w:t>.</w:t>
      </w:r>
    </w:p>
    <w:p w14:paraId="092D54F1" w14:textId="1EC9398A" w:rsidR="006A0955" w:rsidRPr="00AC7ADD" w:rsidRDefault="006A0955" w:rsidP="006A0955">
      <w:pPr>
        <w:tabs>
          <w:tab w:val="left" w:pos="851"/>
        </w:tabs>
        <w:spacing w:before="360" w:after="360"/>
        <w:jc w:val="both"/>
        <w:rPr>
          <w:rFonts w:ascii="Arial" w:hAnsi="Arial" w:cs="Arial"/>
          <w:b/>
          <w:color w:val="0070C0"/>
          <w:sz w:val="24"/>
        </w:rPr>
      </w:pPr>
      <w:r>
        <w:rPr>
          <w:rFonts w:ascii="Arial" w:hAnsi="Arial"/>
          <w:b/>
          <w:color w:val="0070C0"/>
          <w:sz w:val="24"/>
        </w:rPr>
        <w:t>Статья 5.4</w:t>
      </w:r>
      <w:r w:rsidR="00F54157">
        <w:rPr>
          <w:rFonts w:ascii="Arial" w:hAnsi="Arial"/>
          <w:b/>
          <w:color w:val="0070C0"/>
          <w:sz w:val="24"/>
        </w:rPr>
        <w:t>.</w:t>
      </w:r>
      <w:r>
        <w:rPr>
          <w:rFonts w:ascii="Arial" w:hAnsi="Arial"/>
          <w:b/>
          <w:color w:val="0070C0"/>
          <w:sz w:val="24"/>
        </w:rPr>
        <w:t xml:space="preserve"> Специальные правила для Курсовых материалов</w:t>
      </w:r>
    </w:p>
    <w:p w14:paraId="2B205B3F" w14:textId="6EA9A96B" w:rsidR="006A0955" w:rsidRPr="00AC7ADD" w:rsidRDefault="006A0955" w:rsidP="006A0955">
      <w:pPr>
        <w:pStyle w:val="ListParagraph"/>
        <w:numPr>
          <w:ilvl w:val="0"/>
          <w:numId w:val="49"/>
        </w:numPr>
        <w:autoSpaceDE w:val="0"/>
        <w:autoSpaceDN w:val="0"/>
        <w:adjustRightInd w:val="0"/>
        <w:spacing w:after="0" w:line="240" w:lineRule="auto"/>
        <w:ind w:left="426" w:hanging="426"/>
        <w:jc w:val="both"/>
        <w:rPr>
          <w:rFonts w:ascii="Arial" w:eastAsia="Times New Roman" w:hAnsi="Arial" w:cs="Arial"/>
          <w:sz w:val="20"/>
        </w:rPr>
      </w:pPr>
      <w:r>
        <w:rPr>
          <w:rFonts w:ascii="Arial" w:hAnsi="Arial"/>
          <w:b/>
          <w:sz w:val="20"/>
        </w:rPr>
        <w:t>Статья 5.4.1</w:t>
      </w:r>
      <w:r w:rsidR="00F54157">
        <w:rPr>
          <w:rFonts w:ascii="Arial" w:hAnsi="Arial"/>
          <w:b/>
          <w:sz w:val="20"/>
        </w:rPr>
        <w:t>.</w:t>
      </w:r>
      <w:r>
        <w:rPr>
          <w:rFonts w:ascii="Arial" w:hAnsi="Arial"/>
          <w:b/>
          <w:sz w:val="20"/>
        </w:rPr>
        <w:t xml:space="preserve"> </w:t>
      </w:r>
      <w:r>
        <w:rPr>
          <w:rFonts w:ascii="Arial" w:hAnsi="Arial"/>
          <w:b/>
          <w:i/>
          <w:iCs/>
          <w:sz w:val="20"/>
        </w:rPr>
        <w:t>Право собственности Учреждения</w:t>
      </w:r>
      <w:r w:rsidR="00F54157">
        <w:rPr>
          <w:rFonts w:ascii="Arial" w:hAnsi="Arial"/>
          <w:b/>
          <w:i/>
          <w:iCs/>
          <w:sz w:val="20"/>
        </w:rPr>
        <w:t>.</w:t>
      </w:r>
      <w:r>
        <w:rPr>
          <w:rFonts w:ascii="Arial" w:hAnsi="Arial"/>
          <w:sz w:val="20"/>
        </w:rPr>
        <w:t xml:space="preserve"> Учреждения принимают на себя обязательства по постоянному инвестированию в разработку </w:t>
      </w:r>
      <w:r w:rsidR="00485B1C">
        <w:rPr>
          <w:rFonts w:ascii="Arial" w:hAnsi="Arial"/>
          <w:sz w:val="20"/>
        </w:rPr>
        <w:t>К</w:t>
      </w:r>
      <w:r>
        <w:rPr>
          <w:rFonts w:ascii="Arial" w:hAnsi="Arial"/>
          <w:sz w:val="20"/>
        </w:rPr>
        <w:t>урсовых материалов и способов их представления с использованием технологических достижений, обеспечивающих возможность распределен</w:t>
      </w:r>
      <w:r w:rsidR="00485B1C">
        <w:rPr>
          <w:rFonts w:ascii="Arial" w:hAnsi="Arial"/>
          <w:sz w:val="20"/>
        </w:rPr>
        <w:t>ия</w:t>
      </w:r>
      <w:r>
        <w:rPr>
          <w:rFonts w:ascii="Arial" w:hAnsi="Arial"/>
          <w:sz w:val="20"/>
        </w:rPr>
        <w:t xml:space="preserve"> и дистанционного обучения</w:t>
      </w:r>
      <w:r w:rsidR="00485B1C">
        <w:rPr>
          <w:rFonts w:ascii="Arial" w:hAnsi="Arial"/>
          <w:sz w:val="20"/>
        </w:rPr>
        <w:t>.</w:t>
      </w:r>
      <w:r>
        <w:rPr>
          <w:rFonts w:ascii="Arial" w:hAnsi="Arial"/>
          <w:sz w:val="20"/>
        </w:rPr>
        <w:t xml:space="preserve"> Курсовые материалы </w:t>
      </w:r>
      <w:r w:rsidR="00485B1C">
        <w:rPr>
          <w:rFonts w:ascii="Arial" w:hAnsi="Arial"/>
          <w:sz w:val="20"/>
        </w:rPr>
        <w:t xml:space="preserve">сейчас </w:t>
      </w:r>
      <w:r>
        <w:rPr>
          <w:rFonts w:ascii="Arial" w:hAnsi="Arial"/>
          <w:sz w:val="20"/>
        </w:rPr>
        <w:t xml:space="preserve">включают различные формы ИС: материалы на бумажных носителях, </w:t>
      </w:r>
      <w:r w:rsidR="00485B1C">
        <w:rPr>
          <w:rFonts w:ascii="Arial" w:hAnsi="Arial"/>
          <w:sz w:val="20"/>
        </w:rPr>
        <w:t xml:space="preserve">контент </w:t>
      </w:r>
      <w:r>
        <w:rPr>
          <w:rFonts w:ascii="Arial" w:hAnsi="Arial"/>
          <w:sz w:val="20"/>
        </w:rPr>
        <w:t>цифровы</w:t>
      </w:r>
      <w:r w:rsidR="00485B1C">
        <w:rPr>
          <w:rFonts w:ascii="Arial" w:hAnsi="Arial"/>
          <w:sz w:val="20"/>
        </w:rPr>
        <w:t>х</w:t>
      </w:r>
      <w:r>
        <w:rPr>
          <w:rFonts w:ascii="Arial" w:hAnsi="Arial"/>
          <w:sz w:val="20"/>
        </w:rPr>
        <w:t xml:space="preserve"> медиа, веб-контент, трансляции, видео- и аудиоматериалы, а также программное обеспечение.</w:t>
      </w:r>
    </w:p>
    <w:p w14:paraId="1359547C" w14:textId="77777777" w:rsidR="006A0955" w:rsidRPr="007050E3" w:rsidRDefault="006A0955" w:rsidP="006A0955">
      <w:pPr>
        <w:spacing w:after="0" w:line="240" w:lineRule="auto"/>
        <w:jc w:val="both"/>
        <w:rPr>
          <w:rFonts w:ascii="Arial" w:eastAsia="Times New Roman" w:hAnsi="Arial" w:cs="Arial"/>
          <w:sz w:val="20"/>
          <w:highlight w:val="yellow"/>
        </w:rPr>
      </w:pPr>
    </w:p>
    <w:p w14:paraId="650ACF4B" w14:textId="4AA09142" w:rsidR="006A0955" w:rsidRPr="00AC7ADD" w:rsidRDefault="006A0955" w:rsidP="006A0955">
      <w:pPr>
        <w:pStyle w:val="ListParagraph"/>
        <w:numPr>
          <w:ilvl w:val="0"/>
          <w:numId w:val="49"/>
        </w:numPr>
        <w:tabs>
          <w:tab w:val="left" w:pos="426"/>
        </w:tabs>
        <w:spacing w:after="0" w:line="240" w:lineRule="auto"/>
        <w:ind w:left="426" w:hanging="426"/>
        <w:jc w:val="both"/>
        <w:rPr>
          <w:rFonts w:ascii="Arial" w:eastAsia="Times New Roman" w:hAnsi="Arial" w:cs="Arial"/>
          <w:sz w:val="20"/>
        </w:rPr>
      </w:pPr>
      <w:r>
        <w:rPr>
          <w:rFonts w:ascii="Arial" w:hAnsi="Arial"/>
          <w:b/>
          <w:sz w:val="20"/>
        </w:rPr>
        <w:t>Статья 5.4.2</w:t>
      </w:r>
      <w:r w:rsidR="00F54157">
        <w:rPr>
          <w:rFonts w:ascii="Arial" w:hAnsi="Arial"/>
          <w:b/>
          <w:sz w:val="20"/>
        </w:rPr>
        <w:t>.</w:t>
      </w:r>
      <w:r>
        <w:rPr>
          <w:rFonts w:ascii="Arial" w:hAnsi="Arial"/>
          <w:b/>
          <w:sz w:val="20"/>
        </w:rPr>
        <w:t xml:space="preserve"> </w:t>
      </w:r>
      <w:r>
        <w:rPr>
          <w:rFonts w:ascii="Arial" w:hAnsi="Arial"/>
          <w:b/>
          <w:i/>
          <w:sz w:val="20"/>
        </w:rPr>
        <w:t>Лицензия</w:t>
      </w:r>
      <w:r w:rsidR="00F54157">
        <w:rPr>
          <w:rFonts w:ascii="Arial" w:hAnsi="Arial"/>
          <w:b/>
          <w:i/>
          <w:sz w:val="20"/>
        </w:rPr>
        <w:t>.</w:t>
      </w:r>
      <w:r>
        <w:rPr>
          <w:rFonts w:ascii="Arial" w:hAnsi="Arial"/>
          <w:b/>
          <w:sz w:val="20"/>
        </w:rPr>
        <w:t xml:space="preserve"> </w:t>
      </w:r>
      <w:r>
        <w:rPr>
          <w:rFonts w:ascii="Arial" w:hAnsi="Arial"/>
          <w:sz w:val="20"/>
        </w:rPr>
        <w:t xml:space="preserve">Необходимо отметить, что Курсовые материалы, согласно их определению, предназначены преимущественно для </w:t>
      </w:r>
      <w:r w:rsidR="00485B1C">
        <w:rPr>
          <w:rFonts w:ascii="Arial" w:hAnsi="Arial"/>
          <w:sz w:val="20"/>
        </w:rPr>
        <w:t>преподавания</w:t>
      </w:r>
      <w:r>
        <w:rPr>
          <w:rFonts w:ascii="Arial" w:hAnsi="Arial"/>
          <w:sz w:val="20"/>
        </w:rPr>
        <w:t xml:space="preserve">. </w:t>
      </w:r>
      <w:r w:rsidR="00485B1C">
        <w:rPr>
          <w:rFonts w:ascii="Arial" w:hAnsi="Arial"/>
          <w:sz w:val="20"/>
        </w:rPr>
        <w:t>Создателям</w:t>
      </w:r>
      <w:r>
        <w:rPr>
          <w:rFonts w:ascii="Arial" w:hAnsi="Arial"/>
          <w:sz w:val="20"/>
        </w:rPr>
        <w:t xml:space="preserve"> Курсовых материалов предоставляется лицензия на их использование в </w:t>
      </w:r>
      <w:r w:rsidR="00485B1C">
        <w:rPr>
          <w:rFonts w:ascii="Arial" w:hAnsi="Arial"/>
          <w:sz w:val="20"/>
        </w:rPr>
        <w:t>целях преподавания и исследований</w:t>
      </w:r>
      <w:r>
        <w:rPr>
          <w:rFonts w:ascii="Arial" w:hAnsi="Arial"/>
          <w:sz w:val="20"/>
        </w:rPr>
        <w:t xml:space="preserve">. Как правило, </w:t>
      </w:r>
      <w:r w:rsidR="00485B1C">
        <w:rPr>
          <w:rFonts w:ascii="Arial" w:hAnsi="Arial"/>
          <w:sz w:val="20"/>
        </w:rPr>
        <w:t>У</w:t>
      </w:r>
      <w:r>
        <w:rPr>
          <w:rFonts w:ascii="Arial" w:hAnsi="Arial"/>
          <w:sz w:val="20"/>
        </w:rPr>
        <w:t xml:space="preserve">чреждения не претендуют на права ИС в отношении </w:t>
      </w:r>
      <w:r w:rsidR="00485B1C">
        <w:rPr>
          <w:rFonts w:ascii="Arial" w:hAnsi="Arial"/>
          <w:sz w:val="20"/>
        </w:rPr>
        <w:t xml:space="preserve">Курсовых </w:t>
      </w:r>
      <w:r>
        <w:rPr>
          <w:rFonts w:ascii="Arial" w:hAnsi="Arial"/>
          <w:sz w:val="20"/>
        </w:rPr>
        <w:t xml:space="preserve">материалов, созданных для личного использования </w:t>
      </w:r>
      <w:r w:rsidR="00485B1C">
        <w:rPr>
          <w:rFonts w:ascii="Arial" w:hAnsi="Arial"/>
          <w:sz w:val="20"/>
        </w:rPr>
        <w:t>и для</w:t>
      </w:r>
      <w:r>
        <w:rPr>
          <w:rFonts w:ascii="Arial" w:hAnsi="Arial"/>
          <w:sz w:val="20"/>
        </w:rPr>
        <w:t xml:space="preserve"> преподавания (например, личные заметки и комментарии к учебным материалам, не предоставляемые </w:t>
      </w:r>
      <w:r w:rsidR="00485B1C">
        <w:rPr>
          <w:rFonts w:ascii="Arial" w:hAnsi="Arial"/>
          <w:sz w:val="20"/>
        </w:rPr>
        <w:t>студентам</w:t>
      </w:r>
      <w:r>
        <w:rPr>
          <w:rFonts w:ascii="Arial" w:hAnsi="Arial"/>
          <w:sz w:val="20"/>
        </w:rPr>
        <w:t>).</w:t>
      </w:r>
    </w:p>
    <w:p w14:paraId="6ABF5D90" w14:textId="0CF16041" w:rsidR="006A0955" w:rsidRPr="00AC7ADD" w:rsidRDefault="006A0955" w:rsidP="006A0955">
      <w:pPr>
        <w:tabs>
          <w:tab w:val="left" w:pos="851"/>
        </w:tabs>
        <w:spacing w:before="360" w:after="360"/>
        <w:jc w:val="both"/>
        <w:rPr>
          <w:rFonts w:ascii="Arial" w:hAnsi="Arial" w:cs="Arial"/>
          <w:sz w:val="20"/>
        </w:rPr>
      </w:pPr>
      <w:r>
        <w:rPr>
          <w:rFonts w:ascii="Arial" w:hAnsi="Arial"/>
          <w:b/>
          <w:color w:val="0070C0"/>
          <w:sz w:val="24"/>
        </w:rPr>
        <w:t>Статья 5.5</w:t>
      </w:r>
      <w:r w:rsidR="00F54157">
        <w:rPr>
          <w:rFonts w:ascii="Arial" w:hAnsi="Arial"/>
          <w:b/>
          <w:color w:val="0070C0"/>
          <w:sz w:val="24"/>
        </w:rPr>
        <w:t>.</w:t>
      </w:r>
      <w:r>
        <w:rPr>
          <w:rFonts w:ascii="Arial" w:hAnsi="Arial"/>
          <w:b/>
          <w:color w:val="0070C0"/>
          <w:sz w:val="24"/>
        </w:rPr>
        <w:t xml:space="preserve"> Специальные правила для Научных трудов</w:t>
      </w:r>
    </w:p>
    <w:p w14:paraId="4A755E0A" w14:textId="565770E0" w:rsidR="006A0955" w:rsidRPr="00AC7ADD" w:rsidRDefault="006A0955" w:rsidP="006A0955">
      <w:pPr>
        <w:spacing w:line="240" w:lineRule="auto"/>
        <w:jc w:val="both"/>
        <w:rPr>
          <w:rFonts w:ascii="Arial" w:hAnsi="Arial" w:cs="Arial"/>
          <w:sz w:val="20"/>
        </w:rPr>
      </w:pPr>
      <w:r>
        <w:rPr>
          <w:rFonts w:ascii="Arial" w:hAnsi="Arial"/>
          <w:sz w:val="20"/>
        </w:rPr>
        <w:t>Важно гармониз</w:t>
      </w:r>
      <w:r w:rsidR="00FB75BB">
        <w:rPr>
          <w:rFonts w:ascii="Arial" w:hAnsi="Arial"/>
          <w:sz w:val="20"/>
        </w:rPr>
        <w:t>ировать</w:t>
      </w:r>
      <w:r>
        <w:rPr>
          <w:rFonts w:ascii="Arial" w:hAnsi="Arial"/>
          <w:sz w:val="20"/>
        </w:rPr>
        <w:t xml:space="preserve"> академическ</w:t>
      </w:r>
      <w:r w:rsidR="00FB75BB">
        <w:rPr>
          <w:rFonts w:ascii="Arial" w:hAnsi="Arial"/>
          <w:sz w:val="20"/>
        </w:rPr>
        <w:t>ую</w:t>
      </w:r>
      <w:r>
        <w:rPr>
          <w:rFonts w:ascii="Arial" w:hAnsi="Arial"/>
          <w:sz w:val="20"/>
        </w:rPr>
        <w:t xml:space="preserve"> практик</w:t>
      </w:r>
      <w:r w:rsidR="00FB75BB">
        <w:rPr>
          <w:rFonts w:ascii="Arial" w:hAnsi="Arial"/>
          <w:sz w:val="20"/>
        </w:rPr>
        <w:t>у</w:t>
      </w:r>
      <w:r>
        <w:rPr>
          <w:rFonts w:ascii="Arial" w:hAnsi="Arial"/>
          <w:sz w:val="20"/>
        </w:rPr>
        <w:t xml:space="preserve"> с политикой в области ИС </w:t>
      </w:r>
      <w:r w:rsidR="00FB75BB">
        <w:rPr>
          <w:rFonts w:ascii="Arial" w:hAnsi="Arial"/>
          <w:sz w:val="20"/>
        </w:rPr>
        <w:t>в плане</w:t>
      </w:r>
      <w:r>
        <w:rPr>
          <w:rFonts w:ascii="Arial" w:hAnsi="Arial"/>
          <w:sz w:val="20"/>
        </w:rPr>
        <w:t xml:space="preserve"> прав на </w:t>
      </w:r>
      <w:r w:rsidR="00BB0432">
        <w:rPr>
          <w:rFonts w:ascii="Arial" w:hAnsi="Arial"/>
          <w:sz w:val="20"/>
        </w:rPr>
        <w:t xml:space="preserve">научные </w:t>
      </w:r>
      <w:r>
        <w:rPr>
          <w:rFonts w:ascii="Arial" w:hAnsi="Arial"/>
          <w:sz w:val="20"/>
        </w:rPr>
        <w:t xml:space="preserve">публикации. В этой связи возможны два основных подхода к формированию политики. </w:t>
      </w:r>
    </w:p>
    <w:p w14:paraId="13A581B9" w14:textId="7475809A" w:rsidR="006A0955" w:rsidRPr="00AC7ADD" w:rsidRDefault="006A0955" w:rsidP="006A0955">
      <w:pPr>
        <w:pStyle w:val="ListParagraph"/>
        <w:numPr>
          <w:ilvl w:val="0"/>
          <w:numId w:val="50"/>
        </w:numPr>
        <w:autoSpaceDE w:val="0"/>
        <w:autoSpaceDN w:val="0"/>
        <w:adjustRightInd w:val="0"/>
        <w:spacing w:after="0" w:line="240" w:lineRule="auto"/>
        <w:ind w:hanging="294"/>
        <w:jc w:val="both"/>
        <w:rPr>
          <w:rFonts w:ascii="Arial" w:eastAsia="Times New Roman" w:hAnsi="Arial" w:cs="Arial"/>
          <w:sz w:val="20"/>
        </w:rPr>
      </w:pPr>
      <w:r>
        <w:rPr>
          <w:rFonts w:ascii="Arial" w:hAnsi="Arial"/>
          <w:sz w:val="20"/>
        </w:rPr>
        <w:t>Первый подход предполагает регулирование прав собственности на объекты авторского права</w:t>
      </w:r>
      <w:r w:rsidR="00FB75BB">
        <w:rPr>
          <w:rFonts w:ascii="Arial" w:hAnsi="Arial"/>
          <w:sz w:val="20"/>
        </w:rPr>
        <w:t>, отдельное</w:t>
      </w:r>
      <w:r>
        <w:rPr>
          <w:rFonts w:ascii="Arial" w:hAnsi="Arial"/>
          <w:sz w:val="20"/>
        </w:rPr>
        <w:t xml:space="preserve"> от прав на иную ИС. Так, политика может устанавливать следующее: </w:t>
      </w:r>
      <w:r>
        <w:rPr>
          <w:rFonts w:ascii="Arial" w:hAnsi="Arial"/>
          <w:i/>
          <w:sz w:val="20"/>
        </w:rPr>
        <w:t>«Авторские права принадлежат</w:t>
      </w:r>
      <w:r w:rsidR="00AA4ADE">
        <w:rPr>
          <w:rFonts w:ascii="Arial" w:hAnsi="Arial"/>
          <w:i/>
          <w:sz w:val="20"/>
        </w:rPr>
        <w:t xml:space="preserve"> Создател</w:t>
      </w:r>
      <w:r>
        <w:rPr>
          <w:rFonts w:ascii="Arial" w:hAnsi="Arial"/>
          <w:i/>
          <w:sz w:val="20"/>
        </w:rPr>
        <w:t xml:space="preserve">ям </w:t>
      </w:r>
      <w:r w:rsidR="00FB75BB">
        <w:rPr>
          <w:rFonts w:ascii="Arial" w:hAnsi="Arial"/>
          <w:i/>
          <w:sz w:val="20"/>
        </w:rPr>
        <w:t>результатов интеллектуального труда</w:t>
      </w:r>
      <w:r>
        <w:rPr>
          <w:rFonts w:ascii="Arial" w:hAnsi="Arial"/>
          <w:i/>
          <w:sz w:val="20"/>
        </w:rPr>
        <w:t>, за исключением случаев использования университетской поддержки при их создании»</w:t>
      </w:r>
      <w:r w:rsidRPr="00AC7ADD">
        <w:rPr>
          <w:rStyle w:val="FootnoteReference"/>
          <w:rFonts w:ascii="Arial" w:eastAsia="Times New Roman" w:hAnsi="Arial" w:cs="Arial"/>
          <w:i/>
          <w:sz w:val="20"/>
          <w:lang w:val="en-US"/>
        </w:rPr>
        <w:footnoteReference w:id="122"/>
      </w:r>
      <w:r w:rsidR="00FB75BB">
        <w:rPr>
          <w:rFonts w:ascii="Arial" w:hAnsi="Arial"/>
          <w:i/>
          <w:sz w:val="20"/>
        </w:rPr>
        <w:t>,</w:t>
      </w:r>
      <w:r w:rsidRPr="00B55009">
        <w:rPr>
          <w:rFonts w:ascii="Arial" w:hAnsi="Arial"/>
          <w:iCs/>
          <w:sz w:val="20"/>
        </w:rPr>
        <w:t xml:space="preserve"> </w:t>
      </w:r>
      <w:r w:rsidRPr="00A77F14">
        <w:rPr>
          <w:rFonts w:ascii="Arial" w:hAnsi="Arial"/>
          <w:iCs/>
          <w:sz w:val="20"/>
        </w:rPr>
        <w:t>или</w:t>
      </w:r>
      <w:r w:rsidRPr="00B55009">
        <w:rPr>
          <w:rFonts w:ascii="Arial" w:hAnsi="Arial"/>
          <w:iCs/>
          <w:sz w:val="20"/>
        </w:rPr>
        <w:t xml:space="preserve"> </w:t>
      </w:r>
      <w:r>
        <w:rPr>
          <w:rFonts w:ascii="Arial" w:hAnsi="Arial"/>
          <w:i/>
          <w:sz w:val="20"/>
        </w:rPr>
        <w:t xml:space="preserve">«Все права сохраняются за </w:t>
      </w:r>
      <w:r w:rsidR="00FB75BB">
        <w:rPr>
          <w:rFonts w:ascii="Arial" w:hAnsi="Arial"/>
          <w:i/>
          <w:sz w:val="20"/>
        </w:rPr>
        <w:t>автором</w:t>
      </w:r>
      <w:r>
        <w:rPr>
          <w:rFonts w:ascii="Arial" w:hAnsi="Arial"/>
          <w:i/>
          <w:sz w:val="20"/>
        </w:rPr>
        <w:t xml:space="preserve">, кроме случаев, когда (a) работа создана в рамках трудовых отношений, (b) работа финансируется университетом, (c) работа создана по заказу университета, или (d) при создании работы существенно </w:t>
      </w:r>
      <w:r>
        <w:rPr>
          <w:rFonts w:ascii="Arial" w:hAnsi="Arial"/>
          <w:i/>
          <w:sz w:val="20"/>
        </w:rPr>
        <w:lastRenderedPageBreak/>
        <w:t>использовались ресурсы университета»</w:t>
      </w:r>
      <w:r w:rsidRPr="00AC7ADD">
        <w:rPr>
          <w:rStyle w:val="FootnoteReference"/>
          <w:rFonts w:ascii="Arial" w:eastAsia="Times New Roman" w:hAnsi="Arial" w:cs="Arial"/>
          <w:sz w:val="20"/>
          <w:lang w:val="en-US"/>
        </w:rPr>
        <w:footnoteReference w:id="123"/>
      </w:r>
      <w:r w:rsidR="00FB75BB">
        <w:rPr>
          <w:rFonts w:ascii="Arial" w:hAnsi="Arial"/>
          <w:i/>
          <w:sz w:val="20"/>
        </w:rPr>
        <w:t>,</w:t>
      </w:r>
      <w:r w:rsidRPr="00B55009">
        <w:rPr>
          <w:rFonts w:ascii="Arial" w:hAnsi="Arial"/>
          <w:iCs/>
          <w:sz w:val="20"/>
        </w:rPr>
        <w:t xml:space="preserve"> </w:t>
      </w:r>
      <w:r w:rsidRPr="00A77F14">
        <w:rPr>
          <w:rFonts w:ascii="Arial" w:hAnsi="Arial"/>
          <w:iCs/>
          <w:sz w:val="20"/>
        </w:rPr>
        <w:t xml:space="preserve">или </w:t>
      </w:r>
      <w:r>
        <w:rPr>
          <w:rFonts w:ascii="Arial" w:hAnsi="Arial"/>
          <w:i/>
          <w:sz w:val="20"/>
        </w:rPr>
        <w:t>«Авторские права принадлежат</w:t>
      </w:r>
      <w:r w:rsidR="00AA4ADE">
        <w:rPr>
          <w:rFonts w:ascii="Arial" w:hAnsi="Arial"/>
          <w:i/>
          <w:sz w:val="20"/>
        </w:rPr>
        <w:t xml:space="preserve"> Создател</w:t>
      </w:r>
      <w:r>
        <w:rPr>
          <w:rFonts w:ascii="Arial" w:hAnsi="Arial"/>
          <w:i/>
          <w:sz w:val="20"/>
        </w:rPr>
        <w:t>ю, если работа не была заказана университетом»</w:t>
      </w:r>
      <w:r w:rsidRPr="00AC7ADD">
        <w:rPr>
          <w:rStyle w:val="FootnoteReference"/>
          <w:rFonts w:ascii="Arial" w:eastAsia="Times New Roman" w:hAnsi="Arial" w:cs="Arial"/>
          <w:sz w:val="20"/>
          <w:lang w:val="en-US"/>
        </w:rPr>
        <w:footnoteReference w:id="124"/>
      </w:r>
      <w:r>
        <w:rPr>
          <w:rFonts w:ascii="Arial" w:hAnsi="Arial"/>
          <w:sz w:val="20"/>
        </w:rPr>
        <w:t>.</w:t>
      </w:r>
    </w:p>
    <w:p w14:paraId="4F6E52C0" w14:textId="77777777" w:rsidR="006A0955" w:rsidRPr="007050E3" w:rsidRDefault="006A0955" w:rsidP="006A0955">
      <w:pPr>
        <w:pStyle w:val="ListParagraph"/>
        <w:autoSpaceDE w:val="0"/>
        <w:autoSpaceDN w:val="0"/>
        <w:adjustRightInd w:val="0"/>
        <w:spacing w:after="0" w:line="240" w:lineRule="auto"/>
        <w:ind w:left="426" w:hanging="294"/>
        <w:jc w:val="both"/>
        <w:rPr>
          <w:rFonts w:ascii="Arial" w:eastAsia="Times New Roman" w:hAnsi="Arial" w:cs="Arial"/>
          <w:sz w:val="20"/>
        </w:rPr>
      </w:pPr>
    </w:p>
    <w:p w14:paraId="56696099" w14:textId="4E1F4E43" w:rsidR="006A0955" w:rsidRPr="00AC7ADD" w:rsidRDefault="006A0955" w:rsidP="006A0955">
      <w:pPr>
        <w:pStyle w:val="ListParagraph"/>
        <w:numPr>
          <w:ilvl w:val="0"/>
          <w:numId w:val="50"/>
        </w:numPr>
        <w:autoSpaceDE w:val="0"/>
        <w:autoSpaceDN w:val="0"/>
        <w:adjustRightInd w:val="0"/>
        <w:spacing w:after="0" w:line="240" w:lineRule="auto"/>
        <w:ind w:hanging="294"/>
        <w:jc w:val="both"/>
        <w:rPr>
          <w:rFonts w:ascii="Arial" w:eastAsia="Times New Roman" w:hAnsi="Arial" w:cs="Arial"/>
          <w:sz w:val="20"/>
        </w:rPr>
      </w:pPr>
      <w:r>
        <w:rPr>
          <w:rFonts w:ascii="Arial" w:hAnsi="Arial"/>
          <w:sz w:val="20"/>
        </w:rPr>
        <w:t xml:space="preserve">Второй подход предусматривает закрепление за Учреждением прав на всю ИС, созданную его Штатными сотрудниками, за исключением Научных трудов. К </w:t>
      </w:r>
      <w:r w:rsidR="00FB75BB">
        <w:rPr>
          <w:rFonts w:ascii="Arial" w:hAnsi="Arial"/>
          <w:sz w:val="20"/>
        </w:rPr>
        <w:t>ним</w:t>
      </w:r>
      <w:r>
        <w:rPr>
          <w:rFonts w:ascii="Arial" w:hAnsi="Arial"/>
          <w:sz w:val="20"/>
        </w:rPr>
        <w:t xml:space="preserve"> относятся книги, главы в книгах, статьи, монографии, блоги, </w:t>
      </w:r>
      <w:r w:rsidR="00FB75BB">
        <w:rPr>
          <w:rFonts w:ascii="Arial" w:hAnsi="Arial"/>
          <w:sz w:val="20"/>
        </w:rPr>
        <w:t>квалификационные работы студентов</w:t>
      </w:r>
      <w:r>
        <w:rPr>
          <w:rFonts w:ascii="Arial" w:hAnsi="Arial"/>
          <w:sz w:val="20"/>
        </w:rPr>
        <w:t xml:space="preserve"> и диссертации</w:t>
      </w:r>
      <w:r w:rsidRPr="00AC7ADD">
        <w:rPr>
          <w:rStyle w:val="FootnoteReference"/>
          <w:rFonts w:ascii="Arial" w:eastAsia="Times New Roman" w:hAnsi="Arial" w:cs="Arial"/>
          <w:sz w:val="20"/>
          <w:lang w:val="en-US"/>
        </w:rPr>
        <w:footnoteReference w:id="125"/>
      </w:r>
      <w:r w:rsidR="00DE6AA4" w:rsidRPr="00A77F14">
        <w:rPr>
          <w:rStyle w:val="FootnoteReference"/>
          <w:rFonts w:ascii="Arial" w:hAnsi="Arial"/>
          <w:sz w:val="20"/>
          <w:vertAlign w:val="baseline"/>
        </w:rPr>
        <w:t>.</w:t>
      </w:r>
    </w:p>
    <w:p w14:paraId="23ABA70C" w14:textId="77777777" w:rsidR="006A0955" w:rsidRPr="007050E3" w:rsidRDefault="006A0955" w:rsidP="006A0955">
      <w:pPr>
        <w:spacing w:after="0" w:line="240" w:lineRule="auto"/>
        <w:ind w:left="284" w:hanging="284"/>
        <w:jc w:val="both"/>
        <w:rPr>
          <w:rFonts w:ascii="Arial" w:eastAsia="Times New Roman" w:hAnsi="Arial" w:cs="Arial"/>
          <w:sz w:val="20"/>
        </w:rPr>
      </w:pPr>
    </w:p>
    <w:p w14:paraId="0B344C8E" w14:textId="77777777" w:rsidR="006A0955" w:rsidRPr="00AC7ADD" w:rsidRDefault="006A0955" w:rsidP="006A0955">
      <w:pPr>
        <w:spacing w:line="240" w:lineRule="auto"/>
        <w:jc w:val="both"/>
        <w:rPr>
          <w:rFonts w:ascii="Arial" w:eastAsia="Times New Roman" w:hAnsi="Arial" w:cs="Arial"/>
          <w:sz w:val="20"/>
        </w:rPr>
      </w:pPr>
      <w:r>
        <w:rPr>
          <w:rFonts w:ascii="Arial" w:hAnsi="Arial"/>
          <w:sz w:val="20"/>
        </w:rPr>
        <w:t>В Типовой политике отражен второй подход, которого придерживаются многие Учреждения в своей политике в области ИС</w:t>
      </w:r>
      <w:r w:rsidRPr="00AC7ADD">
        <w:rPr>
          <w:rStyle w:val="FootnoteReference"/>
          <w:rFonts w:ascii="Arial" w:eastAsia="Times New Roman" w:hAnsi="Arial" w:cs="Arial"/>
          <w:sz w:val="20"/>
          <w:lang w:val="en-US"/>
        </w:rPr>
        <w:footnoteReference w:id="126"/>
      </w:r>
      <w:r>
        <w:rPr>
          <w:rFonts w:ascii="Arial" w:hAnsi="Arial"/>
          <w:sz w:val="20"/>
        </w:rPr>
        <w:t xml:space="preserve">. </w:t>
      </w:r>
    </w:p>
    <w:p w14:paraId="7069AB37" w14:textId="7F10353D" w:rsidR="006A0955" w:rsidRPr="00AC7ADD" w:rsidRDefault="006A0955" w:rsidP="006A0955">
      <w:pPr>
        <w:pStyle w:val="ListParagraph"/>
        <w:numPr>
          <w:ilvl w:val="1"/>
          <w:numId w:val="3"/>
        </w:numPr>
        <w:shd w:val="clear" w:color="auto" w:fill="FFFFFF"/>
        <w:autoSpaceDE w:val="0"/>
        <w:autoSpaceDN w:val="0"/>
        <w:adjustRightInd w:val="0"/>
        <w:spacing w:after="0" w:line="240" w:lineRule="auto"/>
        <w:ind w:left="426" w:hanging="426"/>
        <w:jc w:val="both"/>
        <w:rPr>
          <w:rFonts w:eastAsia="Times New Roman"/>
          <w:sz w:val="20"/>
        </w:rPr>
      </w:pPr>
      <w:r>
        <w:rPr>
          <w:rFonts w:ascii="Arial" w:hAnsi="Arial"/>
          <w:b/>
          <w:sz w:val="20"/>
        </w:rPr>
        <w:t>Статья 5.5.1</w:t>
      </w:r>
      <w:r w:rsidR="00BB0432">
        <w:rPr>
          <w:rFonts w:ascii="Arial" w:hAnsi="Arial"/>
          <w:b/>
          <w:sz w:val="20"/>
        </w:rPr>
        <w:t>.</w:t>
      </w:r>
      <w:r>
        <w:rPr>
          <w:rFonts w:ascii="Arial" w:hAnsi="Arial"/>
          <w:sz w:val="20"/>
        </w:rPr>
        <w:t xml:space="preserve"> Учреждение отказывается от своих прав на Научные труды, созданные исключительно для развития академической карьеры (</w:t>
      </w:r>
      <w:r w:rsidR="00BB0432">
        <w:rPr>
          <w:rFonts w:ascii="Arial" w:hAnsi="Arial"/>
          <w:sz w:val="20"/>
        </w:rPr>
        <w:t>с</w:t>
      </w:r>
      <w:r>
        <w:rPr>
          <w:rFonts w:ascii="Arial" w:hAnsi="Arial"/>
          <w:sz w:val="20"/>
        </w:rPr>
        <w:t>татья 5.1.2). При этом Научные труды могут быть рекомендованы в качестве обязательной литературы или использоваться в процессе преподавания (например, рекомендованный учебник). Такое использование не превращает Научный труд в Курсовые материалы. Положение о правах собственности Учреждения на ИС</w:t>
      </w:r>
      <w:r w:rsidR="00B10758">
        <w:rPr>
          <w:rFonts w:ascii="Arial" w:hAnsi="Arial"/>
          <w:sz w:val="20"/>
        </w:rPr>
        <w:t xml:space="preserve"> по умолчанию</w:t>
      </w:r>
      <w:r>
        <w:rPr>
          <w:rFonts w:ascii="Arial" w:hAnsi="Arial"/>
          <w:sz w:val="20"/>
        </w:rPr>
        <w:t xml:space="preserve"> применяется только в случае включения Научного труда в состав Курсовых материалов.</w:t>
      </w:r>
    </w:p>
    <w:p w14:paraId="20DA4FB3" w14:textId="77777777" w:rsidR="006A0955" w:rsidRPr="007050E3" w:rsidRDefault="006A0955" w:rsidP="006A0955">
      <w:pPr>
        <w:pStyle w:val="ListParagraph"/>
        <w:shd w:val="clear" w:color="auto" w:fill="FFFFFF"/>
        <w:autoSpaceDE w:val="0"/>
        <w:autoSpaceDN w:val="0"/>
        <w:adjustRightInd w:val="0"/>
        <w:spacing w:after="0" w:line="240" w:lineRule="auto"/>
        <w:ind w:left="0"/>
        <w:jc w:val="both"/>
        <w:rPr>
          <w:rFonts w:ascii="Arial" w:eastAsia="Times New Roman" w:hAnsi="Arial" w:cs="Arial"/>
          <w:sz w:val="20"/>
        </w:rPr>
      </w:pPr>
    </w:p>
    <w:p w14:paraId="72303D19" w14:textId="01DCAC96" w:rsidR="006A0955" w:rsidRPr="00AC7ADD" w:rsidRDefault="006A0955" w:rsidP="006A0955">
      <w:pPr>
        <w:pStyle w:val="ListParagraph"/>
        <w:numPr>
          <w:ilvl w:val="0"/>
          <w:numId w:val="33"/>
        </w:numPr>
        <w:shd w:val="clear" w:color="auto" w:fill="FFFFFF"/>
        <w:spacing w:after="0" w:line="240" w:lineRule="auto"/>
        <w:ind w:left="426" w:hanging="426"/>
        <w:jc w:val="both"/>
        <w:rPr>
          <w:rFonts w:ascii="Arial" w:eastAsia="Times New Roman" w:hAnsi="Arial" w:cs="Arial"/>
          <w:sz w:val="20"/>
        </w:rPr>
      </w:pPr>
      <w:r>
        <w:rPr>
          <w:rFonts w:ascii="Arial" w:hAnsi="Arial"/>
          <w:b/>
          <w:sz w:val="20"/>
        </w:rPr>
        <w:t>Статьи 5.5.2 и 5.5.3</w:t>
      </w:r>
      <w:r w:rsidR="00BB0432">
        <w:rPr>
          <w:rFonts w:ascii="Arial" w:hAnsi="Arial"/>
          <w:b/>
          <w:sz w:val="20"/>
        </w:rPr>
        <w:t>.</w:t>
      </w:r>
      <w:r>
        <w:rPr>
          <w:rFonts w:ascii="Arial" w:hAnsi="Arial"/>
          <w:b/>
          <w:sz w:val="20"/>
        </w:rPr>
        <w:t xml:space="preserve"> </w:t>
      </w:r>
      <w:r>
        <w:rPr>
          <w:rFonts w:ascii="Arial" w:hAnsi="Arial"/>
          <w:b/>
          <w:i/>
          <w:iCs/>
          <w:sz w:val="20"/>
        </w:rPr>
        <w:t>Институциональный репозиторий и лицензия для Учреждения</w:t>
      </w:r>
      <w:r w:rsidR="00B10758">
        <w:rPr>
          <w:rFonts w:ascii="Arial" w:hAnsi="Arial"/>
          <w:b/>
          <w:i/>
          <w:iCs/>
          <w:sz w:val="20"/>
        </w:rPr>
        <w:t>.</w:t>
      </w:r>
      <w:r>
        <w:rPr>
          <w:rFonts w:ascii="Arial" w:hAnsi="Arial"/>
          <w:b/>
          <w:sz w:val="20"/>
        </w:rPr>
        <w:t xml:space="preserve"> </w:t>
      </w:r>
      <w:r>
        <w:rPr>
          <w:rFonts w:ascii="Arial" w:hAnsi="Arial"/>
          <w:sz w:val="20"/>
        </w:rPr>
        <w:t xml:space="preserve">В случаях, когда права на Научные труды принадлежат их Авторам (Штатным или Приглашенным сотрудникам), рекомендуется предоставлять Учреждению определенные права на безвозмездной основе для копирования и/или использования работы в </w:t>
      </w:r>
      <w:r w:rsidR="00102B64">
        <w:rPr>
          <w:rFonts w:ascii="Arial" w:hAnsi="Arial"/>
          <w:sz w:val="20"/>
        </w:rPr>
        <w:t xml:space="preserve">научных </w:t>
      </w:r>
      <w:r>
        <w:rPr>
          <w:rFonts w:ascii="Arial" w:hAnsi="Arial"/>
          <w:sz w:val="20"/>
        </w:rPr>
        <w:t xml:space="preserve">целях. </w:t>
      </w:r>
    </w:p>
    <w:p w14:paraId="3FA4D554" w14:textId="77777777" w:rsidR="006A0955" w:rsidRPr="007050E3" w:rsidRDefault="006A0955" w:rsidP="006A0955">
      <w:pPr>
        <w:pStyle w:val="ListParagraph"/>
        <w:shd w:val="clear" w:color="auto" w:fill="FFFFFF"/>
        <w:autoSpaceDE w:val="0"/>
        <w:autoSpaceDN w:val="0"/>
        <w:adjustRightInd w:val="0"/>
        <w:spacing w:after="0" w:line="240" w:lineRule="auto"/>
        <w:ind w:left="0"/>
        <w:jc w:val="both"/>
        <w:rPr>
          <w:rFonts w:ascii="Arial" w:eastAsia="Times New Roman" w:hAnsi="Arial" w:cs="Arial"/>
          <w:sz w:val="20"/>
        </w:rPr>
      </w:pPr>
    </w:p>
    <w:p w14:paraId="3198CB10" w14:textId="6636B1A3" w:rsidR="006A0955" w:rsidRPr="00AC7ADD" w:rsidRDefault="006A0955" w:rsidP="006A0955">
      <w:pPr>
        <w:pStyle w:val="ListParagraph"/>
        <w:numPr>
          <w:ilvl w:val="0"/>
          <w:numId w:val="33"/>
        </w:numPr>
        <w:shd w:val="clear" w:color="auto" w:fill="FFFFFF"/>
        <w:spacing w:after="0" w:line="240" w:lineRule="auto"/>
        <w:ind w:left="426" w:hanging="426"/>
        <w:jc w:val="both"/>
        <w:rPr>
          <w:rFonts w:ascii="Arial" w:eastAsia="Times New Roman" w:hAnsi="Arial" w:cs="Arial"/>
          <w:sz w:val="20"/>
        </w:rPr>
      </w:pPr>
      <w:r>
        <w:rPr>
          <w:rFonts w:ascii="Arial" w:hAnsi="Arial"/>
          <w:b/>
          <w:sz w:val="20"/>
        </w:rPr>
        <w:t>Статьи 5.5.2 и 5.5.3</w:t>
      </w:r>
      <w:r w:rsidR="00BB0432">
        <w:rPr>
          <w:rFonts w:ascii="Arial" w:hAnsi="Arial"/>
          <w:b/>
          <w:sz w:val="20"/>
        </w:rPr>
        <w:t>.</w:t>
      </w:r>
      <w:r>
        <w:rPr>
          <w:rFonts w:ascii="Arial" w:hAnsi="Arial"/>
          <w:b/>
          <w:sz w:val="20"/>
        </w:rPr>
        <w:t xml:space="preserve"> </w:t>
      </w:r>
      <w:r w:rsidRPr="00A77F14">
        <w:rPr>
          <w:rFonts w:ascii="Arial" w:hAnsi="Arial"/>
          <w:b/>
          <w:i/>
          <w:iCs/>
          <w:sz w:val="20"/>
        </w:rPr>
        <w:t>Лицензия для Учреждения.</w:t>
      </w:r>
      <w:r>
        <w:rPr>
          <w:rFonts w:ascii="Arial" w:hAnsi="Arial"/>
          <w:b/>
          <w:sz w:val="20"/>
        </w:rPr>
        <w:t xml:space="preserve"> </w:t>
      </w:r>
      <w:r>
        <w:rPr>
          <w:rFonts w:ascii="Arial" w:hAnsi="Arial"/>
          <w:sz w:val="20"/>
        </w:rPr>
        <w:t xml:space="preserve">В случаях, когда права на Научные труды принадлежат их Авторам (Штатным или Приглашенным сотрудникам), рекомендуется предоставлять Учреждению определенные права на безвозмездной основе для копирования и/или использования работы в </w:t>
      </w:r>
      <w:r w:rsidR="00102B64">
        <w:rPr>
          <w:rFonts w:ascii="Arial" w:hAnsi="Arial"/>
          <w:sz w:val="20"/>
        </w:rPr>
        <w:t xml:space="preserve">научных </w:t>
      </w:r>
      <w:r>
        <w:rPr>
          <w:rFonts w:ascii="Arial" w:hAnsi="Arial"/>
          <w:sz w:val="20"/>
        </w:rPr>
        <w:t xml:space="preserve">целях. </w:t>
      </w:r>
    </w:p>
    <w:p w14:paraId="4DB2EC98" w14:textId="5B4994CB" w:rsidR="006A0955" w:rsidRPr="00AC7ADD" w:rsidRDefault="006A0955" w:rsidP="006A0955">
      <w:pPr>
        <w:tabs>
          <w:tab w:val="left" w:pos="851"/>
        </w:tabs>
        <w:spacing w:before="360" w:after="360"/>
        <w:jc w:val="both"/>
        <w:rPr>
          <w:sz w:val="20"/>
        </w:rPr>
      </w:pPr>
      <w:bookmarkStart w:id="171" w:name="_Toc494115971"/>
      <w:r>
        <w:rPr>
          <w:rFonts w:ascii="Arial" w:hAnsi="Arial"/>
          <w:b/>
          <w:color w:val="0070C0"/>
          <w:sz w:val="24"/>
        </w:rPr>
        <w:t>Статья 5.6</w:t>
      </w:r>
      <w:r w:rsidR="00102B64">
        <w:rPr>
          <w:rFonts w:ascii="Arial" w:hAnsi="Arial"/>
          <w:b/>
          <w:color w:val="0070C0"/>
          <w:sz w:val="24"/>
        </w:rPr>
        <w:t>.</w:t>
      </w:r>
      <w:r>
        <w:rPr>
          <w:rFonts w:ascii="Arial" w:hAnsi="Arial"/>
          <w:b/>
          <w:color w:val="0070C0"/>
          <w:sz w:val="24"/>
        </w:rPr>
        <w:t xml:space="preserve"> Личные неимущественные права</w:t>
      </w:r>
      <w:bookmarkEnd w:id="171"/>
    </w:p>
    <w:p w14:paraId="642B5D81" w14:textId="359F0116" w:rsidR="006A0955" w:rsidRPr="00AC7ADD" w:rsidRDefault="006A0955" w:rsidP="006A0955">
      <w:pPr>
        <w:pStyle w:val="ListParagraph"/>
        <w:numPr>
          <w:ilvl w:val="0"/>
          <w:numId w:val="33"/>
        </w:numPr>
        <w:spacing w:after="0" w:line="240" w:lineRule="auto"/>
        <w:ind w:left="426" w:hanging="426"/>
        <w:jc w:val="both"/>
        <w:rPr>
          <w:rFonts w:ascii="Arial" w:hAnsi="Arial" w:cs="Arial"/>
          <w:sz w:val="20"/>
          <w:szCs w:val="32"/>
        </w:rPr>
      </w:pPr>
      <w:r>
        <w:rPr>
          <w:rFonts w:ascii="Arial" w:hAnsi="Arial"/>
          <w:b/>
          <w:sz w:val="20"/>
        </w:rPr>
        <w:t>Статья 5.6.1</w:t>
      </w:r>
      <w:r w:rsidR="00102B64">
        <w:rPr>
          <w:rFonts w:ascii="Arial" w:hAnsi="Arial"/>
          <w:b/>
          <w:sz w:val="20"/>
        </w:rPr>
        <w:t>.</w:t>
      </w:r>
      <w:r>
        <w:rPr>
          <w:rFonts w:ascii="Arial" w:hAnsi="Arial"/>
          <w:b/>
          <w:sz w:val="20"/>
        </w:rPr>
        <w:t xml:space="preserve"> </w:t>
      </w:r>
      <w:r>
        <w:rPr>
          <w:rFonts w:ascii="Arial" w:hAnsi="Arial"/>
          <w:b/>
          <w:i/>
          <w:sz w:val="20"/>
        </w:rPr>
        <w:t>Признание</w:t>
      </w:r>
      <w:r w:rsidR="00102B64">
        <w:rPr>
          <w:rFonts w:ascii="Arial" w:hAnsi="Arial"/>
          <w:b/>
          <w:i/>
          <w:sz w:val="20"/>
        </w:rPr>
        <w:t>.</w:t>
      </w:r>
      <w:r>
        <w:rPr>
          <w:rFonts w:ascii="Arial" w:hAnsi="Arial"/>
          <w:sz w:val="20"/>
        </w:rPr>
        <w:t xml:space="preserve"> Авторское право обеспечивает защиту личных неимущественных и экономических прав</w:t>
      </w:r>
      <w:r w:rsidR="00AA4ADE">
        <w:rPr>
          <w:rFonts w:ascii="Arial" w:hAnsi="Arial"/>
          <w:sz w:val="20"/>
        </w:rPr>
        <w:t xml:space="preserve"> Создател</w:t>
      </w:r>
      <w:r w:rsidR="00D04BCB">
        <w:rPr>
          <w:rFonts w:ascii="Arial" w:hAnsi="Arial"/>
          <w:sz w:val="20"/>
        </w:rPr>
        <w:t>я</w:t>
      </w:r>
      <w:r>
        <w:rPr>
          <w:rFonts w:ascii="Arial" w:hAnsi="Arial"/>
          <w:sz w:val="20"/>
        </w:rPr>
        <w:t>. Личные неимущественные права характеризуют отношения между</w:t>
      </w:r>
      <w:r w:rsidR="00AA4ADE">
        <w:rPr>
          <w:rFonts w:ascii="Arial" w:hAnsi="Arial"/>
          <w:sz w:val="20"/>
        </w:rPr>
        <w:t xml:space="preserve"> Создател</w:t>
      </w:r>
      <w:r w:rsidR="00D04BCB">
        <w:rPr>
          <w:rFonts w:ascii="Arial" w:hAnsi="Arial"/>
          <w:sz w:val="20"/>
        </w:rPr>
        <w:t>ями</w:t>
      </w:r>
      <w:r>
        <w:rPr>
          <w:rFonts w:ascii="Arial" w:hAnsi="Arial"/>
          <w:sz w:val="20"/>
        </w:rPr>
        <w:t xml:space="preserve"> и их произведениями. К личным неимущественным правам</w:t>
      </w:r>
      <w:r w:rsidR="00AA4ADE">
        <w:rPr>
          <w:rFonts w:ascii="Arial" w:hAnsi="Arial"/>
          <w:sz w:val="20"/>
        </w:rPr>
        <w:t xml:space="preserve"> Создател</w:t>
      </w:r>
      <w:r w:rsidR="00D04BCB">
        <w:rPr>
          <w:rFonts w:ascii="Arial" w:hAnsi="Arial"/>
          <w:sz w:val="20"/>
        </w:rPr>
        <w:t>ей</w:t>
      </w:r>
      <w:r>
        <w:rPr>
          <w:rFonts w:ascii="Arial" w:hAnsi="Arial"/>
          <w:sz w:val="20"/>
        </w:rPr>
        <w:t xml:space="preserve"> относятся, в частности, право авторства и право на неприкосновенность произведения. Право авторства представляет собой право быть признанным в качестве автора произведения. Право на неприкосновенность произведения включает право на защиту от искажающего воздействия на произведение.</w:t>
      </w:r>
    </w:p>
    <w:p w14:paraId="6EAF1958" w14:textId="77777777" w:rsidR="006A0955" w:rsidRPr="007050E3" w:rsidRDefault="006A0955" w:rsidP="006A0955">
      <w:pPr>
        <w:spacing w:after="0" w:line="240" w:lineRule="auto"/>
        <w:ind w:left="426" w:hanging="426"/>
        <w:jc w:val="both"/>
        <w:rPr>
          <w:rFonts w:ascii="Arial" w:hAnsi="Arial" w:cs="Arial"/>
          <w:sz w:val="20"/>
          <w:szCs w:val="32"/>
        </w:rPr>
      </w:pPr>
    </w:p>
    <w:p w14:paraId="4E6C2BFF" w14:textId="0E01B350" w:rsidR="006A0955" w:rsidRPr="00AC7ADD" w:rsidRDefault="006A0955" w:rsidP="006A0955">
      <w:pPr>
        <w:pStyle w:val="ListParagraph"/>
        <w:numPr>
          <w:ilvl w:val="0"/>
          <w:numId w:val="33"/>
        </w:numPr>
        <w:spacing w:after="0" w:line="240" w:lineRule="auto"/>
        <w:ind w:left="426" w:hanging="426"/>
        <w:jc w:val="both"/>
        <w:rPr>
          <w:rFonts w:ascii="Arial" w:hAnsi="Arial" w:cs="Arial"/>
          <w:sz w:val="20"/>
          <w:szCs w:val="32"/>
        </w:rPr>
      </w:pPr>
      <w:r>
        <w:rPr>
          <w:rFonts w:ascii="Arial" w:hAnsi="Arial"/>
          <w:b/>
          <w:sz w:val="20"/>
        </w:rPr>
        <w:t>Статья 5.6.2</w:t>
      </w:r>
      <w:r w:rsidR="00102B64">
        <w:rPr>
          <w:rFonts w:ascii="Arial" w:hAnsi="Arial"/>
          <w:b/>
          <w:sz w:val="20"/>
        </w:rPr>
        <w:t>.</w:t>
      </w:r>
      <w:r>
        <w:rPr>
          <w:rFonts w:ascii="Arial" w:hAnsi="Arial"/>
          <w:b/>
          <w:sz w:val="20"/>
        </w:rPr>
        <w:t xml:space="preserve"> </w:t>
      </w:r>
      <w:r>
        <w:rPr>
          <w:rFonts w:ascii="Arial" w:hAnsi="Arial"/>
          <w:b/>
          <w:bCs/>
          <w:i/>
          <w:iCs/>
          <w:sz w:val="20"/>
        </w:rPr>
        <w:t>Предоставляемые права</w:t>
      </w:r>
      <w:r w:rsidR="00102B64">
        <w:rPr>
          <w:rFonts w:ascii="Arial" w:hAnsi="Arial"/>
          <w:b/>
          <w:bCs/>
          <w:i/>
          <w:iCs/>
          <w:sz w:val="20"/>
        </w:rPr>
        <w:t>.</w:t>
      </w:r>
      <w:r>
        <w:rPr>
          <w:rFonts w:ascii="Arial" w:hAnsi="Arial"/>
          <w:sz w:val="20"/>
        </w:rPr>
        <w:t xml:space="preserve"> Важно подчеркнуть, что</w:t>
      </w:r>
      <w:r w:rsidR="00D04BCB">
        <w:rPr>
          <w:rFonts w:ascii="Arial" w:hAnsi="Arial"/>
          <w:sz w:val="20"/>
        </w:rPr>
        <w:t>,</w:t>
      </w:r>
      <w:r>
        <w:rPr>
          <w:rFonts w:ascii="Arial" w:hAnsi="Arial"/>
          <w:sz w:val="20"/>
        </w:rPr>
        <w:t xml:space="preserve"> несмотря на закрепление авторских прав за Учреждением, </w:t>
      </w:r>
      <w:r w:rsidR="00D04BCB">
        <w:rPr>
          <w:rFonts w:ascii="Arial" w:hAnsi="Arial"/>
          <w:sz w:val="20"/>
        </w:rPr>
        <w:t xml:space="preserve">у </w:t>
      </w:r>
      <w:r>
        <w:rPr>
          <w:rFonts w:ascii="Arial" w:hAnsi="Arial"/>
          <w:sz w:val="20"/>
        </w:rPr>
        <w:t>сотрудник</w:t>
      </w:r>
      <w:r w:rsidR="00D04BCB">
        <w:rPr>
          <w:rFonts w:ascii="Arial" w:hAnsi="Arial"/>
          <w:sz w:val="20"/>
        </w:rPr>
        <w:t>а</w:t>
      </w:r>
      <w:r>
        <w:rPr>
          <w:rFonts w:ascii="Arial" w:hAnsi="Arial"/>
          <w:sz w:val="20"/>
        </w:rPr>
        <w:t>-</w:t>
      </w:r>
      <w:r w:rsidR="00D04BCB">
        <w:rPr>
          <w:rFonts w:ascii="Arial" w:hAnsi="Arial"/>
          <w:sz w:val="20"/>
        </w:rPr>
        <w:t>создателя</w:t>
      </w:r>
      <w:r>
        <w:rPr>
          <w:rFonts w:ascii="Arial" w:hAnsi="Arial"/>
          <w:sz w:val="20"/>
        </w:rPr>
        <w:t xml:space="preserve"> сохраняет</w:t>
      </w:r>
      <w:r w:rsidR="00D04BCB">
        <w:rPr>
          <w:rFonts w:ascii="Arial" w:hAnsi="Arial"/>
          <w:sz w:val="20"/>
        </w:rPr>
        <w:t>ся</w:t>
      </w:r>
      <w:r>
        <w:rPr>
          <w:rFonts w:ascii="Arial" w:hAnsi="Arial"/>
          <w:sz w:val="20"/>
        </w:rPr>
        <w:t xml:space="preserve"> возможность защиты своих личных неимущественных прав на </w:t>
      </w:r>
      <w:r w:rsidR="00D04BCB">
        <w:rPr>
          <w:rFonts w:ascii="Arial" w:hAnsi="Arial"/>
          <w:sz w:val="20"/>
        </w:rPr>
        <w:t>результат интеллектуального труда</w:t>
      </w:r>
      <w:r>
        <w:rPr>
          <w:rFonts w:ascii="Arial" w:hAnsi="Arial"/>
          <w:sz w:val="20"/>
        </w:rPr>
        <w:t>.</w:t>
      </w:r>
    </w:p>
    <w:p w14:paraId="26E0A630" w14:textId="77777777" w:rsidR="006A0955" w:rsidRPr="007050E3" w:rsidRDefault="006A0955" w:rsidP="006A0955">
      <w:pPr>
        <w:spacing w:after="0" w:line="240" w:lineRule="auto"/>
        <w:ind w:left="426" w:hanging="426"/>
        <w:jc w:val="both"/>
        <w:rPr>
          <w:rFonts w:ascii="Arial" w:hAnsi="Arial" w:cs="Arial"/>
          <w:sz w:val="20"/>
          <w:szCs w:val="32"/>
        </w:rPr>
      </w:pPr>
    </w:p>
    <w:p w14:paraId="13543D08" w14:textId="4EAF4CA9" w:rsidR="006A0955" w:rsidRPr="00AC7ADD" w:rsidRDefault="006A0955" w:rsidP="006A0955">
      <w:pPr>
        <w:pStyle w:val="ListParagraph"/>
        <w:numPr>
          <w:ilvl w:val="0"/>
          <w:numId w:val="33"/>
        </w:numPr>
        <w:spacing w:after="0" w:line="240" w:lineRule="auto"/>
        <w:ind w:left="426" w:hanging="426"/>
        <w:jc w:val="both"/>
        <w:rPr>
          <w:rFonts w:ascii="Arial" w:hAnsi="Arial" w:cs="Arial"/>
          <w:sz w:val="20"/>
          <w:szCs w:val="32"/>
        </w:rPr>
      </w:pPr>
      <w:r>
        <w:rPr>
          <w:rFonts w:ascii="Arial" w:hAnsi="Arial"/>
          <w:b/>
          <w:sz w:val="20"/>
        </w:rPr>
        <w:t>Статья 5.6.3</w:t>
      </w:r>
      <w:r w:rsidR="00102B64">
        <w:rPr>
          <w:rFonts w:ascii="Arial" w:hAnsi="Arial"/>
          <w:b/>
          <w:sz w:val="20"/>
        </w:rPr>
        <w:t>.</w:t>
      </w:r>
      <w:r>
        <w:rPr>
          <w:rFonts w:ascii="Arial" w:hAnsi="Arial"/>
          <w:b/>
          <w:sz w:val="20"/>
        </w:rPr>
        <w:t xml:space="preserve"> </w:t>
      </w:r>
      <w:r>
        <w:rPr>
          <w:rFonts w:ascii="Arial" w:hAnsi="Arial"/>
          <w:b/>
          <w:i/>
          <w:iCs/>
          <w:sz w:val="20"/>
        </w:rPr>
        <w:t>Отсутствие отказа от прав</w:t>
      </w:r>
      <w:r w:rsidR="00102B64">
        <w:rPr>
          <w:rFonts w:ascii="Arial" w:hAnsi="Arial"/>
          <w:b/>
          <w:i/>
          <w:iCs/>
          <w:sz w:val="20"/>
        </w:rPr>
        <w:t>.</w:t>
      </w:r>
      <w:r>
        <w:rPr>
          <w:rFonts w:ascii="Arial" w:hAnsi="Arial"/>
          <w:b/>
          <w:i/>
          <w:sz w:val="20"/>
        </w:rPr>
        <w:t xml:space="preserve"> </w:t>
      </w:r>
      <w:r>
        <w:rPr>
          <w:rFonts w:ascii="Arial" w:hAnsi="Arial"/>
          <w:sz w:val="20"/>
        </w:rPr>
        <w:t xml:space="preserve">В некоторых национальных правовых системах допускается отказ от личных неимущественных прав. Согласно </w:t>
      </w:r>
      <w:r w:rsidR="00D04BCB">
        <w:rPr>
          <w:rFonts w:ascii="Arial" w:hAnsi="Arial"/>
          <w:sz w:val="20"/>
        </w:rPr>
        <w:t>п</w:t>
      </w:r>
      <w:r>
        <w:rPr>
          <w:rFonts w:ascii="Arial" w:hAnsi="Arial"/>
          <w:sz w:val="20"/>
        </w:rPr>
        <w:t>олитике в области ИС, Учреждение не вправе требовать от Штатных сотрудников, Приглашенных сотрудников или Учащихся отказа от их личных неимущественных прав в качестве условия трудоустройства,</w:t>
      </w:r>
      <w:r w:rsidR="00AA4ADE">
        <w:rPr>
          <w:rFonts w:ascii="Arial" w:hAnsi="Arial"/>
          <w:sz w:val="20"/>
        </w:rPr>
        <w:t xml:space="preserve"> Назначен</w:t>
      </w:r>
      <w:r>
        <w:rPr>
          <w:rFonts w:ascii="Arial" w:hAnsi="Arial"/>
          <w:sz w:val="20"/>
        </w:rPr>
        <w:t xml:space="preserve">ия, зачисления или финансирования, включая случаи государственного финансирования </w:t>
      </w:r>
      <w:r w:rsidR="00D04BCB">
        <w:rPr>
          <w:rFonts w:ascii="Arial" w:hAnsi="Arial"/>
          <w:sz w:val="20"/>
        </w:rPr>
        <w:t xml:space="preserve">либо </w:t>
      </w:r>
      <w:r>
        <w:rPr>
          <w:rFonts w:ascii="Arial" w:hAnsi="Arial"/>
          <w:sz w:val="20"/>
        </w:rPr>
        <w:t>финансирования со стороны внешних организаций или спонсоров.</w:t>
      </w:r>
    </w:p>
    <w:p w14:paraId="21B61B39" w14:textId="361CC796" w:rsidR="006A0955" w:rsidRPr="00AC7ADD" w:rsidRDefault="006A0955" w:rsidP="006A0955">
      <w:pPr>
        <w:tabs>
          <w:tab w:val="left" w:pos="851"/>
        </w:tabs>
        <w:spacing w:before="360" w:after="360"/>
        <w:jc w:val="both"/>
        <w:rPr>
          <w:sz w:val="20"/>
        </w:rPr>
      </w:pPr>
      <w:bookmarkStart w:id="172" w:name="_Toc494115972"/>
      <w:r>
        <w:rPr>
          <w:rFonts w:ascii="Arial" w:hAnsi="Arial"/>
          <w:b/>
          <w:color w:val="0070C0"/>
          <w:sz w:val="24"/>
        </w:rPr>
        <w:lastRenderedPageBreak/>
        <w:t>Статья 5.7</w:t>
      </w:r>
      <w:r w:rsidR="00102B64">
        <w:rPr>
          <w:rFonts w:ascii="Arial" w:hAnsi="Arial"/>
          <w:b/>
          <w:color w:val="0070C0"/>
          <w:sz w:val="24"/>
        </w:rPr>
        <w:t>.</w:t>
      </w:r>
      <w:r>
        <w:rPr>
          <w:rFonts w:ascii="Arial" w:hAnsi="Arial"/>
          <w:b/>
          <w:color w:val="0070C0"/>
          <w:sz w:val="24"/>
        </w:rPr>
        <w:t xml:space="preserve"> Общественное достояние</w:t>
      </w:r>
      <w:bookmarkEnd w:id="172"/>
    </w:p>
    <w:p w14:paraId="623F1FD7" w14:textId="3C36EA89" w:rsidR="006A0955" w:rsidRPr="00AC7ADD" w:rsidRDefault="006A0955" w:rsidP="006A0955">
      <w:pPr>
        <w:pStyle w:val="ListParagraph"/>
        <w:numPr>
          <w:ilvl w:val="0"/>
          <w:numId w:val="51"/>
        </w:numPr>
        <w:tabs>
          <w:tab w:val="clear" w:pos="357"/>
          <w:tab w:val="num" w:pos="426"/>
        </w:tabs>
        <w:spacing w:after="240" w:line="240" w:lineRule="auto"/>
        <w:ind w:left="425" w:hanging="425"/>
        <w:jc w:val="both"/>
        <w:rPr>
          <w:rFonts w:ascii="Arial" w:hAnsi="Arial" w:cs="Arial"/>
          <w:sz w:val="20"/>
        </w:rPr>
      </w:pPr>
      <w:r>
        <w:rPr>
          <w:rFonts w:ascii="Arial" w:hAnsi="Arial"/>
          <w:b/>
          <w:sz w:val="20"/>
        </w:rPr>
        <w:t>Стать</w:t>
      </w:r>
      <w:r w:rsidR="00D64761">
        <w:rPr>
          <w:rFonts w:ascii="Arial" w:hAnsi="Arial"/>
          <w:b/>
          <w:sz w:val="20"/>
        </w:rPr>
        <w:t>и</w:t>
      </w:r>
      <w:r>
        <w:rPr>
          <w:rFonts w:ascii="Arial" w:hAnsi="Arial"/>
          <w:b/>
          <w:sz w:val="20"/>
        </w:rPr>
        <w:t xml:space="preserve"> 5.7.1 и </w:t>
      </w:r>
      <w:r w:rsidR="00102B64">
        <w:rPr>
          <w:rFonts w:ascii="Arial" w:hAnsi="Arial"/>
          <w:b/>
          <w:sz w:val="20"/>
        </w:rPr>
        <w:t>5.7.</w:t>
      </w:r>
      <w:r>
        <w:rPr>
          <w:rFonts w:ascii="Arial" w:hAnsi="Arial"/>
          <w:b/>
          <w:sz w:val="20"/>
        </w:rPr>
        <w:t>2</w:t>
      </w:r>
      <w:r w:rsidR="00102B64">
        <w:rPr>
          <w:rFonts w:ascii="Arial" w:hAnsi="Arial"/>
          <w:b/>
          <w:sz w:val="20"/>
        </w:rPr>
        <w:t>.</w:t>
      </w:r>
      <w:r>
        <w:rPr>
          <w:rFonts w:ascii="Arial" w:hAnsi="Arial"/>
          <w:b/>
          <w:color w:val="000000" w:themeColor="text1"/>
          <w:sz w:val="20"/>
        </w:rPr>
        <w:t xml:space="preserve"> </w:t>
      </w:r>
      <w:r>
        <w:rPr>
          <w:rFonts w:ascii="Arial" w:hAnsi="Arial"/>
          <w:b/>
          <w:i/>
          <w:color w:val="000000" w:themeColor="text1"/>
          <w:sz w:val="20"/>
        </w:rPr>
        <w:t xml:space="preserve">Общественное достояние и </w:t>
      </w:r>
      <w:r w:rsidR="00583EB2">
        <w:rPr>
          <w:rFonts w:ascii="Arial" w:hAnsi="Arial"/>
          <w:b/>
          <w:i/>
          <w:color w:val="000000" w:themeColor="text1"/>
          <w:sz w:val="20"/>
        </w:rPr>
        <w:t>перевод</w:t>
      </w:r>
      <w:r w:rsidR="00533D16">
        <w:rPr>
          <w:rFonts w:ascii="Arial" w:hAnsi="Arial"/>
          <w:b/>
          <w:i/>
          <w:color w:val="000000" w:themeColor="text1"/>
          <w:sz w:val="20"/>
        </w:rPr>
        <w:t xml:space="preserve"> ИС</w:t>
      </w:r>
      <w:r w:rsidR="00583EB2">
        <w:rPr>
          <w:rFonts w:ascii="Arial" w:hAnsi="Arial"/>
          <w:b/>
          <w:i/>
          <w:color w:val="000000" w:themeColor="text1"/>
          <w:sz w:val="20"/>
        </w:rPr>
        <w:t xml:space="preserve"> </w:t>
      </w:r>
      <w:r>
        <w:rPr>
          <w:rFonts w:ascii="Arial" w:hAnsi="Arial"/>
          <w:b/>
          <w:i/>
          <w:color w:val="000000" w:themeColor="text1"/>
          <w:sz w:val="20"/>
        </w:rPr>
        <w:t xml:space="preserve">в </w:t>
      </w:r>
      <w:r w:rsidR="00533D16">
        <w:rPr>
          <w:rFonts w:ascii="Arial" w:hAnsi="Arial"/>
          <w:b/>
          <w:i/>
          <w:color w:val="000000" w:themeColor="text1"/>
          <w:sz w:val="20"/>
        </w:rPr>
        <w:t xml:space="preserve">статус </w:t>
      </w:r>
      <w:r>
        <w:rPr>
          <w:rFonts w:ascii="Arial" w:hAnsi="Arial"/>
          <w:b/>
          <w:i/>
          <w:color w:val="000000" w:themeColor="text1"/>
          <w:sz w:val="20"/>
        </w:rPr>
        <w:t>Общественно</w:t>
      </w:r>
      <w:r w:rsidR="00533D16">
        <w:rPr>
          <w:rFonts w:ascii="Arial" w:hAnsi="Arial"/>
          <w:b/>
          <w:i/>
          <w:color w:val="000000" w:themeColor="text1"/>
          <w:sz w:val="20"/>
        </w:rPr>
        <w:t>го</w:t>
      </w:r>
      <w:r>
        <w:rPr>
          <w:rFonts w:ascii="Arial" w:hAnsi="Arial"/>
          <w:b/>
          <w:i/>
          <w:color w:val="000000" w:themeColor="text1"/>
          <w:sz w:val="20"/>
        </w:rPr>
        <w:t xml:space="preserve"> достояни</w:t>
      </w:r>
      <w:r w:rsidR="00533D16">
        <w:rPr>
          <w:rFonts w:ascii="Arial" w:hAnsi="Arial"/>
          <w:b/>
          <w:i/>
          <w:color w:val="000000" w:themeColor="text1"/>
          <w:sz w:val="20"/>
        </w:rPr>
        <w:t>я</w:t>
      </w:r>
      <w:r w:rsidR="00102B64">
        <w:rPr>
          <w:rFonts w:ascii="Arial" w:hAnsi="Arial"/>
          <w:b/>
          <w:i/>
          <w:color w:val="000000" w:themeColor="text1"/>
          <w:sz w:val="20"/>
        </w:rPr>
        <w:t>.</w:t>
      </w:r>
      <w:r>
        <w:rPr>
          <w:rFonts w:ascii="Arial" w:hAnsi="Arial"/>
          <w:color w:val="000000" w:themeColor="text1"/>
          <w:sz w:val="20"/>
        </w:rPr>
        <w:t xml:space="preserve"> </w:t>
      </w:r>
      <w:r>
        <w:rPr>
          <w:rFonts w:ascii="Arial" w:hAnsi="Arial"/>
          <w:sz w:val="20"/>
        </w:rPr>
        <w:t xml:space="preserve">Коммерциализация ИС не всегда является оптимальным решением; в некоторых случаях для эффективной передачи знаний целесообразно </w:t>
      </w:r>
      <w:r w:rsidR="00D64761">
        <w:rPr>
          <w:rFonts w:ascii="Arial" w:hAnsi="Arial"/>
          <w:sz w:val="20"/>
        </w:rPr>
        <w:t>сделать</w:t>
      </w:r>
      <w:r>
        <w:rPr>
          <w:rFonts w:ascii="Arial" w:hAnsi="Arial"/>
          <w:sz w:val="20"/>
        </w:rPr>
        <w:t xml:space="preserve"> ИС </w:t>
      </w:r>
      <w:r w:rsidR="00D64761">
        <w:rPr>
          <w:rFonts w:ascii="Arial" w:hAnsi="Arial"/>
          <w:sz w:val="20"/>
        </w:rPr>
        <w:t>О</w:t>
      </w:r>
      <w:r>
        <w:rPr>
          <w:rFonts w:ascii="Arial" w:hAnsi="Arial"/>
          <w:sz w:val="20"/>
        </w:rPr>
        <w:t>бщественн</w:t>
      </w:r>
      <w:r w:rsidR="00D64761">
        <w:rPr>
          <w:rFonts w:ascii="Arial" w:hAnsi="Arial"/>
          <w:sz w:val="20"/>
        </w:rPr>
        <w:t>ым</w:t>
      </w:r>
      <w:r>
        <w:rPr>
          <w:rFonts w:ascii="Arial" w:hAnsi="Arial"/>
          <w:sz w:val="20"/>
        </w:rPr>
        <w:t xml:space="preserve"> достояние</w:t>
      </w:r>
      <w:r w:rsidR="00D64761">
        <w:rPr>
          <w:rFonts w:ascii="Arial" w:hAnsi="Arial"/>
          <w:sz w:val="20"/>
        </w:rPr>
        <w:t>м</w:t>
      </w:r>
      <w:r>
        <w:rPr>
          <w:rFonts w:ascii="Arial" w:hAnsi="Arial"/>
          <w:sz w:val="20"/>
        </w:rPr>
        <w:t xml:space="preserve"> без </w:t>
      </w:r>
      <w:r w:rsidR="00D64761">
        <w:rPr>
          <w:rFonts w:ascii="Arial" w:hAnsi="Arial"/>
          <w:sz w:val="20"/>
        </w:rPr>
        <w:t xml:space="preserve">оформления </w:t>
      </w:r>
      <w:r>
        <w:rPr>
          <w:rFonts w:ascii="Arial" w:hAnsi="Arial"/>
          <w:sz w:val="20"/>
        </w:rPr>
        <w:t xml:space="preserve">правовой охраны и/или </w:t>
      </w:r>
      <w:r w:rsidR="00D64761">
        <w:rPr>
          <w:rFonts w:ascii="Arial" w:hAnsi="Arial"/>
          <w:sz w:val="20"/>
        </w:rPr>
        <w:t>предоставить к ней открытый доступ</w:t>
      </w:r>
      <w:r>
        <w:rPr>
          <w:rFonts w:ascii="Arial" w:hAnsi="Arial"/>
          <w:sz w:val="20"/>
        </w:rPr>
        <w:t xml:space="preserve"> за номинальную плату или на безвозмездной основе. Традиционные модели использования контента встречают конкуренцию со стороны таких инициатив, как международное движение за открытый доступ к результатам исследований</w:t>
      </w:r>
      <w:r w:rsidRPr="00AC7ADD">
        <w:rPr>
          <w:rStyle w:val="FootnoteReference"/>
          <w:rFonts w:ascii="Arial" w:hAnsi="Arial" w:cs="Arial"/>
          <w:sz w:val="20"/>
          <w:lang w:val="en-US"/>
        </w:rPr>
        <w:footnoteReference w:id="127"/>
      </w:r>
      <w:r>
        <w:rPr>
          <w:rFonts w:ascii="Arial" w:hAnsi="Arial"/>
          <w:sz w:val="20"/>
        </w:rPr>
        <w:t xml:space="preserve"> и движение за открытые образовательные ресурсы (ООР)</w:t>
      </w:r>
      <w:r w:rsidRPr="00AC7ADD">
        <w:rPr>
          <w:rStyle w:val="FootnoteReference"/>
          <w:rFonts w:ascii="Arial" w:hAnsi="Arial" w:cs="Arial"/>
          <w:sz w:val="20"/>
          <w:lang w:val="en-US"/>
        </w:rPr>
        <w:footnoteReference w:id="128"/>
      </w:r>
      <w:r>
        <w:rPr>
          <w:rFonts w:ascii="Arial" w:hAnsi="Arial"/>
          <w:sz w:val="20"/>
        </w:rPr>
        <w:t>. При этом решение о поддержке ООР в Учреждении не означает автоматического распространения всех учебно-методических материалов по открытым лицензиям</w:t>
      </w:r>
      <w:r w:rsidR="00D64761">
        <w:rPr>
          <w:rFonts w:ascii="Arial" w:hAnsi="Arial"/>
          <w:sz w:val="20"/>
        </w:rPr>
        <w:t>.</w:t>
      </w:r>
      <w:r>
        <w:rPr>
          <w:rFonts w:ascii="Arial" w:hAnsi="Arial"/>
          <w:sz w:val="20"/>
        </w:rPr>
        <w:t xml:space="preserve"> Политика в отношении ООР должна предусматривать различные варианты использования</w:t>
      </w:r>
      <w:r w:rsidR="00D64761">
        <w:rPr>
          <w:rFonts w:ascii="Arial" w:hAnsi="Arial"/>
          <w:sz w:val="20"/>
        </w:rPr>
        <w:t>:</w:t>
      </w:r>
      <w:r>
        <w:rPr>
          <w:rFonts w:ascii="Arial" w:hAnsi="Arial"/>
          <w:sz w:val="20"/>
        </w:rPr>
        <w:t xml:space="preserve"> один и тот же материал может распространяться как по лицензии Creative </w:t>
      </w:r>
      <w:proofErr w:type="spellStart"/>
      <w:r>
        <w:rPr>
          <w:rFonts w:ascii="Arial" w:hAnsi="Arial"/>
          <w:sz w:val="20"/>
        </w:rPr>
        <w:t>Commons</w:t>
      </w:r>
      <w:proofErr w:type="spellEnd"/>
      <w:r>
        <w:rPr>
          <w:rFonts w:ascii="Arial" w:hAnsi="Arial"/>
          <w:sz w:val="20"/>
        </w:rPr>
        <w:t xml:space="preserve"> для некоммерческого использования, так и по более ограничительной лицензии (в том числе предусматривающей выплату роялти) для коммерческого использования. </w:t>
      </w:r>
    </w:p>
    <w:p w14:paraId="2AB5558C" w14:textId="77777777" w:rsidR="006A0955" w:rsidRPr="007050E3" w:rsidRDefault="006A0955" w:rsidP="006A0955">
      <w:pPr>
        <w:pStyle w:val="ListParagraph"/>
        <w:tabs>
          <w:tab w:val="num" w:pos="426"/>
        </w:tabs>
        <w:spacing w:after="240" w:line="240" w:lineRule="auto"/>
        <w:ind w:left="425" w:hanging="425"/>
        <w:jc w:val="both"/>
        <w:rPr>
          <w:rFonts w:ascii="Arial" w:hAnsi="Arial" w:cs="Arial"/>
          <w:sz w:val="20"/>
        </w:rPr>
      </w:pPr>
    </w:p>
    <w:p w14:paraId="099F988E" w14:textId="14DE7B0D" w:rsidR="006A0955" w:rsidRPr="00AC7ADD" w:rsidRDefault="00D64761" w:rsidP="006A0955">
      <w:pPr>
        <w:pStyle w:val="ListParagraph"/>
        <w:numPr>
          <w:ilvl w:val="0"/>
          <w:numId w:val="51"/>
        </w:numPr>
        <w:tabs>
          <w:tab w:val="clear" w:pos="357"/>
          <w:tab w:val="num" w:pos="426"/>
        </w:tabs>
        <w:spacing w:after="240" w:line="240" w:lineRule="auto"/>
        <w:ind w:left="425" w:hanging="425"/>
        <w:jc w:val="both"/>
        <w:rPr>
          <w:rFonts w:ascii="Arial" w:hAnsi="Arial" w:cs="Arial"/>
          <w:sz w:val="20"/>
        </w:rPr>
      </w:pPr>
      <w:r>
        <w:rPr>
          <w:rFonts w:ascii="Arial" w:hAnsi="Arial"/>
          <w:sz w:val="20"/>
        </w:rPr>
        <w:t>ООР</w:t>
      </w:r>
      <w:r w:rsidR="006A0955">
        <w:rPr>
          <w:rFonts w:ascii="Arial" w:hAnsi="Arial"/>
          <w:sz w:val="20"/>
        </w:rPr>
        <w:t xml:space="preserve"> имеют существенное значение для определения прав собственности и авторства</w:t>
      </w:r>
      <w:r w:rsidR="006A0955" w:rsidRPr="00AC7ADD">
        <w:rPr>
          <w:rStyle w:val="FootnoteReference"/>
          <w:rFonts w:ascii="Arial" w:hAnsi="Arial" w:cs="Arial"/>
          <w:sz w:val="20"/>
          <w:lang w:val="en-US"/>
        </w:rPr>
        <w:footnoteReference w:id="129"/>
      </w:r>
      <w:r>
        <w:rPr>
          <w:rFonts w:ascii="Arial" w:hAnsi="Arial"/>
          <w:sz w:val="20"/>
        </w:rPr>
        <w:t>.</w:t>
      </w:r>
      <w:r w:rsidR="006A0955">
        <w:rPr>
          <w:rFonts w:ascii="Arial" w:hAnsi="Arial"/>
          <w:sz w:val="20"/>
        </w:rPr>
        <w:t xml:space="preserve"> Курсовые материалы, включающие материалы третьих лиц (лицензированные) и ООР, должны быть соответствующим образом идентифицированы и маркированы. ИС Учреждения не подлежит публикации в качестве ООР до полного урегулирования всех прав. Урегулирование прав на материалы третьих лиц (лицензированные материалы) в составе Курсовых материалов во многих случаях может существенно осложнить их публикацию в качестве ООР (особенно </w:t>
      </w:r>
      <w:r w:rsidR="00063CA1">
        <w:rPr>
          <w:rFonts w:ascii="Arial" w:hAnsi="Arial"/>
          <w:sz w:val="20"/>
        </w:rPr>
        <w:t>это касается</w:t>
      </w:r>
      <w:r w:rsidR="006A0955">
        <w:rPr>
          <w:rFonts w:ascii="Arial" w:hAnsi="Arial"/>
          <w:sz w:val="20"/>
        </w:rPr>
        <w:t xml:space="preserve"> мультимедийного контента с множеством правообладателей), </w:t>
      </w:r>
      <w:r w:rsidR="00063CA1">
        <w:rPr>
          <w:rFonts w:ascii="Arial" w:hAnsi="Arial"/>
          <w:sz w:val="20"/>
        </w:rPr>
        <w:t>и</w:t>
      </w:r>
      <w:r w:rsidR="006A0955">
        <w:rPr>
          <w:rFonts w:ascii="Arial" w:hAnsi="Arial"/>
          <w:sz w:val="20"/>
        </w:rPr>
        <w:t xml:space="preserve"> Учреждение может быть привлечено к ответственности за нарушение авторских прав в случае непреднамеренной публикации лицензированных материалов в качестве ООР. </w:t>
      </w:r>
    </w:p>
    <w:p w14:paraId="4AAC3802" w14:textId="77777777" w:rsidR="006A0955" w:rsidRPr="007050E3" w:rsidRDefault="006A0955" w:rsidP="006A0955">
      <w:pPr>
        <w:pStyle w:val="ListParagraph"/>
        <w:spacing w:after="240" w:line="240" w:lineRule="auto"/>
        <w:ind w:left="425"/>
        <w:jc w:val="both"/>
        <w:rPr>
          <w:rFonts w:ascii="Arial" w:hAnsi="Arial" w:cs="Arial"/>
          <w:sz w:val="20"/>
        </w:rPr>
      </w:pPr>
    </w:p>
    <w:p w14:paraId="4BED75F3" w14:textId="36236190" w:rsidR="006A0955" w:rsidRPr="00AC7ADD" w:rsidRDefault="006A0955" w:rsidP="006A0955">
      <w:pPr>
        <w:pStyle w:val="ListParagraph"/>
        <w:numPr>
          <w:ilvl w:val="0"/>
          <w:numId w:val="51"/>
        </w:numPr>
        <w:autoSpaceDE w:val="0"/>
        <w:autoSpaceDN w:val="0"/>
        <w:adjustRightInd w:val="0"/>
        <w:spacing w:after="0" w:line="240" w:lineRule="auto"/>
        <w:jc w:val="both"/>
        <w:rPr>
          <w:rFonts w:ascii="Arial" w:hAnsi="Arial" w:cs="Arial"/>
          <w:sz w:val="20"/>
        </w:rPr>
      </w:pPr>
      <w:r>
        <w:rPr>
          <w:rFonts w:ascii="Arial" w:hAnsi="Arial"/>
          <w:b/>
          <w:sz w:val="20"/>
        </w:rPr>
        <w:t>Вариант.</w:t>
      </w:r>
      <w:r>
        <w:rPr>
          <w:rFonts w:ascii="Arial" w:hAnsi="Arial"/>
          <w:sz w:val="20"/>
        </w:rPr>
        <w:t xml:space="preserve"> В случае необходимости </w:t>
      </w:r>
      <w:r w:rsidR="00583EB2">
        <w:rPr>
          <w:rFonts w:ascii="Arial" w:hAnsi="Arial"/>
          <w:sz w:val="20"/>
        </w:rPr>
        <w:t>У</w:t>
      </w:r>
      <w:r>
        <w:rPr>
          <w:rFonts w:ascii="Arial" w:hAnsi="Arial"/>
          <w:sz w:val="20"/>
        </w:rPr>
        <w:t>чреждение может включить</w:t>
      </w:r>
      <w:r w:rsidR="00583EB2">
        <w:rPr>
          <w:rFonts w:ascii="Arial" w:hAnsi="Arial"/>
          <w:sz w:val="20"/>
        </w:rPr>
        <w:t xml:space="preserve"> в политику</w:t>
      </w:r>
      <w:r>
        <w:rPr>
          <w:rFonts w:ascii="Arial" w:hAnsi="Arial"/>
          <w:sz w:val="20"/>
        </w:rPr>
        <w:t xml:space="preserve"> следующие положения, касающиеся прав авторов и внешних сторон:</w:t>
      </w:r>
    </w:p>
    <w:p w14:paraId="6FD2C138" w14:textId="77777777" w:rsidR="006A0955" w:rsidRPr="007050E3" w:rsidRDefault="006A0955" w:rsidP="006A0955">
      <w:pPr>
        <w:autoSpaceDE w:val="0"/>
        <w:autoSpaceDN w:val="0"/>
        <w:adjustRightInd w:val="0"/>
        <w:spacing w:after="0" w:line="240" w:lineRule="auto"/>
        <w:jc w:val="both"/>
        <w:rPr>
          <w:rFonts w:ascii="Arial" w:hAnsi="Arial" w:cs="Arial"/>
          <w:sz w:val="20"/>
        </w:rPr>
      </w:pPr>
    </w:p>
    <w:p w14:paraId="034B684D" w14:textId="7B9DD4CD" w:rsidR="006A0955" w:rsidRPr="00AC7ADD" w:rsidRDefault="006A0955" w:rsidP="006A0955">
      <w:pPr>
        <w:autoSpaceDE w:val="0"/>
        <w:autoSpaceDN w:val="0"/>
        <w:adjustRightInd w:val="0"/>
        <w:spacing w:after="0" w:line="240" w:lineRule="auto"/>
        <w:ind w:left="851"/>
        <w:jc w:val="both"/>
        <w:rPr>
          <w:rFonts w:ascii="Arial" w:hAnsi="Arial" w:cs="Arial"/>
          <w:sz w:val="20"/>
        </w:rPr>
      </w:pPr>
      <w:r>
        <w:rPr>
          <w:rFonts w:ascii="Arial" w:hAnsi="Arial"/>
          <w:b/>
          <w:sz w:val="20"/>
        </w:rPr>
        <w:t>5.7.X.</w:t>
      </w:r>
      <w:r>
        <w:rPr>
          <w:rFonts w:ascii="Arial" w:hAnsi="Arial"/>
          <w:sz w:val="20"/>
        </w:rPr>
        <w:t xml:space="preserve"> </w:t>
      </w:r>
      <w:r>
        <w:rPr>
          <w:rFonts w:ascii="Arial" w:hAnsi="Arial"/>
          <w:i/>
          <w:sz w:val="20"/>
        </w:rPr>
        <w:t xml:space="preserve">«Если Штатный сотрудник или Учащийся полагает, что </w:t>
      </w:r>
      <w:r w:rsidR="00583EB2">
        <w:rPr>
          <w:rFonts w:ascii="Arial" w:hAnsi="Arial"/>
          <w:i/>
          <w:sz w:val="20"/>
        </w:rPr>
        <w:t xml:space="preserve">перевод </w:t>
      </w:r>
      <w:r>
        <w:rPr>
          <w:rFonts w:ascii="Arial" w:hAnsi="Arial"/>
          <w:i/>
          <w:sz w:val="20"/>
        </w:rPr>
        <w:t xml:space="preserve">ИС в </w:t>
      </w:r>
      <w:r w:rsidR="00533D16">
        <w:rPr>
          <w:rFonts w:ascii="Arial" w:hAnsi="Arial"/>
          <w:i/>
          <w:sz w:val="20"/>
        </w:rPr>
        <w:t xml:space="preserve">статус </w:t>
      </w:r>
      <w:r w:rsidR="00583EB2">
        <w:rPr>
          <w:rFonts w:ascii="Arial" w:hAnsi="Arial"/>
          <w:i/>
          <w:sz w:val="20"/>
        </w:rPr>
        <w:t>О</w:t>
      </w:r>
      <w:r>
        <w:rPr>
          <w:rFonts w:ascii="Arial" w:hAnsi="Arial"/>
          <w:i/>
          <w:sz w:val="20"/>
        </w:rPr>
        <w:t>бщественно</w:t>
      </w:r>
      <w:r w:rsidR="00533D16">
        <w:rPr>
          <w:rFonts w:ascii="Arial" w:hAnsi="Arial"/>
          <w:i/>
          <w:sz w:val="20"/>
        </w:rPr>
        <w:t>го</w:t>
      </w:r>
      <w:r>
        <w:rPr>
          <w:rFonts w:ascii="Arial" w:hAnsi="Arial"/>
          <w:i/>
          <w:sz w:val="20"/>
        </w:rPr>
        <w:t xml:space="preserve"> достояни</w:t>
      </w:r>
      <w:r w:rsidR="00533D16">
        <w:rPr>
          <w:rFonts w:ascii="Arial" w:hAnsi="Arial"/>
          <w:i/>
          <w:sz w:val="20"/>
        </w:rPr>
        <w:t>я</w:t>
      </w:r>
      <w:r>
        <w:rPr>
          <w:rFonts w:ascii="Arial" w:hAnsi="Arial"/>
          <w:i/>
          <w:sz w:val="20"/>
        </w:rPr>
        <w:t xml:space="preserve"> </w:t>
      </w:r>
      <w:r w:rsidR="00583EB2">
        <w:rPr>
          <w:rFonts w:ascii="Arial" w:hAnsi="Arial"/>
          <w:i/>
          <w:sz w:val="20"/>
        </w:rPr>
        <w:t>максимально соответствует цели передачи</w:t>
      </w:r>
      <w:r>
        <w:rPr>
          <w:rFonts w:ascii="Arial" w:hAnsi="Arial"/>
          <w:i/>
          <w:sz w:val="20"/>
        </w:rPr>
        <w:t xml:space="preserve"> знаний, данный вопрос подлежит обсуждению и согласованию с Уполномоченным лицом, </w:t>
      </w:r>
      <w:r w:rsidR="00D20050">
        <w:rPr>
          <w:rFonts w:ascii="Arial" w:hAnsi="Arial"/>
          <w:i/>
          <w:sz w:val="20"/>
        </w:rPr>
        <w:t xml:space="preserve">Научным </w:t>
      </w:r>
      <w:r>
        <w:rPr>
          <w:rFonts w:ascii="Arial" w:hAnsi="Arial"/>
          <w:i/>
          <w:sz w:val="20"/>
        </w:rPr>
        <w:t>консультантом или руководителем в зависимости от конкретной ситуации».</w:t>
      </w:r>
    </w:p>
    <w:p w14:paraId="7EECF543" w14:textId="77777777" w:rsidR="006A0955" w:rsidRPr="007050E3" w:rsidRDefault="006A0955" w:rsidP="006A0955">
      <w:pPr>
        <w:pStyle w:val="ListParagraph"/>
        <w:autoSpaceDE w:val="0"/>
        <w:autoSpaceDN w:val="0"/>
        <w:adjustRightInd w:val="0"/>
        <w:spacing w:after="0" w:line="240" w:lineRule="auto"/>
        <w:ind w:left="851"/>
        <w:jc w:val="both"/>
        <w:rPr>
          <w:rFonts w:ascii="Arial" w:hAnsi="Arial" w:cs="Arial"/>
          <w:sz w:val="20"/>
        </w:rPr>
      </w:pPr>
    </w:p>
    <w:p w14:paraId="6389FA62" w14:textId="27B2ED21" w:rsidR="006A0955" w:rsidRPr="00AC7ADD" w:rsidRDefault="006A0955" w:rsidP="006A0955">
      <w:pPr>
        <w:autoSpaceDE w:val="0"/>
        <w:autoSpaceDN w:val="0"/>
        <w:adjustRightInd w:val="0"/>
        <w:spacing w:after="0" w:line="240" w:lineRule="auto"/>
        <w:ind w:left="851"/>
        <w:jc w:val="both"/>
        <w:rPr>
          <w:rFonts w:ascii="Arial" w:hAnsi="Arial" w:cs="Arial"/>
          <w:sz w:val="20"/>
        </w:rPr>
      </w:pPr>
      <w:r>
        <w:rPr>
          <w:rFonts w:ascii="Arial" w:hAnsi="Arial"/>
          <w:b/>
          <w:bCs/>
          <w:sz w:val="20"/>
        </w:rPr>
        <w:t>5.7.X.</w:t>
      </w:r>
      <w:r>
        <w:rPr>
          <w:rFonts w:ascii="Arial" w:hAnsi="Arial"/>
          <w:sz w:val="20"/>
        </w:rPr>
        <w:t xml:space="preserve"> </w:t>
      </w:r>
      <w:r>
        <w:rPr>
          <w:rFonts w:ascii="Arial" w:hAnsi="Arial"/>
          <w:i/>
          <w:iCs/>
          <w:sz w:val="20"/>
        </w:rPr>
        <w:t xml:space="preserve">«В случае создания ИС при поддержке внешней стороны </w:t>
      </w:r>
      <w:r w:rsidR="00583EB2" w:rsidRPr="00A77F14">
        <w:rPr>
          <w:rFonts w:ascii="Arial" w:hAnsi="Arial"/>
          <w:i/>
          <w:iCs/>
          <w:sz w:val="20"/>
        </w:rPr>
        <w:t>[</w:t>
      </w:r>
      <w:r>
        <w:rPr>
          <w:rFonts w:ascii="Arial" w:hAnsi="Arial"/>
          <w:i/>
          <w:iCs/>
          <w:sz w:val="20"/>
        </w:rPr>
        <w:t xml:space="preserve">Уполномоченное лицо, </w:t>
      </w:r>
      <w:r w:rsidR="00D20050">
        <w:rPr>
          <w:rFonts w:ascii="Arial" w:hAnsi="Arial"/>
          <w:i/>
          <w:iCs/>
          <w:sz w:val="20"/>
        </w:rPr>
        <w:t xml:space="preserve">Научный </w:t>
      </w:r>
      <w:r>
        <w:rPr>
          <w:rFonts w:ascii="Arial" w:hAnsi="Arial"/>
          <w:i/>
          <w:iCs/>
          <w:sz w:val="20"/>
        </w:rPr>
        <w:t>консультант или руководитель</w:t>
      </w:r>
      <w:r w:rsidR="00583EB2">
        <w:rPr>
          <w:rFonts w:ascii="Arial" w:hAnsi="Arial"/>
          <w:i/>
          <w:iCs/>
          <w:sz w:val="20"/>
        </w:rPr>
        <w:t xml:space="preserve">, </w:t>
      </w:r>
      <w:r>
        <w:rPr>
          <w:rFonts w:ascii="Arial" w:hAnsi="Arial"/>
          <w:i/>
          <w:iCs/>
          <w:sz w:val="20"/>
        </w:rPr>
        <w:t xml:space="preserve">в зависимости от </w:t>
      </w:r>
      <w:r w:rsidR="00583EB2">
        <w:rPr>
          <w:rFonts w:ascii="Arial" w:hAnsi="Arial"/>
          <w:i/>
          <w:iCs/>
          <w:sz w:val="20"/>
        </w:rPr>
        <w:t xml:space="preserve">конкретной </w:t>
      </w:r>
      <w:r>
        <w:rPr>
          <w:rFonts w:ascii="Arial" w:hAnsi="Arial"/>
          <w:i/>
          <w:iCs/>
          <w:sz w:val="20"/>
        </w:rPr>
        <w:t>ситуации</w:t>
      </w:r>
      <w:r w:rsidR="00583EB2" w:rsidRPr="00A77F14">
        <w:rPr>
          <w:rFonts w:ascii="Arial" w:hAnsi="Arial"/>
          <w:i/>
          <w:iCs/>
          <w:sz w:val="20"/>
        </w:rPr>
        <w:t>]</w:t>
      </w:r>
      <w:r>
        <w:rPr>
          <w:rFonts w:ascii="Arial" w:hAnsi="Arial"/>
          <w:i/>
          <w:iCs/>
          <w:sz w:val="20"/>
        </w:rPr>
        <w:t xml:space="preserve"> обязаны обсудить и согласовать позицию с ОУИС и внешней стороной.</w:t>
      </w:r>
      <w:r>
        <w:rPr>
          <w:rFonts w:ascii="Arial" w:hAnsi="Arial"/>
          <w:i/>
          <w:sz w:val="20"/>
        </w:rPr>
        <w:t xml:space="preserve"> </w:t>
      </w:r>
      <w:r w:rsidR="00D20050" w:rsidRPr="00A77F14">
        <w:rPr>
          <w:rFonts w:ascii="Arial" w:hAnsi="Arial"/>
          <w:i/>
          <w:iCs/>
          <w:sz w:val="20"/>
        </w:rPr>
        <w:t>[</w:t>
      </w:r>
      <w:r>
        <w:rPr>
          <w:rFonts w:ascii="Arial" w:hAnsi="Arial"/>
          <w:i/>
          <w:sz w:val="20"/>
        </w:rPr>
        <w:t xml:space="preserve">Уполномоченное лицо, </w:t>
      </w:r>
      <w:r w:rsidR="00D20050">
        <w:rPr>
          <w:rFonts w:ascii="Arial" w:hAnsi="Arial"/>
          <w:i/>
          <w:sz w:val="20"/>
        </w:rPr>
        <w:t xml:space="preserve">Научный </w:t>
      </w:r>
      <w:r>
        <w:rPr>
          <w:rFonts w:ascii="Arial" w:hAnsi="Arial"/>
          <w:i/>
          <w:sz w:val="20"/>
        </w:rPr>
        <w:t>консультант или руководитель</w:t>
      </w:r>
      <w:r w:rsidR="00583EB2">
        <w:rPr>
          <w:rFonts w:ascii="Arial" w:hAnsi="Arial"/>
          <w:i/>
          <w:sz w:val="20"/>
        </w:rPr>
        <w:t>,</w:t>
      </w:r>
      <w:r>
        <w:rPr>
          <w:rFonts w:ascii="Arial" w:hAnsi="Arial"/>
          <w:i/>
          <w:sz w:val="20"/>
        </w:rPr>
        <w:t xml:space="preserve"> в зависимости от </w:t>
      </w:r>
      <w:r w:rsidR="00583EB2">
        <w:rPr>
          <w:rFonts w:ascii="Arial" w:hAnsi="Arial"/>
          <w:i/>
          <w:sz w:val="20"/>
        </w:rPr>
        <w:t xml:space="preserve">конкретной </w:t>
      </w:r>
      <w:r>
        <w:rPr>
          <w:rFonts w:ascii="Arial" w:hAnsi="Arial"/>
          <w:i/>
          <w:sz w:val="20"/>
        </w:rPr>
        <w:t>ситуации</w:t>
      </w:r>
      <w:r w:rsidR="00D20050" w:rsidRPr="00A77F14">
        <w:rPr>
          <w:rFonts w:ascii="Arial" w:hAnsi="Arial"/>
          <w:i/>
          <w:sz w:val="20"/>
        </w:rPr>
        <w:t>]</w:t>
      </w:r>
      <w:r>
        <w:rPr>
          <w:rFonts w:ascii="Arial" w:hAnsi="Arial"/>
          <w:i/>
          <w:sz w:val="20"/>
        </w:rPr>
        <w:t xml:space="preserve">, либо ОУИС (если ИС создается при поддержке внешней стороны) совместно с соответствующими Штатными сотрудниками или Учащимися, создавшими ИС, принимают решение о целесообразности ее </w:t>
      </w:r>
      <w:r w:rsidR="00583EB2">
        <w:rPr>
          <w:rFonts w:ascii="Arial" w:hAnsi="Arial"/>
          <w:i/>
          <w:sz w:val="20"/>
        </w:rPr>
        <w:t xml:space="preserve">перевода </w:t>
      </w:r>
      <w:r>
        <w:rPr>
          <w:rFonts w:ascii="Arial" w:hAnsi="Arial"/>
          <w:i/>
          <w:sz w:val="20"/>
        </w:rPr>
        <w:t xml:space="preserve">в </w:t>
      </w:r>
      <w:r w:rsidR="00583EB2">
        <w:rPr>
          <w:rFonts w:ascii="Arial" w:hAnsi="Arial"/>
          <w:i/>
          <w:sz w:val="20"/>
        </w:rPr>
        <w:t xml:space="preserve">статус </w:t>
      </w:r>
      <w:r>
        <w:rPr>
          <w:rFonts w:ascii="Arial" w:hAnsi="Arial"/>
          <w:i/>
          <w:sz w:val="20"/>
        </w:rPr>
        <w:t>Общественно</w:t>
      </w:r>
      <w:r w:rsidR="00583EB2">
        <w:rPr>
          <w:rFonts w:ascii="Arial" w:hAnsi="Arial"/>
          <w:i/>
          <w:sz w:val="20"/>
        </w:rPr>
        <w:t>го</w:t>
      </w:r>
      <w:r>
        <w:rPr>
          <w:rFonts w:ascii="Arial" w:hAnsi="Arial"/>
          <w:i/>
          <w:sz w:val="20"/>
        </w:rPr>
        <w:t xml:space="preserve"> достояни</w:t>
      </w:r>
      <w:r w:rsidR="00583EB2">
        <w:rPr>
          <w:rFonts w:ascii="Arial" w:hAnsi="Arial"/>
          <w:i/>
          <w:sz w:val="20"/>
        </w:rPr>
        <w:t>я</w:t>
      </w:r>
      <w:r>
        <w:rPr>
          <w:rFonts w:ascii="Arial" w:hAnsi="Arial"/>
          <w:i/>
          <w:sz w:val="20"/>
        </w:rPr>
        <w:t xml:space="preserve"> или открытого источника</w:t>
      </w:r>
      <w:r w:rsidR="00D20050">
        <w:rPr>
          <w:rFonts w:ascii="Arial" w:hAnsi="Arial"/>
          <w:i/>
          <w:sz w:val="20"/>
        </w:rPr>
        <w:t>, в зависимости от того, что максимально отвечает</w:t>
      </w:r>
      <w:r>
        <w:rPr>
          <w:rFonts w:ascii="Arial" w:hAnsi="Arial"/>
          <w:i/>
          <w:sz w:val="20"/>
        </w:rPr>
        <w:t xml:space="preserve"> интерес</w:t>
      </w:r>
      <w:r w:rsidR="00D20050">
        <w:rPr>
          <w:rFonts w:ascii="Arial" w:hAnsi="Arial"/>
          <w:i/>
          <w:sz w:val="20"/>
        </w:rPr>
        <w:t>ам</w:t>
      </w:r>
      <w:r>
        <w:rPr>
          <w:rFonts w:ascii="Arial" w:hAnsi="Arial"/>
          <w:i/>
          <w:sz w:val="20"/>
        </w:rPr>
        <w:t xml:space="preserve"> </w:t>
      </w:r>
      <w:r w:rsidR="00D20050">
        <w:rPr>
          <w:rFonts w:ascii="Arial" w:hAnsi="Arial"/>
          <w:i/>
          <w:sz w:val="20"/>
        </w:rPr>
        <w:t>У</w:t>
      </w:r>
      <w:r>
        <w:rPr>
          <w:rFonts w:ascii="Arial" w:hAnsi="Arial"/>
          <w:i/>
          <w:sz w:val="20"/>
        </w:rPr>
        <w:t>чреждения</w:t>
      </w:r>
      <w:r w:rsidR="00583EB2">
        <w:rPr>
          <w:rFonts w:ascii="Arial" w:hAnsi="Arial"/>
          <w:i/>
          <w:sz w:val="20"/>
        </w:rPr>
        <w:t xml:space="preserve">, по мнению </w:t>
      </w:r>
      <w:r w:rsidR="00583EB2" w:rsidRPr="00A77F14">
        <w:rPr>
          <w:rFonts w:ascii="Arial" w:hAnsi="Arial"/>
          <w:i/>
          <w:sz w:val="20"/>
        </w:rPr>
        <w:t>[</w:t>
      </w:r>
      <w:r w:rsidR="00583EB2">
        <w:rPr>
          <w:rFonts w:ascii="Arial" w:hAnsi="Arial"/>
          <w:i/>
          <w:sz w:val="20"/>
        </w:rPr>
        <w:t>Уполномоченного лица, Научного консультанта или руководителя</w:t>
      </w:r>
      <w:r w:rsidR="00583EB2" w:rsidRPr="00A77F14">
        <w:rPr>
          <w:rFonts w:ascii="Arial" w:hAnsi="Arial"/>
          <w:i/>
          <w:sz w:val="20"/>
        </w:rPr>
        <w:t>]</w:t>
      </w:r>
      <w:r w:rsidR="00583EB2">
        <w:rPr>
          <w:rFonts w:ascii="Arial" w:hAnsi="Arial"/>
          <w:i/>
          <w:sz w:val="20"/>
        </w:rPr>
        <w:t xml:space="preserve"> или ОУИС (в зависимости от ситуации)</w:t>
      </w:r>
      <w:r>
        <w:rPr>
          <w:rFonts w:ascii="Arial" w:hAnsi="Arial"/>
          <w:i/>
          <w:sz w:val="20"/>
        </w:rPr>
        <w:t>»</w:t>
      </w:r>
      <w:r w:rsidRPr="00AC7ADD">
        <w:rPr>
          <w:rStyle w:val="FootnoteReference"/>
          <w:rFonts w:ascii="Arial" w:hAnsi="Arial" w:cs="Arial"/>
          <w:i/>
          <w:sz w:val="20"/>
          <w:lang w:val="en-US"/>
        </w:rPr>
        <w:footnoteReference w:id="130"/>
      </w:r>
      <w:r>
        <w:rPr>
          <w:rFonts w:ascii="Arial" w:hAnsi="Arial"/>
          <w:i/>
          <w:sz w:val="20"/>
        </w:rPr>
        <w:t>.</w:t>
      </w:r>
    </w:p>
    <w:p w14:paraId="3F5779DD" w14:textId="163FE4AE" w:rsidR="006A0955" w:rsidRPr="00AC7ADD" w:rsidRDefault="006A0955" w:rsidP="006A0955">
      <w:pPr>
        <w:pStyle w:val="Heading3"/>
        <w:spacing w:before="360"/>
        <w:rPr>
          <w:sz w:val="24"/>
        </w:rPr>
      </w:pPr>
      <w:bookmarkStart w:id="173" w:name="_Toc494115974"/>
      <w:bookmarkStart w:id="174" w:name="_Toc516160063"/>
      <w:bookmarkStart w:id="175" w:name="_Toc516219406"/>
      <w:bookmarkStart w:id="176" w:name="_Toc516496048"/>
      <w:bookmarkStart w:id="177" w:name="_Toc516829420"/>
      <w:r>
        <w:rPr>
          <w:sz w:val="24"/>
        </w:rPr>
        <w:lastRenderedPageBreak/>
        <w:t>Полезные ресурсы</w:t>
      </w:r>
      <w:bookmarkEnd w:id="173"/>
      <w:r>
        <w:rPr>
          <w:sz w:val="24"/>
        </w:rPr>
        <w:t xml:space="preserve"> к </w:t>
      </w:r>
      <w:r w:rsidR="00102B64">
        <w:rPr>
          <w:sz w:val="24"/>
        </w:rPr>
        <w:t>с</w:t>
      </w:r>
      <w:r>
        <w:rPr>
          <w:sz w:val="24"/>
        </w:rPr>
        <w:t>татье 5</w:t>
      </w:r>
      <w:bookmarkEnd w:id="174"/>
      <w:bookmarkEnd w:id="175"/>
      <w:bookmarkEnd w:id="176"/>
      <w:bookmarkEnd w:id="177"/>
    </w:p>
    <w:p w14:paraId="19EADB38" w14:textId="316CEC58" w:rsidR="006A0955" w:rsidRPr="00AC7ADD" w:rsidRDefault="006A0955" w:rsidP="006A0955">
      <w:pPr>
        <w:pStyle w:val="ListParagraph"/>
        <w:numPr>
          <w:ilvl w:val="0"/>
          <w:numId w:val="12"/>
        </w:numPr>
        <w:shd w:val="clear" w:color="auto" w:fill="FFFFFF"/>
        <w:spacing w:after="0" w:line="240" w:lineRule="auto"/>
        <w:ind w:left="426" w:hanging="426"/>
        <w:jc w:val="both"/>
        <w:rPr>
          <w:rFonts w:ascii="Arial" w:eastAsia="Times New Roman" w:hAnsi="Arial" w:cs="Arial"/>
          <w:sz w:val="20"/>
        </w:rPr>
      </w:pPr>
      <w:r>
        <w:rPr>
          <w:rFonts w:ascii="Arial" w:hAnsi="Arial"/>
          <w:b/>
          <w:sz w:val="20"/>
        </w:rPr>
        <w:t>Ответы на часто задаваемые вопросы в области владения ИС.</w:t>
      </w:r>
      <w:r>
        <w:rPr>
          <w:rFonts w:ascii="Arial" w:hAnsi="Arial"/>
          <w:sz w:val="20"/>
        </w:rPr>
        <w:t xml:space="preserve"> </w:t>
      </w:r>
      <w:r w:rsidR="00153840">
        <w:rPr>
          <w:rFonts w:ascii="Arial" w:hAnsi="Arial"/>
          <w:sz w:val="20"/>
        </w:rPr>
        <w:t>П</w:t>
      </w:r>
      <w:r>
        <w:rPr>
          <w:rFonts w:ascii="Arial" w:hAnsi="Arial"/>
          <w:sz w:val="20"/>
        </w:rPr>
        <w:t xml:space="preserve">риводятся на </w:t>
      </w:r>
      <w:hyperlink r:id="rId90" w:history="1">
        <w:r>
          <w:rPr>
            <w:rStyle w:val="Hyperlink"/>
            <w:rFonts w:ascii="Arial" w:hAnsi="Arial"/>
            <w:sz w:val="20"/>
          </w:rPr>
          <w:t>веб-странице ВОИС</w:t>
        </w:r>
      </w:hyperlink>
      <w:r>
        <w:t>.</w:t>
      </w:r>
      <w:r>
        <w:rPr>
          <w:rFonts w:ascii="Arial" w:hAnsi="Arial"/>
          <w:sz w:val="20"/>
        </w:rPr>
        <w:t xml:space="preserve"> </w:t>
      </w:r>
    </w:p>
    <w:p w14:paraId="61E8B534" w14:textId="77777777" w:rsidR="006A0955" w:rsidRPr="007050E3" w:rsidRDefault="006A0955" w:rsidP="006A0955">
      <w:pPr>
        <w:pStyle w:val="ListParagraph"/>
        <w:shd w:val="clear" w:color="auto" w:fill="FFFFFF"/>
        <w:spacing w:after="0" w:line="240" w:lineRule="auto"/>
        <w:ind w:left="426"/>
        <w:jc w:val="both"/>
        <w:rPr>
          <w:rFonts w:ascii="Arial" w:eastAsia="Times New Roman" w:hAnsi="Arial" w:cs="Arial"/>
          <w:sz w:val="20"/>
        </w:rPr>
      </w:pPr>
    </w:p>
    <w:p w14:paraId="377C7F22" w14:textId="3AB3B1E1" w:rsidR="006A0955" w:rsidRPr="00AC7ADD" w:rsidRDefault="006A0955" w:rsidP="006A0955">
      <w:pPr>
        <w:pStyle w:val="ListParagraph"/>
        <w:numPr>
          <w:ilvl w:val="0"/>
          <w:numId w:val="12"/>
        </w:numPr>
        <w:shd w:val="clear" w:color="auto" w:fill="FFFFFF"/>
        <w:spacing w:after="0" w:line="240" w:lineRule="auto"/>
        <w:ind w:left="426" w:hanging="426"/>
        <w:jc w:val="both"/>
        <w:rPr>
          <w:rFonts w:ascii="Arial" w:eastAsia="Times New Roman" w:hAnsi="Arial" w:cs="Arial"/>
          <w:sz w:val="20"/>
        </w:rPr>
      </w:pPr>
      <w:r>
        <w:rPr>
          <w:rFonts w:ascii="Arial" w:hAnsi="Arial"/>
          <w:b/>
          <w:sz w:val="20"/>
        </w:rPr>
        <w:t xml:space="preserve">Вопросы </w:t>
      </w:r>
      <w:r w:rsidR="00153840">
        <w:rPr>
          <w:rFonts w:ascii="Arial" w:hAnsi="Arial"/>
          <w:b/>
          <w:sz w:val="20"/>
        </w:rPr>
        <w:t xml:space="preserve">в области </w:t>
      </w:r>
      <w:r>
        <w:rPr>
          <w:rFonts w:ascii="Arial" w:hAnsi="Arial"/>
          <w:b/>
          <w:sz w:val="20"/>
        </w:rPr>
        <w:t>авторского права, в том числе Курсовые материалы</w:t>
      </w:r>
      <w:r>
        <w:rPr>
          <w:rFonts w:ascii="Arial" w:hAnsi="Arial"/>
          <w:sz w:val="20"/>
        </w:rPr>
        <w:t xml:space="preserve"> </w:t>
      </w:r>
    </w:p>
    <w:p w14:paraId="3E25FCC4" w14:textId="07EF4D8B" w:rsidR="006A0955" w:rsidRPr="00EE621F" w:rsidRDefault="006A0955" w:rsidP="006A0955">
      <w:pPr>
        <w:spacing w:line="240" w:lineRule="auto"/>
        <w:ind w:left="709" w:hanging="283"/>
        <w:jc w:val="both"/>
        <w:rPr>
          <w:rFonts w:ascii="Arial" w:eastAsia="Times New Roman" w:hAnsi="Arial" w:cs="Arial"/>
          <w:sz w:val="20"/>
          <w:lang w:val="en-US"/>
        </w:rPr>
      </w:pPr>
      <w:r w:rsidRPr="007050E3">
        <w:rPr>
          <w:rFonts w:ascii="Arial" w:hAnsi="Arial"/>
          <w:sz w:val="20"/>
          <w:lang w:val="en-US"/>
        </w:rPr>
        <w:t xml:space="preserve">- </w:t>
      </w:r>
      <w:r w:rsidRPr="007050E3">
        <w:rPr>
          <w:rFonts w:ascii="Arial" w:hAnsi="Arial"/>
          <w:sz w:val="20"/>
          <w:lang w:val="en-US"/>
        </w:rPr>
        <w:tab/>
      </w:r>
      <w:hyperlink r:id="rId91" w:history="1">
        <w:r w:rsidRPr="007050E3">
          <w:rPr>
            <w:rStyle w:val="Hyperlink"/>
            <w:rFonts w:ascii="Arial" w:hAnsi="Arial"/>
            <w:sz w:val="20"/>
            <w:lang w:val="en-US"/>
          </w:rPr>
          <w:t>Policy on Ownership of Course Materials</w:t>
        </w:r>
      </w:hyperlink>
      <w:r w:rsidR="00EE621F" w:rsidRPr="00A77F14">
        <w:rPr>
          <w:rFonts w:ascii="Arial" w:hAnsi="Arial"/>
          <w:sz w:val="20"/>
          <w:lang w:val="en-US"/>
        </w:rPr>
        <w:t xml:space="preserve">, </w:t>
      </w:r>
      <w:r w:rsidR="00EE621F">
        <w:rPr>
          <w:rFonts w:ascii="Arial" w:hAnsi="Arial"/>
          <w:sz w:val="20"/>
        </w:rPr>
        <w:t>Калифорнийский</w:t>
      </w:r>
      <w:r w:rsidR="00EE621F" w:rsidRPr="007050E3">
        <w:rPr>
          <w:rFonts w:ascii="Arial" w:hAnsi="Arial"/>
          <w:sz w:val="20"/>
          <w:lang w:val="en-US"/>
        </w:rPr>
        <w:t xml:space="preserve"> </w:t>
      </w:r>
      <w:r w:rsidR="00EE621F">
        <w:rPr>
          <w:rFonts w:ascii="Arial" w:hAnsi="Arial"/>
          <w:sz w:val="20"/>
        </w:rPr>
        <w:t>университет</w:t>
      </w:r>
    </w:p>
    <w:p w14:paraId="525EB4A2" w14:textId="4D14E060" w:rsidR="006A0955" w:rsidRPr="00AC7ADD" w:rsidRDefault="006A0955" w:rsidP="006A0955">
      <w:pPr>
        <w:pStyle w:val="ListParagraph"/>
        <w:numPr>
          <w:ilvl w:val="0"/>
          <w:numId w:val="12"/>
        </w:numPr>
        <w:spacing w:line="240" w:lineRule="auto"/>
        <w:ind w:left="426" w:hanging="426"/>
        <w:jc w:val="both"/>
        <w:rPr>
          <w:rFonts w:ascii="Arial" w:hAnsi="Arial" w:cs="Arial"/>
          <w:sz w:val="20"/>
          <w:szCs w:val="32"/>
        </w:rPr>
      </w:pPr>
      <w:r>
        <w:rPr>
          <w:rFonts w:ascii="Arial" w:hAnsi="Arial"/>
          <w:b/>
          <w:sz w:val="20"/>
        </w:rPr>
        <w:t>Общая информация и передовой опыт в области владения</w:t>
      </w:r>
      <w:r w:rsidR="00153840">
        <w:rPr>
          <w:rFonts w:ascii="Arial" w:hAnsi="Arial"/>
          <w:b/>
          <w:sz w:val="20"/>
        </w:rPr>
        <w:t xml:space="preserve"> ИС</w:t>
      </w:r>
      <w:r>
        <w:rPr>
          <w:rFonts w:ascii="Arial" w:hAnsi="Arial"/>
          <w:b/>
          <w:sz w:val="20"/>
        </w:rPr>
        <w:t xml:space="preserve"> или управления </w:t>
      </w:r>
      <w:r w:rsidR="00153840">
        <w:rPr>
          <w:rFonts w:ascii="Arial" w:hAnsi="Arial"/>
          <w:b/>
          <w:sz w:val="20"/>
        </w:rPr>
        <w:t>ею</w:t>
      </w:r>
    </w:p>
    <w:p w14:paraId="164484FE" w14:textId="34F09AD8" w:rsidR="006A0955" w:rsidRPr="00EB6EDA" w:rsidRDefault="00CA3FE1" w:rsidP="00A77F14">
      <w:pPr>
        <w:pStyle w:val="ListParagraph"/>
        <w:numPr>
          <w:ilvl w:val="1"/>
          <w:numId w:val="12"/>
        </w:numPr>
        <w:spacing w:line="240" w:lineRule="auto"/>
        <w:ind w:left="709" w:hanging="283"/>
        <w:jc w:val="both"/>
        <w:rPr>
          <w:rFonts w:ascii="Arial" w:hAnsi="Arial"/>
          <w:sz w:val="20"/>
        </w:rPr>
      </w:pPr>
      <w:r w:rsidRPr="00EB6EDA">
        <w:rPr>
          <w:rFonts w:ascii="Arial" w:hAnsi="Arial"/>
          <w:sz w:val="20"/>
        </w:rPr>
        <w:t>Ассоциация по связям вузовских исследований с промышленностью</w:t>
      </w:r>
      <w:r w:rsidR="006A0955" w:rsidRPr="00EB6EDA">
        <w:rPr>
          <w:rFonts w:ascii="Arial" w:hAnsi="Arial"/>
          <w:sz w:val="20"/>
        </w:rPr>
        <w:t xml:space="preserve"> (AURIL)</w:t>
      </w:r>
      <w:r w:rsidR="00AF6E18" w:rsidRPr="00EB6EDA">
        <w:t>.</w:t>
      </w:r>
      <w:r w:rsidR="006A0955" w:rsidRPr="00EB6EDA">
        <w:rPr>
          <w:rFonts w:ascii="Arial" w:hAnsi="Arial"/>
          <w:sz w:val="20"/>
        </w:rPr>
        <w:t xml:space="preserve"> </w:t>
      </w:r>
    </w:p>
    <w:p w14:paraId="5DAECB74" w14:textId="27F0517F" w:rsidR="006A0955" w:rsidRPr="006843D6" w:rsidRDefault="006A0955" w:rsidP="006A0955">
      <w:pPr>
        <w:pStyle w:val="ListParagraph"/>
        <w:numPr>
          <w:ilvl w:val="1"/>
          <w:numId w:val="12"/>
        </w:numPr>
        <w:spacing w:line="240" w:lineRule="auto"/>
        <w:ind w:left="709" w:hanging="283"/>
        <w:jc w:val="both"/>
        <w:rPr>
          <w:rFonts w:ascii="Arial" w:hAnsi="Arial" w:cs="Arial"/>
          <w:sz w:val="20"/>
          <w:szCs w:val="32"/>
        </w:rPr>
      </w:pPr>
      <w:hyperlink r:id="rId92" w:history="1">
        <w:r w:rsidRPr="006A0955">
          <w:rPr>
            <w:rStyle w:val="Hyperlink"/>
            <w:rFonts w:ascii="Arial" w:hAnsi="Arial"/>
            <w:sz w:val="20"/>
            <w:lang w:val="en-US"/>
          </w:rPr>
          <w:t>Fact</w:t>
        </w:r>
        <w:r w:rsidRPr="006843D6">
          <w:rPr>
            <w:rStyle w:val="Hyperlink"/>
            <w:rFonts w:ascii="Arial" w:hAnsi="Arial"/>
            <w:sz w:val="20"/>
          </w:rPr>
          <w:t xml:space="preserve"> </w:t>
        </w:r>
        <w:r w:rsidRPr="006A0955">
          <w:rPr>
            <w:rStyle w:val="Hyperlink"/>
            <w:rFonts w:ascii="Arial" w:hAnsi="Arial"/>
            <w:sz w:val="20"/>
            <w:lang w:val="en-US"/>
          </w:rPr>
          <w:t>Sheet</w:t>
        </w:r>
        <w:r w:rsidRPr="006843D6">
          <w:rPr>
            <w:rStyle w:val="Hyperlink"/>
            <w:rFonts w:ascii="Arial" w:hAnsi="Arial"/>
            <w:sz w:val="20"/>
          </w:rPr>
          <w:t>.</w:t>
        </w:r>
      </w:hyperlink>
      <w:hyperlink r:id="rId93" w:history="1">
        <w:r w:rsidRPr="006843D6">
          <w:rPr>
            <w:rStyle w:val="Hyperlink"/>
            <w:rFonts w:ascii="Arial" w:hAnsi="Arial"/>
            <w:sz w:val="20"/>
          </w:rPr>
          <w:t xml:space="preserve"> </w:t>
        </w:r>
        <w:r w:rsidRPr="006A0955">
          <w:rPr>
            <w:rStyle w:val="Hyperlink"/>
            <w:rFonts w:ascii="Arial" w:hAnsi="Arial"/>
            <w:sz w:val="20"/>
            <w:lang w:val="en-US"/>
          </w:rPr>
          <w:t>Inventorship</w:t>
        </w:r>
        <w:r w:rsidRPr="006843D6">
          <w:rPr>
            <w:rStyle w:val="Hyperlink"/>
            <w:rFonts w:ascii="Arial" w:hAnsi="Arial"/>
            <w:sz w:val="20"/>
          </w:rPr>
          <w:t xml:space="preserve">, </w:t>
        </w:r>
        <w:r w:rsidRPr="006A0955">
          <w:rPr>
            <w:rStyle w:val="Hyperlink"/>
            <w:rFonts w:ascii="Arial" w:hAnsi="Arial"/>
            <w:sz w:val="20"/>
            <w:lang w:val="en-US"/>
          </w:rPr>
          <w:t>Authorship</w:t>
        </w:r>
        <w:r w:rsidRPr="006843D6">
          <w:rPr>
            <w:rStyle w:val="Hyperlink"/>
            <w:rFonts w:ascii="Arial" w:hAnsi="Arial"/>
            <w:sz w:val="20"/>
          </w:rPr>
          <w:t xml:space="preserve"> </w:t>
        </w:r>
        <w:r w:rsidRPr="006A0955">
          <w:rPr>
            <w:rStyle w:val="Hyperlink"/>
            <w:rFonts w:ascii="Arial" w:hAnsi="Arial"/>
            <w:sz w:val="20"/>
            <w:lang w:val="en-US"/>
          </w:rPr>
          <w:t>and</w:t>
        </w:r>
        <w:r w:rsidRPr="006843D6">
          <w:rPr>
            <w:rStyle w:val="Hyperlink"/>
            <w:rFonts w:ascii="Arial" w:hAnsi="Arial"/>
            <w:sz w:val="20"/>
          </w:rPr>
          <w:t xml:space="preserve"> </w:t>
        </w:r>
        <w:r w:rsidRPr="006A0955">
          <w:rPr>
            <w:rStyle w:val="Hyperlink"/>
            <w:rFonts w:ascii="Arial" w:hAnsi="Arial"/>
            <w:sz w:val="20"/>
            <w:lang w:val="en-US"/>
          </w:rPr>
          <w:t>Ownership</w:t>
        </w:r>
      </w:hyperlink>
      <w:r w:rsidRPr="006843D6">
        <w:rPr>
          <w:rFonts w:ascii="Arial" w:hAnsi="Arial"/>
          <w:sz w:val="20"/>
        </w:rPr>
        <w:t xml:space="preserve">, </w:t>
      </w:r>
      <w:r w:rsidR="00A94B0B">
        <w:rPr>
          <w:rFonts w:ascii="Arial" w:hAnsi="Arial"/>
          <w:sz w:val="20"/>
        </w:rPr>
        <w:t>Европейск</w:t>
      </w:r>
      <w:r w:rsidR="00AF6E18">
        <w:rPr>
          <w:rFonts w:ascii="Arial" w:hAnsi="Arial"/>
          <w:sz w:val="20"/>
        </w:rPr>
        <w:t>ая</w:t>
      </w:r>
      <w:r w:rsidR="00A94B0B" w:rsidRPr="006843D6">
        <w:rPr>
          <w:rFonts w:ascii="Arial" w:hAnsi="Arial"/>
          <w:sz w:val="20"/>
        </w:rPr>
        <w:t xml:space="preserve"> </w:t>
      </w:r>
      <w:r w:rsidR="00A94B0B">
        <w:rPr>
          <w:rFonts w:ascii="Arial" w:hAnsi="Arial"/>
          <w:sz w:val="20"/>
        </w:rPr>
        <w:t>справочн</w:t>
      </w:r>
      <w:r w:rsidR="00AF6E18">
        <w:rPr>
          <w:rFonts w:ascii="Arial" w:hAnsi="Arial"/>
          <w:sz w:val="20"/>
        </w:rPr>
        <w:t>ая</w:t>
      </w:r>
      <w:r w:rsidR="00A94B0B" w:rsidRPr="006843D6">
        <w:rPr>
          <w:rFonts w:ascii="Arial" w:hAnsi="Arial"/>
          <w:sz w:val="20"/>
        </w:rPr>
        <w:t xml:space="preserve"> </w:t>
      </w:r>
      <w:r w:rsidR="00A94B0B">
        <w:rPr>
          <w:rFonts w:ascii="Arial" w:hAnsi="Arial"/>
          <w:sz w:val="20"/>
        </w:rPr>
        <w:t>служб</w:t>
      </w:r>
      <w:r w:rsidR="00AF6E18">
        <w:rPr>
          <w:rFonts w:ascii="Arial" w:hAnsi="Arial"/>
          <w:sz w:val="20"/>
        </w:rPr>
        <w:t>а</w:t>
      </w:r>
      <w:r w:rsidR="00A94B0B" w:rsidRPr="006843D6">
        <w:rPr>
          <w:rFonts w:ascii="Arial" w:hAnsi="Arial"/>
          <w:sz w:val="20"/>
        </w:rPr>
        <w:t xml:space="preserve"> </w:t>
      </w:r>
      <w:r w:rsidR="00A94B0B">
        <w:rPr>
          <w:rFonts w:ascii="Arial" w:hAnsi="Arial"/>
          <w:sz w:val="20"/>
        </w:rPr>
        <w:t>по</w:t>
      </w:r>
      <w:r w:rsidR="00A94B0B" w:rsidRPr="006843D6">
        <w:rPr>
          <w:rFonts w:ascii="Arial" w:hAnsi="Arial"/>
          <w:sz w:val="20"/>
        </w:rPr>
        <w:t xml:space="preserve"> </w:t>
      </w:r>
      <w:r w:rsidR="00A94B0B">
        <w:rPr>
          <w:rFonts w:ascii="Arial" w:hAnsi="Arial"/>
          <w:sz w:val="20"/>
        </w:rPr>
        <w:t>ПИС</w:t>
      </w:r>
      <w:r w:rsidR="00A94B0B" w:rsidRPr="006843D6">
        <w:rPr>
          <w:rFonts w:ascii="Arial" w:hAnsi="Arial"/>
          <w:sz w:val="20"/>
        </w:rPr>
        <w:t xml:space="preserve"> (</w:t>
      </w:r>
      <w:r w:rsidRPr="006A0955">
        <w:rPr>
          <w:rFonts w:ascii="Arial" w:hAnsi="Arial"/>
          <w:sz w:val="20"/>
          <w:lang w:val="en-US"/>
        </w:rPr>
        <w:t>European</w:t>
      </w:r>
      <w:r w:rsidRPr="006843D6">
        <w:rPr>
          <w:rFonts w:ascii="Arial" w:hAnsi="Arial"/>
          <w:sz w:val="20"/>
        </w:rPr>
        <w:t xml:space="preserve"> </w:t>
      </w:r>
      <w:r w:rsidRPr="006A0955">
        <w:rPr>
          <w:rFonts w:ascii="Arial" w:hAnsi="Arial"/>
          <w:sz w:val="20"/>
          <w:lang w:val="en-US"/>
        </w:rPr>
        <w:t>IPR</w:t>
      </w:r>
      <w:r w:rsidRPr="006843D6">
        <w:rPr>
          <w:rFonts w:ascii="Arial" w:hAnsi="Arial"/>
          <w:sz w:val="20"/>
        </w:rPr>
        <w:t xml:space="preserve"> </w:t>
      </w:r>
      <w:r w:rsidRPr="006A0955">
        <w:rPr>
          <w:rFonts w:ascii="Arial" w:hAnsi="Arial"/>
          <w:sz w:val="20"/>
          <w:lang w:val="en-US"/>
        </w:rPr>
        <w:t>Helpdesk</w:t>
      </w:r>
      <w:r w:rsidR="00A94B0B" w:rsidRPr="006843D6">
        <w:rPr>
          <w:rFonts w:ascii="Arial" w:hAnsi="Arial"/>
          <w:sz w:val="20"/>
        </w:rPr>
        <w:t>)</w:t>
      </w:r>
      <w:r w:rsidR="00AF6E18" w:rsidRPr="006843D6">
        <w:rPr>
          <w:rFonts w:ascii="Arial" w:hAnsi="Arial"/>
          <w:sz w:val="20"/>
        </w:rPr>
        <w:t>.</w:t>
      </w:r>
    </w:p>
    <w:p w14:paraId="15C01069" w14:textId="383B187E" w:rsidR="006A0955" w:rsidRPr="006843D6" w:rsidRDefault="006A0955" w:rsidP="006A0955">
      <w:pPr>
        <w:pStyle w:val="ListParagraph"/>
        <w:numPr>
          <w:ilvl w:val="1"/>
          <w:numId w:val="12"/>
        </w:numPr>
        <w:spacing w:line="240" w:lineRule="auto"/>
        <w:ind w:left="709" w:hanging="283"/>
        <w:jc w:val="both"/>
        <w:rPr>
          <w:rFonts w:ascii="Arial" w:hAnsi="Arial" w:cs="Arial"/>
          <w:sz w:val="20"/>
          <w:szCs w:val="32"/>
        </w:rPr>
      </w:pPr>
      <w:hyperlink r:id="rId94" w:history="1">
        <w:r w:rsidRPr="006A0955">
          <w:rPr>
            <w:rStyle w:val="Hyperlink"/>
            <w:rFonts w:ascii="Arial" w:hAnsi="Arial"/>
            <w:sz w:val="20"/>
            <w:lang w:val="en-US"/>
          </w:rPr>
          <w:t>Fact</w:t>
        </w:r>
        <w:r w:rsidRPr="006843D6">
          <w:rPr>
            <w:rStyle w:val="Hyperlink"/>
            <w:rFonts w:ascii="Arial" w:hAnsi="Arial"/>
            <w:sz w:val="20"/>
          </w:rPr>
          <w:t xml:space="preserve"> </w:t>
        </w:r>
        <w:r w:rsidRPr="006A0955">
          <w:rPr>
            <w:rStyle w:val="Hyperlink"/>
            <w:rFonts w:ascii="Arial" w:hAnsi="Arial"/>
            <w:sz w:val="20"/>
            <w:lang w:val="en-US"/>
          </w:rPr>
          <w:t>Sheet</w:t>
        </w:r>
        <w:r w:rsidRPr="006843D6">
          <w:rPr>
            <w:rStyle w:val="Hyperlink"/>
            <w:rFonts w:ascii="Arial" w:hAnsi="Arial"/>
            <w:sz w:val="20"/>
          </w:rPr>
          <w:t>.</w:t>
        </w:r>
      </w:hyperlink>
      <w:hyperlink r:id="rId95" w:history="1">
        <w:r w:rsidRPr="006843D6">
          <w:rPr>
            <w:rStyle w:val="Hyperlink"/>
            <w:rFonts w:ascii="Arial" w:hAnsi="Arial"/>
            <w:sz w:val="20"/>
          </w:rPr>
          <w:t xml:space="preserve"> </w:t>
        </w:r>
        <w:r w:rsidRPr="006A0955">
          <w:rPr>
            <w:rStyle w:val="Hyperlink"/>
            <w:rFonts w:ascii="Arial" w:hAnsi="Arial"/>
            <w:sz w:val="20"/>
            <w:lang w:val="en-US"/>
          </w:rPr>
          <w:t>IP</w:t>
        </w:r>
        <w:r w:rsidRPr="006843D6">
          <w:rPr>
            <w:rStyle w:val="Hyperlink"/>
            <w:rFonts w:ascii="Arial" w:hAnsi="Arial"/>
            <w:sz w:val="20"/>
          </w:rPr>
          <w:t xml:space="preserve"> </w:t>
        </w:r>
        <w:r w:rsidRPr="006A0955">
          <w:rPr>
            <w:rStyle w:val="Hyperlink"/>
            <w:rFonts w:ascii="Arial" w:hAnsi="Arial"/>
            <w:sz w:val="20"/>
            <w:lang w:val="en-US"/>
          </w:rPr>
          <w:t>Joint</w:t>
        </w:r>
        <w:r w:rsidRPr="006843D6">
          <w:rPr>
            <w:rStyle w:val="Hyperlink"/>
            <w:rFonts w:ascii="Arial" w:hAnsi="Arial"/>
            <w:sz w:val="20"/>
          </w:rPr>
          <w:t xml:space="preserve"> </w:t>
        </w:r>
        <w:r w:rsidRPr="006A0955">
          <w:rPr>
            <w:rStyle w:val="Hyperlink"/>
            <w:rFonts w:ascii="Arial" w:hAnsi="Arial"/>
            <w:sz w:val="20"/>
            <w:lang w:val="en-US"/>
          </w:rPr>
          <w:t>Ownership</w:t>
        </w:r>
      </w:hyperlink>
      <w:r w:rsidRPr="006843D6">
        <w:rPr>
          <w:rFonts w:ascii="Arial" w:hAnsi="Arial"/>
          <w:sz w:val="20"/>
        </w:rPr>
        <w:t xml:space="preserve">, </w:t>
      </w:r>
      <w:r w:rsidR="00A94B0B">
        <w:rPr>
          <w:rFonts w:ascii="Arial" w:hAnsi="Arial"/>
          <w:sz w:val="20"/>
        </w:rPr>
        <w:t>Европейск</w:t>
      </w:r>
      <w:r w:rsidR="00AF6E18">
        <w:rPr>
          <w:rFonts w:ascii="Arial" w:hAnsi="Arial"/>
          <w:sz w:val="20"/>
        </w:rPr>
        <w:t>ая</w:t>
      </w:r>
      <w:r w:rsidR="00A94B0B" w:rsidRPr="006843D6">
        <w:rPr>
          <w:rFonts w:ascii="Arial" w:hAnsi="Arial"/>
          <w:sz w:val="20"/>
        </w:rPr>
        <w:t xml:space="preserve"> </w:t>
      </w:r>
      <w:r w:rsidR="00A94B0B">
        <w:rPr>
          <w:rFonts w:ascii="Arial" w:hAnsi="Arial"/>
          <w:sz w:val="20"/>
        </w:rPr>
        <w:t>справочн</w:t>
      </w:r>
      <w:r w:rsidR="00AF6E18">
        <w:rPr>
          <w:rFonts w:ascii="Arial" w:hAnsi="Arial"/>
          <w:sz w:val="20"/>
        </w:rPr>
        <w:t>ая</w:t>
      </w:r>
      <w:r w:rsidR="00A94B0B" w:rsidRPr="006843D6">
        <w:rPr>
          <w:rFonts w:ascii="Arial" w:hAnsi="Arial"/>
          <w:sz w:val="20"/>
        </w:rPr>
        <w:t xml:space="preserve"> </w:t>
      </w:r>
      <w:r w:rsidR="00A94B0B">
        <w:rPr>
          <w:rFonts w:ascii="Arial" w:hAnsi="Arial"/>
          <w:sz w:val="20"/>
        </w:rPr>
        <w:t>служб</w:t>
      </w:r>
      <w:r w:rsidR="00AF6E18">
        <w:rPr>
          <w:rFonts w:ascii="Arial" w:hAnsi="Arial"/>
          <w:sz w:val="20"/>
        </w:rPr>
        <w:t>а</w:t>
      </w:r>
      <w:r w:rsidR="00A94B0B" w:rsidRPr="006843D6">
        <w:rPr>
          <w:rFonts w:ascii="Arial" w:hAnsi="Arial"/>
          <w:sz w:val="20"/>
        </w:rPr>
        <w:t xml:space="preserve"> </w:t>
      </w:r>
      <w:r w:rsidR="00A94B0B">
        <w:rPr>
          <w:rFonts w:ascii="Arial" w:hAnsi="Arial"/>
          <w:sz w:val="20"/>
        </w:rPr>
        <w:t>по</w:t>
      </w:r>
      <w:r w:rsidR="00A94B0B" w:rsidRPr="006843D6">
        <w:rPr>
          <w:rFonts w:ascii="Arial" w:hAnsi="Arial"/>
          <w:sz w:val="20"/>
        </w:rPr>
        <w:t xml:space="preserve"> </w:t>
      </w:r>
      <w:r w:rsidR="00A94B0B">
        <w:rPr>
          <w:rFonts w:ascii="Arial" w:hAnsi="Arial"/>
          <w:sz w:val="20"/>
        </w:rPr>
        <w:t>ПИС</w:t>
      </w:r>
      <w:r w:rsidR="00A94B0B" w:rsidRPr="006843D6">
        <w:rPr>
          <w:rFonts w:ascii="Arial" w:hAnsi="Arial"/>
          <w:sz w:val="20"/>
        </w:rPr>
        <w:t xml:space="preserve"> (</w:t>
      </w:r>
      <w:r w:rsidRPr="006A0955">
        <w:rPr>
          <w:rFonts w:ascii="Arial" w:hAnsi="Arial"/>
          <w:sz w:val="20"/>
          <w:lang w:val="en-US"/>
        </w:rPr>
        <w:t>European</w:t>
      </w:r>
      <w:r w:rsidRPr="006843D6">
        <w:rPr>
          <w:rFonts w:ascii="Arial" w:hAnsi="Arial"/>
          <w:sz w:val="20"/>
        </w:rPr>
        <w:t xml:space="preserve"> </w:t>
      </w:r>
      <w:r w:rsidRPr="006A0955">
        <w:rPr>
          <w:rFonts w:ascii="Arial" w:hAnsi="Arial"/>
          <w:sz w:val="20"/>
          <w:lang w:val="en-US"/>
        </w:rPr>
        <w:t>IPR</w:t>
      </w:r>
      <w:r w:rsidRPr="006843D6">
        <w:rPr>
          <w:rFonts w:ascii="Arial" w:hAnsi="Arial"/>
          <w:sz w:val="20"/>
        </w:rPr>
        <w:t xml:space="preserve"> </w:t>
      </w:r>
      <w:r w:rsidRPr="006A0955">
        <w:rPr>
          <w:rFonts w:ascii="Arial" w:hAnsi="Arial"/>
          <w:sz w:val="20"/>
          <w:lang w:val="en-US"/>
        </w:rPr>
        <w:t>Helpdesk</w:t>
      </w:r>
      <w:r w:rsidR="00A94B0B" w:rsidRPr="006843D6">
        <w:rPr>
          <w:rFonts w:ascii="Arial" w:hAnsi="Arial"/>
          <w:sz w:val="20"/>
        </w:rPr>
        <w:t>)</w:t>
      </w:r>
      <w:r w:rsidR="00AF6E18" w:rsidRPr="006843D6">
        <w:rPr>
          <w:rFonts w:ascii="Arial" w:hAnsi="Arial"/>
          <w:sz w:val="20"/>
        </w:rPr>
        <w:t>.</w:t>
      </w:r>
    </w:p>
    <w:p w14:paraId="04425BDF" w14:textId="0D712464" w:rsidR="006A0955" w:rsidRPr="00AC7ADD" w:rsidRDefault="006A0955" w:rsidP="006A0955">
      <w:pPr>
        <w:pStyle w:val="ListParagraph"/>
        <w:numPr>
          <w:ilvl w:val="1"/>
          <w:numId w:val="12"/>
        </w:numPr>
        <w:spacing w:line="240" w:lineRule="auto"/>
        <w:ind w:left="709" w:hanging="283"/>
        <w:jc w:val="both"/>
        <w:rPr>
          <w:rFonts w:ascii="Arial" w:hAnsi="Arial" w:cs="Arial"/>
          <w:sz w:val="20"/>
          <w:szCs w:val="32"/>
        </w:rPr>
      </w:pPr>
      <w:r>
        <w:rPr>
          <w:rFonts w:ascii="Arial" w:hAnsi="Arial"/>
          <w:sz w:val="20"/>
        </w:rPr>
        <w:t xml:space="preserve">Дополнительная информация: см. перечень ресурсов, размещенных на </w:t>
      </w:r>
      <w:hyperlink r:id="rId96" w:history="1">
        <w:r>
          <w:rPr>
            <w:rStyle w:val="Hyperlink"/>
            <w:rFonts w:ascii="Arial" w:hAnsi="Arial"/>
            <w:sz w:val="20"/>
          </w:rPr>
          <w:t>веб-сайте ВОИС</w:t>
        </w:r>
      </w:hyperlink>
      <w:r>
        <w:rPr>
          <w:rFonts w:ascii="Arial" w:hAnsi="Arial"/>
          <w:sz w:val="20"/>
        </w:rPr>
        <w:t>, в разделе «Право собственности на</w:t>
      </w:r>
      <w:r w:rsidR="00A94B0B">
        <w:rPr>
          <w:rFonts w:ascii="Arial" w:hAnsi="Arial"/>
          <w:sz w:val="20"/>
        </w:rPr>
        <w:t xml:space="preserve"> университетские</w:t>
      </w:r>
      <w:r>
        <w:rPr>
          <w:rFonts w:ascii="Arial" w:hAnsi="Arial"/>
          <w:sz w:val="20"/>
        </w:rPr>
        <w:t xml:space="preserve"> исследования»</w:t>
      </w:r>
      <w:r w:rsidR="00AF6E18">
        <w:rPr>
          <w:rFonts w:ascii="Arial" w:hAnsi="Arial"/>
          <w:sz w:val="20"/>
        </w:rPr>
        <w:t>.</w:t>
      </w:r>
    </w:p>
    <w:p w14:paraId="00CB37AF" w14:textId="77777777" w:rsidR="006A0955" w:rsidRPr="007050E3" w:rsidRDefault="006A0955" w:rsidP="006A0955">
      <w:pPr>
        <w:pStyle w:val="ListParagraph"/>
        <w:spacing w:line="240" w:lineRule="auto"/>
        <w:ind w:left="426"/>
        <w:jc w:val="both"/>
        <w:rPr>
          <w:rFonts w:ascii="Arial" w:hAnsi="Arial" w:cs="Arial"/>
          <w:sz w:val="20"/>
          <w:szCs w:val="32"/>
        </w:rPr>
      </w:pPr>
    </w:p>
    <w:p w14:paraId="0F23D47F" w14:textId="04216A8B" w:rsidR="006A0955" w:rsidRPr="00AC7ADD" w:rsidRDefault="006A0955" w:rsidP="006A0955">
      <w:pPr>
        <w:pStyle w:val="ListParagraph"/>
        <w:numPr>
          <w:ilvl w:val="0"/>
          <w:numId w:val="12"/>
        </w:numPr>
        <w:spacing w:line="240" w:lineRule="auto"/>
        <w:ind w:left="426" w:hanging="426"/>
        <w:jc w:val="both"/>
        <w:rPr>
          <w:rFonts w:ascii="Arial" w:hAnsi="Arial" w:cs="Arial"/>
          <w:sz w:val="20"/>
          <w:szCs w:val="32"/>
        </w:rPr>
      </w:pPr>
      <w:r>
        <w:rPr>
          <w:rFonts w:ascii="Arial" w:hAnsi="Arial"/>
          <w:b/>
          <w:sz w:val="20"/>
        </w:rPr>
        <w:t xml:space="preserve">ИС, созданная </w:t>
      </w:r>
      <w:r w:rsidR="00EE621F">
        <w:rPr>
          <w:rFonts w:ascii="Arial" w:hAnsi="Arial"/>
          <w:b/>
          <w:sz w:val="20"/>
        </w:rPr>
        <w:t>У</w:t>
      </w:r>
      <w:r>
        <w:rPr>
          <w:rFonts w:ascii="Arial" w:hAnsi="Arial"/>
          <w:b/>
          <w:sz w:val="20"/>
        </w:rPr>
        <w:t>чащимися</w:t>
      </w:r>
    </w:p>
    <w:p w14:paraId="6C9BCE26" w14:textId="6F7B2C0A" w:rsidR="006A0955" w:rsidRPr="00AC7ADD" w:rsidRDefault="006A0955" w:rsidP="006A0955">
      <w:pPr>
        <w:pStyle w:val="ListParagraph"/>
        <w:numPr>
          <w:ilvl w:val="1"/>
          <w:numId w:val="12"/>
        </w:numPr>
        <w:spacing w:line="240" w:lineRule="auto"/>
        <w:ind w:left="709" w:hanging="283"/>
        <w:jc w:val="both"/>
        <w:rPr>
          <w:rFonts w:ascii="Arial" w:hAnsi="Arial" w:cs="Arial"/>
          <w:sz w:val="20"/>
        </w:rPr>
      </w:pPr>
      <w:r>
        <w:rPr>
          <w:rFonts w:ascii="Arial" w:hAnsi="Arial"/>
          <w:sz w:val="20"/>
        </w:rPr>
        <w:t xml:space="preserve">Примеры политики в области ИС, регулирующей ИС </w:t>
      </w:r>
      <w:r w:rsidR="00A94B0B">
        <w:rPr>
          <w:rFonts w:ascii="Arial" w:hAnsi="Arial"/>
          <w:sz w:val="20"/>
        </w:rPr>
        <w:t>У</w:t>
      </w:r>
      <w:r>
        <w:rPr>
          <w:rFonts w:ascii="Arial" w:hAnsi="Arial"/>
          <w:sz w:val="20"/>
        </w:rPr>
        <w:t xml:space="preserve">чащихся, приведены в </w:t>
      </w:r>
      <w:hyperlink r:id="rId97" w:history="1">
        <w:r w:rsidR="00EE621F">
          <w:rPr>
            <w:rStyle w:val="Hyperlink"/>
            <w:rFonts w:ascii="Arial" w:hAnsi="Arial"/>
            <w:sz w:val="20"/>
          </w:rPr>
          <w:t>б</w:t>
        </w:r>
        <w:r>
          <w:rPr>
            <w:rStyle w:val="Hyperlink"/>
            <w:rFonts w:ascii="Arial" w:hAnsi="Arial"/>
            <w:sz w:val="20"/>
          </w:rPr>
          <w:t>азе данных ВОИС по политике в области ИС.</w:t>
        </w:r>
      </w:hyperlink>
    </w:p>
    <w:p w14:paraId="30406E1F" w14:textId="63557E88" w:rsidR="006A0955" w:rsidRPr="00AC7ADD" w:rsidRDefault="006A0955" w:rsidP="006A0955">
      <w:pPr>
        <w:pStyle w:val="ListParagraph"/>
        <w:numPr>
          <w:ilvl w:val="1"/>
          <w:numId w:val="12"/>
        </w:numPr>
        <w:spacing w:line="240" w:lineRule="auto"/>
        <w:ind w:left="709" w:hanging="283"/>
        <w:jc w:val="both"/>
        <w:rPr>
          <w:rFonts w:ascii="Arial" w:hAnsi="Arial" w:cs="Arial"/>
          <w:sz w:val="20"/>
        </w:rPr>
      </w:pPr>
      <w:r>
        <w:rPr>
          <w:rFonts w:ascii="Arial" w:hAnsi="Arial"/>
          <w:sz w:val="20"/>
        </w:rPr>
        <w:t>Практическое руководство</w:t>
      </w:r>
      <w:r>
        <w:t xml:space="preserve"> </w:t>
      </w:r>
      <w:proofErr w:type="spellStart"/>
      <w:r>
        <w:rPr>
          <w:rFonts w:ascii="Arial" w:hAnsi="Arial"/>
          <w:sz w:val="20"/>
        </w:rPr>
        <w:t>Unico</w:t>
      </w:r>
      <w:proofErr w:type="spellEnd"/>
      <w:r>
        <w:rPr>
          <w:rFonts w:ascii="Arial" w:hAnsi="Arial"/>
          <w:sz w:val="20"/>
        </w:rPr>
        <w:t xml:space="preserve"> </w:t>
      </w:r>
      <w:hyperlink r:id="rId98" w:history="1">
        <w:r>
          <w:rPr>
            <w:rStyle w:val="Hyperlink"/>
            <w:rFonts w:ascii="Arial" w:hAnsi="Arial"/>
            <w:sz w:val="20"/>
          </w:rPr>
          <w:t>«Учащиеся и ИС»</w:t>
        </w:r>
      </w:hyperlink>
      <w:r>
        <w:rPr>
          <w:rFonts w:ascii="Arial" w:hAnsi="Arial"/>
          <w:sz w:val="20"/>
        </w:rPr>
        <w:t xml:space="preserve">, </w:t>
      </w:r>
      <w:proofErr w:type="spellStart"/>
      <w:r>
        <w:rPr>
          <w:rFonts w:ascii="Arial" w:hAnsi="Arial"/>
          <w:sz w:val="20"/>
        </w:rPr>
        <w:t>PraxisUnico</w:t>
      </w:r>
      <w:proofErr w:type="spellEnd"/>
      <w:r>
        <w:rPr>
          <w:rFonts w:ascii="Arial" w:hAnsi="Arial"/>
          <w:sz w:val="20"/>
        </w:rPr>
        <w:t xml:space="preserve"> (2006 г</w:t>
      </w:r>
      <w:r w:rsidR="00A94B0B">
        <w:rPr>
          <w:rFonts w:ascii="Arial" w:hAnsi="Arial"/>
          <w:sz w:val="20"/>
        </w:rPr>
        <w:t>од</w:t>
      </w:r>
      <w:r>
        <w:rPr>
          <w:rFonts w:ascii="Arial" w:hAnsi="Arial"/>
          <w:sz w:val="20"/>
        </w:rPr>
        <w:t>)</w:t>
      </w:r>
      <w:r w:rsidR="00AF6E18">
        <w:rPr>
          <w:rFonts w:ascii="Arial" w:hAnsi="Arial"/>
          <w:sz w:val="20"/>
        </w:rPr>
        <w:t>.</w:t>
      </w:r>
    </w:p>
    <w:p w14:paraId="32CD631E" w14:textId="4949489C" w:rsidR="006A0955" w:rsidRPr="00AC7ADD" w:rsidRDefault="006A0955" w:rsidP="006A0955">
      <w:pPr>
        <w:pStyle w:val="ListParagraph"/>
        <w:numPr>
          <w:ilvl w:val="1"/>
          <w:numId w:val="12"/>
        </w:numPr>
        <w:spacing w:line="240" w:lineRule="auto"/>
        <w:ind w:left="709" w:hanging="283"/>
        <w:jc w:val="both"/>
        <w:rPr>
          <w:rFonts w:ascii="Arial" w:hAnsi="Arial" w:cs="Arial"/>
          <w:sz w:val="20"/>
        </w:rPr>
      </w:pPr>
      <w:r>
        <w:rPr>
          <w:rFonts w:ascii="Arial" w:hAnsi="Arial"/>
          <w:sz w:val="20"/>
        </w:rPr>
        <w:t xml:space="preserve">ИС </w:t>
      </w:r>
      <w:r w:rsidR="00A94B0B">
        <w:rPr>
          <w:rFonts w:ascii="Arial" w:hAnsi="Arial"/>
          <w:sz w:val="20"/>
        </w:rPr>
        <w:t>и</w:t>
      </w:r>
      <w:r>
        <w:rPr>
          <w:rFonts w:ascii="Arial" w:hAnsi="Arial"/>
          <w:sz w:val="20"/>
        </w:rPr>
        <w:t xml:space="preserve"> </w:t>
      </w:r>
      <w:r w:rsidR="00A94B0B">
        <w:rPr>
          <w:rFonts w:ascii="Arial" w:hAnsi="Arial"/>
          <w:sz w:val="20"/>
        </w:rPr>
        <w:t>И</w:t>
      </w:r>
      <w:r>
        <w:rPr>
          <w:rFonts w:ascii="Arial" w:hAnsi="Arial"/>
          <w:sz w:val="20"/>
        </w:rPr>
        <w:t>зобретения, созданны</w:t>
      </w:r>
      <w:r w:rsidR="00A94B0B">
        <w:rPr>
          <w:rFonts w:ascii="Arial" w:hAnsi="Arial"/>
          <w:sz w:val="20"/>
        </w:rPr>
        <w:t>е</w:t>
      </w:r>
      <w:r>
        <w:rPr>
          <w:rFonts w:ascii="Arial" w:hAnsi="Arial"/>
          <w:sz w:val="20"/>
        </w:rPr>
        <w:t xml:space="preserve"> </w:t>
      </w:r>
      <w:r w:rsidR="00A94B0B">
        <w:rPr>
          <w:rFonts w:ascii="Arial" w:hAnsi="Arial"/>
          <w:sz w:val="20"/>
        </w:rPr>
        <w:t>У</w:t>
      </w:r>
      <w:r>
        <w:rPr>
          <w:rFonts w:ascii="Arial" w:hAnsi="Arial"/>
          <w:sz w:val="20"/>
        </w:rPr>
        <w:t xml:space="preserve">чащимися. Вопросы и ответы: </w:t>
      </w:r>
      <w:r w:rsidR="00A94B0B">
        <w:rPr>
          <w:rFonts w:ascii="Arial" w:hAnsi="Arial"/>
          <w:sz w:val="20"/>
        </w:rPr>
        <w:t>с</w:t>
      </w:r>
      <w:r>
        <w:rPr>
          <w:rFonts w:ascii="Arial" w:hAnsi="Arial"/>
          <w:sz w:val="20"/>
        </w:rPr>
        <w:t xml:space="preserve">м. </w:t>
      </w:r>
      <w:hyperlink r:id="rId99" w:history="1">
        <w:r>
          <w:rPr>
            <w:rStyle w:val="Hyperlink"/>
            <w:rFonts w:ascii="Arial" w:hAnsi="Arial"/>
            <w:sz w:val="20"/>
          </w:rPr>
          <w:t>веб-сайт</w:t>
        </w:r>
      </w:hyperlink>
      <w:r>
        <w:rPr>
          <w:rFonts w:ascii="Arial" w:hAnsi="Arial"/>
          <w:sz w:val="20"/>
        </w:rPr>
        <w:t xml:space="preserve"> Системы </w:t>
      </w:r>
      <w:proofErr w:type="spellStart"/>
      <w:r>
        <w:rPr>
          <w:rFonts w:ascii="Arial" w:hAnsi="Arial"/>
          <w:sz w:val="20"/>
        </w:rPr>
        <w:t>Миссурийского</w:t>
      </w:r>
      <w:proofErr w:type="spellEnd"/>
      <w:r>
        <w:rPr>
          <w:rFonts w:ascii="Arial" w:hAnsi="Arial"/>
          <w:sz w:val="20"/>
        </w:rPr>
        <w:t xml:space="preserve"> университета</w:t>
      </w:r>
      <w:r w:rsidR="00AF6E18">
        <w:rPr>
          <w:rFonts w:ascii="Arial" w:hAnsi="Arial"/>
          <w:sz w:val="20"/>
        </w:rPr>
        <w:t>.</w:t>
      </w:r>
      <w:r>
        <w:rPr>
          <w:rFonts w:ascii="Arial" w:hAnsi="Arial"/>
          <w:sz w:val="20"/>
        </w:rPr>
        <w:t xml:space="preserve"> </w:t>
      </w:r>
    </w:p>
    <w:p w14:paraId="0C605729" w14:textId="77777777" w:rsidR="006A0955" w:rsidRPr="006A0955" w:rsidRDefault="006A0955" w:rsidP="006A0955">
      <w:pPr>
        <w:pStyle w:val="ListParagraph"/>
        <w:spacing w:line="240" w:lineRule="auto"/>
        <w:ind w:left="426"/>
        <w:jc w:val="both"/>
        <w:rPr>
          <w:rFonts w:ascii="Arial" w:hAnsi="Arial" w:cs="Arial"/>
          <w:sz w:val="20"/>
          <w:szCs w:val="32"/>
        </w:rPr>
      </w:pPr>
    </w:p>
    <w:p w14:paraId="66FC6A87" w14:textId="601F9463" w:rsidR="006A0955" w:rsidRPr="00AC7ADD" w:rsidRDefault="006A0955" w:rsidP="006A0955">
      <w:pPr>
        <w:pStyle w:val="ListParagraph"/>
        <w:numPr>
          <w:ilvl w:val="0"/>
          <w:numId w:val="12"/>
        </w:numPr>
        <w:spacing w:line="240" w:lineRule="auto"/>
        <w:ind w:left="426" w:hanging="426"/>
        <w:jc w:val="both"/>
        <w:rPr>
          <w:rFonts w:ascii="Arial" w:hAnsi="Arial" w:cs="Arial"/>
          <w:sz w:val="20"/>
          <w:szCs w:val="32"/>
        </w:rPr>
      </w:pPr>
      <w:r>
        <w:rPr>
          <w:rFonts w:ascii="Arial" w:hAnsi="Arial"/>
          <w:b/>
          <w:sz w:val="20"/>
        </w:rPr>
        <w:t>Сравнительные исследования.</w:t>
      </w:r>
      <w:r>
        <w:rPr>
          <w:rFonts w:ascii="Arial" w:hAnsi="Arial"/>
          <w:sz w:val="20"/>
        </w:rPr>
        <w:t xml:space="preserve"> В рамках ряда инициатив проводилось сравнение национальных режимов владения ИС. См.</w:t>
      </w:r>
      <w:r w:rsidR="00A94B0B">
        <w:rPr>
          <w:rFonts w:ascii="Arial" w:hAnsi="Arial"/>
          <w:sz w:val="20"/>
        </w:rPr>
        <w:t>,</w:t>
      </w:r>
      <w:r>
        <w:rPr>
          <w:rFonts w:ascii="Arial" w:hAnsi="Arial"/>
          <w:sz w:val="20"/>
        </w:rPr>
        <w:t xml:space="preserve"> например: </w:t>
      </w:r>
    </w:p>
    <w:p w14:paraId="7C8FA471" w14:textId="1B737159" w:rsidR="006A0955" w:rsidRPr="006A0955" w:rsidRDefault="006A0955" w:rsidP="006A0955">
      <w:pPr>
        <w:pStyle w:val="ListParagraph"/>
        <w:numPr>
          <w:ilvl w:val="1"/>
          <w:numId w:val="12"/>
        </w:numPr>
        <w:spacing w:line="240" w:lineRule="auto"/>
        <w:ind w:left="709" w:hanging="283"/>
        <w:jc w:val="both"/>
        <w:rPr>
          <w:rFonts w:ascii="Arial" w:hAnsi="Arial" w:cs="Arial"/>
          <w:sz w:val="20"/>
          <w:szCs w:val="32"/>
          <w:lang w:val="en-US"/>
        </w:rPr>
      </w:pPr>
      <w:r>
        <w:rPr>
          <w:rFonts w:ascii="Arial" w:hAnsi="Arial"/>
          <w:sz w:val="20"/>
        </w:rPr>
        <w:t>Сравнительное</w:t>
      </w:r>
      <w:r w:rsidRPr="006A0955">
        <w:rPr>
          <w:rFonts w:ascii="Arial" w:hAnsi="Arial"/>
          <w:sz w:val="20"/>
          <w:lang w:val="en-US"/>
        </w:rPr>
        <w:t xml:space="preserve"> </w:t>
      </w:r>
      <w:r>
        <w:rPr>
          <w:rFonts w:ascii="Arial" w:hAnsi="Arial"/>
          <w:sz w:val="20"/>
        </w:rPr>
        <w:t>исследование</w:t>
      </w:r>
      <w:r w:rsidRPr="006A0955">
        <w:rPr>
          <w:rFonts w:ascii="Arial" w:hAnsi="Arial"/>
          <w:sz w:val="20"/>
          <w:lang w:val="en-US"/>
        </w:rPr>
        <w:t xml:space="preserve"> </w:t>
      </w:r>
      <w:r>
        <w:rPr>
          <w:rFonts w:ascii="Arial" w:hAnsi="Arial"/>
          <w:sz w:val="20"/>
        </w:rPr>
        <w:t>ОЭСР</w:t>
      </w:r>
      <w:r w:rsidRPr="006A0955">
        <w:rPr>
          <w:rFonts w:ascii="Arial" w:hAnsi="Arial"/>
          <w:sz w:val="20"/>
          <w:lang w:val="en-US"/>
        </w:rPr>
        <w:t xml:space="preserve">: </w:t>
      </w:r>
      <w:hyperlink r:id="rId100" w:history="1">
        <w:r w:rsidRPr="006A0955">
          <w:rPr>
            <w:rStyle w:val="Hyperlink"/>
            <w:rFonts w:ascii="Arial" w:hAnsi="Arial"/>
            <w:sz w:val="20"/>
            <w:lang w:val="en-US"/>
          </w:rPr>
          <w:t>Turning Science into Business.</w:t>
        </w:r>
      </w:hyperlink>
      <w:hyperlink r:id="rId101" w:history="1">
        <w:r w:rsidRPr="006A0955">
          <w:rPr>
            <w:rStyle w:val="Hyperlink"/>
            <w:rFonts w:ascii="Arial" w:hAnsi="Arial"/>
            <w:sz w:val="20"/>
            <w:lang w:val="en-US"/>
          </w:rPr>
          <w:t xml:space="preserve"> Patenting and Licensing at Public Research </w:t>
        </w:r>
        <w:proofErr w:type="spellStart"/>
        <w:r w:rsidRPr="006A0955">
          <w:rPr>
            <w:rStyle w:val="Hyperlink"/>
            <w:rFonts w:ascii="Arial" w:hAnsi="Arial"/>
            <w:sz w:val="20"/>
            <w:lang w:val="en-US"/>
          </w:rPr>
          <w:t>Organisations</w:t>
        </w:r>
        <w:proofErr w:type="spellEnd"/>
      </w:hyperlink>
      <w:r w:rsidRPr="006A0955">
        <w:rPr>
          <w:rFonts w:ascii="Arial" w:hAnsi="Arial"/>
          <w:sz w:val="20"/>
          <w:lang w:val="en-US"/>
        </w:rPr>
        <w:t xml:space="preserve"> (2003)</w:t>
      </w:r>
      <w:r w:rsidR="00A94B0B" w:rsidRPr="00A77F14">
        <w:rPr>
          <w:rFonts w:ascii="Arial" w:hAnsi="Arial"/>
          <w:sz w:val="20"/>
          <w:lang w:val="en-US"/>
        </w:rPr>
        <w:t>.</w:t>
      </w:r>
      <w:r w:rsidRPr="006A0955">
        <w:rPr>
          <w:rFonts w:ascii="Arial" w:hAnsi="Arial"/>
          <w:sz w:val="20"/>
          <w:lang w:val="en-US"/>
        </w:rPr>
        <w:t xml:space="preserve"> </w:t>
      </w:r>
    </w:p>
    <w:p w14:paraId="2DA4765E" w14:textId="3ACA898E" w:rsidR="006A0955" w:rsidRPr="00AC7ADD" w:rsidRDefault="00232D8D" w:rsidP="006A0955">
      <w:pPr>
        <w:pStyle w:val="ListParagraph"/>
        <w:numPr>
          <w:ilvl w:val="1"/>
          <w:numId w:val="12"/>
        </w:numPr>
        <w:spacing w:line="240" w:lineRule="auto"/>
        <w:ind w:left="709" w:hanging="283"/>
        <w:jc w:val="both"/>
        <w:rPr>
          <w:rFonts w:ascii="Arial" w:hAnsi="Arial" w:cs="Arial"/>
          <w:sz w:val="20"/>
          <w:szCs w:val="32"/>
        </w:rPr>
      </w:pPr>
      <w:hyperlink r:id="rId102" w:history="1">
        <w:r>
          <w:rPr>
            <w:rStyle w:val="Hyperlink"/>
            <w:rFonts w:ascii="Arial" w:hAnsi="Arial"/>
            <w:sz w:val="20"/>
          </w:rPr>
          <w:t>Комплект материалов</w:t>
        </w:r>
      </w:hyperlink>
      <w:r w:rsidR="006A0955">
        <w:t>,</w:t>
      </w:r>
      <w:r w:rsidR="006A0955">
        <w:rPr>
          <w:rFonts w:ascii="Arial" w:hAnsi="Arial"/>
          <w:sz w:val="20"/>
        </w:rPr>
        <w:t xml:space="preserve"> созданный в рамках проекта HEIP-Link, </w:t>
      </w:r>
      <w:r w:rsidR="00153840">
        <w:rPr>
          <w:rFonts w:ascii="Arial" w:hAnsi="Arial"/>
          <w:sz w:val="20"/>
        </w:rPr>
        <w:t xml:space="preserve">реализацию </w:t>
      </w:r>
      <w:r w:rsidR="006A0955">
        <w:rPr>
          <w:rFonts w:ascii="Arial" w:hAnsi="Arial"/>
          <w:sz w:val="20"/>
        </w:rPr>
        <w:t>которого координирует Университет Аликанте, Испания</w:t>
      </w:r>
      <w:r w:rsidR="00A94B0B">
        <w:rPr>
          <w:rFonts w:ascii="Arial" w:hAnsi="Arial"/>
          <w:sz w:val="20"/>
        </w:rPr>
        <w:t>.</w:t>
      </w:r>
    </w:p>
    <w:p w14:paraId="195DBC9B" w14:textId="7CAFDDC2" w:rsidR="006A0955" w:rsidRPr="00AC7ADD" w:rsidRDefault="006A0955" w:rsidP="006A0955">
      <w:pPr>
        <w:pStyle w:val="ListParagraph"/>
        <w:numPr>
          <w:ilvl w:val="1"/>
          <w:numId w:val="12"/>
        </w:numPr>
        <w:spacing w:line="240" w:lineRule="auto"/>
        <w:ind w:left="709" w:hanging="283"/>
        <w:jc w:val="both"/>
        <w:rPr>
          <w:rStyle w:val="Hyperlink"/>
          <w:color w:val="auto"/>
          <w:sz w:val="20"/>
        </w:rPr>
      </w:pPr>
      <w:r w:rsidRPr="00A77F14">
        <w:rPr>
          <w:rStyle w:val="Hyperlink"/>
          <w:rFonts w:ascii="Arial" w:hAnsi="Arial"/>
          <w:color w:val="auto"/>
          <w:sz w:val="20"/>
          <w:u w:val="none"/>
          <w:lang w:val="en-US"/>
        </w:rPr>
        <w:t>Ramli</w:t>
      </w:r>
      <w:r w:rsidRPr="00550455">
        <w:rPr>
          <w:rStyle w:val="Hyperlink"/>
          <w:rFonts w:ascii="Arial" w:hAnsi="Arial"/>
          <w:color w:val="auto"/>
          <w:sz w:val="20"/>
          <w:u w:val="none"/>
        </w:rPr>
        <w:t xml:space="preserve">, </w:t>
      </w:r>
      <w:proofErr w:type="spellStart"/>
      <w:r w:rsidRPr="00A77F14">
        <w:rPr>
          <w:rStyle w:val="Hyperlink"/>
          <w:rFonts w:ascii="Arial" w:hAnsi="Arial"/>
          <w:color w:val="auto"/>
          <w:sz w:val="20"/>
          <w:u w:val="none"/>
          <w:lang w:val="en-US"/>
        </w:rPr>
        <w:t>Nasiibah</w:t>
      </w:r>
      <w:proofErr w:type="spellEnd"/>
      <w:r w:rsidRPr="00550455">
        <w:rPr>
          <w:rStyle w:val="Hyperlink"/>
          <w:rFonts w:ascii="Arial" w:hAnsi="Arial"/>
          <w:color w:val="auto"/>
          <w:sz w:val="20"/>
          <w:u w:val="none"/>
        </w:rPr>
        <w:t xml:space="preserve"> </w:t>
      </w:r>
      <w:r w:rsidRPr="00A77F14">
        <w:rPr>
          <w:rStyle w:val="Hyperlink"/>
          <w:rFonts w:ascii="Arial" w:hAnsi="Arial"/>
          <w:color w:val="auto"/>
          <w:sz w:val="20"/>
          <w:u w:val="none"/>
          <w:lang w:val="en-US"/>
        </w:rPr>
        <w:t>and</w:t>
      </w:r>
      <w:r w:rsidRPr="00550455">
        <w:rPr>
          <w:rStyle w:val="Hyperlink"/>
          <w:rFonts w:ascii="Arial" w:hAnsi="Arial"/>
          <w:color w:val="auto"/>
          <w:sz w:val="20"/>
          <w:u w:val="none"/>
        </w:rPr>
        <w:t xml:space="preserve"> </w:t>
      </w:r>
      <w:r w:rsidRPr="00A77F14">
        <w:rPr>
          <w:rStyle w:val="Hyperlink"/>
          <w:rFonts w:ascii="Arial" w:hAnsi="Arial"/>
          <w:color w:val="auto"/>
          <w:sz w:val="20"/>
          <w:u w:val="none"/>
          <w:lang w:val="en-US"/>
        </w:rPr>
        <w:t>Zainol</w:t>
      </w:r>
      <w:r w:rsidRPr="00550455">
        <w:rPr>
          <w:rStyle w:val="Hyperlink"/>
          <w:rFonts w:ascii="Arial" w:hAnsi="Arial"/>
          <w:color w:val="auto"/>
          <w:sz w:val="20"/>
          <w:u w:val="none"/>
        </w:rPr>
        <w:t xml:space="preserve">, </w:t>
      </w:r>
      <w:proofErr w:type="spellStart"/>
      <w:r w:rsidRPr="00A77F14">
        <w:rPr>
          <w:rStyle w:val="Hyperlink"/>
          <w:rFonts w:ascii="Arial" w:hAnsi="Arial"/>
          <w:color w:val="auto"/>
          <w:sz w:val="20"/>
          <w:u w:val="none"/>
          <w:lang w:val="en-US"/>
        </w:rPr>
        <w:t>Zinatul</w:t>
      </w:r>
      <w:proofErr w:type="spellEnd"/>
      <w:r w:rsidRPr="00550455">
        <w:rPr>
          <w:rStyle w:val="Hyperlink"/>
          <w:rFonts w:ascii="Arial" w:hAnsi="Arial"/>
          <w:color w:val="auto"/>
          <w:sz w:val="20"/>
          <w:u w:val="none"/>
        </w:rPr>
        <w:t xml:space="preserve"> (2014), </w:t>
      </w:r>
      <w:hyperlink r:id="rId103" w:history="1">
        <w:r w:rsidRPr="00A77F14">
          <w:rPr>
            <w:rStyle w:val="Hyperlink"/>
            <w:rFonts w:ascii="Arial" w:hAnsi="Arial"/>
            <w:sz w:val="20"/>
            <w:lang w:val="en-US"/>
          </w:rPr>
          <w:t>Intellectual</w:t>
        </w:r>
        <w:r w:rsidRPr="00550455">
          <w:rPr>
            <w:rStyle w:val="Hyperlink"/>
            <w:rFonts w:ascii="Arial" w:hAnsi="Arial"/>
            <w:sz w:val="20"/>
          </w:rPr>
          <w:t xml:space="preserve"> </w:t>
        </w:r>
        <w:r w:rsidRPr="00A77F14">
          <w:rPr>
            <w:rStyle w:val="Hyperlink"/>
            <w:rFonts w:ascii="Arial" w:hAnsi="Arial"/>
            <w:sz w:val="20"/>
            <w:lang w:val="en-US"/>
          </w:rPr>
          <w:t>Property</w:t>
        </w:r>
        <w:r w:rsidRPr="00550455">
          <w:rPr>
            <w:rStyle w:val="Hyperlink"/>
            <w:rFonts w:ascii="Arial" w:hAnsi="Arial"/>
            <w:sz w:val="20"/>
          </w:rPr>
          <w:t xml:space="preserve"> </w:t>
        </w:r>
        <w:r w:rsidRPr="00A77F14">
          <w:rPr>
            <w:rStyle w:val="Hyperlink"/>
            <w:rFonts w:ascii="Arial" w:hAnsi="Arial"/>
            <w:sz w:val="20"/>
            <w:lang w:val="en-US"/>
          </w:rPr>
          <w:t>Ownership</w:t>
        </w:r>
        <w:r w:rsidRPr="00550455">
          <w:rPr>
            <w:rStyle w:val="Hyperlink"/>
            <w:rFonts w:ascii="Arial" w:hAnsi="Arial"/>
            <w:sz w:val="20"/>
          </w:rPr>
          <w:t xml:space="preserve"> </w:t>
        </w:r>
        <w:r w:rsidRPr="00A77F14">
          <w:rPr>
            <w:rStyle w:val="Hyperlink"/>
            <w:rFonts w:ascii="Arial" w:hAnsi="Arial"/>
            <w:sz w:val="20"/>
            <w:lang w:val="en-US"/>
          </w:rPr>
          <w:t>in</w:t>
        </w:r>
        <w:r w:rsidRPr="00550455">
          <w:rPr>
            <w:rStyle w:val="Hyperlink"/>
            <w:rFonts w:ascii="Arial" w:hAnsi="Arial"/>
            <w:sz w:val="20"/>
          </w:rPr>
          <w:t xml:space="preserve"> </w:t>
        </w:r>
        <w:r w:rsidRPr="00A77F14">
          <w:rPr>
            <w:rStyle w:val="Hyperlink"/>
            <w:rFonts w:ascii="Arial" w:hAnsi="Arial"/>
            <w:sz w:val="20"/>
            <w:lang w:val="en-US"/>
          </w:rPr>
          <w:t>Academia</w:t>
        </w:r>
        <w:r w:rsidRPr="00550455">
          <w:rPr>
            <w:rStyle w:val="Hyperlink"/>
            <w:rFonts w:ascii="Arial" w:hAnsi="Arial"/>
            <w:sz w:val="20"/>
          </w:rPr>
          <w:t>:</w:t>
        </w:r>
      </w:hyperlink>
      <w:hyperlink r:id="rId104" w:history="1">
        <w:r w:rsidRPr="00550455">
          <w:rPr>
            <w:rStyle w:val="Hyperlink"/>
            <w:rFonts w:ascii="Arial" w:hAnsi="Arial"/>
            <w:sz w:val="20"/>
          </w:rPr>
          <w:t xml:space="preserve"> </w:t>
        </w:r>
        <w:r w:rsidRPr="00A77F14">
          <w:rPr>
            <w:rStyle w:val="Hyperlink"/>
            <w:rFonts w:ascii="Arial" w:hAnsi="Arial"/>
            <w:sz w:val="20"/>
            <w:lang w:val="en-US"/>
          </w:rPr>
          <w:t>An</w:t>
        </w:r>
        <w:r w:rsidRPr="00550455">
          <w:rPr>
            <w:rStyle w:val="Hyperlink"/>
            <w:rFonts w:ascii="Arial" w:hAnsi="Arial"/>
            <w:sz w:val="20"/>
          </w:rPr>
          <w:t xml:space="preserve"> </w:t>
        </w:r>
        <w:r w:rsidRPr="00A77F14">
          <w:rPr>
            <w:rStyle w:val="Hyperlink"/>
            <w:rFonts w:ascii="Arial" w:hAnsi="Arial"/>
            <w:sz w:val="20"/>
            <w:lang w:val="en-US"/>
          </w:rPr>
          <w:t>Analysis</w:t>
        </w:r>
        <w:r w:rsidRPr="00550455">
          <w:rPr>
            <w:rStyle w:val="Hyperlink"/>
            <w:rFonts w:ascii="Arial" w:hAnsi="Arial"/>
            <w:sz w:val="20"/>
          </w:rPr>
          <w:t xml:space="preserve">, </w:t>
        </w:r>
        <w:r w:rsidRPr="00A77F14">
          <w:rPr>
            <w:rStyle w:val="Hyperlink"/>
            <w:rFonts w:ascii="Arial" w:hAnsi="Arial"/>
            <w:sz w:val="20"/>
            <w:lang w:val="en-US"/>
          </w:rPr>
          <w:t>Journal</w:t>
        </w:r>
        <w:r w:rsidRPr="00550455">
          <w:rPr>
            <w:rStyle w:val="Hyperlink"/>
            <w:rFonts w:ascii="Arial" w:hAnsi="Arial"/>
            <w:sz w:val="20"/>
          </w:rPr>
          <w:t xml:space="preserve"> </w:t>
        </w:r>
        <w:r w:rsidRPr="00A77F14">
          <w:rPr>
            <w:rStyle w:val="Hyperlink"/>
            <w:rFonts w:ascii="Arial" w:hAnsi="Arial"/>
            <w:sz w:val="20"/>
            <w:lang w:val="en-US"/>
          </w:rPr>
          <w:t>of</w:t>
        </w:r>
        <w:r w:rsidRPr="00550455">
          <w:rPr>
            <w:rStyle w:val="Hyperlink"/>
            <w:rFonts w:ascii="Arial" w:hAnsi="Arial"/>
            <w:sz w:val="20"/>
          </w:rPr>
          <w:t xml:space="preserve"> </w:t>
        </w:r>
        <w:r w:rsidRPr="00A77F14">
          <w:rPr>
            <w:rStyle w:val="Hyperlink"/>
            <w:rFonts w:ascii="Arial" w:hAnsi="Arial"/>
            <w:sz w:val="20"/>
            <w:lang w:val="en-US"/>
          </w:rPr>
          <w:t>Intellectual</w:t>
        </w:r>
        <w:r w:rsidRPr="00550455">
          <w:rPr>
            <w:rStyle w:val="Hyperlink"/>
            <w:rFonts w:ascii="Arial" w:hAnsi="Arial"/>
            <w:sz w:val="20"/>
          </w:rPr>
          <w:t xml:space="preserve"> </w:t>
        </w:r>
        <w:r w:rsidRPr="00A77F14">
          <w:rPr>
            <w:rStyle w:val="Hyperlink"/>
            <w:rFonts w:ascii="Arial" w:hAnsi="Arial"/>
            <w:sz w:val="20"/>
            <w:lang w:val="en-US"/>
          </w:rPr>
          <w:t>Property</w:t>
        </w:r>
        <w:r w:rsidRPr="00550455">
          <w:rPr>
            <w:rStyle w:val="Hyperlink"/>
            <w:rFonts w:ascii="Arial" w:hAnsi="Arial"/>
            <w:sz w:val="20"/>
          </w:rPr>
          <w:t xml:space="preserve"> </w:t>
        </w:r>
        <w:r w:rsidRPr="00A77F14">
          <w:rPr>
            <w:rStyle w:val="Hyperlink"/>
            <w:rFonts w:ascii="Arial" w:hAnsi="Arial"/>
            <w:sz w:val="20"/>
            <w:lang w:val="en-US"/>
          </w:rPr>
          <w:t>Rights</w:t>
        </w:r>
      </w:hyperlink>
      <w:r w:rsidRPr="00550455">
        <w:rPr>
          <w:rStyle w:val="Hyperlink"/>
          <w:rFonts w:ascii="Arial" w:hAnsi="Arial"/>
          <w:color w:val="auto"/>
          <w:sz w:val="20"/>
          <w:u w:val="none"/>
        </w:rPr>
        <w:t xml:space="preserve">, </w:t>
      </w:r>
      <w:r w:rsidRPr="00A77F14">
        <w:rPr>
          <w:rStyle w:val="Hyperlink"/>
          <w:rFonts w:ascii="Arial" w:hAnsi="Arial"/>
          <w:color w:val="auto"/>
          <w:sz w:val="20"/>
          <w:u w:val="none"/>
          <w:lang w:val="en-US"/>
        </w:rPr>
        <w:t>Vol</w:t>
      </w:r>
      <w:r w:rsidRPr="00550455">
        <w:rPr>
          <w:rStyle w:val="Hyperlink"/>
          <w:rFonts w:ascii="Arial" w:hAnsi="Arial"/>
          <w:color w:val="auto"/>
          <w:sz w:val="20"/>
          <w:u w:val="none"/>
        </w:rPr>
        <w:t xml:space="preserve"> 19, </w:t>
      </w:r>
      <w:r w:rsidRPr="00A77F14">
        <w:rPr>
          <w:rStyle w:val="Hyperlink"/>
          <w:rFonts w:ascii="Arial" w:hAnsi="Arial"/>
          <w:color w:val="auto"/>
          <w:sz w:val="20"/>
          <w:u w:val="none"/>
          <w:lang w:val="en-US"/>
        </w:rPr>
        <w:t>May</w:t>
      </w:r>
      <w:r w:rsidRPr="00550455">
        <w:rPr>
          <w:rStyle w:val="Hyperlink"/>
          <w:rFonts w:ascii="Arial" w:hAnsi="Arial"/>
          <w:color w:val="auto"/>
          <w:sz w:val="20"/>
          <w:u w:val="none"/>
        </w:rPr>
        <w:t xml:space="preserve"> 2014, </w:t>
      </w:r>
      <w:r w:rsidRPr="00A77F14">
        <w:rPr>
          <w:rStyle w:val="Hyperlink"/>
          <w:rFonts w:ascii="Arial" w:hAnsi="Arial"/>
          <w:color w:val="auto"/>
          <w:sz w:val="20"/>
          <w:u w:val="none"/>
          <w:lang w:val="en-US"/>
        </w:rPr>
        <w:t>pp</w:t>
      </w:r>
      <w:r w:rsidR="00EE621F" w:rsidRPr="00A77F14">
        <w:rPr>
          <w:rStyle w:val="Hyperlink"/>
          <w:rFonts w:ascii="Arial" w:hAnsi="Arial"/>
          <w:color w:val="auto"/>
          <w:sz w:val="20"/>
          <w:u w:val="none"/>
        </w:rPr>
        <w:t>.</w:t>
      </w:r>
      <w:r w:rsidRPr="00550455">
        <w:rPr>
          <w:rStyle w:val="Hyperlink"/>
          <w:rFonts w:ascii="Arial" w:hAnsi="Arial"/>
          <w:color w:val="auto"/>
          <w:sz w:val="20"/>
          <w:u w:val="none"/>
        </w:rPr>
        <w:t xml:space="preserve"> 177-188; </w:t>
      </w:r>
      <w:r w:rsidR="00550455">
        <w:rPr>
          <w:rStyle w:val="Hyperlink"/>
          <w:rFonts w:ascii="Arial" w:hAnsi="Arial"/>
          <w:color w:val="auto"/>
          <w:sz w:val="20"/>
          <w:u w:val="none"/>
        </w:rPr>
        <w:t>а</w:t>
      </w:r>
      <w:r>
        <w:rPr>
          <w:rStyle w:val="Hyperlink"/>
          <w:rFonts w:ascii="Arial" w:hAnsi="Arial"/>
          <w:color w:val="auto"/>
          <w:sz w:val="20"/>
          <w:u w:val="none"/>
        </w:rPr>
        <w:t>вторы проводят сравнительный анализ модел</w:t>
      </w:r>
      <w:r w:rsidR="00550455">
        <w:rPr>
          <w:rStyle w:val="Hyperlink"/>
          <w:rFonts w:ascii="Arial" w:hAnsi="Arial"/>
          <w:color w:val="auto"/>
          <w:sz w:val="20"/>
          <w:u w:val="none"/>
        </w:rPr>
        <w:t>ей</w:t>
      </w:r>
      <w:r>
        <w:rPr>
          <w:rStyle w:val="Hyperlink"/>
          <w:rFonts w:ascii="Arial" w:hAnsi="Arial"/>
          <w:color w:val="auto"/>
          <w:sz w:val="20"/>
          <w:u w:val="none"/>
        </w:rPr>
        <w:t xml:space="preserve"> собственности</w:t>
      </w:r>
      <w:r w:rsidR="00550455">
        <w:rPr>
          <w:rStyle w:val="Hyperlink"/>
          <w:rFonts w:ascii="Arial" w:hAnsi="Arial"/>
          <w:color w:val="auto"/>
          <w:sz w:val="20"/>
          <w:u w:val="none"/>
        </w:rPr>
        <w:t xml:space="preserve"> на ИС</w:t>
      </w:r>
      <w:r>
        <w:rPr>
          <w:rStyle w:val="Hyperlink"/>
          <w:rFonts w:ascii="Arial" w:hAnsi="Arial"/>
          <w:color w:val="auto"/>
          <w:sz w:val="20"/>
          <w:u w:val="none"/>
        </w:rPr>
        <w:t xml:space="preserve"> университета и изобретателя</w:t>
      </w:r>
      <w:r w:rsidR="00A94B0B">
        <w:rPr>
          <w:rStyle w:val="Hyperlink"/>
          <w:rFonts w:ascii="Arial" w:hAnsi="Arial"/>
          <w:color w:val="auto"/>
          <w:sz w:val="20"/>
          <w:u w:val="none"/>
        </w:rPr>
        <w:t>.</w:t>
      </w:r>
    </w:p>
    <w:p w14:paraId="3C195296" w14:textId="77777777" w:rsidR="006A0955" w:rsidRPr="00AC7ADD" w:rsidRDefault="006A0955" w:rsidP="006A0955">
      <w:pPr>
        <w:pStyle w:val="ListParagraph"/>
        <w:numPr>
          <w:ilvl w:val="1"/>
          <w:numId w:val="12"/>
        </w:numPr>
        <w:spacing w:line="240" w:lineRule="auto"/>
        <w:ind w:left="709" w:hanging="283"/>
        <w:jc w:val="both"/>
        <w:rPr>
          <w:rFonts w:ascii="Arial" w:hAnsi="Arial" w:cs="Arial"/>
          <w:sz w:val="20"/>
          <w:szCs w:val="32"/>
        </w:rPr>
      </w:pPr>
      <w:r w:rsidRPr="007050E3">
        <w:rPr>
          <w:rFonts w:ascii="Arial" w:hAnsi="Arial"/>
          <w:sz w:val="20"/>
          <w:lang w:val="en-US"/>
        </w:rPr>
        <w:t xml:space="preserve">Kenney, M. and Patton, D. (2011), </w:t>
      </w:r>
      <w:r w:rsidRPr="007050E3">
        <w:rPr>
          <w:rFonts w:ascii="Arial" w:hAnsi="Arial"/>
          <w:i/>
          <w:sz w:val="20"/>
          <w:lang w:val="en-US"/>
        </w:rPr>
        <w:t xml:space="preserve">Does inventor ownership encourage university research-derived entrepreneurship? </w:t>
      </w:r>
      <w:r>
        <w:rPr>
          <w:rFonts w:ascii="Arial" w:hAnsi="Arial"/>
          <w:i/>
          <w:sz w:val="20"/>
        </w:rPr>
        <w:t xml:space="preserve">A </w:t>
      </w:r>
      <w:proofErr w:type="spellStart"/>
      <w:r>
        <w:rPr>
          <w:rFonts w:ascii="Arial" w:hAnsi="Arial"/>
          <w:i/>
          <w:sz w:val="20"/>
        </w:rPr>
        <w:t>six</w:t>
      </w:r>
      <w:proofErr w:type="spellEnd"/>
      <w:r>
        <w:rPr>
          <w:rFonts w:ascii="Arial" w:hAnsi="Arial"/>
          <w:i/>
          <w:sz w:val="20"/>
        </w:rPr>
        <w:t xml:space="preserve"> </w:t>
      </w:r>
      <w:proofErr w:type="spellStart"/>
      <w:r>
        <w:rPr>
          <w:rFonts w:ascii="Arial" w:hAnsi="Arial"/>
          <w:i/>
          <w:sz w:val="20"/>
        </w:rPr>
        <w:t>university</w:t>
      </w:r>
      <w:proofErr w:type="spellEnd"/>
      <w:r>
        <w:rPr>
          <w:rFonts w:ascii="Arial" w:hAnsi="Arial"/>
          <w:i/>
          <w:sz w:val="20"/>
        </w:rPr>
        <w:t xml:space="preserve"> </w:t>
      </w:r>
      <w:proofErr w:type="spellStart"/>
      <w:r>
        <w:rPr>
          <w:rFonts w:ascii="Arial" w:hAnsi="Arial"/>
          <w:i/>
          <w:sz w:val="20"/>
        </w:rPr>
        <w:t>comparison</w:t>
      </w:r>
      <w:proofErr w:type="spellEnd"/>
      <w:r>
        <w:rPr>
          <w:rFonts w:ascii="Arial" w:hAnsi="Arial"/>
          <w:sz w:val="20"/>
        </w:rPr>
        <w:t>, Research Policy, 40 (8) 1100-1112.</w:t>
      </w:r>
    </w:p>
    <w:p w14:paraId="32821AE3" w14:textId="2DE1C20B" w:rsidR="006A0955" w:rsidRPr="00001CF5" w:rsidRDefault="006A0955" w:rsidP="006A0955">
      <w:pPr>
        <w:pStyle w:val="ListParagraph"/>
        <w:numPr>
          <w:ilvl w:val="1"/>
          <w:numId w:val="12"/>
        </w:numPr>
        <w:spacing w:line="240" w:lineRule="auto"/>
        <w:ind w:left="709" w:hanging="283"/>
        <w:jc w:val="both"/>
        <w:rPr>
          <w:rFonts w:ascii="Arial" w:eastAsiaTheme="minorHAnsi" w:hAnsi="Arial" w:cs="Arial"/>
          <w:sz w:val="20"/>
        </w:rPr>
      </w:pPr>
      <w:r>
        <w:rPr>
          <w:rFonts w:ascii="Arial" w:hAnsi="Arial"/>
          <w:sz w:val="20"/>
        </w:rPr>
        <w:t>Краткая</w:t>
      </w:r>
      <w:r w:rsidRPr="00001CF5">
        <w:rPr>
          <w:rFonts w:ascii="Arial" w:hAnsi="Arial"/>
          <w:sz w:val="20"/>
        </w:rPr>
        <w:t xml:space="preserve"> </w:t>
      </w:r>
      <w:r>
        <w:rPr>
          <w:rFonts w:ascii="Arial" w:hAnsi="Arial"/>
          <w:sz w:val="20"/>
        </w:rPr>
        <w:t>история</w:t>
      </w:r>
      <w:r w:rsidRPr="00001CF5">
        <w:rPr>
          <w:rFonts w:ascii="Arial" w:hAnsi="Arial"/>
          <w:sz w:val="20"/>
        </w:rPr>
        <w:t xml:space="preserve"> </w:t>
      </w:r>
      <w:r>
        <w:rPr>
          <w:rFonts w:ascii="Arial" w:hAnsi="Arial"/>
          <w:sz w:val="20"/>
        </w:rPr>
        <w:t>законодательства</w:t>
      </w:r>
      <w:r w:rsidRPr="00001CF5">
        <w:rPr>
          <w:rFonts w:ascii="Arial" w:hAnsi="Arial"/>
          <w:sz w:val="20"/>
        </w:rPr>
        <w:t xml:space="preserve"> </w:t>
      </w:r>
      <w:r>
        <w:rPr>
          <w:rFonts w:ascii="Arial" w:hAnsi="Arial"/>
          <w:sz w:val="20"/>
        </w:rPr>
        <w:t>о</w:t>
      </w:r>
      <w:r w:rsidRPr="00001CF5">
        <w:rPr>
          <w:rFonts w:ascii="Arial" w:hAnsi="Arial"/>
          <w:sz w:val="20"/>
        </w:rPr>
        <w:t xml:space="preserve"> </w:t>
      </w:r>
      <w:r>
        <w:rPr>
          <w:rFonts w:ascii="Arial" w:hAnsi="Arial"/>
          <w:sz w:val="20"/>
        </w:rPr>
        <w:t>передаче</w:t>
      </w:r>
      <w:r w:rsidRPr="00001CF5">
        <w:rPr>
          <w:rFonts w:ascii="Arial" w:hAnsi="Arial"/>
          <w:sz w:val="20"/>
        </w:rPr>
        <w:t xml:space="preserve"> </w:t>
      </w:r>
      <w:r>
        <w:rPr>
          <w:rFonts w:ascii="Arial" w:hAnsi="Arial"/>
          <w:sz w:val="20"/>
        </w:rPr>
        <w:t>технологий</w:t>
      </w:r>
      <w:r w:rsidRPr="00001CF5">
        <w:rPr>
          <w:rFonts w:ascii="Arial" w:hAnsi="Arial"/>
          <w:sz w:val="20"/>
        </w:rPr>
        <w:t xml:space="preserve"> </w:t>
      </w:r>
      <w:r>
        <w:rPr>
          <w:rFonts w:ascii="Arial" w:hAnsi="Arial"/>
          <w:sz w:val="20"/>
        </w:rPr>
        <w:t>в</w:t>
      </w:r>
      <w:r w:rsidRPr="00001CF5">
        <w:rPr>
          <w:rFonts w:ascii="Arial" w:hAnsi="Arial"/>
          <w:sz w:val="20"/>
        </w:rPr>
        <w:t xml:space="preserve"> </w:t>
      </w:r>
      <w:r>
        <w:rPr>
          <w:rFonts w:ascii="Arial" w:hAnsi="Arial"/>
          <w:sz w:val="20"/>
        </w:rPr>
        <w:t>университетах</w:t>
      </w:r>
      <w:r w:rsidRPr="00001CF5">
        <w:rPr>
          <w:rFonts w:ascii="Arial" w:hAnsi="Arial"/>
          <w:sz w:val="20"/>
        </w:rPr>
        <w:t xml:space="preserve">, </w:t>
      </w:r>
      <w:r>
        <w:rPr>
          <w:rFonts w:ascii="Arial" w:hAnsi="Arial"/>
          <w:sz w:val="20"/>
        </w:rPr>
        <w:t>см</w:t>
      </w:r>
      <w:r w:rsidRPr="00001CF5">
        <w:rPr>
          <w:rFonts w:ascii="Arial" w:hAnsi="Arial"/>
          <w:sz w:val="20"/>
        </w:rPr>
        <w:t xml:space="preserve">.: </w:t>
      </w:r>
      <w:hyperlink r:id="rId105" w:history="1">
        <w:r w:rsidRPr="00A77F14">
          <w:rPr>
            <w:rStyle w:val="Hyperlink"/>
            <w:rFonts w:ascii="Arial" w:hAnsi="Arial"/>
            <w:sz w:val="20"/>
            <w:lang w:val="en-US"/>
          </w:rPr>
          <w:t>Harnessing</w:t>
        </w:r>
        <w:r w:rsidRPr="00001CF5">
          <w:rPr>
            <w:rStyle w:val="Hyperlink"/>
            <w:rFonts w:ascii="Arial" w:hAnsi="Arial"/>
            <w:sz w:val="20"/>
          </w:rPr>
          <w:t xml:space="preserve"> </w:t>
        </w:r>
        <w:r w:rsidRPr="00A77F14">
          <w:rPr>
            <w:rStyle w:val="Hyperlink"/>
            <w:rFonts w:ascii="Arial" w:hAnsi="Arial"/>
            <w:sz w:val="20"/>
            <w:lang w:val="en-US"/>
          </w:rPr>
          <w:t>public</w:t>
        </w:r>
        <w:r w:rsidRPr="00001CF5">
          <w:rPr>
            <w:rStyle w:val="Hyperlink"/>
            <w:rFonts w:ascii="Arial" w:hAnsi="Arial"/>
            <w:sz w:val="20"/>
          </w:rPr>
          <w:t xml:space="preserve"> </w:t>
        </w:r>
        <w:r w:rsidRPr="00A77F14">
          <w:rPr>
            <w:rStyle w:val="Hyperlink"/>
            <w:rFonts w:ascii="Arial" w:hAnsi="Arial"/>
            <w:sz w:val="20"/>
            <w:lang w:val="en-US"/>
          </w:rPr>
          <w:t>research</w:t>
        </w:r>
        <w:r w:rsidRPr="00001CF5">
          <w:rPr>
            <w:rStyle w:val="Hyperlink"/>
            <w:rFonts w:ascii="Arial" w:hAnsi="Arial"/>
            <w:sz w:val="20"/>
          </w:rPr>
          <w:t xml:space="preserve"> </w:t>
        </w:r>
        <w:r w:rsidRPr="00A77F14">
          <w:rPr>
            <w:rStyle w:val="Hyperlink"/>
            <w:rFonts w:ascii="Arial" w:hAnsi="Arial"/>
            <w:sz w:val="20"/>
            <w:lang w:val="en-US"/>
          </w:rPr>
          <w:t>for</w:t>
        </w:r>
        <w:r w:rsidRPr="00001CF5">
          <w:rPr>
            <w:rStyle w:val="Hyperlink"/>
            <w:rFonts w:ascii="Arial" w:hAnsi="Arial"/>
            <w:sz w:val="20"/>
          </w:rPr>
          <w:t xml:space="preserve"> </w:t>
        </w:r>
        <w:r w:rsidRPr="00A77F14">
          <w:rPr>
            <w:rStyle w:val="Hyperlink"/>
            <w:rFonts w:ascii="Arial" w:hAnsi="Arial"/>
            <w:sz w:val="20"/>
            <w:lang w:val="en-US"/>
          </w:rPr>
          <w:t>innovation</w:t>
        </w:r>
        <w:r w:rsidRPr="00001CF5">
          <w:rPr>
            <w:rStyle w:val="Hyperlink"/>
            <w:rFonts w:ascii="Arial" w:hAnsi="Arial"/>
            <w:sz w:val="20"/>
          </w:rPr>
          <w:t xml:space="preserve"> – </w:t>
        </w:r>
        <w:r w:rsidRPr="00A77F14">
          <w:rPr>
            <w:rStyle w:val="Hyperlink"/>
            <w:rFonts w:ascii="Arial" w:hAnsi="Arial"/>
            <w:sz w:val="20"/>
            <w:lang w:val="en-US"/>
          </w:rPr>
          <w:t>the</w:t>
        </w:r>
        <w:r w:rsidRPr="00001CF5">
          <w:rPr>
            <w:rStyle w:val="Hyperlink"/>
            <w:rFonts w:ascii="Arial" w:hAnsi="Arial"/>
            <w:sz w:val="20"/>
          </w:rPr>
          <w:t xml:space="preserve"> </w:t>
        </w:r>
        <w:r w:rsidRPr="00A77F14">
          <w:rPr>
            <w:rStyle w:val="Hyperlink"/>
            <w:rFonts w:ascii="Arial" w:hAnsi="Arial"/>
            <w:sz w:val="20"/>
            <w:lang w:val="en-US"/>
          </w:rPr>
          <w:t>role</w:t>
        </w:r>
        <w:r w:rsidRPr="00001CF5">
          <w:rPr>
            <w:rStyle w:val="Hyperlink"/>
            <w:rFonts w:ascii="Arial" w:hAnsi="Arial"/>
            <w:sz w:val="20"/>
          </w:rPr>
          <w:t xml:space="preserve"> </w:t>
        </w:r>
        <w:r w:rsidRPr="00A77F14">
          <w:rPr>
            <w:rStyle w:val="Hyperlink"/>
            <w:rFonts w:ascii="Arial" w:hAnsi="Arial"/>
            <w:sz w:val="20"/>
            <w:lang w:val="en-US"/>
          </w:rPr>
          <w:t>of</w:t>
        </w:r>
        <w:r w:rsidRPr="00001CF5">
          <w:rPr>
            <w:rStyle w:val="Hyperlink"/>
            <w:rFonts w:ascii="Arial" w:hAnsi="Arial"/>
            <w:sz w:val="20"/>
          </w:rPr>
          <w:t xml:space="preserve"> </w:t>
        </w:r>
        <w:r w:rsidRPr="00A77F14">
          <w:rPr>
            <w:rStyle w:val="Hyperlink"/>
            <w:rFonts w:ascii="Arial" w:hAnsi="Arial"/>
            <w:sz w:val="20"/>
            <w:lang w:val="en-US"/>
          </w:rPr>
          <w:t>Intellectual</w:t>
        </w:r>
        <w:r w:rsidRPr="00001CF5">
          <w:rPr>
            <w:rStyle w:val="Hyperlink"/>
            <w:rFonts w:ascii="Arial" w:hAnsi="Arial"/>
            <w:sz w:val="20"/>
          </w:rPr>
          <w:t xml:space="preserve"> </w:t>
        </w:r>
        <w:r w:rsidRPr="00A77F14">
          <w:rPr>
            <w:rStyle w:val="Hyperlink"/>
            <w:rFonts w:ascii="Arial" w:hAnsi="Arial"/>
            <w:sz w:val="20"/>
            <w:lang w:val="en-US"/>
          </w:rPr>
          <w:t>Property</w:t>
        </w:r>
      </w:hyperlink>
      <w:r w:rsidRPr="00001CF5">
        <w:rPr>
          <w:rFonts w:ascii="Arial" w:hAnsi="Arial"/>
          <w:sz w:val="20"/>
        </w:rPr>
        <w:t xml:space="preserve"> </w:t>
      </w:r>
      <w:r w:rsidR="00A94B0B" w:rsidRPr="00001CF5">
        <w:rPr>
          <w:rFonts w:ascii="Arial" w:hAnsi="Arial"/>
          <w:sz w:val="20"/>
        </w:rPr>
        <w:t>(</w:t>
      </w:r>
      <w:r w:rsidR="00EE621F">
        <w:rPr>
          <w:rFonts w:ascii="Arial" w:hAnsi="Arial"/>
          <w:sz w:val="20"/>
        </w:rPr>
        <w:t>в</w:t>
      </w:r>
      <w:r>
        <w:rPr>
          <w:rFonts w:ascii="Arial" w:hAnsi="Arial"/>
          <w:sz w:val="20"/>
        </w:rPr>
        <w:t>ставка</w:t>
      </w:r>
      <w:r w:rsidRPr="00001CF5">
        <w:rPr>
          <w:rFonts w:ascii="Arial" w:hAnsi="Arial"/>
          <w:sz w:val="20"/>
        </w:rPr>
        <w:t xml:space="preserve"> 4.2 </w:t>
      </w:r>
      <w:r>
        <w:rPr>
          <w:rFonts w:ascii="Arial" w:hAnsi="Arial"/>
          <w:sz w:val="20"/>
        </w:rPr>
        <w:t>и</w:t>
      </w:r>
      <w:r w:rsidRPr="00001CF5">
        <w:rPr>
          <w:rFonts w:ascii="Arial" w:hAnsi="Arial"/>
          <w:sz w:val="20"/>
        </w:rPr>
        <w:t xml:space="preserve"> </w:t>
      </w:r>
      <w:r>
        <w:rPr>
          <w:rFonts w:ascii="Arial" w:hAnsi="Arial"/>
          <w:sz w:val="20"/>
        </w:rPr>
        <w:t>таблица</w:t>
      </w:r>
      <w:r w:rsidRPr="00001CF5">
        <w:rPr>
          <w:rFonts w:ascii="Arial" w:hAnsi="Arial"/>
          <w:sz w:val="20"/>
        </w:rPr>
        <w:t xml:space="preserve"> </w:t>
      </w:r>
      <w:r w:rsidRPr="00A77F14">
        <w:rPr>
          <w:rFonts w:ascii="Arial" w:hAnsi="Arial"/>
          <w:sz w:val="20"/>
          <w:lang w:val="en-US"/>
        </w:rPr>
        <w:t>A</w:t>
      </w:r>
      <w:r w:rsidRPr="00001CF5">
        <w:rPr>
          <w:rFonts w:ascii="Arial" w:hAnsi="Arial"/>
          <w:sz w:val="20"/>
        </w:rPr>
        <w:t>.4.1</w:t>
      </w:r>
      <w:r w:rsidR="00EE621F" w:rsidRPr="00001CF5">
        <w:rPr>
          <w:rFonts w:ascii="Arial" w:hAnsi="Arial"/>
          <w:sz w:val="20"/>
        </w:rPr>
        <w:t xml:space="preserve"> </w:t>
      </w:r>
      <w:r w:rsidR="00EE621F">
        <w:rPr>
          <w:rFonts w:ascii="Arial" w:hAnsi="Arial"/>
          <w:sz w:val="20"/>
        </w:rPr>
        <w:t>приложения</w:t>
      </w:r>
      <w:r w:rsidR="00A94B0B" w:rsidRPr="00001CF5">
        <w:rPr>
          <w:rFonts w:ascii="Arial" w:hAnsi="Arial"/>
          <w:sz w:val="20"/>
        </w:rPr>
        <w:t>),</w:t>
      </w:r>
      <w:r w:rsidRPr="00001CF5">
        <w:rPr>
          <w:rFonts w:ascii="Arial" w:hAnsi="Arial"/>
          <w:sz w:val="20"/>
        </w:rPr>
        <w:t xml:space="preserve"> </w:t>
      </w:r>
      <w:r>
        <w:rPr>
          <w:rFonts w:ascii="Arial" w:hAnsi="Arial"/>
          <w:sz w:val="20"/>
        </w:rPr>
        <w:t>в</w:t>
      </w:r>
      <w:r w:rsidRPr="00001CF5">
        <w:rPr>
          <w:rFonts w:ascii="Arial" w:hAnsi="Arial"/>
          <w:sz w:val="20"/>
        </w:rPr>
        <w:t xml:space="preserve"> </w:t>
      </w:r>
      <w:r>
        <w:rPr>
          <w:rFonts w:ascii="Arial" w:hAnsi="Arial"/>
          <w:sz w:val="20"/>
        </w:rPr>
        <w:t>книге</w:t>
      </w:r>
      <w:r w:rsidRPr="00001CF5">
        <w:rPr>
          <w:rFonts w:ascii="Arial" w:hAnsi="Arial"/>
          <w:sz w:val="20"/>
        </w:rPr>
        <w:t xml:space="preserve">: </w:t>
      </w:r>
      <w:r w:rsidRPr="00A77F14">
        <w:rPr>
          <w:rFonts w:ascii="Arial" w:hAnsi="Arial"/>
          <w:sz w:val="20"/>
          <w:lang w:val="en-US"/>
        </w:rPr>
        <w:t>World</w:t>
      </w:r>
      <w:r w:rsidRPr="00001CF5">
        <w:rPr>
          <w:rFonts w:ascii="Arial" w:hAnsi="Arial"/>
          <w:sz w:val="20"/>
        </w:rPr>
        <w:t xml:space="preserve"> </w:t>
      </w:r>
      <w:r w:rsidRPr="00A77F14">
        <w:rPr>
          <w:rFonts w:ascii="Arial" w:hAnsi="Arial"/>
          <w:sz w:val="20"/>
          <w:lang w:val="en-US"/>
        </w:rPr>
        <w:t>Intellectual</w:t>
      </w:r>
      <w:r w:rsidRPr="00001CF5">
        <w:rPr>
          <w:rFonts w:ascii="Arial" w:hAnsi="Arial"/>
          <w:sz w:val="20"/>
        </w:rPr>
        <w:t xml:space="preserve"> </w:t>
      </w:r>
      <w:r w:rsidRPr="00A77F14">
        <w:rPr>
          <w:rFonts w:ascii="Arial" w:hAnsi="Arial"/>
          <w:sz w:val="20"/>
          <w:lang w:val="en-US"/>
        </w:rPr>
        <w:t>Property</w:t>
      </w:r>
      <w:r w:rsidRPr="00001CF5">
        <w:rPr>
          <w:rFonts w:ascii="Arial" w:hAnsi="Arial"/>
          <w:sz w:val="20"/>
        </w:rPr>
        <w:t xml:space="preserve"> </w:t>
      </w:r>
      <w:r w:rsidRPr="00A77F14">
        <w:rPr>
          <w:rFonts w:ascii="Arial" w:hAnsi="Arial"/>
          <w:sz w:val="20"/>
          <w:lang w:val="en-US"/>
        </w:rPr>
        <w:t>Report</w:t>
      </w:r>
      <w:r w:rsidRPr="00001CF5">
        <w:rPr>
          <w:rFonts w:ascii="Arial" w:hAnsi="Arial"/>
          <w:sz w:val="20"/>
        </w:rPr>
        <w:t xml:space="preserve"> 2011 </w:t>
      </w:r>
      <w:r w:rsidRPr="00A77F14">
        <w:rPr>
          <w:rFonts w:ascii="Arial" w:hAnsi="Arial"/>
          <w:sz w:val="20"/>
          <w:lang w:val="en-US"/>
        </w:rPr>
        <w:t>The</w:t>
      </w:r>
      <w:r w:rsidRPr="00001CF5">
        <w:rPr>
          <w:rFonts w:ascii="Arial" w:hAnsi="Arial"/>
          <w:sz w:val="20"/>
        </w:rPr>
        <w:t xml:space="preserve"> </w:t>
      </w:r>
      <w:r w:rsidRPr="00A77F14">
        <w:rPr>
          <w:rFonts w:ascii="Arial" w:hAnsi="Arial"/>
          <w:sz w:val="20"/>
          <w:lang w:val="en-US"/>
        </w:rPr>
        <w:t>Changing</w:t>
      </w:r>
      <w:r w:rsidRPr="00001CF5">
        <w:rPr>
          <w:rFonts w:ascii="Arial" w:hAnsi="Arial"/>
          <w:sz w:val="20"/>
        </w:rPr>
        <w:t xml:space="preserve"> </w:t>
      </w:r>
      <w:r w:rsidRPr="00A77F14">
        <w:rPr>
          <w:rFonts w:ascii="Arial" w:hAnsi="Arial"/>
          <w:sz w:val="20"/>
          <w:lang w:val="en-US"/>
        </w:rPr>
        <w:t>Face</w:t>
      </w:r>
      <w:r w:rsidRPr="00001CF5">
        <w:rPr>
          <w:rFonts w:ascii="Arial" w:hAnsi="Arial"/>
          <w:sz w:val="20"/>
        </w:rPr>
        <w:t xml:space="preserve"> </w:t>
      </w:r>
      <w:r w:rsidRPr="00A77F14">
        <w:rPr>
          <w:rFonts w:ascii="Arial" w:hAnsi="Arial"/>
          <w:sz w:val="20"/>
          <w:lang w:val="en-US"/>
        </w:rPr>
        <w:t>of</w:t>
      </w:r>
      <w:r w:rsidRPr="00001CF5">
        <w:rPr>
          <w:rFonts w:ascii="Arial" w:hAnsi="Arial"/>
          <w:sz w:val="20"/>
        </w:rPr>
        <w:t xml:space="preserve"> </w:t>
      </w:r>
      <w:r w:rsidRPr="00A77F14">
        <w:rPr>
          <w:rFonts w:ascii="Arial" w:hAnsi="Arial"/>
          <w:sz w:val="20"/>
          <w:lang w:val="en-US"/>
        </w:rPr>
        <w:t>Innovation</w:t>
      </w:r>
      <w:r w:rsidRPr="00001CF5">
        <w:rPr>
          <w:rFonts w:ascii="Arial" w:hAnsi="Arial"/>
          <w:sz w:val="20"/>
        </w:rPr>
        <w:t xml:space="preserve">, </w:t>
      </w:r>
      <w:r w:rsidRPr="00A77F14">
        <w:rPr>
          <w:rFonts w:ascii="Arial" w:hAnsi="Arial"/>
          <w:sz w:val="20"/>
          <w:lang w:val="en-US"/>
        </w:rPr>
        <w:t>Chapter</w:t>
      </w:r>
      <w:r w:rsidRPr="00001CF5">
        <w:rPr>
          <w:rFonts w:ascii="Arial" w:hAnsi="Arial"/>
          <w:sz w:val="20"/>
        </w:rPr>
        <w:t xml:space="preserve"> 4.</w:t>
      </w:r>
    </w:p>
    <w:p w14:paraId="444E3A80" w14:textId="77777777" w:rsidR="006A0955" w:rsidRPr="00001CF5" w:rsidRDefault="006A0955" w:rsidP="006A0955">
      <w:pPr>
        <w:pStyle w:val="ListParagraph"/>
        <w:spacing w:line="240" w:lineRule="auto"/>
        <w:ind w:left="709"/>
        <w:jc w:val="both"/>
        <w:rPr>
          <w:rFonts w:ascii="Arial" w:hAnsi="Arial" w:cs="Arial"/>
          <w:sz w:val="20"/>
          <w:szCs w:val="32"/>
        </w:rPr>
      </w:pPr>
    </w:p>
    <w:p w14:paraId="082717A5" w14:textId="77777777" w:rsidR="006A0955" w:rsidRPr="00AC7ADD" w:rsidRDefault="006A0955" w:rsidP="006A0955">
      <w:pPr>
        <w:pStyle w:val="ListParagraph"/>
        <w:numPr>
          <w:ilvl w:val="0"/>
          <w:numId w:val="12"/>
        </w:numPr>
        <w:spacing w:line="240" w:lineRule="auto"/>
        <w:ind w:left="426" w:hanging="426"/>
        <w:jc w:val="both"/>
        <w:rPr>
          <w:rFonts w:ascii="Arial" w:hAnsi="Arial" w:cs="Arial"/>
          <w:b/>
          <w:sz w:val="20"/>
          <w:szCs w:val="32"/>
        </w:rPr>
      </w:pPr>
      <w:r>
        <w:rPr>
          <w:rFonts w:ascii="Arial" w:hAnsi="Arial"/>
          <w:b/>
          <w:sz w:val="20"/>
        </w:rPr>
        <w:t>Блок-схема владения ПИС</w:t>
      </w:r>
    </w:p>
    <w:p w14:paraId="5EC2D1EE" w14:textId="48DDD917" w:rsidR="006A0955" w:rsidRPr="00AC7ADD" w:rsidRDefault="006A0955" w:rsidP="006A0955">
      <w:pPr>
        <w:pStyle w:val="ListParagraph"/>
        <w:numPr>
          <w:ilvl w:val="1"/>
          <w:numId w:val="12"/>
        </w:numPr>
        <w:spacing w:line="240" w:lineRule="auto"/>
        <w:ind w:left="709" w:hanging="283"/>
        <w:jc w:val="both"/>
        <w:rPr>
          <w:rFonts w:ascii="Arial" w:hAnsi="Arial" w:cs="Arial"/>
          <w:sz w:val="20"/>
          <w:szCs w:val="32"/>
        </w:rPr>
      </w:pPr>
      <w:r>
        <w:rPr>
          <w:rFonts w:ascii="Arial" w:hAnsi="Arial"/>
          <w:sz w:val="20"/>
        </w:rPr>
        <w:t>Блок-схема Университета Глазго:</w:t>
      </w:r>
      <w:r>
        <w:t xml:space="preserve"> </w:t>
      </w:r>
      <w:hyperlink r:id="rId106" w:history="1">
        <w:proofErr w:type="spellStart"/>
        <w:r>
          <w:rPr>
            <w:rStyle w:val="Hyperlink"/>
            <w:rFonts w:ascii="Arial" w:hAnsi="Arial"/>
            <w:i/>
            <w:sz w:val="20"/>
          </w:rPr>
          <w:t>Flowchart</w:t>
        </w:r>
        <w:proofErr w:type="spellEnd"/>
        <w:r>
          <w:rPr>
            <w:rStyle w:val="Hyperlink"/>
            <w:rFonts w:ascii="Arial" w:hAnsi="Arial"/>
            <w:i/>
            <w:sz w:val="20"/>
          </w:rPr>
          <w:t xml:space="preserve">: </w:t>
        </w:r>
        <w:proofErr w:type="spellStart"/>
        <w:r>
          <w:rPr>
            <w:rStyle w:val="Hyperlink"/>
            <w:rFonts w:ascii="Arial" w:hAnsi="Arial"/>
            <w:i/>
            <w:sz w:val="20"/>
          </w:rPr>
          <w:t>who</w:t>
        </w:r>
        <w:proofErr w:type="spellEnd"/>
        <w:r>
          <w:rPr>
            <w:rStyle w:val="Hyperlink"/>
            <w:rFonts w:ascii="Arial" w:hAnsi="Arial"/>
            <w:i/>
            <w:sz w:val="20"/>
          </w:rPr>
          <w:t xml:space="preserve"> </w:t>
        </w:r>
        <w:proofErr w:type="spellStart"/>
        <w:r>
          <w:rPr>
            <w:rStyle w:val="Hyperlink"/>
            <w:rFonts w:ascii="Arial" w:hAnsi="Arial"/>
            <w:i/>
            <w:sz w:val="20"/>
          </w:rPr>
          <w:t>owns</w:t>
        </w:r>
        <w:proofErr w:type="spellEnd"/>
        <w:r>
          <w:rPr>
            <w:rStyle w:val="Hyperlink"/>
            <w:rFonts w:ascii="Arial" w:hAnsi="Arial"/>
            <w:i/>
            <w:sz w:val="20"/>
          </w:rPr>
          <w:t xml:space="preserve"> IPR?</w:t>
        </w:r>
      </w:hyperlink>
      <w:r>
        <w:rPr>
          <w:rFonts w:ascii="Arial" w:hAnsi="Arial"/>
          <w:sz w:val="20"/>
        </w:rPr>
        <w:t xml:space="preserve"> </w:t>
      </w:r>
      <w:r w:rsidR="00EE621F">
        <w:rPr>
          <w:rFonts w:ascii="Arial" w:hAnsi="Arial"/>
          <w:sz w:val="20"/>
        </w:rPr>
        <w:t>—</w:t>
      </w:r>
      <w:r>
        <w:rPr>
          <w:rFonts w:ascii="Arial" w:hAnsi="Arial"/>
          <w:sz w:val="20"/>
        </w:rPr>
        <w:t xml:space="preserve"> это практическое введение в основы политики Университета в отношении ПИС.</w:t>
      </w:r>
    </w:p>
    <w:p w14:paraId="72FC921E" w14:textId="77777777" w:rsidR="006A0955" w:rsidRPr="006A0955" w:rsidRDefault="006A0955" w:rsidP="006A0955">
      <w:pPr>
        <w:pStyle w:val="ListParagraph"/>
        <w:spacing w:line="240" w:lineRule="auto"/>
        <w:ind w:left="426"/>
        <w:jc w:val="both"/>
        <w:rPr>
          <w:rFonts w:ascii="Arial" w:hAnsi="Arial" w:cs="Arial"/>
          <w:sz w:val="20"/>
          <w:szCs w:val="32"/>
        </w:rPr>
      </w:pPr>
    </w:p>
    <w:p w14:paraId="5E7E7000" w14:textId="77777777" w:rsidR="006A0955" w:rsidRPr="00AC7ADD" w:rsidRDefault="006A0955" w:rsidP="006A0955">
      <w:pPr>
        <w:pStyle w:val="ListParagraph"/>
        <w:numPr>
          <w:ilvl w:val="0"/>
          <w:numId w:val="12"/>
        </w:numPr>
        <w:spacing w:line="240" w:lineRule="auto"/>
        <w:ind w:left="426" w:hanging="426"/>
        <w:jc w:val="both"/>
        <w:rPr>
          <w:rFonts w:ascii="Arial" w:hAnsi="Arial" w:cs="Arial"/>
          <w:b/>
          <w:sz w:val="20"/>
          <w:szCs w:val="32"/>
        </w:rPr>
      </w:pPr>
      <w:r>
        <w:rPr>
          <w:rFonts w:ascii="Arial" w:hAnsi="Arial"/>
          <w:b/>
          <w:sz w:val="20"/>
        </w:rPr>
        <w:t>Гипотетическое тематическое исследование о праве собственности</w:t>
      </w:r>
    </w:p>
    <w:p w14:paraId="339B8771" w14:textId="77777777" w:rsidR="006A0955" w:rsidRPr="007050E3" w:rsidRDefault="006A0955" w:rsidP="006A0955">
      <w:pPr>
        <w:pStyle w:val="ListParagraph"/>
        <w:numPr>
          <w:ilvl w:val="1"/>
          <w:numId w:val="12"/>
        </w:numPr>
        <w:spacing w:line="240" w:lineRule="auto"/>
        <w:ind w:left="709" w:hanging="283"/>
        <w:jc w:val="both"/>
        <w:rPr>
          <w:rFonts w:ascii="Arial" w:hAnsi="Arial" w:cs="Arial"/>
          <w:sz w:val="20"/>
          <w:szCs w:val="32"/>
          <w:lang w:val="en-US"/>
        </w:rPr>
      </w:pPr>
      <w:hyperlink r:id="rId107" w:history="1">
        <w:r w:rsidRPr="007050E3">
          <w:rPr>
            <w:rStyle w:val="Hyperlink"/>
            <w:rFonts w:ascii="Arial" w:hAnsi="Arial"/>
            <w:sz w:val="20"/>
            <w:lang w:val="en-US"/>
          </w:rPr>
          <w:t>IP Toolkit for Universities and Research Institutions</w:t>
        </w:r>
      </w:hyperlink>
      <w:r w:rsidRPr="007050E3">
        <w:rPr>
          <w:rFonts w:ascii="Arial" w:hAnsi="Arial"/>
          <w:sz w:val="20"/>
          <w:lang w:val="en-US"/>
        </w:rPr>
        <w:t>.</w:t>
      </w:r>
    </w:p>
    <w:p w14:paraId="70A7D2EA" w14:textId="77777777" w:rsidR="006A0955" w:rsidRPr="00AC7ADD" w:rsidRDefault="006A0955" w:rsidP="006A0955">
      <w:pPr>
        <w:pStyle w:val="ListParagraph"/>
        <w:spacing w:line="240" w:lineRule="auto"/>
        <w:ind w:left="1080"/>
        <w:jc w:val="both"/>
        <w:rPr>
          <w:rFonts w:ascii="Arial" w:eastAsiaTheme="minorHAnsi" w:hAnsi="Arial" w:cs="Arial"/>
          <w:sz w:val="20"/>
          <w:lang w:val="en-US" w:eastAsia="en-US"/>
        </w:rPr>
      </w:pPr>
    </w:p>
    <w:p w14:paraId="7153452E" w14:textId="75F69B5F" w:rsidR="00E34C96" w:rsidRDefault="00E34C96" w:rsidP="006A0955">
      <w:pPr>
        <w:pStyle w:val="ListParagraph"/>
        <w:spacing w:line="240" w:lineRule="auto"/>
        <w:ind w:left="1080"/>
        <w:jc w:val="both"/>
        <w:rPr>
          <w:rFonts w:ascii="Arial" w:hAnsi="Arial" w:cs="Arial"/>
          <w:szCs w:val="32"/>
          <w:lang w:val="en-US"/>
        </w:rPr>
      </w:pPr>
      <w:r>
        <w:rPr>
          <w:rFonts w:ascii="Arial" w:hAnsi="Arial" w:cs="Arial"/>
          <w:szCs w:val="32"/>
          <w:lang w:val="en-US"/>
        </w:rPr>
        <w:br w:type="page"/>
      </w:r>
    </w:p>
    <w:p w14:paraId="15AFE365" w14:textId="77777777" w:rsidR="006A0955" w:rsidRPr="007050E3" w:rsidRDefault="006A0955" w:rsidP="006A0955">
      <w:pPr>
        <w:pStyle w:val="Heading2"/>
        <w:rPr>
          <w:lang w:val="en-US"/>
        </w:rPr>
      </w:pPr>
      <w:bookmarkStart w:id="178" w:name="_Toc490821209"/>
      <w:bookmarkStart w:id="179" w:name="_Toc490468521"/>
    </w:p>
    <w:p w14:paraId="17B35F14" w14:textId="01DE30EF" w:rsidR="006A0955" w:rsidRPr="00AC7ADD" w:rsidRDefault="006A0955" w:rsidP="006A0955">
      <w:pPr>
        <w:pStyle w:val="Heading2"/>
      </w:pPr>
      <w:bookmarkStart w:id="180" w:name="_Toc516160064"/>
      <w:bookmarkStart w:id="181" w:name="_Toc516219407"/>
      <w:bookmarkStart w:id="182" w:name="_Toc516496049"/>
      <w:bookmarkStart w:id="183" w:name="_Toc516829421"/>
      <w:bookmarkStart w:id="184" w:name="_Toc186884125"/>
      <w:r>
        <w:t>СТАТЬЯ 6</w:t>
      </w:r>
      <w:r w:rsidR="00705FC6">
        <w:t>.</w:t>
      </w:r>
      <w:r>
        <w:t xml:space="preserve"> ПУБЛИКАЦИЯ, </w:t>
      </w:r>
      <w:bookmarkEnd w:id="178"/>
      <w:r>
        <w:t xml:space="preserve">НЕРАЗГЛАШЕНИЕ </w:t>
      </w:r>
      <w:bookmarkEnd w:id="179"/>
      <w:r>
        <w:t>И КОММЕРЧЕСКАЯ ТАЙНА</w:t>
      </w:r>
      <w:bookmarkEnd w:id="180"/>
      <w:bookmarkEnd w:id="181"/>
      <w:bookmarkEnd w:id="182"/>
      <w:bookmarkEnd w:id="183"/>
      <w:bookmarkEnd w:id="184"/>
    </w:p>
    <w:p w14:paraId="57533D62" w14:textId="77777777" w:rsidR="006A0955" w:rsidRPr="007050E3" w:rsidRDefault="006A0955" w:rsidP="006A0955">
      <w:pPr>
        <w:pStyle w:val="Heading2"/>
      </w:pPr>
    </w:p>
    <w:p w14:paraId="2F66BE81" w14:textId="4E2DD280" w:rsidR="006A0955" w:rsidRPr="00AC7ADD" w:rsidRDefault="006A0955" w:rsidP="006A0955">
      <w:pPr>
        <w:pStyle w:val="Heading3"/>
        <w:spacing w:before="360"/>
        <w:rPr>
          <w:sz w:val="24"/>
        </w:rPr>
      </w:pPr>
      <w:bookmarkStart w:id="185" w:name="_Article_6.1_–"/>
      <w:bookmarkStart w:id="186" w:name="_Toc516160065"/>
      <w:bookmarkStart w:id="187" w:name="_Toc516219408"/>
      <w:bookmarkStart w:id="188" w:name="_Toc516496050"/>
      <w:bookmarkStart w:id="189" w:name="_Toc516829422"/>
      <w:bookmarkStart w:id="190" w:name="_Toc494115976"/>
      <w:bookmarkEnd w:id="185"/>
      <w:r>
        <w:rPr>
          <w:sz w:val="24"/>
        </w:rPr>
        <w:t>Статья 6.1</w:t>
      </w:r>
      <w:r w:rsidR="00705FC6">
        <w:rPr>
          <w:sz w:val="24"/>
        </w:rPr>
        <w:t>.</w:t>
      </w:r>
      <w:r>
        <w:rPr>
          <w:sz w:val="24"/>
        </w:rPr>
        <w:t xml:space="preserve"> Право на публикацию</w:t>
      </w:r>
      <w:bookmarkEnd w:id="186"/>
      <w:bookmarkEnd w:id="187"/>
      <w:bookmarkEnd w:id="188"/>
      <w:bookmarkEnd w:id="189"/>
      <w:r>
        <w:rPr>
          <w:sz w:val="24"/>
        </w:rPr>
        <w:t xml:space="preserve"> </w:t>
      </w:r>
      <w:bookmarkEnd w:id="190"/>
    </w:p>
    <w:p w14:paraId="13A735E7" w14:textId="1AFD5BF8" w:rsidR="006A0955" w:rsidRPr="00AC7ADD" w:rsidRDefault="006A0955" w:rsidP="006A0955">
      <w:pPr>
        <w:pStyle w:val="ListParagraph"/>
        <w:numPr>
          <w:ilvl w:val="0"/>
          <w:numId w:val="26"/>
        </w:numPr>
        <w:spacing w:after="0" w:line="240" w:lineRule="auto"/>
        <w:ind w:left="426" w:hanging="426"/>
        <w:jc w:val="both"/>
        <w:rPr>
          <w:rFonts w:ascii="Arial" w:hAnsi="Arial" w:cs="Arial"/>
          <w:sz w:val="20"/>
        </w:rPr>
      </w:pPr>
      <w:r>
        <w:rPr>
          <w:rFonts w:ascii="Arial" w:hAnsi="Arial"/>
          <w:sz w:val="20"/>
        </w:rPr>
        <w:t xml:space="preserve">Подавляющее большинство результатов исследований </w:t>
      </w:r>
      <w:r w:rsidR="0002432D">
        <w:rPr>
          <w:rFonts w:ascii="Arial" w:hAnsi="Arial"/>
          <w:sz w:val="20"/>
        </w:rPr>
        <w:t>У</w:t>
      </w:r>
      <w:r>
        <w:rPr>
          <w:rFonts w:ascii="Arial" w:hAnsi="Arial"/>
          <w:sz w:val="20"/>
        </w:rPr>
        <w:t>чреждения становится доступным широкой общественности непосредственно через публикации в журналах или свободное распространение</w:t>
      </w:r>
      <w:r w:rsidRPr="00AC7ADD">
        <w:rPr>
          <w:rStyle w:val="FootnoteReference"/>
          <w:rFonts w:ascii="Arial" w:hAnsi="Arial" w:cs="Arial"/>
          <w:sz w:val="20"/>
          <w:lang w:val="en-US"/>
        </w:rPr>
        <w:footnoteReference w:id="131"/>
      </w:r>
      <w:r>
        <w:rPr>
          <w:rFonts w:ascii="Arial" w:hAnsi="Arial"/>
          <w:sz w:val="20"/>
        </w:rPr>
        <w:t>. Возможность исследователей публиковать результаты своей работы должна тщательно охраняться.</w:t>
      </w:r>
    </w:p>
    <w:p w14:paraId="10CBACFF" w14:textId="77777777" w:rsidR="006A0955" w:rsidRPr="00A77F14" w:rsidRDefault="006A0955" w:rsidP="006A0955">
      <w:pPr>
        <w:pStyle w:val="ListParagraph"/>
        <w:spacing w:after="0" w:line="240" w:lineRule="auto"/>
        <w:ind w:left="426"/>
        <w:jc w:val="both"/>
        <w:rPr>
          <w:rFonts w:ascii="Arial" w:hAnsi="Arial" w:cs="Arial"/>
          <w:sz w:val="20"/>
        </w:rPr>
      </w:pPr>
    </w:p>
    <w:p w14:paraId="70B87073" w14:textId="199AF917" w:rsidR="006A0955" w:rsidRPr="00AC7ADD" w:rsidRDefault="006A0955" w:rsidP="006A0955">
      <w:pPr>
        <w:pStyle w:val="ListParagraph"/>
        <w:numPr>
          <w:ilvl w:val="0"/>
          <w:numId w:val="26"/>
        </w:numPr>
        <w:spacing w:after="0" w:line="240" w:lineRule="auto"/>
        <w:ind w:left="426" w:hanging="426"/>
        <w:jc w:val="both"/>
        <w:rPr>
          <w:rFonts w:ascii="Arial" w:hAnsi="Arial" w:cs="Arial"/>
          <w:sz w:val="20"/>
        </w:rPr>
      </w:pPr>
      <w:r>
        <w:rPr>
          <w:rFonts w:ascii="Arial" w:hAnsi="Arial"/>
          <w:sz w:val="20"/>
        </w:rPr>
        <w:t xml:space="preserve">С другой стороны, компании и организации, выступающие в роли спонсоров, </w:t>
      </w:r>
      <w:r w:rsidR="00141C8C">
        <w:rPr>
          <w:rFonts w:ascii="Arial" w:hAnsi="Arial"/>
          <w:sz w:val="20"/>
        </w:rPr>
        <w:t>могут быть</w:t>
      </w:r>
      <w:r>
        <w:rPr>
          <w:rFonts w:ascii="Arial" w:hAnsi="Arial"/>
          <w:sz w:val="20"/>
        </w:rPr>
        <w:t xml:space="preserve"> обеспокоен</w:t>
      </w:r>
      <w:r w:rsidR="00141C8C">
        <w:rPr>
          <w:rFonts w:ascii="Arial" w:hAnsi="Arial"/>
          <w:sz w:val="20"/>
        </w:rPr>
        <w:t>ы</w:t>
      </w:r>
      <w:r>
        <w:rPr>
          <w:rFonts w:ascii="Arial" w:hAnsi="Arial"/>
          <w:sz w:val="20"/>
        </w:rPr>
        <w:t xml:space="preserve"> тем, что публикация исследовательских результатов может привести к нежелательному раскрытию их конфиденциальной информации либо повлечь за собой утрату прав на ИС, полученную в </w:t>
      </w:r>
      <w:r w:rsidR="00141C8C">
        <w:rPr>
          <w:rFonts w:ascii="Arial" w:hAnsi="Arial"/>
          <w:sz w:val="20"/>
        </w:rPr>
        <w:t>результате</w:t>
      </w:r>
      <w:r>
        <w:rPr>
          <w:rFonts w:ascii="Arial" w:hAnsi="Arial"/>
          <w:sz w:val="20"/>
        </w:rPr>
        <w:t xml:space="preserve"> проведения исследований. В таких случаях необходимо предусмотреть заключение соглашений с промышленными партнерами и механизмы защиты ИС, например: </w:t>
      </w:r>
    </w:p>
    <w:p w14:paraId="6EBEE65C" w14:textId="6952AEC3" w:rsidR="006A0955" w:rsidRPr="00AC7ADD" w:rsidRDefault="006A0955" w:rsidP="006A0955">
      <w:pPr>
        <w:pStyle w:val="ListParagraph"/>
        <w:numPr>
          <w:ilvl w:val="1"/>
          <w:numId w:val="26"/>
        </w:numPr>
        <w:spacing w:after="0" w:line="240" w:lineRule="auto"/>
        <w:ind w:left="851" w:hanging="425"/>
        <w:jc w:val="both"/>
        <w:rPr>
          <w:rFonts w:ascii="Arial" w:hAnsi="Arial" w:cs="Arial"/>
          <w:sz w:val="20"/>
        </w:rPr>
      </w:pPr>
      <w:r>
        <w:rPr>
          <w:rFonts w:ascii="Arial" w:hAnsi="Arial"/>
          <w:sz w:val="20"/>
        </w:rPr>
        <w:t>информировать исследователей о необходимости подачи патентной заявки до публикации (см.</w:t>
      </w:r>
      <w:r w:rsidR="0002432D">
        <w:rPr>
          <w:rFonts w:ascii="Arial" w:hAnsi="Arial"/>
          <w:sz w:val="20"/>
        </w:rPr>
        <w:t xml:space="preserve"> </w:t>
      </w:r>
      <w:hyperlink w:anchor="Box41" w:history="1">
        <w:r w:rsidR="0002432D">
          <w:rPr>
            <w:rStyle w:val="Hyperlink"/>
            <w:rFonts w:ascii="Arial" w:hAnsi="Arial"/>
            <w:sz w:val="20"/>
          </w:rPr>
          <w:t>в</w:t>
        </w:r>
        <w:r>
          <w:rPr>
            <w:rStyle w:val="Hyperlink"/>
            <w:rFonts w:ascii="Arial" w:hAnsi="Arial"/>
            <w:sz w:val="20"/>
          </w:rPr>
          <w:t>ставку 41</w:t>
        </w:r>
      </w:hyperlink>
      <w:r>
        <w:rPr>
          <w:rFonts w:ascii="Arial" w:hAnsi="Arial"/>
          <w:sz w:val="20"/>
        </w:rPr>
        <w:t xml:space="preserve">); или </w:t>
      </w:r>
    </w:p>
    <w:p w14:paraId="2C98378E" w14:textId="279904CA" w:rsidR="006A0955" w:rsidRPr="00AC7ADD" w:rsidRDefault="006A0955" w:rsidP="006A0955">
      <w:pPr>
        <w:pStyle w:val="ListParagraph"/>
        <w:numPr>
          <w:ilvl w:val="1"/>
          <w:numId w:val="26"/>
        </w:numPr>
        <w:spacing w:after="0" w:line="240" w:lineRule="auto"/>
        <w:ind w:left="851" w:hanging="425"/>
        <w:jc w:val="both"/>
        <w:rPr>
          <w:rFonts w:ascii="Arial" w:hAnsi="Arial" w:cs="Arial"/>
          <w:sz w:val="20"/>
        </w:rPr>
      </w:pPr>
      <w:r>
        <w:rPr>
          <w:rFonts w:ascii="Arial" w:hAnsi="Arial"/>
          <w:sz w:val="20"/>
        </w:rPr>
        <w:t xml:space="preserve">предоставлять промышленным партнерам возможность запрашивать отсрочку публикации для обеспечения защиты ИС (см. </w:t>
      </w:r>
      <w:hyperlink w:anchor="Box43" w:history="1">
        <w:r w:rsidR="0002432D">
          <w:rPr>
            <w:rStyle w:val="Hyperlink"/>
            <w:rFonts w:ascii="Arial" w:hAnsi="Arial"/>
            <w:sz w:val="20"/>
          </w:rPr>
          <w:t>в</w:t>
        </w:r>
        <w:r>
          <w:rPr>
            <w:rStyle w:val="Hyperlink"/>
            <w:rFonts w:ascii="Arial" w:hAnsi="Arial"/>
            <w:sz w:val="20"/>
          </w:rPr>
          <w:t>ставку 43</w:t>
        </w:r>
      </w:hyperlink>
      <w:r>
        <w:rPr>
          <w:rFonts w:ascii="Arial" w:hAnsi="Arial"/>
          <w:sz w:val="20"/>
        </w:rPr>
        <w:t xml:space="preserve">). </w:t>
      </w:r>
      <w:r w:rsidR="0002432D">
        <w:rPr>
          <w:rFonts w:ascii="Arial" w:hAnsi="Arial"/>
          <w:sz w:val="20"/>
        </w:rPr>
        <w:t>Д</w:t>
      </w:r>
      <w:r>
        <w:rPr>
          <w:rFonts w:ascii="Arial" w:hAnsi="Arial"/>
          <w:sz w:val="20"/>
        </w:rPr>
        <w:t>оговор</w:t>
      </w:r>
      <w:r w:rsidR="0002432D">
        <w:rPr>
          <w:rFonts w:ascii="Arial" w:hAnsi="Arial"/>
          <w:sz w:val="20"/>
        </w:rPr>
        <w:t>ом о проведении исследований</w:t>
      </w:r>
      <w:r>
        <w:rPr>
          <w:rFonts w:ascii="Arial" w:hAnsi="Arial"/>
          <w:sz w:val="20"/>
        </w:rPr>
        <w:t xml:space="preserve"> может быть предусмотрен период рассмотрения и отсрочки публикации (на определенное количество дней), чтобы спонсор мог убедиться в отсутствии непреднамеренного раскрытия своей конфиденциальной информации и </w:t>
      </w:r>
      <w:r w:rsidR="00141C8C">
        <w:rPr>
          <w:rFonts w:ascii="Arial" w:hAnsi="Arial"/>
          <w:sz w:val="20"/>
        </w:rPr>
        <w:t xml:space="preserve">обнаружить </w:t>
      </w:r>
      <w:r>
        <w:rPr>
          <w:rFonts w:ascii="Arial" w:hAnsi="Arial"/>
          <w:sz w:val="20"/>
        </w:rPr>
        <w:t xml:space="preserve">возможные изобретения, </w:t>
      </w:r>
      <w:r w:rsidR="0002432D">
        <w:rPr>
          <w:rFonts w:ascii="Arial" w:hAnsi="Arial"/>
          <w:sz w:val="20"/>
        </w:rPr>
        <w:t xml:space="preserve">информация о </w:t>
      </w:r>
      <w:r>
        <w:rPr>
          <w:rFonts w:ascii="Arial" w:hAnsi="Arial"/>
          <w:sz w:val="20"/>
        </w:rPr>
        <w:t>которы</w:t>
      </w:r>
      <w:r w:rsidR="0002432D">
        <w:rPr>
          <w:rFonts w:ascii="Arial" w:hAnsi="Arial"/>
          <w:sz w:val="20"/>
        </w:rPr>
        <w:t>х</w:t>
      </w:r>
      <w:r>
        <w:rPr>
          <w:rFonts w:ascii="Arial" w:hAnsi="Arial"/>
          <w:sz w:val="20"/>
        </w:rPr>
        <w:t xml:space="preserve"> еще не был</w:t>
      </w:r>
      <w:r w:rsidR="0002432D">
        <w:rPr>
          <w:rFonts w:ascii="Arial" w:hAnsi="Arial"/>
          <w:sz w:val="20"/>
        </w:rPr>
        <w:t>а</w:t>
      </w:r>
      <w:r>
        <w:rPr>
          <w:rFonts w:ascii="Arial" w:hAnsi="Arial"/>
          <w:sz w:val="20"/>
        </w:rPr>
        <w:t xml:space="preserve"> ему раскрыт</w:t>
      </w:r>
      <w:r w:rsidR="0002432D">
        <w:rPr>
          <w:rFonts w:ascii="Arial" w:hAnsi="Arial"/>
          <w:sz w:val="20"/>
        </w:rPr>
        <w:t>а</w:t>
      </w:r>
      <w:r>
        <w:rPr>
          <w:rFonts w:ascii="Arial" w:hAnsi="Arial"/>
          <w:sz w:val="20"/>
        </w:rPr>
        <w:t xml:space="preserve">. См. также </w:t>
      </w:r>
      <w:hyperlink w:anchor="_Article_7.7_-" w:history="1">
        <w:r w:rsidR="0002432D">
          <w:rPr>
            <w:rStyle w:val="Hyperlink"/>
            <w:rFonts w:ascii="Arial" w:hAnsi="Arial"/>
            <w:sz w:val="20"/>
          </w:rPr>
          <w:t>с</w:t>
        </w:r>
        <w:r>
          <w:rPr>
            <w:rStyle w:val="Hyperlink"/>
            <w:rFonts w:ascii="Arial" w:hAnsi="Arial"/>
            <w:sz w:val="20"/>
          </w:rPr>
          <w:t>татью 7.7.7</w:t>
        </w:r>
      </w:hyperlink>
      <w:r>
        <w:rPr>
          <w:rFonts w:ascii="Arial" w:hAnsi="Arial"/>
          <w:sz w:val="20"/>
        </w:rPr>
        <w:t>.</w:t>
      </w:r>
    </w:p>
    <w:p w14:paraId="66981E39" w14:textId="345970FB" w:rsidR="006A0955" w:rsidRPr="00AC7ADD" w:rsidRDefault="006A0955" w:rsidP="006A0955">
      <w:pPr>
        <w:pStyle w:val="Heading3"/>
        <w:spacing w:before="360"/>
        <w:rPr>
          <w:sz w:val="24"/>
        </w:rPr>
      </w:pPr>
      <w:bookmarkStart w:id="191" w:name="_Article_6.2_–"/>
      <w:bookmarkStart w:id="192" w:name="_Toc516160066"/>
      <w:bookmarkStart w:id="193" w:name="_Toc516219409"/>
      <w:bookmarkStart w:id="194" w:name="_Toc516496051"/>
      <w:bookmarkStart w:id="195" w:name="_Toc516829423"/>
      <w:bookmarkEnd w:id="191"/>
      <w:r>
        <w:rPr>
          <w:sz w:val="24"/>
        </w:rPr>
        <w:t>Статья 6.2</w:t>
      </w:r>
      <w:r w:rsidR="00705FC6">
        <w:rPr>
          <w:sz w:val="24"/>
        </w:rPr>
        <w:t>.</w:t>
      </w:r>
      <w:r>
        <w:rPr>
          <w:sz w:val="24"/>
        </w:rPr>
        <w:t xml:space="preserve"> Неразглашение информации для охраны ИС</w:t>
      </w:r>
      <w:bookmarkEnd w:id="192"/>
      <w:bookmarkEnd w:id="193"/>
      <w:bookmarkEnd w:id="194"/>
      <w:bookmarkEnd w:id="195"/>
      <w:r>
        <w:rPr>
          <w:sz w:val="24"/>
        </w:rPr>
        <w:t xml:space="preserve"> </w:t>
      </w:r>
    </w:p>
    <w:p w14:paraId="74CC502A" w14:textId="08D70AAE" w:rsidR="006A0955" w:rsidRPr="00AC7ADD" w:rsidRDefault="006A0955" w:rsidP="006A0955">
      <w:pPr>
        <w:pStyle w:val="ListParagraph"/>
        <w:numPr>
          <w:ilvl w:val="0"/>
          <w:numId w:val="26"/>
        </w:numPr>
        <w:tabs>
          <w:tab w:val="left" w:pos="567"/>
          <w:tab w:val="left" w:pos="709"/>
        </w:tabs>
        <w:autoSpaceDE w:val="0"/>
        <w:autoSpaceDN w:val="0"/>
        <w:adjustRightInd w:val="0"/>
        <w:spacing w:after="0" w:line="240" w:lineRule="auto"/>
        <w:ind w:left="426" w:hanging="426"/>
        <w:jc w:val="both"/>
        <w:rPr>
          <w:rFonts w:ascii="Arial" w:hAnsi="Arial" w:cs="Arial"/>
          <w:sz w:val="20"/>
        </w:rPr>
      </w:pPr>
      <w:r>
        <w:rPr>
          <w:rFonts w:ascii="Arial" w:hAnsi="Arial"/>
          <w:sz w:val="20"/>
        </w:rPr>
        <w:t xml:space="preserve">Штатные </w:t>
      </w:r>
      <w:r w:rsidR="00141C8C">
        <w:rPr>
          <w:rFonts w:ascii="Arial" w:hAnsi="Arial"/>
          <w:sz w:val="20"/>
        </w:rPr>
        <w:t>с</w:t>
      </w:r>
      <w:r>
        <w:rPr>
          <w:rFonts w:ascii="Arial" w:hAnsi="Arial"/>
          <w:sz w:val="20"/>
        </w:rPr>
        <w:t xml:space="preserve">отрудники и Учащиеся должны осознавать необходимость избегать преждевременного раскрытия результатов исследований третьим лицам, включая любую форму публикации этих результатов, до завершения процедуры </w:t>
      </w:r>
      <w:r w:rsidR="00141C8C">
        <w:rPr>
          <w:rFonts w:ascii="Arial" w:hAnsi="Arial"/>
          <w:sz w:val="20"/>
        </w:rPr>
        <w:t>Р</w:t>
      </w:r>
      <w:r>
        <w:rPr>
          <w:rFonts w:ascii="Arial" w:hAnsi="Arial"/>
          <w:sz w:val="20"/>
        </w:rPr>
        <w:t>аскрытия ИС и рассмотрения вопроса о необходимости ее правовой охраны.</w:t>
      </w:r>
      <w:r>
        <w:rPr>
          <w:sz w:val="20"/>
        </w:rPr>
        <w:t xml:space="preserve"> </w:t>
      </w:r>
      <w:r>
        <w:rPr>
          <w:rFonts w:ascii="Arial" w:hAnsi="Arial"/>
          <w:sz w:val="20"/>
        </w:rPr>
        <w:t>Преждевременное публичное раскрытие изобретения может создать препятствия для охраны и</w:t>
      </w:r>
      <w:r w:rsidR="00813EA7">
        <w:rPr>
          <w:rFonts w:ascii="Arial" w:hAnsi="Arial"/>
          <w:sz w:val="20"/>
        </w:rPr>
        <w:t xml:space="preserve"> Коммерциализац</w:t>
      </w:r>
      <w:r>
        <w:rPr>
          <w:rFonts w:ascii="Arial" w:hAnsi="Arial"/>
          <w:sz w:val="20"/>
        </w:rPr>
        <w:t xml:space="preserve">ии связанной с ним ИС. Поэтому исключительно важно понимать, какие именно виды раскрытия информации считаются порочащими новизну согласно положениям национального и международного патентного законодательства. </w:t>
      </w:r>
    </w:p>
    <w:p w14:paraId="5D2C44D5" w14:textId="77777777" w:rsidR="006A0955" w:rsidRPr="007050E3" w:rsidRDefault="006A0955" w:rsidP="006A0955">
      <w:pPr>
        <w:pStyle w:val="ListParagraph"/>
        <w:tabs>
          <w:tab w:val="left" w:pos="567"/>
          <w:tab w:val="left" w:pos="709"/>
        </w:tabs>
        <w:autoSpaceDE w:val="0"/>
        <w:autoSpaceDN w:val="0"/>
        <w:adjustRightInd w:val="0"/>
        <w:spacing w:after="0" w:line="240" w:lineRule="auto"/>
        <w:ind w:left="426"/>
        <w:jc w:val="both"/>
        <w:rPr>
          <w:rFonts w:ascii="Arial" w:hAnsi="Arial" w:cs="Arial"/>
          <w:sz w:val="20"/>
        </w:rPr>
      </w:pPr>
    </w:p>
    <w:p w14:paraId="065976AD" w14:textId="77777777" w:rsidR="006A0955" w:rsidRPr="00AC7ADD" w:rsidRDefault="006A0955" w:rsidP="006A0955">
      <w:p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426"/>
        <w:rPr>
          <w:rFonts w:ascii="Arial" w:hAnsi="Arial" w:cs="Arial"/>
          <w:b/>
          <w:sz w:val="20"/>
          <w:szCs w:val="32"/>
        </w:rPr>
      </w:pPr>
      <w:bookmarkStart w:id="196" w:name="Box41"/>
      <w:r>
        <w:rPr>
          <w:rFonts w:ascii="Arial" w:hAnsi="Arial"/>
          <w:b/>
          <w:sz w:val="20"/>
        </w:rPr>
        <w:t xml:space="preserve">Вставка </w:t>
      </w:r>
      <w:r w:rsidRPr="00AC7ADD">
        <w:rPr>
          <w:rFonts w:ascii="Arial" w:hAnsi="Arial" w:cs="Arial"/>
          <w:b/>
          <w:sz w:val="20"/>
        </w:rPr>
        <w:fldChar w:fldCharType="begin"/>
      </w:r>
      <w:r w:rsidRPr="00AC7ADD">
        <w:rPr>
          <w:rFonts w:ascii="Arial" w:hAnsi="Arial" w:cs="Arial"/>
          <w:b/>
          <w:sz w:val="20"/>
        </w:rPr>
        <w:instrText xml:space="preserve"> AUTONUM  \* Arabic </w:instrText>
      </w:r>
      <w:r w:rsidRPr="00AC7ADD">
        <w:rPr>
          <w:rFonts w:ascii="Arial" w:hAnsi="Arial" w:cs="Arial"/>
          <w:b/>
          <w:sz w:val="20"/>
        </w:rPr>
        <w:fldChar w:fldCharType="end"/>
      </w:r>
      <w:bookmarkEnd w:id="196"/>
      <w:r>
        <w:rPr>
          <w:rFonts w:ascii="Arial" w:hAnsi="Arial"/>
          <w:b/>
          <w:sz w:val="20"/>
        </w:rPr>
        <w:t xml:space="preserve"> Рекомендации по предотвращению преждевременного раскрытия информации</w:t>
      </w:r>
    </w:p>
    <w:p w14:paraId="312A6F6A" w14:textId="77777777" w:rsidR="006A0955" w:rsidRPr="007050E3" w:rsidRDefault="006A0955" w:rsidP="006A0955">
      <w:p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426"/>
        <w:rPr>
          <w:rFonts w:ascii="Arial" w:hAnsi="Arial" w:cs="Arial"/>
          <w:b/>
          <w:sz w:val="20"/>
          <w:szCs w:val="32"/>
        </w:rPr>
      </w:pPr>
    </w:p>
    <w:p w14:paraId="4401018F" w14:textId="2415CE5C" w:rsidR="006A0955" w:rsidRPr="00AC7ADD" w:rsidRDefault="006A0955" w:rsidP="006A0955">
      <w:pPr>
        <w:pStyle w:val="ListParagraph"/>
        <w:numPr>
          <w:ilvl w:val="0"/>
          <w:numId w:val="120"/>
        </w:num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851" w:hanging="425"/>
        <w:jc w:val="both"/>
        <w:rPr>
          <w:rFonts w:ascii="Arial" w:hAnsi="Arial" w:cs="Arial"/>
          <w:sz w:val="20"/>
        </w:rPr>
      </w:pPr>
      <w:r>
        <w:rPr>
          <w:rFonts w:ascii="Arial" w:hAnsi="Arial"/>
          <w:sz w:val="20"/>
        </w:rPr>
        <w:t xml:space="preserve">Следует обучать </w:t>
      </w:r>
      <w:r w:rsidR="00141C8C">
        <w:rPr>
          <w:rFonts w:ascii="Arial" w:hAnsi="Arial"/>
          <w:sz w:val="20"/>
        </w:rPr>
        <w:t>С</w:t>
      </w:r>
      <w:r>
        <w:rPr>
          <w:rFonts w:ascii="Arial" w:hAnsi="Arial"/>
          <w:sz w:val="20"/>
        </w:rPr>
        <w:t xml:space="preserve">отрудников и </w:t>
      </w:r>
      <w:r w:rsidR="00141C8C">
        <w:rPr>
          <w:rFonts w:ascii="Arial" w:hAnsi="Arial"/>
          <w:sz w:val="20"/>
        </w:rPr>
        <w:t>У</w:t>
      </w:r>
      <w:r>
        <w:rPr>
          <w:rFonts w:ascii="Arial" w:hAnsi="Arial"/>
          <w:sz w:val="20"/>
        </w:rPr>
        <w:t xml:space="preserve">чащихся тому, как публиковать результаты </w:t>
      </w:r>
      <w:r w:rsidR="00141C8C">
        <w:rPr>
          <w:rFonts w:ascii="Arial" w:hAnsi="Arial"/>
          <w:sz w:val="20"/>
        </w:rPr>
        <w:t xml:space="preserve">их </w:t>
      </w:r>
      <w:r>
        <w:rPr>
          <w:rFonts w:ascii="Arial" w:hAnsi="Arial"/>
          <w:sz w:val="20"/>
        </w:rPr>
        <w:t xml:space="preserve">исследований с сохранением коммерческой ценности </w:t>
      </w:r>
      <w:r w:rsidR="00141C8C">
        <w:rPr>
          <w:rFonts w:ascii="Arial" w:hAnsi="Arial"/>
          <w:sz w:val="20"/>
        </w:rPr>
        <w:t xml:space="preserve">их </w:t>
      </w:r>
      <w:r>
        <w:rPr>
          <w:rFonts w:ascii="Arial" w:hAnsi="Arial"/>
          <w:sz w:val="20"/>
        </w:rPr>
        <w:t>ИС:</w:t>
      </w:r>
    </w:p>
    <w:p w14:paraId="75A5B2CC" w14:textId="6933D6C1" w:rsidR="006A0955" w:rsidRPr="00AC7ADD" w:rsidRDefault="00141C8C" w:rsidP="006A0955">
      <w:pPr>
        <w:pStyle w:val="ListParagraph"/>
        <w:numPr>
          <w:ilvl w:val="1"/>
          <w:numId w:val="120"/>
        </w:num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1134" w:hanging="708"/>
        <w:jc w:val="both"/>
        <w:rPr>
          <w:rFonts w:ascii="Arial" w:hAnsi="Arial" w:cs="Arial"/>
          <w:sz w:val="20"/>
        </w:rPr>
      </w:pPr>
      <w:r>
        <w:rPr>
          <w:rFonts w:ascii="Arial" w:hAnsi="Arial"/>
          <w:sz w:val="20"/>
        </w:rPr>
        <w:t>поощрять подачу</w:t>
      </w:r>
      <w:r w:rsidR="006A0955">
        <w:rPr>
          <w:rFonts w:ascii="Arial" w:hAnsi="Arial"/>
          <w:sz w:val="20"/>
        </w:rPr>
        <w:t xml:space="preserve"> </w:t>
      </w:r>
      <w:r>
        <w:rPr>
          <w:rFonts w:ascii="Arial" w:hAnsi="Arial"/>
          <w:sz w:val="20"/>
        </w:rPr>
        <w:t>з</w:t>
      </w:r>
      <w:r w:rsidR="006A0955">
        <w:rPr>
          <w:rFonts w:ascii="Arial" w:hAnsi="Arial"/>
          <w:sz w:val="20"/>
        </w:rPr>
        <w:t>аявлени</w:t>
      </w:r>
      <w:r>
        <w:rPr>
          <w:rFonts w:ascii="Arial" w:hAnsi="Arial"/>
          <w:sz w:val="20"/>
        </w:rPr>
        <w:t>я</w:t>
      </w:r>
      <w:r w:rsidR="006A0955">
        <w:rPr>
          <w:rFonts w:ascii="Arial" w:hAnsi="Arial"/>
          <w:sz w:val="20"/>
        </w:rPr>
        <w:t xml:space="preserve"> о </w:t>
      </w:r>
      <w:r>
        <w:rPr>
          <w:rFonts w:ascii="Arial" w:hAnsi="Arial"/>
          <w:sz w:val="20"/>
        </w:rPr>
        <w:t>Р</w:t>
      </w:r>
      <w:r w:rsidR="006A0955">
        <w:rPr>
          <w:rFonts w:ascii="Arial" w:hAnsi="Arial"/>
          <w:sz w:val="20"/>
        </w:rPr>
        <w:t>аскрытии ИС заблаговременно до любого публичного сообщения или раскрытия изобретения;</w:t>
      </w:r>
    </w:p>
    <w:p w14:paraId="70C932DE" w14:textId="1B30101F" w:rsidR="006A0955" w:rsidRPr="00AC7ADD" w:rsidRDefault="006A0955" w:rsidP="006A0955">
      <w:pPr>
        <w:pStyle w:val="ListParagraph"/>
        <w:numPr>
          <w:ilvl w:val="1"/>
          <w:numId w:val="120"/>
        </w:num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1134" w:hanging="708"/>
        <w:jc w:val="both"/>
        <w:rPr>
          <w:rFonts w:ascii="Arial" w:hAnsi="Arial" w:cs="Arial"/>
          <w:sz w:val="20"/>
        </w:rPr>
      </w:pPr>
      <w:r>
        <w:rPr>
          <w:rFonts w:ascii="Arial" w:hAnsi="Arial"/>
          <w:sz w:val="20"/>
        </w:rPr>
        <w:t xml:space="preserve">поощрять своевременное информирование ОУИС о предстоящих презентациях, лекциях, </w:t>
      </w:r>
      <w:r w:rsidR="001D378B">
        <w:rPr>
          <w:rFonts w:ascii="Arial" w:hAnsi="Arial"/>
          <w:sz w:val="20"/>
        </w:rPr>
        <w:t>докладах</w:t>
      </w:r>
      <w:r>
        <w:rPr>
          <w:rFonts w:ascii="Arial" w:hAnsi="Arial"/>
          <w:sz w:val="20"/>
        </w:rPr>
        <w:t xml:space="preserve">, </w:t>
      </w:r>
      <w:r w:rsidR="00141C8C">
        <w:rPr>
          <w:rFonts w:ascii="Arial" w:hAnsi="Arial"/>
          <w:sz w:val="20"/>
        </w:rPr>
        <w:t>тезисах</w:t>
      </w:r>
      <w:r>
        <w:rPr>
          <w:rFonts w:ascii="Arial" w:hAnsi="Arial"/>
          <w:sz w:val="20"/>
        </w:rPr>
        <w:t>, описаниях веб-сайтов, описаниях исследовательских предложений, диссертациях, публикациях или иных формах публичного представления изобретения</w:t>
      </w:r>
      <w:r w:rsidR="00141C8C">
        <w:rPr>
          <w:rFonts w:ascii="Arial" w:hAnsi="Arial"/>
          <w:sz w:val="20"/>
        </w:rPr>
        <w:t>.</w:t>
      </w:r>
      <w:r>
        <w:rPr>
          <w:rFonts w:ascii="Arial" w:hAnsi="Arial"/>
          <w:sz w:val="20"/>
        </w:rPr>
        <w:t xml:space="preserve"> Результаты исследований, опубликованные </w:t>
      </w:r>
      <w:r w:rsidR="00141C8C">
        <w:rPr>
          <w:rFonts w:ascii="Arial" w:hAnsi="Arial"/>
          <w:sz w:val="20"/>
        </w:rPr>
        <w:t>в материалах</w:t>
      </w:r>
      <w:r>
        <w:rPr>
          <w:rFonts w:ascii="Arial" w:hAnsi="Arial"/>
          <w:sz w:val="20"/>
        </w:rPr>
        <w:t xml:space="preserve"> конференциях и собрани</w:t>
      </w:r>
      <w:r w:rsidR="00141C8C">
        <w:rPr>
          <w:rFonts w:ascii="Arial" w:hAnsi="Arial"/>
          <w:sz w:val="20"/>
        </w:rPr>
        <w:t>й</w:t>
      </w:r>
      <w:r>
        <w:rPr>
          <w:rFonts w:ascii="Arial" w:hAnsi="Arial"/>
          <w:sz w:val="20"/>
        </w:rPr>
        <w:t xml:space="preserve"> </w:t>
      </w:r>
      <w:r w:rsidR="00141C8C">
        <w:rPr>
          <w:rFonts w:ascii="Arial" w:hAnsi="Arial"/>
          <w:sz w:val="20"/>
        </w:rPr>
        <w:t>как</w:t>
      </w:r>
      <w:r>
        <w:rPr>
          <w:rFonts w:ascii="Arial" w:hAnsi="Arial"/>
          <w:sz w:val="20"/>
        </w:rPr>
        <w:t xml:space="preserve"> </w:t>
      </w:r>
      <w:r w:rsidR="001D378B">
        <w:rPr>
          <w:rFonts w:ascii="Arial" w:hAnsi="Arial"/>
          <w:sz w:val="20"/>
        </w:rPr>
        <w:t xml:space="preserve">доклады, </w:t>
      </w:r>
      <w:r>
        <w:rPr>
          <w:rFonts w:ascii="Arial" w:hAnsi="Arial"/>
          <w:sz w:val="20"/>
        </w:rPr>
        <w:t>стат</w:t>
      </w:r>
      <w:r w:rsidR="001D378B">
        <w:rPr>
          <w:rFonts w:ascii="Arial" w:hAnsi="Arial"/>
          <w:sz w:val="20"/>
        </w:rPr>
        <w:t>ьи</w:t>
      </w:r>
      <w:r>
        <w:rPr>
          <w:rFonts w:ascii="Arial" w:hAnsi="Arial"/>
          <w:sz w:val="20"/>
        </w:rPr>
        <w:t xml:space="preserve"> и т.</w:t>
      </w:r>
      <w:r w:rsidR="001D378B">
        <w:rPr>
          <w:rFonts w:ascii="Arial" w:hAnsi="Arial"/>
          <w:sz w:val="20"/>
        </w:rPr>
        <w:t> </w:t>
      </w:r>
      <w:r>
        <w:rPr>
          <w:rFonts w:ascii="Arial" w:hAnsi="Arial"/>
          <w:sz w:val="20"/>
        </w:rPr>
        <w:t>д., утрачивают новизну и не подлежат патентованию.</w:t>
      </w:r>
    </w:p>
    <w:p w14:paraId="71B16B1A" w14:textId="77777777" w:rsidR="006A0955" w:rsidRPr="00AC7ADD" w:rsidRDefault="006A0955" w:rsidP="006A0955">
      <w:pPr>
        <w:pStyle w:val="ListParagraph"/>
        <w:numPr>
          <w:ilvl w:val="1"/>
          <w:numId w:val="120"/>
        </w:num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1134" w:hanging="708"/>
        <w:jc w:val="both"/>
        <w:rPr>
          <w:rFonts w:ascii="Arial" w:hAnsi="Arial" w:cs="Arial"/>
          <w:sz w:val="20"/>
        </w:rPr>
      </w:pPr>
      <w:r>
        <w:rPr>
          <w:rFonts w:ascii="Arial" w:hAnsi="Arial"/>
          <w:sz w:val="20"/>
        </w:rPr>
        <w:lastRenderedPageBreak/>
        <w:t>Направление публикации на рецензирование обычно не считается преждевременным раскрытием, однако исследователи должны проявлять должную осмотрительность, помечая рукопись грифом «конфиденциально».</w:t>
      </w:r>
    </w:p>
    <w:p w14:paraId="3E66B969" w14:textId="77777777" w:rsidR="006A0955" w:rsidRPr="007050E3" w:rsidRDefault="006A0955" w:rsidP="006A0955">
      <w:p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426"/>
        <w:rPr>
          <w:rFonts w:ascii="Arial" w:hAnsi="Arial" w:cs="Arial"/>
          <w:sz w:val="20"/>
        </w:rPr>
      </w:pPr>
    </w:p>
    <w:p w14:paraId="05E3B974" w14:textId="1DE744C3" w:rsidR="006A0955" w:rsidRPr="00AC7ADD" w:rsidRDefault="006A0955" w:rsidP="006A0955">
      <w:pPr>
        <w:pStyle w:val="ListParagraph"/>
        <w:numPr>
          <w:ilvl w:val="0"/>
          <w:numId w:val="120"/>
        </w:num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851" w:hanging="425"/>
        <w:jc w:val="both"/>
        <w:rPr>
          <w:rFonts w:ascii="Arial" w:hAnsi="Arial" w:cs="Arial"/>
          <w:b/>
          <w:sz w:val="20"/>
          <w:szCs w:val="32"/>
        </w:rPr>
      </w:pPr>
      <w:r>
        <w:rPr>
          <w:rFonts w:ascii="Arial" w:hAnsi="Arial"/>
          <w:sz w:val="20"/>
        </w:rPr>
        <w:t xml:space="preserve">Рекомендуется разработать отдельную политику конфиденциальности с руководством для сотрудников по обращению с конфиденциальной информацией (см. </w:t>
      </w:r>
      <w:hyperlink w:anchor="_Useful_Resources_to" w:history="1">
        <w:r w:rsidR="00E34C96">
          <w:rPr>
            <w:rStyle w:val="Hyperlink"/>
            <w:rFonts w:ascii="Arial" w:hAnsi="Arial"/>
            <w:sz w:val="20"/>
          </w:rPr>
          <w:t>«Полезные ресурсы к статье 6</w:t>
        </w:r>
      </w:hyperlink>
      <w:r w:rsidR="00E34C96">
        <w:rPr>
          <w:rStyle w:val="Hyperlink"/>
          <w:rFonts w:ascii="Arial" w:hAnsi="Arial"/>
          <w:sz w:val="20"/>
        </w:rPr>
        <w:t>»</w:t>
      </w:r>
      <w:r>
        <w:rPr>
          <w:rFonts w:ascii="Arial" w:hAnsi="Arial"/>
          <w:sz w:val="20"/>
        </w:rPr>
        <w:t xml:space="preserve">). </w:t>
      </w:r>
    </w:p>
    <w:p w14:paraId="0C4E557C" w14:textId="4C45BBF7" w:rsidR="006A0955" w:rsidRPr="00AC7ADD" w:rsidRDefault="006A0955" w:rsidP="006A0955">
      <w:pPr>
        <w:pStyle w:val="Heading3"/>
        <w:spacing w:before="360"/>
        <w:rPr>
          <w:rFonts w:eastAsia="Times New Roman"/>
          <w:sz w:val="24"/>
          <w:szCs w:val="24"/>
        </w:rPr>
      </w:pPr>
      <w:bookmarkStart w:id="197" w:name="_Toc516160067"/>
      <w:bookmarkStart w:id="198" w:name="_Toc516219410"/>
      <w:bookmarkStart w:id="199" w:name="_Toc516496052"/>
      <w:bookmarkStart w:id="200" w:name="_Toc516829424"/>
      <w:r>
        <w:rPr>
          <w:sz w:val="24"/>
        </w:rPr>
        <w:t>Статья 6.3</w:t>
      </w:r>
      <w:r w:rsidR="00705FC6">
        <w:rPr>
          <w:sz w:val="24"/>
        </w:rPr>
        <w:t>.</w:t>
      </w:r>
      <w:r>
        <w:rPr>
          <w:sz w:val="24"/>
        </w:rPr>
        <w:t xml:space="preserve"> Коммерческая тайна</w:t>
      </w:r>
      <w:bookmarkEnd w:id="197"/>
      <w:bookmarkEnd w:id="198"/>
      <w:bookmarkEnd w:id="199"/>
      <w:bookmarkEnd w:id="200"/>
      <w:r>
        <w:rPr>
          <w:sz w:val="24"/>
        </w:rPr>
        <w:t xml:space="preserve"> </w:t>
      </w:r>
    </w:p>
    <w:p w14:paraId="34322E52" w14:textId="11CEA8D0" w:rsidR="006A0955" w:rsidRPr="00AC7ADD" w:rsidRDefault="006A0955" w:rsidP="006A0955">
      <w:pPr>
        <w:pStyle w:val="ListParagraph"/>
        <w:numPr>
          <w:ilvl w:val="0"/>
          <w:numId w:val="26"/>
        </w:numPr>
        <w:autoSpaceDE w:val="0"/>
        <w:autoSpaceDN w:val="0"/>
        <w:adjustRightInd w:val="0"/>
        <w:spacing w:after="0" w:line="240" w:lineRule="auto"/>
        <w:ind w:left="426" w:hanging="426"/>
        <w:jc w:val="both"/>
        <w:rPr>
          <w:rFonts w:ascii="Arial" w:hAnsi="Arial" w:cs="Arial"/>
          <w:sz w:val="20"/>
        </w:rPr>
      </w:pPr>
      <w:r>
        <w:rPr>
          <w:rFonts w:ascii="Arial" w:hAnsi="Arial"/>
          <w:sz w:val="20"/>
        </w:rPr>
        <w:t xml:space="preserve">Каждое </w:t>
      </w:r>
      <w:r w:rsidR="001D378B">
        <w:rPr>
          <w:rFonts w:ascii="Arial" w:hAnsi="Arial"/>
          <w:sz w:val="20"/>
        </w:rPr>
        <w:t>У</w:t>
      </w:r>
      <w:r>
        <w:rPr>
          <w:rFonts w:ascii="Arial" w:hAnsi="Arial"/>
          <w:sz w:val="20"/>
        </w:rPr>
        <w:t xml:space="preserve">чреждение должно принять решение о возможности владения </w:t>
      </w:r>
      <w:r w:rsidR="0010107D">
        <w:rPr>
          <w:rFonts w:ascii="Arial" w:hAnsi="Arial"/>
          <w:sz w:val="20"/>
        </w:rPr>
        <w:t>К</w:t>
      </w:r>
      <w:r>
        <w:rPr>
          <w:rFonts w:ascii="Arial" w:hAnsi="Arial"/>
          <w:sz w:val="20"/>
        </w:rPr>
        <w:t>оммерческой тайн</w:t>
      </w:r>
      <w:r w:rsidR="00E025CE">
        <w:rPr>
          <w:rFonts w:ascii="Arial" w:hAnsi="Arial"/>
          <w:sz w:val="20"/>
        </w:rPr>
        <w:t>ой и ее использования</w:t>
      </w:r>
      <w:r>
        <w:rPr>
          <w:rFonts w:ascii="Arial" w:hAnsi="Arial"/>
          <w:sz w:val="20"/>
        </w:rPr>
        <w:t xml:space="preserve">, а ОУИС следует в каждом конкретном случае определять, может ли отказ от дорогостоящего патентования в пользу режима </w:t>
      </w:r>
      <w:r w:rsidR="0010107D">
        <w:rPr>
          <w:rFonts w:ascii="Arial" w:hAnsi="Arial"/>
          <w:sz w:val="20"/>
        </w:rPr>
        <w:t>К</w:t>
      </w:r>
      <w:r>
        <w:rPr>
          <w:rFonts w:ascii="Arial" w:hAnsi="Arial"/>
          <w:sz w:val="20"/>
        </w:rPr>
        <w:t>оммерческой тайны быть более целесообразным решением. При выборе между патентованием и сохранением Коммерческой тайны следует оценивать несколько факторов, включая:</w:t>
      </w:r>
    </w:p>
    <w:p w14:paraId="0427C314" w14:textId="77777777" w:rsidR="006A0955" w:rsidRPr="007050E3" w:rsidRDefault="006A0955" w:rsidP="006A0955">
      <w:pPr>
        <w:autoSpaceDE w:val="0"/>
        <w:autoSpaceDN w:val="0"/>
        <w:adjustRightInd w:val="0"/>
        <w:spacing w:after="0" w:line="240" w:lineRule="auto"/>
        <w:jc w:val="both"/>
        <w:rPr>
          <w:rFonts w:ascii="Arial" w:hAnsi="Arial" w:cs="Arial"/>
          <w:sz w:val="20"/>
        </w:rPr>
      </w:pPr>
    </w:p>
    <w:p w14:paraId="04738E17" w14:textId="402F010A" w:rsidR="006A0955" w:rsidRPr="00AC7ADD" w:rsidRDefault="006A0955" w:rsidP="006A0955">
      <w:pPr>
        <w:pStyle w:val="ListParagraph"/>
        <w:numPr>
          <w:ilvl w:val="1"/>
          <w:numId w:val="84"/>
        </w:numPr>
        <w:spacing w:line="240" w:lineRule="auto"/>
        <w:ind w:left="851" w:hanging="425"/>
        <w:jc w:val="both"/>
        <w:rPr>
          <w:rFonts w:ascii="Arial" w:hAnsi="Arial" w:cs="Arial"/>
          <w:sz w:val="20"/>
        </w:rPr>
      </w:pPr>
      <w:r>
        <w:rPr>
          <w:rFonts w:ascii="Arial" w:hAnsi="Arial"/>
          <w:sz w:val="20"/>
        </w:rPr>
        <w:t xml:space="preserve">соотношение затрат на патентование и расходов на обеспечение секретности технологии; </w:t>
      </w:r>
    </w:p>
    <w:p w14:paraId="601EC831" w14:textId="6721DDC9" w:rsidR="006A0955" w:rsidRPr="00AC7ADD" w:rsidRDefault="006A0955" w:rsidP="006A0955">
      <w:pPr>
        <w:pStyle w:val="ListParagraph"/>
        <w:numPr>
          <w:ilvl w:val="1"/>
          <w:numId w:val="84"/>
        </w:numPr>
        <w:spacing w:line="240" w:lineRule="auto"/>
        <w:ind w:left="851" w:hanging="425"/>
        <w:jc w:val="both"/>
        <w:rPr>
          <w:rFonts w:ascii="Arial" w:hAnsi="Arial" w:cs="Arial"/>
          <w:sz w:val="20"/>
        </w:rPr>
      </w:pPr>
      <w:r>
        <w:rPr>
          <w:rFonts w:ascii="Arial" w:hAnsi="Arial"/>
          <w:sz w:val="20"/>
        </w:rPr>
        <w:t xml:space="preserve">риск раскрытия </w:t>
      </w:r>
      <w:r w:rsidR="0010107D">
        <w:rPr>
          <w:rFonts w:ascii="Arial" w:hAnsi="Arial"/>
          <w:sz w:val="20"/>
        </w:rPr>
        <w:t>К</w:t>
      </w:r>
      <w:r>
        <w:rPr>
          <w:rFonts w:ascii="Arial" w:hAnsi="Arial"/>
          <w:sz w:val="20"/>
        </w:rPr>
        <w:t xml:space="preserve">оммерческой тайны даже при наличии оптимального плана защиты; </w:t>
      </w:r>
    </w:p>
    <w:p w14:paraId="17F2F6B7" w14:textId="19464528" w:rsidR="006A0955" w:rsidRPr="00AC7ADD" w:rsidRDefault="006A0955" w:rsidP="006A0955">
      <w:pPr>
        <w:pStyle w:val="ListParagraph"/>
        <w:numPr>
          <w:ilvl w:val="1"/>
          <w:numId w:val="84"/>
        </w:numPr>
        <w:spacing w:line="240" w:lineRule="auto"/>
        <w:ind w:left="851" w:hanging="425"/>
        <w:jc w:val="both"/>
        <w:rPr>
          <w:rFonts w:ascii="Arial" w:hAnsi="Arial" w:cs="Arial"/>
          <w:sz w:val="20"/>
        </w:rPr>
      </w:pPr>
      <w:r>
        <w:rPr>
          <w:rFonts w:ascii="Arial" w:hAnsi="Arial"/>
          <w:sz w:val="20"/>
        </w:rPr>
        <w:t>лицензионный потенциал технологии</w:t>
      </w:r>
      <w:r w:rsidRPr="00AC7ADD">
        <w:rPr>
          <w:rStyle w:val="FootnoteReference"/>
          <w:rFonts w:ascii="Arial" w:hAnsi="Arial" w:cs="Arial"/>
          <w:sz w:val="20"/>
          <w:szCs w:val="20"/>
          <w:lang w:val="en-US"/>
        </w:rPr>
        <w:footnoteReference w:id="132"/>
      </w:r>
      <w:r>
        <w:rPr>
          <w:rFonts w:ascii="Arial" w:hAnsi="Arial"/>
          <w:sz w:val="20"/>
        </w:rPr>
        <w:t>;</w:t>
      </w:r>
    </w:p>
    <w:p w14:paraId="5EEF8812" w14:textId="37D7E0E7" w:rsidR="006A0955" w:rsidRPr="00AC7ADD" w:rsidRDefault="006A0955" w:rsidP="006A0955">
      <w:pPr>
        <w:pStyle w:val="ListParagraph"/>
        <w:numPr>
          <w:ilvl w:val="1"/>
          <w:numId w:val="84"/>
        </w:numPr>
        <w:spacing w:line="240" w:lineRule="auto"/>
        <w:ind w:left="851" w:hanging="425"/>
        <w:jc w:val="both"/>
        <w:rPr>
          <w:rFonts w:ascii="Arial" w:hAnsi="Arial" w:cs="Arial"/>
          <w:sz w:val="20"/>
          <w:szCs w:val="20"/>
        </w:rPr>
      </w:pPr>
      <w:r>
        <w:rPr>
          <w:rFonts w:ascii="Arial" w:hAnsi="Arial"/>
          <w:sz w:val="20"/>
        </w:rPr>
        <w:t>необходимость публичного раскрытия идей</w:t>
      </w:r>
      <w:r w:rsidR="00E025CE">
        <w:rPr>
          <w:rFonts w:ascii="Arial" w:hAnsi="Arial"/>
          <w:sz w:val="20"/>
        </w:rPr>
        <w:t>, которая</w:t>
      </w:r>
      <w:r>
        <w:rPr>
          <w:rFonts w:ascii="Arial" w:hAnsi="Arial"/>
          <w:sz w:val="20"/>
        </w:rPr>
        <w:t xml:space="preserve"> может возникнуть, например, для привлечения капитала</w:t>
      </w:r>
      <w:r w:rsidRPr="00AC7ADD">
        <w:rPr>
          <w:rStyle w:val="FootnoteReference"/>
          <w:rFonts w:ascii="Arial" w:hAnsi="Arial" w:cs="Arial"/>
          <w:sz w:val="20"/>
          <w:szCs w:val="20"/>
          <w:lang w:val="en-US"/>
        </w:rPr>
        <w:footnoteReference w:id="133"/>
      </w:r>
      <w:r>
        <w:rPr>
          <w:rFonts w:ascii="Arial" w:hAnsi="Arial"/>
          <w:sz w:val="20"/>
        </w:rPr>
        <w:t xml:space="preserve">; </w:t>
      </w:r>
    </w:p>
    <w:p w14:paraId="26440038" w14:textId="6FDBE1CB" w:rsidR="006A0955" w:rsidRPr="00AC7ADD" w:rsidRDefault="006A0955" w:rsidP="006A0955">
      <w:pPr>
        <w:pStyle w:val="ListParagraph"/>
        <w:numPr>
          <w:ilvl w:val="1"/>
          <w:numId w:val="84"/>
        </w:numPr>
        <w:spacing w:line="240" w:lineRule="auto"/>
        <w:ind w:left="851" w:hanging="425"/>
        <w:jc w:val="both"/>
        <w:rPr>
          <w:rFonts w:ascii="Arial" w:hAnsi="Arial" w:cs="Arial"/>
          <w:sz w:val="20"/>
          <w:szCs w:val="20"/>
        </w:rPr>
      </w:pPr>
      <w:r>
        <w:rPr>
          <w:rFonts w:ascii="Arial" w:hAnsi="Arial"/>
          <w:sz w:val="20"/>
        </w:rPr>
        <w:t>скорость технологических изменений</w:t>
      </w:r>
      <w:r w:rsidRPr="00AC7ADD">
        <w:rPr>
          <w:rStyle w:val="FootnoteReference"/>
          <w:rFonts w:ascii="Arial" w:hAnsi="Arial" w:cs="Arial"/>
          <w:sz w:val="20"/>
          <w:szCs w:val="20"/>
          <w:lang w:val="en-US"/>
        </w:rPr>
        <w:footnoteReference w:id="134"/>
      </w:r>
      <w:r>
        <w:rPr>
          <w:rFonts w:ascii="Arial" w:hAnsi="Arial"/>
          <w:sz w:val="20"/>
        </w:rPr>
        <w:t>;</w:t>
      </w:r>
    </w:p>
    <w:p w14:paraId="19C92A7B" w14:textId="61722DD1" w:rsidR="006A0955" w:rsidRPr="00AC7ADD" w:rsidRDefault="006A0955" w:rsidP="006A0955">
      <w:pPr>
        <w:pStyle w:val="ListParagraph"/>
        <w:numPr>
          <w:ilvl w:val="1"/>
          <w:numId w:val="84"/>
        </w:numPr>
        <w:spacing w:line="240" w:lineRule="auto"/>
        <w:ind w:left="851" w:hanging="425"/>
        <w:jc w:val="both"/>
        <w:rPr>
          <w:rFonts w:ascii="Arial" w:hAnsi="Arial" w:cs="Arial"/>
          <w:sz w:val="20"/>
          <w:szCs w:val="20"/>
        </w:rPr>
      </w:pPr>
      <w:r>
        <w:rPr>
          <w:rFonts w:ascii="Arial" w:hAnsi="Arial"/>
          <w:sz w:val="20"/>
        </w:rPr>
        <w:t>возможность обратного проектирования</w:t>
      </w:r>
      <w:r w:rsidRPr="00AC7ADD">
        <w:rPr>
          <w:rStyle w:val="FootnoteReference"/>
          <w:rFonts w:ascii="Arial" w:hAnsi="Arial" w:cs="Arial"/>
          <w:sz w:val="20"/>
          <w:szCs w:val="20"/>
          <w:lang w:val="en-US"/>
        </w:rPr>
        <w:footnoteReference w:id="135"/>
      </w:r>
      <w:r>
        <w:rPr>
          <w:rFonts w:ascii="Arial" w:hAnsi="Arial"/>
          <w:sz w:val="20"/>
        </w:rPr>
        <w:t>.</w:t>
      </w:r>
      <w:r>
        <w:rPr>
          <w:rFonts w:ascii="Roboto Slab" w:hAnsi="Roboto Slab"/>
          <w:color w:val="333333"/>
          <w:sz w:val="21"/>
        </w:rPr>
        <w:t xml:space="preserve"> </w:t>
      </w:r>
    </w:p>
    <w:p w14:paraId="556F64C2" w14:textId="77777777" w:rsidR="006A0955" w:rsidRPr="00AC7ADD" w:rsidRDefault="006A0955" w:rsidP="006A0955">
      <w:pPr>
        <w:pStyle w:val="ListParagraph"/>
        <w:spacing w:line="240" w:lineRule="auto"/>
        <w:ind w:left="851"/>
        <w:jc w:val="both"/>
        <w:rPr>
          <w:rFonts w:ascii="Arial" w:hAnsi="Arial" w:cs="Arial"/>
          <w:sz w:val="20"/>
          <w:szCs w:val="20"/>
          <w:lang w:val="en-US"/>
        </w:rPr>
      </w:pPr>
    </w:p>
    <w:p w14:paraId="2D794989" w14:textId="30CF028B" w:rsidR="006A0955" w:rsidRPr="00AC7ADD" w:rsidRDefault="006A0955" w:rsidP="006A0955">
      <w:pPr>
        <w:pStyle w:val="ListParagraph"/>
        <w:numPr>
          <w:ilvl w:val="0"/>
          <w:numId w:val="11"/>
        </w:numPr>
        <w:spacing w:line="240" w:lineRule="auto"/>
        <w:ind w:left="426" w:hanging="426"/>
        <w:jc w:val="both"/>
        <w:rPr>
          <w:rFonts w:ascii="Arial" w:hAnsi="Arial" w:cs="Arial"/>
          <w:sz w:val="20"/>
        </w:rPr>
      </w:pPr>
      <w:r>
        <w:rPr>
          <w:rFonts w:ascii="Arial" w:hAnsi="Arial"/>
          <w:sz w:val="20"/>
        </w:rPr>
        <w:t xml:space="preserve">Существует еще одно соображение, которое может оказаться наиболее сложным для специалистов по передаче технологий. Многие утверждают, что трудно совместить режим </w:t>
      </w:r>
      <w:r w:rsidR="0010107D">
        <w:rPr>
          <w:rFonts w:ascii="Arial" w:hAnsi="Arial"/>
          <w:sz w:val="20"/>
        </w:rPr>
        <w:t>К</w:t>
      </w:r>
      <w:r>
        <w:rPr>
          <w:rFonts w:ascii="Arial" w:hAnsi="Arial"/>
          <w:sz w:val="20"/>
        </w:rPr>
        <w:t>оммерческой тайны с открытостью в обмене знаниями и абсолютной свободой публикаций, составляющими неотъемлемую часть академической миссии. В связи с этим, за исключением некоторых особых категорий</w:t>
      </w:r>
      <w:r w:rsidRPr="00AC7ADD">
        <w:rPr>
          <w:rStyle w:val="FootnoteReference"/>
          <w:rFonts w:ascii="Arial" w:hAnsi="Arial" w:cs="Arial"/>
          <w:sz w:val="20"/>
          <w:szCs w:val="20"/>
          <w:lang w:val="en-US"/>
        </w:rPr>
        <w:footnoteReference w:id="136"/>
      </w:r>
      <w:r>
        <w:rPr>
          <w:rFonts w:ascii="Arial" w:hAnsi="Arial"/>
          <w:sz w:val="20"/>
        </w:rPr>
        <w:t>, многие</w:t>
      </w:r>
      <w:r w:rsidR="00F839AE">
        <w:rPr>
          <w:rFonts w:ascii="Arial" w:hAnsi="Arial"/>
          <w:sz w:val="20"/>
        </w:rPr>
        <w:t xml:space="preserve"> Учрежден</w:t>
      </w:r>
      <w:r>
        <w:rPr>
          <w:rFonts w:ascii="Arial" w:hAnsi="Arial"/>
          <w:sz w:val="20"/>
        </w:rPr>
        <w:t xml:space="preserve">ия с осторожностью относятся к защите </w:t>
      </w:r>
      <w:r w:rsidR="0010107D">
        <w:rPr>
          <w:rFonts w:ascii="Arial" w:hAnsi="Arial"/>
          <w:sz w:val="20"/>
        </w:rPr>
        <w:t>К</w:t>
      </w:r>
      <w:r>
        <w:rPr>
          <w:rFonts w:ascii="Arial" w:hAnsi="Arial"/>
          <w:sz w:val="20"/>
        </w:rPr>
        <w:t>оммерческой тайны (см. пример Стэнфордского университета,</w:t>
      </w:r>
      <w:r w:rsidR="00705FC6">
        <w:rPr>
          <w:rFonts w:ascii="Arial" w:hAnsi="Arial"/>
          <w:sz w:val="20"/>
        </w:rPr>
        <w:t xml:space="preserve"> </w:t>
      </w:r>
      <w:hyperlink w:anchor="Box44" w:history="1">
        <w:r w:rsidR="00705FC6">
          <w:rPr>
            <w:rStyle w:val="Hyperlink"/>
            <w:rFonts w:ascii="Arial" w:hAnsi="Arial"/>
            <w:sz w:val="20"/>
          </w:rPr>
          <w:t>в</w:t>
        </w:r>
        <w:r>
          <w:rPr>
            <w:rStyle w:val="Hyperlink"/>
            <w:rFonts w:ascii="Arial" w:hAnsi="Arial"/>
            <w:sz w:val="20"/>
          </w:rPr>
          <w:t>ставка</w:t>
        </w:r>
        <w:r w:rsidR="000F7967">
          <w:rPr>
            <w:rStyle w:val="Hyperlink"/>
            <w:rFonts w:ascii="Arial" w:hAnsi="Arial"/>
            <w:sz w:val="20"/>
          </w:rPr>
          <w:t> </w:t>
        </w:r>
        <w:r>
          <w:rPr>
            <w:rStyle w:val="Hyperlink"/>
            <w:rFonts w:ascii="Arial" w:hAnsi="Arial"/>
            <w:sz w:val="20"/>
          </w:rPr>
          <w:t>44</w:t>
        </w:r>
      </w:hyperlink>
      <w:r>
        <w:rPr>
          <w:rFonts w:ascii="Arial" w:hAnsi="Arial"/>
          <w:sz w:val="20"/>
        </w:rPr>
        <w:t>).</w:t>
      </w:r>
    </w:p>
    <w:p w14:paraId="2106C531" w14:textId="77777777" w:rsidR="006A0955" w:rsidRPr="007050E3" w:rsidRDefault="006A0955" w:rsidP="006A0955">
      <w:pPr>
        <w:pStyle w:val="ListParagraph"/>
        <w:spacing w:line="240" w:lineRule="auto"/>
        <w:ind w:left="426"/>
        <w:jc w:val="both"/>
        <w:rPr>
          <w:rFonts w:ascii="Arial" w:hAnsi="Arial" w:cs="Arial"/>
          <w:sz w:val="20"/>
        </w:rPr>
      </w:pPr>
    </w:p>
    <w:p w14:paraId="1BC7BA07" w14:textId="73D4F755" w:rsidR="006A0955" w:rsidRPr="00AC7ADD" w:rsidRDefault="006A0955" w:rsidP="006A0955">
      <w:pPr>
        <w:pStyle w:val="ListParagraph"/>
        <w:numPr>
          <w:ilvl w:val="0"/>
          <w:numId w:val="11"/>
        </w:numPr>
        <w:spacing w:line="240" w:lineRule="auto"/>
        <w:ind w:left="426" w:hanging="426"/>
        <w:jc w:val="both"/>
        <w:rPr>
          <w:rFonts w:ascii="Arial" w:hAnsi="Arial" w:cs="Arial"/>
          <w:sz w:val="20"/>
        </w:rPr>
      </w:pPr>
      <w:r>
        <w:rPr>
          <w:rFonts w:ascii="Arial" w:hAnsi="Arial"/>
          <w:sz w:val="20"/>
        </w:rPr>
        <w:t xml:space="preserve">Коммерческая тайна может также возникать в рамках спонсируемых </w:t>
      </w:r>
      <w:r w:rsidR="0045243B">
        <w:rPr>
          <w:rFonts w:ascii="Arial" w:hAnsi="Arial"/>
          <w:sz w:val="20"/>
        </w:rPr>
        <w:t>И</w:t>
      </w:r>
      <w:r>
        <w:rPr>
          <w:rFonts w:ascii="Arial" w:hAnsi="Arial"/>
          <w:sz w:val="20"/>
        </w:rPr>
        <w:t>сследовательских проектов (</w:t>
      </w:r>
      <w:r w:rsidR="0045243B">
        <w:rPr>
          <w:rFonts w:ascii="Arial" w:hAnsi="Arial"/>
          <w:sz w:val="20"/>
        </w:rPr>
        <w:t>Договоров о проведении исследований</w:t>
      </w:r>
      <w:r>
        <w:rPr>
          <w:rFonts w:ascii="Arial" w:hAnsi="Arial"/>
          <w:sz w:val="20"/>
        </w:rPr>
        <w:t xml:space="preserve">). В этом случае спонсор обычно требует от </w:t>
      </w:r>
      <w:r w:rsidR="00E025CE">
        <w:rPr>
          <w:rFonts w:ascii="Arial" w:hAnsi="Arial"/>
          <w:sz w:val="20"/>
        </w:rPr>
        <w:t>У</w:t>
      </w:r>
      <w:r>
        <w:rPr>
          <w:rFonts w:ascii="Arial" w:hAnsi="Arial"/>
          <w:sz w:val="20"/>
        </w:rPr>
        <w:t xml:space="preserve">чреждения и </w:t>
      </w:r>
      <w:r w:rsidR="00E025CE">
        <w:rPr>
          <w:rFonts w:ascii="Arial" w:hAnsi="Arial"/>
          <w:sz w:val="20"/>
        </w:rPr>
        <w:t>Авторов</w:t>
      </w:r>
      <w:r>
        <w:rPr>
          <w:rFonts w:ascii="Arial" w:hAnsi="Arial"/>
          <w:sz w:val="20"/>
        </w:rPr>
        <w:t xml:space="preserve"> обеспечить сохранение секретности информации</w:t>
      </w:r>
      <w:r w:rsidRPr="00AC7ADD">
        <w:rPr>
          <w:rStyle w:val="FootnoteReference"/>
          <w:rFonts w:ascii="Arial" w:hAnsi="Arial" w:cs="Arial"/>
          <w:sz w:val="20"/>
          <w:szCs w:val="20"/>
          <w:lang w:val="en-US"/>
        </w:rPr>
        <w:footnoteReference w:id="137"/>
      </w:r>
      <w:r>
        <w:rPr>
          <w:rFonts w:ascii="Arial" w:hAnsi="Arial"/>
          <w:sz w:val="20"/>
        </w:rPr>
        <w:t xml:space="preserve">. Однако, руководствуясь принципом свободы публикации, некоторые университеты не допускают сохранения в тайне какой-либо информации, созданной их </w:t>
      </w:r>
      <w:r w:rsidR="00E025CE">
        <w:rPr>
          <w:rFonts w:ascii="Arial" w:hAnsi="Arial"/>
          <w:sz w:val="20"/>
        </w:rPr>
        <w:t xml:space="preserve">Штатными </w:t>
      </w:r>
      <w:r>
        <w:rPr>
          <w:rFonts w:ascii="Arial" w:hAnsi="Arial"/>
          <w:sz w:val="20"/>
        </w:rPr>
        <w:t xml:space="preserve">сотрудниками, даже в рамках </w:t>
      </w:r>
      <w:r w:rsidR="008211A6">
        <w:rPr>
          <w:rFonts w:ascii="Arial" w:hAnsi="Arial"/>
          <w:sz w:val="20"/>
        </w:rPr>
        <w:t>договора о</w:t>
      </w:r>
      <w:r>
        <w:rPr>
          <w:rFonts w:ascii="Arial" w:hAnsi="Arial"/>
          <w:sz w:val="20"/>
        </w:rPr>
        <w:t xml:space="preserve"> выполнени</w:t>
      </w:r>
      <w:r w:rsidR="008211A6">
        <w:rPr>
          <w:rFonts w:ascii="Arial" w:hAnsi="Arial"/>
          <w:sz w:val="20"/>
        </w:rPr>
        <w:t>и</w:t>
      </w:r>
      <w:r>
        <w:rPr>
          <w:rFonts w:ascii="Arial" w:hAnsi="Arial"/>
          <w:sz w:val="20"/>
        </w:rPr>
        <w:t xml:space="preserve"> спонсируем</w:t>
      </w:r>
      <w:r w:rsidR="008211A6">
        <w:rPr>
          <w:rFonts w:ascii="Arial" w:hAnsi="Arial"/>
          <w:sz w:val="20"/>
        </w:rPr>
        <w:t>ых</w:t>
      </w:r>
      <w:r>
        <w:rPr>
          <w:rFonts w:ascii="Arial" w:hAnsi="Arial"/>
          <w:sz w:val="20"/>
        </w:rPr>
        <w:t xml:space="preserve"> исследовани</w:t>
      </w:r>
      <w:r w:rsidR="008211A6">
        <w:rPr>
          <w:rFonts w:ascii="Arial" w:hAnsi="Arial"/>
          <w:sz w:val="20"/>
        </w:rPr>
        <w:t>й</w:t>
      </w:r>
      <w:r>
        <w:rPr>
          <w:rFonts w:ascii="Arial" w:hAnsi="Arial"/>
          <w:sz w:val="20"/>
        </w:rPr>
        <w:t xml:space="preserve"> (см.</w:t>
      </w:r>
      <w:r>
        <w:t xml:space="preserve"> </w:t>
      </w:r>
      <w:hyperlink w:anchor="Box30" w:history="1">
        <w:r w:rsidR="0045243B">
          <w:rPr>
            <w:rStyle w:val="Hyperlink"/>
            <w:rFonts w:ascii="Arial" w:hAnsi="Arial"/>
            <w:sz w:val="20"/>
          </w:rPr>
          <w:t>в</w:t>
        </w:r>
        <w:r>
          <w:rPr>
            <w:rStyle w:val="Hyperlink"/>
            <w:rFonts w:ascii="Arial" w:hAnsi="Arial"/>
            <w:sz w:val="20"/>
          </w:rPr>
          <w:t>ставку 30</w:t>
        </w:r>
      </w:hyperlink>
      <w:r>
        <w:rPr>
          <w:rFonts w:ascii="Arial" w:hAnsi="Arial"/>
          <w:sz w:val="20"/>
        </w:rPr>
        <w:t>)</w:t>
      </w:r>
      <w:r w:rsidRPr="00AC7ADD">
        <w:rPr>
          <w:rStyle w:val="FootnoteReference"/>
          <w:rFonts w:ascii="Arial" w:eastAsia="Times New Roman" w:hAnsi="Arial" w:cs="Arial"/>
          <w:sz w:val="20"/>
          <w:lang w:val="en-US"/>
        </w:rPr>
        <w:footnoteReference w:id="138"/>
      </w:r>
      <w:r w:rsidR="0045243B" w:rsidRPr="00A77F14">
        <w:rPr>
          <w:rStyle w:val="FootnoteReference"/>
          <w:rFonts w:ascii="Arial" w:hAnsi="Arial"/>
          <w:sz w:val="20"/>
          <w:vertAlign w:val="baseline"/>
        </w:rPr>
        <w:t>.</w:t>
      </w:r>
    </w:p>
    <w:p w14:paraId="58384E1F" w14:textId="4C216EB7" w:rsidR="006A0955" w:rsidRPr="00AC7ADD" w:rsidRDefault="006A0955" w:rsidP="006A0955">
      <w:pPr>
        <w:pStyle w:val="Heading3"/>
        <w:spacing w:before="360"/>
        <w:rPr>
          <w:rFonts w:eastAsia="Times New Roman"/>
          <w:sz w:val="24"/>
          <w:szCs w:val="24"/>
        </w:rPr>
      </w:pPr>
      <w:bookmarkStart w:id="201" w:name="_Toc494115978"/>
      <w:bookmarkStart w:id="202" w:name="_Toc516160068"/>
      <w:bookmarkStart w:id="203" w:name="_Toc516219411"/>
      <w:bookmarkStart w:id="204" w:name="_Toc516496053"/>
      <w:bookmarkStart w:id="205" w:name="_Toc516829425"/>
      <w:r>
        <w:rPr>
          <w:sz w:val="24"/>
        </w:rPr>
        <w:lastRenderedPageBreak/>
        <w:t>Примеры</w:t>
      </w:r>
      <w:bookmarkEnd w:id="201"/>
      <w:r>
        <w:rPr>
          <w:sz w:val="24"/>
        </w:rPr>
        <w:t xml:space="preserve"> положений о конфиденциальности и </w:t>
      </w:r>
      <w:r w:rsidR="0010107D">
        <w:rPr>
          <w:sz w:val="24"/>
        </w:rPr>
        <w:t>К</w:t>
      </w:r>
      <w:r>
        <w:rPr>
          <w:sz w:val="24"/>
        </w:rPr>
        <w:t>оммерческой тайне</w:t>
      </w:r>
      <w:bookmarkEnd w:id="202"/>
      <w:bookmarkEnd w:id="203"/>
      <w:bookmarkEnd w:id="204"/>
      <w:bookmarkEnd w:id="205"/>
    </w:p>
    <w:p w14:paraId="0319E238" w14:textId="36A5B298" w:rsidR="006A0955" w:rsidRPr="00AC7ADD"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b/>
          <w:sz w:val="20"/>
          <w:szCs w:val="32"/>
        </w:rPr>
      </w:pPr>
      <w:r>
        <w:rPr>
          <w:rFonts w:ascii="Arial" w:hAnsi="Arial"/>
          <w:b/>
          <w:sz w:val="20"/>
        </w:rPr>
        <w:t xml:space="preserve">Вставка </w:t>
      </w:r>
      <w:r w:rsidRPr="00AC7ADD">
        <w:rPr>
          <w:rFonts w:ascii="Arial" w:hAnsi="Arial" w:cs="Arial"/>
          <w:b/>
          <w:sz w:val="20"/>
        </w:rPr>
        <w:fldChar w:fldCharType="begin"/>
      </w:r>
      <w:r w:rsidRPr="00AC7ADD">
        <w:rPr>
          <w:rFonts w:ascii="Arial" w:hAnsi="Arial" w:cs="Arial"/>
          <w:b/>
          <w:sz w:val="20"/>
        </w:rPr>
        <w:instrText xml:space="preserve"> AUTONUM  \* Arabic </w:instrText>
      </w:r>
      <w:r w:rsidRPr="00AC7ADD">
        <w:rPr>
          <w:rFonts w:ascii="Arial" w:hAnsi="Arial" w:cs="Arial"/>
          <w:b/>
          <w:sz w:val="20"/>
        </w:rPr>
        <w:fldChar w:fldCharType="end"/>
      </w:r>
      <w:r>
        <w:rPr>
          <w:rFonts w:ascii="Arial" w:hAnsi="Arial"/>
          <w:b/>
          <w:sz w:val="20"/>
        </w:rPr>
        <w:t xml:space="preserve"> Пример обязанностей по соблюдению конфиденциальности</w:t>
      </w:r>
      <w:r w:rsidR="0010107D">
        <w:rPr>
          <w:rFonts w:ascii="Arial" w:hAnsi="Arial"/>
          <w:b/>
          <w:sz w:val="20"/>
        </w:rPr>
        <w:t>:</w:t>
      </w:r>
      <w:r>
        <w:rPr>
          <w:rFonts w:ascii="Arial" w:hAnsi="Arial"/>
          <w:b/>
          <w:sz w:val="20"/>
        </w:rPr>
        <w:t xml:space="preserve"> Лондонский городской университет</w:t>
      </w:r>
      <w:r w:rsidRPr="00AC7ADD">
        <w:rPr>
          <w:rStyle w:val="FootnoteReference"/>
          <w:rFonts w:ascii="Arial" w:hAnsi="Arial" w:cs="Arial"/>
          <w:b/>
          <w:sz w:val="20"/>
          <w:szCs w:val="32"/>
          <w:lang w:val="en-US"/>
        </w:rPr>
        <w:footnoteReference w:id="139"/>
      </w:r>
      <w:r>
        <w:rPr>
          <w:rFonts w:ascii="Arial" w:hAnsi="Arial"/>
          <w:b/>
          <w:sz w:val="20"/>
        </w:rPr>
        <w:t xml:space="preserve"> </w:t>
      </w:r>
    </w:p>
    <w:p w14:paraId="1308217D" w14:textId="77777777" w:rsidR="006A0955" w:rsidRPr="007050E3"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MT" w:hAnsi="ArialMT" w:cs="ArialMT"/>
          <w:i/>
          <w:sz w:val="20"/>
        </w:rPr>
      </w:pPr>
    </w:p>
    <w:p w14:paraId="39F97328" w14:textId="7C528945" w:rsidR="006A0955" w:rsidRPr="004D2482"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i/>
          <w:sz w:val="20"/>
          <w:szCs w:val="20"/>
        </w:rPr>
      </w:pPr>
      <w:r w:rsidRPr="004D2482">
        <w:rPr>
          <w:rFonts w:ascii="Arial" w:hAnsi="Arial" w:cs="Arial"/>
          <w:i/>
          <w:sz w:val="20"/>
          <w:szCs w:val="20"/>
        </w:rPr>
        <w:t xml:space="preserve">«Статья 9.1. До начала и в процессе реализации проектов или сотрудничества с третьими лицами </w:t>
      </w:r>
      <w:r w:rsidRPr="004D2482">
        <w:rPr>
          <w:rFonts w:ascii="Arial" w:hAnsi="Arial" w:cs="Arial"/>
          <w:i/>
          <w:sz w:val="20"/>
          <w:szCs w:val="20"/>
          <w:u w:val="single"/>
        </w:rPr>
        <w:t>любые лица</w:t>
      </w:r>
      <w:r w:rsidRPr="004D2482">
        <w:rPr>
          <w:rFonts w:ascii="Arial" w:hAnsi="Arial" w:cs="Arial"/>
          <w:i/>
          <w:sz w:val="20"/>
          <w:szCs w:val="20"/>
        </w:rPr>
        <w:t xml:space="preserve">, на которых распространяется настоящая Политика в области ИС, обязаны взаимодействовать с </w:t>
      </w:r>
      <w:r w:rsidR="0010107D" w:rsidRPr="004D2482">
        <w:rPr>
          <w:rFonts w:ascii="Arial" w:hAnsi="Arial" w:cs="Arial"/>
          <w:i/>
          <w:sz w:val="20"/>
          <w:szCs w:val="20"/>
        </w:rPr>
        <w:t>Бюро передачи</w:t>
      </w:r>
      <w:r w:rsidRPr="004D2482">
        <w:rPr>
          <w:rFonts w:ascii="Arial" w:hAnsi="Arial" w:cs="Arial"/>
          <w:i/>
          <w:sz w:val="20"/>
          <w:szCs w:val="20"/>
        </w:rPr>
        <w:t xml:space="preserve"> технологий и/или Исследовательским отделом</w:t>
      </w:r>
      <w:r w:rsidR="0010107D" w:rsidRPr="004D2482">
        <w:rPr>
          <w:rFonts w:ascii="Arial" w:hAnsi="Arial" w:cs="Arial"/>
          <w:i/>
          <w:sz w:val="20"/>
          <w:szCs w:val="20"/>
        </w:rPr>
        <w:t>, чтобы обеспечить</w:t>
      </w:r>
      <w:r w:rsidRPr="004D2482">
        <w:rPr>
          <w:rFonts w:ascii="Arial" w:hAnsi="Arial" w:cs="Arial"/>
          <w:i/>
          <w:sz w:val="20"/>
          <w:szCs w:val="20"/>
        </w:rPr>
        <w:t xml:space="preserve"> </w:t>
      </w:r>
      <w:r w:rsidRPr="004D2482">
        <w:rPr>
          <w:rFonts w:ascii="Arial" w:hAnsi="Arial" w:cs="Arial"/>
          <w:i/>
          <w:sz w:val="20"/>
          <w:szCs w:val="20"/>
          <w:u w:val="single"/>
        </w:rPr>
        <w:t>заключени</w:t>
      </w:r>
      <w:r w:rsidR="0010107D" w:rsidRPr="004D2482">
        <w:rPr>
          <w:rFonts w:ascii="Arial" w:hAnsi="Arial" w:cs="Arial"/>
          <w:i/>
          <w:sz w:val="20"/>
          <w:szCs w:val="20"/>
          <w:u w:val="single"/>
        </w:rPr>
        <w:t>е</w:t>
      </w:r>
      <w:r w:rsidRPr="004D2482">
        <w:rPr>
          <w:rFonts w:ascii="Arial" w:hAnsi="Arial" w:cs="Arial"/>
          <w:i/>
          <w:sz w:val="20"/>
          <w:szCs w:val="20"/>
          <w:u w:val="single"/>
        </w:rPr>
        <w:t xml:space="preserve"> надлежащих письменных соглашений о конфиденциальности до момента начала любого сотрудничества или проекта</w:t>
      </w:r>
      <w:r w:rsidRPr="004D2482">
        <w:rPr>
          <w:rFonts w:ascii="Arial" w:hAnsi="Arial" w:cs="Arial"/>
          <w:i/>
          <w:sz w:val="20"/>
          <w:szCs w:val="20"/>
        </w:rPr>
        <w:t xml:space="preserve"> между Университетом и любыми третьими лицами, не связанными положениями настоящей Политики, в результате которого может возникнуть ИС либо может быть использована или раскрыта университетская ИС. Данное требование распространяется также на предварительные обсуждения предложений с внешними сторонами».</w:t>
      </w:r>
    </w:p>
    <w:p w14:paraId="31C39F99" w14:textId="77777777" w:rsidR="006A0955" w:rsidRPr="004D2482"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b/>
          <w:i/>
          <w:sz w:val="20"/>
          <w:szCs w:val="20"/>
        </w:rPr>
      </w:pPr>
    </w:p>
    <w:p w14:paraId="38CE70CC" w14:textId="0EE38683" w:rsidR="006A0955" w:rsidRPr="004D2482"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b/>
          <w:i/>
          <w:sz w:val="20"/>
          <w:szCs w:val="32"/>
        </w:rPr>
      </w:pPr>
      <w:r w:rsidRPr="004D2482">
        <w:rPr>
          <w:rFonts w:ascii="Arial" w:hAnsi="Arial" w:cs="Arial"/>
          <w:i/>
          <w:sz w:val="20"/>
          <w:szCs w:val="20"/>
        </w:rPr>
        <w:t>«Статья 9.4.</w:t>
      </w:r>
      <w:r w:rsidR="0010107D" w:rsidRPr="004D2482">
        <w:rPr>
          <w:rFonts w:ascii="Arial" w:hAnsi="Arial" w:cs="Arial"/>
          <w:i/>
          <w:sz w:val="20"/>
          <w:szCs w:val="20"/>
          <w:lang w:val="en-US"/>
        </w:rPr>
        <w:t>b</w:t>
      </w:r>
      <w:r w:rsidRPr="004D2482">
        <w:rPr>
          <w:rFonts w:ascii="Arial" w:hAnsi="Arial" w:cs="Arial"/>
          <w:i/>
          <w:sz w:val="20"/>
          <w:szCs w:val="20"/>
        </w:rPr>
        <w:t xml:space="preserve">) В отношении Изобретений технического характера, которые могут получить патентную охрану, </w:t>
      </w:r>
      <w:r w:rsidRPr="004D2482">
        <w:rPr>
          <w:rFonts w:ascii="Arial" w:hAnsi="Arial" w:cs="Arial"/>
          <w:i/>
          <w:sz w:val="20"/>
          <w:szCs w:val="20"/>
          <w:u w:val="single"/>
        </w:rPr>
        <w:t>перед публикацией следует обратиться за консультацией</w:t>
      </w:r>
      <w:r w:rsidRPr="004D2482">
        <w:rPr>
          <w:rFonts w:ascii="Arial" w:hAnsi="Arial" w:cs="Arial"/>
          <w:i/>
          <w:sz w:val="20"/>
          <w:szCs w:val="20"/>
        </w:rPr>
        <w:t xml:space="preserve"> в</w:t>
      </w:r>
      <w:r w:rsidR="0010107D" w:rsidRPr="004D2482">
        <w:rPr>
          <w:rFonts w:ascii="Arial" w:hAnsi="Arial" w:cs="Arial"/>
          <w:i/>
          <w:sz w:val="20"/>
          <w:szCs w:val="20"/>
        </w:rPr>
        <w:t xml:space="preserve"> Бюро передачи</w:t>
      </w:r>
      <w:r w:rsidRPr="004D2482">
        <w:rPr>
          <w:rFonts w:ascii="Arial" w:hAnsi="Arial" w:cs="Arial"/>
          <w:i/>
          <w:sz w:val="20"/>
          <w:szCs w:val="20"/>
        </w:rPr>
        <w:t xml:space="preserve"> технологий Университета во избежание преждевременного раскрытия информации, способного снизить коммерческую ценность».</w:t>
      </w:r>
    </w:p>
    <w:p w14:paraId="71666BBF" w14:textId="77777777" w:rsidR="006A0955" w:rsidRPr="007050E3" w:rsidRDefault="006A0955" w:rsidP="006A0955">
      <w:pPr>
        <w:spacing w:after="0"/>
        <w:rPr>
          <w:lang w:eastAsia="en-US"/>
        </w:rPr>
      </w:pPr>
    </w:p>
    <w:p w14:paraId="0140790C" w14:textId="77777777" w:rsidR="006A0955" w:rsidRPr="00AC7ADD"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b/>
          <w:sz w:val="20"/>
          <w:szCs w:val="32"/>
        </w:rPr>
      </w:pPr>
      <w:bookmarkStart w:id="206" w:name="Box43"/>
      <w:r>
        <w:rPr>
          <w:rFonts w:ascii="Arial" w:hAnsi="Arial"/>
          <w:b/>
          <w:sz w:val="20"/>
        </w:rPr>
        <w:t xml:space="preserve">Вставка </w:t>
      </w:r>
      <w:r w:rsidRPr="00AC7ADD">
        <w:rPr>
          <w:rFonts w:ascii="Arial" w:hAnsi="Arial" w:cs="Arial"/>
          <w:b/>
          <w:sz w:val="20"/>
        </w:rPr>
        <w:fldChar w:fldCharType="begin"/>
      </w:r>
      <w:r w:rsidRPr="00AC7ADD">
        <w:rPr>
          <w:rFonts w:ascii="Arial" w:hAnsi="Arial" w:cs="Arial"/>
          <w:b/>
          <w:sz w:val="20"/>
        </w:rPr>
        <w:instrText xml:space="preserve"> AUTONUM  \* Arabic </w:instrText>
      </w:r>
      <w:r w:rsidRPr="00AC7ADD">
        <w:rPr>
          <w:rFonts w:ascii="Arial" w:hAnsi="Arial" w:cs="Arial"/>
          <w:b/>
          <w:sz w:val="20"/>
        </w:rPr>
        <w:fldChar w:fldCharType="end"/>
      </w:r>
      <w:bookmarkEnd w:id="206"/>
      <w:r>
        <w:rPr>
          <w:rFonts w:ascii="Arial" w:hAnsi="Arial"/>
          <w:b/>
          <w:sz w:val="20"/>
        </w:rPr>
        <w:t xml:space="preserve"> Примеры разрешения промышленным партнерам запрашивать отсрочку публикации </w:t>
      </w:r>
    </w:p>
    <w:p w14:paraId="2170822D" w14:textId="77777777" w:rsidR="006A0955" w:rsidRPr="007050E3"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i/>
          <w:sz w:val="20"/>
        </w:rPr>
      </w:pPr>
    </w:p>
    <w:p w14:paraId="743EB064" w14:textId="1CB2D76F" w:rsidR="006A0955" w:rsidRPr="00CC0CF0" w:rsidRDefault="006A0955" w:rsidP="006A0955">
      <w:pPr>
        <w:pStyle w:val="Pa1"/>
        <w:numPr>
          <w:ilvl w:val="0"/>
          <w:numId w:val="121"/>
        </w:numPr>
        <w:pBdr>
          <w:top w:val="single" w:sz="4" w:space="1" w:color="auto"/>
          <w:left w:val="single" w:sz="4" w:space="4" w:color="auto"/>
          <w:bottom w:val="single" w:sz="4" w:space="1" w:color="auto"/>
          <w:right w:val="single" w:sz="4" w:space="4" w:color="auto"/>
        </w:pBdr>
        <w:shd w:val="clear" w:color="auto" w:fill="FDE9D9" w:themeFill="accent6" w:themeFillTint="33"/>
        <w:tabs>
          <w:tab w:val="left" w:pos="426"/>
        </w:tabs>
        <w:ind w:left="426" w:hanging="426"/>
        <w:jc w:val="both"/>
        <w:rPr>
          <w:rFonts w:ascii="Arial" w:hAnsi="Arial" w:cs="Arial"/>
          <w:i/>
          <w:color w:val="000000"/>
          <w:sz w:val="20"/>
          <w:szCs w:val="20"/>
        </w:rPr>
      </w:pPr>
      <w:r>
        <w:rPr>
          <w:rFonts w:ascii="Arial" w:hAnsi="Arial"/>
          <w:b/>
          <w:sz w:val="20"/>
        </w:rPr>
        <w:t>Копенгаген</w:t>
      </w:r>
      <w:r w:rsidR="00D950FD">
        <w:rPr>
          <w:rFonts w:ascii="Arial" w:hAnsi="Arial"/>
          <w:b/>
          <w:sz w:val="20"/>
        </w:rPr>
        <w:t>ский университет</w:t>
      </w:r>
      <w:r w:rsidRPr="00E34C96">
        <w:rPr>
          <w:rStyle w:val="FootnoteReference"/>
          <w:rFonts w:ascii="Arial" w:hAnsi="Arial" w:cs="Arial"/>
          <w:sz w:val="20"/>
          <w:szCs w:val="32"/>
        </w:rPr>
        <w:footnoteReference w:id="140"/>
      </w:r>
      <w:r w:rsidR="00E34C96" w:rsidRPr="00E34C96">
        <w:rPr>
          <w:rFonts w:ascii="Arial" w:hAnsi="Arial"/>
          <w:sz w:val="20"/>
          <w:szCs w:val="20"/>
        </w:rPr>
        <w:t>:</w:t>
      </w:r>
      <w:r w:rsidRPr="00A77F14">
        <w:rPr>
          <w:rFonts w:ascii="Arial" w:hAnsi="Arial"/>
          <w:sz w:val="20"/>
          <w:szCs w:val="20"/>
        </w:rPr>
        <w:t xml:space="preserve"> </w:t>
      </w:r>
      <w:r w:rsidRPr="00E34C96">
        <w:rPr>
          <w:rFonts w:ascii="Arial" w:hAnsi="Arial"/>
          <w:i/>
          <w:iCs/>
          <w:sz w:val="20"/>
          <w:szCs w:val="20"/>
        </w:rPr>
        <w:t>«</w:t>
      </w:r>
      <w:r>
        <w:rPr>
          <w:rFonts w:ascii="Arial" w:hAnsi="Arial"/>
          <w:i/>
          <w:iCs/>
          <w:sz w:val="20"/>
        </w:rPr>
        <w:t>Университет стремится и обязан обеспечивать максимально широкую публикацию результатов.</w:t>
      </w:r>
      <w:r>
        <w:rPr>
          <w:rFonts w:ascii="Arial" w:hAnsi="Arial"/>
          <w:i/>
          <w:color w:val="000000"/>
          <w:sz w:val="20"/>
        </w:rPr>
        <w:t xml:space="preserve"> Частные компании, напротив, обычно придерживаются более контролируемой стратегии публикации [...]. </w:t>
      </w:r>
      <w:r>
        <w:rPr>
          <w:rFonts w:ascii="Arial" w:hAnsi="Arial"/>
          <w:i/>
          <w:color w:val="000000"/>
          <w:sz w:val="20"/>
          <w:u w:val="single"/>
        </w:rPr>
        <w:t>Публикация результатов исследований, полученных в сотрудничестве с внешней стороной, как правило, может быть отложена максимум на три месяца</w:t>
      </w:r>
      <w:r>
        <w:rPr>
          <w:rFonts w:ascii="Arial" w:hAnsi="Arial"/>
          <w:i/>
          <w:color w:val="000000"/>
          <w:sz w:val="20"/>
        </w:rPr>
        <w:t xml:space="preserve"> (один месяц предоставляется внешней стороне для комментирования материала, предполагаемого к публикации, и два месяца </w:t>
      </w:r>
      <w:r w:rsidR="00D950FD">
        <w:rPr>
          <w:rFonts w:ascii="Arial" w:hAnsi="Arial"/>
          <w:i/>
          <w:color w:val="000000"/>
          <w:sz w:val="20"/>
        </w:rPr>
        <w:t>—</w:t>
      </w:r>
      <w:r>
        <w:rPr>
          <w:rFonts w:ascii="Arial" w:hAnsi="Arial"/>
          <w:i/>
          <w:color w:val="000000"/>
          <w:sz w:val="20"/>
        </w:rPr>
        <w:t xml:space="preserve"> для патентования компанией собственных результатов). Этот период может быть распределен иным образом. Направление публикации на рецензирование не рассматривается как публикация, однако необходимо проявлять должную осмотрительность, помечая рукопись грифом «конфиденциально»».</w:t>
      </w:r>
    </w:p>
    <w:p w14:paraId="2401F2F0" w14:textId="13FF8D80" w:rsidR="006A0955" w:rsidRPr="00AC7ADD" w:rsidRDefault="006A0955" w:rsidP="006A0955">
      <w:pPr>
        <w:pStyle w:val="Default"/>
        <w:numPr>
          <w:ilvl w:val="0"/>
          <w:numId w:val="121"/>
        </w:numPr>
        <w:pBdr>
          <w:top w:val="single" w:sz="4" w:space="1" w:color="auto"/>
          <w:left w:val="single" w:sz="4" w:space="4" w:color="auto"/>
          <w:bottom w:val="single" w:sz="4" w:space="1" w:color="auto"/>
          <w:right w:val="single" w:sz="4" w:space="4" w:color="auto"/>
        </w:pBdr>
        <w:shd w:val="clear" w:color="auto" w:fill="FDE9D9" w:themeFill="accent6" w:themeFillTint="33"/>
        <w:ind w:left="426" w:hanging="426"/>
        <w:jc w:val="both"/>
      </w:pPr>
      <w:r>
        <w:rPr>
          <w:b/>
          <w:color w:val="auto"/>
          <w:sz w:val="20"/>
        </w:rPr>
        <w:t>Питтсбургский университет</w:t>
      </w:r>
      <w:r w:rsidRPr="00A77F14">
        <w:rPr>
          <w:rStyle w:val="FootnoteReference"/>
          <w:bCs/>
          <w:color w:val="auto"/>
          <w:sz w:val="20"/>
          <w:szCs w:val="32"/>
          <w:lang w:val="en-US"/>
        </w:rPr>
        <w:footnoteReference w:id="141"/>
      </w:r>
      <w:r w:rsidR="00E34C96" w:rsidRPr="00A77F14">
        <w:rPr>
          <w:bCs/>
          <w:color w:val="auto"/>
          <w:sz w:val="20"/>
          <w:szCs w:val="20"/>
        </w:rPr>
        <w:t>:</w:t>
      </w:r>
      <w:r w:rsidRPr="00A77F14">
        <w:rPr>
          <w:bCs/>
          <w:sz w:val="20"/>
          <w:szCs w:val="20"/>
        </w:rPr>
        <w:t xml:space="preserve"> «</w:t>
      </w:r>
      <w:r w:rsidRPr="00E34C96">
        <w:rPr>
          <w:i/>
          <w:sz w:val="20"/>
          <w:szCs w:val="20"/>
        </w:rPr>
        <w:t>К</w:t>
      </w:r>
      <w:r>
        <w:rPr>
          <w:i/>
          <w:sz w:val="20"/>
        </w:rPr>
        <w:t>оммерческий спонсор исследовательского проекта не имеет права вето на решение о публикации, однако может быть согласована отсрочка публикации на срок, не превышающий шести месяцев, для обеспечения возможности подачи патентной заявки».</w:t>
      </w:r>
    </w:p>
    <w:p w14:paraId="79D1B421" w14:textId="77777777" w:rsidR="006A0955" w:rsidRPr="007050E3" w:rsidRDefault="006A0955" w:rsidP="006A0955">
      <w:pPr>
        <w:pStyle w:val="Default"/>
      </w:pPr>
    </w:p>
    <w:p w14:paraId="7CF8591C" w14:textId="4DE4289D" w:rsidR="006A0955" w:rsidRPr="00AC7ADD"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b/>
          <w:sz w:val="20"/>
          <w:szCs w:val="32"/>
        </w:rPr>
      </w:pPr>
      <w:bookmarkStart w:id="207" w:name="Box44"/>
      <w:r>
        <w:rPr>
          <w:rFonts w:ascii="Arial" w:hAnsi="Arial"/>
          <w:b/>
          <w:sz w:val="20"/>
        </w:rPr>
        <w:t xml:space="preserve">Вставка </w:t>
      </w:r>
      <w:r w:rsidRPr="00AC7ADD">
        <w:rPr>
          <w:rFonts w:ascii="Arial" w:hAnsi="Arial" w:cs="Arial"/>
          <w:b/>
          <w:sz w:val="20"/>
        </w:rPr>
        <w:fldChar w:fldCharType="begin"/>
      </w:r>
      <w:r w:rsidRPr="00AC7ADD">
        <w:rPr>
          <w:rFonts w:ascii="Arial" w:hAnsi="Arial" w:cs="Arial"/>
          <w:b/>
          <w:sz w:val="20"/>
        </w:rPr>
        <w:instrText xml:space="preserve"> AUTONUM  \* Arabic </w:instrText>
      </w:r>
      <w:r w:rsidRPr="00AC7ADD">
        <w:rPr>
          <w:rFonts w:ascii="Arial" w:hAnsi="Arial" w:cs="Arial"/>
          <w:b/>
          <w:sz w:val="20"/>
        </w:rPr>
        <w:fldChar w:fldCharType="end"/>
      </w:r>
      <w:bookmarkEnd w:id="207"/>
      <w:r>
        <w:rPr>
          <w:rFonts w:ascii="Arial" w:hAnsi="Arial"/>
          <w:b/>
          <w:sz w:val="20"/>
        </w:rPr>
        <w:t xml:space="preserve"> Пример политики отсутствия секретности</w:t>
      </w:r>
      <w:r w:rsidR="00E34C96">
        <w:rPr>
          <w:rFonts w:ascii="Arial" w:hAnsi="Arial"/>
          <w:b/>
          <w:sz w:val="20"/>
        </w:rPr>
        <w:t>:</w:t>
      </w:r>
      <w:r>
        <w:rPr>
          <w:rFonts w:ascii="Arial" w:hAnsi="Arial"/>
          <w:b/>
          <w:sz w:val="20"/>
        </w:rPr>
        <w:t xml:space="preserve"> Стэнфордский университет</w:t>
      </w:r>
      <w:r w:rsidRPr="00AC7ADD">
        <w:rPr>
          <w:rStyle w:val="FootnoteReference"/>
          <w:rFonts w:ascii="Arial" w:hAnsi="Arial" w:cs="Arial"/>
          <w:sz w:val="20"/>
          <w:szCs w:val="32"/>
          <w:lang w:val="en-US"/>
        </w:rPr>
        <w:footnoteReference w:id="142"/>
      </w:r>
    </w:p>
    <w:p w14:paraId="5E7F8294" w14:textId="77777777" w:rsidR="006A0955" w:rsidRPr="007050E3"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MT" w:hAnsi="ArialMT" w:cs="ArialMT"/>
          <w:i/>
        </w:rPr>
      </w:pPr>
    </w:p>
    <w:p w14:paraId="5CC147E6" w14:textId="45F8176C" w:rsidR="006A0955" w:rsidRPr="00CC0CF0"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bCs/>
          <w:i/>
          <w:sz w:val="20"/>
          <w:szCs w:val="20"/>
        </w:rPr>
      </w:pPr>
      <w:r>
        <w:rPr>
          <w:rFonts w:ascii="Arial" w:hAnsi="Arial"/>
          <w:i/>
          <w:sz w:val="20"/>
        </w:rPr>
        <w:t>[Общие положения] «Стэнфордский университет придерживается базового принципа отсутствия в исследованиях</w:t>
      </w:r>
      <w:r w:rsidR="003B40AE" w:rsidRPr="003B40AE">
        <w:rPr>
          <w:rFonts w:ascii="Arial" w:hAnsi="Arial"/>
          <w:i/>
          <w:sz w:val="20"/>
        </w:rPr>
        <w:t xml:space="preserve"> </w:t>
      </w:r>
      <w:r w:rsidR="003B40AE">
        <w:rPr>
          <w:rFonts w:ascii="Arial" w:hAnsi="Arial"/>
          <w:i/>
          <w:sz w:val="20"/>
        </w:rPr>
        <w:t>секретности</w:t>
      </w:r>
      <w:r>
        <w:rPr>
          <w:rFonts w:ascii="Arial" w:hAnsi="Arial"/>
          <w:i/>
          <w:sz w:val="20"/>
        </w:rPr>
        <w:t xml:space="preserve">. Исследователи </w:t>
      </w:r>
      <w:r w:rsidR="003B40AE">
        <w:rPr>
          <w:rFonts w:ascii="Arial" w:hAnsi="Arial"/>
          <w:i/>
          <w:sz w:val="20"/>
        </w:rPr>
        <w:t xml:space="preserve">Университета </w:t>
      </w:r>
      <w:r>
        <w:rPr>
          <w:rFonts w:ascii="Arial" w:hAnsi="Arial"/>
          <w:i/>
          <w:sz w:val="20"/>
        </w:rPr>
        <w:t xml:space="preserve">публикуют свои результаты для развития и распространения знаний. Публикации способствуют </w:t>
      </w:r>
      <w:r w:rsidR="006038E3">
        <w:rPr>
          <w:rFonts w:ascii="Arial" w:hAnsi="Arial"/>
          <w:i/>
          <w:sz w:val="20"/>
        </w:rPr>
        <w:t xml:space="preserve">продвижению </w:t>
      </w:r>
      <w:r>
        <w:rPr>
          <w:rFonts w:ascii="Arial" w:hAnsi="Arial"/>
          <w:i/>
          <w:sz w:val="20"/>
        </w:rPr>
        <w:t xml:space="preserve">карьеры преподавателей и учащихся. </w:t>
      </w:r>
      <w:r>
        <w:rPr>
          <w:rFonts w:ascii="Arial" w:hAnsi="Arial"/>
          <w:i/>
          <w:sz w:val="20"/>
          <w:u w:val="single"/>
        </w:rPr>
        <w:t xml:space="preserve">Университетские открытия не могут </w:t>
      </w:r>
      <w:r w:rsidR="003B40AE">
        <w:rPr>
          <w:rFonts w:ascii="Arial" w:hAnsi="Arial"/>
          <w:i/>
          <w:sz w:val="20"/>
          <w:u w:val="single"/>
        </w:rPr>
        <w:t>быть предметом</w:t>
      </w:r>
      <w:r>
        <w:rPr>
          <w:rFonts w:ascii="Arial" w:hAnsi="Arial"/>
          <w:i/>
          <w:sz w:val="20"/>
          <w:u w:val="single"/>
        </w:rPr>
        <w:t xml:space="preserve"> коммерческой тайны</w:t>
      </w:r>
      <w:r>
        <w:rPr>
          <w:rFonts w:ascii="Arial" w:hAnsi="Arial"/>
          <w:i/>
          <w:sz w:val="20"/>
        </w:rPr>
        <w:t>».</w:t>
      </w:r>
    </w:p>
    <w:p w14:paraId="7DF01E1D" w14:textId="77777777" w:rsidR="006A0955" w:rsidRPr="007050E3"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i/>
          <w:sz w:val="20"/>
        </w:rPr>
      </w:pPr>
    </w:p>
    <w:p w14:paraId="7FC03D63" w14:textId="782718A9" w:rsidR="006A0955" w:rsidRPr="00AC7ADD"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i/>
          <w:sz w:val="20"/>
        </w:rPr>
      </w:pPr>
      <w:r>
        <w:rPr>
          <w:rFonts w:ascii="Arial" w:hAnsi="Arial"/>
          <w:i/>
          <w:sz w:val="20"/>
        </w:rPr>
        <w:t>[Соглашения о спонсируемых исследованиях] «Компании заинтересованы в защите сво</w:t>
      </w:r>
      <w:r w:rsidR="006038E3">
        <w:rPr>
          <w:rFonts w:ascii="Arial" w:hAnsi="Arial"/>
          <w:i/>
          <w:sz w:val="20"/>
        </w:rPr>
        <w:t>ей</w:t>
      </w:r>
      <w:r>
        <w:rPr>
          <w:rFonts w:ascii="Arial" w:hAnsi="Arial"/>
          <w:i/>
          <w:sz w:val="20"/>
        </w:rPr>
        <w:t xml:space="preserve"> коммерческ</w:t>
      </w:r>
      <w:r w:rsidR="006038E3">
        <w:rPr>
          <w:rFonts w:ascii="Arial" w:hAnsi="Arial"/>
          <w:i/>
          <w:sz w:val="20"/>
        </w:rPr>
        <w:t>ой</w:t>
      </w:r>
      <w:r>
        <w:rPr>
          <w:rFonts w:ascii="Arial" w:hAnsi="Arial"/>
          <w:i/>
          <w:sz w:val="20"/>
        </w:rPr>
        <w:t xml:space="preserve"> </w:t>
      </w:r>
      <w:r w:rsidR="006038E3">
        <w:rPr>
          <w:rFonts w:ascii="Arial" w:hAnsi="Arial"/>
          <w:i/>
          <w:sz w:val="20"/>
        </w:rPr>
        <w:t>тайны</w:t>
      </w:r>
      <w:r>
        <w:rPr>
          <w:rFonts w:ascii="Arial" w:hAnsi="Arial"/>
          <w:i/>
          <w:sz w:val="20"/>
        </w:rPr>
        <w:t xml:space="preserve">, интеллектуальной собственности и иной конфиденциальной информации. Стэнфордский университет понимает и уважает такую позицию. Однако в силу открытой среды университета и мобильности исследователей и </w:t>
      </w:r>
      <w:r w:rsidR="006038E3">
        <w:rPr>
          <w:rFonts w:ascii="Arial" w:hAnsi="Arial"/>
          <w:i/>
          <w:sz w:val="20"/>
        </w:rPr>
        <w:t>студентов</w:t>
      </w:r>
      <w:r>
        <w:rPr>
          <w:rFonts w:ascii="Arial" w:hAnsi="Arial"/>
          <w:i/>
          <w:sz w:val="20"/>
        </w:rPr>
        <w:t xml:space="preserve"> мы не имеем возможности контролировать, кто получает доступ к конкретной информации. В целом мы предпочитаем, чтобы компании не раскрывали конфиденциальную информацию </w:t>
      </w:r>
      <w:r>
        <w:rPr>
          <w:rFonts w:ascii="Arial" w:hAnsi="Arial"/>
          <w:i/>
          <w:sz w:val="20"/>
        </w:rPr>
        <w:lastRenderedPageBreak/>
        <w:t xml:space="preserve">кому-либо в Стэнфордском университете. </w:t>
      </w:r>
      <w:r w:rsidR="006038E3">
        <w:rPr>
          <w:rFonts w:ascii="Arial" w:hAnsi="Arial"/>
          <w:i/>
          <w:sz w:val="20"/>
        </w:rPr>
        <w:t>Особо охраняемые п</w:t>
      </w:r>
      <w:r>
        <w:rPr>
          <w:rFonts w:ascii="Arial" w:hAnsi="Arial"/>
          <w:i/>
          <w:sz w:val="20"/>
        </w:rPr>
        <w:t xml:space="preserve">роекты, связанные с ценными секретами компании, плохо совместимы с университетской средой. Тем не менее, если </w:t>
      </w:r>
      <w:r>
        <w:rPr>
          <w:rFonts w:ascii="Arial" w:hAnsi="Arial"/>
          <w:i/>
          <w:sz w:val="20"/>
          <w:u w:val="single"/>
        </w:rPr>
        <w:t>раскрытие конфиденциальной информации необходимо для конкретного исследовательского проекта, компания может обратиться к отдельным исследователям с предложением лично заключить соглашение о неразглашении</w:t>
      </w:r>
      <w:r>
        <w:rPr>
          <w:rFonts w:ascii="Arial" w:hAnsi="Arial"/>
          <w:i/>
          <w:sz w:val="20"/>
        </w:rPr>
        <w:t xml:space="preserve">. Как правило, </w:t>
      </w:r>
      <w:r>
        <w:rPr>
          <w:rFonts w:ascii="Arial" w:hAnsi="Arial"/>
          <w:i/>
          <w:sz w:val="20"/>
          <w:u w:val="single"/>
        </w:rPr>
        <w:t xml:space="preserve">Стэнфордский университет не </w:t>
      </w:r>
      <w:r w:rsidR="006038E3">
        <w:rPr>
          <w:rFonts w:ascii="Arial" w:hAnsi="Arial"/>
          <w:i/>
          <w:sz w:val="20"/>
          <w:u w:val="single"/>
        </w:rPr>
        <w:t>выступает</w:t>
      </w:r>
      <w:r>
        <w:rPr>
          <w:rFonts w:ascii="Arial" w:hAnsi="Arial"/>
          <w:i/>
          <w:sz w:val="20"/>
          <w:u w:val="single"/>
        </w:rPr>
        <w:t xml:space="preserve"> стороной таких соглашений</w:t>
      </w:r>
      <w:r>
        <w:rPr>
          <w:rFonts w:ascii="Arial" w:hAnsi="Arial"/>
          <w:i/>
          <w:sz w:val="20"/>
        </w:rPr>
        <w:t xml:space="preserve">. </w:t>
      </w:r>
      <w:r w:rsidR="006038E3">
        <w:rPr>
          <w:rFonts w:ascii="Arial" w:hAnsi="Arial"/>
          <w:i/>
          <w:sz w:val="20"/>
        </w:rPr>
        <w:t>У</w:t>
      </w:r>
      <w:r>
        <w:rPr>
          <w:rFonts w:ascii="Arial" w:hAnsi="Arial"/>
          <w:i/>
          <w:sz w:val="20"/>
        </w:rPr>
        <w:t>ниверситет может принять определенные условия конфиденциальности в рамках соглашения о спонсируемых исследованиях, если они соответствуют интересам исследователей. В любом случае все положения о конфиденциальности должны полностью соответствовать политике университета».</w:t>
      </w:r>
    </w:p>
    <w:p w14:paraId="0CFFECBD" w14:textId="77777777" w:rsidR="006A0955" w:rsidRPr="007050E3" w:rsidRDefault="006A0955" w:rsidP="006A0955">
      <w:pPr>
        <w:spacing w:line="240" w:lineRule="auto"/>
        <w:rPr>
          <w:rFonts w:ascii="Arial" w:hAnsi="Arial" w:cs="Arial"/>
          <w:b/>
          <w:szCs w:val="32"/>
        </w:rPr>
      </w:pPr>
    </w:p>
    <w:p w14:paraId="5129C62E" w14:textId="31A63D5A" w:rsidR="006A0955" w:rsidRPr="00AC7ADD"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b/>
          <w:sz w:val="20"/>
          <w:szCs w:val="32"/>
        </w:rPr>
      </w:pPr>
      <w:r>
        <w:rPr>
          <w:rFonts w:ascii="Arial" w:hAnsi="Arial"/>
          <w:b/>
          <w:sz w:val="20"/>
        </w:rPr>
        <w:t xml:space="preserve">Вставка </w:t>
      </w:r>
      <w:r w:rsidRPr="00AC7ADD">
        <w:rPr>
          <w:rFonts w:ascii="Arial" w:hAnsi="Arial" w:cs="Arial"/>
          <w:b/>
          <w:sz w:val="20"/>
        </w:rPr>
        <w:fldChar w:fldCharType="begin"/>
      </w:r>
      <w:r w:rsidRPr="00AC7ADD">
        <w:rPr>
          <w:rFonts w:ascii="Arial" w:hAnsi="Arial" w:cs="Arial"/>
          <w:b/>
          <w:sz w:val="20"/>
        </w:rPr>
        <w:instrText xml:space="preserve"> AUTONUM  \* Arabic </w:instrText>
      </w:r>
      <w:r w:rsidRPr="00AC7ADD">
        <w:rPr>
          <w:rFonts w:ascii="Arial" w:hAnsi="Arial" w:cs="Arial"/>
          <w:b/>
          <w:sz w:val="20"/>
        </w:rPr>
        <w:fldChar w:fldCharType="end"/>
      </w:r>
      <w:r>
        <w:rPr>
          <w:rFonts w:ascii="Arial" w:hAnsi="Arial"/>
          <w:b/>
          <w:sz w:val="20"/>
        </w:rPr>
        <w:t xml:space="preserve"> Пример ограниченной секретности</w:t>
      </w:r>
      <w:r w:rsidR="00E34C96">
        <w:rPr>
          <w:rFonts w:ascii="Arial" w:hAnsi="Arial"/>
          <w:b/>
          <w:sz w:val="20"/>
        </w:rPr>
        <w:t>:</w:t>
      </w:r>
      <w:r>
        <w:rPr>
          <w:rFonts w:ascii="Arial" w:hAnsi="Arial"/>
          <w:b/>
          <w:sz w:val="20"/>
        </w:rPr>
        <w:t xml:space="preserve"> </w:t>
      </w:r>
      <w:r w:rsidR="006038E3">
        <w:rPr>
          <w:rFonts w:ascii="Arial" w:hAnsi="Arial"/>
          <w:b/>
          <w:sz w:val="20"/>
        </w:rPr>
        <w:t>Копенгагенский у</w:t>
      </w:r>
      <w:r>
        <w:rPr>
          <w:rFonts w:ascii="Arial" w:hAnsi="Arial"/>
          <w:b/>
          <w:sz w:val="20"/>
        </w:rPr>
        <w:t>ниверситет</w:t>
      </w:r>
      <w:r w:rsidRPr="00AC7ADD">
        <w:rPr>
          <w:rStyle w:val="FootnoteReference"/>
          <w:rFonts w:ascii="Arial" w:hAnsi="Arial" w:cs="Arial"/>
          <w:sz w:val="18"/>
          <w:szCs w:val="32"/>
          <w:lang w:val="en-US"/>
        </w:rPr>
        <w:footnoteReference w:id="143"/>
      </w:r>
    </w:p>
    <w:p w14:paraId="4AA4C367" w14:textId="77777777" w:rsidR="006A0955" w:rsidRPr="007050E3"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MT" w:hAnsi="ArialMT" w:cs="ArialMT"/>
          <w:i/>
        </w:rPr>
      </w:pPr>
    </w:p>
    <w:p w14:paraId="2DE92774" w14:textId="1F7052BA" w:rsidR="006A0955" w:rsidRPr="00AC7ADD" w:rsidRDefault="006A0955" w:rsidP="006A0955">
      <w:pPr>
        <w:pStyle w:val="Pa1"/>
        <w:pBdr>
          <w:top w:val="single" w:sz="4" w:space="1" w:color="auto"/>
          <w:left w:val="single" w:sz="4" w:space="4" w:color="auto"/>
          <w:bottom w:val="single" w:sz="4" w:space="1" w:color="auto"/>
          <w:right w:val="single" w:sz="4" w:space="4" w:color="auto"/>
        </w:pBdr>
        <w:shd w:val="clear" w:color="auto" w:fill="FDE9D9" w:themeFill="accent6" w:themeFillTint="33"/>
        <w:jc w:val="both"/>
        <w:rPr>
          <w:rFonts w:ascii="Arial" w:hAnsi="Arial" w:cs="Arial"/>
          <w:i/>
          <w:sz w:val="20"/>
        </w:rPr>
      </w:pPr>
      <w:r>
        <w:rPr>
          <w:rFonts w:ascii="Arial" w:hAnsi="Arial"/>
          <w:i/>
          <w:sz w:val="20"/>
        </w:rPr>
        <w:t xml:space="preserve">«Частные компании стремятся к защите конфиденциальной информации для сохранения конкурентных позиций. Университет, со своей стороны, обязан распространять результаты исследований в интересах общества, которое частично или полностью финансировало эти результаты. В соглашениях о конфиденциальности должны учитываться обе позиции. Руководство </w:t>
      </w:r>
      <w:r w:rsidR="004349C3">
        <w:rPr>
          <w:rFonts w:ascii="Arial" w:hAnsi="Arial"/>
          <w:i/>
          <w:sz w:val="20"/>
        </w:rPr>
        <w:t>Копенгагенского у</w:t>
      </w:r>
      <w:r>
        <w:rPr>
          <w:rFonts w:ascii="Arial" w:hAnsi="Arial"/>
          <w:i/>
          <w:sz w:val="20"/>
        </w:rPr>
        <w:t xml:space="preserve">ниверситета установило, что </w:t>
      </w:r>
      <w:r w:rsidRPr="00A77F14">
        <w:rPr>
          <w:rFonts w:ascii="Arial" w:hAnsi="Arial"/>
          <w:i/>
          <w:sz w:val="20"/>
          <w:u w:val="single"/>
        </w:rPr>
        <w:t xml:space="preserve">срок неразглашения конфиденциальных знаний внешней стороны не может превышать </w:t>
      </w:r>
      <w:r w:rsidR="00716B13">
        <w:rPr>
          <w:rFonts w:ascii="Arial" w:hAnsi="Arial"/>
          <w:i/>
          <w:sz w:val="20"/>
          <w:u w:val="single"/>
        </w:rPr>
        <w:t>3</w:t>
      </w:r>
      <w:r w:rsidR="000F7967">
        <w:rPr>
          <w:rFonts w:ascii="Arial" w:hAnsi="Arial"/>
          <w:i/>
          <w:sz w:val="20"/>
          <w:u w:val="single"/>
        </w:rPr>
        <w:t> </w:t>
      </w:r>
      <w:r w:rsidR="00716B13">
        <w:rPr>
          <w:rFonts w:ascii="Arial" w:hAnsi="Arial"/>
          <w:i/>
          <w:sz w:val="20"/>
          <w:u w:val="single"/>
        </w:rPr>
        <w:t>(</w:t>
      </w:r>
      <w:r w:rsidRPr="00A77F14">
        <w:rPr>
          <w:rFonts w:ascii="Arial" w:hAnsi="Arial"/>
          <w:i/>
          <w:sz w:val="20"/>
          <w:u w:val="single"/>
        </w:rPr>
        <w:t>трех</w:t>
      </w:r>
      <w:r w:rsidR="00716B13">
        <w:rPr>
          <w:rFonts w:ascii="Arial" w:hAnsi="Arial"/>
          <w:i/>
          <w:sz w:val="20"/>
          <w:u w:val="single"/>
        </w:rPr>
        <w:t>)</w:t>
      </w:r>
      <w:r w:rsidR="000F7967">
        <w:rPr>
          <w:rFonts w:ascii="Arial" w:hAnsi="Arial"/>
          <w:i/>
          <w:sz w:val="20"/>
          <w:u w:val="single"/>
        </w:rPr>
        <w:t> </w:t>
      </w:r>
      <w:r w:rsidRPr="00A77F14">
        <w:rPr>
          <w:rFonts w:ascii="Arial" w:hAnsi="Arial"/>
          <w:i/>
          <w:sz w:val="20"/>
          <w:u w:val="single"/>
        </w:rPr>
        <w:t>лет с момента завершения совместного проекта</w:t>
      </w:r>
      <w:r>
        <w:rPr>
          <w:rFonts w:ascii="Arial" w:hAnsi="Arial"/>
          <w:i/>
          <w:sz w:val="20"/>
        </w:rPr>
        <w:t>, если только особые обстоятельства не оправдывают продление</w:t>
      </w:r>
      <w:r w:rsidR="00716B13">
        <w:rPr>
          <w:rFonts w:ascii="Arial" w:hAnsi="Arial"/>
          <w:i/>
          <w:sz w:val="20"/>
        </w:rPr>
        <w:t xml:space="preserve"> этого срока</w:t>
      </w:r>
      <w:r>
        <w:rPr>
          <w:rFonts w:ascii="Arial" w:hAnsi="Arial"/>
          <w:i/>
          <w:sz w:val="20"/>
        </w:rPr>
        <w:t>».</w:t>
      </w:r>
    </w:p>
    <w:p w14:paraId="649B493B" w14:textId="33226F1B" w:rsidR="006A0955" w:rsidRPr="00AC7ADD" w:rsidRDefault="006A0955" w:rsidP="006A0955">
      <w:pPr>
        <w:pStyle w:val="Heading3"/>
        <w:spacing w:before="360"/>
        <w:rPr>
          <w:rFonts w:eastAsia="Times New Roman"/>
          <w:sz w:val="24"/>
          <w:szCs w:val="24"/>
        </w:rPr>
      </w:pPr>
      <w:bookmarkStart w:id="208" w:name="_Useful_Resources_to"/>
      <w:bookmarkStart w:id="209" w:name="_Toc516160069"/>
      <w:bookmarkStart w:id="210" w:name="_Toc516219412"/>
      <w:bookmarkStart w:id="211" w:name="_Toc516496054"/>
      <w:bookmarkStart w:id="212" w:name="_Toc516829426"/>
      <w:bookmarkEnd w:id="208"/>
      <w:r>
        <w:rPr>
          <w:sz w:val="24"/>
        </w:rPr>
        <w:t xml:space="preserve">Полезные ресурсы к </w:t>
      </w:r>
      <w:r w:rsidR="00E34C96">
        <w:rPr>
          <w:sz w:val="24"/>
        </w:rPr>
        <w:t>с</w:t>
      </w:r>
      <w:r>
        <w:rPr>
          <w:sz w:val="24"/>
        </w:rPr>
        <w:t>татье 6</w:t>
      </w:r>
      <w:bookmarkEnd w:id="209"/>
      <w:bookmarkEnd w:id="210"/>
      <w:bookmarkEnd w:id="211"/>
      <w:bookmarkEnd w:id="212"/>
    </w:p>
    <w:p w14:paraId="34555033" w14:textId="77777777" w:rsidR="006A0955" w:rsidRPr="00AC7ADD" w:rsidRDefault="006A0955" w:rsidP="006A0955">
      <w:pPr>
        <w:pStyle w:val="FootnoteText"/>
        <w:numPr>
          <w:ilvl w:val="0"/>
          <w:numId w:val="19"/>
        </w:numPr>
        <w:ind w:left="426" w:hanging="426"/>
        <w:jc w:val="both"/>
        <w:rPr>
          <w:rFonts w:ascii="Arial" w:hAnsi="Arial" w:cs="Arial"/>
        </w:rPr>
      </w:pPr>
      <w:r>
        <w:rPr>
          <w:rFonts w:ascii="Arial" w:hAnsi="Arial"/>
          <w:b/>
        </w:rPr>
        <w:t>Примеры политики/руководств по раскрытию информации:</w:t>
      </w:r>
    </w:p>
    <w:p w14:paraId="47F2805B" w14:textId="50C1DC92" w:rsidR="006A0955" w:rsidRPr="00AC7ADD" w:rsidRDefault="006A0955" w:rsidP="006A0955">
      <w:pPr>
        <w:pStyle w:val="FootnoteText"/>
        <w:numPr>
          <w:ilvl w:val="1"/>
          <w:numId w:val="12"/>
        </w:numPr>
        <w:ind w:left="851" w:hanging="425"/>
        <w:rPr>
          <w:rFonts w:ascii="Arial" w:hAnsi="Arial" w:cs="Arial"/>
        </w:rPr>
      </w:pPr>
      <w:hyperlink r:id="rId108" w:history="1">
        <w:r>
          <w:rPr>
            <w:rStyle w:val="Hyperlink"/>
            <w:rFonts w:ascii="Arial" w:hAnsi="Arial"/>
          </w:rPr>
          <w:t>Алабамск</w:t>
        </w:r>
        <w:r w:rsidR="00716B13">
          <w:rPr>
            <w:rStyle w:val="Hyperlink"/>
            <w:rFonts w:ascii="Arial" w:hAnsi="Arial"/>
          </w:rPr>
          <w:t>ого</w:t>
        </w:r>
        <w:r>
          <w:rPr>
            <w:rStyle w:val="Hyperlink"/>
            <w:rFonts w:ascii="Arial" w:hAnsi="Arial"/>
          </w:rPr>
          <w:t xml:space="preserve"> университет</w:t>
        </w:r>
      </w:hyperlink>
      <w:r w:rsidR="00716B13">
        <w:rPr>
          <w:rStyle w:val="Hyperlink"/>
          <w:rFonts w:ascii="Arial" w:hAnsi="Arial"/>
        </w:rPr>
        <w:t>а</w:t>
      </w:r>
    </w:p>
    <w:p w14:paraId="3D32F601" w14:textId="3837B6C4" w:rsidR="006A0955" w:rsidRPr="00AC7ADD" w:rsidRDefault="006A0955" w:rsidP="006A0955">
      <w:pPr>
        <w:pStyle w:val="FootnoteText"/>
        <w:numPr>
          <w:ilvl w:val="1"/>
          <w:numId w:val="12"/>
        </w:numPr>
        <w:ind w:left="851" w:hanging="425"/>
        <w:rPr>
          <w:rFonts w:ascii="Arial" w:hAnsi="Arial" w:cs="Arial"/>
          <w:sz w:val="22"/>
        </w:rPr>
      </w:pPr>
      <w:hyperlink r:id="rId109" w:history="1">
        <w:r>
          <w:rPr>
            <w:rStyle w:val="Hyperlink"/>
            <w:rFonts w:ascii="Arial" w:hAnsi="Arial"/>
          </w:rPr>
          <w:t>Чикагск</w:t>
        </w:r>
        <w:r w:rsidR="00716B13">
          <w:rPr>
            <w:rStyle w:val="Hyperlink"/>
            <w:rFonts w:ascii="Arial" w:hAnsi="Arial"/>
          </w:rPr>
          <w:t>ого</w:t>
        </w:r>
        <w:r>
          <w:rPr>
            <w:rStyle w:val="Hyperlink"/>
            <w:rFonts w:ascii="Arial" w:hAnsi="Arial"/>
          </w:rPr>
          <w:t xml:space="preserve"> университет</w:t>
        </w:r>
      </w:hyperlink>
      <w:r w:rsidR="00716B13">
        <w:rPr>
          <w:rStyle w:val="Hyperlink"/>
          <w:rFonts w:ascii="Arial" w:hAnsi="Arial"/>
        </w:rPr>
        <w:t>а</w:t>
      </w:r>
    </w:p>
    <w:p w14:paraId="6714611F" w14:textId="48E9615B" w:rsidR="006A0955" w:rsidRPr="00AC7ADD" w:rsidRDefault="006A0955" w:rsidP="006A0955">
      <w:pPr>
        <w:pStyle w:val="FootnoteText"/>
        <w:numPr>
          <w:ilvl w:val="1"/>
          <w:numId w:val="12"/>
        </w:numPr>
        <w:ind w:left="851" w:hanging="425"/>
        <w:rPr>
          <w:rStyle w:val="Hyperlink"/>
          <w:rFonts w:ascii="Arial" w:hAnsi="Arial" w:cs="Arial"/>
          <w:color w:val="auto"/>
          <w:u w:val="none"/>
        </w:rPr>
      </w:pPr>
      <w:hyperlink r:id="rId110" w:history="1">
        <w:proofErr w:type="spellStart"/>
        <w:r>
          <w:rPr>
            <w:rStyle w:val="Hyperlink"/>
            <w:rFonts w:ascii="Arial" w:hAnsi="Arial"/>
          </w:rPr>
          <w:t>Вандербильтск</w:t>
        </w:r>
        <w:r w:rsidR="00716B13">
          <w:rPr>
            <w:rStyle w:val="Hyperlink"/>
            <w:rFonts w:ascii="Arial" w:hAnsi="Arial"/>
          </w:rPr>
          <w:t>ого</w:t>
        </w:r>
        <w:proofErr w:type="spellEnd"/>
        <w:r>
          <w:rPr>
            <w:rStyle w:val="Hyperlink"/>
            <w:rFonts w:ascii="Arial" w:hAnsi="Arial"/>
          </w:rPr>
          <w:t xml:space="preserve"> университет</w:t>
        </w:r>
      </w:hyperlink>
      <w:r w:rsidR="00716B13">
        <w:rPr>
          <w:rStyle w:val="Hyperlink"/>
          <w:rFonts w:ascii="Arial" w:hAnsi="Arial"/>
        </w:rPr>
        <w:t>а</w:t>
      </w:r>
    </w:p>
    <w:p w14:paraId="13DEDD86" w14:textId="3C48B0FB" w:rsidR="006A0955" w:rsidRPr="00AC7ADD" w:rsidRDefault="006A0955" w:rsidP="006A0955">
      <w:pPr>
        <w:pStyle w:val="FootnoteText"/>
        <w:numPr>
          <w:ilvl w:val="1"/>
          <w:numId w:val="12"/>
        </w:numPr>
        <w:ind w:left="851" w:hanging="425"/>
        <w:rPr>
          <w:rFonts w:ascii="Arial" w:hAnsi="Arial" w:cs="Arial"/>
        </w:rPr>
      </w:pPr>
      <w:hyperlink r:id="rId111" w:history="1">
        <w:r>
          <w:rPr>
            <w:rStyle w:val="Hyperlink"/>
            <w:rFonts w:ascii="Arial" w:hAnsi="Arial"/>
          </w:rPr>
          <w:t>Университет</w:t>
        </w:r>
      </w:hyperlink>
      <w:r w:rsidR="00716B13">
        <w:rPr>
          <w:rStyle w:val="Hyperlink"/>
          <w:rFonts w:ascii="Arial" w:hAnsi="Arial"/>
        </w:rPr>
        <w:t>а Западного Мичигана</w:t>
      </w:r>
    </w:p>
    <w:p w14:paraId="67E50970" w14:textId="77777777" w:rsidR="006A0955" w:rsidRPr="00AC7ADD" w:rsidRDefault="006A0955" w:rsidP="006A0955">
      <w:pPr>
        <w:spacing w:line="240" w:lineRule="auto"/>
        <w:rPr>
          <w:lang w:val="en-US"/>
        </w:rPr>
      </w:pPr>
    </w:p>
    <w:p w14:paraId="58A7EA86" w14:textId="77777777" w:rsidR="006A0955" w:rsidRPr="00AC7ADD" w:rsidRDefault="006A0955" w:rsidP="006A0955">
      <w:pPr>
        <w:pStyle w:val="Heading2"/>
      </w:pPr>
      <w:bookmarkStart w:id="213" w:name="_Toc494113254"/>
    </w:p>
    <w:p w14:paraId="3CDCF28B" w14:textId="4BBA6D9E" w:rsidR="006A0955" w:rsidRPr="00AC7ADD" w:rsidRDefault="006A0955" w:rsidP="006A0955">
      <w:pPr>
        <w:pStyle w:val="Heading2"/>
      </w:pPr>
      <w:bookmarkStart w:id="214" w:name="_ARTICLE_7_–"/>
      <w:bookmarkStart w:id="215" w:name="_Toc516160070"/>
      <w:bookmarkStart w:id="216" w:name="_Toc516219413"/>
      <w:bookmarkStart w:id="217" w:name="_Toc516496055"/>
      <w:bookmarkStart w:id="218" w:name="_Toc516829427"/>
      <w:bookmarkStart w:id="219" w:name="_Toc186884126"/>
      <w:bookmarkEnd w:id="214"/>
      <w:r>
        <w:t>СТАТЬЯ 7</w:t>
      </w:r>
      <w:r w:rsidR="00A12E90">
        <w:t>.</w:t>
      </w:r>
      <w:r>
        <w:t xml:space="preserve"> </w:t>
      </w:r>
      <w:bookmarkEnd w:id="213"/>
      <w:r>
        <w:t>ДОГОВОРЫ О ПРОВЕДЕНИИ ИССЛЕДОВАНИЙ</w:t>
      </w:r>
      <w:bookmarkEnd w:id="215"/>
      <w:bookmarkEnd w:id="216"/>
      <w:bookmarkEnd w:id="217"/>
      <w:bookmarkEnd w:id="218"/>
      <w:bookmarkEnd w:id="219"/>
      <w:r>
        <w:t xml:space="preserve"> </w:t>
      </w:r>
    </w:p>
    <w:p w14:paraId="03518C80" w14:textId="77777777" w:rsidR="006A0955" w:rsidRPr="00A77F14" w:rsidRDefault="006A0955" w:rsidP="006A0955">
      <w:pPr>
        <w:pStyle w:val="Heading2"/>
      </w:pPr>
    </w:p>
    <w:p w14:paraId="6A87C158" w14:textId="16E3A2A1" w:rsidR="006A0955" w:rsidRPr="00AC7ADD" w:rsidRDefault="006A0955" w:rsidP="006A0955">
      <w:pPr>
        <w:pStyle w:val="Heading3"/>
        <w:spacing w:before="360"/>
        <w:rPr>
          <w:sz w:val="24"/>
        </w:rPr>
      </w:pPr>
      <w:bookmarkStart w:id="220" w:name="_Toc516496056"/>
      <w:bookmarkStart w:id="221" w:name="_Toc516829428"/>
      <w:r>
        <w:rPr>
          <w:sz w:val="24"/>
        </w:rPr>
        <w:t>Статьи 7.1</w:t>
      </w:r>
      <w:r w:rsidR="00A12E90">
        <w:rPr>
          <w:sz w:val="24"/>
        </w:rPr>
        <w:t>–</w:t>
      </w:r>
      <w:r>
        <w:rPr>
          <w:sz w:val="24"/>
        </w:rPr>
        <w:t>7.6</w:t>
      </w:r>
      <w:r w:rsidR="00A12E90">
        <w:rPr>
          <w:sz w:val="24"/>
        </w:rPr>
        <w:t>.</w:t>
      </w:r>
      <w:r>
        <w:rPr>
          <w:sz w:val="24"/>
        </w:rPr>
        <w:t xml:space="preserve"> Общие положения</w:t>
      </w:r>
      <w:bookmarkEnd w:id="220"/>
      <w:bookmarkEnd w:id="221"/>
      <w:r>
        <w:rPr>
          <w:sz w:val="24"/>
        </w:rPr>
        <w:t xml:space="preserve"> </w:t>
      </w:r>
    </w:p>
    <w:p w14:paraId="75114BAC" w14:textId="75C36865" w:rsidR="006A0955" w:rsidRPr="00AC7ADD" w:rsidRDefault="006A0955" w:rsidP="006A0955">
      <w:pPr>
        <w:pStyle w:val="ListParagraph"/>
        <w:numPr>
          <w:ilvl w:val="0"/>
          <w:numId w:val="19"/>
        </w:numPr>
        <w:tabs>
          <w:tab w:val="left" w:pos="851"/>
        </w:tabs>
        <w:spacing w:after="0" w:line="240" w:lineRule="auto"/>
        <w:ind w:left="426" w:hanging="426"/>
        <w:jc w:val="both"/>
        <w:rPr>
          <w:rFonts w:ascii="Arial" w:hAnsi="Arial" w:cs="Arial"/>
          <w:sz w:val="20"/>
        </w:rPr>
      </w:pPr>
      <w:r>
        <w:rPr>
          <w:rFonts w:ascii="Arial" w:hAnsi="Arial"/>
          <w:b/>
          <w:sz w:val="20"/>
        </w:rPr>
        <w:t xml:space="preserve">Статья 7.1. </w:t>
      </w:r>
      <w:r>
        <w:rPr>
          <w:rFonts w:ascii="Arial" w:hAnsi="Arial"/>
          <w:b/>
          <w:i/>
          <w:iCs/>
          <w:sz w:val="20"/>
        </w:rPr>
        <w:t>Полномочия</w:t>
      </w:r>
      <w:r w:rsidR="00A12E90">
        <w:rPr>
          <w:rFonts w:ascii="Arial" w:hAnsi="Arial"/>
          <w:b/>
          <w:i/>
          <w:iCs/>
          <w:sz w:val="20"/>
        </w:rPr>
        <w:t>.</w:t>
      </w:r>
      <w:r>
        <w:rPr>
          <w:rFonts w:ascii="Arial" w:hAnsi="Arial"/>
          <w:sz w:val="20"/>
        </w:rPr>
        <w:t xml:space="preserve"> Учреждения должны иметь четкую систему делегирования полномочий, определяющую круг лиц, уполномоченных подписывать Договоры </w:t>
      </w:r>
      <w:r w:rsidR="00AE40EE">
        <w:rPr>
          <w:rFonts w:ascii="Arial" w:hAnsi="Arial"/>
          <w:sz w:val="20"/>
        </w:rPr>
        <w:t xml:space="preserve">о </w:t>
      </w:r>
      <w:r>
        <w:rPr>
          <w:rFonts w:ascii="Arial" w:hAnsi="Arial"/>
          <w:sz w:val="20"/>
        </w:rPr>
        <w:t>проведени</w:t>
      </w:r>
      <w:r w:rsidR="00AE40EE">
        <w:rPr>
          <w:rFonts w:ascii="Arial" w:hAnsi="Arial"/>
          <w:sz w:val="20"/>
        </w:rPr>
        <w:t>и</w:t>
      </w:r>
      <w:r>
        <w:rPr>
          <w:rFonts w:ascii="Arial" w:hAnsi="Arial"/>
          <w:sz w:val="20"/>
        </w:rPr>
        <w:t xml:space="preserve"> исследований от имени </w:t>
      </w:r>
      <w:r w:rsidR="00AE40EE">
        <w:rPr>
          <w:rFonts w:ascii="Arial" w:hAnsi="Arial"/>
          <w:sz w:val="20"/>
        </w:rPr>
        <w:t>У</w:t>
      </w:r>
      <w:r>
        <w:rPr>
          <w:rFonts w:ascii="Arial" w:hAnsi="Arial"/>
          <w:sz w:val="20"/>
        </w:rPr>
        <w:t xml:space="preserve">чреждения. При подписании </w:t>
      </w:r>
      <w:r w:rsidR="00AE40EE">
        <w:rPr>
          <w:rFonts w:ascii="Arial" w:hAnsi="Arial"/>
          <w:sz w:val="20"/>
        </w:rPr>
        <w:t xml:space="preserve">такого </w:t>
      </w:r>
      <w:r>
        <w:rPr>
          <w:rFonts w:ascii="Arial" w:hAnsi="Arial"/>
          <w:sz w:val="20"/>
        </w:rPr>
        <w:t xml:space="preserve">договора лицом, не имеющим необходимых полномочий, </w:t>
      </w:r>
      <w:r w:rsidR="00AE40EE">
        <w:rPr>
          <w:rFonts w:ascii="Arial" w:hAnsi="Arial"/>
          <w:sz w:val="20"/>
        </w:rPr>
        <w:t>он</w:t>
      </w:r>
      <w:r>
        <w:rPr>
          <w:rFonts w:ascii="Arial" w:hAnsi="Arial"/>
          <w:sz w:val="20"/>
        </w:rPr>
        <w:t xml:space="preserve"> может быть признан необязательным для исполнения Учреждением.</w:t>
      </w:r>
    </w:p>
    <w:p w14:paraId="3390FC3F" w14:textId="74128013" w:rsidR="006A0955" w:rsidRPr="00AC7ADD" w:rsidRDefault="006A0955" w:rsidP="006A0955">
      <w:pPr>
        <w:pStyle w:val="NormalWeb"/>
        <w:pBdr>
          <w:top w:val="single" w:sz="4" w:space="1" w:color="auto"/>
          <w:left w:val="single" w:sz="4" w:space="4" w:color="auto"/>
          <w:bottom w:val="single" w:sz="4" w:space="1" w:color="auto"/>
          <w:right w:val="single" w:sz="4" w:space="4" w:color="auto"/>
        </w:pBdr>
        <w:shd w:val="clear" w:color="auto" w:fill="FDE9D9" w:themeFill="accent6" w:themeFillTint="33"/>
        <w:spacing w:after="150"/>
        <w:ind w:left="300"/>
        <w:jc w:val="both"/>
        <w:rPr>
          <w:rFonts w:ascii="Arial" w:hAnsi="Arial" w:cs="Arial"/>
          <w:b/>
          <w:sz w:val="18"/>
          <w:szCs w:val="20"/>
        </w:rPr>
      </w:pPr>
      <w:r>
        <w:rPr>
          <w:rFonts w:ascii="Arial" w:hAnsi="Arial"/>
          <w:b/>
          <w:sz w:val="20"/>
        </w:rPr>
        <w:t xml:space="preserve">Вставка </w:t>
      </w:r>
      <w:r w:rsidRPr="00AC7ADD">
        <w:rPr>
          <w:rFonts w:ascii="Arial" w:hAnsi="Arial" w:cs="Arial"/>
          <w:b/>
          <w:sz w:val="20"/>
        </w:rPr>
        <w:fldChar w:fldCharType="begin"/>
      </w:r>
      <w:r w:rsidRPr="00AC7ADD">
        <w:rPr>
          <w:rFonts w:ascii="Arial" w:hAnsi="Arial" w:cs="Arial"/>
          <w:b/>
          <w:sz w:val="20"/>
        </w:rPr>
        <w:instrText xml:space="preserve"> AUTONUM  \* Arabic </w:instrText>
      </w:r>
      <w:r w:rsidRPr="00AC7ADD">
        <w:rPr>
          <w:rFonts w:ascii="Arial" w:hAnsi="Arial" w:cs="Arial"/>
          <w:b/>
          <w:sz w:val="20"/>
        </w:rPr>
        <w:fldChar w:fldCharType="end"/>
      </w:r>
      <w:r>
        <w:rPr>
          <w:rFonts w:ascii="Arial" w:hAnsi="Arial"/>
          <w:b/>
          <w:sz w:val="20"/>
        </w:rPr>
        <w:t xml:space="preserve"> Пример из документа «Делегирование полномочий подписани</w:t>
      </w:r>
      <w:r w:rsidR="00AE40EE">
        <w:rPr>
          <w:rFonts w:ascii="Arial" w:hAnsi="Arial"/>
          <w:b/>
          <w:sz w:val="20"/>
        </w:rPr>
        <w:t>я</w:t>
      </w:r>
      <w:r>
        <w:rPr>
          <w:rFonts w:ascii="Arial" w:hAnsi="Arial"/>
          <w:b/>
          <w:sz w:val="20"/>
        </w:rPr>
        <w:t xml:space="preserve"> договоров» Университета Восточной Каролины</w:t>
      </w:r>
      <w:r w:rsidRPr="00AC7ADD">
        <w:rPr>
          <w:rStyle w:val="FootnoteReference"/>
          <w:rFonts w:ascii="Arial" w:hAnsi="Arial" w:cs="Arial"/>
          <w:b/>
          <w:sz w:val="18"/>
          <w:szCs w:val="20"/>
          <w:lang w:val="en-US"/>
        </w:rPr>
        <w:footnoteReference w:id="144"/>
      </w:r>
    </w:p>
    <w:p w14:paraId="3C873BD9" w14:textId="04C859A2" w:rsidR="00AE40EE" w:rsidRDefault="006A0955" w:rsidP="00AE40EE">
      <w:pPr>
        <w:pStyle w:val="NormalWeb"/>
        <w:pBdr>
          <w:top w:val="single" w:sz="4" w:space="1" w:color="auto"/>
          <w:left w:val="single" w:sz="4" w:space="4" w:color="auto"/>
          <w:bottom w:val="single" w:sz="4" w:space="1" w:color="auto"/>
          <w:right w:val="single" w:sz="4" w:space="4" w:color="auto"/>
        </w:pBdr>
        <w:shd w:val="clear" w:color="auto" w:fill="FDE9D9" w:themeFill="accent6" w:themeFillTint="33"/>
        <w:spacing w:after="150"/>
        <w:ind w:left="300"/>
        <w:jc w:val="both"/>
        <w:rPr>
          <w:rFonts w:ascii="Arial" w:hAnsi="Arial"/>
          <w:i/>
          <w:sz w:val="20"/>
        </w:rPr>
      </w:pPr>
      <w:r>
        <w:rPr>
          <w:rFonts w:ascii="Arial" w:hAnsi="Arial"/>
          <w:i/>
          <w:sz w:val="20"/>
        </w:rPr>
        <w:t>2. Уполномоченные лица для подписания договоров</w:t>
      </w:r>
    </w:p>
    <w:p w14:paraId="5D4A4C3F" w14:textId="4FFF41C8" w:rsidR="00AE40EE" w:rsidRDefault="006A0955" w:rsidP="00AE40EE">
      <w:pPr>
        <w:pStyle w:val="NormalWeb"/>
        <w:pBdr>
          <w:top w:val="single" w:sz="4" w:space="1" w:color="auto"/>
          <w:left w:val="single" w:sz="4" w:space="4" w:color="auto"/>
          <w:bottom w:val="single" w:sz="4" w:space="1" w:color="auto"/>
          <w:right w:val="single" w:sz="4" w:space="4" w:color="auto"/>
        </w:pBdr>
        <w:shd w:val="clear" w:color="auto" w:fill="FDE9D9" w:themeFill="accent6" w:themeFillTint="33"/>
        <w:spacing w:after="150"/>
        <w:ind w:left="300"/>
        <w:jc w:val="both"/>
        <w:rPr>
          <w:rFonts w:ascii="Arial" w:hAnsi="Arial"/>
          <w:i/>
          <w:sz w:val="20"/>
        </w:rPr>
      </w:pPr>
      <w:r>
        <w:rPr>
          <w:rFonts w:ascii="Arial" w:hAnsi="Arial"/>
          <w:i/>
          <w:sz w:val="20"/>
        </w:rPr>
        <w:t xml:space="preserve">2.1. На основании </w:t>
      </w:r>
      <w:r w:rsidR="00AB2A3E">
        <w:rPr>
          <w:rFonts w:ascii="Arial" w:hAnsi="Arial"/>
          <w:i/>
          <w:sz w:val="20"/>
        </w:rPr>
        <w:t>общего закона</w:t>
      </w:r>
      <w:r>
        <w:rPr>
          <w:rFonts w:ascii="Arial" w:hAnsi="Arial"/>
          <w:i/>
          <w:sz w:val="20"/>
        </w:rPr>
        <w:t xml:space="preserve"> </w:t>
      </w:r>
      <w:r w:rsidR="00AB2A3E">
        <w:rPr>
          <w:rFonts w:ascii="Arial" w:hAnsi="Arial"/>
          <w:i/>
          <w:sz w:val="20"/>
        </w:rPr>
        <w:t xml:space="preserve">штата </w:t>
      </w:r>
      <w:r>
        <w:rPr>
          <w:rFonts w:ascii="Arial" w:hAnsi="Arial"/>
          <w:i/>
          <w:sz w:val="20"/>
        </w:rPr>
        <w:t>Северной Каролины</w:t>
      </w:r>
      <w:r w:rsidR="00EC0E48">
        <w:rPr>
          <w:rFonts w:ascii="Arial" w:hAnsi="Arial"/>
          <w:i/>
          <w:sz w:val="20"/>
        </w:rPr>
        <w:t>,</w:t>
      </w:r>
      <w:r>
        <w:rPr>
          <w:rFonts w:ascii="Arial" w:hAnsi="Arial"/>
          <w:i/>
          <w:sz w:val="20"/>
        </w:rPr>
        <w:t xml:space="preserve"> </w:t>
      </w:r>
      <w:r w:rsidR="00EC0E48" w:rsidRPr="00A77F14">
        <w:rPr>
          <w:rFonts w:ascii="Arial" w:hAnsi="Arial" w:cs="Arial"/>
          <w:i/>
          <w:sz w:val="20"/>
          <w:szCs w:val="20"/>
        </w:rPr>
        <w:t>§</w:t>
      </w:r>
      <w:r>
        <w:rPr>
          <w:rFonts w:ascii="Arial" w:hAnsi="Arial"/>
          <w:i/>
          <w:sz w:val="20"/>
        </w:rPr>
        <w:t xml:space="preserve"> 116</w:t>
      </w:r>
      <w:r w:rsidR="00EC0E48">
        <w:rPr>
          <w:rFonts w:ascii="Arial" w:hAnsi="Arial"/>
          <w:i/>
          <w:sz w:val="20"/>
        </w:rPr>
        <w:t>–1</w:t>
      </w:r>
      <w:r>
        <w:rPr>
          <w:rFonts w:ascii="Arial" w:hAnsi="Arial"/>
          <w:i/>
          <w:sz w:val="20"/>
        </w:rPr>
        <w:t>34(a)</w:t>
      </w:r>
      <w:r w:rsidR="00EC0E48">
        <w:rPr>
          <w:rFonts w:ascii="Arial" w:hAnsi="Arial"/>
          <w:i/>
          <w:sz w:val="20"/>
        </w:rPr>
        <w:t>,</w:t>
      </w:r>
      <w:r>
        <w:rPr>
          <w:rFonts w:ascii="Arial" w:hAnsi="Arial"/>
          <w:i/>
          <w:sz w:val="20"/>
        </w:rPr>
        <w:t xml:space="preserve"> и </w:t>
      </w:r>
      <w:r w:rsidR="00EC0E48">
        <w:rPr>
          <w:rFonts w:ascii="Arial" w:hAnsi="Arial"/>
          <w:i/>
          <w:sz w:val="20"/>
        </w:rPr>
        <w:t>р</w:t>
      </w:r>
      <w:r>
        <w:rPr>
          <w:rFonts w:ascii="Arial" w:hAnsi="Arial"/>
          <w:i/>
          <w:sz w:val="20"/>
        </w:rPr>
        <w:t xml:space="preserve">аздела 502A Кодекса </w:t>
      </w:r>
      <w:r w:rsidR="00EC0E48">
        <w:rPr>
          <w:rFonts w:ascii="Arial" w:hAnsi="Arial"/>
          <w:i/>
          <w:sz w:val="20"/>
        </w:rPr>
        <w:t>с</w:t>
      </w:r>
      <w:r>
        <w:rPr>
          <w:rFonts w:ascii="Arial" w:hAnsi="Arial"/>
          <w:i/>
          <w:sz w:val="20"/>
        </w:rPr>
        <w:t>овета управляющих Университета Северной Каролины проректору предоставляются полные исполнительные и административные полномочия</w:t>
      </w:r>
      <w:r w:rsidR="00EC0E48">
        <w:rPr>
          <w:rFonts w:ascii="Arial" w:hAnsi="Arial"/>
          <w:i/>
          <w:sz w:val="20"/>
        </w:rPr>
        <w:t>. Они</w:t>
      </w:r>
      <w:r>
        <w:rPr>
          <w:rFonts w:ascii="Arial" w:hAnsi="Arial"/>
          <w:i/>
          <w:sz w:val="20"/>
        </w:rPr>
        <w:t xml:space="preserve"> </w:t>
      </w:r>
      <w:r>
        <w:rPr>
          <w:rFonts w:ascii="Arial" w:hAnsi="Arial"/>
          <w:i/>
          <w:sz w:val="20"/>
        </w:rPr>
        <w:lastRenderedPageBreak/>
        <w:t>включаю</w:t>
      </w:r>
      <w:r w:rsidR="00EC0E48">
        <w:rPr>
          <w:rFonts w:ascii="Arial" w:hAnsi="Arial"/>
          <w:i/>
          <w:sz w:val="20"/>
        </w:rPr>
        <w:t>т</w:t>
      </w:r>
      <w:r>
        <w:rPr>
          <w:rFonts w:ascii="Arial" w:hAnsi="Arial"/>
          <w:i/>
          <w:sz w:val="20"/>
        </w:rPr>
        <w:t xml:space="preserve"> право подписывать договоры, имеющие обязательную силу для Университета Восточной Каролины. Эти полномочия сохраняют силу даже при делегировании права подписи определенных договоров другим административным должностным лицам.</w:t>
      </w:r>
    </w:p>
    <w:p w14:paraId="32322C7D" w14:textId="18B9905C" w:rsidR="00AE40EE" w:rsidRDefault="006A0955" w:rsidP="00AE40EE">
      <w:pPr>
        <w:pStyle w:val="NormalWeb"/>
        <w:pBdr>
          <w:top w:val="single" w:sz="4" w:space="1" w:color="auto"/>
          <w:left w:val="single" w:sz="4" w:space="4" w:color="auto"/>
          <w:bottom w:val="single" w:sz="4" w:space="1" w:color="auto"/>
          <w:right w:val="single" w:sz="4" w:space="4" w:color="auto"/>
        </w:pBdr>
        <w:shd w:val="clear" w:color="auto" w:fill="FDE9D9" w:themeFill="accent6" w:themeFillTint="33"/>
        <w:spacing w:after="150"/>
        <w:ind w:left="300"/>
        <w:jc w:val="both"/>
        <w:rPr>
          <w:rFonts w:ascii="Arial" w:hAnsi="Arial"/>
          <w:i/>
          <w:sz w:val="20"/>
        </w:rPr>
      </w:pPr>
      <w:r>
        <w:rPr>
          <w:rFonts w:ascii="Arial" w:hAnsi="Arial"/>
          <w:i/>
          <w:sz w:val="20"/>
        </w:rPr>
        <w:t xml:space="preserve">2.2. Проректор вправе делегировать полномочия по подписанию договоров избранным представителям в соответствии с процедурой, установленной настоящим </w:t>
      </w:r>
      <w:r w:rsidR="00EC0E48">
        <w:rPr>
          <w:rFonts w:ascii="Arial" w:hAnsi="Arial"/>
          <w:i/>
          <w:sz w:val="20"/>
        </w:rPr>
        <w:t>документом</w:t>
      </w:r>
      <w:r>
        <w:rPr>
          <w:rFonts w:ascii="Arial" w:hAnsi="Arial"/>
          <w:i/>
          <w:sz w:val="20"/>
        </w:rPr>
        <w:t>. Уполномоченные лица могут передавать эти полномочия другим должностным лицам, если это не запрещено распоряжением проректора о передаче полномочий.</w:t>
      </w:r>
    </w:p>
    <w:p w14:paraId="78304594" w14:textId="0246502C" w:rsidR="00AE40EE" w:rsidRDefault="006A0955" w:rsidP="00AE40EE">
      <w:pPr>
        <w:pStyle w:val="NormalWeb"/>
        <w:pBdr>
          <w:top w:val="single" w:sz="4" w:space="1" w:color="auto"/>
          <w:left w:val="single" w:sz="4" w:space="4" w:color="auto"/>
          <w:bottom w:val="single" w:sz="4" w:space="1" w:color="auto"/>
          <w:right w:val="single" w:sz="4" w:space="4" w:color="auto"/>
        </w:pBdr>
        <w:shd w:val="clear" w:color="auto" w:fill="FDE9D9" w:themeFill="accent6" w:themeFillTint="33"/>
        <w:spacing w:after="150"/>
        <w:ind w:left="300"/>
        <w:jc w:val="both"/>
        <w:rPr>
          <w:rFonts w:ascii="Arial" w:hAnsi="Arial"/>
          <w:i/>
          <w:sz w:val="20"/>
        </w:rPr>
      </w:pPr>
      <w:r>
        <w:rPr>
          <w:rFonts w:ascii="Arial" w:hAnsi="Arial"/>
          <w:i/>
          <w:sz w:val="20"/>
        </w:rPr>
        <w:t xml:space="preserve">2.3. Университет Восточной Каролины не признает договоры, подписанные сотрудниками </w:t>
      </w:r>
      <w:r w:rsidR="00EC0E48">
        <w:rPr>
          <w:rFonts w:ascii="Arial" w:hAnsi="Arial"/>
          <w:i/>
          <w:sz w:val="20"/>
        </w:rPr>
        <w:t>У</w:t>
      </w:r>
      <w:r>
        <w:rPr>
          <w:rFonts w:ascii="Arial" w:hAnsi="Arial"/>
          <w:i/>
          <w:sz w:val="20"/>
        </w:rPr>
        <w:t xml:space="preserve">ниверситета, юридически обязывающими для </w:t>
      </w:r>
      <w:r w:rsidR="00EC0E48">
        <w:rPr>
          <w:rFonts w:ascii="Arial" w:hAnsi="Arial"/>
          <w:i/>
          <w:sz w:val="20"/>
        </w:rPr>
        <w:t>У</w:t>
      </w:r>
      <w:r>
        <w:rPr>
          <w:rFonts w:ascii="Arial" w:hAnsi="Arial"/>
          <w:i/>
          <w:sz w:val="20"/>
        </w:rPr>
        <w:t>ниверситета, если подписавший договор сотрудник не обладает официально оформленными письменными полномочиями. Порядок передачи полномочий подписани</w:t>
      </w:r>
      <w:r w:rsidR="00EC0E48">
        <w:rPr>
          <w:rFonts w:ascii="Arial" w:hAnsi="Arial"/>
          <w:i/>
          <w:sz w:val="20"/>
        </w:rPr>
        <w:t>я</w:t>
      </w:r>
      <w:r>
        <w:rPr>
          <w:rFonts w:ascii="Arial" w:hAnsi="Arial"/>
          <w:i/>
          <w:sz w:val="20"/>
        </w:rPr>
        <w:t xml:space="preserve"> договоров, имеющих юридическую силу для </w:t>
      </w:r>
      <w:r w:rsidR="00EC0E48">
        <w:rPr>
          <w:rFonts w:ascii="Arial" w:hAnsi="Arial"/>
          <w:i/>
          <w:sz w:val="20"/>
        </w:rPr>
        <w:t>У</w:t>
      </w:r>
      <w:r>
        <w:rPr>
          <w:rFonts w:ascii="Arial" w:hAnsi="Arial"/>
          <w:i/>
          <w:sz w:val="20"/>
        </w:rPr>
        <w:t xml:space="preserve">ниверситета, определен в </w:t>
      </w:r>
      <w:r w:rsidR="00EC0E48">
        <w:rPr>
          <w:rFonts w:ascii="Arial" w:hAnsi="Arial"/>
          <w:i/>
          <w:sz w:val="20"/>
        </w:rPr>
        <w:t>р</w:t>
      </w:r>
      <w:r>
        <w:rPr>
          <w:rFonts w:ascii="Arial" w:hAnsi="Arial"/>
          <w:i/>
          <w:sz w:val="20"/>
        </w:rPr>
        <w:t xml:space="preserve">азделе 3 настоящего </w:t>
      </w:r>
      <w:r w:rsidR="00EC0E48">
        <w:rPr>
          <w:rFonts w:ascii="Arial" w:hAnsi="Arial"/>
          <w:i/>
          <w:sz w:val="20"/>
        </w:rPr>
        <w:t>документа</w:t>
      </w:r>
      <w:r>
        <w:rPr>
          <w:rFonts w:ascii="Arial" w:hAnsi="Arial"/>
          <w:i/>
          <w:sz w:val="20"/>
        </w:rPr>
        <w:t>.</w:t>
      </w:r>
    </w:p>
    <w:p w14:paraId="0CB7621A" w14:textId="314826E1" w:rsidR="006A0955" w:rsidRPr="00AC7ADD" w:rsidRDefault="006A0955" w:rsidP="00A77F14">
      <w:pPr>
        <w:pStyle w:val="NormalWeb"/>
        <w:pBdr>
          <w:top w:val="single" w:sz="4" w:space="1" w:color="auto"/>
          <w:left w:val="single" w:sz="4" w:space="4" w:color="auto"/>
          <w:bottom w:val="single" w:sz="4" w:space="1" w:color="auto"/>
          <w:right w:val="single" w:sz="4" w:space="4" w:color="auto"/>
        </w:pBdr>
        <w:shd w:val="clear" w:color="auto" w:fill="FDE9D9" w:themeFill="accent6" w:themeFillTint="33"/>
        <w:spacing w:after="150"/>
        <w:ind w:left="300"/>
        <w:jc w:val="both"/>
        <w:rPr>
          <w:rFonts w:ascii="Arial" w:hAnsi="Arial" w:cs="Arial"/>
          <w:i/>
          <w:sz w:val="20"/>
          <w:szCs w:val="20"/>
        </w:rPr>
      </w:pPr>
      <w:r>
        <w:rPr>
          <w:rFonts w:ascii="Arial" w:hAnsi="Arial"/>
          <w:i/>
          <w:sz w:val="20"/>
        </w:rPr>
        <w:t xml:space="preserve">2.4. Сотрудники, подписывающие договоры от имени </w:t>
      </w:r>
      <w:r w:rsidR="00EC0E48">
        <w:rPr>
          <w:rFonts w:ascii="Arial" w:hAnsi="Arial"/>
          <w:i/>
          <w:sz w:val="20"/>
        </w:rPr>
        <w:t>У</w:t>
      </w:r>
      <w:r>
        <w:rPr>
          <w:rFonts w:ascii="Arial" w:hAnsi="Arial"/>
          <w:i/>
          <w:sz w:val="20"/>
        </w:rPr>
        <w:t xml:space="preserve">ниверситета без полномочий, </w:t>
      </w:r>
      <w:r w:rsidR="00EC0E48">
        <w:rPr>
          <w:rFonts w:ascii="Arial" w:hAnsi="Arial"/>
          <w:i/>
          <w:sz w:val="20"/>
        </w:rPr>
        <w:t xml:space="preserve">полученных в соответствии с данным документом, </w:t>
      </w:r>
      <w:r>
        <w:rPr>
          <w:rFonts w:ascii="Arial" w:hAnsi="Arial"/>
          <w:i/>
          <w:sz w:val="20"/>
        </w:rPr>
        <w:t>могут быть привлечены к личной ответственности за причиненный</w:t>
      </w:r>
      <w:r w:rsidR="00EC0E48">
        <w:rPr>
          <w:rFonts w:ascii="Arial" w:hAnsi="Arial"/>
          <w:i/>
          <w:sz w:val="20"/>
        </w:rPr>
        <w:t xml:space="preserve"> Университету</w:t>
      </w:r>
      <w:r>
        <w:rPr>
          <w:rFonts w:ascii="Arial" w:hAnsi="Arial"/>
          <w:i/>
          <w:sz w:val="20"/>
        </w:rPr>
        <w:t xml:space="preserve"> ущерб</w:t>
      </w:r>
      <w:r w:rsidR="00EC0E48">
        <w:rPr>
          <w:rFonts w:ascii="Arial" w:hAnsi="Arial"/>
          <w:i/>
          <w:sz w:val="20"/>
        </w:rPr>
        <w:t>, если таковое имело место,</w:t>
      </w:r>
      <w:r>
        <w:rPr>
          <w:rFonts w:ascii="Arial" w:hAnsi="Arial"/>
          <w:i/>
          <w:sz w:val="20"/>
        </w:rPr>
        <w:t xml:space="preserve"> и подвергнуты дисциплинарному взысканию.</w:t>
      </w:r>
    </w:p>
    <w:p w14:paraId="723B45E0" w14:textId="77777777" w:rsidR="006A0955" w:rsidRPr="007050E3" w:rsidRDefault="006A0955" w:rsidP="006A0955">
      <w:pPr>
        <w:pStyle w:val="ListParagraph"/>
        <w:tabs>
          <w:tab w:val="left" w:pos="851"/>
        </w:tabs>
        <w:spacing w:after="0" w:line="240" w:lineRule="auto"/>
        <w:ind w:left="426"/>
        <w:jc w:val="both"/>
        <w:rPr>
          <w:rFonts w:ascii="Arial" w:hAnsi="Arial" w:cs="Arial"/>
        </w:rPr>
      </w:pPr>
    </w:p>
    <w:p w14:paraId="66F498AF" w14:textId="0D6FAB9E" w:rsidR="006A0955" w:rsidRPr="00AC7ADD" w:rsidRDefault="006A0955" w:rsidP="006A0955">
      <w:pPr>
        <w:pStyle w:val="ListParagraph"/>
        <w:numPr>
          <w:ilvl w:val="0"/>
          <w:numId w:val="112"/>
        </w:numPr>
        <w:tabs>
          <w:tab w:val="left" w:pos="851"/>
        </w:tabs>
        <w:spacing w:after="0" w:line="240" w:lineRule="auto"/>
        <w:ind w:left="426" w:hanging="426"/>
        <w:jc w:val="both"/>
        <w:rPr>
          <w:rFonts w:ascii="Arial" w:hAnsi="Arial" w:cs="Arial"/>
          <w:sz w:val="20"/>
        </w:rPr>
      </w:pPr>
      <w:r>
        <w:rPr>
          <w:rFonts w:ascii="Arial" w:hAnsi="Arial"/>
          <w:b/>
          <w:sz w:val="20"/>
        </w:rPr>
        <w:t>Статья 7.2</w:t>
      </w:r>
      <w:r w:rsidR="00A12E90">
        <w:rPr>
          <w:rFonts w:ascii="Arial" w:hAnsi="Arial"/>
          <w:b/>
          <w:sz w:val="20"/>
        </w:rPr>
        <w:t>.</w:t>
      </w:r>
      <w:r>
        <w:rPr>
          <w:rFonts w:ascii="Arial" w:hAnsi="Arial"/>
          <w:b/>
          <w:sz w:val="20"/>
        </w:rPr>
        <w:t xml:space="preserve"> </w:t>
      </w:r>
      <w:r>
        <w:rPr>
          <w:rFonts w:ascii="Arial" w:hAnsi="Arial"/>
          <w:b/>
          <w:i/>
          <w:sz w:val="20"/>
        </w:rPr>
        <w:t>Политика в отношении Договоров о проведении исследований</w:t>
      </w:r>
      <w:r w:rsidR="00A12E90">
        <w:rPr>
          <w:rFonts w:ascii="Arial" w:hAnsi="Arial"/>
          <w:b/>
          <w:i/>
          <w:sz w:val="20"/>
        </w:rPr>
        <w:t>.</w:t>
      </w:r>
      <w:r>
        <w:rPr>
          <w:rFonts w:ascii="Arial" w:hAnsi="Arial"/>
          <w:sz w:val="20"/>
        </w:rPr>
        <w:t xml:space="preserve"> Настоящий раздел содержит рекоменд</w:t>
      </w:r>
      <w:r w:rsidR="005A6118">
        <w:rPr>
          <w:rFonts w:ascii="Arial" w:hAnsi="Arial"/>
          <w:sz w:val="20"/>
        </w:rPr>
        <w:t>ованные формулировки</w:t>
      </w:r>
      <w:r>
        <w:rPr>
          <w:rFonts w:ascii="Arial" w:hAnsi="Arial"/>
          <w:sz w:val="20"/>
        </w:rPr>
        <w:t xml:space="preserve"> положений об ИС для различных типов Договоров </w:t>
      </w:r>
      <w:r w:rsidR="005A6118">
        <w:rPr>
          <w:rFonts w:ascii="Arial" w:hAnsi="Arial"/>
          <w:sz w:val="20"/>
        </w:rPr>
        <w:t>о</w:t>
      </w:r>
      <w:r>
        <w:rPr>
          <w:rFonts w:ascii="Arial" w:hAnsi="Arial"/>
          <w:sz w:val="20"/>
        </w:rPr>
        <w:t xml:space="preserve"> проведени</w:t>
      </w:r>
      <w:r w:rsidR="005A6118">
        <w:rPr>
          <w:rFonts w:ascii="Arial" w:hAnsi="Arial"/>
          <w:sz w:val="20"/>
        </w:rPr>
        <w:t>и</w:t>
      </w:r>
      <w:r>
        <w:rPr>
          <w:rFonts w:ascii="Arial" w:hAnsi="Arial"/>
          <w:sz w:val="20"/>
        </w:rPr>
        <w:t xml:space="preserve"> исследований, не претендуя на исчерпывающее описание таких Договоров. При разработке положений необходимо руководствоваться соответствующей политикой Учреждения. Важно отметить, что </w:t>
      </w:r>
      <w:r w:rsidR="00AB2A3E">
        <w:rPr>
          <w:rFonts w:ascii="Arial" w:hAnsi="Arial"/>
          <w:sz w:val="20"/>
        </w:rPr>
        <w:t>Д</w:t>
      </w:r>
      <w:r>
        <w:rPr>
          <w:rFonts w:ascii="Arial" w:hAnsi="Arial"/>
          <w:sz w:val="20"/>
        </w:rPr>
        <w:t xml:space="preserve">оговоры </w:t>
      </w:r>
      <w:r w:rsidR="00AB2A3E">
        <w:rPr>
          <w:rFonts w:ascii="Arial" w:hAnsi="Arial"/>
          <w:sz w:val="20"/>
        </w:rPr>
        <w:t xml:space="preserve">о </w:t>
      </w:r>
      <w:r>
        <w:rPr>
          <w:rFonts w:ascii="Arial" w:hAnsi="Arial"/>
          <w:sz w:val="20"/>
        </w:rPr>
        <w:t>проведени</w:t>
      </w:r>
      <w:r w:rsidR="00AB2A3E">
        <w:rPr>
          <w:rFonts w:ascii="Arial" w:hAnsi="Arial"/>
          <w:sz w:val="20"/>
        </w:rPr>
        <w:t>и</w:t>
      </w:r>
      <w:r>
        <w:rPr>
          <w:rFonts w:ascii="Arial" w:hAnsi="Arial"/>
          <w:sz w:val="20"/>
        </w:rPr>
        <w:t xml:space="preserve"> исследований могут быть заключены</w:t>
      </w:r>
      <w:r w:rsidR="005A6118">
        <w:rPr>
          <w:rFonts w:ascii="Arial" w:hAnsi="Arial"/>
          <w:sz w:val="20"/>
        </w:rPr>
        <w:t>, то есть подписаны,</w:t>
      </w:r>
      <w:r>
        <w:rPr>
          <w:rFonts w:ascii="Arial" w:hAnsi="Arial"/>
          <w:sz w:val="20"/>
        </w:rPr>
        <w:t xml:space="preserve"> только лицом, имеющим прямые или делегированные полномочия</w:t>
      </w:r>
      <w:r w:rsidR="005A6118">
        <w:rPr>
          <w:rFonts w:ascii="Arial" w:hAnsi="Arial"/>
          <w:sz w:val="20"/>
        </w:rPr>
        <w:t>,</w:t>
      </w:r>
      <w:r>
        <w:rPr>
          <w:rFonts w:ascii="Arial" w:hAnsi="Arial"/>
          <w:sz w:val="20"/>
        </w:rPr>
        <w:t xml:space="preserve"> — в противном случае договор считается недействительным и неисполненным.</w:t>
      </w:r>
    </w:p>
    <w:p w14:paraId="50926A95" w14:textId="77777777" w:rsidR="006A0955" w:rsidRPr="007050E3" w:rsidRDefault="006A0955" w:rsidP="006A0955">
      <w:pPr>
        <w:tabs>
          <w:tab w:val="left" w:pos="426"/>
        </w:tabs>
        <w:spacing w:after="0" w:line="240" w:lineRule="auto"/>
        <w:jc w:val="both"/>
        <w:rPr>
          <w:rFonts w:ascii="Arial" w:hAnsi="Arial"/>
          <w:b/>
          <w:noProof/>
          <w:sz w:val="20"/>
          <w:szCs w:val="26"/>
        </w:rPr>
      </w:pPr>
    </w:p>
    <w:p w14:paraId="1C0FBD62" w14:textId="28E3D039" w:rsidR="006A0955" w:rsidRPr="00C04211" w:rsidRDefault="006A0955" w:rsidP="006A0955">
      <w:pPr>
        <w:pStyle w:val="ListParagraph"/>
        <w:numPr>
          <w:ilvl w:val="0"/>
          <w:numId w:val="112"/>
        </w:numPr>
        <w:tabs>
          <w:tab w:val="left" w:pos="426"/>
        </w:tabs>
        <w:spacing w:after="0" w:line="240" w:lineRule="auto"/>
        <w:ind w:left="426" w:hanging="426"/>
        <w:jc w:val="both"/>
        <w:rPr>
          <w:rFonts w:ascii="Arial" w:eastAsia="Arial" w:hAnsi="Arial" w:cs="Arial"/>
          <w:sz w:val="20"/>
        </w:rPr>
      </w:pPr>
      <w:r>
        <w:rPr>
          <w:rFonts w:ascii="Arial" w:hAnsi="Arial"/>
          <w:b/>
          <w:sz w:val="20"/>
        </w:rPr>
        <w:t xml:space="preserve">Статья 7.3. </w:t>
      </w:r>
      <w:r>
        <w:rPr>
          <w:rFonts w:ascii="Arial" w:hAnsi="Arial"/>
          <w:b/>
          <w:i/>
          <w:iCs/>
          <w:sz w:val="20"/>
        </w:rPr>
        <w:t>Требование должной осмотрительности и консультаций с ОУИС</w:t>
      </w:r>
      <w:r w:rsidR="00A12E90">
        <w:rPr>
          <w:rFonts w:ascii="Arial" w:hAnsi="Arial"/>
          <w:b/>
          <w:i/>
          <w:iCs/>
          <w:sz w:val="20"/>
        </w:rPr>
        <w:t>.</w:t>
      </w:r>
      <w:r>
        <w:rPr>
          <w:rFonts w:ascii="Arial" w:hAnsi="Arial"/>
          <w:sz w:val="20"/>
        </w:rPr>
        <w:t xml:space="preserve"> В соответствии со статьей 7.2 положения об ИС в Договоре </w:t>
      </w:r>
      <w:r w:rsidR="005A6118">
        <w:rPr>
          <w:rFonts w:ascii="Arial" w:hAnsi="Arial"/>
          <w:sz w:val="20"/>
        </w:rPr>
        <w:t>о</w:t>
      </w:r>
      <w:r>
        <w:rPr>
          <w:rFonts w:ascii="Arial" w:hAnsi="Arial"/>
          <w:sz w:val="20"/>
        </w:rPr>
        <w:t xml:space="preserve"> проведени</w:t>
      </w:r>
      <w:r w:rsidR="005A6118">
        <w:rPr>
          <w:rFonts w:ascii="Arial" w:hAnsi="Arial"/>
          <w:sz w:val="20"/>
        </w:rPr>
        <w:t>и</w:t>
      </w:r>
      <w:r>
        <w:rPr>
          <w:rFonts w:ascii="Arial" w:hAnsi="Arial"/>
          <w:sz w:val="20"/>
        </w:rPr>
        <w:t xml:space="preserve"> исследований должны быть разработаны или проверены на соответствие </w:t>
      </w:r>
      <w:r w:rsidR="00EC1FCC">
        <w:rPr>
          <w:rFonts w:ascii="Arial" w:hAnsi="Arial"/>
          <w:sz w:val="20"/>
        </w:rPr>
        <w:t xml:space="preserve">государственным </w:t>
      </w:r>
      <w:r>
        <w:rPr>
          <w:rFonts w:ascii="Arial" w:hAnsi="Arial"/>
          <w:sz w:val="20"/>
        </w:rPr>
        <w:t xml:space="preserve">требованиям (см. </w:t>
      </w:r>
      <w:r w:rsidR="00EC1FCC">
        <w:rPr>
          <w:rFonts w:ascii="Arial" w:hAnsi="Arial"/>
          <w:sz w:val="20"/>
        </w:rPr>
        <w:t>с</w:t>
      </w:r>
      <w:r>
        <w:rPr>
          <w:rFonts w:ascii="Arial" w:hAnsi="Arial"/>
          <w:sz w:val="20"/>
        </w:rPr>
        <w:t xml:space="preserve">татью 7.5) и отражать интересы Учреждения. </w:t>
      </w:r>
      <w:r w:rsidR="009B00DA">
        <w:rPr>
          <w:rFonts w:ascii="Arial" w:hAnsi="Arial"/>
          <w:sz w:val="20"/>
        </w:rPr>
        <w:t>Лучшая практика — это п</w:t>
      </w:r>
      <w:r>
        <w:rPr>
          <w:rFonts w:ascii="Arial" w:hAnsi="Arial"/>
          <w:sz w:val="20"/>
        </w:rPr>
        <w:t xml:space="preserve">роверка и </w:t>
      </w:r>
      <w:r w:rsidR="00EC1FCC">
        <w:rPr>
          <w:rFonts w:ascii="Arial" w:hAnsi="Arial"/>
          <w:sz w:val="20"/>
        </w:rPr>
        <w:t xml:space="preserve">корректировка </w:t>
      </w:r>
      <w:r>
        <w:rPr>
          <w:rFonts w:ascii="Arial" w:hAnsi="Arial"/>
          <w:sz w:val="20"/>
        </w:rPr>
        <w:t xml:space="preserve">положений договора ОУИС </w:t>
      </w:r>
      <w:r w:rsidR="009B00DA">
        <w:rPr>
          <w:rFonts w:ascii="Arial" w:hAnsi="Arial"/>
          <w:sz w:val="20"/>
        </w:rPr>
        <w:t xml:space="preserve">как </w:t>
      </w:r>
      <w:r>
        <w:rPr>
          <w:rFonts w:ascii="Arial" w:hAnsi="Arial"/>
          <w:sz w:val="20"/>
        </w:rPr>
        <w:t>часть процедуры заключения договора. Более того, это позволяет ОУИС не только своевременно выявлять проблемные вопросы, но и фиксировать условия заключаемого договора для отслеживания хода исследований и учета существующих обязательств перед внешней стороной или спонсором (например, преимущественно</w:t>
      </w:r>
      <w:r w:rsidR="003E0BF4">
        <w:rPr>
          <w:rFonts w:ascii="Arial" w:hAnsi="Arial"/>
          <w:sz w:val="20"/>
        </w:rPr>
        <w:t>го права</w:t>
      </w:r>
      <w:r>
        <w:rPr>
          <w:rFonts w:ascii="Arial" w:hAnsi="Arial"/>
          <w:sz w:val="20"/>
        </w:rPr>
        <w:t xml:space="preserve"> покупки после завершения разработки ИС).</w:t>
      </w:r>
    </w:p>
    <w:p w14:paraId="22E1179E" w14:textId="77777777" w:rsidR="006A0955" w:rsidRPr="007050E3" w:rsidRDefault="006A0955" w:rsidP="006A0955">
      <w:pPr>
        <w:tabs>
          <w:tab w:val="left" w:pos="426"/>
        </w:tabs>
        <w:spacing w:after="0" w:line="240" w:lineRule="auto"/>
        <w:jc w:val="both"/>
        <w:rPr>
          <w:rFonts w:ascii="Arial" w:eastAsia="Arial" w:hAnsi="Arial" w:cs="Arial"/>
          <w:sz w:val="20"/>
          <w:lang w:eastAsia="en-US"/>
        </w:rPr>
      </w:pPr>
    </w:p>
    <w:p w14:paraId="3053D906" w14:textId="439B8CB3" w:rsidR="006A0955" w:rsidRPr="00AC7ADD" w:rsidRDefault="006A0955" w:rsidP="006A0955">
      <w:pPr>
        <w:pStyle w:val="ListParagraph"/>
        <w:numPr>
          <w:ilvl w:val="0"/>
          <w:numId w:val="112"/>
        </w:numPr>
        <w:spacing w:after="0" w:line="240" w:lineRule="auto"/>
        <w:ind w:left="426" w:hanging="426"/>
        <w:jc w:val="both"/>
        <w:rPr>
          <w:rFonts w:ascii="Arial" w:hAnsi="Arial" w:cs="Arial"/>
          <w:sz w:val="20"/>
        </w:rPr>
      </w:pPr>
      <w:r>
        <w:rPr>
          <w:rFonts w:ascii="Arial" w:hAnsi="Arial"/>
          <w:b/>
          <w:sz w:val="20"/>
        </w:rPr>
        <w:t>Статья 7.4</w:t>
      </w:r>
      <w:r w:rsidR="00A12E90">
        <w:rPr>
          <w:rFonts w:ascii="Arial" w:hAnsi="Arial"/>
          <w:b/>
          <w:sz w:val="20"/>
        </w:rPr>
        <w:t>.</w:t>
      </w:r>
      <w:r>
        <w:rPr>
          <w:rFonts w:ascii="Arial" w:hAnsi="Arial"/>
          <w:b/>
          <w:sz w:val="20"/>
        </w:rPr>
        <w:t xml:space="preserve"> </w:t>
      </w:r>
      <w:r>
        <w:rPr>
          <w:rFonts w:ascii="Arial" w:hAnsi="Arial"/>
          <w:b/>
          <w:i/>
          <w:sz w:val="20"/>
        </w:rPr>
        <w:t>Права собственности и пользования</w:t>
      </w:r>
      <w:r w:rsidR="00A12E90">
        <w:rPr>
          <w:rFonts w:ascii="Arial" w:hAnsi="Arial"/>
          <w:b/>
          <w:i/>
          <w:sz w:val="20"/>
        </w:rPr>
        <w:t>.</w:t>
      </w:r>
      <w:r>
        <w:rPr>
          <w:rFonts w:ascii="Arial" w:hAnsi="Arial"/>
          <w:sz w:val="20"/>
        </w:rPr>
        <w:t xml:space="preserve"> Необходимо четко определить объекты созданной ИС и установить их правообладателей. Внешняя сторона или спонсор мо</w:t>
      </w:r>
      <w:r w:rsidR="009B00DA">
        <w:rPr>
          <w:rFonts w:ascii="Arial" w:hAnsi="Arial"/>
          <w:sz w:val="20"/>
        </w:rPr>
        <w:t>гут</w:t>
      </w:r>
      <w:r>
        <w:rPr>
          <w:rFonts w:ascii="Arial" w:hAnsi="Arial"/>
          <w:sz w:val="20"/>
        </w:rPr>
        <w:t xml:space="preserve"> быть заинтересован</w:t>
      </w:r>
      <w:r w:rsidR="009B00DA">
        <w:rPr>
          <w:rFonts w:ascii="Arial" w:hAnsi="Arial"/>
          <w:sz w:val="20"/>
        </w:rPr>
        <w:t>ы</w:t>
      </w:r>
      <w:r>
        <w:rPr>
          <w:rFonts w:ascii="Arial" w:hAnsi="Arial"/>
          <w:sz w:val="20"/>
        </w:rPr>
        <w:t xml:space="preserve"> в приобретении прав на результаты исследований </w:t>
      </w:r>
      <w:r w:rsidR="009B00DA">
        <w:rPr>
          <w:rFonts w:ascii="Arial" w:hAnsi="Arial"/>
          <w:sz w:val="20"/>
        </w:rPr>
        <w:t>с целью</w:t>
      </w:r>
      <w:r>
        <w:rPr>
          <w:rFonts w:ascii="Arial" w:hAnsi="Arial"/>
          <w:sz w:val="20"/>
        </w:rPr>
        <w:t xml:space="preserve"> коммерческо</w:t>
      </w:r>
      <w:r w:rsidR="009B00DA">
        <w:rPr>
          <w:rFonts w:ascii="Arial" w:hAnsi="Arial"/>
          <w:sz w:val="20"/>
        </w:rPr>
        <w:t>й выгоды</w:t>
      </w:r>
      <w:r>
        <w:rPr>
          <w:rFonts w:ascii="Arial" w:hAnsi="Arial"/>
          <w:sz w:val="20"/>
        </w:rPr>
        <w:t>. Права на все результаты исследований должны быть определены на этапе заключения Договора</w:t>
      </w:r>
      <w:r w:rsidR="009B00DA">
        <w:rPr>
          <w:rFonts w:ascii="Arial" w:hAnsi="Arial"/>
          <w:sz w:val="20"/>
        </w:rPr>
        <w:t xml:space="preserve"> о проведении исследований</w:t>
      </w:r>
      <w:r>
        <w:rPr>
          <w:rFonts w:ascii="Arial" w:hAnsi="Arial"/>
          <w:sz w:val="20"/>
        </w:rPr>
        <w:t xml:space="preserve">. Форма договора определяется источником финансирования и планируемыми результатами исследований. Положения об ИС разрабатываются с учетом этих </w:t>
      </w:r>
      <w:r w:rsidR="009B00DA">
        <w:rPr>
          <w:rFonts w:ascii="Arial" w:hAnsi="Arial"/>
          <w:sz w:val="20"/>
        </w:rPr>
        <w:t>аспектов</w:t>
      </w:r>
      <w:r>
        <w:rPr>
          <w:rFonts w:ascii="Arial" w:hAnsi="Arial"/>
          <w:sz w:val="20"/>
        </w:rPr>
        <w:t xml:space="preserve">. По общему правилу, установленному законодательством, права на результаты исследований принадлежат </w:t>
      </w:r>
      <w:r w:rsidR="009B00DA">
        <w:rPr>
          <w:rFonts w:ascii="Arial" w:hAnsi="Arial"/>
          <w:sz w:val="20"/>
        </w:rPr>
        <w:t>У</w:t>
      </w:r>
      <w:r>
        <w:rPr>
          <w:rFonts w:ascii="Arial" w:hAnsi="Arial"/>
          <w:sz w:val="20"/>
        </w:rPr>
        <w:t xml:space="preserve">чреждению, однако внешней стороне или спонсору может быть предоставлено право их использования в </w:t>
      </w:r>
      <w:r w:rsidR="009B00DA">
        <w:rPr>
          <w:rFonts w:ascii="Arial" w:hAnsi="Arial"/>
          <w:sz w:val="20"/>
        </w:rPr>
        <w:t>своих</w:t>
      </w:r>
      <w:r>
        <w:rPr>
          <w:rFonts w:ascii="Arial" w:hAnsi="Arial"/>
          <w:sz w:val="20"/>
        </w:rPr>
        <w:t xml:space="preserve"> целях.</w:t>
      </w:r>
    </w:p>
    <w:p w14:paraId="1BB97FBE" w14:textId="77777777" w:rsidR="006A0955" w:rsidRPr="007050E3" w:rsidRDefault="006A0955" w:rsidP="006A0955">
      <w:pPr>
        <w:pStyle w:val="ListParagraph"/>
        <w:spacing w:after="0" w:line="240" w:lineRule="auto"/>
        <w:ind w:left="426"/>
        <w:jc w:val="both"/>
        <w:rPr>
          <w:rFonts w:ascii="Arial" w:hAnsi="Arial" w:cs="Arial"/>
          <w:sz w:val="20"/>
        </w:rPr>
      </w:pPr>
    </w:p>
    <w:p w14:paraId="36665738" w14:textId="15875D76" w:rsidR="006A0955" w:rsidRPr="00AC7ADD" w:rsidRDefault="006A0955" w:rsidP="006A0955">
      <w:pPr>
        <w:pStyle w:val="ListParagraph"/>
        <w:numPr>
          <w:ilvl w:val="0"/>
          <w:numId w:val="112"/>
        </w:numPr>
        <w:shd w:val="clear" w:color="auto" w:fill="FFFFFF" w:themeFill="background1"/>
        <w:tabs>
          <w:tab w:val="left" w:pos="426"/>
        </w:tabs>
        <w:spacing w:after="0" w:line="240" w:lineRule="auto"/>
        <w:ind w:left="426" w:hanging="426"/>
        <w:jc w:val="both"/>
        <w:rPr>
          <w:rFonts w:ascii="Arial" w:hAnsi="Arial"/>
          <w:noProof/>
          <w:sz w:val="20"/>
          <w:szCs w:val="26"/>
        </w:rPr>
      </w:pPr>
      <w:r>
        <w:rPr>
          <w:rFonts w:ascii="Arial" w:hAnsi="Arial"/>
          <w:b/>
          <w:sz w:val="20"/>
        </w:rPr>
        <w:t xml:space="preserve">Статья 7.5. </w:t>
      </w:r>
      <w:r>
        <w:rPr>
          <w:rFonts w:ascii="Arial" w:hAnsi="Arial"/>
          <w:b/>
          <w:i/>
          <w:iCs/>
          <w:sz w:val="20"/>
        </w:rPr>
        <w:t>Государственное регулирование</w:t>
      </w:r>
      <w:r w:rsidR="00A12E90">
        <w:rPr>
          <w:rFonts w:ascii="Arial" w:hAnsi="Arial"/>
          <w:b/>
          <w:i/>
          <w:iCs/>
          <w:sz w:val="20"/>
        </w:rPr>
        <w:t>.</w:t>
      </w:r>
      <w:r>
        <w:rPr>
          <w:rFonts w:ascii="Arial" w:hAnsi="Arial"/>
          <w:sz w:val="20"/>
        </w:rPr>
        <w:t xml:space="preserve"> Поскольку во многих странах действует законодательство, регулирующее создание ИС в Учреждениях, при разработке положений об ИС в Договоре </w:t>
      </w:r>
      <w:r w:rsidR="00D10854">
        <w:rPr>
          <w:rFonts w:ascii="Arial" w:hAnsi="Arial"/>
          <w:sz w:val="20"/>
        </w:rPr>
        <w:t xml:space="preserve">о </w:t>
      </w:r>
      <w:r>
        <w:rPr>
          <w:rFonts w:ascii="Arial" w:hAnsi="Arial"/>
          <w:sz w:val="20"/>
        </w:rPr>
        <w:t>проведени</w:t>
      </w:r>
      <w:r w:rsidR="00D10854">
        <w:rPr>
          <w:rFonts w:ascii="Arial" w:hAnsi="Arial"/>
          <w:sz w:val="20"/>
        </w:rPr>
        <w:t>и</w:t>
      </w:r>
      <w:r>
        <w:rPr>
          <w:rFonts w:ascii="Arial" w:hAnsi="Arial"/>
          <w:sz w:val="20"/>
        </w:rPr>
        <w:t xml:space="preserve"> исследований необходимо учитывать и соблюдать соответствующие </w:t>
      </w:r>
      <w:r w:rsidR="00D10854">
        <w:rPr>
          <w:rFonts w:ascii="Arial" w:hAnsi="Arial"/>
          <w:sz w:val="20"/>
        </w:rPr>
        <w:t xml:space="preserve">законодательные </w:t>
      </w:r>
      <w:r>
        <w:rPr>
          <w:rFonts w:ascii="Arial" w:hAnsi="Arial"/>
          <w:sz w:val="20"/>
        </w:rPr>
        <w:t xml:space="preserve">требования. Например, </w:t>
      </w:r>
      <w:r w:rsidR="00CB4986">
        <w:rPr>
          <w:rFonts w:ascii="Arial" w:hAnsi="Arial"/>
          <w:sz w:val="20"/>
        </w:rPr>
        <w:t>з</w:t>
      </w:r>
      <w:r>
        <w:rPr>
          <w:rFonts w:ascii="Arial" w:hAnsi="Arial"/>
          <w:sz w:val="20"/>
        </w:rPr>
        <w:t xml:space="preserve">акон ЮАР </w:t>
      </w:r>
      <w:r w:rsidR="00011676">
        <w:rPr>
          <w:rFonts w:ascii="Arial" w:hAnsi="Arial"/>
          <w:sz w:val="20"/>
        </w:rPr>
        <w:t>о</w:t>
      </w:r>
      <w:r>
        <w:rPr>
          <w:rFonts w:ascii="Arial" w:hAnsi="Arial"/>
          <w:sz w:val="20"/>
        </w:rPr>
        <w:t xml:space="preserve"> правах интеллектуальной собственности на результаты НИОКР, финансируемы</w:t>
      </w:r>
      <w:r w:rsidR="00011676">
        <w:rPr>
          <w:rFonts w:ascii="Arial" w:hAnsi="Arial"/>
          <w:sz w:val="20"/>
        </w:rPr>
        <w:t>х</w:t>
      </w:r>
      <w:r>
        <w:rPr>
          <w:rFonts w:ascii="Arial" w:hAnsi="Arial"/>
          <w:sz w:val="20"/>
        </w:rPr>
        <w:t xml:space="preserve"> государством (</w:t>
      </w:r>
      <w:r w:rsidR="00011676">
        <w:rPr>
          <w:rFonts w:ascii="Arial" w:hAnsi="Arial"/>
          <w:sz w:val="20"/>
        </w:rPr>
        <w:t xml:space="preserve">от 2008 года </w:t>
      </w:r>
      <w:r>
        <w:rPr>
          <w:rFonts w:ascii="Arial" w:hAnsi="Arial"/>
          <w:sz w:val="20"/>
        </w:rPr>
        <w:t>№ 51</w:t>
      </w:r>
      <w:r w:rsidR="00D10854">
        <w:rPr>
          <w:rFonts w:ascii="Arial" w:hAnsi="Arial"/>
          <w:sz w:val="20"/>
        </w:rPr>
        <w:t>; Закон о ПИС</w:t>
      </w:r>
      <w:r>
        <w:rPr>
          <w:rFonts w:ascii="Arial" w:hAnsi="Arial"/>
          <w:sz w:val="20"/>
        </w:rPr>
        <w:t>)</w:t>
      </w:r>
      <w:r w:rsidR="00011676">
        <w:rPr>
          <w:rFonts w:ascii="Arial" w:hAnsi="Arial"/>
          <w:sz w:val="20"/>
        </w:rPr>
        <w:t>,</w:t>
      </w:r>
      <w:r>
        <w:rPr>
          <w:rFonts w:ascii="Arial" w:hAnsi="Arial"/>
          <w:sz w:val="20"/>
        </w:rPr>
        <w:t xml:space="preserve"> предусматривает три варианта правообладания ИС</w:t>
      </w:r>
      <w:r w:rsidR="00D10854">
        <w:rPr>
          <w:rFonts w:ascii="Arial" w:hAnsi="Arial"/>
          <w:sz w:val="20"/>
        </w:rPr>
        <w:t>.</w:t>
      </w:r>
    </w:p>
    <w:p w14:paraId="0F2CC5DB" w14:textId="5470DDC4" w:rsidR="00E34C96" w:rsidRDefault="00E34C96" w:rsidP="006A0955">
      <w:pPr>
        <w:pStyle w:val="ListParagraph"/>
        <w:shd w:val="clear" w:color="auto" w:fill="FFFFFF" w:themeFill="background1"/>
        <w:tabs>
          <w:tab w:val="left" w:pos="426"/>
        </w:tabs>
        <w:spacing w:line="240" w:lineRule="auto"/>
        <w:ind w:left="426" w:hanging="426"/>
        <w:rPr>
          <w:rFonts w:ascii="Arial" w:hAnsi="Arial"/>
          <w:noProof/>
          <w:sz w:val="20"/>
          <w:szCs w:val="26"/>
        </w:rPr>
      </w:pPr>
      <w:r>
        <w:rPr>
          <w:rFonts w:ascii="Arial" w:hAnsi="Arial"/>
          <w:noProof/>
          <w:sz w:val="20"/>
          <w:szCs w:val="26"/>
        </w:rPr>
        <w:br w:type="page"/>
      </w:r>
    </w:p>
    <w:p w14:paraId="43AF131D" w14:textId="5AB945FB" w:rsidR="006A0955" w:rsidRPr="00AC7ADD" w:rsidRDefault="006A0955" w:rsidP="006A0955">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tabs>
          <w:tab w:val="left" w:pos="426"/>
        </w:tabs>
        <w:spacing w:line="240" w:lineRule="auto"/>
        <w:ind w:left="426"/>
        <w:jc w:val="both"/>
        <w:rPr>
          <w:rFonts w:ascii="Arial" w:hAnsi="Arial" w:cs="Arial"/>
          <w:b/>
          <w:sz w:val="20"/>
          <w:szCs w:val="32"/>
        </w:rPr>
      </w:pPr>
      <w:r>
        <w:rPr>
          <w:rFonts w:ascii="Arial" w:hAnsi="Arial"/>
          <w:b/>
          <w:sz w:val="20"/>
        </w:rPr>
        <w:lastRenderedPageBreak/>
        <w:t xml:space="preserve">Вставка </w:t>
      </w:r>
      <w:r w:rsidRPr="00AC7ADD">
        <w:rPr>
          <w:rFonts w:ascii="Arial" w:hAnsi="Arial" w:cs="Arial"/>
          <w:b/>
          <w:sz w:val="20"/>
        </w:rPr>
        <w:fldChar w:fldCharType="begin"/>
      </w:r>
      <w:r w:rsidRPr="00AC7ADD">
        <w:rPr>
          <w:rFonts w:ascii="Arial" w:hAnsi="Arial" w:cs="Arial"/>
          <w:b/>
          <w:sz w:val="20"/>
        </w:rPr>
        <w:instrText xml:space="preserve"> AUTONUM  \* Arabic </w:instrText>
      </w:r>
      <w:r w:rsidRPr="00AC7ADD">
        <w:rPr>
          <w:rFonts w:ascii="Arial" w:hAnsi="Arial" w:cs="Arial"/>
          <w:b/>
          <w:sz w:val="20"/>
        </w:rPr>
        <w:fldChar w:fldCharType="end"/>
      </w:r>
      <w:r w:rsidR="009F6EFB">
        <w:rPr>
          <w:rFonts w:ascii="Arial" w:hAnsi="Arial"/>
          <w:b/>
          <w:sz w:val="20"/>
        </w:rPr>
        <w:t xml:space="preserve"> </w:t>
      </w:r>
      <w:r>
        <w:rPr>
          <w:rFonts w:ascii="Arial" w:hAnsi="Arial"/>
          <w:b/>
          <w:sz w:val="20"/>
        </w:rPr>
        <w:t>Пример Южной Африки</w:t>
      </w:r>
      <w:r w:rsidR="00A12E90">
        <w:rPr>
          <w:rFonts w:ascii="Arial" w:hAnsi="Arial"/>
          <w:b/>
          <w:sz w:val="20"/>
        </w:rPr>
        <w:t>:</w:t>
      </w:r>
      <w:r>
        <w:rPr>
          <w:rFonts w:ascii="Arial" w:hAnsi="Arial"/>
          <w:b/>
          <w:sz w:val="20"/>
        </w:rPr>
        <w:t xml:space="preserve"> </w:t>
      </w:r>
      <w:r w:rsidR="00A12E90">
        <w:rPr>
          <w:rFonts w:ascii="Arial" w:hAnsi="Arial"/>
          <w:b/>
          <w:sz w:val="20"/>
        </w:rPr>
        <w:t>г</w:t>
      </w:r>
      <w:r>
        <w:rPr>
          <w:rFonts w:ascii="Arial" w:hAnsi="Arial"/>
          <w:b/>
          <w:sz w:val="20"/>
        </w:rPr>
        <w:t>осударственное регулирование исследований, финансируемых государством</w:t>
      </w:r>
    </w:p>
    <w:p w14:paraId="2E7D0DFD" w14:textId="77777777" w:rsidR="006A0955" w:rsidRPr="007050E3" w:rsidRDefault="006A0955" w:rsidP="006A0955">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tabs>
          <w:tab w:val="left" w:pos="426"/>
        </w:tabs>
        <w:spacing w:line="240" w:lineRule="auto"/>
        <w:ind w:left="426"/>
        <w:jc w:val="both"/>
        <w:rPr>
          <w:rFonts w:ascii="Arial" w:hAnsi="Arial" w:cs="Arial"/>
          <w:b/>
          <w:sz w:val="20"/>
          <w:szCs w:val="32"/>
        </w:rPr>
      </w:pPr>
    </w:p>
    <w:p w14:paraId="0E8E5D35" w14:textId="17841730" w:rsidR="006A0955" w:rsidRPr="00AC7ADD" w:rsidRDefault="006A0955" w:rsidP="006A0955">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FDE9D9" w:themeFill="accent6" w:themeFillTint="33"/>
        <w:tabs>
          <w:tab w:val="left" w:pos="426"/>
        </w:tabs>
        <w:spacing w:line="240" w:lineRule="auto"/>
        <w:ind w:hanging="294"/>
        <w:jc w:val="both"/>
        <w:rPr>
          <w:rFonts w:ascii="Arial" w:hAnsi="Arial"/>
          <w:noProof/>
          <w:sz w:val="20"/>
          <w:szCs w:val="26"/>
        </w:rPr>
      </w:pPr>
      <w:r>
        <w:rPr>
          <w:rFonts w:ascii="Arial" w:hAnsi="Arial"/>
          <w:sz w:val="20"/>
        </w:rPr>
        <w:t>Согласно разделу 4(1), «с учетом положений раздела 15(2)</w:t>
      </w:r>
      <w:r w:rsidR="00D10854">
        <w:rPr>
          <w:rFonts w:ascii="Arial" w:hAnsi="Arial"/>
          <w:sz w:val="20"/>
        </w:rPr>
        <w:t>,</w:t>
      </w:r>
      <w:r>
        <w:rPr>
          <w:rFonts w:ascii="Arial" w:hAnsi="Arial"/>
          <w:sz w:val="20"/>
        </w:rPr>
        <w:t xml:space="preserve"> права на ИС, созданную в результате НИОКР, финансируемых государством, принадлежат </w:t>
      </w:r>
      <w:r>
        <w:rPr>
          <w:rFonts w:ascii="Arial" w:hAnsi="Arial"/>
          <w:sz w:val="20"/>
          <w:u w:val="single"/>
        </w:rPr>
        <w:t>получателю финансирования</w:t>
      </w:r>
      <w:r>
        <w:rPr>
          <w:rFonts w:ascii="Arial" w:hAnsi="Arial"/>
          <w:sz w:val="20"/>
        </w:rPr>
        <w:t xml:space="preserve">». </w:t>
      </w:r>
    </w:p>
    <w:p w14:paraId="069A79DF" w14:textId="7CF8ABDC" w:rsidR="006A0955" w:rsidRPr="00AC7ADD" w:rsidRDefault="006A0955" w:rsidP="006A0955">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FDE9D9" w:themeFill="accent6" w:themeFillTint="33"/>
        <w:tabs>
          <w:tab w:val="left" w:pos="426"/>
        </w:tabs>
        <w:spacing w:line="240" w:lineRule="auto"/>
        <w:ind w:hanging="294"/>
        <w:jc w:val="both"/>
        <w:rPr>
          <w:rFonts w:ascii="Arial" w:hAnsi="Arial"/>
          <w:noProof/>
          <w:sz w:val="20"/>
          <w:szCs w:val="26"/>
        </w:rPr>
      </w:pPr>
      <w:r>
        <w:rPr>
          <w:rFonts w:ascii="Arial" w:hAnsi="Arial"/>
          <w:sz w:val="20"/>
        </w:rPr>
        <w:t xml:space="preserve">Раздел 15(2) устанавливает четыре условия </w:t>
      </w:r>
      <w:r>
        <w:rPr>
          <w:rFonts w:ascii="Arial" w:hAnsi="Arial"/>
          <w:sz w:val="20"/>
          <w:u w:val="single"/>
        </w:rPr>
        <w:t>совместного правообладания</w:t>
      </w:r>
      <w:r>
        <w:rPr>
          <w:rFonts w:ascii="Arial" w:hAnsi="Arial"/>
          <w:sz w:val="20"/>
        </w:rPr>
        <w:t xml:space="preserve"> </w:t>
      </w:r>
      <w:r w:rsidR="00D10854">
        <w:rPr>
          <w:rFonts w:ascii="Arial" w:hAnsi="Arial"/>
          <w:sz w:val="20"/>
        </w:rPr>
        <w:t>—</w:t>
      </w:r>
      <w:r>
        <w:rPr>
          <w:rFonts w:ascii="Arial" w:hAnsi="Arial"/>
          <w:sz w:val="20"/>
        </w:rPr>
        <w:t xml:space="preserve"> </w:t>
      </w:r>
      <w:r w:rsidR="00D10854">
        <w:rPr>
          <w:rFonts w:ascii="Arial" w:hAnsi="Arial"/>
          <w:sz w:val="20"/>
        </w:rPr>
        <w:t>У</w:t>
      </w:r>
      <w:r>
        <w:rPr>
          <w:rFonts w:ascii="Arial" w:hAnsi="Arial"/>
          <w:sz w:val="20"/>
        </w:rPr>
        <w:t xml:space="preserve">чреждением и спонсором. </w:t>
      </w:r>
    </w:p>
    <w:p w14:paraId="6F421BA7" w14:textId="671BA24C" w:rsidR="006A0955" w:rsidRPr="00AC7ADD" w:rsidRDefault="006A0955" w:rsidP="006A0955">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FDE9D9" w:themeFill="accent6" w:themeFillTint="33"/>
        <w:tabs>
          <w:tab w:val="left" w:pos="426"/>
        </w:tabs>
        <w:spacing w:line="240" w:lineRule="auto"/>
        <w:ind w:hanging="294"/>
        <w:jc w:val="both"/>
        <w:rPr>
          <w:rFonts w:ascii="Arial" w:hAnsi="Arial"/>
          <w:noProof/>
          <w:sz w:val="20"/>
          <w:szCs w:val="26"/>
        </w:rPr>
      </w:pPr>
      <w:r>
        <w:rPr>
          <w:rFonts w:ascii="Arial" w:hAnsi="Arial"/>
          <w:sz w:val="20"/>
        </w:rPr>
        <w:t xml:space="preserve">В случае если </w:t>
      </w:r>
      <w:r w:rsidR="00D10854">
        <w:rPr>
          <w:rFonts w:ascii="Arial" w:hAnsi="Arial"/>
          <w:sz w:val="20"/>
        </w:rPr>
        <w:t>частное лицо (компания)</w:t>
      </w:r>
      <w:r>
        <w:rPr>
          <w:rFonts w:ascii="Arial" w:hAnsi="Arial"/>
          <w:sz w:val="20"/>
        </w:rPr>
        <w:t xml:space="preserve"> или спонсор полностью финансиру</w:t>
      </w:r>
      <w:r w:rsidR="00D10854">
        <w:rPr>
          <w:rFonts w:ascii="Arial" w:hAnsi="Arial"/>
          <w:sz w:val="20"/>
        </w:rPr>
        <w:t>ю</w:t>
      </w:r>
      <w:r>
        <w:rPr>
          <w:rFonts w:ascii="Arial" w:hAnsi="Arial"/>
          <w:sz w:val="20"/>
        </w:rPr>
        <w:t xml:space="preserve">т проведение </w:t>
      </w:r>
      <w:r w:rsidR="00D10854">
        <w:rPr>
          <w:rFonts w:ascii="Arial" w:hAnsi="Arial"/>
          <w:sz w:val="20"/>
        </w:rPr>
        <w:t xml:space="preserve">в Учреждении </w:t>
      </w:r>
      <w:r>
        <w:rPr>
          <w:rFonts w:ascii="Arial" w:hAnsi="Arial"/>
          <w:sz w:val="20"/>
        </w:rPr>
        <w:t xml:space="preserve">исследований и разработок, действие </w:t>
      </w:r>
      <w:r w:rsidR="00D10854">
        <w:rPr>
          <w:rFonts w:ascii="Arial" w:hAnsi="Arial"/>
          <w:sz w:val="20"/>
        </w:rPr>
        <w:t>З</w:t>
      </w:r>
      <w:r>
        <w:rPr>
          <w:rFonts w:ascii="Arial" w:hAnsi="Arial"/>
          <w:sz w:val="20"/>
        </w:rPr>
        <w:t>акона</w:t>
      </w:r>
      <w:r w:rsidR="00D10854">
        <w:rPr>
          <w:rFonts w:ascii="Arial" w:hAnsi="Arial"/>
          <w:sz w:val="20"/>
        </w:rPr>
        <w:t xml:space="preserve"> о ПИС</w:t>
      </w:r>
      <w:r>
        <w:rPr>
          <w:rFonts w:ascii="Arial" w:hAnsi="Arial"/>
          <w:sz w:val="20"/>
        </w:rPr>
        <w:t xml:space="preserve"> не распространяется на такие отношения, и стороны вправе </w:t>
      </w:r>
      <w:r>
        <w:rPr>
          <w:rFonts w:ascii="Arial" w:hAnsi="Arial"/>
          <w:sz w:val="20"/>
          <w:u w:val="single"/>
        </w:rPr>
        <w:t>свободно согласовывать</w:t>
      </w:r>
      <w:r>
        <w:rPr>
          <w:rFonts w:ascii="Arial" w:hAnsi="Arial"/>
          <w:sz w:val="20"/>
        </w:rPr>
        <w:t xml:space="preserve"> условия доступа к ИС.</w:t>
      </w:r>
    </w:p>
    <w:p w14:paraId="562BC5FC" w14:textId="77777777" w:rsidR="006A0955" w:rsidRPr="00AC7ADD" w:rsidRDefault="006A0955" w:rsidP="006A0955">
      <w:pPr>
        <w:pStyle w:val="Heading3"/>
        <w:spacing w:before="360"/>
        <w:rPr>
          <w:sz w:val="24"/>
        </w:rPr>
      </w:pPr>
      <w:bookmarkStart w:id="222" w:name="_Article_7.7_-"/>
      <w:bookmarkStart w:id="223" w:name="_Toc516496057"/>
      <w:bookmarkStart w:id="224" w:name="_Toc516829429"/>
      <w:bookmarkEnd w:id="222"/>
      <w:r>
        <w:rPr>
          <w:sz w:val="24"/>
        </w:rPr>
        <w:t>Статья 7.7. Основные принципы</w:t>
      </w:r>
      <w:bookmarkEnd w:id="223"/>
      <w:bookmarkEnd w:id="224"/>
      <w:r>
        <w:rPr>
          <w:sz w:val="24"/>
        </w:rPr>
        <w:t xml:space="preserve"> </w:t>
      </w:r>
    </w:p>
    <w:p w14:paraId="6857392C" w14:textId="1EA5F714" w:rsidR="006A0955" w:rsidRPr="00CC0CF0" w:rsidRDefault="006A0955" w:rsidP="006A0955">
      <w:pPr>
        <w:pStyle w:val="ListParagraph"/>
        <w:numPr>
          <w:ilvl w:val="0"/>
          <w:numId w:val="113"/>
        </w:numPr>
        <w:autoSpaceDE w:val="0"/>
        <w:autoSpaceDN w:val="0"/>
        <w:adjustRightInd w:val="0"/>
        <w:spacing w:after="148" w:line="240" w:lineRule="auto"/>
        <w:ind w:left="426" w:hanging="426"/>
        <w:jc w:val="both"/>
        <w:rPr>
          <w:rFonts w:ascii="Arial" w:eastAsiaTheme="minorHAnsi" w:hAnsi="Arial" w:cs="Arial"/>
          <w:color w:val="000000"/>
          <w:sz w:val="20"/>
        </w:rPr>
      </w:pPr>
      <w:r>
        <w:rPr>
          <w:rFonts w:ascii="Arial" w:hAnsi="Arial"/>
          <w:b/>
          <w:color w:val="000000"/>
          <w:sz w:val="20"/>
        </w:rPr>
        <w:t>Статья 7.7.2</w:t>
      </w:r>
      <w:r w:rsidR="00A727EC">
        <w:rPr>
          <w:rFonts w:ascii="Arial" w:hAnsi="Arial"/>
          <w:b/>
          <w:color w:val="000000"/>
          <w:sz w:val="20"/>
        </w:rPr>
        <w:t>.</w:t>
      </w:r>
      <w:r>
        <w:rPr>
          <w:rFonts w:ascii="Arial" w:hAnsi="Arial"/>
          <w:color w:val="000000"/>
          <w:sz w:val="20"/>
        </w:rPr>
        <w:t xml:space="preserve"> </w:t>
      </w:r>
      <w:r>
        <w:rPr>
          <w:rFonts w:ascii="Arial" w:hAnsi="Arial"/>
          <w:b/>
          <w:i/>
          <w:color w:val="000000"/>
          <w:sz w:val="20"/>
        </w:rPr>
        <w:t>Исходная ИС</w:t>
      </w:r>
      <w:r w:rsidR="00A727EC">
        <w:rPr>
          <w:rFonts w:ascii="Arial" w:hAnsi="Arial"/>
          <w:b/>
          <w:i/>
          <w:color w:val="000000"/>
          <w:sz w:val="20"/>
        </w:rPr>
        <w:t>.</w:t>
      </w:r>
      <w:r>
        <w:rPr>
          <w:rFonts w:ascii="Arial" w:hAnsi="Arial"/>
          <w:color w:val="000000"/>
          <w:sz w:val="20"/>
        </w:rPr>
        <w:t xml:space="preserve"> Под Исходной ИС понимается ИС, принадлежащая каждой из сторон до заключения Договора </w:t>
      </w:r>
      <w:r w:rsidR="00126461">
        <w:rPr>
          <w:rFonts w:ascii="Arial" w:hAnsi="Arial"/>
          <w:color w:val="000000"/>
          <w:sz w:val="20"/>
        </w:rPr>
        <w:t xml:space="preserve">о </w:t>
      </w:r>
      <w:r>
        <w:rPr>
          <w:rFonts w:ascii="Arial" w:hAnsi="Arial"/>
          <w:color w:val="000000"/>
          <w:sz w:val="20"/>
        </w:rPr>
        <w:t>проведени</w:t>
      </w:r>
      <w:r w:rsidR="00126461">
        <w:rPr>
          <w:rFonts w:ascii="Arial" w:hAnsi="Arial"/>
          <w:color w:val="000000"/>
          <w:sz w:val="20"/>
        </w:rPr>
        <w:t>и</w:t>
      </w:r>
      <w:r>
        <w:rPr>
          <w:rFonts w:ascii="Arial" w:hAnsi="Arial"/>
          <w:color w:val="000000"/>
          <w:sz w:val="20"/>
        </w:rPr>
        <w:t xml:space="preserve"> исследований и имеющая отношение к конкретному проекту или проектам, осуществляемым в рамках </w:t>
      </w:r>
      <w:r w:rsidR="00126461">
        <w:rPr>
          <w:rFonts w:ascii="Arial" w:hAnsi="Arial"/>
          <w:color w:val="000000"/>
          <w:sz w:val="20"/>
        </w:rPr>
        <w:t>д</w:t>
      </w:r>
      <w:r>
        <w:rPr>
          <w:rFonts w:ascii="Arial" w:hAnsi="Arial"/>
          <w:color w:val="000000"/>
          <w:sz w:val="20"/>
        </w:rPr>
        <w:t xml:space="preserve">оговора. Осуществление проекта не влияет на права на Исходную ИС. </w:t>
      </w:r>
      <w:r w:rsidR="00126461">
        <w:rPr>
          <w:rFonts w:ascii="Arial" w:hAnsi="Arial"/>
          <w:color w:val="000000"/>
          <w:sz w:val="20"/>
        </w:rPr>
        <w:t>Она</w:t>
      </w:r>
      <w:r>
        <w:rPr>
          <w:rFonts w:ascii="Arial" w:hAnsi="Arial"/>
          <w:color w:val="000000"/>
          <w:sz w:val="20"/>
        </w:rPr>
        <w:t xml:space="preserve"> может быть включена в состав ресурсов, предоставляемых сторонами для выполнения </w:t>
      </w:r>
      <w:r w:rsidR="00126461">
        <w:rPr>
          <w:rFonts w:ascii="Arial" w:hAnsi="Arial"/>
          <w:color w:val="000000"/>
          <w:sz w:val="20"/>
        </w:rPr>
        <w:t>Договора о проведении исследований</w:t>
      </w:r>
      <w:r>
        <w:rPr>
          <w:rFonts w:ascii="Arial" w:hAnsi="Arial"/>
          <w:color w:val="000000"/>
          <w:sz w:val="20"/>
        </w:rPr>
        <w:t xml:space="preserve">; в этом случае право ее использования предоставляется на условиях безвозмездной лицензии. В качестве альтернативы стороны могут согласовать стоимость, которую Сторона X должна уплатить за доступ к Исходной ИС Стороны Y, что становится частью договоренностей о финансировании </w:t>
      </w:r>
      <w:r w:rsidR="00126461">
        <w:rPr>
          <w:rFonts w:ascii="Arial" w:hAnsi="Arial"/>
          <w:color w:val="000000"/>
          <w:sz w:val="20"/>
        </w:rPr>
        <w:t>в рамках Договора о проведении исследований</w:t>
      </w:r>
      <w:r>
        <w:rPr>
          <w:rFonts w:ascii="Arial" w:hAnsi="Arial"/>
          <w:color w:val="000000"/>
          <w:sz w:val="20"/>
        </w:rPr>
        <w:t>.</w:t>
      </w:r>
    </w:p>
    <w:p w14:paraId="75394B03" w14:textId="77777777" w:rsidR="006A0955" w:rsidRPr="006A0955" w:rsidRDefault="006A0955" w:rsidP="006A0955">
      <w:pPr>
        <w:pStyle w:val="ListParagraph"/>
        <w:autoSpaceDE w:val="0"/>
        <w:autoSpaceDN w:val="0"/>
        <w:adjustRightInd w:val="0"/>
        <w:spacing w:after="148" w:line="240" w:lineRule="auto"/>
        <w:ind w:left="426" w:hanging="426"/>
        <w:jc w:val="both"/>
        <w:rPr>
          <w:rFonts w:ascii="Arial" w:eastAsiaTheme="minorHAnsi" w:hAnsi="Arial" w:cs="Arial"/>
          <w:color w:val="000000"/>
          <w:sz w:val="20"/>
          <w:lang w:eastAsia="en-US"/>
        </w:rPr>
      </w:pPr>
    </w:p>
    <w:p w14:paraId="31FF9FDC" w14:textId="24E76437" w:rsidR="006A0955" w:rsidRPr="00B00EEA" w:rsidRDefault="006A0955" w:rsidP="006A0955">
      <w:pPr>
        <w:pStyle w:val="ListParagraph"/>
        <w:numPr>
          <w:ilvl w:val="0"/>
          <w:numId w:val="113"/>
        </w:numPr>
        <w:autoSpaceDE w:val="0"/>
        <w:autoSpaceDN w:val="0"/>
        <w:adjustRightInd w:val="0"/>
        <w:spacing w:after="148" w:line="240" w:lineRule="auto"/>
        <w:ind w:left="426" w:hanging="426"/>
        <w:jc w:val="both"/>
        <w:rPr>
          <w:rFonts w:ascii="Arial" w:eastAsiaTheme="minorHAnsi" w:hAnsi="Arial" w:cs="Arial"/>
          <w:color w:val="000000"/>
          <w:sz w:val="20"/>
        </w:rPr>
      </w:pPr>
      <w:r>
        <w:rPr>
          <w:rFonts w:ascii="Arial" w:hAnsi="Arial"/>
          <w:b/>
          <w:bCs/>
          <w:color w:val="000000"/>
          <w:sz w:val="20"/>
        </w:rPr>
        <w:t xml:space="preserve">Статья 7.7.3. </w:t>
      </w:r>
      <w:r>
        <w:rPr>
          <w:rFonts w:ascii="Arial" w:hAnsi="Arial"/>
          <w:b/>
          <w:bCs/>
          <w:i/>
          <w:iCs/>
          <w:color w:val="000000"/>
          <w:sz w:val="20"/>
        </w:rPr>
        <w:t>ИС, возникающая в рамках Договора о проведении исследований</w:t>
      </w:r>
      <w:r w:rsidR="00A727EC">
        <w:rPr>
          <w:rFonts w:ascii="Arial" w:hAnsi="Arial"/>
          <w:b/>
          <w:bCs/>
          <w:i/>
          <w:iCs/>
          <w:color w:val="000000"/>
          <w:sz w:val="20"/>
        </w:rPr>
        <w:t>.</w:t>
      </w:r>
      <w:r>
        <w:rPr>
          <w:rFonts w:ascii="Arial" w:hAnsi="Arial"/>
          <w:b/>
          <w:color w:val="000000"/>
          <w:sz w:val="20"/>
        </w:rPr>
        <w:t xml:space="preserve"> </w:t>
      </w:r>
      <w:r>
        <w:rPr>
          <w:rFonts w:ascii="Arial" w:hAnsi="Arial"/>
          <w:color w:val="000000"/>
          <w:sz w:val="20"/>
        </w:rPr>
        <w:t>Обычно такая собственность именуется «Результирующая ИС». Результирующая ИС</w:t>
      </w:r>
      <w:r w:rsidR="009F6EFB">
        <w:rPr>
          <w:rFonts w:ascii="Arial" w:hAnsi="Arial"/>
          <w:color w:val="000000"/>
          <w:sz w:val="20"/>
        </w:rPr>
        <w:t xml:space="preserve"> — </w:t>
      </w:r>
      <w:r>
        <w:rPr>
          <w:rFonts w:ascii="Arial" w:hAnsi="Arial"/>
          <w:color w:val="000000"/>
          <w:sz w:val="20"/>
        </w:rPr>
        <w:t>это новая ИС, которая создается и имеет значение в рамках исполнения Договора о проведении исследований.</w:t>
      </w:r>
    </w:p>
    <w:p w14:paraId="36A498CF" w14:textId="77777777" w:rsidR="006A0955" w:rsidRPr="007050E3" w:rsidRDefault="006A0955" w:rsidP="006A0955">
      <w:pPr>
        <w:pStyle w:val="ListParagraph"/>
        <w:autoSpaceDE w:val="0"/>
        <w:autoSpaceDN w:val="0"/>
        <w:adjustRightInd w:val="0"/>
        <w:spacing w:after="148" w:line="240" w:lineRule="auto"/>
        <w:ind w:left="426"/>
        <w:jc w:val="both"/>
        <w:rPr>
          <w:rFonts w:ascii="Arial" w:eastAsiaTheme="minorHAnsi" w:hAnsi="Arial" w:cs="Arial"/>
          <w:color w:val="000000"/>
          <w:sz w:val="20"/>
          <w:lang w:eastAsia="en-US"/>
        </w:rPr>
      </w:pPr>
    </w:p>
    <w:p w14:paraId="63870787" w14:textId="7A688F7F" w:rsidR="006A0955" w:rsidRPr="00AC7ADD" w:rsidRDefault="006A0955" w:rsidP="006A0955">
      <w:pPr>
        <w:pStyle w:val="ListParagraph"/>
        <w:numPr>
          <w:ilvl w:val="0"/>
          <w:numId w:val="113"/>
        </w:numPr>
        <w:autoSpaceDE w:val="0"/>
        <w:autoSpaceDN w:val="0"/>
        <w:adjustRightInd w:val="0"/>
        <w:spacing w:after="240" w:line="240" w:lineRule="auto"/>
        <w:ind w:left="425" w:hanging="425"/>
        <w:jc w:val="both"/>
        <w:rPr>
          <w:rFonts w:ascii="Arial" w:eastAsiaTheme="minorHAnsi" w:hAnsi="Arial" w:cs="Arial"/>
          <w:color w:val="000000"/>
          <w:sz w:val="20"/>
        </w:rPr>
      </w:pPr>
      <w:r>
        <w:rPr>
          <w:rFonts w:ascii="Arial" w:hAnsi="Arial"/>
          <w:b/>
          <w:color w:val="000000"/>
          <w:sz w:val="20"/>
        </w:rPr>
        <w:t>Статья 7.7.3</w:t>
      </w:r>
      <w:r w:rsidR="00A727EC">
        <w:rPr>
          <w:rFonts w:ascii="Arial" w:hAnsi="Arial"/>
          <w:b/>
          <w:color w:val="000000"/>
          <w:sz w:val="20"/>
        </w:rPr>
        <w:t>.</w:t>
      </w:r>
      <w:r>
        <w:rPr>
          <w:rFonts w:ascii="Arial" w:hAnsi="Arial"/>
          <w:b/>
          <w:color w:val="000000"/>
          <w:sz w:val="20"/>
        </w:rPr>
        <w:t xml:space="preserve"> </w:t>
      </w:r>
      <w:r>
        <w:rPr>
          <w:rFonts w:ascii="Arial" w:hAnsi="Arial"/>
          <w:b/>
          <w:i/>
          <w:color w:val="000000"/>
          <w:sz w:val="20"/>
        </w:rPr>
        <w:t xml:space="preserve">Общее правило заключается в том, что такая </w:t>
      </w:r>
      <w:r w:rsidR="00C64FE4" w:rsidRPr="00A77F14">
        <w:rPr>
          <w:rFonts w:ascii="Arial" w:hAnsi="Arial"/>
          <w:b/>
          <w:i/>
          <w:color w:val="000000"/>
          <w:sz w:val="20"/>
        </w:rPr>
        <w:t>[</w:t>
      </w:r>
      <w:r>
        <w:rPr>
          <w:rFonts w:ascii="Arial" w:hAnsi="Arial"/>
          <w:b/>
          <w:i/>
          <w:color w:val="000000"/>
          <w:sz w:val="20"/>
        </w:rPr>
        <w:t>Результирующая</w:t>
      </w:r>
      <w:r w:rsidR="009208DF" w:rsidRPr="00A77F14">
        <w:rPr>
          <w:rFonts w:ascii="Arial" w:hAnsi="Arial"/>
          <w:b/>
          <w:i/>
          <w:color w:val="000000"/>
          <w:sz w:val="20"/>
        </w:rPr>
        <w:t>]</w:t>
      </w:r>
      <w:r>
        <w:rPr>
          <w:rFonts w:ascii="Arial" w:hAnsi="Arial"/>
          <w:b/>
          <w:i/>
          <w:color w:val="000000"/>
          <w:sz w:val="20"/>
        </w:rPr>
        <w:t xml:space="preserve"> ИС должна принадлежать Учреждению.</w:t>
      </w:r>
      <w:r>
        <w:rPr>
          <w:rFonts w:ascii="Arial" w:hAnsi="Arial"/>
          <w:color w:val="000000"/>
          <w:sz w:val="20"/>
        </w:rPr>
        <w:t xml:space="preserve"> Это необходимо прежде всего для предотвращения дробления ИС.</w:t>
      </w:r>
    </w:p>
    <w:p w14:paraId="4E38A713" w14:textId="1855FB57" w:rsidR="006A0955" w:rsidRPr="00AC7ADD" w:rsidRDefault="006A0955" w:rsidP="006A0955">
      <w:pPr>
        <w:autoSpaceDE w:val="0"/>
        <w:autoSpaceDN w:val="0"/>
        <w:adjustRightInd w:val="0"/>
        <w:spacing w:after="0" w:line="240" w:lineRule="auto"/>
        <w:ind w:left="426"/>
        <w:jc w:val="both"/>
        <w:rPr>
          <w:rFonts w:ascii="Arial" w:eastAsiaTheme="minorHAnsi" w:hAnsi="Arial" w:cs="Arial"/>
          <w:color w:val="000000"/>
          <w:sz w:val="20"/>
        </w:rPr>
      </w:pPr>
      <w:r>
        <w:rPr>
          <w:rFonts w:ascii="Arial" w:hAnsi="Arial"/>
          <w:color w:val="000000"/>
          <w:sz w:val="20"/>
        </w:rPr>
        <w:t xml:space="preserve">Определяющим является не столько право собственности на ИС как таковое, сколько </w:t>
      </w:r>
      <w:r w:rsidR="009208DF">
        <w:rPr>
          <w:rFonts w:ascii="Arial" w:hAnsi="Arial"/>
          <w:color w:val="000000"/>
          <w:sz w:val="20"/>
        </w:rPr>
        <w:t xml:space="preserve">спектр </w:t>
      </w:r>
      <w:r>
        <w:rPr>
          <w:rFonts w:ascii="Arial" w:hAnsi="Arial"/>
          <w:color w:val="000000"/>
          <w:sz w:val="20"/>
        </w:rPr>
        <w:t xml:space="preserve">возможностей сторон по </w:t>
      </w:r>
      <w:r>
        <w:rPr>
          <w:rFonts w:ascii="Arial" w:hAnsi="Arial"/>
          <w:i/>
          <w:iCs/>
          <w:color w:val="000000"/>
          <w:sz w:val="20"/>
        </w:rPr>
        <w:t>использованию</w:t>
      </w:r>
      <w:r>
        <w:rPr>
          <w:rFonts w:ascii="Arial" w:hAnsi="Arial"/>
          <w:color w:val="000000"/>
          <w:sz w:val="20"/>
        </w:rPr>
        <w:t xml:space="preserve"> и управлению ИС. Важнейшими требованиями для Учреждения являются:</w:t>
      </w:r>
    </w:p>
    <w:p w14:paraId="6E6E665B" w14:textId="35980A5A" w:rsidR="006A0955" w:rsidRPr="00AC7ADD" w:rsidRDefault="006A0955" w:rsidP="006A0955">
      <w:pPr>
        <w:autoSpaceDE w:val="0"/>
        <w:autoSpaceDN w:val="0"/>
        <w:adjustRightInd w:val="0"/>
        <w:spacing w:after="0" w:line="240" w:lineRule="auto"/>
        <w:ind w:left="426"/>
        <w:jc w:val="both"/>
        <w:rPr>
          <w:rFonts w:ascii="Arial" w:eastAsiaTheme="minorHAnsi" w:hAnsi="Arial" w:cs="Arial"/>
          <w:color w:val="000000"/>
          <w:sz w:val="20"/>
        </w:rPr>
      </w:pPr>
      <w:r>
        <w:rPr>
          <w:rFonts w:ascii="Arial" w:hAnsi="Arial"/>
          <w:color w:val="000000"/>
          <w:sz w:val="20"/>
        </w:rPr>
        <w:t>-</w:t>
      </w:r>
      <w:r>
        <w:rPr>
          <w:rFonts w:ascii="Arial" w:hAnsi="Arial"/>
          <w:color w:val="000000"/>
          <w:sz w:val="20"/>
        </w:rPr>
        <w:tab/>
        <w:t xml:space="preserve">возможность использовать результаты исследований в будущих исследованиях (см. </w:t>
      </w:r>
      <w:r w:rsidR="009208DF">
        <w:rPr>
          <w:rFonts w:ascii="Arial" w:hAnsi="Arial"/>
          <w:color w:val="000000"/>
          <w:sz w:val="20"/>
        </w:rPr>
        <w:t>с</w:t>
      </w:r>
      <w:r>
        <w:rPr>
          <w:rFonts w:ascii="Arial" w:hAnsi="Arial"/>
          <w:color w:val="000000"/>
          <w:sz w:val="20"/>
        </w:rPr>
        <w:t>татью 7.7.8);</w:t>
      </w:r>
    </w:p>
    <w:p w14:paraId="1C59A4D3" w14:textId="24D1FF0E" w:rsidR="006A0955" w:rsidRPr="00AC7ADD" w:rsidRDefault="006A0955" w:rsidP="006A0955">
      <w:pPr>
        <w:autoSpaceDE w:val="0"/>
        <w:autoSpaceDN w:val="0"/>
        <w:adjustRightInd w:val="0"/>
        <w:spacing w:after="0" w:line="240" w:lineRule="auto"/>
        <w:ind w:left="720" w:hanging="294"/>
        <w:jc w:val="both"/>
        <w:rPr>
          <w:rFonts w:ascii="Arial" w:eastAsiaTheme="minorHAnsi" w:hAnsi="Arial" w:cs="Arial"/>
          <w:color w:val="000000"/>
          <w:sz w:val="20"/>
        </w:rPr>
      </w:pPr>
      <w:r>
        <w:rPr>
          <w:rFonts w:ascii="Arial" w:hAnsi="Arial"/>
          <w:color w:val="000000"/>
          <w:sz w:val="20"/>
        </w:rPr>
        <w:t>-</w:t>
      </w:r>
      <w:r>
        <w:rPr>
          <w:rFonts w:ascii="Arial" w:hAnsi="Arial"/>
          <w:color w:val="000000"/>
          <w:sz w:val="20"/>
        </w:rPr>
        <w:tab/>
        <w:t>возможность получать выгоду от</w:t>
      </w:r>
      <w:r w:rsidR="00813EA7">
        <w:rPr>
          <w:rFonts w:ascii="Arial" w:hAnsi="Arial"/>
          <w:color w:val="000000"/>
          <w:sz w:val="20"/>
        </w:rPr>
        <w:t xml:space="preserve"> Коммерциализац</w:t>
      </w:r>
      <w:r>
        <w:rPr>
          <w:rFonts w:ascii="Arial" w:hAnsi="Arial"/>
          <w:color w:val="000000"/>
          <w:sz w:val="20"/>
        </w:rPr>
        <w:t>ии ИС как напрямую, так и в сочетании с другими результатами исследований; и</w:t>
      </w:r>
    </w:p>
    <w:p w14:paraId="3614FE8E" w14:textId="27328631" w:rsidR="006A0955" w:rsidRPr="00CC0CF0" w:rsidRDefault="006A0955" w:rsidP="006A0955">
      <w:pPr>
        <w:autoSpaceDE w:val="0"/>
        <w:autoSpaceDN w:val="0"/>
        <w:adjustRightInd w:val="0"/>
        <w:spacing w:after="0" w:line="240" w:lineRule="auto"/>
        <w:ind w:left="720" w:hanging="294"/>
        <w:jc w:val="both"/>
        <w:rPr>
          <w:rFonts w:ascii="Arial" w:eastAsiaTheme="minorHAnsi" w:hAnsi="Arial" w:cs="Arial"/>
          <w:color w:val="000000"/>
          <w:sz w:val="20"/>
        </w:rPr>
      </w:pPr>
      <w:r>
        <w:rPr>
          <w:rFonts w:ascii="Arial" w:hAnsi="Arial"/>
          <w:color w:val="000000"/>
          <w:sz w:val="20"/>
        </w:rPr>
        <w:t>-</w:t>
      </w:r>
      <w:r>
        <w:rPr>
          <w:rFonts w:ascii="Arial" w:hAnsi="Arial"/>
          <w:color w:val="000000"/>
          <w:sz w:val="20"/>
        </w:rPr>
        <w:tab/>
        <w:t>гаранти</w:t>
      </w:r>
      <w:r w:rsidR="009208DF">
        <w:rPr>
          <w:rFonts w:ascii="Arial" w:hAnsi="Arial"/>
          <w:color w:val="000000"/>
          <w:sz w:val="20"/>
        </w:rPr>
        <w:t>я</w:t>
      </w:r>
      <w:r>
        <w:rPr>
          <w:rFonts w:ascii="Arial" w:hAnsi="Arial"/>
          <w:color w:val="000000"/>
          <w:sz w:val="20"/>
        </w:rPr>
        <w:t>, что результаты исследований будут использованы в коммерческих или иных целях. Это может иметь особое значение, поскольку коммерческая практика часто предполагает отказ от использования ИС или применение патентов для блокирования технологической деятельности других компаний</w:t>
      </w:r>
      <w:r w:rsidRPr="00CC0CF0">
        <w:rPr>
          <w:rStyle w:val="FootnoteReference"/>
          <w:rFonts w:ascii="Arial" w:eastAsiaTheme="minorHAnsi" w:hAnsi="Arial" w:cs="Arial"/>
          <w:color w:val="000000"/>
          <w:sz w:val="20"/>
          <w:lang w:val="en-US" w:eastAsia="en-US"/>
        </w:rPr>
        <w:footnoteReference w:id="145"/>
      </w:r>
      <w:r>
        <w:rPr>
          <w:rFonts w:ascii="Arial" w:hAnsi="Arial"/>
          <w:color w:val="000000"/>
          <w:sz w:val="20"/>
        </w:rPr>
        <w:t xml:space="preserve">. </w:t>
      </w:r>
    </w:p>
    <w:p w14:paraId="5E766780" w14:textId="77777777" w:rsidR="006A0955" w:rsidRPr="007050E3" w:rsidRDefault="006A0955" w:rsidP="006A0955">
      <w:pPr>
        <w:autoSpaceDE w:val="0"/>
        <w:autoSpaceDN w:val="0"/>
        <w:adjustRightInd w:val="0"/>
        <w:spacing w:after="0" w:line="240" w:lineRule="auto"/>
        <w:ind w:left="720" w:hanging="294"/>
        <w:jc w:val="both"/>
        <w:rPr>
          <w:rFonts w:ascii="Arial" w:eastAsiaTheme="minorHAnsi" w:hAnsi="Arial" w:cs="Arial"/>
          <w:color w:val="000000"/>
          <w:sz w:val="20"/>
          <w:lang w:eastAsia="en-US"/>
        </w:rPr>
      </w:pPr>
    </w:p>
    <w:p w14:paraId="7F6D7223" w14:textId="77777777" w:rsidR="006A0955" w:rsidRPr="00AC7ADD" w:rsidRDefault="006A0955" w:rsidP="006A0955">
      <w:pPr>
        <w:autoSpaceDE w:val="0"/>
        <w:autoSpaceDN w:val="0"/>
        <w:adjustRightInd w:val="0"/>
        <w:spacing w:after="0" w:line="240" w:lineRule="auto"/>
        <w:ind w:left="425"/>
        <w:jc w:val="both"/>
        <w:rPr>
          <w:rFonts w:ascii="Arial" w:eastAsiaTheme="minorHAnsi" w:hAnsi="Arial" w:cs="Arial"/>
          <w:color w:val="000000"/>
          <w:sz w:val="20"/>
        </w:rPr>
      </w:pPr>
      <w:r>
        <w:rPr>
          <w:rFonts w:ascii="Arial" w:hAnsi="Arial"/>
          <w:color w:val="000000"/>
          <w:sz w:val="20"/>
        </w:rPr>
        <w:t>В принципе (если это допускается национальным законодательством), все эти требования могут быть учтены в Договорах о проведении исследований, которые закрепляют Результирующую ИС (то есть предоставляют право собственности на ИС) за внешней стороной/спонсором</w:t>
      </w:r>
      <w:r w:rsidRPr="00CC0CF0">
        <w:rPr>
          <w:rStyle w:val="FootnoteReference"/>
          <w:rFonts w:ascii="Arial" w:eastAsiaTheme="minorHAnsi" w:hAnsi="Arial" w:cs="Arial"/>
          <w:color w:val="000000"/>
          <w:sz w:val="20"/>
          <w:lang w:val="en-US" w:eastAsia="en-US"/>
        </w:rPr>
        <w:footnoteReference w:id="146"/>
      </w:r>
      <w:r>
        <w:rPr>
          <w:rFonts w:ascii="Arial" w:hAnsi="Arial"/>
          <w:color w:val="000000"/>
          <w:sz w:val="20"/>
        </w:rPr>
        <w:t xml:space="preserve">. Однако на практике Учреждениям может быть проще сохранить право собственности на Результирующую ИС. </w:t>
      </w:r>
    </w:p>
    <w:p w14:paraId="24C0A459" w14:textId="77777777" w:rsidR="006A0955" w:rsidRPr="007050E3" w:rsidRDefault="006A0955" w:rsidP="006A0955">
      <w:pPr>
        <w:autoSpaceDE w:val="0"/>
        <w:autoSpaceDN w:val="0"/>
        <w:adjustRightInd w:val="0"/>
        <w:spacing w:after="0" w:line="240" w:lineRule="auto"/>
        <w:ind w:left="425"/>
        <w:jc w:val="both"/>
        <w:rPr>
          <w:rFonts w:ascii="Arial" w:eastAsiaTheme="minorHAnsi" w:hAnsi="Arial" w:cs="Arial"/>
          <w:color w:val="000000"/>
          <w:sz w:val="20"/>
          <w:lang w:eastAsia="en-US"/>
        </w:rPr>
      </w:pPr>
    </w:p>
    <w:p w14:paraId="0D6DB916" w14:textId="0C9D2339" w:rsidR="006A0955" w:rsidRPr="00AC7ADD" w:rsidRDefault="006A0955" w:rsidP="006A0955">
      <w:pPr>
        <w:pStyle w:val="ListParagraph"/>
        <w:numPr>
          <w:ilvl w:val="0"/>
          <w:numId w:val="113"/>
        </w:numPr>
        <w:autoSpaceDE w:val="0"/>
        <w:autoSpaceDN w:val="0"/>
        <w:adjustRightInd w:val="0"/>
        <w:spacing w:after="0" w:line="240" w:lineRule="auto"/>
        <w:ind w:left="426" w:hanging="426"/>
        <w:jc w:val="both"/>
        <w:rPr>
          <w:rFonts w:ascii="Arial" w:eastAsiaTheme="minorHAnsi" w:hAnsi="Arial" w:cs="Arial"/>
          <w:color w:val="000000"/>
          <w:sz w:val="20"/>
        </w:rPr>
      </w:pPr>
      <w:r>
        <w:rPr>
          <w:rFonts w:ascii="Arial" w:hAnsi="Arial"/>
          <w:b/>
          <w:color w:val="000000"/>
          <w:sz w:val="20"/>
        </w:rPr>
        <w:lastRenderedPageBreak/>
        <w:t xml:space="preserve">Статья 7.7.4. </w:t>
      </w:r>
      <w:r>
        <w:rPr>
          <w:rFonts w:ascii="Arial" w:hAnsi="Arial"/>
          <w:b/>
          <w:i/>
          <w:iCs/>
          <w:color w:val="000000"/>
          <w:sz w:val="20"/>
        </w:rPr>
        <w:t>Результирующая ИС, находящаяся в совместной собственности</w:t>
      </w:r>
      <w:r w:rsidR="00A727EC">
        <w:rPr>
          <w:rFonts w:ascii="Arial" w:hAnsi="Arial"/>
          <w:b/>
          <w:i/>
          <w:iCs/>
          <w:color w:val="000000"/>
          <w:sz w:val="20"/>
        </w:rPr>
        <w:t>.</w:t>
      </w:r>
      <w:r>
        <w:rPr>
          <w:rFonts w:ascii="Arial" w:hAnsi="Arial"/>
          <w:color w:val="000000"/>
          <w:sz w:val="20"/>
        </w:rPr>
        <w:t xml:space="preserve"> Совместное владение ИС не рекомендуется, поскольку это может создавать дополнительные сложности. </w:t>
      </w:r>
      <w:r w:rsidR="003E0BF4">
        <w:rPr>
          <w:rFonts w:ascii="Arial" w:hAnsi="Arial"/>
          <w:color w:val="000000"/>
          <w:sz w:val="20"/>
        </w:rPr>
        <w:t xml:space="preserve">Они особенно </w:t>
      </w:r>
      <w:r>
        <w:rPr>
          <w:rFonts w:ascii="Arial" w:hAnsi="Arial"/>
          <w:color w:val="000000"/>
          <w:sz w:val="20"/>
        </w:rPr>
        <w:t>проявля</w:t>
      </w:r>
      <w:r w:rsidR="003E0BF4">
        <w:rPr>
          <w:rFonts w:ascii="Arial" w:hAnsi="Arial"/>
          <w:color w:val="000000"/>
          <w:sz w:val="20"/>
        </w:rPr>
        <w:t>ю</w:t>
      </w:r>
      <w:r>
        <w:rPr>
          <w:rFonts w:ascii="Arial" w:hAnsi="Arial"/>
          <w:color w:val="000000"/>
          <w:sz w:val="20"/>
        </w:rPr>
        <w:t xml:space="preserve">тся в случаях, когда намерения сторон в отношении ИС существенно различаются, а при совместном владении с зарубежными организациями </w:t>
      </w:r>
      <w:r w:rsidR="003E0BF4">
        <w:rPr>
          <w:rFonts w:ascii="Arial" w:hAnsi="Arial"/>
          <w:color w:val="000000"/>
          <w:sz w:val="20"/>
        </w:rPr>
        <w:t>создают проблемы</w:t>
      </w:r>
      <w:r>
        <w:rPr>
          <w:rFonts w:ascii="Arial" w:hAnsi="Arial"/>
          <w:color w:val="000000"/>
          <w:sz w:val="20"/>
        </w:rPr>
        <w:t xml:space="preserve"> юридически</w:t>
      </w:r>
      <w:r w:rsidR="003E0BF4">
        <w:rPr>
          <w:rFonts w:ascii="Arial" w:hAnsi="Arial"/>
          <w:color w:val="000000"/>
          <w:sz w:val="20"/>
        </w:rPr>
        <w:t>е</w:t>
      </w:r>
      <w:r>
        <w:rPr>
          <w:rFonts w:ascii="Arial" w:hAnsi="Arial"/>
          <w:color w:val="000000"/>
          <w:sz w:val="20"/>
        </w:rPr>
        <w:t xml:space="preserve"> и культурны</w:t>
      </w:r>
      <w:r w:rsidR="003E0BF4">
        <w:rPr>
          <w:rFonts w:ascii="Arial" w:hAnsi="Arial"/>
          <w:color w:val="000000"/>
          <w:sz w:val="20"/>
        </w:rPr>
        <w:t>е</w:t>
      </w:r>
      <w:r>
        <w:rPr>
          <w:rFonts w:ascii="Arial" w:hAnsi="Arial"/>
          <w:color w:val="000000"/>
          <w:sz w:val="20"/>
        </w:rPr>
        <w:t xml:space="preserve"> различи</w:t>
      </w:r>
      <w:r w:rsidR="003E0BF4">
        <w:rPr>
          <w:rFonts w:ascii="Arial" w:hAnsi="Arial"/>
          <w:color w:val="000000"/>
          <w:sz w:val="20"/>
        </w:rPr>
        <w:t>я</w:t>
      </w:r>
      <w:r>
        <w:rPr>
          <w:rFonts w:ascii="Arial" w:hAnsi="Arial"/>
          <w:color w:val="000000"/>
          <w:sz w:val="20"/>
        </w:rPr>
        <w:t xml:space="preserve">. </w:t>
      </w:r>
    </w:p>
    <w:p w14:paraId="456230CC" w14:textId="77777777" w:rsidR="006A0955" w:rsidRPr="007050E3" w:rsidRDefault="006A0955" w:rsidP="006A0955">
      <w:pPr>
        <w:autoSpaceDE w:val="0"/>
        <w:autoSpaceDN w:val="0"/>
        <w:adjustRightInd w:val="0"/>
        <w:spacing w:after="0" w:line="240" w:lineRule="auto"/>
        <w:jc w:val="both"/>
        <w:rPr>
          <w:rFonts w:ascii="Arial" w:eastAsiaTheme="minorHAnsi" w:hAnsi="Arial" w:cs="Arial"/>
          <w:color w:val="000000"/>
          <w:sz w:val="20"/>
          <w:lang w:eastAsia="en-US"/>
        </w:rPr>
      </w:pPr>
    </w:p>
    <w:p w14:paraId="62F6D79A" w14:textId="43033C01" w:rsidR="006A0955" w:rsidRPr="00AC7ADD" w:rsidRDefault="006A0955" w:rsidP="006A0955">
      <w:pPr>
        <w:pStyle w:val="Pa3"/>
        <w:spacing w:after="135"/>
        <w:ind w:left="425"/>
        <w:rPr>
          <w:sz w:val="20"/>
          <w:szCs w:val="22"/>
        </w:rPr>
      </w:pPr>
      <w:r>
        <w:rPr>
          <w:sz w:val="20"/>
        </w:rPr>
        <w:t>К факторам</w:t>
      </w:r>
      <w:r w:rsidR="003E0BF4">
        <w:rPr>
          <w:sz w:val="20"/>
        </w:rPr>
        <w:t xml:space="preserve"> не в пользу </w:t>
      </w:r>
      <w:r>
        <w:rPr>
          <w:sz w:val="20"/>
        </w:rPr>
        <w:t>совместно</w:t>
      </w:r>
      <w:r w:rsidR="003E0BF4">
        <w:rPr>
          <w:sz w:val="20"/>
        </w:rPr>
        <w:t>го</w:t>
      </w:r>
      <w:r>
        <w:rPr>
          <w:sz w:val="20"/>
        </w:rPr>
        <w:t xml:space="preserve"> владени</w:t>
      </w:r>
      <w:r w:rsidR="003E0BF4">
        <w:rPr>
          <w:sz w:val="20"/>
        </w:rPr>
        <w:t>я</w:t>
      </w:r>
      <w:r>
        <w:rPr>
          <w:sz w:val="20"/>
        </w:rPr>
        <w:t xml:space="preserve"> относятся</w:t>
      </w:r>
      <w:r w:rsidRPr="00AC7ADD">
        <w:rPr>
          <w:rStyle w:val="FootnoteReference"/>
          <w:sz w:val="20"/>
          <w:szCs w:val="22"/>
        </w:rPr>
        <w:footnoteReference w:id="147"/>
      </w:r>
      <w:r>
        <w:rPr>
          <w:sz w:val="20"/>
        </w:rPr>
        <w:t xml:space="preserve">: </w:t>
      </w:r>
    </w:p>
    <w:p w14:paraId="32BA1274" w14:textId="6E21C801" w:rsidR="006A0955" w:rsidRPr="00AC7ADD" w:rsidRDefault="006A0955" w:rsidP="006A0955">
      <w:pPr>
        <w:pStyle w:val="Default"/>
        <w:numPr>
          <w:ilvl w:val="0"/>
          <w:numId w:val="162"/>
        </w:numPr>
        <w:spacing w:after="135"/>
        <w:ind w:left="850" w:hanging="425"/>
        <w:jc w:val="both"/>
        <w:rPr>
          <w:color w:val="auto"/>
          <w:sz w:val="20"/>
          <w:szCs w:val="18"/>
        </w:rPr>
      </w:pPr>
      <w:r>
        <w:rPr>
          <w:color w:val="auto"/>
          <w:sz w:val="20"/>
        </w:rPr>
        <w:t xml:space="preserve">потенциальные сложности </w:t>
      </w:r>
      <w:r w:rsidR="003E0BF4">
        <w:rPr>
          <w:color w:val="auto"/>
          <w:sz w:val="20"/>
        </w:rPr>
        <w:t xml:space="preserve">в </w:t>
      </w:r>
      <w:r>
        <w:rPr>
          <w:color w:val="auto"/>
          <w:sz w:val="20"/>
        </w:rPr>
        <w:t>защит</w:t>
      </w:r>
      <w:r w:rsidR="003E0BF4">
        <w:rPr>
          <w:color w:val="auto"/>
          <w:sz w:val="20"/>
        </w:rPr>
        <w:t>е</w:t>
      </w:r>
      <w:r>
        <w:rPr>
          <w:color w:val="auto"/>
          <w:sz w:val="20"/>
        </w:rPr>
        <w:t xml:space="preserve"> ИС при отсутствии четких договоренностей о том, кто несет ответственность за получение (и оплату) охраны зарегистрированных ПИС;</w:t>
      </w:r>
    </w:p>
    <w:p w14:paraId="2762A803" w14:textId="77777777" w:rsidR="006A0955" w:rsidRPr="00AC7ADD" w:rsidRDefault="006A0955" w:rsidP="006A0955">
      <w:pPr>
        <w:pStyle w:val="Default"/>
        <w:numPr>
          <w:ilvl w:val="0"/>
          <w:numId w:val="161"/>
        </w:numPr>
        <w:spacing w:after="135"/>
        <w:ind w:left="851" w:hanging="425"/>
        <w:jc w:val="both"/>
        <w:rPr>
          <w:color w:val="auto"/>
          <w:sz w:val="20"/>
          <w:szCs w:val="18"/>
        </w:rPr>
      </w:pPr>
      <w:r>
        <w:rPr>
          <w:color w:val="auto"/>
          <w:sz w:val="20"/>
        </w:rPr>
        <w:t>необходимость получения согласия всех владельцев на лицензионные соглашения при совместном владении патентом (хотя в некоторых случаях это требование может быть отменено судом);</w:t>
      </w:r>
    </w:p>
    <w:p w14:paraId="0ED43397" w14:textId="77777777" w:rsidR="006A0955" w:rsidRPr="00AC7ADD" w:rsidRDefault="006A0955" w:rsidP="006A0955">
      <w:pPr>
        <w:pStyle w:val="Default"/>
        <w:numPr>
          <w:ilvl w:val="0"/>
          <w:numId w:val="161"/>
        </w:numPr>
        <w:spacing w:after="135"/>
        <w:ind w:left="850" w:hanging="425"/>
        <w:jc w:val="both"/>
        <w:rPr>
          <w:color w:val="auto"/>
          <w:sz w:val="20"/>
          <w:szCs w:val="18"/>
        </w:rPr>
      </w:pPr>
      <w:r>
        <w:rPr>
          <w:color w:val="auto"/>
          <w:sz w:val="20"/>
        </w:rPr>
        <w:t xml:space="preserve">нежелание потенциальных лицензиатов технологии взаимодействовать с несколькими владельцами ввиду усложнения процесса переговоров; </w:t>
      </w:r>
    </w:p>
    <w:p w14:paraId="7DCBD9AE" w14:textId="0CF2A846" w:rsidR="006A0955" w:rsidRPr="00AC7ADD" w:rsidRDefault="003E0BF4" w:rsidP="006A0955">
      <w:pPr>
        <w:pStyle w:val="Default"/>
        <w:numPr>
          <w:ilvl w:val="0"/>
          <w:numId w:val="161"/>
        </w:numPr>
        <w:spacing w:after="135"/>
        <w:ind w:left="851" w:hanging="425"/>
        <w:jc w:val="both"/>
        <w:rPr>
          <w:color w:val="auto"/>
          <w:sz w:val="20"/>
          <w:szCs w:val="18"/>
        </w:rPr>
      </w:pPr>
      <w:r>
        <w:rPr>
          <w:color w:val="auto"/>
          <w:sz w:val="20"/>
        </w:rPr>
        <w:t xml:space="preserve">тот факт, что, </w:t>
      </w:r>
      <w:r w:rsidR="006A0955">
        <w:rPr>
          <w:color w:val="auto"/>
          <w:sz w:val="20"/>
        </w:rPr>
        <w:t>несмотря на возможность предусмотреть в договоре распределени</w:t>
      </w:r>
      <w:r>
        <w:rPr>
          <w:color w:val="auto"/>
          <w:sz w:val="20"/>
        </w:rPr>
        <w:t>е</w:t>
      </w:r>
      <w:r w:rsidR="006A0955">
        <w:rPr>
          <w:color w:val="auto"/>
          <w:sz w:val="20"/>
        </w:rPr>
        <w:t xml:space="preserve"> выгод и рисков от лицензирования, положения о совместном владении по умолчанию часто оказываются более выгодными для партнеров </w:t>
      </w:r>
      <w:r>
        <w:rPr>
          <w:color w:val="auto"/>
          <w:sz w:val="20"/>
        </w:rPr>
        <w:t>—</w:t>
      </w:r>
      <w:r w:rsidR="006A0955">
        <w:rPr>
          <w:color w:val="auto"/>
          <w:sz w:val="20"/>
        </w:rPr>
        <w:t xml:space="preserve"> промышленн</w:t>
      </w:r>
      <w:r>
        <w:rPr>
          <w:color w:val="auto"/>
          <w:sz w:val="20"/>
        </w:rPr>
        <w:t>ых компаний</w:t>
      </w:r>
      <w:r w:rsidR="006A0955">
        <w:rPr>
          <w:color w:val="auto"/>
          <w:sz w:val="20"/>
        </w:rPr>
        <w:t xml:space="preserve">; </w:t>
      </w:r>
    </w:p>
    <w:p w14:paraId="106AE066" w14:textId="4C2DF510" w:rsidR="006A0955" w:rsidRPr="00AC7ADD" w:rsidRDefault="006A0955" w:rsidP="006A0955">
      <w:pPr>
        <w:pStyle w:val="Default"/>
        <w:numPr>
          <w:ilvl w:val="0"/>
          <w:numId w:val="161"/>
        </w:numPr>
        <w:ind w:left="851" w:hanging="425"/>
        <w:jc w:val="both"/>
        <w:rPr>
          <w:color w:val="auto"/>
          <w:sz w:val="20"/>
          <w:szCs w:val="18"/>
        </w:rPr>
      </w:pPr>
      <w:r>
        <w:rPr>
          <w:color w:val="auto"/>
          <w:sz w:val="20"/>
        </w:rPr>
        <w:t xml:space="preserve">существенные сложности при международном взаимодействии и использовании ИС, поскольку законодательство о совместном владении может значительно отличаться в разных странах. Например, в некоторых </w:t>
      </w:r>
      <w:r w:rsidR="003E0BF4">
        <w:rPr>
          <w:color w:val="auto"/>
          <w:sz w:val="20"/>
        </w:rPr>
        <w:t>государствах</w:t>
      </w:r>
      <w:r>
        <w:rPr>
          <w:color w:val="auto"/>
          <w:sz w:val="20"/>
        </w:rPr>
        <w:t xml:space="preserve"> любой совладелец может осуществлять действия в отношении патента без согласия или уведомления других владельцев, тогда как в других странах такие действия </w:t>
      </w:r>
      <w:r w:rsidR="003E0BF4">
        <w:rPr>
          <w:color w:val="auto"/>
          <w:sz w:val="20"/>
        </w:rPr>
        <w:t xml:space="preserve">могут носить </w:t>
      </w:r>
      <w:r>
        <w:rPr>
          <w:color w:val="auto"/>
          <w:sz w:val="20"/>
        </w:rPr>
        <w:t>только совместн</w:t>
      </w:r>
      <w:r w:rsidR="003E0BF4">
        <w:rPr>
          <w:color w:val="auto"/>
          <w:sz w:val="20"/>
        </w:rPr>
        <w:t>ый характер</w:t>
      </w:r>
      <w:r>
        <w:rPr>
          <w:color w:val="auto"/>
          <w:sz w:val="20"/>
        </w:rPr>
        <w:t xml:space="preserve">. </w:t>
      </w:r>
    </w:p>
    <w:p w14:paraId="6F2F6A04" w14:textId="77777777" w:rsidR="006A0955" w:rsidRPr="007050E3" w:rsidRDefault="006A0955" w:rsidP="006A0955">
      <w:pPr>
        <w:autoSpaceDE w:val="0"/>
        <w:autoSpaceDN w:val="0"/>
        <w:adjustRightInd w:val="0"/>
        <w:spacing w:after="0" w:line="240" w:lineRule="auto"/>
        <w:ind w:left="426" w:hanging="426"/>
        <w:jc w:val="both"/>
        <w:rPr>
          <w:rFonts w:ascii="Arial" w:eastAsiaTheme="minorHAnsi" w:hAnsi="Arial" w:cs="Arial"/>
          <w:sz w:val="20"/>
          <w:lang w:eastAsia="en-US"/>
        </w:rPr>
      </w:pPr>
    </w:p>
    <w:p w14:paraId="090307CE" w14:textId="7653568F" w:rsidR="006A0955" w:rsidRPr="00AC7ADD" w:rsidRDefault="006A0955" w:rsidP="006A0955">
      <w:pPr>
        <w:pStyle w:val="ListParagraph"/>
        <w:numPr>
          <w:ilvl w:val="0"/>
          <w:numId w:val="113"/>
        </w:numPr>
        <w:autoSpaceDE w:val="0"/>
        <w:autoSpaceDN w:val="0"/>
        <w:adjustRightInd w:val="0"/>
        <w:spacing w:after="0" w:line="240" w:lineRule="auto"/>
        <w:ind w:left="426" w:hanging="426"/>
        <w:jc w:val="both"/>
        <w:rPr>
          <w:rFonts w:ascii="Arial" w:eastAsiaTheme="minorHAnsi" w:hAnsi="Arial" w:cs="Arial"/>
          <w:sz w:val="20"/>
        </w:rPr>
      </w:pPr>
      <w:r>
        <w:rPr>
          <w:rFonts w:ascii="Arial" w:hAnsi="Arial"/>
          <w:b/>
          <w:bCs/>
          <w:color w:val="000000"/>
          <w:sz w:val="20"/>
        </w:rPr>
        <w:t xml:space="preserve">Статья 7.7.5. </w:t>
      </w:r>
      <w:r>
        <w:rPr>
          <w:rFonts w:ascii="Arial" w:hAnsi="Arial"/>
          <w:b/>
          <w:bCs/>
          <w:i/>
          <w:iCs/>
          <w:color w:val="000000"/>
          <w:sz w:val="20"/>
        </w:rPr>
        <w:t>Случайно созданная ИС</w:t>
      </w:r>
      <w:r w:rsidR="00A727EC">
        <w:rPr>
          <w:rFonts w:ascii="Arial" w:hAnsi="Arial"/>
          <w:b/>
          <w:bCs/>
          <w:i/>
          <w:iCs/>
          <w:color w:val="000000"/>
          <w:sz w:val="20"/>
        </w:rPr>
        <w:t>.</w:t>
      </w:r>
      <w:r>
        <w:rPr>
          <w:rFonts w:ascii="Arial" w:hAnsi="Arial"/>
          <w:b/>
          <w:color w:val="000000"/>
          <w:sz w:val="20"/>
        </w:rPr>
        <w:t xml:space="preserve"> </w:t>
      </w:r>
      <w:r>
        <w:rPr>
          <w:rFonts w:ascii="Arial" w:hAnsi="Arial"/>
          <w:color w:val="000000"/>
          <w:sz w:val="20"/>
        </w:rPr>
        <w:t xml:space="preserve">В ходе </w:t>
      </w:r>
      <w:r w:rsidR="00783900">
        <w:rPr>
          <w:rFonts w:ascii="Arial" w:hAnsi="Arial"/>
          <w:color w:val="000000"/>
          <w:sz w:val="20"/>
        </w:rPr>
        <w:t xml:space="preserve">реализации </w:t>
      </w:r>
      <w:r>
        <w:rPr>
          <w:rFonts w:ascii="Arial" w:hAnsi="Arial"/>
          <w:color w:val="000000"/>
          <w:sz w:val="20"/>
        </w:rPr>
        <w:t>проекта может быть непреднамеренно создана ИС, не предусмотренная Договором о проведении исследований</w:t>
      </w:r>
      <w:r w:rsidRPr="00B00EEA">
        <w:rPr>
          <w:rStyle w:val="FootnoteReference"/>
          <w:rFonts w:ascii="Arial" w:eastAsiaTheme="minorHAnsi" w:hAnsi="Arial" w:cs="Arial"/>
          <w:color w:val="000000"/>
          <w:sz w:val="20"/>
          <w:lang w:val="en-US" w:eastAsia="en-US"/>
        </w:rPr>
        <w:footnoteReference w:id="148"/>
      </w:r>
      <w:r>
        <w:rPr>
          <w:rFonts w:ascii="Arial" w:hAnsi="Arial"/>
          <w:color w:val="000000"/>
          <w:sz w:val="20"/>
        </w:rPr>
        <w:t xml:space="preserve">. </w:t>
      </w:r>
      <w:r w:rsidR="00783900">
        <w:rPr>
          <w:rFonts w:ascii="Arial" w:hAnsi="Arial"/>
          <w:color w:val="000000"/>
          <w:sz w:val="20"/>
        </w:rPr>
        <w:t>П</w:t>
      </w:r>
      <w:r>
        <w:rPr>
          <w:rFonts w:ascii="Arial" w:hAnsi="Arial"/>
          <w:color w:val="000000"/>
          <w:sz w:val="20"/>
        </w:rPr>
        <w:t>редпочтительно, чтобы право собственности на случайно созданную ИС принадлежало Учреждению. При этом может потребоваться включение специальных положений о праве собственности, регулирующих создание</w:t>
      </w:r>
      <w:r w:rsidR="00783900">
        <w:rPr>
          <w:rFonts w:ascii="Arial" w:hAnsi="Arial"/>
          <w:color w:val="000000"/>
          <w:sz w:val="20"/>
        </w:rPr>
        <w:t xml:space="preserve"> и </w:t>
      </w:r>
      <w:r>
        <w:rPr>
          <w:rFonts w:ascii="Arial" w:hAnsi="Arial"/>
          <w:color w:val="000000"/>
          <w:sz w:val="20"/>
        </w:rPr>
        <w:t>владение</w:t>
      </w:r>
      <w:r w:rsidR="00783900">
        <w:rPr>
          <w:rFonts w:ascii="Arial" w:hAnsi="Arial"/>
          <w:color w:val="000000"/>
          <w:sz w:val="20"/>
        </w:rPr>
        <w:t xml:space="preserve"> такой ИС</w:t>
      </w:r>
      <w:r>
        <w:rPr>
          <w:rFonts w:ascii="Arial" w:hAnsi="Arial"/>
          <w:color w:val="000000"/>
          <w:sz w:val="20"/>
        </w:rPr>
        <w:t xml:space="preserve"> и доступ к </w:t>
      </w:r>
      <w:r w:rsidR="00783900">
        <w:rPr>
          <w:rFonts w:ascii="Arial" w:hAnsi="Arial"/>
          <w:color w:val="000000"/>
          <w:sz w:val="20"/>
        </w:rPr>
        <w:t>ней</w:t>
      </w:r>
      <w:r>
        <w:rPr>
          <w:rFonts w:ascii="Arial" w:hAnsi="Arial"/>
          <w:color w:val="000000"/>
          <w:sz w:val="20"/>
        </w:rPr>
        <w:t>.</w:t>
      </w:r>
    </w:p>
    <w:p w14:paraId="544F1020" w14:textId="77777777" w:rsidR="006A0955" w:rsidRPr="007050E3" w:rsidRDefault="006A0955" w:rsidP="006A0955">
      <w:pPr>
        <w:autoSpaceDE w:val="0"/>
        <w:autoSpaceDN w:val="0"/>
        <w:adjustRightInd w:val="0"/>
        <w:spacing w:after="0" w:line="240" w:lineRule="auto"/>
        <w:jc w:val="both"/>
        <w:rPr>
          <w:rFonts w:ascii="Arial" w:eastAsiaTheme="minorHAnsi" w:hAnsi="Arial" w:cs="Arial"/>
          <w:sz w:val="20"/>
          <w:lang w:eastAsia="en-US"/>
        </w:rPr>
      </w:pPr>
    </w:p>
    <w:p w14:paraId="782A6E7E" w14:textId="10F26672" w:rsidR="006A0955" w:rsidRPr="00C04211" w:rsidRDefault="006A0955" w:rsidP="006A0955">
      <w:pPr>
        <w:pStyle w:val="ListParagraph"/>
        <w:numPr>
          <w:ilvl w:val="0"/>
          <w:numId w:val="113"/>
        </w:numPr>
        <w:autoSpaceDE w:val="0"/>
        <w:autoSpaceDN w:val="0"/>
        <w:adjustRightInd w:val="0"/>
        <w:spacing w:after="0" w:line="240" w:lineRule="auto"/>
        <w:ind w:left="426" w:hanging="426"/>
        <w:jc w:val="both"/>
        <w:rPr>
          <w:rFonts w:ascii="Arial" w:eastAsiaTheme="minorHAnsi" w:hAnsi="Arial" w:cs="Arial"/>
          <w:color w:val="000000"/>
          <w:sz w:val="20"/>
        </w:rPr>
      </w:pPr>
      <w:r>
        <w:rPr>
          <w:rFonts w:ascii="Arial" w:hAnsi="Arial"/>
          <w:b/>
          <w:sz w:val="20"/>
        </w:rPr>
        <w:t>Статья 7.7.6</w:t>
      </w:r>
      <w:r w:rsidR="00783900">
        <w:rPr>
          <w:rFonts w:ascii="Arial" w:hAnsi="Arial"/>
          <w:b/>
          <w:sz w:val="20"/>
        </w:rPr>
        <w:t>.</w:t>
      </w:r>
      <w:r>
        <w:rPr>
          <w:rFonts w:ascii="Arial" w:hAnsi="Arial"/>
          <w:sz w:val="20"/>
        </w:rPr>
        <w:t xml:space="preserve"> </w:t>
      </w:r>
      <w:r w:rsidR="003E0BF4">
        <w:rPr>
          <w:rFonts w:ascii="Arial" w:hAnsi="Arial"/>
          <w:b/>
          <w:i/>
          <w:sz w:val="20"/>
        </w:rPr>
        <w:t>Преимущественное право покупки</w:t>
      </w:r>
      <w:r w:rsidRPr="00A77F14">
        <w:rPr>
          <w:rFonts w:ascii="Arial" w:hAnsi="Arial"/>
          <w:b/>
          <w:bCs/>
          <w:i/>
          <w:iCs/>
          <w:color w:val="000000"/>
          <w:sz w:val="20"/>
        </w:rPr>
        <w:t xml:space="preserve"> ИС</w:t>
      </w:r>
      <w:r w:rsidR="00A727EC" w:rsidRPr="00A77F14">
        <w:rPr>
          <w:rFonts w:ascii="Arial" w:hAnsi="Arial"/>
          <w:b/>
          <w:bCs/>
          <w:i/>
          <w:iCs/>
          <w:color w:val="000000"/>
          <w:sz w:val="20"/>
        </w:rPr>
        <w:t>.</w:t>
      </w:r>
      <w:r>
        <w:rPr>
          <w:rFonts w:ascii="Arial" w:hAnsi="Arial"/>
          <w:sz w:val="20"/>
        </w:rPr>
        <w:t xml:space="preserve"> </w:t>
      </w:r>
      <w:r w:rsidR="003E0BF4">
        <w:rPr>
          <w:rFonts w:ascii="Arial" w:hAnsi="Arial"/>
          <w:sz w:val="20"/>
        </w:rPr>
        <w:t xml:space="preserve">Преимущественное </w:t>
      </w:r>
      <w:r w:rsidR="003E0BF4">
        <w:rPr>
          <w:rFonts w:ascii="Arial" w:hAnsi="Arial"/>
          <w:color w:val="000000"/>
          <w:sz w:val="20"/>
        </w:rPr>
        <w:t>п</w:t>
      </w:r>
      <w:r>
        <w:rPr>
          <w:rFonts w:ascii="Arial" w:hAnsi="Arial"/>
          <w:color w:val="000000"/>
          <w:sz w:val="20"/>
        </w:rPr>
        <w:t xml:space="preserve">раво </w:t>
      </w:r>
      <w:r w:rsidR="003E0BF4">
        <w:rPr>
          <w:rFonts w:ascii="Arial" w:hAnsi="Arial"/>
          <w:color w:val="000000"/>
          <w:sz w:val="20"/>
        </w:rPr>
        <w:t>покупки</w:t>
      </w:r>
      <w:r>
        <w:rPr>
          <w:rFonts w:ascii="Arial" w:hAnsi="Arial"/>
          <w:color w:val="000000"/>
          <w:sz w:val="20"/>
        </w:rPr>
        <w:t xml:space="preserve"> ИС означает, что при принятии Учреждением решения о</w:t>
      </w:r>
      <w:r w:rsidR="00813EA7">
        <w:rPr>
          <w:rFonts w:ascii="Arial" w:hAnsi="Arial"/>
          <w:color w:val="000000"/>
          <w:sz w:val="20"/>
        </w:rPr>
        <w:t xml:space="preserve"> Коммерциализац</w:t>
      </w:r>
      <w:r>
        <w:rPr>
          <w:rFonts w:ascii="Arial" w:hAnsi="Arial"/>
          <w:color w:val="000000"/>
          <w:sz w:val="20"/>
        </w:rPr>
        <w:t xml:space="preserve">ии ИС оно должно обратиться к стороне, обладающей таким правом, </w:t>
      </w:r>
      <w:r w:rsidR="00405ED0">
        <w:rPr>
          <w:rFonts w:ascii="Arial" w:hAnsi="Arial"/>
          <w:color w:val="000000"/>
          <w:sz w:val="20"/>
        </w:rPr>
        <w:t xml:space="preserve">чтобы выяснить, намерена ли она им воспользоваться, и </w:t>
      </w:r>
      <w:r>
        <w:rPr>
          <w:rFonts w:ascii="Arial" w:hAnsi="Arial"/>
          <w:color w:val="000000"/>
          <w:sz w:val="20"/>
        </w:rPr>
        <w:t>согласова</w:t>
      </w:r>
      <w:r w:rsidR="00405ED0">
        <w:rPr>
          <w:rFonts w:ascii="Arial" w:hAnsi="Arial"/>
          <w:color w:val="000000"/>
          <w:sz w:val="20"/>
        </w:rPr>
        <w:t>ть</w:t>
      </w:r>
      <w:r>
        <w:rPr>
          <w:rFonts w:ascii="Arial" w:hAnsi="Arial"/>
          <w:color w:val="000000"/>
          <w:sz w:val="20"/>
        </w:rPr>
        <w:t xml:space="preserve"> услови</w:t>
      </w:r>
      <w:r w:rsidR="00405ED0">
        <w:rPr>
          <w:rFonts w:ascii="Arial" w:hAnsi="Arial"/>
          <w:color w:val="000000"/>
          <w:sz w:val="20"/>
        </w:rPr>
        <w:t>я</w:t>
      </w:r>
      <w:r>
        <w:rPr>
          <w:rFonts w:ascii="Arial" w:hAnsi="Arial"/>
          <w:color w:val="000000"/>
          <w:sz w:val="20"/>
        </w:rPr>
        <w:t xml:space="preserve">. </w:t>
      </w:r>
      <w:r w:rsidR="000D2C7A">
        <w:rPr>
          <w:rFonts w:ascii="Arial" w:hAnsi="Arial"/>
          <w:color w:val="000000"/>
          <w:sz w:val="20"/>
        </w:rPr>
        <w:t xml:space="preserve">Если это не удается и </w:t>
      </w:r>
      <w:r>
        <w:rPr>
          <w:rFonts w:ascii="Arial" w:hAnsi="Arial"/>
          <w:color w:val="000000"/>
          <w:sz w:val="20"/>
        </w:rPr>
        <w:t>Учреждение</w:t>
      </w:r>
      <w:r w:rsidR="000D2C7A">
        <w:rPr>
          <w:rFonts w:ascii="Arial" w:hAnsi="Arial"/>
          <w:color w:val="000000"/>
          <w:sz w:val="20"/>
        </w:rPr>
        <w:t xml:space="preserve"> находит</w:t>
      </w:r>
      <w:r>
        <w:rPr>
          <w:rFonts w:ascii="Arial" w:hAnsi="Arial"/>
          <w:color w:val="000000"/>
          <w:sz w:val="20"/>
        </w:rPr>
        <w:t xml:space="preserve"> более выгодны</w:t>
      </w:r>
      <w:r w:rsidR="000D2C7A">
        <w:rPr>
          <w:rFonts w:ascii="Arial" w:hAnsi="Arial"/>
          <w:color w:val="000000"/>
          <w:sz w:val="20"/>
        </w:rPr>
        <w:t>е</w:t>
      </w:r>
      <w:r>
        <w:rPr>
          <w:rFonts w:ascii="Arial" w:hAnsi="Arial"/>
          <w:color w:val="000000"/>
          <w:sz w:val="20"/>
        </w:rPr>
        <w:t xml:space="preserve"> услови</w:t>
      </w:r>
      <w:r w:rsidR="000D2C7A">
        <w:rPr>
          <w:rFonts w:ascii="Arial" w:hAnsi="Arial"/>
          <w:color w:val="000000"/>
          <w:sz w:val="20"/>
        </w:rPr>
        <w:t>я, указанная</w:t>
      </w:r>
      <w:r>
        <w:rPr>
          <w:rFonts w:ascii="Arial" w:hAnsi="Arial"/>
          <w:color w:val="000000"/>
          <w:sz w:val="20"/>
        </w:rPr>
        <w:t xml:space="preserve"> сторона, обладающая </w:t>
      </w:r>
      <w:r w:rsidR="003E0BF4">
        <w:rPr>
          <w:rFonts w:ascii="Arial" w:hAnsi="Arial"/>
          <w:color w:val="000000"/>
          <w:sz w:val="20"/>
        </w:rPr>
        <w:t xml:space="preserve">преимущественным </w:t>
      </w:r>
      <w:r>
        <w:rPr>
          <w:rFonts w:ascii="Arial" w:hAnsi="Arial"/>
          <w:color w:val="000000"/>
          <w:sz w:val="20"/>
        </w:rPr>
        <w:t xml:space="preserve">правом, может либо принять эти условия, либо отказаться от своего права. </w:t>
      </w:r>
    </w:p>
    <w:p w14:paraId="0EDDD3EF" w14:textId="77777777" w:rsidR="006A0955" w:rsidRPr="007050E3" w:rsidRDefault="006A0955" w:rsidP="006A0955">
      <w:pPr>
        <w:pStyle w:val="ListParagraph"/>
        <w:autoSpaceDE w:val="0"/>
        <w:autoSpaceDN w:val="0"/>
        <w:adjustRightInd w:val="0"/>
        <w:spacing w:after="0" w:line="240" w:lineRule="auto"/>
        <w:ind w:left="426"/>
        <w:jc w:val="both"/>
        <w:rPr>
          <w:rFonts w:ascii="Arial" w:eastAsiaTheme="minorHAnsi" w:hAnsi="Arial" w:cs="Arial"/>
          <w:color w:val="000000"/>
          <w:sz w:val="20"/>
          <w:lang w:eastAsia="en-US"/>
        </w:rPr>
      </w:pPr>
    </w:p>
    <w:p w14:paraId="6F182A8C" w14:textId="473AF85B" w:rsidR="006A0955" w:rsidRPr="00AC7ADD" w:rsidRDefault="006A0955" w:rsidP="006A0955">
      <w:pPr>
        <w:autoSpaceDE w:val="0"/>
        <w:autoSpaceDN w:val="0"/>
        <w:adjustRightInd w:val="0"/>
        <w:spacing w:after="0" w:line="240" w:lineRule="auto"/>
        <w:ind w:left="426"/>
        <w:jc w:val="both"/>
        <w:rPr>
          <w:rFonts w:ascii="Arial" w:eastAsiaTheme="minorHAnsi" w:hAnsi="Arial" w:cs="Arial"/>
          <w:color w:val="000000"/>
          <w:sz w:val="20"/>
        </w:rPr>
      </w:pPr>
      <w:r>
        <w:rPr>
          <w:rFonts w:ascii="Arial" w:hAnsi="Arial"/>
          <w:sz w:val="20"/>
        </w:rPr>
        <w:t>Внешни</w:t>
      </w:r>
      <w:r w:rsidR="002A5152">
        <w:rPr>
          <w:rFonts w:ascii="Arial" w:hAnsi="Arial"/>
          <w:sz w:val="20"/>
        </w:rPr>
        <w:t>е</w:t>
      </w:r>
      <w:r>
        <w:rPr>
          <w:rFonts w:ascii="Arial" w:hAnsi="Arial"/>
          <w:sz w:val="20"/>
        </w:rPr>
        <w:t xml:space="preserve"> сторон</w:t>
      </w:r>
      <w:r w:rsidR="002A5152">
        <w:rPr>
          <w:rFonts w:ascii="Arial" w:hAnsi="Arial"/>
          <w:sz w:val="20"/>
        </w:rPr>
        <w:t>ы</w:t>
      </w:r>
      <w:r w:rsidR="000D2C7A">
        <w:rPr>
          <w:rFonts w:ascii="Arial" w:hAnsi="Arial"/>
          <w:sz w:val="20"/>
        </w:rPr>
        <w:t xml:space="preserve"> </w:t>
      </w:r>
      <w:r>
        <w:rPr>
          <w:rFonts w:ascii="Arial" w:hAnsi="Arial"/>
          <w:sz w:val="20"/>
        </w:rPr>
        <w:t>/</w:t>
      </w:r>
      <w:r w:rsidR="000D2C7A">
        <w:rPr>
          <w:rFonts w:ascii="Arial" w:hAnsi="Arial"/>
          <w:sz w:val="20"/>
        </w:rPr>
        <w:t xml:space="preserve"> </w:t>
      </w:r>
      <w:r>
        <w:rPr>
          <w:rFonts w:ascii="Arial" w:hAnsi="Arial"/>
          <w:sz w:val="20"/>
        </w:rPr>
        <w:t xml:space="preserve">спонсоров, как правило, устраивает получение </w:t>
      </w:r>
      <w:r w:rsidR="003E0BF4">
        <w:rPr>
          <w:rFonts w:ascii="Arial" w:hAnsi="Arial"/>
          <w:sz w:val="20"/>
        </w:rPr>
        <w:t xml:space="preserve">преимущественного </w:t>
      </w:r>
      <w:r>
        <w:rPr>
          <w:rFonts w:ascii="Arial" w:hAnsi="Arial"/>
          <w:sz w:val="20"/>
        </w:rPr>
        <w:t xml:space="preserve">права </w:t>
      </w:r>
      <w:r w:rsidR="003E0BF4">
        <w:rPr>
          <w:rFonts w:ascii="Arial" w:hAnsi="Arial"/>
          <w:sz w:val="20"/>
        </w:rPr>
        <w:t>покупки</w:t>
      </w:r>
      <w:r>
        <w:rPr>
          <w:rFonts w:ascii="Arial" w:hAnsi="Arial"/>
          <w:sz w:val="20"/>
        </w:rPr>
        <w:t xml:space="preserve"> ИС</w:t>
      </w:r>
      <w:r w:rsidR="002A5152">
        <w:rPr>
          <w:rFonts w:ascii="Arial" w:hAnsi="Arial"/>
          <w:sz w:val="20"/>
        </w:rPr>
        <w:t>, которое означает право</w:t>
      </w:r>
      <w:r>
        <w:rPr>
          <w:rFonts w:ascii="Arial" w:hAnsi="Arial"/>
          <w:sz w:val="20"/>
        </w:rPr>
        <w:t xml:space="preserve"> на уступку или лицензирование на взаимосогласованных условиях</w:t>
      </w:r>
      <w:r w:rsidR="002A5152">
        <w:rPr>
          <w:rFonts w:ascii="Arial" w:hAnsi="Arial"/>
          <w:sz w:val="20"/>
        </w:rPr>
        <w:t>,</w:t>
      </w:r>
      <w:r>
        <w:rPr>
          <w:rFonts w:ascii="Arial" w:hAnsi="Arial"/>
          <w:sz w:val="20"/>
        </w:rPr>
        <w:t xml:space="preserve"> взамен права собственности на ИС, созданную в рамках Договора о проведении исследований. </w:t>
      </w:r>
      <w:r w:rsidR="002A5152">
        <w:rPr>
          <w:rFonts w:ascii="Arial" w:hAnsi="Arial"/>
          <w:sz w:val="20"/>
        </w:rPr>
        <w:t>Преимущественное</w:t>
      </w:r>
      <w:r>
        <w:rPr>
          <w:rFonts w:ascii="Arial" w:hAnsi="Arial"/>
          <w:sz w:val="20"/>
        </w:rPr>
        <w:t xml:space="preserve"> право</w:t>
      </w:r>
      <w:r w:rsidR="002A5152">
        <w:rPr>
          <w:rFonts w:ascii="Arial" w:hAnsi="Arial"/>
          <w:sz w:val="20"/>
        </w:rPr>
        <w:t xml:space="preserve"> покупки</w:t>
      </w:r>
      <w:r>
        <w:rPr>
          <w:rFonts w:ascii="Arial" w:hAnsi="Arial"/>
          <w:sz w:val="20"/>
        </w:rPr>
        <w:t xml:space="preserve"> должно </w:t>
      </w:r>
      <w:r w:rsidR="002A5152">
        <w:rPr>
          <w:rFonts w:ascii="Arial" w:hAnsi="Arial"/>
          <w:sz w:val="20"/>
        </w:rPr>
        <w:t>действовать определенный срок</w:t>
      </w:r>
      <w:r>
        <w:rPr>
          <w:rFonts w:ascii="Arial" w:hAnsi="Arial"/>
          <w:sz w:val="20"/>
        </w:rPr>
        <w:t>, по истечении котор</w:t>
      </w:r>
      <w:r w:rsidR="002A5152">
        <w:rPr>
          <w:rFonts w:ascii="Arial" w:hAnsi="Arial"/>
          <w:sz w:val="20"/>
        </w:rPr>
        <w:t>ого</w:t>
      </w:r>
      <w:r>
        <w:rPr>
          <w:rFonts w:ascii="Arial" w:hAnsi="Arial"/>
          <w:sz w:val="20"/>
        </w:rPr>
        <w:t>, если внешняя сторона</w:t>
      </w:r>
      <w:r w:rsidR="002A5152">
        <w:rPr>
          <w:rFonts w:ascii="Arial" w:hAnsi="Arial"/>
          <w:sz w:val="20"/>
        </w:rPr>
        <w:t xml:space="preserve"> </w:t>
      </w:r>
      <w:r>
        <w:rPr>
          <w:rFonts w:ascii="Arial" w:hAnsi="Arial"/>
          <w:sz w:val="20"/>
        </w:rPr>
        <w:t>/</w:t>
      </w:r>
      <w:r w:rsidR="002A5152">
        <w:rPr>
          <w:rFonts w:ascii="Arial" w:hAnsi="Arial"/>
          <w:sz w:val="20"/>
        </w:rPr>
        <w:t xml:space="preserve"> </w:t>
      </w:r>
      <w:r>
        <w:rPr>
          <w:rFonts w:ascii="Arial" w:hAnsi="Arial"/>
          <w:sz w:val="20"/>
        </w:rPr>
        <w:t>спонсор не реализу</w:t>
      </w:r>
      <w:r w:rsidR="002A5152">
        <w:rPr>
          <w:rFonts w:ascii="Arial" w:hAnsi="Arial"/>
          <w:sz w:val="20"/>
        </w:rPr>
        <w:t>ю</w:t>
      </w:r>
      <w:r>
        <w:rPr>
          <w:rFonts w:ascii="Arial" w:hAnsi="Arial"/>
          <w:sz w:val="20"/>
        </w:rPr>
        <w:t xml:space="preserve">т </w:t>
      </w:r>
      <w:r w:rsidR="002A5152">
        <w:rPr>
          <w:rFonts w:ascii="Arial" w:hAnsi="Arial"/>
          <w:sz w:val="20"/>
        </w:rPr>
        <w:t>это</w:t>
      </w:r>
      <w:r>
        <w:rPr>
          <w:rFonts w:ascii="Arial" w:hAnsi="Arial"/>
          <w:sz w:val="20"/>
        </w:rPr>
        <w:t xml:space="preserve"> право, Учреждение может свободно вести переговоры с любыми заинтересованными</w:t>
      </w:r>
      <w:r w:rsidR="002A5152">
        <w:rPr>
          <w:rFonts w:ascii="Arial" w:hAnsi="Arial"/>
          <w:sz w:val="20"/>
        </w:rPr>
        <w:t xml:space="preserve"> в ИС</w:t>
      </w:r>
      <w:r>
        <w:rPr>
          <w:rFonts w:ascii="Arial" w:hAnsi="Arial"/>
          <w:sz w:val="20"/>
        </w:rPr>
        <w:t xml:space="preserve"> третьими сторонами.</w:t>
      </w:r>
    </w:p>
    <w:p w14:paraId="0D253BF1" w14:textId="77777777" w:rsidR="006A0955" w:rsidRPr="007050E3" w:rsidRDefault="006A0955" w:rsidP="006A0955">
      <w:pPr>
        <w:autoSpaceDE w:val="0"/>
        <w:autoSpaceDN w:val="0"/>
        <w:adjustRightInd w:val="0"/>
        <w:spacing w:after="0" w:line="240" w:lineRule="auto"/>
        <w:jc w:val="both"/>
        <w:rPr>
          <w:rFonts w:ascii="Arial" w:eastAsiaTheme="minorHAnsi" w:hAnsi="Arial" w:cs="Arial"/>
          <w:color w:val="000000"/>
          <w:sz w:val="20"/>
          <w:lang w:eastAsia="en-US"/>
        </w:rPr>
      </w:pPr>
    </w:p>
    <w:p w14:paraId="6879426C" w14:textId="732C3293" w:rsidR="006A0955" w:rsidRPr="00AC7ADD" w:rsidRDefault="002A5152" w:rsidP="006A0955">
      <w:pPr>
        <w:pStyle w:val="gmail-msolistparagraph"/>
        <w:spacing w:before="0" w:beforeAutospacing="0" w:after="0" w:afterAutospacing="0"/>
        <w:ind w:left="426"/>
        <w:jc w:val="both"/>
        <w:rPr>
          <w:rFonts w:ascii="Arial" w:hAnsi="Arial" w:cs="Arial"/>
          <w:color w:val="000000"/>
          <w:sz w:val="20"/>
        </w:rPr>
      </w:pPr>
      <w:r>
        <w:rPr>
          <w:rFonts w:ascii="Arial" w:hAnsi="Arial"/>
          <w:color w:val="000000"/>
          <w:sz w:val="20"/>
        </w:rPr>
        <w:t xml:space="preserve">Обратим внимание на </w:t>
      </w:r>
      <w:r w:rsidR="006A0955">
        <w:rPr>
          <w:rFonts w:ascii="Arial" w:hAnsi="Arial"/>
          <w:color w:val="000000"/>
          <w:sz w:val="20"/>
        </w:rPr>
        <w:t xml:space="preserve">существенное различие между опционом и </w:t>
      </w:r>
      <w:r w:rsidR="003E0BF4">
        <w:rPr>
          <w:rFonts w:ascii="Arial" w:hAnsi="Arial"/>
          <w:color w:val="000000"/>
          <w:sz w:val="20"/>
        </w:rPr>
        <w:t xml:space="preserve">преимущественным </w:t>
      </w:r>
      <w:r w:rsidR="006A0955">
        <w:rPr>
          <w:rFonts w:ascii="Arial" w:hAnsi="Arial"/>
          <w:color w:val="000000"/>
          <w:sz w:val="20"/>
        </w:rPr>
        <w:t xml:space="preserve">правом </w:t>
      </w:r>
      <w:r w:rsidR="003E0BF4">
        <w:rPr>
          <w:rFonts w:ascii="Arial" w:hAnsi="Arial"/>
          <w:color w:val="000000"/>
          <w:sz w:val="20"/>
        </w:rPr>
        <w:t>покупки</w:t>
      </w:r>
      <w:r w:rsidR="006A0955">
        <w:rPr>
          <w:rFonts w:ascii="Arial" w:hAnsi="Arial"/>
          <w:color w:val="000000"/>
          <w:sz w:val="20"/>
        </w:rPr>
        <w:t xml:space="preserve"> ИС. Основное различие между </w:t>
      </w:r>
      <w:r w:rsidR="00ED3028">
        <w:rPr>
          <w:rFonts w:ascii="Arial" w:hAnsi="Arial"/>
          <w:color w:val="000000"/>
          <w:sz w:val="20"/>
        </w:rPr>
        <w:t>ними</w:t>
      </w:r>
      <w:r w:rsidR="006A0955">
        <w:rPr>
          <w:rFonts w:ascii="Arial" w:hAnsi="Arial"/>
          <w:color w:val="000000"/>
          <w:sz w:val="20"/>
        </w:rPr>
        <w:t xml:space="preserve"> состоит в том, кто инициирует предоставление прав: </w:t>
      </w:r>
    </w:p>
    <w:p w14:paraId="0EF61A14" w14:textId="717028F2" w:rsidR="006A0955" w:rsidRPr="00AC7ADD" w:rsidRDefault="006A0955" w:rsidP="006A0955">
      <w:pPr>
        <w:pStyle w:val="gmail-msolistparagraph"/>
        <w:spacing w:before="0" w:beforeAutospacing="0" w:after="0" w:afterAutospacing="0"/>
        <w:ind w:left="720" w:hanging="294"/>
        <w:jc w:val="both"/>
        <w:rPr>
          <w:rFonts w:ascii="Arial" w:hAnsi="Arial" w:cs="Arial"/>
          <w:color w:val="000000"/>
          <w:sz w:val="20"/>
        </w:rPr>
      </w:pPr>
      <w:r>
        <w:rPr>
          <w:rFonts w:ascii="Arial" w:hAnsi="Arial"/>
          <w:color w:val="000000"/>
          <w:sz w:val="20"/>
        </w:rPr>
        <w:t>-</w:t>
      </w:r>
      <w:r>
        <w:rPr>
          <w:rFonts w:ascii="Arial" w:hAnsi="Arial"/>
          <w:color w:val="000000"/>
          <w:sz w:val="20"/>
        </w:rPr>
        <w:tab/>
        <w:t xml:space="preserve">Согласно условиям </w:t>
      </w:r>
      <w:r>
        <w:rPr>
          <w:rFonts w:ascii="Arial" w:hAnsi="Arial"/>
          <w:b/>
          <w:bCs/>
          <w:color w:val="000000"/>
          <w:sz w:val="20"/>
        </w:rPr>
        <w:t>опциона</w:t>
      </w:r>
      <w:r w:rsidR="00ED3028" w:rsidRPr="00A77F14">
        <w:rPr>
          <w:rFonts w:ascii="Arial" w:hAnsi="Arial"/>
          <w:color w:val="000000"/>
          <w:sz w:val="20"/>
        </w:rPr>
        <w:t>,</w:t>
      </w:r>
      <w:r>
        <w:rPr>
          <w:rFonts w:ascii="Arial" w:hAnsi="Arial"/>
          <w:color w:val="000000"/>
          <w:sz w:val="20"/>
        </w:rPr>
        <w:t xml:space="preserve"> сторон</w:t>
      </w:r>
      <w:r w:rsidR="00FD582B">
        <w:rPr>
          <w:rFonts w:ascii="Arial" w:hAnsi="Arial"/>
          <w:color w:val="000000"/>
          <w:sz w:val="20"/>
        </w:rPr>
        <w:t>е</w:t>
      </w:r>
      <w:r>
        <w:rPr>
          <w:rFonts w:ascii="Arial" w:hAnsi="Arial"/>
          <w:color w:val="000000"/>
          <w:sz w:val="20"/>
        </w:rPr>
        <w:t>-бенефициар</w:t>
      </w:r>
      <w:r w:rsidR="00FD582B">
        <w:rPr>
          <w:rFonts w:ascii="Arial" w:hAnsi="Arial"/>
          <w:color w:val="000000"/>
          <w:sz w:val="20"/>
        </w:rPr>
        <w:t>у</w:t>
      </w:r>
      <w:r>
        <w:rPr>
          <w:rFonts w:ascii="Arial" w:hAnsi="Arial"/>
          <w:color w:val="000000"/>
          <w:sz w:val="20"/>
        </w:rPr>
        <w:t xml:space="preserve"> (в данном случае внешняя сторона</w:t>
      </w:r>
      <w:r w:rsidR="00ED3028">
        <w:rPr>
          <w:rFonts w:ascii="Arial" w:hAnsi="Arial"/>
          <w:color w:val="000000"/>
          <w:sz w:val="20"/>
        </w:rPr>
        <w:t xml:space="preserve"> </w:t>
      </w:r>
      <w:r>
        <w:rPr>
          <w:rFonts w:ascii="Arial" w:hAnsi="Arial"/>
          <w:color w:val="000000"/>
          <w:sz w:val="20"/>
        </w:rPr>
        <w:t>/</w:t>
      </w:r>
      <w:r w:rsidR="00ED3028">
        <w:rPr>
          <w:rFonts w:ascii="Arial" w:hAnsi="Arial"/>
          <w:color w:val="000000"/>
          <w:sz w:val="20"/>
        </w:rPr>
        <w:t xml:space="preserve"> </w:t>
      </w:r>
      <w:r>
        <w:rPr>
          <w:rFonts w:ascii="Arial" w:hAnsi="Arial"/>
          <w:color w:val="000000"/>
          <w:sz w:val="20"/>
        </w:rPr>
        <w:t xml:space="preserve">спонсор) </w:t>
      </w:r>
      <w:r w:rsidR="00FD582B">
        <w:rPr>
          <w:rFonts w:ascii="Arial" w:hAnsi="Arial"/>
          <w:color w:val="000000"/>
          <w:sz w:val="20"/>
        </w:rPr>
        <w:t>дается</w:t>
      </w:r>
      <w:r>
        <w:rPr>
          <w:rFonts w:ascii="Arial" w:hAnsi="Arial"/>
          <w:color w:val="000000"/>
          <w:sz w:val="20"/>
        </w:rPr>
        <w:t xml:space="preserve"> определенн</w:t>
      </w:r>
      <w:r w:rsidR="00FD582B">
        <w:rPr>
          <w:rFonts w:ascii="Arial" w:hAnsi="Arial"/>
          <w:color w:val="000000"/>
          <w:sz w:val="20"/>
        </w:rPr>
        <w:t>ое</w:t>
      </w:r>
      <w:r>
        <w:rPr>
          <w:rFonts w:ascii="Arial" w:hAnsi="Arial"/>
          <w:color w:val="000000"/>
          <w:sz w:val="20"/>
        </w:rPr>
        <w:t xml:space="preserve"> врем</w:t>
      </w:r>
      <w:r w:rsidR="00FD582B">
        <w:rPr>
          <w:rFonts w:ascii="Arial" w:hAnsi="Arial"/>
          <w:color w:val="000000"/>
          <w:sz w:val="20"/>
        </w:rPr>
        <w:t>я</w:t>
      </w:r>
      <w:r>
        <w:rPr>
          <w:rFonts w:ascii="Arial" w:hAnsi="Arial"/>
          <w:color w:val="000000"/>
          <w:sz w:val="20"/>
        </w:rPr>
        <w:t xml:space="preserve"> для уведомления стороны, предоставляющей </w:t>
      </w:r>
      <w:r>
        <w:rPr>
          <w:rFonts w:ascii="Arial" w:hAnsi="Arial"/>
          <w:color w:val="000000"/>
          <w:sz w:val="20"/>
        </w:rPr>
        <w:lastRenderedPageBreak/>
        <w:t xml:space="preserve">опцион (в данном случае Учреждение), о намерении получить права (лицензию или уступку). </w:t>
      </w:r>
    </w:p>
    <w:p w14:paraId="125339E0" w14:textId="7D47E75B" w:rsidR="006A0955" w:rsidRPr="00AC7ADD" w:rsidRDefault="006A0955" w:rsidP="006A0955">
      <w:pPr>
        <w:pStyle w:val="gmail-msolistparagraph"/>
        <w:spacing w:before="0" w:beforeAutospacing="0" w:after="0" w:afterAutospacing="0"/>
        <w:ind w:left="720" w:hanging="294"/>
        <w:jc w:val="both"/>
        <w:rPr>
          <w:rFonts w:ascii="Arial" w:hAnsi="Arial" w:cs="Arial"/>
          <w:color w:val="000000"/>
          <w:sz w:val="20"/>
        </w:rPr>
      </w:pPr>
      <w:r>
        <w:rPr>
          <w:rFonts w:ascii="Arial" w:hAnsi="Arial"/>
          <w:color w:val="000000"/>
          <w:sz w:val="20"/>
        </w:rPr>
        <w:t>-</w:t>
      </w:r>
      <w:r>
        <w:rPr>
          <w:rFonts w:ascii="Arial" w:hAnsi="Arial"/>
          <w:color w:val="000000"/>
          <w:sz w:val="20"/>
        </w:rPr>
        <w:tab/>
        <w:t xml:space="preserve">Согласно условиям </w:t>
      </w:r>
      <w:r w:rsidR="003E0BF4" w:rsidRPr="00A77F14">
        <w:rPr>
          <w:rFonts w:ascii="Arial" w:hAnsi="Arial"/>
          <w:b/>
          <w:bCs/>
          <w:color w:val="000000"/>
          <w:sz w:val="20"/>
        </w:rPr>
        <w:t>преимущественного</w:t>
      </w:r>
      <w:r w:rsidR="003E0BF4">
        <w:rPr>
          <w:rFonts w:ascii="Arial" w:hAnsi="Arial"/>
          <w:color w:val="000000"/>
          <w:sz w:val="20"/>
        </w:rPr>
        <w:t xml:space="preserve"> </w:t>
      </w:r>
      <w:r>
        <w:rPr>
          <w:rFonts w:ascii="Arial" w:hAnsi="Arial"/>
          <w:b/>
          <w:bCs/>
          <w:color w:val="000000"/>
          <w:sz w:val="20"/>
        </w:rPr>
        <w:t xml:space="preserve">права </w:t>
      </w:r>
      <w:r w:rsidR="003E0BF4">
        <w:rPr>
          <w:rFonts w:ascii="Arial" w:hAnsi="Arial"/>
          <w:b/>
          <w:bCs/>
          <w:color w:val="000000"/>
          <w:sz w:val="20"/>
        </w:rPr>
        <w:t>покупки</w:t>
      </w:r>
      <w:r>
        <w:rPr>
          <w:rFonts w:ascii="Arial" w:hAnsi="Arial"/>
          <w:color w:val="000000"/>
          <w:sz w:val="20"/>
        </w:rPr>
        <w:t xml:space="preserve"> ИС</w:t>
      </w:r>
      <w:r w:rsidR="00FD582B">
        <w:rPr>
          <w:rFonts w:ascii="Arial" w:hAnsi="Arial"/>
          <w:color w:val="000000"/>
          <w:sz w:val="20"/>
        </w:rPr>
        <w:t>,</w:t>
      </w:r>
      <w:r>
        <w:rPr>
          <w:rFonts w:ascii="Arial" w:hAnsi="Arial"/>
          <w:color w:val="000000"/>
          <w:sz w:val="20"/>
        </w:rPr>
        <w:t xml:space="preserve"> внешняя сторона</w:t>
      </w:r>
      <w:r w:rsidR="003E0BF4">
        <w:rPr>
          <w:rFonts w:ascii="Arial" w:hAnsi="Arial"/>
          <w:color w:val="000000"/>
          <w:sz w:val="20"/>
        </w:rPr>
        <w:t xml:space="preserve"> </w:t>
      </w:r>
      <w:r>
        <w:rPr>
          <w:rFonts w:ascii="Arial" w:hAnsi="Arial"/>
          <w:color w:val="000000"/>
          <w:sz w:val="20"/>
        </w:rPr>
        <w:t>/</w:t>
      </w:r>
      <w:r w:rsidR="003E0BF4">
        <w:rPr>
          <w:rFonts w:ascii="Arial" w:hAnsi="Arial"/>
          <w:color w:val="000000"/>
          <w:sz w:val="20"/>
        </w:rPr>
        <w:t xml:space="preserve"> </w:t>
      </w:r>
      <w:r>
        <w:rPr>
          <w:rFonts w:ascii="Arial" w:hAnsi="Arial"/>
          <w:color w:val="000000"/>
          <w:sz w:val="20"/>
        </w:rPr>
        <w:t>спонсор не может инициировать предоставление прав.</w:t>
      </w:r>
      <w:r w:rsidR="00FD582B">
        <w:rPr>
          <w:rFonts w:ascii="Arial" w:hAnsi="Arial"/>
          <w:color w:val="000000"/>
          <w:sz w:val="20"/>
        </w:rPr>
        <w:t xml:space="preserve"> Процесс контролируется</w:t>
      </w:r>
      <w:r>
        <w:rPr>
          <w:rFonts w:ascii="Arial" w:hAnsi="Arial"/>
          <w:color w:val="000000"/>
          <w:sz w:val="20"/>
        </w:rPr>
        <w:t xml:space="preserve"> Учреждение</w:t>
      </w:r>
      <w:r w:rsidR="00FD582B">
        <w:rPr>
          <w:rFonts w:ascii="Arial" w:hAnsi="Arial"/>
          <w:color w:val="000000"/>
          <w:sz w:val="20"/>
        </w:rPr>
        <w:t>м</w:t>
      </w:r>
      <w:r>
        <w:rPr>
          <w:rFonts w:ascii="Arial" w:hAnsi="Arial"/>
          <w:color w:val="000000"/>
          <w:sz w:val="20"/>
        </w:rPr>
        <w:t>. В случае намерения предоставить права Учреждение обязано уведомить внешнюю сторону</w:t>
      </w:r>
      <w:r w:rsidR="00FD582B">
        <w:rPr>
          <w:rFonts w:ascii="Arial" w:hAnsi="Arial"/>
          <w:color w:val="000000"/>
          <w:sz w:val="20"/>
        </w:rPr>
        <w:t xml:space="preserve"> </w:t>
      </w:r>
      <w:r>
        <w:rPr>
          <w:rFonts w:ascii="Arial" w:hAnsi="Arial"/>
          <w:color w:val="000000"/>
          <w:sz w:val="20"/>
        </w:rPr>
        <w:t>/</w:t>
      </w:r>
      <w:r w:rsidR="00FD582B">
        <w:rPr>
          <w:rFonts w:ascii="Arial" w:hAnsi="Arial"/>
          <w:color w:val="000000"/>
          <w:sz w:val="20"/>
        </w:rPr>
        <w:t xml:space="preserve"> </w:t>
      </w:r>
      <w:r>
        <w:rPr>
          <w:rFonts w:ascii="Arial" w:hAnsi="Arial"/>
          <w:color w:val="000000"/>
          <w:sz w:val="20"/>
        </w:rPr>
        <w:t xml:space="preserve">спонсора и </w:t>
      </w:r>
      <w:r w:rsidR="00FD582B">
        <w:rPr>
          <w:rFonts w:ascii="Arial" w:hAnsi="Arial"/>
          <w:color w:val="000000"/>
          <w:sz w:val="20"/>
        </w:rPr>
        <w:t>дать</w:t>
      </w:r>
      <w:r>
        <w:rPr>
          <w:rFonts w:ascii="Arial" w:hAnsi="Arial"/>
          <w:color w:val="000000"/>
          <w:sz w:val="20"/>
        </w:rPr>
        <w:t xml:space="preserve"> </w:t>
      </w:r>
      <w:r w:rsidR="00FD582B">
        <w:rPr>
          <w:rFonts w:ascii="Arial" w:hAnsi="Arial"/>
          <w:color w:val="000000"/>
          <w:sz w:val="20"/>
        </w:rPr>
        <w:t xml:space="preserve">им </w:t>
      </w:r>
      <w:r>
        <w:rPr>
          <w:rFonts w:ascii="Arial" w:hAnsi="Arial"/>
          <w:color w:val="000000"/>
          <w:sz w:val="20"/>
        </w:rPr>
        <w:t xml:space="preserve">возможность принять данные права или отказаться от них. </w:t>
      </w:r>
    </w:p>
    <w:p w14:paraId="1DDFFA3A" w14:textId="77777777" w:rsidR="006A0955" w:rsidRPr="00AC7ADD" w:rsidRDefault="006A0955" w:rsidP="006A0955">
      <w:pPr>
        <w:pStyle w:val="gmail-msolistparagraph"/>
        <w:spacing w:before="0" w:beforeAutospacing="0" w:after="0" w:afterAutospacing="0"/>
        <w:ind w:left="720" w:hanging="294"/>
        <w:jc w:val="both"/>
        <w:rPr>
          <w:rFonts w:ascii="Arial" w:hAnsi="Arial" w:cs="Arial"/>
          <w:color w:val="000000"/>
          <w:sz w:val="20"/>
        </w:rPr>
      </w:pPr>
    </w:p>
    <w:p w14:paraId="348F5139" w14:textId="31C4BD60" w:rsidR="006A0955" w:rsidRPr="00AC7ADD" w:rsidRDefault="006A0955" w:rsidP="006A0955">
      <w:pPr>
        <w:pStyle w:val="gmail-msolistparagraph"/>
        <w:spacing w:before="0" w:beforeAutospacing="0" w:after="0" w:afterAutospacing="0"/>
        <w:ind w:left="426"/>
        <w:jc w:val="both"/>
        <w:rPr>
          <w:rFonts w:ascii="Arial" w:hAnsi="Arial" w:cs="Arial"/>
          <w:color w:val="000000"/>
          <w:sz w:val="20"/>
        </w:rPr>
      </w:pPr>
      <w:r>
        <w:rPr>
          <w:rFonts w:ascii="Arial" w:hAnsi="Arial"/>
          <w:color w:val="000000"/>
          <w:sz w:val="20"/>
        </w:rPr>
        <w:t xml:space="preserve">Положения о </w:t>
      </w:r>
      <w:r w:rsidR="003E0BF4">
        <w:rPr>
          <w:rFonts w:ascii="Arial" w:hAnsi="Arial"/>
          <w:color w:val="000000"/>
          <w:sz w:val="20"/>
        </w:rPr>
        <w:t xml:space="preserve">преимущественном </w:t>
      </w:r>
      <w:r>
        <w:rPr>
          <w:rFonts w:ascii="Arial" w:hAnsi="Arial"/>
          <w:color w:val="000000"/>
          <w:sz w:val="20"/>
        </w:rPr>
        <w:t xml:space="preserve">праве </w:t>
      </w:r>
      <w:r w:rsidR="003E0BF4">
        <w:rPr>
          <w:rFonts w:ascii="Arial" w:hAnsi="Arial"/>
          <w:color w:val="000000"/>
          <w:sz w:val="20"/>
        </w:rPr>
        <w:t>покупки</w:t>
      </w:r>
      <w:r>
        <w:rPr>
          <w:rFonts w:ascii="Arial" w:hAnsi="Arial"/>
          <w:color w:val="000000"/>
          <w:sz w:val="20"/>
        </w:rPr>
        <w:t xml:space="preserve"> ИС подлежат применению на одном или обоих </w:t>
      </w:r>
      <w:r w:rsidR="00FD582B">
        <w:rPr>
          <w:rFonts w:ascii="Arial" w:hAnsi="Arial"/>
          <w:color w:val="000000"/>
          <w:sz w:val="20"/>
        </w:rPr>
        <w:t xml:space="preserve">описанных ниже </w:t>
      </w:r>
      <w:r>
        <w:rPr>
          <w:rFonts w:ascii="Arial" w:hAnsi="Arial"/>
          <w:color w:val="000000"/>
          <w:sz w:val="20"/>
        </w:rPr>
        <w:t>этапах:</w:t>
      </w:r>
    </w:p>
    <w:p w14:paraId="792BBC7D" w14:textId="66595CC3" w:rsidR="006A0955" w:rsidRPr="00AC7ADD" w:rsidRDefault="006A0955" w:rsidP="006A0955">
      <w:pPr>
        <w:pStyle w:val="gmail-msolistparagraph"/>
        <w:spacing w:before="0" w:beforeAutospacing="0" w:after="0" w:afterAutospacing="0"/>
        <w:ind w:left="720" w:hanging="294"/>
        <w:jc w:val="both"/>
        <w:rPr>
          <w:rFonts w:ascii="Arial" w:hAnsi="Arial" w:cs="Arial"/>
          <w:color w:val="000000"/>
          <w:sz w:val="20"/>
        </w:rPr>
      </w:pPr>
      <w:r>
        <w:rPr>
          <w:rFonts w:ascii="Arial" w:hAnsi="Arial"/>
          <w:color w:val="000000"/>
          <w:sz w:val="20"/>
        </w:rPr>
        <w:t xml:space="preserve">- </w:t>
      </w:r>
      <w:r>
        <w:rPr>
          <w:rFonts w:ascii="Arial" w:hAnsi="Arial"/>
          <w:color w:val="000000"/>
          <w:sz w:val="20"/>
        </w:rPr>
        <w:tab/>
        <w:t xml:space="preserve">при принятии Учреждением первоначального решения о готовности предоставить права </w:t>
      </w:r>
      <w:r w:rsidR="00435B5F">
        <w:rPr>
          <w:rFonts w:ascii="Arial" w:hAnsi="Arial"/>
          <w:color w:val="000000"/>
          <w:sz w:val="20"/>
        </w:rPr>
        <w:t xml:space="preserve">на ИС </w:t>
      </w:r>
      <w:r>
        <w:rPr>
          <w:rFonts w:ascii="Arial" w:hAnsi="Arial"/>
          <w:color w:val="000000"/>
          <w:sz w:val="20"/>
        </w:rPr>
        <w:t xml:space="preserve">(либо намерении начать предлагать права третьим лицам) оно обязано предложить права внешней стороне/спонсору; и/или </w:t>
      </w:r>
    </w:p>
    <w:p w14:paraId="1DEAFDE0" w14:textId="53A61E48" w:rsidR="006A0955" w:rsidRPr="00AC7ADD" w:rsidRDefault="006A0955" w:rsidP="006A0955">
      <w:pPr>
        <w:pStyle w:val="gmail-msolistparagraph"/>
        <w:spacing w:before="0" w:beforeAutospacing="0" w:after="0" w:afterAutospacing="0"/>
        <w:ind w:left="720" w:hanging="294"/>
        <w:jc w:val="both"/>
        <w:rPr>
          <w:rFonts w:ascii="Calibri" w:hAnsi="Calibri"/>
          <w:sz w:val="18"/>
          <w:szCs w:val="22"/>
        </w:rPr>
      </w:pPr>
      <w:r>
        <w:rPr>
          <w:rFonts w:ascii="Arial" w:hAnsi="Arial"/>
          <w:color w:val="000000"/>
          <w:sz w:val="20"/>
        </w:rPr>
        <w:t xml:space="preserve">- </w:t>
      </w:r>
      <w:r>
        <w:rPr>
          <w:rFonts w:ascii="Arial" w:hAnsi="Arial"/>
          <w:color w:val="000000"/>
          <w:sz w:val="20"/>
        </w:rPr>
        <w:tab/>
        <w:t>при готовности Учреждения заключить соглашение с третьей стороной оно обязано предоставить внешней стороне</w:t>
      </w:r>
      <w:r w:rsidR="00435B5F">
        <w:rPr>
          <w:rFonts w:ascii="Arial" w:hAnsi="Arial"/>
          <w:color w:val="000000"/>
          <w:sz w:val="20"/>
        </w:rPr>
        <w:t xml:space="preserve"> </w:t>
      </w:r>
      <w:r>
        <w:rPr>
          <w:rFonts w:ascii="Arial" w:hAnsi="Arial"/>
          <w:color w:val="000000"/>
          <w:sz w:val="20"/>
        </w:rPr>
        <w:t>/</w:t>
      </w:r>
      <w:r w:rsidR="00435B5F">
        <w:rPr>
          <w:rFonts w:ascii="Arial" w:hAnsi="Arial"/>
          <w:color w:val="000000"/>
          <w:sz w:val="20"/>
        </w:rPr>
        <w:t xml:space="preserve"> </w:t>
      </w:r>
      <w:r>
        <w:rPr>
          <w:rFonts w:ascii="Arial" w:hAnsi="Arial"/>
          <w:color w:val="000000"/>
          <w:sz w:val="20"/>
        </w:rPr>
        <w:t>спонсору возможность принять условия, согласованные с третьей стороной. В случае принятия внешней стороной</w:t>
      </w:r>
      <w:r w:rsidR="00435B5F">
        <w:rPr>
          <w:rFonts w:ascii="Arial" w:hAnsi="Arial"/>
          <w:color w:val="000000"/>
          <w:sz w:val="20"/>
        </w:rPr>
        <w:t xml:space="preserve"> </w:t>
      </w:r>
      <w:r>
        <w:rPr>
          <w:rFonts w:ascii="Arial" w:hAnsi="Arial"/>
          <w:color w:val="000000"/>
          <w:sz w:val="20"/>
        </w:rPr>
        <w:t>/</w:t>
      </w:r>
      <w:r w:rsidR="00435B5F">
        <w:rPr>
          <w:rFonts w:ascii="Arial" w:hAnsi="Arial"/>
          <w:color w:val="000000"/>
          <w:sz w:val="20"/>
        </w:rPr>
        <w:t xml:space="preserve"> </w:t>
      </w:r>
      <w:r>
        <w:rPr>
          <w:rFonts w:ascii="Arial" w:hAnsi="Arial"/>
          <w:color w:val="000000"/>
          <w:sz w:val="20"/>
        </w:rPr>
        <w:t xml:space="preserve">спонсором </w:t>
      </w:r>
      <w:r w:rsidR="00435B5F">
        <w:rPr>
          <w:rFonts w:ascii="Arial" w:hAnsi="Arial"/>
          <w:color w:val="000000"/>
          <w:sz w:val="20"/>
        </w:rPr>
        <w:t>данных условий</w:t>
      </w:r>
      <w:r>
        <w:rPr>
          <w:rFonts w:ascii="Arial" w:hAnsi="Arial"/>
          <w:color w:val="000000"/>
          <w:sz w:val="20"/>
        </w:rPr>
        <w:t xml:space="preserve"> Учреждение обязано предоставить права</w:t>
      </w:r>
      <w:r w:rsidR="00435B5F">
        <w:rPr>
          <w:rFonts w:ascii="Arial" w:hAnsi="Arial"/>
          <w:color w:val="000000"/>
          <w:sz w:val="20"/>
        </w:rPr>
        <w:t xml:space="preserve"> на ИС</w:t>
      </w:r>
      <w:r>
        <w:rPr>
          <w:rFonts w:ascii="Arial" w:hAnsi="Arial"/>
          <w:color w:val="000000"/>
          <w:sz w:val="20"/>
        </w:rPr>
        <w:t xml:space="preserve"> внешней стороне</w:t>
      </w:r>
      <w:r w:rsidR="00435B5F">
        <w:rPr>
          <w:rFonts w:ascii="Arial" w:hAnsi="Arial"/>
          <w:color w:val="000000"/>
          <w:sz w:val="20"/>
        </w:rPr>
        <w:t xml:space="preserve"> </w:t>
      </w:r>
      <w:r>
        <w:rPr>
          <w:rFonts w:ascii="Arial" w:hAnsi="Arial"/>
          <w:color w:val="000000"/>
          <w:sz w:val="20"/>
        </w:rPr>
        <w:t>/</w:t>
      </w:r>
      <w:r w:rsidR="00435B5F">
        <w:rPr>
          <w:rFonts w:ascii="Arial" w:hAnsi="Arial"/>
          <w:color w:val="000000"/>
          <w:sz w:val="20"/>
        </w:rPr>
        <w:t xml:space="preserve"> </w:t>
      </w:r>
      <w:r>
        <w:rPr>
          <w:rFonts w:ascii="Arial" w:hAnsi="Arial"/>
          <w:color w:val="000000"/>
          <w:sz w:val="20"/>
        </w:rPr>
        <w:t>спонсору вместо их предоставления третьей стороне.</w:t>
      </w:r>
    </w:p>
    <w:p w14:paraId="5B1A3498" w14:textId="77777777" w:rsidR="006A0955" w:rsidRPr="007050E3" w:rsidRDefault="006A0955" w:rsidP="006A0955">
      <w:pPr>
        <w:autoSpaceDE w:val="0"/>
        <w:autoSpaceDN w:val="0"/>
        <w:adjustRightInd w:val="0"/>
        <w:spacing w:after="0" w:line="240" w:lineRule="auto"/>
        <w:jc w:val="both"/>
        <w:rPr>
          <w:rFonts w:ascii="Arial" w:eastAsiaTheme="minorHAnsi" w:hAnsi="Arial" w:cs="Arial"/>
          <w:color w:val="000000"/>
          <w:sz w:val="20"/>
          <w:lang w:eastAsia="en-US"/>
        </w:rPr>
      </w:pPr>
    </w:p>
    <w:p w14:paraId="17608A3B" w14:textId="16F4F18B" w:rsidR="006A0955" w:rsidRPr="00AC7ADD" w:rsidRDefault="006A0955" w:rsidP="006A0955">
      <w:pPr>
        <w:pStyle w:val="ListParagraph"/>
        <w:numPr>
          <w:ilvl w:val="0"/>
          <w:numId w:val="113"/>
        </w:numPr>
        <w:autoSpaceDE w:val="0"/>
        <w:autoSpaceDN w:val="0"/>
        <w:adjustRightInd w:val="0"/>
        <w:spacing w:after="0" w:line="240" w:lineRule="auto"/>
        <w:ind w:left="426" w:hanging="426"/>
        <w:jc w:val="both"/>
        <w:rPr>
          <w:rFonts w:ascii="Arial" w:hAnsi="Arial" w:cs="Arial"/>
          <w:sz w:val="20"/>
        </w:rPr>
      </w:pPr>
      <w:r>
        <w:rPr>
          <w:rFonts w:ascii="Arial" w:hAnsi="Arial"/>
          <w:b/>
          <w:sz w:val="20"/>
        </w:rPr>
        <w:t>Статья 7.7.7</w:t>
      </w:r>
      <w:r w:rsidR="007F589A">
        <w:rPr>
          <w:rFonts w:ascii="Arial" w:hAnsi="Arial"/>
          <w:b/>
          <w:sz w:val="20"/>
        </w:rPr>
        <w:t>.</w:t>
      </w:r>
      <w:r>
        <w:rPr>
          <w:rFonts w:ascii="Arial" w:hAnsi="Arial"/>
          <w:b/>
          <w:sz w:val="20"/>
        </w:rPr>
        <w:t xml:space="preserve"> </w:t>
      </w:r>
      <w:r>
        <w:rPr>
          <w:rFonts w:ascii="Arial" w:hAnsi="Arial"/>
          <w:b/>
          <w:i/>
          <w:sz w:val="20"/>
        </w:rPr>
        <w:t>Отсрочка публикации</w:t>
      </w:r>
      <w:r w:rsidR="007F589A">
        <w:rPr>
          <w:rFonts w:ascii="Arial" w:hAnsi="Arial"/>
          <w:b/>
          <w:i/>
          <w:sz w:val="20"/>
        </w:rPr>
        <w:t>.</w:t>
      </w:r>
      <w:r>
        <w:rPr>
          <w:rFonts w:ascii="Arial" w:hAnsi="Arial"/>
          <w:sz w:val="20"/>
        </w:rPr>
        <w:t xml:space="preserve"> Публикация научных результатов </w:t>
      </w:r>
      <w:r w:rsidR="00435B5F">
        <w:rPr>
          <w:rFonts w:ascii="Arial" w:hAnsi="Arial"/>
          <w:sz w:val="20"/>
        </w:rPr>
        <w:t xml:space="preserve">— важный </w:t>
      </w:r>
      <w:r>
        <w:rPr>
          <w:rFonts w:ascii="Arial" w:hAnsi="Arial"/>
          <w:sz w:val="20"/>
        </w:rPr>
        <w:t xml:space="preserve">стимул </w:t>
      </w:r>
      <w:r w:rsidR="00435B5F">
        <w:rPr>
          <w:rFonts w:ascii="Arial" w:hAnsi="Arial"/>
          <w:sz w:val="20"/>
        </w:rPr>
        <w:t xml:space="preserve">для </w:t>
      </w:r>
      <w:r>
        <w:rPr>
          <w:rFonts w:ascii="Arial" w:hAnsi="Arial"/>
          <w:sz w:val="20"/>
        </w:rPr>
        <w:t xml:space="preserve">исследовательской деятельности (см. </w:t>
      </w:r>
      <w:hyperlink w:anchor="_ARTICLE_10_-" w:history="1">
        <w:r w:rsidR="007F589A">
          <w:rPr>
            <w:rStyle w:val="Hyperlink"/>
            <w:rFonts w:ascii="Arial" w:hAnsi="Arial"/>
            <w:sz w:val="20"/>
          </w:rPr>
          <w:t>с</w:t>
        </w:r>
        <w:r>
          <w:rPr>
            <w:rStyle w:val="Hyperlink"/>
            <w:rFonts w:ascii="Arial" w:hAnsi="Arial"/>
            <w:sz w:val="20"/>
          </w:rPr>
          <w:t>татью 10</w:t>
        </w:r>
      </w:hyperlink>
      <w:r>
        <w:rPr>
          <w:rFonts w:ascii="Arial" w:hAnsi="Arial"/>
          <w:sz w:val="20"/>
        </w:rPr>
        <w:t xml:space="preserve"> о системе стимулирования), </w:t>
      </w:r>
      <w:r w:rsidR="00435B5F">
        <w:rPr>
          <w:rFonts w:ascii="Arial" w:hAnsi="Arial"/>
          <w:sz w:val="20"/>
        </w:rPr>
        <w:t xml:space="preserve">и </w:t>
      </w:r>
      <w:r>
        <w:rPr>
          <w:rFonts w:ascii="Arial" w:hAnsi="Arial"/>
          <w:sz w:val="20"/>
        </w:rPr>
        <w:t>в связи с этим защит</w:t>
      </w:r>
      <w:r w:rsidR="00435B5F">
        <w:rPr>
          <w:rFonts w:ascii="Arial" w:hAnsi="Arial"/>
          <w:sz w:val="20"/>
        </w:rPr>
        <w:t>а</w:t>
      </w:r>
      <w:r>
        <w:rPr>
          <w:rFonts w:ascii="Arial" w:hAnsi="Arial"/>
          <w:sz w:val="20"/>
        </w:rPr>
        <w:t xml:space="preserve"> </w:t>
      </w:r>
      <w:r w:rsidR="00435B5F">
        <w:rPr>
          <w:rFonts w:ascii="Arial" w:hAnsi="Arial"/>
          <w:sz w:val="20"/>
        </w:rPr>
        <w:t>ИС</w:t>
      </w:r>
      <w:r>
        <w:rPr>
          <w:rFonts w:ascii="Arial" w:hAnsi="Arial"/>
          <w:sz w:val="20"/>
        </w:rPr>
        <w:t xml:space="preserve"> не должн</w:t>
      </w:r>
      <w:r w:rsidR="00435B5F">
        <w:rPr>
          <w:rFonts w:ascii="Arial" w:hAnsi="Arial"/>
          <w:sz w:val="20"/>
        </w:rPr>
        <w:t>а</w:t>
      </w:r>
      <w:r>
        <w:rPr>
          <w:rFonts w:ascii="Arial" w:hAnsi="Arial"/>
          <w:sz w:val="20"/>
        </w:rPr>
        <w:t xml:space="preserve"> создавать необоснованных препятствий для публикации результатов исследований в научных изданиях. Учреждение принимает на себя обязательство</w:t>
      </w:r>
      <w:r w:rsidR="003A4E59">
        <w:rPr>
          <w:rFonts w:ascii="Arial" w:hAnsi="Arial"/>
          <w:sz w:val="20"/>
        </w:rPr>
        <w:t xml:space="preserve"> по возможности</w:t>
      </w:r>
      <w:r>
        <w:rPr>
          <w:rFonts w:ascii="Arial" w:hAnsi="Arial"/>
          <w:sz w:val="20"/>
        </w:rPr>
        <w:t xml:space="preserve"> информировать исследователя о сроках, </w:t>
      </w:r>
      <w:r w:rsidR="003A4E59">
        <w:rPr>
          <w:rFonts w:ascii="Arial" w:hAnsi="Arial"/>
          <w:sz w:val="20"/>
        </w:rPr>
        <w:t xml:space="preserve">которые требуются </w:t>
      </w:r>
      <w:r>
        <w:rPr>
          <w:rFonts w:ascii="Arial" w:hAnsi="Arial"/>
          <w:sz w:val="20"/>
        </w:rPr>
        <w:t>ОУИС для рассмотрения раскрыт</w:t>
      </w:r>
      <w:r w:rsidR="003A4E59">
        <w:rPr>
          <w:rFonts w:ascii="Arial" w:hAnsi="Arial"/>
          <w:sz w:val="20"/>
        </w:rPr>
        <w:t>ой</w:t>
      </w:r>
      <w:r>
        <w:rPr>
          <w:rFonts w:ascii="Arial" w:hAnsi="Arial"/>
          <w:sz w:val="20"/>
        </w:rPr>
        <w:t xml:space="preserve"> информации об изобретении, оценки коммерческого потенциала</w:t>
      </w:r>
      <w:r w:rsidR="003A4E59">
        <w:rPr>
          <w:rFonts w:ascii="Arial" w:hAnsi="Arial"/>
          <w:sz w:val="20"/>
        </w:rPr>
        <w:t xml:space="preserve"> и</w:t>
      </w:r>
      <w:r>
        <w:rPr>
          <w:rFonts w:ascii="Arial" w:hAnsi="Arial"/>
          <w:sz w:val="20"/>
        </w:rPr>
        <w:t xml:space="preserve"> разработки стратегии охраны ИС в целях реализации коммерческого плана. См. также </w:t>
      </w:r>
      <w:hyperlink w:anchor="_Article_6.1_–" w:history="1">
        <w:r w:rsidR="007F589A">
          <w:rPr>
            <w:rStyle w:val="Hyperlink"/>
            <w:rFonts w:ascii="Arial" w:hAnsi="Arial"/>
            <w:sz w:val="20"/>
          </w:rPr>
          <w:t>с</w:t>
        </w:r>
        <w:r>
          <w:rPr>
            <w:rStyle w:val="Hyperlink"/>
            <w:rFonts w:ascii="Arial" w:hAnsi="Arial"/>
            <w:sz w:val="20"/>
          </w:rPr>
          <w:t>татью 6.1</w:t>
        </w:r>
      </w:hyperlink>
      <w:r>
        <w:rPr>
          <w:rFonts w:ascii="Arial" w:hAnsi="Arial"/>
          <w:sz w:val="20"/>
        </w:rPr>
        <w:t xml:space="preserve"> (право на публикацию) и </w:t>
      </w:r>
      <w:hyperlink w:anchor="Box43" w:history="1">
        <w:r w:rsidR="007F589A">
          <w:rPr>
            <w:rStyle w:val="Hyperlink"/>
            <w:rFonts w:ascii="Arial" w:hAnsi="Arial"/>
            <w:sz w:val="20"/>
          </w:rPr>
          <w:t>в</w:t>
        </w:r>
        <w:r>
          <w:rPr>
            <w:rStyle w:val="Hyperlink"/>
            <w:rFonts w:ascii="Arial" w:hAnsi="Arial"/>
            <w:sz w:val="20"/>
          </w:rPr>
          <w:t>ставку 43</w:t>
        </w:r>
      </w:hyperlink>
      <w:r>
        <w:rPr>
          <w:rFonts w:ascii="Arial" w:hAnsi="Arial"/>
          <w:sz w:val="20"/>
        </w:rPr>
        <w:t xml:space="preserve"> (положения об отсрочке публикации).</w:t>
      </w:r>
    </w:p>
    <w:p w14:paraId="6DA3B932" w14:textId="77777777" w:rsidR="006A0955" w:rsidRPr="006A0955" w:rsidRDefault="006A0955" w:rsidP="006A0955">
      <w:pPr>
        <w:autoSpaceDE w:val="0"/>
        <w:autoSpaceDN w:val="0"/>
        <w:adjustRightInd w:val="0"/>
        <w:spacing w:after="0" w:line="240" w:lineRule="auto"/>
        <w:ind w:left="426" w:hanging="426"/>
        <w:jc w:val="both"/>
        <w:rPr>
          <w:rFonts w:ascii="Arial" w:hAnsi="Arial"/>
          <w:noProof/>
          <w:sz w:val="20"/>
          <w:szCs w:val="26"/>
        </w:rPr>
      </w:pPr>
    </w:p>
    <w:p w14:paraId="3D04A31C" w14:textId="5E028928" w:rsidR="006A0955" w:rsidRPr="00B00EEA" w:rsidRDefault="006A0955" w:rsidP="006A0955">
      <w:pPr>
        <w:pStyle w:val="ListParagraph"/>
        <w:numPr>
          <w:ilvl w:val="0"/>
          <w:numId w:val="113"/>
        </w:numPr>
        <w:autoSpaceDE w:val="0"/>
        <w:autoSpaceDN w:val="0"/>
        <w:adjustRightInd w:val="0"/>
        <w:spacing w:after="0" w:line="240" w:lineRule="auto"/>
        <w:ind w:left="426" w:hanging="426"/>
        <w:jc w:val="both"/>
        <w:rPr>
          <w:rFonts w:ascii="Arial" w:eastAsiaTheme="minorHAnsi" w:hAnsi="Arial" w:cs="Arial"/>
          <w:color w:val="000000"/>
          <w:sz w:val="20"/>
        </w:rPr>
      </w:pPr>
      <w:r>
        <w:rPr>
          <w:rFonts w:ascii="Arial" w:hAnsi="Arial"/>
          <w:b/>
          <w:color w:val="000000"/>
          <w:sz w:val="20"/>
        </w:rPr>
        <w:t>Статья 7.7.8</w:t>
      </w:r>
      <w:r w:rsidR="007F589A">
        <w:rPr>
          <w:rFonts w:ascii="Arial" w:hAnsi="Arial"/>
          <w:b/>
          <w:color w:val="000000"/>
          <w:sz w:val="20"/>
        </w:rPr>
        <w:t>.</w:t>
      </w:r>
      <w:r>
        <w:rPr>
          <w:rFonts w:ascii="Arial" w:hAnsi="Arial"/>
          <w:color w:val="000000"/>
          <w:sz w:val="20"/>
        </w:rPr>
        <w:t xml:space="preserve"> </w:t>
      </w:r>
      <w:r>
        <w:rPr>
          <w:rFonts w:ascii="Arial" w:hAnsi="Arial"/>
          <w:b/>
          <w:i/>
          <w:color w:val="000000"/>
          <w:sz w:val="20"/>
        </w:rPr>
        <w:t>Использование ИС для научных исследований и преподавания</w:t>
      </w:r>
      <w:r w:rsidR="007F589A">
        <w:rPr>
          <w:rFonts w:ascii="Arial" w:hAnsi="Arial"/>
          <w:b/>
          <w:i/>
          <w:color w:val="000000"/>
          <w:sz w:val="20"/>
        </w:rPr>
        <w:t>.</w:t>
      </w:r>
      <w:r>
        <w:rPr>
          <w:rFonts w:ascii="Arial" w:hAnsi="Arial"/>
          <w:color w:val="000000"/>
          <w:sz w:val="20"/>
        </w:rPr>
        <w:t xml:space="preserve"> Приоритетными задачами </w:t>
      </w:r>
      <w:r w:rsidR="00F3773C">
        <w:rPr>
          <w:rFonts w:ascii="Arial" w:hAnsi="Arial"/>
          <w:color w:val="000000"/>
          <w:sz w:val="20"/>
        </w:rPr>
        <w:t>У</w:t>
      </w:r>
      <w:r>
        <w:rPr>
          <w:rFonts w:ascii="Arial" w:hAnsi="Arial"/>
          <w:color w:val="000000"/>
          <w:sz w:val="20"/>
        </w:rPr>
        <w:t xml:space="preserve">чреждений </w:t>
      </w:r>
      <w:r w:rsidR="00F3773C">
        <w:rPr>
          <w:rFonts w:ascii="Arial" w:hAnsi="Arial"/>
          <w:color w:val="000000"/>
          <w:sz w:val="20"/>
        </w:rPr>
        <w:t xml:space="preserve">выступают </w:t>
      </w:r>
      <w:r>
        <w:rPr>
          <w:rFonts w:ascii="Arial" w:hAnsi="Arial"/>
          <w:color w:val="000000"/>
          <w:sz w:val="20"/>
        </w:rPr>
        <w:t>образовательная деятельность и проведение научных исследований</w:t>
      </w:r>
      <w:r w:rsidR="00C939C2">
        <w:rPr>
          <w:rFonts w:ascii="Arial" w:hAnsi="Arial"/>
          <w:color w:val="000000"/>
          <w:sz w:val="20"/>
        </w:rPr>
        <w:t xml:space="preserve"> с целью</w:t>
      </w:r>
      <w:r>
        <w:rPr>
          <w:rFonts w:ascii="Arial" w:hAnsi="Arial"/>
          <w:color w:val="000000"/>
          <w:sz w:val="20"/>
        </w:rPr>
        <w:t xml:space="preserve"> развити</w:t>
      </w:r>
      <w:r w:rsidR="00C939C2">
        <w:rPr>
          <w:rFonts w:ascii="Arial" w:hAnsi="Arial"/>
          <w:color w:val="000000"/>
          <w:sz w:val="20"/>
        </w:rPr>
        <w:t>я</w:t>
      </w:r>
      <w:r>
        <w:rPr>
          <w:rFonts w:ascii="Arial" w:hAnsi="Arial"/>
          <w:color w:val="000000"/>
          <w:sz w:val="20"/>
        </w:rPr>
        <w:t xml:space="preserve"> научного знания. </w:t>
      </w:r>
      <w:r w:rsidR="00F3773C">
        <w:rPr>
          <w:rFonts w:ascii="Arial" w:hAnsi="Arial"/>
          <w:color w:val="000000"/>
          <w:sz w:val="20"/>
        </w:rPr>
        <w:t>Соответственно,</w:t>
      </w:r>
      <w:r>
        <w:rPr>
          <w:rFonts w:ascii="Arial" w:hAnsi="Arial"/>
          <w:color w:val="000000"/>
          <w:sz w:val="20"/>
        </w:rPr>
        <w:t xml:space="preserve"> </w:t>
      </w:r>
      <w:r w:rsidR="00F3773C">
        <w:rPr>
          <w:rFonts w:ascii="Arial" w:hAnsi="Arial"/>
          <w:color w:val="000000"/>
          <w:sz w:val="20"/>
        </w:rPr>
        <w:t>У</w:t>
      </w:r>
      <w:r>
        <w:rPr>
          <w:rFonts w:ascii="Arial" w:hAnsi="Arial"/>
          <w:color w:val="000000"/>
          <w:sz w:val="20"/>
        </w:rPr>
        <w:t>чреждения обязуются воздерживаться от действий, препятствующих осуществлению</w:t>
      </w:r>
      <w:r w:rsidR="00F3773C">
        <w:rPr>
          <w:rFonts w:ascii="Arial" w:hAnsi="Arial"/>
          <w:color w:val="000000"/>
          <w:sz w:val="20"/>
        </w:rPr>
        <w:t xml:space="preserve"> этих задач</w:t>
      </w:r>
      <w:r>
        <w:rPr>
          <w:rFonts w:ascii="Arial" w:hAnsi="Arial"/>
          <w:color w:val="000000"/>
          <w:sz w:val="20"/>
        </w:rPr>
        <w:t>. В связи с этим соглашения</w:t>
      </w:r>
      <w:r w:rsidR="00F3773C">
        <w:rPr>
          <w:rFonts w:ascii="Arial" w:hAnsi="Arial"/>
          <w:color w:val="000000"/>
          <w:sz w:val="20"/>
        </w:rPr>
        <w:t xml:space="preserve"> Учреждений</w:t>
      </w:r>
      <w:r>
        <w:rPr>
          <w:rFonts w:ascii="Arial" w:hAnsi="Arial"/>
          <w:color w:val="000000"/>
          <w:sz w:val="20"/>
        </w:rPr>
        <w:t xml:space="preserve"> об ИС должны содержать </w:t>
      </w:r>
      <w:r w:rsidR="00B67EF1">
        <w:rPr>
          <w:rFonts w:ascii="Arial" w:hAnsi="Arial"/>
          <w:color w:val="000000"/>
          <w:sz w:val="20"/>
        </w:rPr>
        <w:t xml:space="preserve">не подлежащее обсуждению и пересмотру </w:t>
      </w:r>
      <w:r>
        <w:rPr>
          <w:rFonts w:ascii="Arial" w:hAnsi="Arial"/>
          <w:color w:val="000000"/>
          <w:sz w:val="20"/>
        </w:rPr>
        <w:t xml:space="preserve">положение, предусматривающее право использования ИС в образовательных и исследовательских целях, </w:t>
      </w:r>
      <w:r w:rsidR="00F3773C">
        <w:rPr>
          <w:rFonts w:ascii="Arial" w:hAnsi="Arial"/>
          <w:color w:val="000000"/>
          <w:sz w:val="20"/>
        </w:rPr>
        <w:t xml:space="preserve">даже в случае </w:t>
      </w:r>
      <w:r>
        <w:rPr>
          <w:rFonts w:ascii="Arial" w:hAnsi="Arial"/>
          <w:color w:val="000000"/>
          <w:sz w:val="20"/>
        </w:rPr>
        <w:t>предоставлени</w:t>
      </w:r>
      <w:r w:rsidR="00F3773C">
        <w:rPr>
          <w:rFonts w:ascii="Arial" w:hAnsi="Arial"/>
          <w:color w:val="000000"/>
          <w:sz w:val="20"/>
        </w:rPr>
        <w:t>я</w:t>
      </w:r>
      <w:r>
        <w:rPr>
          <w:rFonts w:ascii="Arial" w:hAnsi="Arial"/>
          <w:color w:val="000000"/>
          <w:sz w:val="20"/>
        </w:rPr>
        <w:t xml:space="preserve"> исключительной лицензии. </w:t>
      </w:r>
    </w:p>
    <w:p w14:paraId="75F22B08" w14:textId="77777777" w:rsidR="006A0955" w:rsidRPr="007050E3" w:rsidRDefault="006A0955" w:rsidP="006A0955">
      <w:pPr>
        <w:autoSpaceDE w:val="0"/>
        <w:autoSpaceDN w:val="0"/>
        <w:adjustRightInd w:val="0"/>
        <w:spacing w:after="0" w:line="240" w:lineRule="auto"/>
        <w:jc w:val="both"/>
        <w:rPr>
          <w:rFonts w:ascii="Arial" w:eastAsiaTheme="minorHAnsi" w:hAnsi="Arial" w:cs="Arial"/>
          <w:color w:val="000000"/>
          <w:sz w:val="20"/>
          <w:lang w:eastAsia="en-US"/>
        </w:rPr>
      </w:pPr>
    </w:p>
    <w:p w14:paraId="6669C525" w14:textId="77777777" w:rsidR="006A0955" w:rsidRPr="007050E3" w:rsidRDefault="006A0955" w:rsidP="006A0955">
      <w:pPr>
        <w:autoSpaceDE w:val="0"/>
        <w:autoSpaceDN w:val="0"/>
        <w:adjustRightInd w:val="0"/>
        <w:spacing w:after="0" w:line="240" w:lineRule="auto"/>
        <w:jc w:val="both"/>
        <w:rPr>
          <w:rFonts w:ascii="Arial" w:eastAsiaTheme="minorHAnsi" w:hAnsi="Arial" w:cs="Arial"/>
          <w:color w:val="000000"/>
          <w:sz w:val="20"/>
          <w:lang w:eastAsia="en-US"/>
        </w:rPr>
      </w:pPr>
    </w:p>
    <w:p w14:paraId="02BD045F" w14:textId="2254B50D" w:rsidR="006A0955" w:rsidRPr="00AC7ADD" w:rsidRDefault="006A0955" w:rsidP="006A0955">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left="426"/>
        <w:jc w:val="both"/>
        <w:rPr>
          <w:rFonts w:ascii="Arial" w:hAnsi="Arial" w:cs="Arial"/>
          <w:b/>
          <w:sz w:val="20"/>
          <w:szCs w:val="32"/>
        </w:rPr>
      </w:pPr>
      <w:r>
        <w:rPr>
          <w:rFonts w:ascii="Arial" w:hAnsi="Arial"/>
          <w:b/>
          <w:sz w:val="20"/>
        </w:rPr>
        <w:t xml:space="preserve">Вставка </w:t>
      </w:r>
      <w:r w:rsidRPr="00AC7ADD">
        <w:rPr>
          <w:rFonts w:ascii="Arial" w:hAnsi="Arial" w:cs="Arial"/>
          <w:b/>
          <w:sz w:val="20"/>
        </w:rPr>
        <w:fldChar w:fldCharType="begin"/>
      </w:r>
      <w:r w:rsidRPr="00AC7ADD">
        <w:rPr>
          <w:rFonts w:ascii="Arial" w:hAnsi="Arial" w:cs="Arial"/>
          <w:b/>
          <w:sz w:val="20"/>
        </w:rPr>
        <w:instrText xml:space="preserve"> AUTONUM  \* Arabic </w:instrText>
      </w:r>
      <w:r w:rsidRPr="00AC7ADD">
        <w:rPr>
          <w:rFonts w:ascii="Arial" w:hAnsi="Arial" w:cs="Arial"/>
          <w:b/>
          <w:sz w:val="20"/>
        </w:rPr>
        <w:fldChar w:fldCharType="end"/>
      </w:r>
      <w:r>
        <w:rPr>
          <w:rFonts w:ascii="Arial" w:hAnsi="Arial"/>
          <w:b/>
          <w:sz w:val="20"/>
        </w:rPr>
        <w:t xml:space="preserve"> Положения об ИС в Договорах о проведении исследований</w:t>
      </w:r>
    </w:p>
    <w:p w14:paraId="285D6184" w14:textId="77777777" w:rsidR="006A0955" w:rsidRPr="007050E3" w:rsidRDefault="006A0955" w:rsidP="006A0955">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left="426"/>
        <w:jc w:val="both"/>
        <w:rPr>
          <w:rFonts w:ascii="Arial" w:hAnsi="Arial" w:cs="Arial"/>
          <w:b/>
          <w:sz w:val="20"/>
          <w:szCs w:val="32"/>
        </w:rPr>
      </w:pPr>
    </w:p>
    <w:p w14:paraId="2172D6DB" w14:textId="77777777" w:rsidR="006A0955" w:rsidRPr="00AC7ADD" w:rsidRDefault="006A0955" w:rsidP="006A0955">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left="426"/>
        <w:jc w:val="both"/>
        <w:rPr>
          <w:rFonts w:ascii="Arial" w:hAnsi="Arial" w:cs="Arial"/>
          <w:sz w:val="20"/>
          <w:szCs w:val="32"/>
        </w:rPr>
      </w:pPr>
      <w:r>
        <w:rPr>
          <w:rFonts w:ascii="Arial" w:hAnsi="Arial"/>
          <w:sz w:val="20"/>
        </w:rPr>
        <w:t>Положения об ИС регулируют:</w:t>
      </w:r>
    </w:p>
    <w:p w14:paraId="4DA94821" w14:textId="77777777" w:rsidR="006A0955" w:rsidRPr="00AC7ADD" w:rsidRDefault="006A0955" w:rsidP="006A0955">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ascii="Arial" w:hAnsi="Arial"/>
          <w:noProof/>
          <w:sz w:val="20"/>
          <w:szCs w:val="26"/>
        </w:rPr>
      </w:pPr>
      <w:r>
        <w:rPr>
          <w:rFonts w:ascii="Arial" w:hAnsi="Arial"/>
          <w:sz w:val="20"/>
        </w:rPr>
        <w:t>ИС, внесенную сторонами в проект (Исходную ИС);</w:t>
      </w:r>
    </w:p>
    <w:p w14:paraId="7240F925" w14:textId="4D93D662" w:rsidR="006A0955" w:rsidRPr="00AC7ADD" w:rsidRDefault="006A0955" w:rsidP="006A0955">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ascii="Arial" w:hAnsi="Arial"/>
          <w:noProof/>
          <w:sz w:val="20"/>
          <w:szCs w:val="26"/>
        </w:rPr>
      </w:pPr>
      <w:r>
        <w:rPr>
          <w:rFonts w:ascii="Arial" w:hAnsi="Arial"/>
          <w:sz w:val="20"/>
        </w:rPr>
        <w:t xml:space="preserve">ИС, созданную в ходе </w:t>
      </w:r>
      <w:r w:rsidR="00502F82">
        <w:rPr>
          <w:rFonts w:ascii="Arial" w:hAnsi="Arial"/>
          <w:sz w:val="20"/>
        </w:rPr>
        <w:t xml:space="preserve">реализации </w:t>
      </w:r>
      <w:r>
        <w:rPr>
          <w:rFonts w:ascii="Arial" w:hAnsi="Arial"/>
          <w:sz w:val="20"/>
        </w:rPr>
        <w:t>проекта и непосредственно связанную с его целями (Результирующую ИС);</w:t>
      </w:r>
    </w:p>
    <w:p w14:paraId="41A2F481" w14:textId="77777777" w:rsidR="006A0955" w:rsidRPr="00AC7ADD" w:rsidRDefault="006A0955" w:rsidP="006A0955">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ascii="Arial" w:hAnsi="Arial"/>
          <w:noProof/>
          <w:sz w:val="20"/>
          <w:szCs w:val="26"/>
        </w:rPr>
      </w:pPr>
      <w:r>
        <w:rPr>
          <w:rFonts w:ascii="Arial" w:hAnsi="Arial"/>
          <w:sz w:val="20"/>
        </w:rPr>
        <w:t>ИС, созданную в процессе реализации проекта (Случайно созданную ИС);</w:t>
      </w:r>
    </w:p>
    <w:p w14:paraId="238AE0A4" w14:textId="4F58026C" w:rsidR="006A0955" w:rsidRPr="00AC7ADD" w:rsidRDefault="006A0955" w:rsidP="006A0955">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ascii="Arial" w:hAnsi="Arial"/>
          <w:noProof/>
          <w:sz w:val="20"/>
          <w:szCs w:val="26"/>
        </w:rPr>
      </w:pPr>
      <w:r>
        <w:rPr>
          <w:rFonts w:ascii="Arial" w:hAnsi="Arial"/>
          <w:sz w:val="20"/>
        </w:rPr>
        <w:t>порядок использования Исходной ИС другой стороны при коммерциализации или практическом применении</w:t>
      </w:r>
      <w:r w:rsidR="00502F82">
        <w:rPr>
          <w:rFonts w:ascii="Arial" w:hAnsi="Arial"/>
          <w:sz w:val="20"/>
        </w:rPr>
        <w:t xml:space="preserve"> продукта</w:t>
      </w:r>
      <w:r>
        <w:rPr>
          <w:rFonts w:ascii="Arial" w:hAnsi="Arial"/>
          <w:sz w:val="20"/>
        </w:rPr>
        <w:t>;</w:t>
      </w:r>
    </w:p>
    <w:p w14:paraId="21D8BD03" w14:textId="24A3DADC" w:rsidR="006A0955" w:rsidRPr="00AC7ADD" w:rsidRDefault="006A0955" w:rsidP="006A0955">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ascii="Arial" w:hAnsi="Arial"/>
          <w:noProof/>
          <w:sz w:val="20"/>
          <w:szCs w:val="26"/>
        </w:rPr>
      </w:pPr>
      <w:r>
        <w:rPr>
          <w:rFonts w:ascii="Arial" w:hAnsi="Arial"/>
          <w:sz w:val="20"/>
        </w:rPr>
        <w:t xml:space="preserve">право/намерение </w:t>
      </w:r>
      <w:r w:rsidR="00502F82">
        <w:rPr>
          <w:rFonts w:ascii="Arial" w:hAnsi="Arial"/>
          <w:sz w:val="20"/>
        </w:rPr>
        <w:t>У</w:t>
      </w:r>
      <w:r>
        <w:rPr>
          <w:rFonts w:ascii="Arial" w:hAnsi="Arial"/>
          <w:sz w:val="20"/>
        </w:rPr>
        <w:t>чреждения использова</w:t>
      </w:r>
      <w:r w:rsidR="00502F82">
        <w:rPr>
          <w:rFonts w:ascii="Arial" w:hAnsi="Arial"/>
          <w:sz w:val="20"/>
        </w:rPr>
        <w:t>ть</w:t>
      </w:r>
      <w:r>
        <w:rPr>
          <w:rFonts w:ascii="Arial" w:hAnsi="Arial"/>
          <w:sz w:val="20"/>
        </w:rPr>
        <w:t xml:space="preserve"> Результирующ</w:t>
      </w:r>
      <w:r w:rsidR="00502F82">
        <w:rPr>
          <w:rFonts w:ascii="Arial" w:hAnsi="Arial"/>
          <w:sz w:val="20"/>
        </w:rPr>
        <w:t>ую</w:t>
      </w:r>
      <w:r>
        <w:rPr>
          <w:rFonts w:ascii="Arial" w:hAnsi="Arial"/>
          <w:sz w:val="20"/>
        </w:rPr>
        <w:t xml:space="preserve"> ИС в академических целях;</w:t>
      </w:r>
    </w:p>
    <w:p w14:paraId="12D7CFDE" w14:textId="33BC8D49" w:rsidR="006A0955" w:rsidRPr="00AC7ADD" w:rsidRDefault="00502F82" w:rsidP="006A0955">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ascii="Arial" w:hAnsi="Arial"/>
          <w:noProof/>
          <w:sz w:val="20"/>
          <w:szCs w:val="26"/>
        </w:rPr>
      </w:pPr>
      <w:r>
        <w:rPr>
          <w:rFonts w:ascii="Arial" w:hAnsi="Arial"/>
          <w:sz w:val="20"/>
        </w:rPr>
        <w:t xml:space="preserve">намерения сторон </w:t>
      </w:r>
      <w:r w:rsidR="006A0955">
        <w:rPr>
          <w:rFonts w:ascii="Arial" w:hAnsi="Arial"/>
          <w:sz w:val="20"/>
        </w:rPr>
        <w:t>публик</w:t>
      </w:r>
      <w:r>
        <w:rPr>
          <w:rFonts w:ascii="Arial" w:hAnsi="Arial"/>
          <w:sz w:val="20"/>
        </w:rPr>
        <w:t>овать</w:t>
      </w:r>
      <w:r w:rsidR="006A0955">
        <w:rPr>
          <w:rFonts w:ascii="Arial" w:hAnsi="Arial"/>
          <w:sz w:val="20"/>
        </w:rPr>
        <w:t xml:space="preserve"> результат</w:t>
      </w:r>
      <w:r>
        <w:rPr>
          <w:rFonts w:ascii="Arial" w:hAnsi="Arial"/>
          <w:sz w:val="20"/>
        </w:rPr>
        <w:t>ы</w:t>
      </w:r>
      <w:r w:rsidR="006A0955">
        <w:rPr>
          <w:rFonts w:ascii="Arial" w:hAnsi="Arial"/>
          <w:sz w:val="20"/>
        </w:rPr>
        <w:t xml:space="preserve"> проекта (включая право </w:t>
      </w:r>
      <w:r>
        <w:rPr>
          <w:rFonts w:ascii="Arial" w:hAnsi="Arial"/>
          <w:sz w:val="20"/>
        </w:rPr>
        <w:t>Учащихся</w:t>
      </w:r>
      <w:r w:rsidR="006A0955">
        <w:rPr>
          <w:rFonts w:ascii="Arial" w:hAnsi="Arial"/>
          <w:sz w:val="20"/>
        </w:rPr>
        <w:t xml:space="preserve"> на публикацию квалификационных работ);</w:t>
      </w:r>
    </w:p>
    <w:p w14:paraId="7C4E3ED4" w14:textId="6384FA4A" w:rsidR="006A0955" w:rsidRPr="00AC7ADD" w:rsidRDefault="006A0955" w:rsidP="006A0955">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ascii="Arial" w:hAnsi="Arial"/>
          <w:noProof/>
          <w:sz w:val="20"/>
          <w:szCs w:val="26"/>
        </w:rPr>
      </w:pPr>
      <w:r>
        <w:rPr>
          <w:rFonts w:ascii="Arial" w:hAnsi="Arial"/>
          <w:sz w:val="20"/>
        </w:rPr>
        <w:t xml:space="preserve">права сторон на приобретение долей </w:t>
      </w:r>
      <w:r w:rsidR="00502F82">
        <w:rPr>
          <w:rFonts w:ascii="Arial" w:hAnsi="Arial"/>
          <w:sz w:val="20"/>
        </w:rPr>
        <w:t xml:space="preserve">друг друга </w:t>
      </w:r>
      <w:r>
        <w:rPr>
          <w:rFonts w:ascii="Arial" w:hAnsi="Arial"/>
          <w:sz w:val="20"/>
        </w:rPr>
        <w:t>в ИС;</w:t>
      </w:r>
    </w:p>
    <w:p w14:paraId="60CD3A48" w14:textId="382843DD" w:rsidR="006A0955" w:rsidRPr="00AC7ADD" w:rsidRDefault="006A0955" w:rsidP="006A0955">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ascii="Arial" w:hAnsi="Arial"/>
          <w:noProof/>
          <w:sz w:val="20"/>
          <w:szCs w:val="26"/>
        </w:rPr>
      </w:pPr>
      <w:r>
        <w:rPr>
          <w:rFonts w:ascii="Arial" w:hAnsi="Arial"/>
          <w:sz w:val="20"/>
        </w:rPr>
        <w:t>обязательства</w:t>
      </w:r>
      <w:r w:rsidR="00502F82">
        <w:rPr>
          <w:rFonts w:ascii="Arial" w:hAnsi="Arial"/>
          <w:sz w:val="20"/>
        </w:rPr>
        <w:t>/намерения</w:t>
      </w:r>
      <w:r>
        <w:rPr>
          <w:rFonts w:ascii="Arial" w:hAnsi="Arial"/>
          <w:sz w:val="20"/>
        </w:rPr>
        <w:t xml:space="preserve"> сторон патентова</w:t>
      </w:r>
      <w:r w:rsidR="00502F82">
        <w:rPr>
          <w:rFonts w:ascii="Arial" w:hAnsi="Arial"/>
          <w:sz w:val="20"/>
        </w:rPr>
        <w:t>ть</w:t>
      </w:r>
      <w:r>
        <w:rPr>
          <w:rFonts w:ascii="Arial" w:hAnsi="Arial"/>
          <w:sz w:val="20"/>
        </w:rPr>
        <w:t xml:space="preserve"> Результирующ</w:t>
      </w:r>
      <w:r w:rsidR="00502F82">
        <w:rPr>
          <w:rFonts w:ascii="Arial" w:hAnsi="Arial"/>
          <w:sz w:val="20"/>
        </w:rPr>
        <w:t>ую</w:t>
      </w:r>
      <w:r>
        <w:rPr>
          <w:rFonts w:ascii="Arial" w:hAnsi="Arial"/>
          <w:sz w:val="20"/>
        </w:rPr>
        <w:t xml:space="preserve"> ИС;</w:t>
      </w:r>
    </w:p>
    <w:p w14:paraId="3C41D252" w14:textId="77777777" w:rsidR="006A0955" w:rsidRPr="00AC7ADD" w:rsidRDefault="006A0955" w:rsidP="006A0955">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ascii="Arial" w:hAnsi="Arial"/>
          <w:noProof/>
          <w:sz w:val="20"/>
          <w:szCs w:val="26"/>
        </w:rPr>
      </w:pPr>
      <w:r>
        <w:rPr>
          <w:rFonts w:ascii="Arial" w:hAnsi="Arial"/>
          <w:sz w:val="20"/>
        </w:rPr>
        <w:t>положения о конфиденциальности и публикации, обеспечивающие охрану прав на ИС;</w:t>
      </w:r>
    </w:p>
    <w:p w14:paraId="442E586C" w14:textId="1A2A0180" w:rsidR="006A0955" w:rsidRPr="00AC7ADD" w:rsidRDefault="00502F82" w:rsidP="006A0955">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ascii="Arial" w:hAnsi="Arial"/>
          <w:noProof/>
          <w:sz w:val="20"/>
          <w:szCs w:val="26"/>
        </w:rPr>
      </w:pPr>
      <w:r>
        <w:rPr>
          <w:rFonts w:ascii="Arial" w:hAnsi="Arial"/>
          <w:sz w:val="20"/>
        </w:rPr>
        <w:t>д</w:t>
      </w:r>
      <w:r w:rsidR="006A0955">
        <w:rPr>
          <w:rFonts w:ascii="Arial" w:hAnsi="Arial"/>
          <w:sz w:val="20"/>
        </w:rPr>
        <w:t xml:space="preserve">оговорные отношения </w:t>
      </w:r>
      <w:r>
        <w:rPr>
          <w:rFonts w:ascii="Arial" w:hAnsi="Arial"/>
          <w:sz w:val="20"/>
        </w:rPr>
        <w:t>У</w:t>
      </w:r>
      <w:r w:rsidR="006A0955">
        <w:rPr>
          <w:rFonts w:ascii="Arial" w:hAnsi="Arial"/>
          <w:sz w:val="20"/>
        </w:rPr>
        <w:t>чреждения со Штатными сотрудниками, Учащимися и Приглашенными сотрудниками.</w:t>
      </w:r>
    </w:p>
    <w:p w14:paraId="64B664CC" w14:textId="77777777" w:rsidR="00E34C96" w:rsidRDefault="00E34C96" w:rsidP="006A0955">
      <w:pPr>
        <w:tabs>
          <w:tab w:val="left" w:pos="851"/>
        </w:tabs>
        <w:spacing w:before="360" w:after="360" w:line="240" w:lineRule="auto"/>
        <w:ind w:left="851" w:hanging="851"/>
        <w:jc w:val="both"/>
        <w:rPr>
          <w:rFonts w:ascii="Arial" w:hAnsi="Arial"/>
          <w:b/>
          <w:color w:val="0070C0"/>
          <w:sz w:val="24"/>
        </w:rPr>
      </w:pPr>
    </w:p>
    <w:p w14:paraId="41030FC2" w14:textId="5888499D" w:rsidR="006A0955" w:rsidRPr="00AC7ADD" w:rsidRDefault="006A0955" w:rsidP="006A0955">
      <w:pPr>
        <w:tabs>
          <w:tab w:val="left" w:pos="851"/>
        </w:tabs>
        <w:spacing w:before="360" w:after="360" w:line="240" w:lineRule="auto"/>
        <w:ind w:left="851" w:hanging="851"/>
        <w:jc w:val="both"/>
        <w:rPr>
          <w:rFonts w:ascii="Arial" w:hAnsi="Arial" w:cs="Arial"/>
          <w:b/>
          <w:color w:val="0070C0"/>
          <w:sz w:val="24"/>
          <w:szCs w:val="24"/>
        </w:rPr>
      </w:pPr>
      <w:r>
        <w:rPr>
          <w:rFonts w:ascii="Arial" w:hAnsi="Arial"/>
          <w:b/>
          <w:color w:val="0070C0"/>
          <w:sz w:val="24"/>
        </w:rPr>
        <w:lastRenderedPageBreak/>
        <w:t>Статья 7.8</w:t>
      </w:r>
      <w:r w:rsidR="004339FB">
        <w:rPr>
          <w:rFonts w:ascii="Arial" w:hAnsi="Arial"/>
          <w:b/>
          <w:color w:val="0070C0"/>
          <w:sz w:val="24"/>
        </w:rPr>
        <w:t>.</w:t>
      </w:r>
      <w:r>
        <w:rPr>
          <w:rFonts w:ascii="Arial" w:hAnsi="Arial"/>
          <w:b/>
          <w:color w:val="0070C0"/>
          <w:sz w:val="24"/>
        </w:rPr>
        <w:t xml:space="preserve"> Исключения</w:t>
      </w:r>
    </w:p>
    <w:p w14:paraId="2D806E3A" w14:textId="67C27C3B" w:rsidR="006A0955" w:rsidRPr="00AC7ADD" w:rsidRDefault="006A0955" w:rsidP="006A0955">
      <w:pPr>
        <w:pStyle w:val="ListParagraph"/>
        <w:numPr>
          <w:ilvl w:val="0"/>
          <w:numId w:val="19"/>
        </w:numPr>
        <w:spacing w:after="0" w:line="240" w:lineRule="auto"/>
        <w:ind w:left="426" w:hanging="426"/>
        <w:jc w:val="both"/>
        <w:rPr>
          <w:rFonts w:ascii="Arial" w:hAnsi="Arial" w:cs="Arial"/>
          <w:sz w:val="20"/>
        </w:rPr>
      </w:pPr>
      <w:r>
        <w:rPr>
          <w:rFonts w:ascii="Arial" w:hAnsi="Arial"/>
          <w:b/>
          <w:sz w:val="20"/>
        </w:rPr>
        <w:t>Статья 7.8</w:t>
      </w:r>
      <w:r w:rsidR="004339FB">
        <w:rPr>
          <w:rFonts w:ascii="Arial" w:hAnsi="Arial"/>
          <w:b/>
          <w:sz w:val="20"/>
        </w:rPr>
        <w:t>.</w:t>
      </w:r>
      <w:r>
        <w:rPr>
          <w:rFonts w:ascii="Arial" w:hAnsi="Arial"/>
          <w:b/>
          <w:sz w:val="20"/>
        </w:rPr>
        <w:t xml:space="preserve"> </w:t>
      </w:r>
      <w:r>
        <w:rPr>
          <w:rFonts w:ascii="Arial" w:hAnsi="Arial"/>
          <w:b/>
          <w:i/>
          <w:sz w:val="20"/>
        </w:rPr>
        <w:t xml:space="preserve">Исключения из </w:t>
      </w:r>
      <w:r w:rsidR="003E0BF4">
        <w:rPr>
          <w:rFonts w:ascii="Arial" w:hAnsi="Arial"/>
          <w:b/>
          <w:i/>
          <w:sz w:val="20"/>
        </w:rPr>
        <w:t>п</w:t>
      </w:r>
      <w:r>
        <w:rPr>
          <w:rFonts w:ascii="Arial" w:hAnsi="Arial"/>
          <w:b/>
          <w:i/>
          <w:sz w:val="20"/>
        </w:rPr>
        <w:t>олитики</w:t>
      </w:r>
      <w:r w:rsidR="004339FB">
        <w:rPr>
          <w:rFonts w:ascii="Arial" w:hAnsi="Arial"/>
          <w:b/>
          <w:i/>
          <w:sz w:val="20"/>
        </w:rPr>
        <w:t>.</w:t>
      </w:r>
      <w:r>
        <w:rPr>
          <w:rFonts w:ascii="Arial" w:hAnsi="Arial"/>
          <w:sz w:val="20"/>
        </w:rPr>
        <w:t xml:space="preserve"> Применение исключений из положений </w:t>
      </w:r>
      <w:r w:rsidR="003E0BF4">
        <w:rPr>
          <w:rFonts w:ascii="Arial" w:hAnsi="Arial"/>
          <w:sz w:val="20"/>
        </w:rPr>
        <w:t>п</w:t>
      </w:r>
      <w:r>
        <w:rPr>
          <w:rFonts w:ascii="Arial" w:hAnsi="Arial"/>
          <w:sz w:val="20"/>
        </w:rPr>
        <w:t>олитики в области ИС допускается исключительно в случаях, когда выгода для Учреждения существенно превышает риски</w:t>
      </w:r>
      <w:r w:rsidR="00D613D6">
        <w:rPr>
          <w:rFonts w:ascii="Arial" w:hAnsi="Arial"/>
          <w:sz w:val="20"/>
        </w:rPr>
        <w:t>, которые влечет</w:t>
      </w:r>
      <w:r>
        <w:rPr>
          <w:rFonts w:ascii="Arial" w:hAnsi="Arial"/>
          <w:sz w:val="20"/>
        </w:rPr>
        <w:t xml:space="preserve"> отступлени</w:t>
      </w:r>
      <w:r w:rsidR="00D613D6">
        <w:rPr>
          <w:rFonts w:ascii="Arial" w:hAnsi="Arial"/>
          <w:sz w:val="20"/>
        </w:rPr>
        <w:t>е</w:t>
      </w:r>
      <w:r>
        <w:rPr>
          <w:rFonts w:ascii="Arial" w:hAnsi="Arial"/>
          <w:sz w:val="20"/>
        </w:rPr>
        <w:t xml:space="preserve"> от стандартных процедур. Надлежит разработать наглядные примеры ситуаций, при которых </w:t>
      </w:r>
      <w:r w:rsidR="00D613D6">
        <w:rPr>
          <w:rFonts w:ascii="Arial" w:hAnsi="Arial"/>
          <w:sz w:val="20"/>
        </w:rPr>
        <w:t>может потребоваться</w:t>
      </w:r>
      <w:r>
        <w:rPr>
          <w:rFonts w:ascii="Arial" w:hAnsi="Arial"/>
          <w:sz w:val="20"/>
        </w:rPr>
        <w:t xml:space="preserve"> отступление от требований </w:t>
      </w:r>
      <w:r w:rsidR="003E0BF4">
        <w:rPr>
          <w:rFonts w:ascii="Arial" w:hAnsi="Arial"/>
          <w:sz w:val="20"/>
        </w:rPr>
        <w:t>п</w:t>
      </w:r>
      <w:r>
        <w:rPr>
          <w:rFonts w:ascii="Arial" w:hAnsi="Arial"/>
          <w:sz w:val="20"/>
        </w:rPr>
        <w:t>олитики в области ИС.</w:t>
      </w:r>
    </w:p>
    <w:p w14:paraId="33117E5D" w14:textId="2B24C96A" w:rsidR="006A0955" w:rsidRPr="00AC7ADD" w:rsidRDefault="006A0955" w:rsidP="006A0955">
      <w:pPr>
        <w:tabs>
          <w:tab w:val="left" w:pos="851"/>
        </w:tabs>
        <w:spacing w:before="360" w:after="360" w:line="240" w:lineRule="auto"/>
        <w:ind w:left="851" w:hanging="851"/>
        <w:jc w:val="both"/>
        <w:rPr>
          <w:rFonts w:ascii="Arial" w:hAnsi="Arial" w:cs="Arial"/>
          <w:b/>
          <w:color w:val="0070C0"/>
          <w:sz w:val="24"/>
          <w:szCs w:val="24"/>
        </w:rPr>
      </w:pPr>
      <w:r>
        <w:rPr>
          <w:rFonts w:ascii="Arial" w:hAnsi="Arial"/>
          <w:b/>
          <w:color w:val="0070C0"/>
          <w:sz w:val="24"/>
        </w:rPr>
        <w:t xml:space="preserve">Полезные ресурсы к </w:t>
      </w:r>
      <w:r w:rsidR="004339FB">
        <w:rPr>
          <w:rFonts w:ascii="Arial" w:hAnsi="Arial"/>
          <w:b/>
          <w:color w:val="0070C0"/>
          <w:sz w:val="24"/>
        </w:rPr>
        <w:t>с</w:t>
      </w:r>
      <w:r>
        <w:rPr>
          <w:rFonts w:ascii="Arial" w:hAnsi="Arial"/>
          <w:b/>
          <w:color w:val="0070C0"/>
          <w:sz w:val="24"/>
        </w:rPr>
        <w:t>татье 7</w:t>
      </w:r>
    </w:p>
    <w:p w14:paraId="412980B7" w14:textId="40C05ED1" w:rsidR="006A0955" w:rsidRPr="00AC7ADD" w:rsidRDefault="00B63140" w:rsidP="006A0955">
      <w:pPr>
        <w:pStyle w:val="ListParagraph"/>
        <w:numPr>
          <w:ilvl w:val="0"/>
          <w:numId w:val="19"/>
        </w:numPr>
        <w:autoSpaceDE w:val="0"/>
        <w:autoSpaceDN w:val="0"/>
        <w:adjustRightInd w:val="0"/>
        <w:spacing w:after="0" w:line="240" w:lineRule="auto"/>
        <w:ind w:left="426" w:hanging="426"/>
        <w:jc w:val="both"/>
        <w:rPr>
          <w:rFonts w:ascii="Arial" w:hAnsi="Arial" w:cs="Arial"/>
          <w:b/>
          <w:sz w:val="20"/>
        </w:rPr>
      </w:pPr>
      <w:r>
        <w:rPr>
          <w:rFonts w:ascii="Arial" w:hAnsi="Arial"/>
          <w:b/>
          <w:sz w:val="20"/>
        </w:rPr>
        <w:t>Общая и</w:t>
      </w:r>
      <w:r w:rsidR="006A0955">
        <w:rPr>
          <w:rFonts w:ascii="Arial" w:hAnsi="Arial"/>
          <w:b/>
          <w:sz w:val="20"/>
        </w:rPr>
        <w:t xml:space="preserve">нформация </w:t>
      </w:r>
      <w:r>
        <w:rPr>
          <w:rFonts w:ascii="Arial" w:hAnsi="Arial"/>
          <w:b/>
          <w:sz w:val="20"/>
        </w:rPr>
        <w:t>об</w:t>
      </w:r>
      <w:r w:rsidR="006A0955">
        <w:rPr>
          <w:rFonts w:ascii="Arial" w:hAnsi="Arial"/>
          <w:b/>
          <w:sz w:val="20"/>
        </w:rPr>
        <w:t xml:space="preserve"> управлени</w:t>
      </w:r>
      <w:r>
        <w:rPr>
          <w:rFonts w:ascii="Arial" w:hAnsi="Arial"/>
          <w:b/>
          <w:sz w:val="20"/>
        </w:rPr>
        <w:t>и</w:t>
      </w:r>
      <w:r w:rsidR="006A0955">
        <w:rPr>
          <w:rFonts w:ascii="Arial" w:hAnsi="Arial"/>
          <w:b/>
          <w:sz w:val="20"/>
        </w:rPr>
        <w:t xml:space="preserve"> ИС в Договорах о проведении исследований</w:t>
      </w:r>
    </w:p>
    <w:p w14:paraId="703BB888" w14:textId="05A8EDA8" w:rsidR="006A0955" w:rsidRPr="006843D6" w:rsidRDefault="006A0955" w:rsidP="006A0955">
      <w:pPr>
        <w:pStyle w:val="ListParagraph"/>
        <w:numPr>
          <w:ilvl w:val="0"/>
          <w:numId w:val="160"/>
        </w:numPr>
        <w:autoSpaceDE w:val="0"/>
        <w:autoSpaceDN w:val="0"/>
        <w:adjustRightInd w:val="0"/>
        <w:spacing w:after="0" w:line="240" w:lineRule="auto"/>
        <w:jc w:val="both"/>
        <w:rPr>
          <w:rFonts w:ascii="Arial" w:hAnsi="Arial" w:cs="Arial"/>
          <w:b/>
          <w:sz w:val="20"/>
        </w:rPr>
      </w:pPr>
      <w:r>
        <w:rPr>
          <w:rFonts w:ascii="Arial" w:hAnsi="Arial"/>
          <w:sz w:val="20"/>
        </w:rPr>
        <w:t>В</w:t>
      </w:r>
      <w:r w:rsidRPr="006843D6">
        <w:rPr>
          <w:rFonts w:ascii="Arial" w:hAnsi="Arial"/>
          <w:sz w:val="20"/>
        </w:rPr>
        <w:t xml:space="preserve"> </w:t>
      </w:r>
      <w:r>
        <w:rPr>
          <w:rFonts w:ascii="Arial" w:hAnsi="Arial"/>
          <w:sz w:val="20"/>
        </w:rPr>
        <w:t>документе</w:t>
      </w:r>
      <w:r w:rsidRPr="006843D6">
        <w:rPr>
          <w:rFonts w:ascii="Arial" w:hAnsi="Arial"/>
          <w:b/>
          <w:sz w:val="20"/>
        </w:rPr>
        <w:t xml:space="preserve"> </w:t>
      </w:r>
      <w:hyperlink r:id="rId112" w:history="1">
        <w:r w:rsidRPr="007050E3">
          <w:rPr>
            <w:rStyle w:val="Hyperlink"/>
            <w:rFonts w:ascii="Arial" w:hAnsi="Arial"/>
            <w:sz w:val="20"/>
            <w:lang w:val="en-US"/>
          </w:rPr>
          <w:t>Commission</w:t>
        </w:r>
        <w:r w:rsidRPr="006843D6">
          <w:rPr>
            <w:rStyle w:val="Hyperlink"/>
            <w:rFonts w:ascii="Arial" w:hAnsi="Arial"/>
            <w:sz w:val="20"/>
          </w:rPr>
          <w:t xml:space="preserve"> </w:t>
        </w:r>
        <w:r w:rsidRPr="007050E3">
          <w:rPr>
            <w:rStyle w:val="Hyperlink"/>
            <w:rFonts w:ascii="Arial" w:hAnsi="Arial"/>
            <w:sz w:val="20"/>
            <w:lang w:val="en-US"/>
          </w:rPr>
          <w:t>Recommendation</w:t>
        </w:r>
        <w:r w:rsidRPr="006843D6">
          <w:rPr>
            <w:rStyle w:val="Hyperlink"/>
            <w:rFonts w:ascii="Arial" w:hAnsi="Arial"/>
            <w:sz w:val="20"/>
          </w:rPr>
          <w:t xml:space="preserve"> </w:t>
        </w:r>
        <w:r w:rsidRPr="007050E3">
          <w:rPr>
            <w:rStyle w:val="Hyperlink"/>
            <w:rFonts w:ascii="Arial" w:hAnsi="Arial"/>
            <w:sz w:val="20"/>
            <w:lang w:val="en-US"/>
          </w:rPr>
          <w:t>on</w:t>
        </w:r>
        <w:r w:rsidRPr="006843D6">
          <w:rPr>
            <w:rStyle w:val="Hyperlink"/>
            <w:rFonts w:ascii="Arial" w:hAnsi="Arial"/>
            <w:sz w:val="20"/>
          </w:rPr>
          <w:t xml:space="preserve"> </w:t>
        </w:r>
        <w:r w:rsidRPr="007050E3">
          <w:rPr>
            <w:rStyle w:val="Hyperlink"/>
            <w:rFonts w:ascii="Arial" w:hAnsi="Arial"/>
            <w:sz w:val="20"/>
            <w:lang w:val="en-US"/>
          </w:rPr>
          <w:t>the</w:t>
        </w:r>
        <w:r w:rsidRPr="006843D6">
          <w:rPr>
            <w:rStyle w:val="Hyperlink"/>
            <w:rFonts w:ascii="Arial" w:hAnsi="Arial"/>
            <w:sz w:val="20"/>
          </w:rPr>
          <w:t xml:space="preserve"> </w:t>
        </w:r>
        <w:r w:rsidRPr="007050E3">
          <w:rPr>
            <w:rStyle w:val="Hyperlink"/>
            <w:rFonts w:ascii="Arial" w:hAnsi="Arial"/>
            <w:sz w:val="20"/>
            <w:lang w:val="en-US"/>
          </w:rPr>
          <w:t>management</w:t>
        </w:r>
        <w:r w:rsidRPr="006843D6">
          <w:rPr>
            <w:rStyle w:val="Hyperlink"/>
            <w:rFonts w:ascii="Arial" w:hAnsi="Arial"/>
            <w:sz w:val="20"/>
          </w:rPr>
          <w:t xml:space="preserve"> </w:t>
        </w:r>
        <w:r w:rsidRPr="007050E3">
          <w:rPr>
            <w:rStyle w:val="Hyperlink"/>
            <w:rFonts w:ascii="Arial" w:hAnsi="Arial"/>
            <w:sz w:val="20"/>
            <w:lang w:val="en-US"/>
          </w:rPr>
          <w:t>of</w:t>
        </w:r>
        <w:r w:rsidRPr="006843D6">
          <w:rPr>
            <w:rStyle w:val="Hyperlink"/>
            <w:rFonts w:ascii="Arial" w:hAnsi="Arial"/>
            <w:sz w:val="20"/>
          </w:rPr>
          <w:t xml:space="preserve"> </w:t>
        </w:r>
        <w:r w:rsidRPr="007050E3">
          <w:rPr>
            <w:rStyle w:val="Hyperlink"/>
            <w:rFonts w:ascii="Arial" w:hAnsi="Arial"/>
            <w:sz w:val="20"/>
            <w:lang w:val="en-US"/>
          </w:rPr>
          <w:t>IP</w:t>
        </w:r>
        <w:r w:rsidRPr="006843D6">
          <w:rPr>
            <w:rStyle w:val="Hyperlink"/>
            <w:rFonts w:ascii="Arial" w:hAnsi="Arial"/>
            <w:sz w:val="20"/>
          </w:rPr>
          <w:t xml:space="preserve"> </w:t>
        </w:r>
        <w:r w:rsidRPr="007050E3">
          <w:rPr>
            <w:rStyle w:val="Hyperlink"/>
            <w:rFonts w:ascii="Arial" w:hAnsi="Arial"/>
            <w:sz w:val="20"/>
            <w:lang w:val="en-US"/>
          </w:rPr>
          <w:t>in</w:t>
        </w:r>
        <w:r w:rsidRPr="006843D6">
          <w:rPr>
            <w:rStyle w:val="Hyperlink"/>
            <w:rFonts w:ascii="Arial" w:hAnsi="Arial"/>
            <w:sz w:val="20"/>
          </w:rPr>
          <w:t xml:space="preserve"> </w:t>
        </w:r>
        <w:r w:rsidRPr="007050E3">
          <w:rPr>
            <w:rStyle w:val="Hyperlink"/>
            <w:rFonts w:ascii="Arial" w:hAnsi="Arial"/>
            <w:sz w:val="20"/>
            <w:lang w:val="en-US"/>
          </w:rPr>
          <w:t>knowledge</w:t>
        </w:r>
        <w:r w:rsidRPr="006843D6">
          <w:rPr>
            <w:rStyle w:val="Hyperlink"/>
            <w:rFonts w:ascii="Arial" w:hAnsi="Arial"/>
            <w:sz w:val="20"/>
          </w:rPr>
          <w:t xml:space="preserve"> </w:t>
        </w:r>
        <w:r w:rsidRPr="007050E3">
          <w:rPr>
            <w:rStyle w:val="Hyperlink"/>
            <w:rFonts w:ascii="Arial" w:hAnsi="Arial"/>
            <w:sz w:val="20"/>
            <w:lang w:val="en-US"/>
          </w:rPr>
          <w:t>transfer</w:t>
        </w:r>
        <w:r w:rsidRPr="006843D6">
          <w:rPr>
            <w:rStyle w:val="Hyperlink"/>
            <w:rFonts w:ascii="Arial" w:hAnsi="Arial"/>
            <w:sz w:val="20"/>
          </w:rPr>
          <w:t xml:space="preserve"> </w:t>
        </w:r>
        <w:r w:rsidRPr="007050E3">
          <w:rPr>
            <w:rStyle w:val="Hyperlink"/>
            <w:rFonts w:ascii="Arial" w:hAnsi="Arial"/>
            <w:sz w:val="20"/>
            <w:lang w:val="en-US"/>
          </w:rPr>
          <w:t>activities</w:t>
        </w:r>
        <w:r w:rsidRPr="006843D6">
          <w:rPr>
            <w:rStyle w:val="Hyperlink"/>
            <w:rFonts w:ascii="Arial" w:hAnsi="Arial"/>
            <w:sz w:val="20"/>
          </w:rPr>
          <w:t xml:space="preserve"> </w:t>
        </w:r>
        <w:r w:rsidRPr="007050E3">
          <w:rPr>
            <w:rStyle w:val="Hyperlink"/>
            <w:rFonts w:ascii="Arial" w:hAnsi="Arial"/>
            <w:sz w:val="20"/>
            <w:lang w:val="en-US"/>
          </w:rPr>
          <w:t>and</w:t>
        </w:r>
        <w:r w:rsidRPr="006843D6">
          <w:rPr>
            <w:rStyle w:val="Hyperlink"/>
            <w:rFonts w:ascii="Arial" w:hAnsi="Arial"/>
            <w:sz w:val="20"/>
          </w:rPr>
          <w:t xml:space="preserve"> </w:t>
        </w:r>
        <w:r w:rsidRPr="007050E3">
          <w:rPr>
            <w:rStyle w:val="Hyperlink"/>
            <w:rFonts w:ascii="Arial" w:hAnsi="Arial"/>
            <w:sz w:val="20"/>
            <w:lang w:val="en-US"/>
          </w:rPr>
          <w:t>Code</w:t>
        </w:r>
        <w:r w:rsidRPr="006843D6">
          <w:rPr>
            <w:rStyle w:val="Hyperlink"/>
            <w:rFonts w:ascii="Arial" w:hAnsi="Arial"/>
            <w:sz w:val="20"/>
          </w:rPr>
          <w:t xml:space="preserve"> </w:t>
        </w:r>
        <w:r w:rsidRPr="007050E3">
          <w:rPr>
            <w:rStyle w:val="Hyperlink"/>
            <w:rFonts w:ascii="Arial" w:hAnsi="Arial"/>
            <w:sz w:val="20"/>
            <w:lang w:val="en-US"/>
          </w:rPr>
          <w:t>of</w:t>
        </w:r>
        <w:r w:rsidRPr="006843D6">
          <w:rPr>
            <w:rStyle w:val="Hyperlink"/>
            <w:rFonts w:ascii="Arial" w:hAnsi="Arial"/>
            <w:sz w:val="20"/>
          </w:rPr>
          <w:t xml:space="preserve"> </w:t>
        </w:r>
        <w:r w:rsidRPr="007050E3">
          <w:rPr>
            <w:rStyle w:val="Hyperlink"/>
            <w:rFonts w:ascii="Arial" w:hAnsi="Arial"/>
            <w:sz w:val="20"/>
            <w:lang w:val="en-US"/>
          </w:rPr>
          <w:t>Practice</w:t>
        </w:r>
        <w:r w:rsidRPr="006843D6">
          <w:rPr>
            <w:rStyle w:val="Hyperlink"/>
            <w:rFonts w:ascii="Arial" w:hAnsi="Arial"/>
            <w:sz w:val="20"/>
          </w:rPr>
          <w:t xml:space="preserve"> </w:t>
        </w:r>
        <w:r w:rsidRPr="007050E3">
          <w:rPr>
            <w:rStyle w:val="Hyperlink"/>
            <w:rFonts w:ascii="Arial" w:hAnsi="Arial"/>
            <w:sz w:val="20"/>
            <w:lang w:val="en-US"/>
          </w:rPr>
          <w:t>for</w:t>
        </w:r>
        <w:r w:rsidRPr="006843D6">
          <w:rPr>
            <w:rStyle w:val="Hyperlink"/>
            <w:rFonts w:ascii="Arial" w:hAnsi="Arial"/>
            <w:sz w:val="20"/>
          </w:rPr>
          <w:t xml:space="preserve"> </w:t>
        </w:r>
        <w:r w:rsidRPr="007050E3">
          <w:rPr>
            <w:rStyle w:val="Hyperlink"/>
            <w:rFonts w:ascii="Arial" w:hAnsi="Arial"/>
            <w:sz w:val="20"/>
            <w:lang w:val="en-US"/>
          </w:rPr>
          <w:t>universities</w:t>
        </w:r>
        <w:r w:rsidRPr="006843D6">
          <w:rPr>
            <w:rStyle w:val="Hyperlink"/>
            <w:rFonts w:ascii="Arial" w:hAnsi="Arial"/>
            <w:sz w:val="20"/>
          </w:rPr>
          <w:t xml:space="preserve"> </w:t>
        </w:r>
        <w:r w:rsidRPr="007050E3">
          <w:rPr>
            <w:rStyle w:val="Hyperlink"/>
            <w:rFonts w:ascii="Arial" w:hAnsi="Arial"/>
            <w:sz w:val="20"/>
            <w:lang w:val="en-US"/>
          </w:rPr>
          <w:t>and</w:t>
        </w:r>
        <w:r w:rsidRPr="006843D6">
          <w:rPr>
            <w:rStyle w:val="Hyperlink"/>
            <w:rFonts w:ascii="Arial" w:hAnsi="Arial"/>
            <w:sz w:val="20"/>
          </w:rPr>
          <w:t xml:space="preserve"> </w:t>
        </w:r>
        <w:r w:rsidRPr="007050E3">
          <w:rPr>
            <w:rStyle w:val="Hyperlink"/>
            <w:rFonts w:ascii="Arial" w:hAnsi="Arial"/>
            <w:sz w:val="20"/>
            <w:lang w:val="en-US"/>
          </w:rPr>
          <w:t>other</w:t>
        </w:r>
        <w:r w:rsidRPr="006843D6">
          <w:rPr>
            <w:rStyle w:val="Hyperlink"/>
            <w:rFonts w:ascii="Arial" w:hAnsi="Arial"/>
            <w:sz w:val="20"/>
          </w:rPr>
          <w:t xml:space="preserve"> </w:t>
        </w:r>
        <w:r w:rsidRPr="007050E3">
          <w:rPr>
            <w:rStyle w:val="Hyperlink"/>
            <w:rFonts w:ascii="Arial" w:hAnsi="Arial"/>
            <w:sz w:val="20"/>
            <w:lang w:val="en-US"/>
          </w:rPr>
          <w:t>public</w:t>
        </w:r>
        <w:r w:rsidRPr="006843D6">
          <w:rPr>
            <w:rStyle w:val="Hyperlink"/>
            <w:rFonts w:ascii="Arial" w:hAnsi="Arial"/>
            <w:sz w:val="20"/>
          </w:rPr>
          <w:t xml:space="preserve"> </w:t>
        </w:r>
        <w:r w:rsidRPr="007050E3">
          <w:rPr>
            <w:rStyle w:val="Hyperlink"/>
            <w:rFonts w:ascii="Arial" w:hAnsi="Arial"/>
            <w:sz w:val="20"/>
            <w:lang w:val="en-US"/>
          </w:rPr>
          <w:t>research</w:t>
        </w:r>
        <w:r w:rsidRPr="006843D6">
          <w:rPr>
            <w:rStyle w:val="Hyperlink"/>
            <w:rFonts w:ascii="Arial" w:hAnsi="Arial"/>
            <w:sz w:val="20"/>
          </w:rPr>
          <w:t xml:space="preserve"> </w:t>
        </w:r>
        <w:proofErr w:type="spellStart"/>
        <w:r w:rsidRPr="007050E3">
          <w:rPr>
            <w:rStyle w:val="Hyperlink"/>
            <w:rFonts w:ascii="Arial" w:hAnsi="Arial"/>
            <w:sz w:val="20"/>
            <w:lang w:val="en-US"/>
          </w:rPr>
          <w:t>organisations</w:t>
        </w:r>
        <w:proofErr w:type="spellEnd"/>
        <w:r w:rsidRPr="00AC7ADD">
          <w:rPr>
            <w:rStyle w:val="FootnoteReference"/>
            <w:rFonts w:ascii="Arial" w:hAnsi="Arial" w:cs="Arial"/>
            <w:sz w:val="20"/>
            <w:lang w:val="en-US"/>
          </w:rPr>
          <w:footnoteReference w:id="149"/>
        </w:r>
      </w:hyperlink>
      <w:r w:rsidRPr="006843D6">
        <w:rPr>
          <w:rFonts w:ascii="Arial" w:hAnsi="Arial"/>
          <w:sz w:val="20"/>
        </w:rPr>
        <w:t xml:space="preserve"> </w:t>
      </w:r>
      <w:r>
        <w:rPr>
          <w:rFonts w:ascii="Arial" w:hAnsi="Arial"/>
          <w:sz w:val="20"/>
        </w:rPr>
        <w:t>содержится</w:t>
      </w:r>
      <w:r w:rsidRPr="006843D6">
        <w:rPr>
          <w:rFonts w:ascii="Arial" w:hAnsi="Arial"/>
          <w:sz w:val="20"/>
        </w:rPr>
        <w:t xml:space="preserve"> </w:t>
      </w:r>
      <w:r w:rsidR="00B63140">
        <w:rPr>
          <w:rFonts w:ascii="Arial" w:hAnsi="Arial"/>
          <w:sz w:val="20"/>
        </w:rPr>
        <w:t>ряд</w:t>
      </w:r>
      <w:r w:rsidR="00B63140" w:rsidRPr="006843D6">
        <w:rPr>
          <w:rFonts w:ascii="Arial" w:hAnsi="Arial"/>
          <w:sz w:val="20"/>
        </w:rPr>
        <w:t xml:space="preserve"> </w:t>
      </w:r>
      <w:r>
        <w:rPr>
          <w:rFonts w:ascii="Arial" w:hAnsi="Arial"/>
          <w:sz w:val="20"/>
        </w:rPr>
        <w:t>правил</w:t>
      </w:r>
      <w:r w:rsidRPr="006843D6">
        <w:rPr>
          <w:rFonts w:ascii="Arial" w:hAnsi="Arial"/>
          <w:sz w:val="20"/>
        </w:rPr>
        <w:t xml:space="preserve">, </w:t>
      </w:r>
      <w:r>
        <w:rPr>
          <w:rFonts w:ascii="Arial" w:hAnsi="Arial"/>
          <w:sz w:val="20"/>
        </w:rPr>
        <w:t>регулирующих</w:t>
      </w:r>
      <w:r w:rsidRPr="006843D6">
        <w:rPr>
          <w:rFonts w:ascii="Arial" w:hAnsi="Arial"/>
          <w:sz w:val="20"/>
        </w:rPr>
        <w:t xml:space="preserve"> </w:t>
      </w:r>
      <w:r>
        <w:rPr>
          <w:rFonts w:ascii="Arial" w:hAnsi="Arial"/>
          <w:sz w:val="20"/>
        </w:rPr>
        <w:t>проведение</w:t>
      </w:r>
      <w:r w:rsidRPr="006843D6">
        <w:rPr>
          <w:rFonts w:ascii="Arial" w:hAnsi="Arial"/>
          <w:sz w:val="20"/>
        </w:rPr>
        <w:t xml:space="preserve"> </w:t>
      </w:r>
      <w:r>
        <w:rPr>
          <w:rFonts w:ascii="Arial" w:hAnsi="Arial"/>
          <w:sz w:val="20"/>
        </w:rPr>
        <w:t>совместных</w:t>
      </w:r>
      <w:r w:rsidRPr="006843D6">
        <w:rPr>
          <w:rFonts w:ascii="Arial" w:hAnsi="Arial"/>
          <w:sz w:val="20"/>
        </w:rPr>
        <w:t xml:space="preserve"> </w:t>
      </w:r>
      <w:r>
        <w:rPr>
          <w:rFonts w:ascii="Arial" w:hAnsi="Arial"/>
          <w:sz w:val="20"/>
        </w:rPr>
        <w:t>и</w:t>
      </w:r>
      <w:r w:rsidRPr="006843D6">
        <w:rPr>
          <w:rFonts w:ascii="Arial" w:hAnsi="Arial"/>
          <w:sz w:val="20"/>
        </w:rPr>
        <w:t xml:space="preserve"> </w:t>
      </w:r>
      <w:r>
        <w:rPr>
          <w:rFonts w:ascii="Arial" w:hAnsi="Arial"/>
          <w:sz w:val="20"/>
        </w:rPr>
        <w:t>договорных</w:t>
      </w:r>
      <w:r w:rsidRPr="006843D6">
        <w:rPr>
          <w:rFonts w:ascii="Arial" w:hAnsi="Arial"/>
          <w:sz w:val="20"/>
        </w:rPr>
        <w:t xml:space="preserve"> </w:t>
      </w:r>
      <w:r>
        <w:rPr>
          <w:rFonts w:ascii="Arial" w:hAnsi="Arial"/>
          <w:sz w:val="20"/>
        </w:rPr>
        <w:t>исследований</w:t>
      </w:r>
      <w:r w:rsidRPr="006843D6">
        <w:rPr>
          <w:rFonts w:ascii="Arial" w:hAnsi="Arial"/>
          <w:sz w:val="20"/>
        </w:rPr>
        <w:t xml:space="preserve">. </w:t>
      </w:r>
    </w:p>
    <w:p w14:paraId="3E232142" w14:textId="38B911C2" w:rsidR="006A0955" w:rsidRPr="007050E3" w:rsidRDefault="00B63140" w:rsidP="006A0955">
      <w:pPr>
        <w:pStyle w:val="ListParagraph"/>
        <w:numPr>
          <w:ilvl w:val="0"/>
          <w:numId w:val="160"/>
        </w:numPr>
        <w:autoSpaceDE w:val="0"/>
        <w:autoSpaceDN w:val="0"/>
        <w:adjustRightInd w:val="0"/>
        <w:spacing w:after="0" w:line="240" w:lineRule="auto"/>
        <w:jc w:val="both"/>
        <w:rPr>
          <w:rFonts w:ascii="Arial" w:hAnsi="Arial" w:cs="Arial"/>
          <w:sz w:val="20"/>
          <w:lang w:val="en-US"/>
        </w:rPr>
      </w:pPr>
      <w:r w:rsidRPr="00A77F14">
        <w:rPr>
          <w:rFonts w:ascii="Arial" w:hAnsi="Arial" w:cs="Arial"/>
          <w:sz w:val="20"/>
          <w:szCs w:val="20"/>
        </w:rPr>
        <w:t>Практическое</w:t>
      </w:r>
      <w:r w:rsidRPr="00A77F14">
        <w:rPr>
          <w:rFonts w:ascii="Arial" w:hAnsi="Arial" w:cs="Arial"/>
          <w:sz w:val="20"/>
          <w:szCs w:val="20"/>
          <w:lang w:val="en-US"/>
        </w:rPr>
        <w:t xml:space="preserve"> </w:t>
      </w:r>
      <w:r w:rsidRPr="00A77F14">
        <w:rPr>
          <w:rFonts w:ascii="Arial" w:hAnsi="Arial" w:cs="Arial"/>
          <w:sz w:val="20"/>
          <w:szCs w:val="20"/>
        </w:rPr>
        <w:t>руководство</w:t>
      </w:r>
      <w:r w:rsidRPr="00A77F14">
        <w:rPr>
          <w:rFonts w:ascii="Arial" w:hAnsi="Arial" w:cs="Arial"/>
          <w:sz w:val="20"/>
          <w:szCs w:val="20"/>
          <w:lang w:val="en-US"/>
        </w:rPr>
        <w:t xml:space="preserve"> </w:t>
      </w:r>
      <w:hyperlink r:id="rId113" w:history="1">
        <w:r w:rsidR="006A0955" w:rsidRPr="007050E3">
          <w:rPr>
            <w:rStyle w:val="Hyperlink"/>
            <w:rFonts w:ascii="Arial" w:hAnsi="Arial"/>
            <w:sz w:val="20"/>
            <w:lang w:val="en-US"/>
          </w:rPr>
          <w:t>Knowledge Transfer Ireland Practical Guide to Collaborative Agreements</w:t>
        </w:r>
      </w:hyperlink>
    </w:p>
    <w:p w14:paraId="64BFB186" w14:textId="77777777" w:rsidR="006A0955" w:rsidRPr="00AC7ADD" w:rsidRDefault="006A0955" w:rsidP="006A0955">
      <w:pPr>
        <w:autoSpaceDE w:val="0"/>
        <w:autoSpaceDN w:val="0"/>
        <w:adjustRightInd w:val="0"/>
        <w:spacing w:after="0" w:line="240" w:lineRule="auto"/>
        <w:ind w:left="720" w:hanging="360"/>
        <w:rPr>
          <w:rFonts w:ascii="Arial" w:hAnsi="Arial" w:cs="Arial"/>
          <w:sz w:val="20"/>
        </w:rPr>
      </w:pPr>
      <w:r w:rsidRPr="006843D6">
        <w:rPr>
          <w:rFonts w:ascii="Arial" w:hAnsi="Arial"/>
          <w:sz w:val="20"/>
          <w:lang w:val="en-US"/>
        </w:rPr>
        <w:t>-</w:t>
      </w:r>
      <w:r w:rsidRPr="006843D6">
        <w:rPr>
          <w:rFonts w:ascii="Arial" w:hAnsi="Arial"/>
          <w:sz w:val="20"/>
          <w:lang w:val="en-US"/>
        </w:rPr>
        <w:tab/>
      </w:r>
      <w:r>
        <w:rPr>
          <w:rFonts w:ascii="Arial" w:hAnsi="Arial"/>
          <w:sz w:val="20"/>
        </w:rPr>
        <w:t>Руководство</w:t>
      </w:r>
      <w:r w:rsidRPr="006843D6">
        <w:rPr>
          <w:lang w:val="en-US"/>
        </w:rPr>
        <w:t xml:space="preserve"> </w:t>
      </w:r>
      <w:hyperlink r:id="rId114" w:history="1">
        <w:r w:rsidRPr="00A77F14">
          <w:rPr>
            <w:rStyle w:val="Hyperlink"/>
            <w:rFonts w:ascii="Arial" w:hAnsi="Arial"/>
            <w:sz w:val="20"/>
            <w:lang w:val="en-US"/>
          </w:rPr>
          <w:t>European</w:t>
        </w:r>
        <w:r w:rsidRPr="006843D6">
          <w:rPr>
            <w:rStyle w:val="Hyperlink"/>
            <w:rFonts w:ascii="Arial" w:hAnsi="Arial"/>
            <w:sz w:val="20"/>
            <w:lang w:val="en-US"/>
          </w:rPr>
          <w:t xml:space="preserve"> </w:t>
        </w:r>
        <w:r w:rsidRPr="00A77F14">
          <w:rPr>
            <w:rStyle w:val="Hyperlink"/>
            <w:rFonts w:ascii="Arial" w:hAnsi="Arial"/>
            <w:sz w:val="20"/>
            <w:lang w:val="en-US"/>
          </w:rPr>
          <w:t>Research</w:t>
        </w:r>
        <w:r w:rsidRPr="006843D6">
          <w:rPr>
            <w:rStyle w:val="Hyperlink"/>
            <w:rFonts w:ascii="Arial" w:hAnsi="Arial"/>
            <w:sz w:val="20"/>
            <w:lang w:val="en-US"/>
          </w:rPr>
          <w:t xml:space="preserve"> </w:t>
        </w:r>
        <w:r w:rsidRPr="00A77F14">
          <w:rPr>
            <w:rStyle w:val="Hyperlink"/>
            <w:rFonts w:ascii="Arial" w:hAnsi="Arial"/>
            <w:sz w:val="20"/>
            <w:lang w:val="en-US"/>
          </w:rPr>
          <w:t>Area</w:t>
        </w:r>
        <w:r w:rsidRPr="006843D6">
          <w:rPr>
            <w:rStyle w:val="Hyperlink"/>
            <w:rFonts w:ascii="Arial" w:hAnsi="Arial"/>
            <w:sz w:val="20"/>
            <w:lang w:val="en-US"/>
          </w:rPr>
          <w:t xml:space="preserve"> </w:t>
        </w:r>
        <w:r w:rsidRPr="00A77F14">
          <w:rPr>
            <w:rStyle w:val="Hyperlink"/>
            <w:rFonts w:ascii="Arial" w:hAnsi="Arial"/>
            <w:sz w:val="20"/>
            <w:lang w:val="en-US"/>
          </w:rPr>
          <w:t>Guidelines</w:t>
        </w:r>
      </w:hyperlink>
      <w:r w:rsidRPr="006843D6">
        <w:rPr>
          <w:rFonts w:ascii="Arial" w:hAnsi="Arial"/>
          <w:sz w:val="20"/>
          <w:lang w:val="en-US"/>
        </w:rPr>
        <w:t xml:space="preserve"> </w:t>
      </w:r>
      <w:r>
        <w:rPr>
          <w:rFonts w:ascii="Arial" w:hAnsi="Arial"/>
          <w:sz w:val="20"/>
        </w:rPr>
        <w:t>по</w:t>
      </w:r>
      <w:r w:rsidRPr="006843D6">
        <w:rPr>
          <w:rFonts w:ascii="Arial" w:hAnsi="Arial"/>
          <w:sz w:val="20"/>
          <w:lang w:val="en-US"/>
        </w:rPr>
        <w:t xml:space="preserve"> </w:t>
      </w:r>
      <w:r>
        <w:rPr>
          <w:rFonts w:ascii="Arial" w:hAnsi="Arial"/>
          <w:sz w:val="20"/>
        </w:rPr>
        <w:t>управлению</w:t>
      </w:r>
      <w:r w:rsidRPr="006843D6">
        <w:rPr>
          <w:rFonts w:ascii="Arial" w:hAnsi="Arial"/>
          <w:sz w:val="20"/>
          <w:lang w:val="en-US"/>
        </w:rPr>
        <w:t xml:space="preserve"> </w:t>
      </w:r>
      <w:r>
        <w:rPr>
          <w:rFonts w:ascii="Arial" w:hAnsi="Arial"/>
          <w:sz w:val="20"/>
        </w:rPr>
        <w:t xml:space="preserve">ИС в соглашениях о международном сотрудничестве в области научных исследований </w:t>
      </w:r>
    </w:p>
    <w:p w14:paraId="290A45A3" w14:textId="77777777" w:rsidR="006A0955" w:rsidRPr="006A0955" w:rsidRDefault="006A0955" w:rsidP="006A0955">
      <w:pPr>
        <w:pStyle w:val="ListParagraph"/>
        <w:autoSpaceDE w:val="0"/>
        <w:autoSpaceDN w:val="0"/>
        <w:adjustRightInd w:val="0"/>
        <w:spacing w:after="0" w:line="240" w:lineRule="auto"/>
        <w:ind w:left="426"/>
        <w:jc w:val="both"/>
        <w:rPr>
          <w:rFonts w:ascii="Arial" w:hAnsi="Arial" w:cs="Arial"/>
          <w:b/>
          <w:sz w:val="20"/>
        </w:rPr>
      </w:pPr>
    </w:p>
    <w:p w14:paraId="0A1E3D88" w14:textId="1347BBB2" w:rsidR="006A0955" w:rsidRPr="00AC7ADD" w:rsidRDefault="006A0955" w:rsidP="006A0955">
      <w:pPr>
        <w:pStyle w:val="ListParagraph"/>
        <w:numPr>
          <w:ilvl w:val="0"/>
          <w:numId w:val="19"/>
        </w:numPr>
        <w:autoSpaceDE w:val="0"/>
        <w:autoSpaceDN w:val="0"/>
        <w:adjustRightInd w:val="0"/>
        <w:spacing w:after="0" w:line="240" w:lineRule="auto"/>
        <w:ind w:left="426" w:hanging="426"/>
        <w:jc w:val="both"/>
        <w:rPr>
          <w:rFonts w:ascii="Arial" w:hAnsi="Arial" w:cs="Arial"/>
          <w:b/>
          <w:sz w:val="20"/>
        </w:rPr>
      </w:pPr>
      <w:r>
        <w:rPr>
          <w:rFonts w:ascii="Arial" w:hAnsi="Arial"/>
          <w:b/>
          <w:sz w:val="20"/>
        </w:rPr>
        <w:t xml:space="preserve">Типовые соглашения и </w:t>
      </w:r>
      <w:r w:rsidR="008211A6">
        <w:rPr>
          <w:rFonts w:ascii="Arial" w:hAnsi="Arial"/>
          <w:b/>
          <w:sz w:val="20"/>
        </w:rPr>
        <w:t>Д</w:t>
      </w:r>
      <w:r>
        <w:rPr>
          <w:rFonts w:ascii="Arial" w:hAnsi="Arial"/>
          <w:b/>
          <w:sz w:val="20"/>
        </w:rPr>
        <w:t>оговоры о проведении исследований, которые могут применяться на разных этапах проведения исследований и</w:t>
      </w:r>
      <w:r w:rsidR="00813EA7">
        <w:rPr>
          <w:rFonts w:ascii="Arial" w:hAnsi="Arial"/>
          <w:b/>
          <w:sz w:val="20"/>
        </w:rPr>
        <w:t xml:space="preserve"> Коммерциализац</w:t>
      </w:r>
      <w:r>
        <w:rPr>
          <w:rFonts w:ascii="Arial" w:hAnsi="Arial"/>
          <w:b/>
          <w:sz w:val="20"/>
        </w:rPr>
        <w:t>ии технологий</w:t>
      </w:r>
    </w:p>
    <w:p w14:paraId="452B508A" w14:textId="6D09B4DF" w:rsidR="006A0955" w:rsidRPr="00AC7ADD" w:rsidRDefault="006A0955" w:rsidP="006A0955">
      <w:pPr>
        <w:pStyle w:val="ListParagraph"/>
        <w:numPr>
          <w:ilvl w:val="0"/>
          <w:numId w:val="59"/>
        </w:numPr>
        <w:autoSpaceDE w:val="0"/>
        <w:autoSpaceDN w:val="0"/>
        <w:adjustRightInd w:val="0"/>
        <w:spacing w:after="0" w:line="240" w:lineRule="auto"/>
        <w:ind w:hanging="425"/>
        <w:jc w:val="both"/>
        <w:rPr>
          <w:rFonts w:ascii="Arial" w:hAnsi="Arial" w:cs="Arial"/>
          <w:sz w:val="20"/>
        </w:rPr>
      </w:pPr>
      <w:r>
        <w:rPr>
          <w:rStyle w:val="Hyperlink"/>
          <w:rFonts w:ascii="Arial" w:hAnsi="Arial"/>
          <w:color w:val="auto"/>
          <w:sz w:val="20"/>
          <w:u w:val="none"/>
        </w:rPr>
        <w:t xml:space="preserve">Существует множество типовых и стандартных соглашений, разработанных университетами и исследовательскими институтами. См. </w:t>
      </w:r>
      <w:hyperlink r:id="rId115" w:history="1">
        <w:r w:rsidR="00B63140">
          <w:rPr>
            <w:rStyle w:val="Hyperlink"/>
            <w:rFonts w:ascii="Arial" w:hAnsi="Arial"/>
            <w:sz w:val="20"/>
          </w:rPr>
          <w:t>б</w:t>
        </w:r>
        <w:r>
          <w:rPr>
            <w:rStyle w:val="Hyperlink"/>
            <w:rFonts w:ascii="Arial" w:hAnsi="Arial"/>
            <w:sz w:val="20"/>
          </w:rPr>
          <w:t>аз</w:t>
        </w:r>
        <w:r w:rsidR="00B63140">
          <w:rPr>
            <w:rStyle w:val="Hyperlink"/>
            <w:rFonts w:ascii="Arial" w:hAnsi="Arial"/>
            <w:sz w:val="20"/>
          </w:rPr>
          <w:t>у</w:t>
        </w:r>
        <w:r>
          <w:rPr>
            <w:rStyle w:val="Hyperlink"/>
            <w:rFonts w:ascii="Arial" w:hAnsi="Arial"/>
            <w:sz w:val="20"/>
          </w:rPr>
          <w:t xml:space="preserve"> данных ВОИС по политике в области ИС</w:t>
        </w:r>
      </w:hyperlink>
      <w:r>
        <w:rPr>
          <w:rStyle w:val="Hyperlink"/>
          <w:rFonts w:ascii="Arial" w:hAnsi="Arial"/>
          <w:color w:val="auto"/>
          <w:sz w:val="20"/>
          <w:u w:val="none"/>
        </w:rPr>
        <w:t>.</w:t>
      </w:r>
    </w:p>
    <w:p w14:paraId="29BD9893" w14:textId="005EED3B" w:rsidR="006A0955" w:rsidRPr="00BD07D8" w:rsidRDefault="006A0955" w:rsidP="006A0955">
      <w:pPr>
        <w:pStyle w:val="ListParagraph"/>
        <w:numPr>
          <w:ilvl w:val="0"/>
          <w:numId w:val="59"/>
        </w:numPr>
        <w:autoSpaceDE w:val="0"/>
        <w:autoSpaceDN w:val="0"/>
        <w:adjustRightInd w:val="0"/>
        <w:spacing w:after="0" w:line="240" w:lineRule="auto"/>
        <w:ind w:hanging="425"/>
        <w:jc w:val="both"/>
        <w:rPr>
          <w:rFonts w:ascii="Arial" w:hAnsi="Arial" w:cs="Arial"/>
          <w:sz w:val="20"/>
          <w:szCs w:val="20"/>
        </w:rPr>
      </w:pPr>
      <w:r>
        <w:t xml:space="preserve">В </w:t>
      </w:r>
      <w:hyperlink r:id="rId116" w:history="1">
        <w:r w:rsidR="00B63140">
          <w:rPr>
            <w:rStyle w:val="Hyperlink"/>
            <w:rFonts w:ascii="Arial" w:hAnsi="Arial"/>
            <w:sz w:val="20"/>
          </w:rPr>
          <w:t>к</w:t>
        </w:r>
        <w:r>
          <w:rPr>
            <w:rStyle w:val="Hyperlink"/>
            <w:rFonts w:ascii="Arial" w:hAnsi="Arial"/>
            <w:sz w:val="20"/>
          </w:rPr>
          <w:t xml:space="preserve">омплекте методических материалов по вопросам ИС для </w:t>
        </w:r>
        <w:r w:rsidR="00B63140">
          <w:rPr>
            <w:rStyle w:val="Hyperlink"/>
            <w:rFonts w:ascii="Arial" w:hAnsi="Arial"/>
            <w:sz w:val="20"/>
          </w:rPr>
          <w:t>университетов</w:t>
        </w:r>
        <w:r>
          <w:rPr>
            <w:rStyle w:val="Hyperlink"/>
            <w:rFonts w:ascii="Arial" w:hAnsi="Arial"/>
            <w:sz w:val="20"/>
          </w:rPr>
          <w:t xml:space="preserve"> и научно-исследовательских учреждений</w:t>
        </w:r>
      </w:hyperlink>
      <w:r>
        <w:rPr>
          <w:rFonts w:ascii="Arial" w:hAnsi="Arial"/>
          <w:b/>
          <w:sz w:val="20"/>
        </w:rPr>
        <w:t xml:space="preserve"> </w:t>
      </w:r>
      <w:r>
        <w:rPr>
          <w:rFonts w:ascii="Arial" w:hAnsi="Arial"/>
          <w:sz w:val="20"/>
        </w:rPr>
        <w:t xml:space="preserve">предлагается подборка </w:t>
      </w:r>
      <w:r w:rsidR="006263C6">
        <w:rPr>
          <w:rFonts w:ascii="Arial" w:hAnsi="Arial"/>
          <w:sz w:val="20"/>
        </w:rPr>
        <w:t>т</w:t>
      </w:r>
      <w:r>
        <w:rPr>
          <w:rFonts w:ascii="Arial" w:hAnsi="Arial"/>
          <w:sz w:val="20"/>
        </w:rPr>
        <w:t>иповых соглашений.</w:t>
      </w:r>
    </w:p>
    <w:p w14:paraId="6992FC18" w14:textId="54BF996B" w:rsidR="006A0955" w:rsidRPr="00BD07D8" w:rsidRDefault="006A0955" w:rsidP="006A0955">
      <w:pPr>
        <w:pStyle w:val="ListParagraph"/>
        <w:numPr>
          <w:ilvl w:val="0"/>
          <w:numId w:val="59"/>
        </w:numPr>
        <w:autoSpaceDE w:val="0"/>
        <w:autoSpaceDN w:val="0"/>
        <w:adjustRightInd w:val="0"/>
        <w:spacing w:after="0" w:line="240" w:lineRule="auto"/>
        <w:ind w:hanging="425"/>
        <w:jc w:val="both"/>
        <w:rPr>
          <w:rFonts w:ascii="Arial" w:hAnsi="Arial" w:cs="Arial"/>
          <w:sz w:val="20"/>
          <w:szCs w:val="20"/>
        </w:rPr>
      </w:pPr>
      <w:hyperlink r:id="rId117" w:history="1">
        <w:proofErr w:type="spellStart"/>
        <w:r>
          <w:rPr>
            <w:rStyle w:val="Hyperlink"/>
            <w:rFonts w:ascii="Arial" w:hAnsi="Arial"/>
            <w:sz w:val="20"/>
          </w:rPr>
          <w:t>Lambert</w:t>
        </w:r>
        <w:proofErr w:type="spellEnd"/>
        <w:r>
          <w:rPr>
            <w:rStyle w:val="Hyperlink"/>
            <w:rFonts w:ascii="Arial" w:hAnsi="Arial"/>
            <w:sz w:val="20"/>
          </w:rPr>
          <w:t xml:space="preserve"> </w:t>
        </w:r>
        <w:proofErr w:type="spellStart"/>
        <w:r>
          <w:rPr>
            <w:rStyle w:val="Hyperlink"/>
            <w:rFonts w:ascii="Arial" w:hAnsi="Arial"/>
            <w:sz w:val="20"/>
          </w:rPr>
          <w:t>Toolkit</w:t>
        </w:r>
        <w:proofErr w:type="spellEnd"/>
      </w:hyperlink>
      <w:r>
        <w:rPr>
          <w:rFonts w:ascii="Arial" w:hAnsi="Arial"/>
          <w:sz w:val="20"/>
        </w:rPr>
        <w:t xml:space="preserve">. </w:t>
      </w:r>
      <w:r w:rsidR="006263C6">
        <w:rPr>
          <w:rFonts w:ascii="Arial" w:hAnsi="Arial"/>
          <w:sz w:val="20"/>
        </w:rPr>
        <w:t>Комплект с</w:t>
      </w:r>
      <w:r>
        <w:rPr>
          <w:rFonts w:ascii="Arial" w:hAnsi="Arial"/>
          <w:sz w:val="20"/>
        </w:rPr>
        <w:t>одержит типовые соглашения, а также методический документ и руководство по принятию решений, призванные облегчить выбор оптимального типового соглашения.</w:t>
      </w:r>
    </w:p>
    <w:p w14:paraId="46DE0381" w14:textId="77777777" w:rsidR="006A0955" w:rsidRPr="00BD07D8" w:rsidRDefault="006A0955" w:rsidP="006A0955">
      <w:pPr>
        <w:pStyle w:val="ListParagraph"/>
        <w:numPr>
          <w:ilvl w:val="0"/>
          <w:numId w:val="59"/>
        </w:numPr>
        <w:autoSpaceDE w:val="0"/>
        <w:autoSpaceDN w:val="0"/>
        <w:adjustRightInd w:val="0"/>
        <w:spacing w:after="0" w:line="240" w:lineRule="auto"/>
        <w:ind w:hanging="425"/>
        <w:jc w:val="both"/>
        <w:rPr>
          <w:rFonts w:ascii="Arial" w:hAnsi="Arial" w:cs="Arial"/>
          <w:b/>
          <w:sz w:val="20"/>
          <w:szCs w:val="20"/>
        </w:rPr>
      </w:pPr>
      <w:r>
        <w:rPr>
          <w:rFonts w:ascii="Arial" w:hAnsi="Arial"/>
          <w:sz w:val="20"/>
        </w:rPr>
        <w:t>Типовые соглашения</w:t>
      </w:r>
      <w:r>
        <w:t xml:space="preserve"> </w:t>
      </w:r>
      <w:hyperlink r:id="rId118" w:history="1">
        <w:r>
          <w:rPr>
            <w:rStyle w:val="Hyperlink"/>
            <w:rFonts w:ascii="Arial" w:hAnsi="Arial"/>
            <w:sz w:val="20"/>
          </w:rPr>
          <w:t>IPAG</w:t>
        </w:r>
      </w:hyperlink>
      <w:r>
        <w:rPr>
          <w:rFonts w:ascii="Arial" w:hAnsi="Arial"/>
          <w:sz w:val="20"/>
        </w:rPr>
        <w:t xml:space="preserve"> (</w:t>
      </w:r>
      <w:proofErr w:type="spellStart"/>
      <w:r>
        <w:rPr>
          <w:rFonts w:ascii="Arial" w:hAnsi="Arial"/>
          <w:sz w:val="20"/>
        </w:rPr>
        <w:t>Intellectual</w:t>
      </w:r>
      <w:proofErr w:type="spellEnd"/>
      <w:r>
        <w:rPr>
          <w:rFonts w:ascii="Arial" w:hAnsi="Arial"/>
          <w:sz w:val="20"/>
        </w:rPr>
        <w:t xml:space="preserve"> Property Agreement Guide) на английском и немецком языках. Включают варианты положений об урегулировании споров, предусматривающих посредничество ВОИС и ускоренный арбитраж ВОИС. Размещено на </w:t>
      </w:r>
      <w:hyperlink r:id="rId119" w:history="1">
        <w:r>
          <w:rPr>
            <w:rStyle w:val="Hyperlink"/>
            <w:rFonts w:ascii="Arial" w:hAnsi="Arial"/>
            <w:sz w:val="20"/>
          </w:rPr>
          <w:t>веб-сайте ВОИС</w:t>
        </w:r>
      </w:hyperlink>
      <w:r>
        <w:rPr>
          <w:rFonts w:ascii="Arial" w:hAnsi="Arial"/>
          <w:sz w:val="20"/>
        </w:rPr>
        <w:t>.</w:t>
      </w:r>
    </w:p>
    <w:p w14:paraId="4E393D16" w14:textId="6487AB61" w:rsidR="006A0955" w:rsidRPr="00BD07D8" w:rsidRDefault="006A0955" w:rsidP="006A0955">
      <w:pPr>
        <w:pStyle w:val="ListParagraph"/>
        <w:numPr>
          <w:ilvl w:val="0"/>
          <w:numId w:val="59"/>
        </w:numPr>
        <w:autoSpaceDE w:val="0"/>
        <w:autoSpaceDN w:val="0"/>
        <w:adjustRightInd w:val="0"/>
        <w:spacing w:after="0" w:line="240" w:lineRule="auto"/>
        <w:ind w:hanging="425"/>
        <w:jc w:val="both"/>
        <w:rPr>
          <w:rFonts w:ascii="Arial" w:hAnsi="Arial" w:cs="Arial"/>
          <w:sz w:val="20"/>
          <w:szCs w:val="20"/>
        </w:rPr>
      </w:pPr>
      <w:hyperlink r:id="rId120" w:history="1">
        <w:r>
          <w:rPr>
            <w:rStyle w:val="Hyperlink"/>
            <w:rFonts w:ascii="Arial" w:hAnsi="Arial"/>
            <w:sz w:val="20"/>
          </w:rPr>
          <w:t>AUTM</w:t>
        </w:r>
      </w:hyperlink>
      <w:r>
        <w:rPr>
          <w:rFonts w:ascii="Arial" w:hAnsi="Arial"/>
          <w:sz w:val="20"/>
        </w:rPr>
        <w:t>. Содержит обширную подборку типовых соглашений (спонсируемые исследования, опционные соглашения, соглашения о конфиденциальности и т.</w:t>
      </w:r>
      <w:r w:rsidR="00A73FB9">
        <w:rPr>
          <w:rFonts w:ascii="Arial" w:hAnsi="Arial"/>
          <w:sz w:val="20"/>
        </w:rPr>
        <w:t> </w:t>
      </w:r>
      <w:r>
        <w:rPr>
          <w:rFonts w:ascii="Arial" w:hAnsi="Arial"/>
          <w:sz w:val="20"/>
        </w:rPr>
        <w:t>д.).</w:t>
      </w:r>
    </w:p>
    <w:p w14:paraId="04E94AF0" w14:textId="4A358245" w:rsidR="006A0955" w:rsidRPr="00232D8D" w:rsidRDefault="00A73FB9" w:rsidP="006A0955">
      <w:pPr>
        <w:pStyle w:val="ListParagraph"/>
        <w:numPr>
          <w:ilvl w:val="0"/>
          <w:numId w:val="59"/>
        </w:numPr>
        <w:autoSpaceDE w:val="0"/>
        <w:autoSpaceDN w:val="0"/>
        <w:adjustRightInd w:val="0"/>
        <w:spacing w:after="0" w:line="240" w:lineRule="auto"/>
        <w:ind w:hanging="425"/>
        <w:jc w:val="both"/>
        <w:rPr>
          <w:rFonts w:ascii="Arial" w:hAnsi="Arial" w:cs="Arial"/>
          <w:sz w:val="20"/>
          <w:szCs w:val="20"/>
          <w:lang w:val="en-US"/>
        </w:rPr>
      </w:pPr>
      <w:r>
        <w:rPr>
          <w:rFonts w:ascii="Arial" w:hAnsi="Arial"/>
          <w:sz w:val="20"/>
        </w:rPr>
        <w:t>Типовые</w:t>
      </w:r>
      <w:r w:rsidRPr="00A77F14">
        <w:rPr>
          <w:rFonts w:ascii="Arial" w:hAnsi="Arial"/>
          <w:sz w:val="20"/>
          <w:lang w:val="en-US"/>
        </w:rPr>
        <w:t xml:space="preserve"> </w:t>
      </w:r>
      <w:r>
        <w:rPr>
          <w:rFonts w:ascii="Arial" w:hAnsi="Arial"/>
          <w:sz w:val="20"/>
        </w:rPr>
        <w:t>соглашения</w:t>
      </w:r>
      <w:r w:rsidRPr="00A77F14">
        <w:rPr>
          <w:lang w:val="en-US"/>
        </w:rPr>
        <w:t xml:space="preserve"> </w:t>
      </w:r>
      <w:hyperlink r:id="rId121" w:history="1">
        <w:r w:rsidR="006A0955" w:rsidRPr="007050E3">
          <w:rPr>
            <w:rStyle w:val="Hyperlink"/>
            <w:rFonts w:ascii="Arial" w:hAnsi="Arial"/>
            <w:sz w:val="20"/>
            <w:lang w:val="en-US"/>
          </w:rPr>
          <w:t>Knowledge</w:t>
        </w:r>
        <w:r w:rsidR="006A0955" w:rsidRPr="00232D8D">
          <w:rPr>
            <w:rStyle w:val="Hyperlink"/>
            <w:rFonts w:ascii="Arial" w:hAnsi="Arial"/>
            <w:sz w:val="20"/>
            <w:lang w:val="en-US"/>
          </w:rPr>
          <w:t xml:space="preserve"> </w:t>
        </w:r>
        <w:r w:rsidR="006A0955" w:rsidRPr="007050E3">
          <w:rPr>
            <w:rStyle w:val="Hyperlink"/>
            <w:rFonts w:ascii="Arial" w:hAnsi="Arial"/>
            <w:sz w:val="20"/>
            <w:lang w:val="en-US"/>
          </w:rPr>
          <w:t>Transfer</w:t>
        </w:r>
        <w:r w:rsidR="006A0955" w:rsidRPr="00232D8D">
          <w:rPr>
            <w:rStyle w:val="Hyperlink"/>
            <w:rFonts w:ascii="Arial" w:hAnsi="Arial"/>
            <w:sz w:val="20"/>
            <w:lang w:val="en-US"/>
          </w:rPr>
          <w:t xml:space="preserve"> </w:t>
        </w:r>
        <w:r w:rsidR="006A0955" w:rsidRPr="007050E3">
          <w:rPr>
            <w:rStyle w:val="Hyperlink"/>
            <w:rFonts w:ascii="Arial" w:hAnsi="Arial"/>
            <w:sz w:val="20"/>
            <w:lang w:val="en-US"/>
          </w:rPr>
          <w:t>Ireland</w:t>
        </w:r>
      </w:hyperlink>
      <w:r w:rsidR="006A0955" w:rsidRPr="00232D8D">
        <w:rPr>
          <w:rFonts w:ascii="Arial" w:hAnsi="Arial"/>
          <w:sz w:val="20"/>
          <w:lang w:val="en-US"/>
        </w:rPr>
        <w:t>.</w:t>
      </w:r>
      <w:r w:rsidRPr="00A77F14">
        <w:rPr>
          <w:rFonts w:ascii="Arial" w:hAnsi="Arial"/>
          <w:sz w:val="20"/>
          <w:lang w:val="en-US"/>
        </w:rPr>
        <w:t xml:space="preserve"> </w:t>
      </w:r>
    </w:p>
    <w:p w14:paraId="04EC99C8" w14:textId="01D35FD2" w:rsidR="006A0955" w:rsidRPr="00BD07D8" w:rsidRDefault="006A0955" w:rsidP="006A0955">
      <w:pPr>
        <w:pStyle w:val="ListParagraph"/>
        <w:numPr>
          <w:ilvl w:val="0"/>
          <w:numId w:val="59"/>
        </w:numPr>
        <w:autoSpaceDE w:val="0"/>
        <w:autoSpaceDN w:val="0"/>
        <w:adjustRightInd w:val="0"/>
        <w:spacing w:after="0" w:line="240" w:lineRule="auto"/>
        <w:ind w:hanging="425"/>
        <w:jc w:val="both"/>
        <w:rPr>
          <w:rFonts w:ascii="Arial" w:hAnsi="Arial" w:cs="Arial"/>
          <w:sz w:val="20"/>
          <w:szCs w:val="20"/>
        </w:rPr>
      </w:pPr>
      <w:hyperlink r:id="rId122" w:history="1">
        <w:r w:rsidRPr="007050E3">
          <w:rPr>
            <w:rStyle w:val="Hyperlink"/>
            <w:rFonts w:ascii="Arial" w:hAnsi="Arial"/>
            <w:sz w:val="20"/>
            <w:lang w:val="en-US"/>
          </w:rPr>
          <w:t>Australian IP Toolkit for Collaboration</w:t>
        </w:r>
      </w:hyperlink>
      <w:r w:rsidRPr="007050E3">
        <w:rPr>
          <w:rFonts w:ascii="Arial" w:hAnsi="Arial"/>
          <w:sz w:val="20"/>
          <w:lang w:val="en-US"/>
        </w:rPr>
        <w:t xml:space="preserve">. </w:t>
      </w:r>
      <w:r w:rsidR="00A73FB9">
        <w:rPr>
          <w:rFonts w:ascii="Arial" w:hAnsi="Arial"/>
          <w:sz w:val="20"/>
        </w:rPr>
        <w:t>Комплект с</w:t>
      </w:r>
      <w:r>
        <w:rPr>
          <w:rFonts w:ascii="Arial" w:hAnsi="Arial"/>
          <w:sz w:val="20"/>
        </w:rPr>
        <w:t xml:space="preserve">одержит перечни контрольных вопросов, типовые договоры и руководства по развитию партнерских отношений. </w:t>
      </w:r>
    </w:p>
    <w:p w14:paraId="03D430CD" w14:textId="65238D36" w:rsidR="006A0955" w:rsidRPr="00BD07D8" w:rsidRDefault="006A0955" w:rsidP="006A0955">
      <w:pPr>
        <w:pStyle w:val="ListParagraph"/>
        <w:numPr>
          <w:ilvl w:val="0"/>
          <w:numId w:val="59"/>
        </w:numPr>
        <w:autoSpaceDE w:val="0"/>
        <w:autoSpaceDN w:val="0"/>
        <w:adjustRightInd w:val="0"/>
        <w:spacing w:after="0" w:line="240" w:lineRule="auto"/>
        <w:ind w:hanging="425"/>
        <w:jc w:val="both"/>
        <w:rPr>
          <w:rFonts w:ascii="Arial" w:hAnsi="Arial" w:cs="Arial"/>
          <w:sz w:val="20"/>
          <w:szCs w:val="20"/>
        </w:rPr>
      </w:pPr>
      <w:r>
        <w:rPr>
          <w:rFonts w:ascii="Arial" w:hAnsi="Arial"/>
          <w:sz w:val="20"/>
        </w:rPr>
        <w:t xml:space="preserve">Руководство </w:t>
      </w:r>
      <w:hyperlink r:id="rId123" w:history="1">
        <w:r>
          <w:rPr>
            <w:rStyle w:val="Hyperlink"/>
            <w:rFonts w:ascii="Arial" w:hAnsi="Arial"/>
            <w:sz w:val="20"/>
          </w:rPr>
          <w:t xml:space="preserve">European Commission Cross </w:t>
        </w:r>
        <w:proofErr w:type="spellStart"/>
        <w:r>
          <w:rPr>
            <w:rStyle w:val="Hyperlink"/>
            <w:rFonts w:ascii="Arial" w:hAnsi="Arial"/>
            <w:sz w:val="20"/>
          </w:rPr>
          <w:t>Border</w:t>
        </w:r>
        <w:proofErr w:type="spellEnd"/>
        <w:r>
          <w:rPr>
            <w:rStyle w:val="Hyperlink"/>
            <w:rFonts w:ascii="Arial" w:hAnsi="Arial"/>
            <w:sz w:val="20"/>
          </w:rPr>
          <w:t xml:space="preserve"> </w:t>
        </w:r>
        <w:proofErr w:type="spellStart"/>
        <w:r>
          <w:rPr>
            <w:rStyle w:val="Hyperlink"/>
            <w:rFonts w:ascii="Arial" w:hAnsi="Arial"/>
            <w:sz w:val="20"/>
          </w:rPr>
          <w:t>decision</w:t>
        </w:r>
        <w:proofErr w:type="spellEnd"/>
        <w:r>
          <w:rPr>
            <w:rStyle w:val="Hyperlink"/>
            <w:rFonts w:ascii="Arial" w:hAnsi="Arial"/>
            <w:sz w:val="20"/>
          </w:rPr>
          <w:t xml:space="preserve"> </w:t>
        </w:r>
        <w:proofErr w:type="spellStart"/>
        <w:r>
          <w:rPr>
            <w:rStyle w:val="Hyperlink"/>
            <w:rFonts w:ascii="Arial" w:hAnsi="Arial"/>
            <w:sz w:val="20"/>
          </w:rPr>
          <w:t>guide</w:t>
        </w:r>
        <w:proofErr w:type="spellEnd"/>
      </w:hyperlink>
      <w:r>
        <w:rPr>
          <w:rFonts w:ascii="Arial" w:hAnsi="Arial"/>
          <w:sz w:val="20"/>
        </w:rPr>
        <w:t xml:space="preserve"> </w:t>
      </w:r>
      <w:r w:rsidR="00A73FB9">
        <w:rPr>
          <w:rFonts w:ascii="Arial" w:hAnsi="Arial"/>
          <w:sz w:val="20"/>
        </w:rPr>
        <w:t>—</w:t>
      </w:r>
      <w:r>
        <w:rPr>
          <w:rFonts w:ascii="Arial" w:hAnsi="Arial"/>
          <w:sz w:val="20"/>
        </w:rPr>
        <w:t xml:space="preserve"> </w:t>
      </w:r>
      <w:r w:rsidR="00A73FB9">
        <w:rPr>
          <w:rFonts w:ascii="Arial" w:hAnsi="Arial"/>
          <w:sz w:val="20"/>
        </w:rPr>
        <w:t>комплект</w:t>
      </w:r>
      <w:r>
        <w:rPr>
          <w:rFonts w:ascii="Arial" w:hAnsi="Arial"/>
          <w:sz w:val="20"/>
        </w:rPr>
        <w:t xml:space="preserve"> интерактивных инструментов, позволяющий пользователю самостоятельно разобраться в процессе принятия решений и сформулировать стратегические вопросы, которые следует учитывать при планировании и согласовании совместных исследовательских проектов.</w:t>
      </w:r>
    </w:p>
    <w:p w14:paraId="7E60E337" w14:textId="64108C6B" w:rsidR="006A0955" w:rsidRPr="00BD07D8" w:rsidRDefault="006A0955" w:rsidP="006A0955">
      <w:pPr>
        <w:pStyle w:val="ListParagraph"/>
        <w:numPr>
          <w:ilvl w:val="0"/>
          <w:numId w:val="59"/>
        </w:numPr>
        <w:autoSpaceDE w:val="0"/>
        <w:autoSpaceDN w:val="0"/>
        <w:adjustRightInd w:val="0"/>
        <w:spacing w:after="0" w:line="240" w:lineRule="auto"/>
        <w:ind w:hanging="425"/>
        <w:jc w:val="both"/>
        <w:rPr>
          <w:rFonts w:ascii="Arial" w:hAnsi="Arial" w:cs="Arial"/>
          <w:color w:val="000000" w:themeColor="text1"/>
          <w:sz w:val="20"/>
          <w:szCs w:val="20"/>
        </w:rPr>
      </w:pPr>
      <w:hyperlink r:id="rId124" w:history="1">
        <w:proofErr w:type="spellStart"/>
        <w:r>
          <w:rPr>
            <w:rStyle w:val="Hyperlink"/>
            <w:rFonts w:ascii="Arial" w:hAnsi="Arial"/>
            <w:sz w:val="20"/>
          </w:rPr>
          <w:t>mICRA</w:t>
        </w:r>
        <w:proofErr w:type="spellEnd"/>
      </w:hyperlink>
      <w:r>
        <w:rPr>
          <w:rFonts w:ascii="Arial" w:hAnsi="Arial"/>
          <w:sz w:val="20"/>
        </w:rPr>
        <w:t xml:space="preserve"> </w:t>
      </w:r>
      <w:r>
        <w:rPr>
          <w:rFonts w:ascii="Arial" w:hAnsi="Arial"/>
          <w:color w:val="000000" w:themeColor="text1"/>
          <w:sz w:val="20"/>
        </w:rPr>
        <w:t xml:space="preserve">(типовое соглашение о проведении совместных исследований </w:t>
      </w:r>
      <w:r w:rsidR="00A73FB9">
        <w:rPr>
          <w:rFonts w:ascii="Arial" w:hAnsi="Arial"/>
          <w:color w:val="000000" w:themeColor="text1"/>
          <w:sz w:val="20"/>
        </w:rPr>
        <w:t>с</w:t>
      </w:r>
      <w:r>
        <w:rPr>
          <w:rFonts w:ascii="Arial" w:hAnsi="Arial"/>
          <w:color w:val="000000" w:themeColor="text1"/>
          <w:sz w:val="20"/>
        </w:rPr>
        <w:t xml:space="preserve"> промышленност</w:t>
      </w:r>
      <w:r w:rsidR="00A73FB9">
        <w:rPr>
          <w:rFonts w:ascii="Arial" w:hAnsi="Arial"/>
          <w:color w:val="000000" w:themeColor="text1"/>
          <w:sz w:val="20"/>
        </w:rPr>
        <w:t>ью</w:t>
      </w:r>
      <w:r>
        <w:rPr>
          <w:rFonts w:ascii="Arial" w:hAnsi="Arial"/>
          <w:color w:val="000000" w:themeColor="text1"/>
          <w:sz w:val="20"/>
        </w:rPr>
        <w:t>). Соглашение предназначено для развития сотрудничества в области клинических исследований с участием</w:t>
      </w:r>
      <w:r w:rsidR="00A73FB9">
        <w:rPr>
          <w:rFonts w:ascii="Arial" w:hAnsi="Arial"/>
          <w:color w:val="000000" w:themeColor="text1"/>
          <w:sz w:val="20"/>
        </w:rPr>
        <w:t>, с одной стороны,</w:t>
      </w:r>
      <w:r>
        <w:rPr>
          <w:rFonts w:ascii="Arial" w:hAnsi="Arial"/>
          <w:color w:val="000000" w:themeColor="text1"/>
          <w:sz w:val="20"/>
        </w:rPr>
        <w:t xml:space="preserve"> представителей фармацевтической и биотехнологической </w:t>
      </w:r>
      <w:r w:rsidR="00A73FB9">
        <w:rPr>
          <w:rFonts w:ascii="Arial" w:hAnsi="Arial"/>
          <w:color w:val="000000" w:themeColor="text1"/>
          <w:sz w:val="20"/>
        </w:rPr>
        <w:t>отраслей</w:t>
      </w:r>
      <w:r>
        <w:rPr>
          <w:rFonts w:ascii="Arial" w:hAnsi="Arial"/>
          <w:color w:val="000000" w:themeColor="text1"/>
          <w:sz w:val="20"/>
        </w:rPr>
        <w:t>, а</w:t>
      </w:r>
      <w:r w:rsidR="00A73FB9">
        <w:rPr>
          <w:rFonts w:ascii="Arial" w:hAnsi="Arial"/>
          <w:color w:val="000000" w:themeColor="text1"/>
          <w:sz w:val="20"/>
        </w:rPr>
        <w:t xml:space="preserve"> с другой,</w:t>
      </w:r>
      <w:r>
        <w:rPr>
          <w:rFonts w:ascii="Arial" w:hAnsi="Arial"/>
          <w:color w:val="000000" w:themeColor="text1"/>
          <w:sz w:val="20"/>
        </w:rPr>
        <w:t xml:space="preserve"> научн</w:t>
      </w:r>
      <w:r w:rsidR="00A73FB9">
        <w:rPr>
          <w:rFonts w:ascii="Arial" w:hAnsi="Arial"/>
          <w:color w:val="000000" w:themeColor="text1"/>
          <w:sz w:val="20"/>
        </w:rPr>
        <w:t>ого сообщества</w:t>
      </w:r>
      <w:r>
        <w:rPr>
          <w:rFonts w:ascii="Arial" w:hAnsi="Arial"/>
          <w:color w:val="000000" w:themeColor="text1"/>
          <w:sz w:val="20"/>
        </w:rPr>
        <w:t>.</w:t>
      </w:r>
    </w:p>
    <w:p w14:paraId="65F99E67" w14:textId="50E067A6" w:rsidR="00E34C96" w:rsidRDefault="00E34C96" w:rsidP="006A0955">
      <w:pPr>
        <w:pStyle w:val="ListParagraph"/>
        <w:autoSpaceDE w:val="0"/>
        <w:autoSpaceDN w:val="0"/>
        <w:adjustRightInd w:val="0"/>
        <w:spacing w:after="0" w:line="240" w:lineRule="auto"/>
        <w:ind w:left="426"/>
        <w:jc w:val="both"/>
        <w:rPr>
          <w:rFonts w:ascii="Arial" w:hAnsi="Arial" w:cs="Arial"/>
          <w:b/>
        </w:rPr>
      </w:pPr>
      <w:r>
        <w:rPr>
          <w:rFonts w:ascii="Arial" w:hAnsi="Arial" w:cs="Arial"/>
          <w:b/>
        </w:rPr>
        <w:br w:type="page"/>
      </w:r>
    </w:p>
    <w:p w14:paraId="671DA2E2" w14:textId="77777777" w:rsidR="006A0955" w:rsidRPr="007050E3" w:rsidRDefault="006A0955" w:rsidP="006A0955">
      <w:pPr>
        <w:pStyle w:val="Heading2"/>
      </w:pPr>
    </w:p>
    <w:p w14:paraId="76FEA9C4" w14:textId="69E7D137" w:rsidR="006A0955" w:rsidRPr="00AC7ADD" w:rsidRDefault="006A0955" w:rsidP="006A0955">
      <w:pPr>
        <w:pStyle w:val="Heading2"/>
      </w:pPr>
      <w:bookmarkStart w:id="225" w:name="_Toc516160071"/>
      <w:bookmarkStart w:id="226" w:name="_Toc516219414"/>
      <w:bookmarkStart w:id="227" w:name="_Toc516496058"/>
      <w:bookmarkStart w:id="228" w:name="_Toc516829430"/>
      <w:bookmarkStart w:id="229" w:name="_Toc186884127"/>
      <w:r>
        <w:t>СТАТЬЯ 8</w:t>
      </w:r>
      <w:r w:rsidR="007F589A">
        <w:t>.</w:t>
      </w:r>
      <w:r>
        <w:t xml:space="preserve"> ФУНКЦИИ ОУИС</w:t>
      </w:r>
      <w:bookmarkEnd w:id="225"/>
      <w:bookmarkEnd w:id="226"/>
      <w:bookmarkEnd w:id="227"/>
      <w:bookmarkEnd w:id="228"/>
      <w:bookmarkEnd w:id="229"/>
    </w:p>
    <w:p w14:paraId="22C3B319" w14:textId="77777777" w:rsidR="006A0955" w:rsidRPr="007050E3" w:rsidRDefault="006A0955" w:rsidP="006A0955">
      <w:pPr>
        <w:pStyle w:val="Heading2"/>
      </w:pPr>
    </w:p>
    <w:p w14:paraId="48BA9954" w14:textId="77777777" w:rsidR="006A0955" w:rsidRPr="00A77F14" w:rsidRDefault="006A0955" w:rsidP="006A0955">
      <w:pPr>
        <w:tabs>
          <w:tab w:val="left" w:pos="851"/>
        </w:tabs>
        <w:spacing w:after="0" w:line="240" w:lineRule="auto"/>
        <w:jc w:val="both"/>
        <w:rPr>
          <w:rFonts w:ascii="Arial" w:hAnsi="Arial" w:cs="Arial"/>
          <w:b/>
          <w:color w:val="0070C0"/>
          <w:sz w:val="10"/>
          <w:szCs w:val="10"/>
        </w:rPr>
      </w:pPr>
    </w:p>
    <w:p w14:paraId="3998FDCA" w14:textId="73E0F7E8" w:rsidR="006A0955" w:rsidRPr="00AC7ADD" w:rsidRDefault="006A0955" w:rsidP="006A0955">
      <w:pPr>
        <w:pStyle w:val="Heading3"/>
        <w:rPr>
          <w:sz w:val="24"/>
        </w:rPr>
      </w:pPr>
      <w:bookmarkStart w:id="230" w:name="_Article_8.1_–"/>
      <w:bookmarkStart w:id="231" w:name="_Toc516160072"/>
      <w:bookmarkStart w:id="232" w:name="_Toc516219415"/>
      <w:bookmarkStart w:id="233" w:name="_Toc516496059"/>
      <w:bookmarkStart w:id="234" w:name="_Toc516829431"/>
      <w:bookmarkEnd w:id="230"/>
      <w:r>
        <w:rPr>
          <w:sz w:val="24"/>
        </w:rPr>
        <w:t>Статья 8.1</w:t>
      </w:r>
      <w:r w:rsidR="00EA3B21">
        <w:rPr>
          <w:sz w:val="24"/>
        </w:rPr>
        <w:t>.</w:t>
      </w:r>
      <w:r>
        <w:rPr>
          <w:sz w:val="24"/>
        </w:rPr>
        <w:t xml:space="preserve"> Обязанность раскрывать информацию об ИС</w:t>
      </w:r>
      <w:bookmarkEnd w:id="231"/>
      <w:bookmarkEnd w:id="232"/>
      <w:bookmarkEnd w:id="233"/>
      <w:bookmarkEnd w:id="234"/>
      <w:r>
        <w:rPr>
          <w:sz w:val="24"/>
        </w:rPr>
        <w:t xml:space="preserve"> </w:t>
      </w:r>
    </w:p>
    <w:p w14:paraId="3D4CF2CB" w14:textId="54CA6407" w:rsidR="006A0955" w:rsidRPr="00AC7ADD" w:rsidRDefault="006A0955" w:rsidP="006A0955">
      <w:pPr>
        <w:pStyle w:val="CommentText"/>
        <w:numPr>
          <w:ilvl w:val="0"/>
          <w:numId w:val="53"/>
        </w:numPr>
        <w:ind w:left="426" w:hanging="426"/>
        <w:jc w:val="both"/>
        <w:rPr>
          <w:rFonts w:ascii="Arial" w:hAnsi="Arial" w:cs="Arial"/>
          <w:szCs w:val="22"/>
        </w:rPr>
      </w:pPr>
      <w:bookmarkStart w:id="235" w:name="_Toc515566158"/>
      <w:r>
        <w:rPr>
          <w:rFonts w:ascii="Arial" w:hAnsi="Arial"/>
          <w:b/>
          <w:i/>
        </w:rPr>
        <w:t xml:space="preserve">Статья 8.1.1. </w:t>
      </w:r>
      <w:r w:rsidR="00CE5381">
        <w:rPr>
          <w:rFonts w:ascii="Arial" w:hAnsi="Arial"/>
          <w:b/>
          <w:bCs/>
          <w:i/>
          <w:iCs/>
        </w:rPr>
        <w:t>Делопроизводство</w:t>
      </w:r>
      <w:r w:rsidR="00EA3B21">
        <w:rPr>
          <w:rFonts w:ascii="Arial" w:hAnsi="Arial"/>
          <w:b/>
          <w:bCs/>
          <w:i/>
          <w:iCs/>
        </w:rPr>
        <w:t>.</w:t>
      </w:r>
      <w:r>
        <w:rPr>
          <w:rFonts w:ascii="Arial" w:hAnsi="Arial"/>
          <w:i/>
        </w:rPr>
        <w:t xml:space="preserve"> </w:t>
      </w:r>
      <w:r>
        <w:rPr>
          <w:rFonts w:ascii="Arial" w:hAnsi="Arial"/>
        </w:rPr>
        <w:t xml:space="preserve">Учреждение обеспечивает применение надлежащей практики </w:t>
      </w:r>
      <w:r w:rsidR="00805E66">
        <w:rPr>
          <w:rFonts w:ascii="Arial" w:hAnsi="Arial"/>
        </w:rPr>
        <w:t>учета</w:t>
      </w:r>
      <w:r>
        <w:rPr>
          <w:rFonts w:ascii="Arial" w:hAnsi="Arial"/>
        </w:rPr>
        <w:t xml:space="preserve"> научных исследовани</w:t>
      </w:r>
      <w:r w:rsidR="00805E66">
        <w:rPr>
          <w:rFonts w:ascii="Arial" w:hAnsi="Arial"/>
        </w:rPr>
        <w:t>й</w:t>
      </w:r>
      <w:r>
        <w:rPr>
          <w:rFonts w:ascii="Arial" w:hAnsi="Arial"/>
        </w:rPr>
        <w:t xml:space="preserve">, прежде всего </w:t>
      </w:r>
      <w:r w:rsidR="00805E66">
        <w:rPr>
          <w:rFonts w:ascii="Arial" w:hAnsi="Arial"/>
        </w:rPr>
        <w:t xml:space="preserve">путем </w:t>
      </w:r>
      <w:r>
        <w:rPr>
          <w:rFonts w:ascii="Arial" w:hAnsi="Arial"/>
        </w:rPr>
        <w:t>использовани</w:t>
      </w:r>
      <w:r w:rsidR="00805E66">
        <w:rPr>
          <w:rFonts w:ascii="Arial" w:hAnsi="Arial"/>
        </w:rPr>
        <w:t>я</w:t>
      </w:r>
      <w:r>
        <w:rPr>
          <w:rFonts w:ascii="Arial" w:hAnsi="Arial"/>
        </w:rPr>
        <w:t xml:space="preserve"> лабораторных журналов.</w:t>
      </w:r>
      <w:r w:rsidR="00805E66">
        <w:rPr>
          <w:rFonts w:ascii="Arial" w:hAnsi="Arial"/>
        </w:rPr>
        <w:t xml:space="preserve"> Таким образом </w:t>
      </w:r>
      <w:r>
        <w:rPr>
          <w:rFonts w:ascii="Arial" w:hAnsi="Arial"/>
        </w:rPr>
        <w:t>документируют</w:t>
      </w:r>
      <w:r w:rsidR="00805E66">
        <w:rPr>
          <w:rFonts w:ascii="Arial" w:hAnsi="Arial"/>
        </w:rPr>
        <w:t>ся</w:t>
      </w:r>
      <w:r>
        <w:rPr>
          <w:rFonts w:ascii="Arial" w:hAnsi="Arial"/>
        </w:rPr>
        <w:t xml:space="preserve"> полученное ноу-хау и </w:t>
      </w:r>
      <w:r w:rsidR="00805E66">
        <w:rPr>
          <w:rFonts w:ascii="Arial" w:hAnsi="Arial"/>
        </w:rPr>
        <w:t>возможность воспроизведения</w:t>
      </w:r>
      <w:r>
        <w:rPr>
          <w:rFonts w:ascii="Arial" w:hAnsi="Arial"/>
        </w:rPr>
        <w:t xml:space="preserve"> результатов исследований. </w:t>
      </w:r>
    </w:p>
    <w:p w14:paraId="4C0B295E" w14:textId="20F9189A" w:rsidR="006A0955" w:rsidRPr="00AC7ADD" w:rsidRDefault="00B26E9D" w:rsidP="006A0955">
      <w:pPr>
        <w:pStyle w:val="CommentText"/>
        <w:numPr>
          <w:ilvl w:val="0"/>
          <w:numId w:val="53"/>
        </w:numPr>
        <w:ind w:left="426" w:hanging="426"/>
        <w:jc w:val="both"/>
        <w:rPr>
          <w:rFonts w:ascii="Arial" w:hAnsi="Arial" w:cs="Arial"/>
          <w:szCs w:val="22"/>
        </w:rPr>
      </w:pPr>
      <w:r w:rsidRPr="00A77F14">
        <w:rPr>
          <w:rFonts w:ascii="Arial" w:hAnsi="Arial"/>
        </w:rPr>
        <w:t xml:space="preserve">У </w:t>
      </w:r>
      <w:r>
        <w:rPr>
          <w:rFonts w:ascii="Arial" w:hAnsi="Arial"/>
          <w:b/>
          <w:bCs/>
        </w:rPr>
        <w:t>л</w:t>
      </w:r>
      <w:r w:rsidR="006A0955">
        <w:rPr>
          <w:rFonts w:ascii="Arial" w:hAnsi="Arial"/>
          <w:b/>
          <w:bCs/>
        </w:rPr>
        <w:t>абораторн</w:t>
      </w:r>
      <w:r>
        <w:rPr>
          <w:rFonts w:ascii="Arial" w:hAnsi="Arial"/>
          <w:b/>
          <w:bCs/>
        </w:rPr>
        <w:t>ого</w:t>
      </w:r>
      <w:r w:rsidR="006A0955">
        <w:rPr>
          <w:rFonts w:ascii="Arial" w:hAnsi="Arial"/>
          <w:b/>
          <w:bCs/>
        </w:rPr>
        <w:t xml:space="preserve"> журнал</w:t>
      </w:r>
      <w:r>
        <w:rPr>
          <w:rFonts w:ascii="Arial" w:hAnsi="Arial"/>
          <w:b/>
          <w:bCs/>
        </w:rPr>
        <w:t>а</w:t>
      </w:r>
      <w:r w:rsidR="006A0955">
        <w:rPr>
          <w:rFonts w:ascii="Arial" w:hAnsi="Arial"/>
        </w:rPr>
        <w:t xml:space="preserve"> следующие функции: </w:t>
      </w:r>
    </w:p>
    <w:p w14:paraId="633EC9E5" w14:textId="77777777" w:rsidR="006A0955" w:rsidRPr="00AC7ADD" w:rsidRDefault="006A0955" w:rsidP="006A0955">
      <w:pPr>
        <w:pStyle w:val="CommentText"/>
        <w:numPr>
          <w:ilvl w:val="1"/>
          <w:numId w:val="150"/>
        </w:numPr>
        <w:spacing w:after="0"/>
        <w:ind w:left="850" w:hanging="425"/>
        <w:jc w:val="both"/>
        <w:rPr>
          <w:rFonts w:ascii="Arial" w:hAnsi="Arial" w:cs="Arial"/>
          <w:szCs w:val="22"/>
        </w:rPr>
      </w:pPr>
      <w:r>
        <w:rPr>
          <w:rFonts w:ascii="Arial" w:hAnsi="Arial"/>
        </w:rPr>
        <w:t xml:space="preserve">обеспечение полной регистрации экспериментов, включая их начало, планирование и ход проведения; </w:t>
      </w:r>
    </w:p>
    <w:p w14:paraId="7AD452B8" w14:textId="77777777" w:rsidR="006A0955" w:rsidRPr="00AC7ADD" w:rsidRDefault="006A0955" w:rsidP="006A0955">
      <w:pPr>
        <w:pStyle w:val="CommentText"/>
        <w:numPr>
          <w:ilvl w:val="1"/>
          <w:numId w:val="150"/>
        </w:numPr>
        <w:spacing w:after="0"/>
        <w:ind w:left="850" w:hanging="425"/>
        <w:jc w:val="both"/>
        <w:rPr>
          <w:rFonts w:ascii="Arial" w:hAnsi="Arial" w:cs="Arial"/>
          <w:szCs w:val="22"/>
        </w:rPr>
      </w:pPr>
      <w:r>
        <w:rPr>
          <w:rFonts w:ascii="Arial" w:hAnsi="Arial"/>
        </w:rPr>
        <w:t xml:space="preserve">документирование собранных данных, а также статистических и графических результатов, полученных в ходе аналитической работы исследователя; </w:t>
      </w:r>
    </w:p>
    <w:p w14:paraId="3E7658B3" w14:textId="77777777" w:rsidR="006A0955" w:rsidRPr="00AC7ADD" w:rsidRDefault="006A0955" w:rsidP="006A0955">
      <w:pPr>
        <w:pStyle w:val="CommentText"/>
        <w:numPr>
          <w:ilvl w:val="1"/>
          <w:numId w:val="150"/>
        </w:numPr>
        <w:spacing w:after="0"/>
        <w:ind w:left="850" w:hanging="425"/>
        <w:jc w:val="both"/>
        <w:rPr>
          <w:rFonts w:ascii="Arial" w:hAnsi="Arial" w:cs="Arial"/>
          <w:szCs w:val="22"/>
        </w:rPr>
      </w:pPr>
      <w:r>
        <w:rPr>
          <w:rFonts w:ascii="Arial" w:hAnsi="Arial"/>
        </w:rPr>
        <w:t xml:space="preserve">стимулирование исследователя к анализу и размышлению над темами исследований; </w:t>
      </w:r>
    </w:p>
    <w:p w14:paraId="5D35AE9B" w14:textId="77777777" w:rsidR="006A0955" w:rsidRPr="00AC7ADD" w:rsidRDefault="006A0955" w:rsidP="006A0955">
      <w:pPr>
        <w:pStyle w:val="CommentText"/>
        <w:numPr>
          <w:ilvl w:val="1"/>
          <w:numId w:val="150"/>
        </w:numPr>
        <w:spacing w:after="0"/>
        <w:ind w:left="850" w:hanging="425"/>
        <w:jc w:val="both"/>
        <w:rPr>
          <w:rFonts w:ascii="Arial" w:hAnsi="Arial" w:cs="Arial"/>
          <w:szCs w:val="22"/>
        </w:rPr>
      </w:pPr>
      <w:r>
        <w:rPr>
          <w:rFonts w:ascii="Arial" w:hAnsi="Arial"/>
        </w:rPr>
        <w:t xml:space="preserve">подтверждение усилий исследователя по практической реализации идеи; </w:t>
      </w:r>
    </w:p>
    <w:p w14:paraId="6F785981" w14:textId="77777777" w:rsidR="006A0955" w:rsidRPr="00AC7ADD" w:rsidRDefault="006A0955" w:rsidP="006A0955">
      <w:pPr>
        <w:pStyle w:val="CommentText"/>
        <w:numPr>
          <w:ilvl w:val="1"/>
          <w:numId w:val="150"/>
        </w:numPr>
        <w:spacing w:after="0"/>
        <w:ind w:left="850" w:hanging="425"/>
        <w:jc w:val="both"/>
        <w:rPr>
          <w:rFonts w:ascii="Arial" w:hAnsi="Arial" w:cs="Arial"/>
          <w:szCs w:val="22"/>
        </w:rPr>
      </w:pPr>
      <w:r>
        <w:rPr>
          <w:rFonts w:ascii="Arial" w:hAnsi="Arial"/>
        </w:rPr>
        <w:t xml:space="preserve">фиксация известного уровня техники на момент создания изобретения с учетом иных источников; </w:t>
      </w:r>
    </w:p>
    <w:p w14:paraId="770EAAF6" w14:textId="0F3182F2" w:rsidR="006A0955" w:rsidRPr="00AC7ADD" w:rsidRDefault="006A0955" w:rsidP="006A0955">
      <w:pPr>
        <w:pStyle w:val="CommentText"/>
        <w:numPr>
          <w:ilvl w:val="1"/>
          <w:numId w:val="150"/>
        </w:numPr>
        <w:spacing w:after="0"/>
        <w:ind w:left="850" w:hanging="425"/>
        <w:jc w:val="both"/>
        <w:rPr>
          <w:rFonts w:ascii="Arial" w:hAnsi="Arial" w:cs="Arial"/>
          <w:szCs w:val="22"/>
        </w:rPr>
      </w:pPr>
      <w:r>
        <w:rPr>
          <w:rFonts w:ascii="Arial" w:hAnsi="Arial"/>
        </w:rPr>
        <w:t xml:space="preserve">предоставление информации лицам, заинтересованным в продолжении начатого </w:t>
      </w:r>
      <w:r w:rsidR="0042713F">
        <w:rPr>
          <w:rFonts w:ascii="Arial" w:hAnsi="Arial"/>
        </w:rPr>
        <w:t>И</w:t>
      </w:r>
      <w:r>
        <w:rPr>
          <w:rFonts w:ascii="Arial" w:hAnsi="Arial"/>
        </w:rPr>
        <w:t xml:space="preserve">сследовательского проекта; </w:t>
      </w:r>
    </w:p>
    <w:p w14:paraId="08C19E60" w14:textId="79793DD3" w:rsidR="006A0955" w:rsidRPr="00AC7ADD" w:rsidRDefault="006A0955" w:rsidP="006A0955">
      <w:pPr>
        <w:pStyle w:val="CommentText"/>
        <w:numPr>
          <w:ilvl w:val="1"/>
          <w:numId w:val="150"/>
        </w:numPr>
        <w:spacing w:after="0"/>
        <w:ind w:left="850" w:hanging="425"/>
        <w:jc w:val="both"/>
        <w:rPr>
          <w:rFonts w:ascii="Arial" w:hAnsi="Arial" w:cs="Arial"/>
          <w:szCs w:val="22"/>
        </w:rPr>
      </w:pPr>
      <w:r>
        <w:rPr>
          <w:rFonts w:ascii="Arial" w:hAnsi="Arial"/>
        </w:rPr>
        <w:t xml:space="preserve">обеспечение оценки результатов </w:t>
      </w:r>
      <w:r w:rsidR="00797CCE">
        <w:rPr>
          <w:rFonts w:ascii="Arial" w:hAnsi="Arial"/>
        </w:rPr>
        <w:t xml:space="preserve">спонсорскими </w:t>
      </w:r>
      <w:r>
        <w:rPr>
          <w:rFonts w:ascii="Arial" w:hAnsi="Arial"/>
        </w:rPr>
        <w:t xml:space="preserve">организациями и партнерами. </w:t>
      </w:r>
    </w:p>
    <w:p w14:paraId="06E577DC" w14:textId="77777777" w:rsidR="006A0955" w:rsidRPr="007050E3" w:rsidRDefault="006A0955" w:rsidP="006A0955">
      <w:pPr>
        <w:pStyle w:val="CommentText"/>
        <w:spacing w:after="0"/>
        <w:ind w:left="850"/>
        <w:jc w:val="both"/>
        <w:rPr>
          <w:rFonts w:ascii="Arial" w:hAnsi="Arial" w:cs="Arial"/>
          <w:szCs w:val="22"/>
          <w:lang w:eastAsia="en-ZA"/>
        </w:rPr>
      </w:pPr>
    </w:p>
    <w:p w14:paraId="2C33E221" w14:textId="3B45C588" w:rsidR="006A0955" w:rsidRPr="00AC7ADD" w:rsidRDefault="006A0955" w:rsidP="006A0955">
      <w:pPr>
        <w:pStyle w:val="CommentText"/>
        <w:tabs>
          <w:tab w:val="left" w:pos="709"/>
        </w:tabs>
        <w:ind w:left="425"/>
        <w:jc w:val="both"/>
        <w:rPr>
          <w:szCs w:val="22"/>
        </w:rPr>
      </w:pPr>
      <w:r>
        <w:rPr>
          <w:rFonts w:ascii="Arial" w:hAnsi="Arial"/>
        </w:rPr>
        <w:t xml:space="preserve">Регистрация исследовательской деятельности </w:t>
      </w:r>
      <w:r w:rsidR="0066219C">
        <w:rPr>
          <w:rFonts w:ascii="Arial" w:hAnsi="Arial"/>
        </w:rPr>
        <w:t xml:space="preserve">существенно </w:t>
      </w:r>
      <w:r>
        <w:rPr>
          <w:rFonts w:ascii="Arial" w:hAnsi="Arial"/>
        </w:rPr>
        <w:t>помогает ОУИС в принятии решений об охране ИС, составлении патентных заявок и последующем делопроизводстве, особенно при обосновании изобретательского уровня. Лабораторный журнал также служит документальным подтверждением создания изобретения при судебных разбирательствах.</w:t>
      </w:r>
      <w:bookmarkEnd w:id="235"/>
      <w:r>
        <w:rPr>
          <w:rFonts w:ascii="Arial" w:hAnsi="Arial"/>
        </w:rPr>
        <w:t xml:space="preserve"> </w:t>
      </w:r>
    </w:p>
    <w:p w14:paraId="5D76D019" w14:textId="79CF0EE6" w:rsidR="006A0955" w:rsidRPr="00AC7ADD" w:rsidRDefault="006A0955" w:rsidP="006A0955">
      <w:pPr>
        <w:pStyle w:val="CommentText"/>
        <w:tabs>
          <w:tab w:val="left" w:pos="709"/>
        </w:tabs>
        <w:spacing w:after="0"/>
        <w:ind w:left="425"/>
        <w:jc w:val="both"/>
        <w:rPr>
          <w:rFonts w:ascii="Arial" w:hAnsi="Arial" w:cs="Arial"/>
          <w:szCs w:val="22"/>
        </w:rPr>
      </w:pPr>
      <w:r>
        <w:rPr>
          <w:rFonts w:ascii="Arial" w:hAnsi="Arial"/>
        </w:rPr>
        <w:t xml:space="preserve">Точное ведение </w:t>
      </w:r>
      <w:r w:rsidR="00805E66">
        <w:rPr>
          <w:rFonts w:ascii="Arial" w:hAnsi="Arial"/>
        </w:rPr>
        <w:t xml:space="preserve">документации </w:t>
      </w:r>
      <w:r w:rsidR="0066219C">
        <w:rPr>
          <w:rFonts w:ascii="Arial" w:hAnsi="Arial"/>
        </w:rPr>
        <w:t>нельзя недооценивать</w:t>
      </w:r>
      <w:r>
        <w:rPr>
          <w:rFonts w:ascii="Arial" w:hAnsi="Arial"/>
        </w:rPr>
        <w:t xml:space="preserve">; многие университеты и научно-исследовательские институты приняли специальные политики </w:t>
      </w:r>
      <w:r w:rsidR="00805E66">
        <w:rPr>
          <w:rFonts w:ascii="Arial" w:hAnsi="Arial"/>
        </w:rPr>
        <w:t xml:space="preserve">в этой сфере </w:t>
      </w:r>
      <w:r>
        <w:rPr>
          <w:rFonts w:ascii="Arial" w:hAnsi="Arial"/>
        </w:rPr>
        <w:t xml:space="preserve">с практическими руководствами. </w:t>
      </w:r>
      <w:r w:rsidRPr="00A77F14">
        <w:rPr>
          <w:rFonts w:ascii="Arial" w:hAnsi="Arial" w:cs="Arial"/>
        </w:rPr>
        <w:t>Примеры приведены в разделе</w:t>
      </w:r>
      <w:r w:rsidRPr="004339FB">
        <w:rPr>
          <w:rFonts w:ascii="Arial" w:hAnsi="Arial" w:cs="Arial"/>
        </w:rPr>
        <w:t xml:space="preserve"> </w:t>
      </w:r>
      <w:hyperlink w:anchor="_Useful_References_to" w:history="1">
        <w:r w:rsidR="004339FB">
          <w:rPr>
            <w:rStyle w:val="Hyperlink"/>
            <w:rFonts w:ascii="Arial" w:hAnsi="Arial"/>
          </w:rPr>
          <w:t>«Полезные</w:t>
        </w:r>
        <w:r>
          <w:rPr>
            <w:rStyle w:val="Hyperlink"/>
            <w:rFonts w:ascii="Arial" w:hAnsi="Arial"/>
          </w:rPr>
          <w:t xml:space="preserve"> ресурсы</w:t>
        </w:r>
        <w:r w:rsidR="004339FB">
          <w:rPr>
            <w:rStyle w:val="Hyperlink"/>
            <w:rFonts w:ascii="Arial" w:hAnsi="Arial"/>
          </w:rPr>
          <w:t xml:space="preserve"> к</w:t>
        </w:r>
        <w:r w:rsidR="000F7967">
          <w:rPr>
            <w:rStyle w:val="Hyperlink"/>
            <w:rFonts w:ascii="Arial" w:hAnsi="Arial"/>
          </w:rPr>
          <w:t> </w:t>
        </w:r>
        <w:r>
          <w:rPr>
            <w:rStyle w:val="Hyperlink"/>
            <w:rFonts w:ascii="Arial" w:hAnsi="Arial"/>
          </w:rPr>
          <w:t>статье</w:t>
        </w:r>
        <w:r w:rsidR="000F7967">
          <w:rPr>
            <w:rStyle w:val="Hyperlink"/>
            <w:rFonts w:ascii="Arial" w:hAnsi="Arial"/>
          </w:rPr>
          <w:t> </w:t>
        </w:r>
        <w:r>
          <w:rPr>
            <w:rStyle w:val="Hyperlink"/>
            <w:rFonts w:ascii="Arial" w:hAnsi="Arial"/>
          </w:rPr>
          <w:t>8</w:t>
        </w:r>
      </w:hyperlink>
      <w:r w:rsidR="004339FB">
        <w:rPr>
          <w:rStyle w:val="Hyperlink"/>
          <w:rFonts w:ascii="Arial" w:hAnsi="Arial"/>
        </w:rPr>
        <w:t>»</w:t>
      </w:r>
      <w:r>
        <w:rPr>
          <w:rFonts w:ascii="Arial" w:hAnsi="Arial"/>
        </w:rPr>
        <w:t xml:space="preserve">. </w:t>
      </w:r>
    </w:p>
    <w:p w14:paraId="321A2D31" w14:textId="77777777" w:rsidR="006A0955" w:rsidRPr="007050E3" w:rsidRDefault="006A0955" w:rsidP="006A0955">
      <w:pPr>
        <w:pStyle w:val="CommentText"/>
        <w:tabs>
          <w:tab w:val="left" w:pos="709"/>
        </w:tabs>
        <w:spacing w:after="0"/>
        <w:ind w:left="425"/>
        <w:jc w:val="both"/>
        <w:rPr>
          <w:rFonts w:ascii="Arial" w:hAnsi="Arial" w:cs="Arial"/>
          <w:szCs w:val="22"/>
        </w:rPr>
      </w:pPr>
    </w:p>
    <w:p w14:paraId="31449009" w14:textId="77777777" w:rsidR="006A0955" w:rsidRPr="00AC7ADD"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rPr>
      </w:pPr>
      <w:r>
        <w:rPr>
          <w:rFonts w:ascii="Arial" w:hAnsi="Arial"/>
          <w:b/>
          <w:sz w:val="20"/>
        </w:rPr>
        <w:t xml:space="preserve">Вставка </w:t>
      </w:r>
      <w:r w:rsidRPr="00FD20EE">
        <w:rPr>
          <w:rFonts w:ascii="Arial" w:hAnsi="Arial" w:cs="Arial"/>
          <w:b/>
          <w:sz w:val="20"/>
        </w:rPr>
        <w:fldChar w:fldCharType="begin"/>
      </w:r>
      <w:r w:rsidRPr="00AC7ADD">
        <w:rPr>
          <w:rFonts w:ascii="Arial" w:hAnsi="Arial" w:cs="Arial"/>
          <w:b/>
          <w:sz w:val="20"/>
        </w:rPr>
        <w:instrText xml:space="preserve"> AUTONUM  \* Arabic </w:instrText>
      </w:r>
      <w:r w:rsidRPr="00FD20EE">
        <w:rPr>
          <w:rFonts w:ascii="Arial" w:hAnsi="Arial" w:cs="Arial"/>
          <w:b/>
          <w:sz w:val="20"/>
        </w:rPr>
        <w:fldChar w:fldCharType="end"/>
      </w:r>
      <w:r>
        <w:rPr>
          <w:rFonts w:ascii="Arial" w:hAnsi="Arial"/>
          <w:b/>
          <w:sz w:val="20"/>
        </w:rPr>
        <w:t xml:space="preserve"> Пример положения о ведении документации: Университет Глазго (Канада)</w:t>
      </w:r>
    </w:p>
    <w:p w14:paraId="2E567DF1" w14:textId="77777777" w:rsidR="006A0955" w:rsidRPr="007050E3"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i/>
          <w:sz w:val="18"/>
          <w:szCs w:val="32"/>
        </w:rPr>
      </w:pPr>
    </w:p>
    <w:p w14:paraId="472A43C4" w14:textId="529A0E89" w:rsidR="006A0955" w:rsidRPr="00AC7ADD"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sz w:val="20"/>
          <w:szCs w:val="32"/>
        </w:rPr>
      </w:pPr>
      <w:r>
        <w:rPr>
          <w:rFonts w:ascii="Arial" w:hAnsi="Arial"/>
          <w:i/>
          <w:sz w:val="20"/>
        </w:rPr>
        <w:t xml:space="preserve">«Для использования ИС необходим доступ к лабораторным журналам и иным письменным записям (включая данные и результаты исследований), созданным сотрудниками. </w:t>
      </w:r>
      <w:r w:rsidR="00EB4B63">
        <w:rPr>
          <w:rFonts w:ascii="Arial" w:hAnsi="Arial"/>
          <w:i/>
          <w:sz w:val="20"/>
        </w:rPr>
        <w:t>Таким образом, в</w:t>
      </w:r>
      <w:r>
        <w:rPr>
          <w:rFonts w:ascii="Arial" w:hAnsi="Arial"/>
          <w:i/>
          <w:sz w:val="20"/>
        </w:rPr>
        <w:t>се</w:t>
      </w:r>
      <w:r w:rsidR="00EB4B63">
        <w:rPr>
          <w:rFonts w:ascii="Arial" w:hAnsi="Arial"/>
          <w:i/>
          <w:sz w:val="20"/>
        </w:rPr>
        <w:t>м</w:t>
      </w:r>
      <w:r>
        <w:rPr>
          <w:rFonts w:ascii="Arial" w:hAnsi="Arial"/>
          <w:i/>
          <w:sz w:val="20"/>
        </w:rPr>
        <w:t xml:space="preserve"> сотрудник</w:t>
      </w:r>
      <w:r w:rsidR="00EB4B63">
        <w:rPr>
          <w:rFonts w:ascii="Arial" w:hAnsi="Arial"/>
          <w:i/>
          <w:sz w:val="20"/>
        </w:rPr>
        <w:t>ам</w:t>
      </w:r>
      <w:r>
        <w:rPr>
          <w:rFonts w:ascii="Arial" w:hAnsi="Arial"/>
          <w:i/>
          <w:sz w:val="20"/>
        </w:rPr>
        <w:t xml:space="preserve"> </w:t>
      </w:r>
      <w:r w:rsidR="00EB4B63">
        <w:rPr>
          <w:rFonts w:ascii="Arial" w:hAnsi="Arial"/>
          <w:i/>
          <w:sz w:val="20"/>
        </w:rPr>
        <w:t>следует</w:t>
      </w:r>
      <w:r>
        <w:rPr>
          <w:rFonts w:ascii="Arial" w:hAnsi="Arial"/>
          <w:i/>
          <w:sz w:val="20"/>
        </w:rPr>
        <w:t xml:space="preserve"> вести полные, точные и актуальные записи о</w:t>
      </w:r>
      <w:r w:rsidR="00EB4B63">
        <w:rPr>
          <w:rFonts w:ascii="Arial" w:hAnsi="Arial"/>
          <w:i/>
          <w:sz w:val="20"/>
        </w:rPr>
        <w:t xml:space="preserve"> создаваемыми ими в ходе работы в Университете</w:t>
      </w:r>
      <w:r>
        <w:rPr>
          <w:rFonts w:ascii="Arial" w:hAnsi="Arial"/>
          <w:i/>
          <w:sz w:val="20"/>
        </w:rPr>
        <w:t xml:space="preserve"> объектах ИС.</w:t>
      </w:r>
      <w:r w:rsidRPr="00EB4B63">
        <w:rPr>
          <w:rFonts w:ascii="Arial" w:hAnsi="Arial"/>
          <w:i/>
          <w:iCs/>
          <w:sz w:val="20"/>
        </w:rPr>
        <w:t xml:space="preserve"> </w:t>
      </w:r>
      <w:r w:rsidRPr="00A77F14">
        <w:rPr>
          <w:rFonts w:ascii="Arial" w:hAnsi="Arial"/>
          <w:i/>
          <w:iCs/>
          <w:sz w:val="20"/>
        </w:rPr>
        <w:t xml:space="preserve">Записи визируются непосредственным руководителем, хранятся в защищенном от несанкционированного доступа месте и остаются в </w:t>
      </w:r>
      <w:r w:rsidR="00EB4B63">
        <w:rPr>
          <w:rFonts w:ascii="Arial" w:hAnsi="Arial"/>
          <w:i/>
          <w:iCs/>
          <w:sz w:val="20"/>
        </w:rPr>
        <w:t>У</w:t>
      </w:r>
      <w:r w:rsidRPr="00A77F14">
        <w:rPr>
          <w:rFonts w:ascii="Arial" w:hAnsi="Arial"/>
          <w:i/>
          <w:iCs/>
          <w:sz w:val="20"/>
        </w:rPr>
        <w:t>ниверситете после увольнения сотрудника».</w:t>
      </w:r>
    </w:p>
    <w:p w14:paraId="3B769F67" w14:textId="77777777" w:rsidR="006A0955" w:rsidRPr="007050E3" w:rsidRDefault="006A0955" w:rsidP="006A0955">
      <w:pPr>
        <w:pStyle w:val="CommentText"/>
        <w:tabs>
          <w:tab w:val="left" w:pos="709"/>
        </w:tabs>
        <w:spacing w:after="0"/>
        <w:ind w:left="425"/>
        <w:jc w:val="both"/>
        <w:rPr>
          <w:sz w:val="22"/>
          <w:szCs w:val="22"/>
        </w:rPr>
      </w:pPr>
    </w:p>
    <w:p w14:paraId="50CE0D28" w14:textId="0DD0DE6D" w:rsidR="006A0955" w:rsidRPr="00AC7ADD" w:rsidRDefault="006A0955" w:rsidP="006A0955">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b/>
          <w:sz w:val="20"/>
          <w:szCs w:val="32"/>
        </w:rPr>
      </w:pPr>
      <w:r>
        <w:rPr>
          <w:rFonts w:ascii="Arial" w:hAnsi="Arial"/>
          <w:b/>
          <w:sz w:val="20"/>
        </w:rPr>
        <w:t xml:space="preserve">Вставка </w:t>
      </w:r>
      <w:r w:rsidRPr="00FD20EE">
        <w:rPr>
          <w:rFonts w:ascii="Arial" w:hAnsi="Arial" w:cs="Arial"/>
          <w:b/>
          <w:sz w:val="20"/>
        </w:rPr>
        <w:fldChar w:fldCharType="begin"/>
      </w:r>
      <w:r w:rsidRPr="00AC7ADD">
        <w:rPr>
          <w:rFonts w:ascii="Arial" w:hAnsi="Arial" w:cs="Arial"/>
          <w:b/>
          <w:sz w:val="20"/>
        </w:rPr>
        <w:instrText xml:space="preserve"> AUTONUM  \* Arabic </w:instrText>
      </w:r>
      <w:r w:rsidRPr="00FD20EE">
        <w:rPr>
          <w:rFonts w:ascii="Arial" w:hAnsi="Arial" w:cs="Arial"/>
          <w:b/>
          <w:sz w:val="20"/>
        </w:rPr>
        <w:fldChar w:fldCharType="end"/>
      </w:r>
      <w:r>
        <w:rPr>
          <w:rFonts w:ascii="Arial" w:hAnsi="Arial"/>
          <w:b/>
          <w:sz w:val="20"/>
        </w:rPr>
        <w:t xml:space="preserve"> </w:t>
      </w:r>
      <w:r w:rsidR="004339FB">
        <w:rPr>
          <w:rFonts w:ascii="Arial" w:hAnsi="Arial"/>
          <w:b/>
          <w:sz w:val="20"/>
        </w:rPr>
        <w:t>Будущее документирования исследований — э</w:t>
      </w:r>
      <w:r>
        <w:rPr>
          <w:rFonts w:ascii="Arial" w:hAnsi="Arial"/>
          <w:b/>
          <w:sz w:val="20"/>
        </w:rPr>
        <w:t>лектронные лабораторные журналы (ЭЛЖ)</w:t>
      </w:r>
    </w:p>
    <w:p w14:paraId="0BDB901A" w14:textId="77777777" w:rsidR="006A0955" w:rsidRPr="007050E3" w:rsidRDefault="006A0955" w:rsidP="006A0955">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b/>
          <w:sz w:val="20"/>
          <w:szCs w:val="32"/>
        </w:rPr>
      </w:pPr>
    </w:p>
    <w:p w14:paraId="0133DD63" w14:textId="54D474CC" w:rsidR="006A0955" w:rsidRPr="00AC7ADD" w:rsidRDefault="006A0955" w:rsidP="006A0955">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sz w:val="20"/>
          <w:szCs w:val="20"/>
        </w:rPr>
      </w:pPr>
      <w:r>
        <w:rPr>
          <w:rFonts w:ascii="Arial" w:hAnsi="Arial"/>
          <w:sz w:val="20"/>
        </w:rPr>
        <w:t xml:space="preserve">Объем и </w:t>
      </w:r>
      <w:r w:rsidR="00EB4B63">
        <w:rPr>
          <w:rFonts w:ascii="Arial" w:hAnsi="Arial"/>
          <w:sz w:val="20"/>
        </w:rPr>
        <w:t xml:space="preserve">количество </w:t>
      </w:r>
      <w:r>
        <w:rPr>
          <w:rFonts w:ascii="Arial" w:hAnsi="Arial"/>
          <w:sz w:val="20"/>
        </w:rPr>
        <w:t>тип</w:t>
      </w:r>
      <w:r w:rsidR="00EB4B63">
        <w:rPr>
          <w:rFonts w:ascii="Arial" w:hAnsi="Arial"/>
          <w:sz w:val="20"/>
        </w:rPr>
        <w:t>ов</w:t>
      </w:r>
      <w:r>
        <w:rPr>
          <w:rFonts w:ascii="Arial" w:hAnsi="Arial"/>
          <w:sz w:val="20"/>
        </w:rPr>
        <w:t xml:space="preserve"> данных, производимых в исследовательских лабораториях, растут с каждым годом, и отслеживание всего этого массива становится поистине </w:t>
      </w:r>
      <w:r w:rsidR="00EB4B63">
        <w:rPr>
          <w:rFonts w:ascii="Arial" w:hAnsi="Arial"/>
          <w:sz w:val="20"/>
        </w:rPr>
        <w:t>титаническим трудом</w:t>
      </w:r>
      <w:r>
        <w:rPr>
          <w:rFonts w:ascii="Arial" w:hAnsi="Arial"/>
          <w:sz w:val="20"/>
        </w:rPr>
        <w:t>.</w:t>
      </w:r>
    </w:p>
    <w:p w14:paraId="3DC0CB53" w14:textId="77777777" w:rsidR="006A0955" w:rsidRPr="007050E3" w:rsidRDefault="006A0955" w:rsidP="006A0955">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sz w:val="20"/>
          <w:szCs w:val="20"/>
        </w:rPr>
      </w:pPr>
    </w:p>
    <w:p w14:paraId="2844F703" w14:textId="77777777" w:rsidR="006A0955" w:rsidRPr="00AC7ADD" w:rsidRDefault="006A0955" w:rsidP="006A0955">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sz w:val="20"/>
          <w:szCs w:val="20"/>
        </w:rPr>
      </w:pPr>
      <w:r>
        <w:rPr>
          <w:rFonts w:ascii="Arial" w:hAnsi="Arial"/>
          <w:sz w:val="20"/>
        </w:rPr>
        <w:t xml:space="preserve">Преимущества ЭЛЖ перед бумажными журналами включают: </w:t>
      </w:r>
    </w:p>
    <w:p w14:paraId="78C4F472" w14:textId="6F9948ED" w:rsidR="006A0955" w:rsidRPr="00AC7ADD" w:rsidRDefault="006A0955" w:rsidP="006A0955">
      <w:pPr>
        <w:pStyle w:val="ListParagraph"/>
        <w:numPr>
          <w:ilvl w:val="1"/>
          <w:numId w:val="159"/>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851" w:hanging="425"/>
        <w:jc w:val="both"/>
        <w:rPr>
          <w:rFonts w:ascii="Arial" w:hAnsi="Arial" w:cs="Arial"/>
          <w:sz w:val="20"/>
          <w:szCs w:val="20"/>
        </w:rPr>
      </w:pPr>
      <w:r>
        <w:rPr>
          <w:rFonts w:ascii="Arial" w:hAnsi="Arial"/>
          <w:sz w:val="20"/>
        </w:rPr>
        <w:t xml:space="preserve">производительность </w:t>
      </w:r>
      <w:r w:rsidR="00E26398">
        <w:rPr>
          <w:rFonts w:ascii="Arial" w:hAnsi="Arial"/>
          <w:sz w:val="20"/>
        </w:rPr>
        <w:t>—</w:t>
      </w:r>
      <w:r>
        <w:rPr>
          <w:rFonts w:ascii="Arial" w:hAnsi="Arial"/>
          <w:sz w:val="20"/>
        </w:rPr>
        <w:t xml:space="preserve"> автоматизаци</w:t>
      </w:r>
      <w:r w:rsidR="00EB4B63">
        <w:rPr>
          <w:rFonts w:ascii="Arial" w:hAnsi="Arial"/>
          <w:sz w:val="20"/>
        </w:rPr>
        <w:t>ю</w:t>
      </w:r>
      <w:r>
        <w:rPr>
          <w:rFonts w:ascii="Arial" w:hAnsi="Arial"/>
          <w:sz w:val="20"/>
        </w:rPr>
        <w:t xml:space="preserve"> процессов и обмен данными между системами; </w:t>
      </w:r>
    </w:p>
    <w:p w14:paraId="36E2A8C2" w14:textId="2D67FF09" w:rsidR="006A0955" w:rsidRPr="00AC7ADD" w:rsidRDefault="006A0955" w:rsidP="006A0955">
      <w:pPr>
        <w:pStyle w:val="ListParagraph"/>
        <w:numPr>
          <w:ilvl w:val="1"/>
          <w:numId w:val="159"/>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851" w:hanging="425"/>
        <w:jc w:val="both"/>
        <w:rPr>
          <w:rFonts w:ascii="Arial" w:hAnsi="Arial" w:cs="Arial"/>
          <w:sz w:val="20"/>
          <w:szCs w:val="20"/>
        </w:rPr>
      </w:pPr>
      <w:r>
        <w:rPr>
          <w:rFonts w:ascii="Arial" w:hAnsi="Arial"/>
          <w:sz w:val="20"/>
        </w:rPr>
        <w:t xml:space="preserve">удобство использования </w:t>
      </w:r>
      <w:r w:rsidR="00E26398">
        <w:rPr>
          <w:rFonts w:ascii="Arial" w:hAnsi="Arial"/>
          <w:sz w:val="20"/>
        </w:rPr>
        <w:t>—</w:t>
      </w:r>
      <w:r>
        <w:rPr>
          <w:rFonts w:ascii="Arial" w:hAnsi="Arial"/>
          <w:sz w:val="20"/>
        </w:rPr>
        <w:t xml:space="preserve"> </w:t>
      </w:r>
      <w:r w:rsidR="00EB4B63">
        <w:rPr>
          <w:rFonts w:ascii="Arial" w:hAnsi="Arial"/>
          <w:sz w:val="20"/>
        </w:rPr>
        <w:t xml:space="preserve">например, </w:t>
      </w:r>
      <w:r>
        <w:rPr>
          <w:rFonts w:ascii="Arial" w:hAnsi="Arial"/>
          <w:sz w:val="20"/>
        </w:rPr>
        <w:t xml:space="preserve">помощь пользователям в принятии решений через уведомления о несоответствующих результатах: </w:t>
      </w:r>
    </w:p>
    <w:p w14:paraId="3070F152" w14:textId="09AFCF72" w:rsidR="006A0955" w:rsidRPr="00AC7ADD" w:rsidRDefault="006A0955" w:rsidP="006A0955">
      <w:pPr>
        <w:pStyle w:val="ListParagraph"/>
        <w:numPr>
          <w:ilvl w:val="1"/>
          <w:numId w:val="159"/>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851" w:hanging="425"/>
        <w:jc w:val="both"/>
        <w:rPr>
          <w:rFonts w:ascii="Arial" w:hAnsi="Arial" w:cs="Arial"/>
          <w:sz w:val="20"/>
          <w:szCs w:val="20"/>
        </w:rPr>
      </w:pPr>
      <w:r>
        <w:rPr>
          <w:rFonts w:ascii="Arial" w:hAnsi="Arial"/>
          <w:sz w:val="20"/>
        </w:rPr>
        <w:t xml:space="preserve">соответствие нормативным требованиям </w:t>
      </w:r>
      <w:r w:rsidR="00E26398">
        <w:rPr>
          <w:rFonts w:ascii="Arial" w:hAnsi="Arial"/>
          <w:sz w:val="20"/>
        </w:rPr>
        <w:t>—</w:t>
      </w:r>
      <w:r>
        <w:rPr>
          <w:rFonts w:ascii="Arial" w:hAnsi="Arial"/>
          <w:sz w:val="20"/>
        </w:rPr>
        <w:t xml:space="preserve"> инструменты для создания и защиты данных в регулируемой среде; </w:t>
      </w:r>
    </w:p>
    <w:p w14:paraId="77E69E44" w14:textId="38B5ED5B" w:rsidR="006A0955" w:rsidRPr="00AC7ADD" w:rsidRDefault="006A0955" w:rsidP="006A0955">
      <w:pPr>
        <w:pStyle w:val="ListParagraph"/>
        <w:numPr>
          <w:ilvl w:val="1"/>
          <w:numId w:val="159"/>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851" w:hanging="425"/>
        <w:jc w:val="both"/>
        <w:rPr>
          <w:rFonts w:ascii="Arial" w:hAnsi="Arial" w:cs="Arial"/>
          <w:sz w:val="20"/>
          <w:szCs w:val="20"/>
        </w:rPr>
      </w:pPr>
      <w:r>
        <w:rPr>
          <w:rFonts w:ascii="Arial" w:hAnsi="Arial"/>
          <w:sz w:val="20"/>
        </w:rPr>
        <w:lastRenderedPageBreak/>
        <w:t xml:space="preserve">охрана ИС </w:t>
      </w:r>
      <w:r w:rsidR="00E26398">
        <w:rPr>
          <w:rFonts w:ascii="Arial" w:hAnsi="Arial"/>
          <w:sz w:val="20"/>
        </w:rPr>
        <w:t>—</w:t>
      </w:r>
      <w:r>
        <w:rPr>
          <w:rFonts w:ascii="Arial" w:hAnsi="Arial"/>
          <w:sz w:val="20"/>
        </w:rPr>
        <w:t xml:space="preserve"> создание «родословной» данных с информацией об авторе и времени создания, что критично для вопросов ИС.</w:t>
      </w:r>
    </w:p>
    <w:p w14:paraId="6552A1D8" w14:textId="77777777" w:rsidR="006A0955" w:rsidRPr="007050E3" w:rsidRDefault="006A0955" w:rsidP="006A0955">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sz w:val="20"/>
          <w:szCs w:val="20"/>
        </w:rPr>
      </w:pPr>
    </w:p>
    <w:p w14:paraId="2E17C126" w14:textId="6DDC7A40" w:rsidR="006A0955" w:rsidRPr="00FD20EE" w:rsidRDefault="00EB4B63" w:rsidP="006A0955">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sz w:val="20"/>
          <w:szCs w:val="20"/>
        </w:rPr>
      </w:pPr>
      <w:r>
        <w:rPr>
          <w:rFonts w:ascii="Arial" w:hAnsi="Arial"/>
          <w:sz w:val="20"/>
        </w:rPr>
        <w:t>К</w:t>
      </w:r>
      <w:r w:rsidR="006A0955">
        <w:rPr>
          <w:rFonts w:ascii="Arial" w:hAnsi="Arial"/>
          <w:sz w:val="20"/>
        </w:rPr>
        <w:t>омпьютерные технологии</w:t>
      </w:r>
      <w:r>
        <w:rPr>
          <w:rFonts w:ascii="Arial" w:hAnsi="Arial"/>
          <w:sz w:val="20"/>
        </w:rPr>
        <w:t xml:space="preserve"> в наши дни</w:t>
      </w:r>
      <w:r w:rsidR="006A0955">
        <w:rPr>
          <w:rFonts w:ascii="Arial" w:hAnsi="Arial"/>
          <w:sz w:val="20"/>
        </w:rPr>
        <w:t xml:space="preserve"> </w:t>
      </w:r>
      <w:r>
        <w:rPr>
          <w:rFonts w:ascii="Arial" w:hAnsi="Arial"/>
          <w:sz w:val="20"/>
        </w:rPr>
        <w:t xml:space="preserve">выступают </w:t>
      </w:r>
      <w:r w:rsidR="006A0955">
        <w:rPr>
          <w:rFonts w:ascii="Arial" w:hAnsi="Arial"/>
          <w:sz w:val="20"/>
        </w:rPr>
        <w:t>движущей силой большинства инноваций в области ЭЛЖ. Значительный интерес в последнее время вызывает технология блокчейн</w:t>
      </w:r>
      <w:r>
        <w:rPr>
          <w:rFonts w:ascii="Arial" w:hAnsi="Arial"/>
          <w:sz w:val="20"/>
        </w:rPr>
        <w:t>а</w:t>
      </w:r>
      <w:r w:rsidR="006A0955" w:rsidRPr="00FD20EE">
        <w:rPr>
          <w:rStyle w:val="FootnoteReference"/>
          <w:rFonts w:ascii="Arial" w:hAnsi="Arial" w:cs="Arial"/>
          <w:sz w:val="20"/>
          <w:szCs w:val="20"/>
          <w:lang w:val="en-US"/>
        </w:rPr>
        <w:footnoteReference w:id="150"/>
      </w:r>
      <w:r w:rsidR="006A0955">
        <w:rPr>
          <w:rFonts w:ascii="Arial" w:hAnsi="Arial"/>
          <w:sz w:val="20"/>
        </w:rPr>
        <w:t>, позволяющая распространять, но не копировать</w:t>
      </w:r>
      <w:r>
        <w:rPr>
          <w:rFonts w:ascii="Arial" w:hAnsi="Arial"/>
          <w:sz w:val="20"/>
        </w:rPr>
        <w:t>,</w:t>
      </w:r>
      <w:r w:rsidR="006A0955">
        <w:rPr>
          <w:rFonts w:ascii="Arial" w:hAnsi="Arial"/>
          <w:sz w:val="20"/>
        </w:rPr>
        <w:t xml:space="preserve"> цифровую информацию</w:t>
      </w:r>
      <w:r>
        <w:rPr>
          <w:rFonts w:ascii="Arial" w:hAnsi="Arial"/>
          <w:sz w:val="20"/>
        </w:rPr>
        <w:t>: она может</w:t>
      </w:r>
      <w:r w:rsidR="006A0955">
        <w:rPr>
          <w:rFonts w:ascii="Arial" w:hAnsi="Arial"/>
          <w:sz w:val="20"/>
        </w:rPr>
        <w:t xml:space="preserve"> разрешать </w:t>
      </w:r>
      <w:r>
        <w:rPr>
          <w:rFonts w:ascii="Arial" w:hAnsi="Arial"/>
          <w:sz w:val="20"/>
        </w:rPr>
        <w:t xml:space="preserve">сложности в области </w:t>
      </w:r>
      <w:r w:rsidR="006A0955">
        <w:rPr>
          <w:rFonts w:ascii="Arial" w:hAnsi="Arial"/>
          <w:sz w:val="20"/>
        </w:rPr>
        <w:t>ИС, связанные с обменом исследовательскими данными до их публикации.</w:t>
      </w:r>
    </w:p>
    <w:p w14:paraId="605994F0" w14:textId="77777777" w:rsidR="006A0955" w:rsidRPr="007050E3" w:rsidRDefault="006A0955" w:rsidP="006A0955">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szCs w:val="20"/>
        </w:rPr>
      </w:pPr>
    </w:p>
    <w:p w14:paraId="67B395A0" w14:textId="3E4AE34F" w:rsidR="006A0955" w:rsidRPr="007050E3" w:rsidRDefault="006A0955" w:rsidP="006A0955">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b/>
          <w:i/>
          <w:szCs w:val="32"/>
          <w:lang w:val="en-US"/>
        </w:rPr>
      </w:pPr>
      <w:r>
        <w:rPr>
          <w:rFonts w:ascii="Arial" w:hAnsi="Arial"/>
          <w:i/>
          <w:sz w:val="20"/>
        </w:rPr>
        <w:t>Источник</w:t>
      </w:r>
      <w:r w:rsidRPr="007050E3">
        <w:rPr>
          <w:rFonts w:ascii="Arial" w:hAnsi="Arial"/>
          <w:i/>
          <w:sz w:val="20"/>
          <w:lang w:val="en-US"/>
        </w:rPr>
        <w:t xml:space="preserve">: </w:t>
      </w:r>
      <w:proofErr w:type="spellStart"/>
      <w:r w:rsidRPr="007050E3">
        <w:rPr>
          <w:rFonts w:ascii="Arial" w:hAnsi="Arial"/>
          <w:i/>
          <w:sz w:val="20"/>
          <w:lang w:val="en-US"/>
        </w:rPr>
        <w:t>Tamly</w:t>
      </w:r>
      <w:proofErr w:type="spellEnd"/>
      <w:r w:rsidRPr="007050E3">
        <w:rPr>
          <w:rFonts w:ascii="Arial" w:hAnsi="Arial"/>
          <w:i/>
          <w:sz w:val="20"/>
          <w:lang w:val="en-US"/>
        </w:rPr>
        <w:t>, O</w:t>
      </w:r>
      <w:r w:rsidR="00EB5F10">
        <w:rPr>
          <w:rFonts w:ascii="Arial" w:hAnsi="Arial"/>
          <w:i/>
          <w:sz w:val="20"/>
          <w:lang w:val="en-US"/>
        </w:rPr>
        <w:t xml:space="preserve">., </w:t>
      </w:r>
      <w:hyperlink r:id="rId125" w:history="1">
        <w:r w:rsidRPr="007050E3">
          <w:rPr>
            <w:rStyle w:val="Hyperlink"/>
            <w:rFonts w:ascii="Arial" w:hAnsi="Arial"/>
            <w:i/>
            <w:sz w:val="20"/>
            <w:lang w:val="en-US"/>
          </w:rPr>
          <w:t>Electronic Lab Notebooks are the Future</w:t>
        </w:r>
      </w:hyperlink>
      <w:r w:rsidRPr="007050E3">
        <w:rPr>
          <w:rFonts w:ascii="Arial" w:hAnsi="Arial"/>
          <w:i/>
          <w:sz w:val="20"/>
          <w:lang w:val="en-US"/>
        </w:rPr>
        <w:t xml:space="preserve"> (2018)</w:t>
      </w:r>
    </w:p>
    <w:p w14:paraId="6F7FFE2D" w14:textId="77777777" w:rsidR="006A0955" w:rsidRPr="00FD20EE" w:rsidRDefault="006A0955" w:rsidP="006A0955">
      <w:pPr>
        <w:spacing w:after="0" w:line="240" w:lineRule="auto"/>
        <w:jc w:val="both"/>
        <w:rPr>
          <w:rFonts w:ascii="Arial" w:hAnsi="Arial" w:cs="Arial"/>
          <w:szCs w:val="32"/>
          <w:lang w:val="en-US"/>
        </w:rPr>
      </w:pPr>
    </w:p>
    <w:p w14:paraId="1C47097F" w14:textId="24C76F4C" w:rsidR="006A0955" w:rsidRPr="00FD20EE" w:rsidRDefault="006A0955" w:rsidP="006A0955">
      <w:pPr>
        <w:pStyle w:val="ListParagraph"/>
        <w:numPr>
          <w:ilvl w:val="0"/>
          <w:numId w:val="19"/>
        </w:numPr>
        <w:spacing w:after="0" w:line="240" w:lineRule="auto"/>
        <w:ind w:left="426" w:hanging="426"/>
        <w:jc w:val="both"/>
        <w:rPr>
          <w:rFonts w:ascii="Arial" w:hAnsi="Arial" w:cs="Arial"/>
          <w:sz w:val="20"/>
          <w:szCs w:val="32"/>
        </w:rPr>
      </w:pPr>
      <w:r>
        <w:rPr>
          <w:rFonts w:ascii="Arial" w:hAnsi="Arial"/>
          <w:b/>
          <w:sz w:val="20"/>
        </w:rPr>
        <w:t>Статья 8.1.2. Раскрытие информации об ИС</w:t>
      </w:r>
      <w:r w:rsidR="0001295A">
        <w:rPr>
          <w:rFonts w:ascii="Arial" w:hAnsi="Arial"/>
          <w:b/>
          <w:sz w:val="20"/>
        </w:rPr>
        <w:t>;</w:t>
      </w:r>
      <w:r>
        <w:rPr>
          <w:rFonts w:ascii="Arial" w:hAnsi="Arial"/>
          <w:b/>
          <w:i/>
          <w:sz w:val="20"/>
        </w:rPr>
        <w:t xml:space="preserve"> раскрытию</w:t>
      </w:r>
      <w:r w:rsidR="0001295A">
        <w:rPr>
          <w:rFonts w:ascii="Arial" w:hAnsi="Arial"/>
          <w:b/>
          <w:i/>
          <w:sz w:val="20"/>
        </w:rPr>
        <w:t xml:space="preserve"> подлежит</w:t>
      </w:r>
      <w:r w:rsidR="00EB5F10">
        <w:rPr>
          <w:rFonts w:ascii="Arial" w:hAnsi="Arial"/>
          <w:b/>
          <w:i/>
          <w:sz w:val="20"/>
        </w:rPr>
        <w:t>.</w:t>
      </w:r>
      <w:r>
        <w:rPr>
          <w:rFonts w:ascii="Arial" w:hAnsi="Arial"/>
          <w:sz w:val="20"/>
        </w:rPr>
        <w:t xml:space="preserve"> Учреждение должно четко разъяснить, что</w:t>
      </w:r>
      <w:r w:rsidR="00813EA7">
        <w:rPr>
          <w:rFonts w:ascii="Arial" w:hAnsi="Arial"/>
          <w:sz w:val="20"/>
        </w:rPr>
        <w:t xml:space="preserve"> Автор</w:t>
      </w:r>
      <w:r>
        <w:rPr>
          <w:rFonts w:ascii="Arial" w:hAnsi="Arial"/>
          <w:sz w:val="20"/>
        </w:rPr>
        <w:t xml:space="preserve">ы обязаны сообщать в ОУИС </w:t>
      </w:r>
      <w:r w:rsidR="0001295A">
        <w:rPr>
          <w:rFonts w:ascii="Arial" w:hAnsi="Arial"/>
          <w:sz w:val="20"/>
        </w:rPr>
        <w:t xml:space="preserve">(обычно используется </w:t>
      </w:r>
      <w:r w:rsidR="00E56806">
        <w:rPr>
          <w:rFonts w:ascii="Arial" w:hAnsi="Arial"/>
          <w:sz w:val="20"/>
        </w:rPr>
        <w:t>Ф</w:t>
      </w:r>
      <w:r w:rsidR="0001295A">
        <w:rPr>
          <w:rFonts w:ascii="Arial" w:hAnsi="Arial"/>
          <w:sz w:val="20"/>
        </w:rPr>
        <w:t xml:space="preserve">орма раскрытия информации об ИС) </w:t>
      </w:r>
      <w:r>
        <w:rPr>
          <w:rFonts w:ascii="Arial" w:hAnsi="Arial"/>
          <w:sz w:val="20"/>
        </w:rPr>
        <w:t xml:space="preserve">о любом изобретении или результате творческой деятельности, обладающем потенциалом ИС. Раскрытие информации об ИС </w:t>
      </w:r>
      <w:r w:rsidR="0001295A">
        <w:rPr>
          <w:rFonts w:ascii="Arial" w:hAnsi="Arial"/>
          <w:sz w:val="20"/>
        </w:rPr>
        <w:t xml:space="preserve">— это не просто </w:t>
      </w:r>
      <w:r>
        <w:rPr>
          <w:rFonts w:ascii="Arial" w:hAnsi="Arial"/>
          <w:sz w:val="20"/>
        </w:rPr>
        <w:t>формальное заполнение документов для соответствия требованиям политики</w:t>
      </w:r>
      <w:r w:rsidR="0001295A">
        <w:rPr>
          <w:rFonts w:ascii="Arial" w:hAnsi="Arial"/>
          <w:sz w:val="20"/>
        </w:rPr>
        <w:t>,</w:t>
      </w:r>
      <w:r>
        <w:rPr>
          <w:rFonts w:ascii="Arial" w:hAnsi="Arial"/>
          <w:sz w:val="20"/>
        </w:rPr>
        <w:t xml:space="preserve"> </w:t>
      </w:r>
      <w:r w:rsidR="0001295A">
        <w:rPr>
          <w:rFonts w:ascii="Arial" w:hAnsi="Arial"/>
          <w:sz w:val="20"/>
        </w:rPr>
        <w:t xml:space="preserve">а </w:t>
      </w:r>
      <w:r>
        <w:rPr>
          <w:rFonts w:ascii="Arial" w:hAnsi="Arial"/>
          <w:sz w:val="20"/>
        </w:rPr>
        <w:t>перв</w:t>
      </w:r>
      <w:r w:rsidR="0001295A">
        <w:rPr>
          <w:rFonts w:ascii="Arial" w:hAnsi="Arial"/>
          <w:sz w:val="20"/>
        </w:rPr>
        <w:t>ая</w:t>
      </w:r>
      <w:r>
        <w:rPr>
          <w:rFonts w:ascii="Arial" w:hAnsi="Arial"/>
          <w:sz w:val="20"/>
        </w:rPr>
        <w:t xml:space="preserve"> официальн</w:t>
      </w:r>
      <w:r w:rsidR="0001295A">
        <w:rPr>
          <w:rFonts w:ascii="Arial" w:hAnsi="Arial"/>
          <w:sz w:val="20"/>
        </w:rPr>
        <w:t>ая</w:t>
      </w:r>
      <w:r>
        <w:rPr>
          <w:rFonts w:ascii="Arial" w:hAnsi="Arial"/>
          <w:sz w:val="20"/>
        </w:rPr>
        <w:t xml:space="preserve"> регистраци</w:t>
      </w:r>
      <w:r w:rsidR="0001295A">
        <w:rPr>
          <w:rFonts w:ascii="Arial" w:hAnsi="Arial"/>
          <w:sz w:val="20"/>
        </w:rPr>
        <w:t>я сведений об</w:t>
      </w:r>
      <w:r>
        <w:rPr>
          <w:rFonts w:ascii="Arial" w:hAnsi="Arial"/>
          <w:sz w:val="20"/>
        </w:rPr>
        <w:t xml:space="preserve"> ИС</w:t>
      </w:r>
      <w:r w:rsidR="0001295A">
        <w:rPr>
          <w:rFonts w:ascii="Arial" w:hAnsi="Arial"/>
          <w:sz w:val="20"/>
        </w:rPr>
        <w:t>, благодаря которой</w:t>
      </w:r>
      <w:r>
        <w:rPr>
          <w:rFonts w:ascii="Arial" w:hAnsi="Arial"/>
          <w:sz w:val="20"/>
        </w:rPr>
        <w:t xml:space="preserve"> при надлежащем оформлении мож</w:t>
      </w:r>
      <w:r w:rsidR="0001295A">
        <w:rPr>
          <w:rFonts w:ascii="Arial" w:hAnsi="Arial"/>
          <w:sz w:val="20"/>
        </w:rPr>
        <w:t>но</w:t>
      </w:r>
      <w:r>
        <w:rPr>
          <w:rFonts w:ascii="Arial" w:hAnsi="Arial"/>
          <w:sz w:val="20"/>
        </w:rPr>
        <w:t xml:space="preserve"> установить неоспоримую дату и объем изобретения или результата интеллектуальной деятельности</w:t>
      </w:r>
      <w:r w:rsidRPr="00FD20EE">
        <w:rPr>
          <w:rStyle w:val="FootnoteReference"/>
          <w:rFonts w:ascii="Arial" w:hAnsi="Arial" w:cs="Arial"/>
          <w:sz w:val="20"/>
          <w:szCs w:val="32"/>
          <w:lang w:val="en-US"/>
        </w:rPr>
        <w:footnoteReference w:id="151"/>
      </w:r>
      <w:r w:rsidR="0001295A">
        <w:rPr>
          <w:rFonts w:ascii="Arial" w:hAnsi="Arial"/>
          <w:sz w:val="20"/>
        </w:rPr>
        <w:t>.</w:t>
      </w:r>
    </w:p>
    <w:p w14:paraId="6C441E6E" w14:textId="77777777" w:rsidR="006A0955" w:rsidRPr="007050E3" w:rsidRDefault="006A0955" w:rsidP="006A0955">
      <w:pPr>
        <w:pStyle w:val="ListParagraph"/>
        <w:spacing w:after="0" w:line="240" w:lineRule="auto"/>
        <w:ind w:left="426"/>
        <w:jc w:val="both"/>
        <w:rPr>
          <w:rFonts w:ascii="Arial" w:hAnsi="Arial" w:cs="Arial"/>
          <w:sz w:val="20"/>
          <w:szCs w:val="32"/>
        </w:rPr>
      </w:pPr>
    </w:p>
    <w:p w14:paraId="0C50653D" w14:textId="0D3A1129" w:rsidR="006A0955" w:rsidRPr="00FD20EE" w:rsidRDefault="006A0955" w:rsidP="006A0955">
      <w:pPr>
        <w:tabs>
          <w:tab w:val="left" w:pos="709"/>
        </w:tabs>
        <w:spacing w:after="0" w:line="240" w:lineRule="auto"/>
        <w:ind w:left="426"/>
        <w:jc w:val="both"/>
        <w:rPr>
          <w:rFonts w:ascii="Arial" w:hAnsi="Arial" w:cs="Arial"/>
          <w:sz w:val="20"/>
        </w:rPr>
      </w:pPr>
      <w:r>
        <w:rPr>
          <w:rFonts w:ascii="Arial" w:hAnsi="Arial"/>
          <w:sz w:val="20"/>
        </w:rPr>
        <w:t xml:space="preserve">Нельзя </w:t>
      </w:r>
      <w:r w:rsidR="0001295A">
        <w:rPr>
          <w:rFonts w:ascii="Arial" w:hAnsi="Arial"/>
          <w:sz w:val="20"/>
        </w:rPr>
        <w:t>исходить из того</w:t>
      </w:r>
      <w:r>
        <w:rPr>
          <w:rFonts w:ascii="Arial" w:hAnsi="Arial"/>
          <w:sz w:val="20"/>
        </w:rPr>
        <w:t>, что</w:t>
      </w:r>
      <w:r w:rsidR="00813EA7">
        <w:rPr>
          <w:rFonts w:ascii="Arial" w:hAnsi="Arial"/>
          <w:sz w:val="20"/>
        </w:rPr>
        <w:t xml:space="preserve"> Автор</w:t>
      </w:r>
      <w:r>
        <w:rPr>
          <w:rFonts w:ascii="Arial" w:hAnsi="Arial"/>
          <w:sz w:val="20"/>
        </w:rPr>
        <w:t>ы знают</w:t>
      </w:r>
      <w:r w:rsidR="00E56806">
        <w:rPr>
          <w:rFonts w:ascii="Arial" w:hAnsi="Arial"/>
          <w:sz w:val="20"/>
        </w:rPr>
        <w:t xml:space="preserve">, когда, как, где и с какой целью </w:t>
      </w:r>
      <w:r>
        <w:rPr>
          <w:rFonts w:ascii="Arial" w:hAnsi="Arial"/>
          <w:sz w:val="20"/>
        </w:rPr>
        <w:t>надлежащ</w:t>
      </w:r>
      <w:r w:rsidR="00E56806">
        <w:rPr>
          <w:rFonts w:ascii="Arial" w:hAnsi="Arial"/>
          <w:sz w:val="20"/>
        </w:rPr>
        <w:t xml:space="preserve">им образом </w:t>
      </w:r>
      <w:r>
        <w:rPr>
          <w:rFonts w:ascii="Arial" w:hAnsi="Arial"/>
          <w:sz w:val="20"/>
        </w:rPr>
        <w:t>раскры</w:t>
      </w:r>
      <w:r w:rsidR="00E56806">
        <w:rPr>
          <w:rFonts w:ascii="Arial" w:hAnsi="Arial"/>
          <w:sz w:val="20"/>
        </w:rPr>
        <w:t>вать</w:t>
      </w:r>
      <w:r>
        <w:rPr>
          <w:rFonts w:ascii="Arial" w:hAnsi="Arial"/>
          <w:sz w:val="20"/>
        </w:rPr>
        <w:t xml:space="preserve"> информаци</w:t>
      </w:r>
      <w:r w:rsidR="00E56806">
        <w:rPr>
          <w:rFonts w:ascii="Arial" w:hAnsi="Arial"/>
          <w:sz w:val="20"/>
        </w:rPr>
        <w:t>ю</w:t>
      </w:r>
      <w:r>
        <w:rPr>
          <w:rFonts w:ascii="Arial" w:hAnsi="Arial"/>
          <w:sz w:val="20"/>
        </w:rPr>
        <w:t xml:space="preserve"> об ИС. ОУИС должен проводить</w:t>
      </w:r>
      <w:r w:rsidR="00E56806">
        <w:rPr>
          <w:rFonts w:ascii="Arial" w:hAnsi="Arial"/>
          <w:sz w:val="20"/>
        </w:rPr>
        <w:t xml:space="preserve"> со всеми исследователями</w:t>
      </w:r>
      <w:r>
        <w:rPr>
          <w:rFonts w:ascii="Arial" w:hAnsi="Arial"/>
          <w:sz w:val="20"/>
        </w:rPr>
        <w:t xml:space="preserve"> разъяснительную работу относительно важности своевременного и полного раскрытия информации об ИС. Форма раскрытия информации об ИС должна быть</w:t>
      </w:r>
      <w:r w:rsidR="00E56806">
        <w:rPr>
          <w:rFonts w:ascii="Arial" w:hAnsi="Arial"/>
          <w:sz w:val="20"/>
        </w:rPr>
        <w:t xml:space="preserve"> легко</w:t>
      </w:r>
      <w:r>
        <w:rPr>
          <w:rFonts w:ascii="Arial" w:hAnsi="Arial"/>
          <w:sz w:val="20"/>
        </w:rPr>
        <w:t>доступн</w:t>
      </w:r>
      <w:r w:rsidR="00E56806">
        <w:rPr>
          <w:rFonts w:ascii="Arial" w:hAnsi="Arial"/>
          <w:sz w:val="20"/>
        </w:rPr>
        <w:t>ой</w:t>
      </w:r>
      <w:r>
        <w:rPr>
          <w:rFonts w:ascii="Arial" w:hAnsi="Arial"/>
          <w:sz w:val="20"/>
        </w:rPr>
        <w:t xml:space="preserve"> для Авторов</w:t>
      </w:r>
      <w:r w:rsidR="00E56806">
        <w:rPr>
          <w:rFonts w:ascii="Arial" w:hAnsi="Arial"/>
          <w:sz w:val="20"/>
        </w:rPr>
        <w:t>, например</w:t>
      </w:r>
      <w:r>
        <w:rPr>
          <w:rFonts w:ascii="Arial" w:hAnsi="Arial"/>
          <w:sz w:val="20"/>
        </w:rPr>
        <w:t xml:space="preserve"> через веб-сайт Учреждения или его внутреннюю сеть. В свою очередь, процедура Раскрытия информации об ИС должна быть простой и понятной. В этом отношении целесообразно использовать стандартные операционные процедуры с установленными сроками, чтобы исследователи понимали продолжительность процесса и его этапы. </w:t>
      </w:r>
    </w:p>
    <w:p w14:paraId="034891A2" w14:textId="77777777" w:rsidR="006A0955" w:rsidRPr="007050E3" w:rsidRDefault="006A0955" w:rsidP="006A0955">
      <w:pPr>
        <w:spacing w:after="0" w:line="240" w:lineRule="auto"/>
        <w:ind w:left="426"/>
        <w:jc w:val="both"/>
        <w:rPr>
          <w:rFonts w:ascii="Arial" w:hAnsi="Arial" w:cs="Arial"/>
          <w:sz w:val="20"/>
          <w:szCs w:val="32"/>
        </w:rPr>
      </w:pPr>
    </w:p>
    <w:p w14:paraId="1207975F" w14:textId="1034F489" w:rsidR="006A0955" w:rsidRPr="00FD20EE" w:rsidRDefault="006A0955" w:rsidP="006A0955">
      <w:pPr>
        <w:pStyle w:val="ListParagraph"/>
        <w:numPr>
          <w:ilvl w:val="0"/>
          <w:numId w:val="19"/>
        </w:numPr>
        <w:spacing w:after="0" w:line="240" w:lineRule="auto"/>
        <w:ind w:left="426" w:hanging="426"/>
        <w:jc w:val="both"/>
        <w:rPr>
          <w:rFonts w:ascii="Arial" w:hAnsi="Arial" w:cs="Arial"/>
          <w:sz w:val="20"/>
          <w:szCs w:val="32"/>
        </w:rPr>
      </w:pPr>
      <w:r>
        <w:rPr>
          <w:rFonts w:ascii="Arial" w:hAnsi="Arial"/>
          <w:b/>
          <w:sz w:val="20"/>
        </w:rPr>
        <w:t xml:space="preserve">Статья 8.1.2. Раскрытие информации об ИС </w:t>
      </w:r>
      <w:r>
        <w:rPr>
          <w:rFonts w:ascii="Arial" w:hAnsi="Arial"/>
          <w:b/>
          <w:i/>
          <w:iCs/>
          <w:sz w:val="20"/>
        </w:rPr>
        <w:t xml:space="preserve">в случае выявления </w:t>
      </w:r>
      <w:r w:rsidR="00E56806">
        <w:rPr>
          <w:rFonts w:ascii="Arial" w:hAnsi="Arial"/>
          <w:b/>
          <w:i/>
          <w:iCs/>
          <w:sz w:val="20"/>
        </w:rPr>
        <w:t>А</w:t>
      </w:r>
      <w:r>
        <w:rPr>
          <w:rFonts w:ascii="Arial" w:hAnsi="Arial"/>
          <w:b/>
          <w:i/>
          <w:iCs/>
          <w:sz w:val="20"/>
        </w:rPr>
        <w:t>втором потенциального объекта ИС</w:t>
      </w:r>
      <w:r w:rsidR="00EB5F10">
        <w:rPr>
          <w:rFonts w:ascii="Arial" w:hAnsi="Arial"/>
          <w:b/>
          <w:i/>
          <w:iCs/>
          <w:sz w:val="20"/>
        </w:rPr>
        <w:t>.</w:t>
      </w:r>
      <w:r>
        <w:rPr>
          <w:rFonts w:ascii="Arial" w:hAnsi="Arial"/>
          <w:sz w:val="20"/>
        </w:rPr>
        <w:t xml:space="preserve"> Автор</w:t>
      </w:r>
      <w:r w:rsidR="00E56806">
        <w:rPr>
          <w:rFonts w:ascii="Arial" w:hAnsi="Arial"/>
          <w:sz w:val="20"/>
        </w:rPr>
        <w:t>ы</w:t>
      </w:r>
      <w:r w:rsidR="009454F0">
        <w:rPr>
          <w:rFonts w:ascii="Arial" w:hAnsi="Arial"/>
          <w:sz w:val="20"/>
        </w:rPr>
        <w:t>, вероятно, не смогут самостоятельно установить, может ли</w:t>
      </w:r>
      <w:r w:rsidR="00E56806">
        <w:rPr>
          <w:rFonts w:ascii="Arial" w:hAnsi="Arial"/>
          <w:sz w:val="20"/>
        </w:rPr>
        <w:t xml:space="preserve"> изобретение / результат интеллектуальной деятельности </w:t>
      </w:r>
      <w:r w:rsidR="009454F0">
        <w:rPr>
          <w:rFonts w:ascii="Arial" w:hAnsi="Arial"/>
          <w:sz w:val="20"/>
        </w:rPr>
        <w:t>выступать объектом</w:t>
      </w:r>
      <w:r>
        <w:rPr>
          <w:rFonts w:ascii="Arial" w:hAnsi="Arial"/>
          <w:sz w:val="20"/>
        </w:rPr>
        <w:t xml:space="preserve"> ИС, </w:t>
      </w:r>
      <w:r w:rsidR="009454F0">
        <w:rPr>
          <w:rFonts w:ascii="Arial" w:hAnsi="Arial"/>
          <w:sz w:val="20"/>
        </w:rPr>
        <w:t xml:space="preserve">и </w:t>
      </w:r>
      <w:r>
        <w:rPr>
          <w:rFonts w:ascii="Arial" w:hAnsi="Arial"/>
          <w:sz w:val="20"/>
        </w:rPr>
        <w:t xml:space="preserve">им следует </w:t>
      </w:r>
      <w:r w:rsidR="00731BA9">
        <w:rPr>
          <w:rFonts w:ascii="Arial" w:hAnsi="Arial"/>
          <w:sz w:val="20"/>
        </w:rPr>
        <w:t xml:space="preserve">как можно раньше </w:t>
      </w:r>
      <w:r>
        <w:rPr>
          <w:rFonts w:ascii="Arial" w:hAnsi="Arial"/>
          <w:sz w:val="20"/>
        </w:rPr>
        <w:t xml:space="preserve">обратиться в ОУИС </w:t>
      </w:r>
      <w:r w:rsidR="00731BA9">
        <w:rPr>
          <w:rFonts w:ascii="Arial" w:hAnsi="Arial"/>
          <w:sz w:val="20"/>
        </w:rPr>
        <w:t>за</w:t>
      </w:r>
      <w:r>
        <w:rPr>
          <w:rFonts w:ascii="Arial" w:hAnsi="Arial"/>
          <w:sz w:val="20"/>
        </w:rPr>
        <w:t xml:space="preserve"> консультаци</w:t>
      </w:r>
      <w:r w:rsidR="00731BA9">
        <w:rPr>
          <w:rFonts w:ascii="Arial" w:hAnsi="Arial"/>
          <w:sz w:val="20"/>
        </w:rPr>
        <w:t>ей и обсуждением</w:t>
      </w:r>
      <w:r>
        <w:rPr>
          <w:rFonts w:ascii="Arial" w:hAnsi="Arial"/>
          <w:sz w:val="20"/>
        </w:rPr>
        <w:t>. В этом контексте важную роль часто играют</w:t>
      </w:r>
      <w:r w:rsidR="00731BA9">
        <w:rPr>
          <w:rFonts w:ascii="Arial" w:hAnsi="Arial"/>
          <w:sz w:val="20"/>
        </w:rPr>
        <w:t xml:space="preserve"> т. н.</w:t>
      </w:r>
      <w:r>
        <w:rPr>
          <w:rFonts w:ascii="Arial" w:hAnsi="Arial"/>
          <w:sz w:val="20"/>
        </w:rPr>
        <w:t xml:space="preserve"> специалисты по поиску объектов ИС, которые активно работают в лабораториях и обладают углубленным пониманием того, что может представлять собой </w:t>
      </w:r>
      <w:r w:rsidR="00731BA9">
        <w:rPr>
          <w:rFonts w:ascii="Arial" w:hAnsi="Arial"/>
          <w:sz w:val="20"/>
        </w:rPr>
        <w:t>изобретение</w:t>
      </w:r>
      <w:r>
        <w:rPr>
          <w:rFonts w:ascii="Arial" w:hAnsi="Arial"/>
          <w:sz w:val="20"/>
        </w:rPr>
        <w:t>.</w:t>
      </w:r>
    </w:p>
    <w:p w14:paraId="4846CEBC" w14:textId="77777777" w:rsidR="006A0955" w:rsidRPr="007050E3" w:rsidRDefault="006A0955" w:rsidP="006A0955">
      <w:pPr>
        <w:spacing w:after="0" w:line="240" w:lineRule="auto"/>
        <w:jc w:val="both"/>
        <w:rPr>
          <w:rFonts w:ascii="Arial" w:hAnsi="Arial" w:cs="Arial"/>
          <w:sz w:val="20"/>
          <w:szCs w:val="32"/>
        </w:rPr>
      </w:pPr>
    </w:p>
    <w:p w14:paraId="5F75EE1E" w14:textId="39E39CB5" w:rsidR="006A0955" w:rsidRPr="00FD20EE" w:rsidRDefault="006A0955" w:rsidP="006A0955">
      <w:pPr>
        <w:pStyle w:val="ListParagraph"/>
        <w:numPr>
          <w:ilvl w:val="0"/>
          <w:numId w:val="19"/>
        </w:numPr>
        <w:spacing w:after="0" w:line="240" w:lineRule="auto"/>
        <w:ind w:left="426" w:hanging="426"/>
        <w:jc w:val="both"/>
        <w:rPr>
          <w:rFonts w:ascii="Arial" w:hAnsi="Arial" w:cs="Arial"/>
          <w:sz w:val="20"/>
          <w:szCs w:val="32"/>
        </w:rPr>
      </w:pPr>
      <w:r>
        <w:rPr>
          <w:rFonts w:ascii="Arial" w:hAnsi="Arial"/>
          <w:b/>
          <w:sz w:val="20"/>
        </w:rPr>
        <w:t xml:space="preserve">Статья 8.1.2. Раскрытие информации об ИС, </w:t>
      </w:r>
      <w:r>
        <w:rPr>
          <w:rFonts w:ascii="Arial" w:hAnsi="Arial"/>
          <w:b/>
          <w:i/>
          <w:iCs/>
          <w:sz w:val="20"/>
        </w:rPr>
        <w:t xml:space="preserve">полученной в результате исследований </w:t>
      </w:r>
      <w:r w:rsidR="009454F0">
        <w:rPr>
          <w:rFonts w:ascii="Arial" w:hAnsi="Arial"/>
          <w:b/>
          <w:i/>
          <w:iCs/>
          <w:sz w:val="20"/>
        </w:rPr>
        <w:t>А</w:t>
      </w:r>
      <w:r>
        <w:rPr>
          <w:rFonts w:ascii="Arial" w:hAnsi="Arial"/>
          <w:b/>
          <w:i/>
          <w:iCs/>
          <w:sz w:val="20"/>
        </w:rPr>
        <w:t>втора [или его/ее группы]</w:t>
      </w:r>
      <w:r w:rsidR="00EB5F10">
        <w:rPr>
          <w:rFonts w:ascii="Arial" w:hAnsi="Arial"/>
          <w:b/>
          <w:i/>
          <w:iCs/>
          <w:sz w:val="20"/>
        </w:rPr>
        <w:t>.</w:t>
      </w:r>
      <w:r>
        <w:rPr>
          <w:rFonts w:ascii="Arial" w:hAnsi="Arial"/>
          <w:sz w:val="20"/>
        </w:rPr>
        <w:t xml:space="preserve"> По мнению ряда Учреждений, руководитель обязан сообщать в ОУИС о потенциальной ИС своих подчиненных. По мнению других </w:t>
      </w:r>
      <w:r w:rsidR="0038115D">
        <w:rPr>
          <w:rFonts w:ascii="Arial" w:hAnsi="Arial"/>
          <w:sz w:val="20"/>
        </w:rPr>
        <w:t>У</w:t>
      </w:r>
      <w:r>
        <w:rPr>
          <w:rFonts w:ascii="Arial" w:hAnsi="Arial"/>
          <w:sz w:val="20"/>
        </w:rPr>
        <w:t xml:space="preserve">чреждений, необходимо строго придерживаться принципа личной ответственности сотрудника за сообщение о любой потенциальной ИС. В некоторых </w:t>
      </w:r>
      <w:r w:rsidR="0038115D">
        <w:rPr>
          <w:rFonts w:ascii="Arial" w:hAnsi="Arial"/>
          <w:sz w:val="20"/>
        </w:rPr>
        <w:t>организациях</w:t>
      </w:r>
      <w:r>
        <w:rPr>
          <w:rFonts w:ascii="Arial" w:hAnsi="Arial"/>
          <w:sz w:val="20"/>
        </w:rPr>
        <w:t xml:space="preserve"> принято считать, что сообщение о чужой ИС </w:t>
      </w:r>
      <w:r w:rsidR="0038115D">
        <w:rPr>
          <w:rFonts w:ascii="Arial" w:hAnsi="Arial"/>
          <w:sz w:val="20"/>
        </w:rPr>
        <w:t xml:space="preserve">носит неуместный </w:t>
      </w:r>
      <w:r>
        <w:rPr>
          <w:rFonts w:ascii="Arial" w:hAnsi="Arial"/>
          <w:sz w:val="20"/>
        </w:rPr>
        <w:t xml:space="preserve">«авторитарный» характер. </w:t>
      </w:r>
      <w:r w:rsidR="0038115D">
        <w:rPr>
          <w:rFonts w:ascii="Arial" w:hAnsi="Arial"/>
          <w:sz w:val="20"/>
        </w:rPr>
        <w:t>Аналогичным образом</w:t>
      </w:r>
      <w:r>
        <w:rPr>
          <w:rFonts w:ascii="Arial" w:hAnsi="Arial"/>
          <w:sz w:val="20"/>
        </w:rPr>
        <w:t xml:space="preserve"> большинство </w:t>
      </w:r>
      <w:r w:rsidR="0038115D">
        <w:rPr>
          <w:rFonts w:ascii="Arial" w:hAnsi="Arial"/>
          <w:sz w:val="20"/>
        </w:rPr>
        <w:t>У</w:t>
      </w:r>
      <w:r>
        <w:rPr>
          <w:rFonts w:ascii="Arial" w:hAnsi="Arial"/>
          <w:sz w:val="20"/>
        </w:rPr>
        <w:t>чреждений не ожидают от научного руководителя Учащегося сообщений об ИС Учащегося</w:t>
      </w:r>
      <w:r w:rsidRPr="00FD20EE">
        <w:rPr>
          <w:rStyle w:val="FootnoteReference"/>
          <w:rFonts w:ascii="Arial" w:hAnsi="Arial" w:cs="Arial"/>
          <w:sz w:val="20"/>
          <w:szCs w:val="32"/>
          <w:lang w:val="en-US"/>
        </w:rPr>
        <w:footnoteReference w:id="152"/>
      </w:r>
      <w:r w:rsidR="00EB5F10">
        <w:rPr>
          <w:rFonts w:ascii="Arial" w:hAnsi="Arial"/>
          <w:sz w:val="20"/>
        </w:rPr>
        <w:t>.</w:t>
      </w:r>
    </w:p>
    <w:p w14:paraId="4A3CDD59" w14:textId="7212124B"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rPr>
          <w:rFonts w:ascii="Arial" w:hAnsi="Arial" w:cs="Arial"/>
          <w:szCs w:val="32"/>
        </w:rPr>
      </w:pPr>
      <w:r>
        <w:rPr>
          <w:rFonts w:ascii="Arial" w:hAnsi="Arial"/>
          <w:b/>
          <w:sz w:val="20"/>
          <w:shd w:val="clear" w:color="auto" w:fill="FDE9D9" w:themeFill="accent6" w:themeFillTint="33"/>
        </w:rPr>
        <w:lastRenderedPageBreak/>
        <w:t xml:space="preserve">Вставка </w:t>
      </w:r>
      <w:r w:rsidRPr="00FD20EE">
        <w:rPr>
          <w:rFonts w:ascii="Arial" w:hAnsi="Arial" w:cs="Arial"/>
          <w:b/>
          <w:sz w:val="20"/>
          <w:shd w:val="clear" w:color="auto" w:fill="FDE9D9" w:themeFill="accent6" w:themeFillTint="33"/>
        </w:rPr>
        <w:fldChar w:fldCharType="begin"/>
      </w:r>
      <w:r w:rsidRPr="00FD20EE">
        <w:rPr>
          <w:rFonts w:ascii="Arial" w:hAnsi="Arial" w:cs="Arial"/>
          <w:b/>
          <w:sz w:val="20"/>
          <w:shd w:val="clear" w:color="auto" w:fill="FDE9D9" w:themeFill="accent6" w:themeFillTint="33"/>
        </w:rPr>
        <w:instrText xml:space="preserve"> AUTONUM  \* Arabic </w:instrText>
      </w:r>
      <w:r w:rsidRPr="00FD20EE">
        <w:rPr>
          <w:rFonts w:ascii="Arial" w:hAnsi="Arial" w:cs="Arial"/>
          <w:b/>
          <w:sz w:val="20"/>
          <w:shd w:val="clear" w:color="auto" w:fill="FDE9D9" w:themeFill="accent6" w:themeFillTint="33"/>
        </w:rPr>
        <w:fldChar w:fldCharType="end"/>
      </w:r>
      <w:r>
        <w:rPr>
          <w:rFonts w:ascii="Arial" w:hAnsi="Arial"/>
          <w:b/>
          <w:sz w:val="20"/>
          <w:shd w:val="clear" w:color="auto" w:fill="FDE9D9" w:themeFill="accent6" w:themeFillTint="33"/>
        </w:rPr>
        <w:t xml:space="preserve"> Образец </w:t>
      </w:r>
      <w:r w:rsidR="0038115D">
        <w:rPr>
          <w:rFonts w:ascii="Arial" w:hAnsi="Arial"/>
          <w:b/>
          <w:sz w:val="20"/>
          <w:shd w:val="clear" w:color="auto" w:fill="FDE9D9" w:themeFill="accent6" w:themeFillTint="33"/>
        </w:rPr>
        <w:t>Ф</w:t>
      </w:r>
      <w:r>
        <w:rPr>
          <w:rFonts w:ascii="Arial" w:hAnsi="Arial"/>
          <w:b/>
          <w:sz w:val="20"/>
          <w:shd w:val="clear" w:color="auto" w:fill="FDE9D9" w:themeFill="accent6" w:themeFillTint="33"/>
        </w:rPr>
        <w:t xml:space="preserve">ормы раскрытия информации об ИС </w:t>
      </w:r>
      <w:r w:rsidR="0038115D">
        <w:rPr>
          <w:rFonts w:ascii="Arial" w:hAnsi="Arial"/>
          <w:b/>
          <w:sz w:val="20"/>
          <w:shd w:val="clear" w:color="auto" w:fill="FDE9D9" w:themeFill="accent6" w:themeFillTint="33"/>
        </w:rPr>
        <w:t xml:space="preserve">— </w:t>
      </w:r>
      <w:r>
        <w:rPr>
          <w:rFonts w:ascii="Arial" w:hAnsi="Arial"/>
          <w:b/>
          <w:sz w:val="20"/>
          <w:shd w:val="clear" w:color="auto" w:fill="FDE9D9" w:themeFill="accent6" w:themeFillTint="33"/>
        </w:rPr>
        <w:t>Университет Западно-Капской провинции, Южная Африка</w:t>
      </w:r>
      <w:r>
        <w:rPr>
          <w:noProof/>
        </w:rPr>
        <w:drawing>
          <wp:inline distT="0" distB="0" distL="0" distR="0" wp14:anchorId="5C8122D0" wp14:editId="61216A44">
            <wp:extent cx="5457825" cy="7637085"/>
            <wp:effectExtent l="19050" t="19050" r="9525" b="215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5457825" cy="7637085"/>
                    </a:xfrm>
                    <a:prstGeom prst="rect">
                      <a:avLst/>
                    </a:prstGeom>
                    <a:ln>
                      <a:solidFill>
                        <a:schemeClr val="tx1"/>
                      </a:solidFill>
                    </a:ln>
                  </pic:spPr>
                </pic:pic>
              </a:graphicData>
            </a:graphic>
          </wp:inline>
        </w:drawing>
      </w:r>
    </w:p>
    <w:p w14:paraId="1C04811E" w14:textId="77777777" w:rsidR="006A0955" w:rsidRPr="007050E3" w:rsidRDefault="006A0955" w:rsidP="006A0955">
      <w:pPr>
        <w:spacing w:after="0" w:line="240" w:lineRule="auto"/>
        <w:ind w:left="66"/>
        <w:jc w:val="both"/>
        <w:rPr>
          <w:rFonts w:ascii="Arial" w:hAnsi="Arial" w:cs="Arial"/>
          <w:szCs w:val="32"/>
        </w:rPr>
      </w:pPr>
    </w:p>
    <w:p w14:paraId="73DA10F2" w14:textId="3E1A82E7" w:rsidR="006A0955" w:rsidRPr="00FD20EE" w:rsidRDefault="006A0955" w:rsidP="006A0955">
      <w:pPr>
        <w:pStyle w:val="ListParagraph"/>
        <w:numPr>
          <w:ilvl w:val="0"/>
          <w:numId w:val="19"/>
        </w:numPr>
        <w:tabs>
          <w:tab w:val="left" w:pos="426"/>
        </w:tabs>
        <w:spacing w:after="0" w:line="240" w:lineRule="auto"/>
        <w:ind w:left="426" w:hanging="426"/>
        <w:jc w:val="both"/>
        <w:rPr>
          <w:rFonts w:ascii="Arial" w:hAnsi="Arial" w:cs="Arial"/>
          <w:sz w:val="20"/>
        </w:rPr>
      </w:pPr>
      <w:r>
        <w:rPr>
          <w:rFonts w:ascii="Arial" w:hAnsi="Arial"/>
          <w:b/>
          <w:i/>
          <w:sz w:val="20"/>
        </w:rPr>
        <w:t>Статья 8.1.3</w:t>
      </w:r>
      <w:r w:rsidR="00EB5F10">
        <w:rPr>
          <w:rFonts w:ascii="Arial" w:hAnsi="Arial"/>
          <w:b/>
          <w:i/>
          <w:sz w:val="20"/>
        </w:rPr>
        <w:t>.</w:t>
      </w:r>
      <w:r>
        <w:rPr>
          <w:rFonts w:ascii="Arial" w:hAnsi="Arial"/>
          <w:b/>
          <w:i/>
          <w:sz w:val="20"/>
        </w:rPr>
        <w:t xml:space="preserve"> Полное раскрытие</w:t>
      </w:r>
      <w:r w:rsidR="00EB5F10">
        <w:rPr>
          <w:rFonts w:ascii="Arial" w:hAnsi="Arial"/>
          <w:b/>
          <w:i/>
          <w:sz w:val="20"/>
        </w:rPr>
        <w:t>.</w:t>
      </w:r>
      <w:r>
        <w:rPr>
          <w:rFonts w:ascii="Arial" w:hAnsi="Arial"/>
          <w:sz w:val="20"/>
        </w:rPr>
        <w:t xml:space="preserve"> По получении заявки о Раскрытии информации об ИС ОУИС проводит анализ источников финансирования, авторства, использованных материалов третьих лиц, планируемых публикаций и иных вопросов, которые могут повлиять на права или использование потенциальной ИС в результате Раскрытия </w:t>
      </w:r>
      <w:r>
        <w:rPr>
          <w:rFonts w:ascii="Arial" w:hAnsi="Arial"/>
          <w:sz w:val="20"/>
        </w:rPr>
        <w:lastRenderedPageBreak/>
        <w:t>информации об ИС. ОУИС также определяет достаточность представленной в заявке информации в соответствии с установленными требованиями и уведомляет заявителей о люб</w:t>
      </w:r>
      <w:r w:rsidR="007F6364">
        <w:rPr>
          <w:rFonts w:ascii="Arial" w:hAnsi="Arial"/>
          <w:sz w:val="20"/>
        </w:rPr>
        <w:t>ом недостатке сведений</w:t>
      </w:r>
      <w:r>
        <w:rPr>
          <w:rFonts w:ascii="Arial" w:hAnsi="Arial"/>
          <w:sz w:val="20"/>
        </w:rPr>
        <w:t xml:space="preserve">. Все заявки о </w:t>
      </w:r>
      <w:r w:rsidR="0038115D">
        <w:rPr>
          <w:rFonts w:ascii="Arial" w:hAnsi="Arial"/>
          <w:sz w:val="20"/>
        </w:rPr>
        <w:t>Р</w:t>
      </w:r>
      <w:r>
        <w:rPr>
          <w:rFonts w:ascii="Arial" w:hAnsi="Arial"/>
          <w:sz w:val="20"/>
        </w:rPr>
        <w:t>аскрытии информации об ИС подлежат регистрации ОУИС в конфиденциальном Реестре раскрытия информации об ИС.</w:t>
      </w:r>
    </w:p>
    <w:p w14:paraId="0FC904D6" w14:textId="77777777" w:rsidR="006A0955" w:rsidRPr="007050E3" w:rsidRDefault="006A0955" w:rsidP="006A0955">
      <w:pPr>
        <w:tabs>
          <w:tab w:val="left" w:pos="709"/>
        </w:tabs>
        <w:spacing w:after="0" w:line="240" w:lineRule="auto"/>
        <w:ind w:left="426"/>
        <w:jc w:val="both"/>
        <w:rPr>
          <w:rFonts w:ascii="Arial" w:hAnsi="Arial" w:cs="Arial"/>
          <w:sz w:val="20"/>
        </w:rPr>
      </w:pPr>
    </w:p>
    <w:p w14:paraId="2DCB2F07" w14:textId="538CB6A2" w:rsidR="006A0955" w:rsidRPr="00FD20EE" w:rsidRDefault="006A0955" w:rsidP="006A0955">
      <w:pPr>
        <w:tabs>
          <w:tab w:val="left" w:pos="709"/>
        </w:tabs>
        <w:spacing w:after="0" w:line="240" w:lineRule="auto"/>
        <w:ind w:left="426"/>
        <w:jc w:val="both"/>
        <w:rPr>
          <w:rFonts w:ascii="Arial" w:hAnsi="Arial" w:cs="Arial"/>
          <w:sz w:val="20"/>
        </w:rPr>
      </w:pPr>
      <w:r>
        <w:rPr>
          <w:rFonts w:ascii="Arial" w:hAnsi="Arial"/>
          <w:sz w:val="20"/>
        </w:rPr>
        <w:t>Оптимальн</w:t>
      </w:r>
      <w:r w:rsidR="001A1A69">
        <w:rPr>
          <w:rFonts w:ascii="Arial" w:hAnsi="Arial"/>
          <w:sz w:val="20"/>
        </w:rPr>
        <w:t>ая</w:t>
      </w:r>
      <w:r>
        <w:rPr>
          <w:rFonts w:ascii="Arial" w:hAnsi="Arial"/>
          <w:sz w:val="20"/>
        </w:rPr>
        <w:t xml:space="preserve"> практик</w:t>
      </w:r>
      <w:r w:rsidR="001A1A69">
        <w:rPr>
          <w:rFonts w:ascii="Arial" w:hAnsi="Arial"/>
          <w:sz w:val="20"/>
        </w:rPr>
        <w:t>а —</w:t>
      </w:r>
      <w:r>
        <w:rPr>
          <w:rFonts w:ascii="Arial" w:hAnsi="Arial"/>
          <w:sz w:val="20"/>
        </w:rPr>
        <w:t xml:space="preserve"> раскрытие информации о</w:t>
      </w:r>
      <w:r w:rsidR="0038115D">
        <w:rPr>
          <w:rFonts w:ascii="Arial" w:hAnsi="Arial"/>
          <w:sz w:val="20"/>
        </w:rPr>
        <w:t>б изобретении /</w:t>
      </w:r>
      <w:r>
        <w:rPr>
          <w:rFonts w:ascii="Arial" w:hAnsi="Arial"/>
          <w:sz w:val="20"/>
        </w:rPr>
        <w:t xml:space="preserve"> результате интеллектуальной деятельности непосредственно после его создания. Однако фактически информаци</w:t>
      </w:r>
      <w:r w:rsidR="0038115D">
        <w:rPr>
          <w:rFonts w:ascii="Arial" w:hAnsi="Arial"/>
          <w:sz w:val="20"/>
        </w:rPr>
        <w:t>я</w:t>
      </w:r>
      <w:r>
        <w:rPr>
          <w:rFonts w:ascii="Arial" w:hAnsi="Arial"/>
          <w:sz w:val="20"/>
        </w:rPr>
        <w:t xml:space="preserve"> часто </w:t>
      </w:r>
      <w:r w:rsidR="0038115D">
        <w:rPr>
          <w:rFonts w:ascii="Arial" w:hAnsi="Arial"/>
          <w:sz w:val="20"/>
        </w:rPr>
        <w:t>раскрывается</w:t>
      </w:r>
      <w:r>
        <w:rPr>
          <w:rFonts w:ascii="Arial" w:hAnsi="Arial"/>
          <w:sz w:val="20"/>
        </w:rPr>
        <w:t xml:space="preserve"> непосредственно перед конференцией или публикацией, что требует </w:t>
      </w:r>
      <w:r w:rsidR="0038115D">
        <w:rPr>
          <w:rFonts w:ascii="Arial" w:hAnsi="Arial"/>
          <w:sz w:val="20"/>
        </w:rPr>
        <w:t>поверхностного</w:t>
      </w:r>
      <w:r>
        <w:rPr>
          <w:rFonts w:ascii="Arial" w:hAnsi="Arial"/>
          <w:sz w:val="20"/>
        </w:rPr>
        <w:t xml:space="preserve"> анализа и оперативной подачи предварительной патентной заявки. В качестве альтернативы раскрытие информации </w:t>
      </w:r>
      <w:r w:rsidR="0038115D">
        <w:rPr>
          <w:rFonts w:ascii="Arial" w:hAnsi="Arial"/>
          <w:sz w:val="20"/>
        </w:rPr>
        <w:t xml:space="preserve">можно </w:t>
      </w:r>
      <w:r>
        <w:rPr>
          <w:rFonts w:ascii="Arial" w:hAnsi="Arial"/>
          <w:sz w:val="20"/>
        </w:rPr>
        <w:t>осуществ</w:t>
      </w:r>
      <w:r w:rsidR="0038115D">
        <w:rPr>
          <w:rFonts w:ascii="Arial" w:hAnsi="Arial"/>
          <w:sz w:val="20"/>
        </w:rPr>
        <w:t>ить</w:t>
      </w:r>
      <w:r>
        <w:rPr>
          <w:rFonts w:ascii="Arial" w:hAnsi="Arial"/>
          <w:sz w:val="20"/>
        </w:rPr>
        <w:t xml:space="preserve"> на </w:t>
      </w:r>
      <w:r w:rsidR="003378E5">
        <w:rPr>
          <w:rFonts w:ascii="Arial" w:hAnsi="Arial"/>
          <w:sz w:val="20"/>
        </w:rPr>
        <w:t>столь ранней</w:t>
      </w:r>
      <w:r>
        <w:rPr>
          <w:rFonts w:ascii="Arial" w:hAnsi="Arial"/>
          <w:sz w:val="20"/>
        </w:rPr>
        <w:t xml:space="preserve"> стадии исследования, </w:t>
      </w:r>
      <w:r w:rsidR="003378E5">
        <w:rPr>
          <w:rFonts w:ascii="Arial" w:hAnsi="Arial"/>
          <w:sz w:val="20"/>
        </w:rPr>
        <w:t xml:space="preserve">что потребуются дополнительные работы </w:t>
      </w:r>
      <w:r>
        <w:rPr>
          <w:rFonts w:ascii="Arial" w:hAnsi="Arial"/>
          <w:sz w:val="20"/>
        </w:rPr>
        <w:t xml:space="preserve">для оценки возможности создания коммерчески жизнеспособного продукта, процесса или услуги. По мере накопления </w:t>
      </w:r>
      <w:r w:rsidR="001A1A69">
        <w:rPr>
          <w:rFonts w:ascii="Arial" w:hAnsi="Arial"/>
          <w:sz w:val="20"/>
        </w:rPr>
        <w:t xml:space="preserve">сотрудниками ОУИС </w:t>
      </w:r>
      <w:r>
        <w:rPr>
          <w:rFonts w:ascii="Arial" w:hAnsi="Arial"/>
          <w:sz w:val="20"/>
        </w:rPr>
        <w:t xml:space="preserve">опыта </w:t>
      </w:r>
      <w:r w:rsidR="001A1A69">
        <w:rPr>
          <w:rFonts w:ascii="Arial" w:hAnsi="Arial"/>
          <w:sz w:val="20"/>
        </w:rPr>
        <w:t>принимать</w:t>
      </w:r>
      <w:r>
        <w:rPr>
          <w:rFonts w:ascii="Arial" w:hAnsi="Arial"/>
          <w:sz w:val="20"/>
        </w:rPr>
        <w:t xml:space="preserve"> таки</w:t>
      </w:r>
      <w:r w:rsidR="001A1A69">
        <w:rPr>
          <w:rFonts w:ascii="Arial" w:hAnsi="Arial"/>
          <w:sz w:val="20"/>
        </w:rPr>
        <w:t>е</w:t>
      </w:r>
      <w:r>
        <w:rPr>
          <w:rFonts w:ascii="Arial" w:hAnsi="Arial"/>
          <w:sz w:val="20"/>
        </w:rPr>
        <w:t xml:space="preserve"> решени</w:t>
      </w:r>
      <w:r w:rsidR="001A1A69">
        <w:rPr>
          <w:rFonts w:ascii="Arial" w:hAnsi="Arial"/>
          <w:sz w:val="20"/>
        </w:rPr>
        <w:t>я</w:t>
      </w:r>
      <w:r>
        <w:rPr>
          <w:rFonts w:ascii="Arial" w:hAnsi="Arial"/>
          <w:sz w:val="20"/>
        </w:rPr>
        <w:t xml:space="preserve"> становится </w:t>
      </w:r>
      <w:r w:rsidR="001A1A69">
        <w:rPr>
          <w:rFonts w:ascii="Arial" w:hAnsi="Arial"/>
          <w:sz w:val="20"/>
        </w:rPr>
        <w:t>проще</w:t>
      </w:r>
      <w:r>
        <w:rPr>
          <w:rFonts w:ascii="Arial" w:hAnsi="Arial"/>
          <w:sz w:val="20"/>
        </w:rPr>
        <w:t xml:space="preserve">. При этом </w:t>
      </w:r>
      <w:r w:rsidR="003378E5">
        <w:rPr>
          <w:rFonts w:ascii="Arial" w:hAnsi="Arial"/>
          <w:sz w:val="20"/>
        </w:rPr>
        <w:t>он</w:t>
      </w:r>
      <w:r>
        <w:rPr>
          <w:rFonts w:ascii="Arial" w:hAnsi="Arial"/>
          <w:sz w:val="20"/>
        </w:rPr>
        <w:t xml:space="preserve"> приобретается исключительно с течением времени в процессе практической деятельности. </w:t>
      </w:r>
    </w:p>
    <w:p w14:paraId="66D7FC9A" w14:textId="77777777" w:rsidR="006A0955" w:rsidRPr="007050E3" w:rsidRDefault="006A0955" w:rsidP="006A0955">
      <w:pPr>
        <w:tabs>
          <w:tab w:val="left" w:pos="709"/>
        </w:tabs>
        <w:spacing w:after="0" w:line="240" w:lineRule="auto"/>
        <w:ind w:left="426"/>
        <w:jc w:val="both"/>
        <w:rPr>
          <w:rFonts w:ascii="Arial" w:hAnsi="Arial" w:cs="Arial"/>
          <w:sz w:val="20"/>
        </w:rPr>
      </w:pPr>
    </w:p>
    <w:p w14:paraId="070290B7" w14:textId="3FF470C0" w:rsidR="006A0955" w:rsidRPr="00FD20EE" w:rsidRDefault="006A0955" w:rsidP="006A0955">
      <w:pPr>
        <w:pStyle w:val="ListParagraph"/>
        <w:numPr>
          <w:ilvl w:val="0"/>
          <w:numId w:val="19"/>
        </w:numPr>
        <w:spacing w:line="240" w:lineRule="auto"/>
        <w:ind w:left="426" w:hanging="426"/>
        <w:jc w:val="both"/>
        <w:rPr>
          <w:rFonts w:ascii="Arial" w:hAnsi="Arial" w:cs="Arial"/>
          <w:sz w:val="20"/>
        </w:rPr>
      </w:pPr>
      <w:r>
        <w:rPr>
          <w:rFonts w:ascii="Arial" w:hAnsi="Arial"/>
          <w:b/>
          <w:sz w:val="20"/>
        </w:rPr>
        <w:t xml:space="preserve">Статья 8.1.4. Факультативное положение об ИС, связанной с ГР и/или ТЗ, </w:t>
      </w:r>
      <w:r>
        <w:rPr>
          <w:rFonts w:ascii="Arial" w:hAnsi="Arial"/>
          <w:b/>
          <w:i/>
          <w:iCs/>
          <w:sz w:val="20"/>
        </w:rPr>
        <w:t>[</w:t>
      </w:r>
      <w:r w:rsidR="00920AD9">
        <w:rPr>
          <w:rFonts w:ascii="Arial" w:hAnsi="Arial"/>
          <w:b/>
          <w:i/>
          <w:iCs/>
          <w:sz w:val="20"/>
        </w:rPr>
        <w:t>необходимо</w:t>
      </w:r>
      <w:r>
        <w:rPr>
          <w:rFonts w:ascii="Arial" w:hAnsi="Arial"/>
          <w:b/>
          <w:i/>
          <w:iCs/>
          <w:sz w:val="20"/>
        </w:rPr>
        <w:t>/мож</w:t>
      </w:r>
      <w:r w:rsidR="00920AD9">
        <w:rPr>
          <w:rFonts w:ascii="Arial" w:hAnsi="Arial"/>
          <w:b/>
          <w:i/>
          <w:iCs/>
          <w:sz w:val="20"/>
        </w:rPr>
        <w:t>но</w:t>
      </w:r>
      <w:r>
        <w:rPr>
          <w:rFonts w:ascii="Arial" w:hAnsi="Arial"/>
          <w:b/>
          <w:i/>
          <w:iCs/>
          <w:sz w:val="20"/>
        </w:rPr>
        <w:t>] требовать от Авторов раскрытия информации</w:t>
      </w:r>
      <w:r w:rsidR="00EB5F10">
        <w:rPr>
          <w:rFonts w:ascii="Arial" w:hAnsi="Arial"/>
          <w:b/>
          <w:i/>
          <w:iCs/>
          <w:sz w:val="20"/>
        </w:rPr>
        <w:t>.</w:t>
      </w:r>
      <w:r>
        <w:rPr>
          <w:rFonts w:ascii="Arial" w:hAnsi="Arial"/>
          <w:sz w:val="20"/>
        </w:rPr>
        <w:t xml:space="preserve"> В национальных законодательствах различных стран </w:t>
      </w:r>
      <w:r w:rsidR="003378E5">
        <w:rPr>
          <w:rFonts w:ascii="Arial" w:hAnsi="Arial"/>
          <w:sz w:val="20"/>
        </w:rPr>
        <w:t xml:space="preserve">к раскрытию информации, относящейся к ГР и ТЗ, </w:t>
      </w:r>
      <w:r>
        <w:rPr>
          <w:rFonts w:ascii="Arial" w:hAnsi="Arial"/>
          <w:sz w:val="20"/>
        </w:rPr>
        <w:t xml:space="preserve">применяются разные требования, и Учреждение обязано следовать соответствующим национальным нормам. Ниже представлены три основных подхода. </w:t>
      </w:r>
    </w:p>
    <w:p w14:paraId="08767E1F" w14:textId="69C0BCED" w:rsidR="006A0955" w:rsidRPr="00FD20EE" w:rsidRDefault="006A0955" w:rsidP="006A0955">
      <w:pPr>
        <w:pStyle w:val="ListParagraph"/>
        <w:numPr>
          <w:ilvl w:val="0"/>
          <w:numId w:val="64"/>
        </w:numPr>
        <w:spacing w:line="240" w:lineRule="auto"/>
        <w:ind w:hanging="294"/>
        <w:jc w:val="both"/>
        <w:rPr>
          <w:rFonts w:ascii="Arial" w:hAnsi="Arial" w:cs="Arial"/>
          <w:sz w:val="20"/>
        </w:rPr>
      </w:pPr>
      <w:r>
        <w:rPr>
          <w:rFonts w:ascii="Arial" w:hAnsi="Arial"/>
          <w:sz w:val="20"/>
        </w:rPr>
        <w:t xml:space="preserve">В национальном законодательстве ряда стран установлены обязательные требования к раскрытию информации, в связи с чем </w:t>
      </w:r>
      <w:r w:rsidR="003378E5">
        <w:rPr>
          <w:rFonts w:ascii="Arial" w:hAnsi="Arial"/>
          <w:sz w:val="20"/>
        </w:rPr>
        <w:t xml:space="preserve">целесообразна </w:t>
      </w:r>
      <w:r>
        <w:rPr>
          <w:rFonts w:ascii="Arial" w:hAnsi="Arial"/>
          <w:sz w:val="20"/>
        </w:rPr>
        <w:t xml:space="preserve">формулировка «ОУИС </w:t>
      </w:r>
      <w:r>
        <w:rPr>
          <w:rFonts w:ascii="Arial" w:hAnsi="Arial"/>
          <w:b/>
          <w:bCs/>
          <w:sz w:val="20"/>
        </w:rPr>
        <w:t>должен</w:t>
      </w:r>
      <w:r>
        <w:rPr>
          <w:rFonts w:ascii="Arial" w:hAnsi="Arial"/>
          <w:sz w:val="20"/>
        </w:rPr>
        <w:t xml:space="preserve"> требовать...». Данное требование может включать заполнение формы с указанием, создано ли изобретение с использованием ТЗ и/или ГР, в целях соответствия формальным требованиям подачи патентной заявки [</w:t>
      </w:r>
      <w:hyperlink w:anchor="Box51" w:history="1">
        <w:r w:rsidR="00EB5F10">
          <w:rPr>
            <w:rStyle w:val="Hyperlink"/>
            <w:rFonts w:ascii="Arial" w:hAnsi="Arial"/>
            <w:sz w:val="20"/>
          </w:rPr>
          <w:t>в</w:t>
        </w:r>
        <w:r>
          <w:rPr>
            <w:rStyle w:val="Hyperlink"/>
            <w:rFonts w:ascii="Arial" w:hAnsi="Arial"/>
            <w:sz w:val="20"/>
          </w:rPr>
          <w:t>ставка 52</w:t>
        </w:r>
      </w:hyperlink>
      <w:r>
        <w:rPr>
          <w:rFonts w:ascii="Arial" w:hAnsi="Arial"/>
          <w:sz w:val="20"/>
        </w:rPr>
        <w:t xml:space="preserve"> </w:t>
      </w:r>
      <w:r w:rsidR="00EB5F10">
        <w:rPr>
          <w:rFonts w:ascii="Arial" w:hAnsi="Arial"/>
          <w:sz w:val="20"/>
        </w:rPr>
        <w:t>—</w:t>
      </w:r>
      <w:r>
        <w:rPr>
          <w:rFonts w:ascii="Arial" w:hAnsi="Arial"/>
          <w:sz w:val="20"/>
        </w:rPr>
        <w:t xml:space="preserve"> </w:t>
      </w:r>
      <w:r w:rsidR="00EB5F10">
        <w:rPr>
          <w:rFonts w:ascii="Arial" w:hAnsi="Arial"/>
          <w:sz w:val="20"/>
        </w:rPr>
        <w:t>ф</w:t>
      </w:r>
      <w:r>
        <w:rPr>
          <w:rFonts w:ascii="Arial" w:hAnsi="Arial"/>
          <w:sz w:val="20"/>
        </w:rPr>
        <w:t>орма P26]. В качестве альтернативы может быть предусмотрено</w:t>
      </w:r>
      <w:r w:rsidR="003378E5">
        <w:rPr>
          <w:rFonts w:ascii="Arial" w:hAnsi="Arial"/>
          <w:sz w:val="20"/>
        </w:rPr>
        <w:t>, что</w:t>
      </w:r>
      <w:r>
        <w:rPr>
          <w:rFonts w:ascii="Arial" w:hAnsi="Arial"/>
          <w:sz w:val="20"/>
        </w:rPr>
        <w:t xml:space="preserve"> применение ГР и/или ТЗ </w:t>
      </w:r>
      <w:r w:rsidR="003378E5">
        <w:rPr>
          <w:rFonts w:ascii="Arial" w:hAnsi="Arial"/>
          <w:sz w:val="20"/>
        </w:rPr>
        <w:t>— это</w:t>
      </w:r>
      <w:r>
        <w:rPr>
          <w:rFonts w:ascii="Arial" w:hAnsi="Arial"/>
          <w:sz w:val="20"/>
        </w:rPr>
        <w:t xml:space="preserve"> критери</w:t>
      </w:r>
      <w:r w:rsidR="003378E5">
        <w:rPr>
          <w:rFonts w:ascii="Arial" w:hAnsi="Arial"/>
          <w:sz w:val="20"/>
        </w:rPr>
        <w:t>й</w:t>
      </w:r>
      <w:r>
        <w:rPr>
          <w:rFonts w:ascii="Arial" w:hAnsi="Arial"/>
          <w:sz w:val="20"/>
        </w:rPr>
        <w:t xml:space="preserve"> патентоспособности с возможными последствиями для действительности патента.</w:t>
      </w:r>
    </w:p>
    <w:p w14:paraId="44D1233C" w14:textId="221CD134" w:rsidR="006A0955" w:rsidRPr="00FD20EE" w:rsidRDefault="006A0955" w:rsidP="006A0955">
      <w:pPr>
        <w:pStyle w:val="ListParagraph"/>
        <w:numPr>
          <w:ilvl w:val="0"/>
          <w:numId w:val="64"/>
        </w:numPr>
        <w:spacing w:line="240" w:lineRule="auto"/>
        <w:ind w:hanging="294"/>
        <w:jc w:val="both"/>
        <w:rPr>
          <w:rFonts w:ascii="Arial" w:hAnsi="Arial" w:cs="Arial"/>
          <w:sz w:val="20"/>
        </w:rPr>
      </w:pPr>
      <w:r>
        <w:rPr>
          <w:rFonts w:ascii="Arial" w:hAnsi="Arial"/>
          <w:sz w:val="20"/>
        </w:rPr>
        <w:t xml:space="preserve">По мнению ряда стран, целесообразно включить в национальное законодательство добровольные требования к раскрытию информации, в связи с чем </w:t>
      </w:r>
      <w:r w:rsidR="003378E5">
        <w:rPr>
          <w:rFonts w:ascii="Arial" w:hAnsi="Arial"/>
          <w:sz w:val="20"/>
        </w:rPr>
        <w:t xml:space="preserve">предпочтительной будет </w:t>
      </w:r>
      <w:r>
        <w:rPr>
          <w:rFonts w:ascii="Arial" w:hAnsi="Arial"/>
          <w:sz w:val="20"/>
        </w:rPr>
        <w:t xml:space="preserve">формулировка «ОУИС </w:t>
      </w:r>
      <w:r>
        <w:rPr>
          <w:rFonts w:ascii="Arial" w:hAnsi="Arial"/>
          <w:b/>
          <w:bCs/>
          <w:sz w:val="20"/>
        </w:rPr>
        <w:t>может</w:t>
      </w:r>
      <w:r>
        <w:rPr>
          <w:rFonts w:ascii="Arial" w:hAnsi="Arial"/>
          <w:sz w:val="20"/>
        </w:rPr>
        <w:t xml:space="preserve"> требовать...». В этом случае добровольное раскрытие информации становится частью патентной процедуры без каких-либо последствий для патентного делопроизводства или действительности патента.</w:t>
      </w:r>
    </w:p>
    <w:p w14:paraId="26418293" w14:textId="79FCE904" w:rsidR="006A0955" w:rsidRPr="00FD20EE" w:rsidRDefault="006A0955" w:rsidP="006A0955">
      <w:pPr>
        <w:pStyle w:val="ListParagraph"/>
        <w:numPr>
          <w:ilvl w:val="0"/>
          <w:numId w:val="64"/>
        </w:numPr>
        <w:spacing w:line="240" w:lineRule="auto"/>
        <w:ind w:hanging="294"/>
        <w:jc w:val="both"/>
        <w:rPr>
          <w:rFonts w:ascii="Arial" w:hAnsi="Arial" w:cs="Arial"/>
          <w:sz w:val="20"/>
        </w:rPr>
      </w:pPr>
      <w:r>
        <w:rPr>
          <w:rFonts w:ascii="Arial" w:hAnsi="Arial"/>
          <w:sz w:val="20"/>
        </w:rPr>
        <w:t>В национальном законодательстве других стран отсутствуют требования к раскрытию информации в отношении ГР и ТЗ, в связи с чем данное факультативное положение нецелесообразн</w:t>
      </w:r>
      <w:r w:rsidR="003378E5">
        <w:rPr>
          <w:rFonts w:ascii="Arial" w:hAnsi="Arial"/>
          <w:sz w:val="20"/>
        </w:rPr>
        <w:t>о</w:t>
      </w:r>
      <w:r w:rsidRPr="00FD20EE">
        <w:rPr>
          <w:rStyle w:val="FootnoteReference"/>
          <w:rFonts w:ascii="Arial" w:hAnsi="Arial" w:cs="Arial"/>
          <w:sz w:val="20"/>
          <w:lang w:val="en-US"/>
        </w:rPr>
        <w:footnoteReference w:id="153"/>
      </w:r>
      <w:r>
        <w:rPr>
          <w:rFonts w:ascii="Arial" w:hAnsi="Arial"/>
          <w:sz w:val="20"/>
        </w:rPr>
        <w:t xml:space="preserve">. </w:t>
      </w:r>
    </w:p>
    <w:p w14:paraId="3A3B09B5" w14:textId="77777777" w:rsidR="006A0955" w:rsidRPr="007050E3" w:rsidRDefault="006A0955" w:rsidP="006A0955">
      <w:pPr>
        <w:tabs>
          <w:tab w:val="left" w:pos="709"/>
        </w:tabs>
        <w:spacing w:after="0" w:line="240" w:lineRule="auto"/>
        <w:jc w:val="both"/>
        <w:rPr>
          <w:rFonts w:ascii="Arial" w:hAnsi="Arial" w:cs="Arial"/>
          <w:sz w:val="20"/>
          <w:szCs w:val="32"/>
        </w:rPr>
      </w:pPr>
    </w:p>
    <w:p w14:paraId="05F04976" w14:textId="76843789"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jc w:val="both"/>
        <w:rPr>
          <w:rFonts w:ascii="Arial" w:hAnsi="Arial" w:cs="Arial"/>
          <w:b/>
          <w:sz w:val="20"/>
        </w:rPr>
      </w:pPr>
      <w:bookmarkStart w:id="236" w:name="Box51"/>
      <w:r>
        <w:rPr>
          <w:rFonts w:ascii="Arial" w:hAnsi="Arial"/>
          <w:b/>
          <w:sz w:val="20"/>
        </w:rPr>
        <w:t xml:space="preserve">Вставка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bookmarkEnd w:id="236"/>
      <w:r w:rsidR="009F6EFB">
        <w:rPr>
          <w:rFonts w:ascii="Arial" w:hAnsi="Arial"/>
          <w:b/>
          <w:sz w:val="20"/>
        </w:rPr>
        <w:t xml:space="preserve"> </w:t>
      </w:r>
      <w:r>
        <w:rPr>
          <w:rFonts w:ascii="Arial" w:hAnsi="Arial"/>
          <w:b/>
          <w:sz w:val="20"/>
        </w:rPr>
        <w:t>Добровольные и обязательные требования к раскрытию информации</w:t>
      </w:r>
    </w:p>
    <w:p w14:paraId="6E3EEC23" w14:textId="77777777" w:rsidR="006A0955" w:rsidRPr="007050E3" w:rsidRDefault="006A0955" w:rsidP="006A0955">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jc w:val="both"/>
        <w:rPr>
          <w:rFonts w:ascii="Arial" w:hAnsi="Arial" w:cs="Arial"/>
          <w:sz w:val="20"/>
        </w:rPr>
      </w:pPr>
    </w:p>
    <w:p w14:paraId="7EF5E45C" w14:textId="2B38DEE4"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jc w:val="both"/>
        <w:rPr>
          <w:rFonts w:ascii="Arial" w:hAnsi="Arial" w:cs="Arial"/>
          <w:sz w:val="20"/>
        </w:rPr>
      </w:pPr>
      <w:r>
        <w:rPr>
          <w:rFonts w:ascii="Arial" w:hAnsi="Arial"/>
          <w:sz w:val="20"/>
        </w:rPr>
        <w:t>Например, в разделе 34(a) Патентного закона</w:t>
      </w:r>
      <w:r w:rsidR="003378E5">
        <w:rPr>
          <w:rFonts w:ascii="Arial" w:hAnsi="Arial"/>
          <w:sz w:val="20"/>
        </w:rPr>
        <w:t xml:space="preserve"> Германии</w:t>
      </w:r>
      <w:r w:rsidRPr="00FD20EE">
        <w:rPr>
          <w:rStyle w:val="FootnoteReference"/>
          <w:rFonts w:ascii="Arial" w:hAnsi="Arial" w:cs="Arial"/>
          <w:iCs/>
          <w:sz w:val="20"/>
          <w:lang w:val="en-US"/>
        </w:rPr>
        <w:footnoteReference w:id="154"/>
      </w:r>
      <w:r>
        <w:rPr>
          <w:rFonts w:ascii="Arial" w:hAnsi="Arial"/>
          <w:sz w:val="20"/>
        </w:rPr>
        <w:t xml:space="preserve"> </w:t>
      </w:r>
      <w:r w:rsidR="003378E5">
        <w:rPr>
          <w:rFonts w:ascii="Arial" w:hAnsi="Arial"/>
          <w:sz w:val="20"/>
        </w:rPr>
        <w:t xml:space="preserve">установлено добровольное требование, </w:t>
      </w:r>
      <w:r>
        <w:rPr>
          <w:rFonts w:ascii="Arial" w:hAnsi="Arial"/>
          <w:sz w:val="20"/>
        </w:rPr>
        <w:t xml:space="preserve">которое предусматривает: </w:t>
      </w:r>
      <w:r>
        <w:rPr>
          <w:rFonts w:ascii="Arial" w:hAnsi="Arial"/>
          <w:i/>
          <w:sz w:val="20"/>
        </w:rPr>
        <w:t>«В случае если изобретение основано на биологическом материале растительного или животного происхождения либо предусматривает его использование, заявка</w:t>
      </w:r>
      <w:r w:rsidR="00B24575">
        <w:rPr>
          <w:rFonts w:ascii="Arial" w:hAnsi="Arial"/>
          <w:i/>
          <w:sz w:val="20"/>
        </w:rPr>
        <w:t>,</w:t>
      </w:r>
      <w:r>
        <w:rPr>
          <w:rFonts w:ascii="Arial" w:hAnsi="Arial"/>
          <w:i/>
          <w:sz w:val="20"/>
        </w:rPr>
        <w:t xml:space="preserve"> </w:t>
      </w:r>
      <w:r w:rsidR="00B24575">
        <w:rPr>
          <w:rFonts w:ascii="Arial" w:hAnsi="Arial"/>
          <w:i/>
          <w:sz w:val="20"/>
        </w:rPr>
        <w:t xml:space="preserve">при наличии таких сведений, </w:t>
      </w:r>
      <w:r>
        <w:rPr>
          <w:rFonts w:ascii="Arial" w:hAnsi="Arial"/>
          <w:i/>
          <w:sz w:val="20"/>
        </w:rPr>
        <w:t>должна содержать информацию о географическом происхождении такого материала.</w:t>
      </w:r>
      <w:r>
        <w:rPr>
          <w:rFonts w:ascii="Arial" w:hAnsi="Arial"/>
          <w:sz w:val="20"/>
        </w:rPr>
        <w:t xml:space="preserve"> </w:t>
      </w:r>
      <w:r>
        <w:rPr>
          <w:rFonts w:ascii="Arial" w:hAnsi="Arial"/>
          <w:i/>
          <w:sz w:val="20"/>
        </w:rPr>
        <w:t>Данное положение не влияет на рассмотрение заявок или действительность прав, вытекающих из выданных патентов».</w:t>
      </w:r>
      <w:r>
        <w:rPr>
          <w:rFonts w:ascii="Arial" w:hAnsi="Arial"/>
          <w:sz w:val="20"/>
        </w:rPr>
        <w:t xml:space="preserve"> </w:t>
      </w:r>
    </w:p>
    <w:p w14:paraId="3A46A21F" w14:textId="77777777" w:rsidR="006A0955" w:rsidRPr="007050E3" w:rsidRDefault="006A0955" w:rsidP="006A0955">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jc w:val="both"/>
        <w:rPr>
          <w:rFonts w:ascii="Arial" w:hAnsi="Arial" w:cs="Arial"/>
          <w:sz w:val="20"/>
        </w:rPr>
      </w:pPr>
    </w:p>
    <w:p w14:paraId="42C64D1D" w14:textId="44B8F031" w:rsidR="006A0955" w:rsidRPr="00FD20EE" w:rsidRDefault="00B24575" w:rsidP="006A0955">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jc w:val="both"/>
        <w:rPr>
          <w:rFonts w:ascii="Arial" w:hAnsi="Arial" w:cs="Arial"/>
          <w:iCs/>
          <w:sz w:val="20"/>
        </w:rPr>
      </w:pPr>
      <w:r>
        <w:rPr>
          <w:rFonts w:ascii="Arial" w:hAnsi="Arial"/>
          <w:sz w:val="20"/>
        </w:rPr>
        <w:t>С другой стороны</w:t>
      </w:r>
      <w:r w:rsidR="006A0955">
        <w:rPr>
          <w:rFonts w:ascii="Arial" w:hAnsi="Arial"/>
          <w:sz w:val="20"/>
        </w:rPr>
        <w:t>, в Швейцарии введено обязательное требование в статье 49(a) Патентного закона</w:t>
      </w:r>
      <w:r w:rsidR="006A0955" w:rsidRPr="00FD20EE">
        <w:rPr>
          <w:rStyle w:val="FootnoteReference"/>
          <w:rFonts w:ascii="Arial" w:hAnsi="Arial" w:cs="Arial"/>
          <w:sz w:val="20"/>
          <w:lang w:val="en-US"/>
        </w:rPr>
        <w:footnoteReference w:id="155"/>
      </w:r>
      <w:r w:rsidR="006A0955">
        <w:rPr>
          <w:rFonts w:ascii="Arial" w:hAnsi="Arial"/>
          <w:sz w:val="20"/>
        </w:rPr>
        <w:t xml:space="preserve">, согласно которому </w:t>
      </w:r>
      <w:r w:rsidR="006A0955">
        <w:rPr>
          <w:rFonts w:ascii="Arial" w:hAnsi="Arial"/>
          <w:i/>
          <w:sz w:val="20"/>
        </w:rPr>
        <w:t>«</w:t>
      </w:r>
      <w:r>
        <w:rPr>
          <w:rFonts w:ascii="Arial" w:hAnsi="Arial"/>
          <w:i/>
          <w:sz w:val="20"/>
        </w:rPr>
        <w:t>п</w:t>
      </w:r>
      <w:r w:rsidR="006A0955">
        <w:rPr>
          <w:rFonts w:ascii="Arial" w:hAnsi="Arial"/>
          <w:i/>
          <w:sz w:val="20"/>
        </w:rPr>
        <w:t xml:space="preserve">атентная заявка должна содержать информацию об источнике: a) генетического ресурса, к которому изобретатель или заявитель патента имел доступ, при условии, что изобретение непосредственно </w:t>
      </w:r>
      <w:r w:rsidR="006A0955">
        <w:rPr>
          <w:rFonts w:ascii="Arial" w:hAnsi="Arial"/>
          <w:i/>
          <w:sz w:val="20"/>
        </w:rPr>
        <w:lastRenderedPageBreak/>
        <w:t>основано на данном ресурсе; b) традиционных знаний коренных или местных общин, к которым изобретатель или заявитель патента имел доступ, при условии, что изобретение непосредственно основано на этих знаниях»</w:t>
      </w:r>
      <w:r w:rsidR="006A0955">
        <w:rPr>
          <w:rStyle w:val="FootnoteReference"/>
          <w:rFonts w:ascii="Arial" w:hAnsi="Arial"/>
          <w:sz w:val="20"/>
        </w:rPr>
        <w:t xml:space="preserve"> </w:t>
      </w:r>
      <w:r w:rsidR="006A0955" w:rsidRPr="00FD20EE">
        <w:rPr>
          <w:rStyle w:val="FootnoteReference"/>
          <w:rFonts w:ascii="Arial" w:hAnsi="Arial" w:cs="Arial"/>
          <w:sz w:val="20"/>
          <w:lang w:val="en-US"/>
        </w:rPr>
        <w:footnoteReference w:id="156"/>
      </w:r>
      <w:r>
        <w:rPr>
          <w:rStyle w:val="FootnoteReference"/>
          <w:rFonts w:ascii="Arial" w:hAnsi="Arial"/>
          <w:sz w:val="20"/>
        </w:rPr>
        <w:t>.</w:t>
      </w:r>
    </w:p>
    <w:p w14:paraId="326528AB" w14:textId="77777777" w:rsidR="006A0955" w:rsidRPr="007050E3" w:rsidRDefault="006A0955" w:rsidP="00A77F14">
      <w:pPr>
        <w:pStyle w:val="ListParagraph"/>
        <w:spacing w:after="0" w:line="240" w:lineRule="auto"/>
        <w:ind w:left="425"/>
        <w:jc w:val="both"/>
        <w:rPr>
          <w:rFonts w:ascii="Arial" w:hAnsi="Arial" w:cs="Arial"/>
          <w:b/>
          <w:sz w:val="20"/>
        </w:rPr>
      </w:pPr>
    </w:p>
    <w:p w14:paraId="6DD5E7E2" w14:textId="63D44BCF"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sz w:val="20"/>
        </w:rPr>
      </w:pPr>
      <w:r>
        <w:rPr>
          <w:rFonts w:ascii="Arial" w:hAnsi="Arial"/>
          <w:b/>
          <w:sz w:val="20"/>
        </w:rPr>
        <w:t xml:space="preserve">Вставка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r>
        <w:rPr>
          <w:rFonts w:ascii="Arial" w:hAnsi="Arial"/>
          <w:b/>
          <w:sz w:val="20"/>
        </w:rPr>
        <w:t xml:space="preserve"> Пример</w:t>
      </w:r>
      <w:r w:rsidR="00920AD9">
        <w:rPr>
          <w:rFonts w:ascii="Arial" w:hAnsi="Arial"/>
          <w:b/>
          <w:sz w:val="20"/>
        </w:rPr>
        <w:t>:</w:t>
      </w:r>
      <w:r>
        <w:rPr>
          <w:rFonts w:ascii="Arial" w:hAnsi="Arial"/>
          <w:b/>
          <w:sz w:val="20"/>
        </w:rPr>
        <w:t xml:space="preserve"> </w:t>
      </w:r>
      <w:r w:rsidR="00920AD9">
        <w:rPr>
          <w:rFonts w:ascii="Arial" w:hAnsi="Arial"/>
          <w:b/>
          <w:sz w:val="20"/>
        </w:rPr>
        <w:t>ф</w:t>
      </w:r>
      <w:r>
        <w:rPr>
          <w:rFonts w:ascii="Arial" w:hAnsi="Arial"/>
          <w:b/>
          <w:sz w:val="20"/>
        </w:rPr>
        <w:t>орма P26, введенная в Южной Африке</w:t>
      </w:r>
    </w:p>
    <w:p w14:paraId="422DB90B" w14:textId="77777777" w:rsidR="006A0955" w:rsidRPr="007050E3"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sz w:val="20"/>
        </w:rPr>
      </w:pPr>
    </w:p>
    <w:p w14:paraId="6F20C338" w14:textId="77777777"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sz w:val="20"/>
        </w:rPr>
      </w:pPr>
      <w:r>
        <w:rPr>
          <w:rFonts w:ascii="Arial" w:hAnsi="Arial"/>
          <w:sz w:val="20"/>
        </w:rPr>
        <w:t>Форма P26, введенная в Южной Африке, демонстрирует порядок заполнения документа в случае, если при создании изобретения не использовались местные биологические ресурсы, ТЗ или ГР.</w:t>
      </w:r>
    </w:p>
    <w:p w14:paraId="56EE2E95" w14:textId="77777777" w:rsidR="006A0955" w:rsidRPr="007050E3"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rPr>
      </w:pPr>
    </w:p>
    <w:p w14:paraId="0A7DF20F" w14:textId="77777777"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iCs/>
        </w:rPr>
      </w:pPr>
      <w:r>
        <w:rPr>
          <w:rFonts w:ascii="Arial" w:hAnsi="Arial"/>
        </w:rPr>
        <w:t xml:space="preserve"> </w:t>
      </w:r>
      <w:r>
        <w:rPr>
          <w:noProof/>
        </w:rPr>
        <w:drawing>
          <wp:inline distT="0" distB="0" distL="0" distR="0" wp14:anchorId="59F69156" wp14:editId="3C3E80AE">
            <wp:extent cx="4099302" cy="4493518"/>
            <wp:effectExtent l="0" t="0" r="3175" b="2540"/>
            <wp:docPr id="23" name="Picture 23" descr="Изображение выглядит как текст, снимок экрана, чек,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Изображение выглядит как текст, снимок экрана, чек, Шрифт&#10;&#10;Автоматически созданное описание"/>
                    <pic:cNvPicPr/>
                  </pic:nvPicPr>
                  <pic:blipFill>
                    <a:blip r:embed="rId127"/>
                    <a:stretch>
                      <a:fillRect/>
                    </a:stretch>
                  </pic:blipFill>
                  <pic:spPr>
                    <a:xfrm>
                      <a:off x="0" y="0"/>
                      <a:ext cx="4111014" cy="4506356"/>
                    </a:xfrm>
                    <a:prstGeom prst="rect">
                      <a:avLst/>
                    </a:prstGeom>
                  </pic:spPr>
                </pic:pic>
              </a:graphicData>
            </a:graphic>
          </wp:inline>
        </w:drawing>
      </w:r>
    </w:p>
    <w:p w14:paraId="1CBBDA74" w14:textId="77777777" w:rsidR="006A0955" w:rsidRPr="00FD20EE" w:rsidRDefault="006A0955" w:rsidP="006A0955">
      <w:pPr>
        <w:pStyle w:val="ListParagraph"/>
        <w:tabs>
          <w:tab w:val="left" w:pos="709"/>
        </w:tabs>
        <w:spacing w:after="0" w:line="240" w:lineRule="auto"/>
        <w:ind w:left="425"/>
        <w:jc w:val="both"/>
        <w:rPr>
          <w:rFonts w:ascii="Arial" w:hAnsi="Arial" w:cs="Arial"/>
          <w:szCs w:val="32"/>
          <w:lang w:val="en-US"/>
        </w:rPr>
      </w:pPr>
    </w:p>
    <w:p w14:paraId="6DB86609" w14:textId="1A74358C" w:rsidR="006A0955" w:rsidRPr="00FD20EE" w:rsidRDefault="006A0955" w:rsidP="006A0955">
      <w:pPr>
        <w:autoSpaceDE w:val="0"/>
        <w:autoSpaceDN w:val="0"/>
        <w:adjustRightInd w:val="0"/>
        <w:spacing w:after="0" w:line="240" w:lineRule="auto"/>
        <w:ind w:left="426"/>
        <w:jc w:val="both"/>
        <w:rPr>
          <w:rFonts w:ascii="Arial" w:hAnsi="Arial" w:cs="Arial"/>
          <w:sz w:val="20"/>
        </w:rPr>
      </w:pPr>
      <w:r>
        <w:rPr>
          <w:rFonts w:ascii="Arial" w:hAnsi="Arial"/>
          <w:sz w:val="20"/>
        </w:rPr>
        <w:t xml:space="preserve">В ряде стран действует национальное законодательство, устанавливающее требования к раскрытию информации о ГР и ТЗ, тогда как в других странах подобные требования отсутствуют. В данном контексте Европейский </w:t>
      </w:r>
      <w:r w:rsidR="00B24575">
        <w:rPr>
          <w:rFonts w:ascii="Arial" w:hAnsi="Arial"/>
          <w:sz w:val="20"/>
        </w:rPr>
        <w:t>с</w:t>
      </w:r>
      <w:r>
        <w:rPr>
          <w:rFonts w:ascii="Arial" w:hAnsi="Arial"/>
          <w:sz w:val="20"/>
        </w:rPr>
        <w:t xml:space="preserve">оюз принял подход «должной осмотрительности» в статье 4 </w:t>
      </w:r>
      <w:r w:rsidR="00B24575">
        <w:rPr>
          <w:rFonts w:ascii="Arial" w:hAnsi="Arial"/>
          <w:sz w:val="20"/>
        </w:rPr>
        <w:t>п</w:t>
      </w:r>
      <w:r>
        <w:rPr>
          <w:rFonts w:ascii="Arial" w:hAnsi="Arial"/>
          <w:sz w:val="20"/>
        </w:rPr>
        <w:t>остановления № 511/2014</w:t>
      </w:r>
      <w:r w:rsidRPr="00FD20EE">
        <w:rPr>
          <w:rStyle w:val="FootnoteReference"/>
          <w:rFonts w:ascii="Arial" w:hAnsi="Arial" w:cs="Arial"/>
          <w:iCs/>
          <w:sz w:val="20"/>
          <w:lang w:val="en-US"/>
        </w:rPr>
        <w:footnoteReference w:id="157"/>
      </w:r>
      <w:r>
        <w:rPr>
          <w:rFonts w:ascii="Arial" w:hAnsi="Arial"/>
          <w:sz w:val="20"/>
        </w:rPr>
        <w:t xml:space="preserve">, согласно которому: </w:t>
      </w:r>
      <w:r>
        <w:rPr>
          <w:rFonts w:ascii="Arial" w:hAnsi="Arial"/>
          <w:i/>
          <w:sz w:val="20"/>
        </w:rPr>
        <w:t>«</w:t>
      </w:r>
      <w:r w:rsidR="00B24575">
        <w:rPr>
          <w:rFonts w:ascii="Arial" w:hAnsi="Arial"/>
          <w:i/>
          <w:sz w:val="20"/>
        </w:rPr>
        <w:t>п</w:t>
      </w:r>
      <w:r>
        <w:rPr>
          <w:rFonts w:ascii="Arial" w:hAnsi="Arial"/>
          <w:i/>
          <w:sz w:val="20"/>
        </w:rPr>
        <w:t xml:space="preserve">ользователи обязаны проявлять должную осмотрительность для подтверждения того, что доступ к используемым ими генетическим ресурсам и традиционным знаниям, связанным с генетическими ресурсами, был получен в соответствии с применимым законодательством или нормативными требованиями о доступе и совместном использовании выгод, а также что выгоды распределяются на справедливой </w:t>
      </w:r>
      <w:r w:rsidR="000F7967">
        <w:rPr>
          <w:rFonts w:ascii="Arial" w:hAnsi="Arial"/>
          <w:i/>
          <w:sz w:val="20"/>
        </w:rPr>
        <w:br/>
      </w:r>
      <w:r>
        <w:rPr>
          <w:rFonts w:ascii="Arial" w:hAnsi="Arial"/>
          <w:i/>
          <w:sz w:val="20"/>
        </w:rPr>
        <w:lastRenderedPageBreak/>
        <w:t>и равноправной основе в соответствии с взаимно согласованными условиями согласно применимому законодательству или нормативным требованиям».</w:t>
      </w:r>
    </w:p>
    <w:p w14:paraId="562F5590" w14:textId="77370CC7" w:rsidR="006A0955" w:rsidRPr="00FD20EE" w:rsidRDefault="006A0955" w:rsidP="006A0955">
      <w:pPr>
        <w:pStyle w:val="Heading3"/>
        <w:spacing w:before="360"/>
        <w:rPr>
          <w:sz w:val="24"/>
        </w:rPr>
      </w:pPr>
      <w:bookmarkStart w:id="237" w:name="_Toc515566159"/>
      <w:bookmarkStart w:id="238" w:name="_Toc516121322"/>
      <w:bookmarkStart w:id="239" w:name="_Toc516160073"/>
      <w:bookmarkStart w:id="240" w:name="_Toc516219416"/>
      <w:bookmarkStart w:id="241" w:name="_Toc516496060"/>
      <w:bookmarkStart w:id="242" w:name="_Toc516829432"/>
      <w:r>
        <w:rPr>
          <w:sz w:val="24"/>
        </w:rPr>
        <w:t>Статья 8.2</w:t>
      </w:r>
      <w:r w:rsidR="00920AD9">
        <w:rPr>
          <w:sz w:val="24"/>
        </w:rPr>
        <w:t>.</w:t>
      </w:r>
      <w:r>
        <w:rPr>
          <w:sz w:val="24"/>
        </w:rPr>
        <w:t xml:space="preserve"> Авторство и права собственности</w:t>
      </w:r>
      <w:bookmarkEnd w:id="237"/>
      <w:bookmarkEnd w:id="238"/>
      <w:bookmarkEnd w:id="239"/>
      <w:bookmarkEnd w:id="240"/>
      <w:bookmarkEnd w:id="241"/>
      <w:bookmarkEnd w:id="242"/>
    </w:p>
    <w:p w14:paraId="70F25D89" w14:textId="1193332A" w:rsidR="006A0955" w:rsidRPr="00CC0CF0" w:rsidRDefault="006A0955" w:rsidP="006A0955">
      <w:pPr>
        <w:pStyle w:val="ListParagraph"/>
        <w:numPr>
          <w:ilvl w:val="0"/>
          <w:numId w:val="19"/>
        </w:numPr>
        <w:tabs>
          <w:tab w:val="left" w:pos="851"/>
        </w:tabs>
        <w:spacing w:after="0" w:line="240" w:lineRule="auto"/>
        <w:ind w:left="426" w:hanging="426"/>
        <w:jc w:val="both"/>
        <w:rPr>
          <w:rFonts w:ascii="Arial" w:hAnsi="Arial" w:cs="Arial"/>
          <w:sz w:val="20"/>
        </w:rPr>
      </w:pPr>
      <w:r>
        <w:rPr>
          <w:rFonts w:ascii="Arial" w:hAnsi="Arial"/>
          <w:b/>
          <w:sz w:val="20"/>
        </w:rPr>
        <w:t>Статья 8.2.1 и 8.2.2.</w:t>
      </w:r>
      <w:r>
        <w:rPr>
          <w:rFonts w:ascii="Arial" w:hAnsi="Arial"/>
          <w:b/>
          <w:i/>
          <w:sz w:val="20"/>
        </w:rPr>
        <w:t xml:space="preserve"> Авторство и права собственности</w:t>
      </w:r>
      <w:r w:rsidR="00920AD9">
        <w:rPr>
          <w:rFonts w:ascii="Arial" w:hAnsi="Arial"/>
          <w:b/>
          <w:i/>
          <w:sz w:val="20"/>
        </w:rPr>
        <w:t>.</w:t>
      </w:r>
      <w:r>
        <w:rPr>
          <w:rFonts w:ascii="Arial" w:hAnsi="Arial"/>
          <w:sz w:val="20"/>
        </w:rPr>
        <w:t xml:space="preserve"> Необходимо проводить четкое разграничение между авторами</w:t>
      </w:r>
      <w:r w:rsidR="0087485F">
        <w:rPr>
          <w:rFonts w:ascii="Arial" w:hAnsi="Arial"/>
          <w:sz w:val="20"/>
        </w:rPr>
        <w:t xml:space="preserve"> объектов ИС </w:t>
      </w:r>
      <w:r>
        <w:rPr>
          <w:rFonts w:ascii="Arial" w:hAnsi="Arial"/>
          <w:sz w:val="20"/>
        </w:rPr>
        <w:t xml:space="preserve">и правообладателями. </w:t>
      </w:r>
    </w:p>
    <w:p w14:paraId="1CFB4403" w14:textId="77777777" w:rsidR="006A0955" w:rsidRPr="007050E3" w:rsidRDefault="006A0955" w:rsidP="006A0955">
      <w:pPr>
        <w:pStyle w:val="ListParagraph"/>
        <w:tabs>
          <w:tab w:val="left" w:pos="851"/>
        </w:tabs>
        <w:spacing w:after="0" w:line="240" w:lineRule="auto"/>
        <w:ind w:left="426"/>
        <w:jc w:val="both"/>
        <w:rPr>
          <w:rFonts w:ascii="Arial" w:hAnsi="Arial" w:cs="Arial"/>
          <w:sz w:val="20"/>
        </w:rPr>
      </w:pPr>
    </w:p>
    <w:p w14:paraId="6E6CE8A6" w14:textId="58ACBA3F" w:rsidR="006A0955" w:rsidRPr="00CC0CF0" w:rsidRDefault="006A0955" w:rsidP="006A0955">
      <w:pPr>
        <w:tabs>
          <w:tab w:val="left" w:pos="851"/>
        </w:tabs>
        <w:spacing w:after="0" w:line="240" w:lineRule="auto"/>
        <w:ind w:left="426"/>
        <w:jc w:val="both"/>
        <w:rPr>
          <w:rFonts w:ascii="Arial" w:hAnsi="Arial" w:cs="Arial"/>
          <w:sz w:val="20"/>
        </w:rPr>
      </w:pPr>
      <w:r>
        <w:rPr>
          <w:rFonts w:ascii="Arial" w:hAnsi="Arial"/>
          <w:color w:val="0070C0"/>
          <w:sz w:val="20"/>
        </w:rPr>
        <w:t xml:space="preserve">Авторство и права </w:t>
      </w:r>
      <w:r w:rsidR="00813EA7">
        <w:rPr>
          <w:rFonts w:ascii="Arial" w:hAnsi="Arial"/>
          <w:color w:val="0070C0"/>
          <w:sz w:val="20"/>
        </w:rPr>
        <w:t>И</w:t>
      </w:r>
      <w:r>
        <w:rPr>
          <w:rFonts w:ascii="Arial" w:hAnsi="Arial"/>
          <w:color w:val="0070C0"/>
          <w:sz w:val="20"/>
        </w:rPr>
        <w:t>зобретателей</w:t>
      </w:r>
      <w:r w:rsidR="00920AD9">
        <w:rPr>
          <w:rFonts w:ascii="Arial" w:hAnsi="Arial"/>
          <w:color w:val="0070C0"/>
          <w:sz w:val="20"/>
        </w:rPr>
        <w:t>.</w:t>
      </w:r>
      <w:r>
        <w:rPr>
          <w:rFonts w:ascii="Arial" w:hAnsi="Arial"/>
          <w:sz w:val="20"/>
        </w:rPr>
        <w:t xml:space="preserve"> </w:t>
      </w:r>
      <w:r w:rsidR="00456910">
        <w:rPr>
          <w:rFonts w:ascii="Arial" w:hAnsi="Arial"/>
          <w:sz w:val="20"/>
        </w:rPr>
        <w:t>Основ</w:t>
      </w:r>
      <w:r w:rsidR="00CB1A84">
        <w:rPr>
          <w:rFonts w:ascii="Arial" w:hAnsi="Arial"/>
          <w:sz w:val="20"/>
        </w:rPr>
        <w:t>ополагающий</w:t>
      </w:r>
      <w:r w:rsidR="00456910">
        <w:rPr>
          <w:rFonts w:ascii="Arial" w:hAnsi="Arial"/>
          <w:sz w:val="20"/>
        </w:rPr>
        <w:t xml:space="preserve"> принцип —</w:t>
      </w:r>
      <w:r>
        <w:rPr>
          <w:rFonts w:ascii="Arial" w:hAnsi="Arial"/>
          <w:sz w:val="20"/>
        </w:rPr>
        <w:t xml:space="preserve"> </w:t>
      </w:r>
      <w:r w:rsidR="00456910">
        <w:rPr>
          <w:rFonts w:ascii="Arial" w:hAnsi="Arial"/>
          <w:sz w:val="20"/>
        </w:rPr>
        <w:t xml:space="preserve">любой </w:t>
      </w:r>
      <w:r>
        <w:rPr>
          <w:rFonts w:ascii="Arial" w:hAnsi="Arial"/>
          <w:sz w:val="20"/>
        </w:rPr>
        <w:t xml:space="preserve">объект ИС </w:t>
      </w:r>
      <w:r w:rsidR="00CB1A84">
        <w:rPr>
          <w:rFonts w:ascii="Arial" w:hAnsi="Arial"/>
          <w:sz w:val="20"/>
        </w:rPr>
        <w:t xml:space="preserve">изначально </w:t>
      </w:r>
      <w:r>
        <w:rPr>
          <w:rFonts w:ascii="Arial" w:hAnsi="Arial"/>
          <w:sz w:val="20"/>
        </w:rPr>
        <w:t xml:space="preserve">принадлежит </w:t>
      </w:r>
      <w:r w:rsidR="00456910">
        <w:rPr>
          <w:rFonts w:ascii="Arial" w:hAnsi="Arial"/>
          <w:sz w:val="20"/>
        </w:rPr>
        <w:t xml:space="preserve">создавшему </w:t>
      </w:r>
      <w:r>
        <w:rPr>
          <w:rFonts w:ascii="Arial" w:hAnsi="Arial"/>
          <w:sz w:val="20"/>
        </w:rPr>
        <w:t xml:space="preserve">его Автору. От Автора может потребоваться подписание официального документа, подтверждающего его статус </w:t>
      </w:r>
      <w:r w:rsidR="00813EA7">
        <w:rPr>
          <w:rFonts w:ascii="Arial" w:hAnsi="Arial"/>
          <w:sz w:val="20"/>
        </w:rPr>
        <w:t>И</w:t>
      </w:r>
      <w:r>
        <w:rPr>
          <w:rFonts w:ascii="Arial" w:hAnsi="Arial"/>
          <w:sz w:val="20"/>
        </w:rPr>
        <w:t xml:space="preserve">зобретателя, </w:t>
      </w:r>
      <w:r w:rsidR="00813EA7">
        <w:rPr>
          <w:rFonts w:ascii="Arial" w:hAnsi="Arial"/>
          <w:sz w:val="20"/>
        </w:rPr>
        <w:t>А</w:t>
      </w:r>
      <w:r>
        <w:rPr>
          <w:rFonts w:ascii="Arial" w:hAnsi="Arial"/>
          <w:sz w:val="20"/>
        </w:rPr>
        <w:t xml:space="preserve">втора или селекционера в отношении конкретного объекта ИС. </w:t>
      </w:r>
    </w:p>
    <w:p w14:paraId="63262608" w14:textId="77777777" w:rsidR="006A0955" w:rsidRPr="007050E3" w:rsidRDefault="006A0955" w:rsidP="006A0955">
      <w:pPr>
        <w:tabs>
          <w:tab w:val="left" w:pos="851"/>
        </w:tabs>
        <w:spacing w:after="0" w:line="240" w:lineRule="auto"/>
        <w:ind w:left="426"/>
        <w:jc w:val="both"/>
        <w:rPr>
          <w:rFonts w:ascii="Arial" w:hAnsi="Arial" w:cs="Arial"/>
          <w:sz w:val="20"/>
        </w:rPr>
      </w:pPr>
    </w:p>
    <w:p w14:paraId="498DF951" w14:textId="55F3E98F" w:rsidR="006A0955" w:rsidRPr="00C04211" w:rsidRDefault="006A0955" w:rsidP="006A0955">
      <w:pPr>
        <w:tabs>
          <w:tab w:val="left" w:pos="851"/>
        </w:tabs>
        <w:spacing w:after="0" w:line="240" w:lineRule="auto"/>
        <w:ind w:left="426"/>
        <w:jc w:val="both"/>
        <w:rPr>
          <w:rFonts w:ascii="Arial" w:hAnsi="Arial" w:cs="Arial"/>
          <w:sz w:val="20"/>
        </w:rPr>
      </w:pPr>
      <w:r>
        <w:rPr>
          <w:rFonts w:ascii="Arial" w:hAnsi="Arial"/>
          <w:sz w:val="20"/>
        </w:rPr>
        <w:t>В случае если объект ИС</w:t>
      </w:r>
      <w:r w:rsidR="00456910">
        <w:rPr>
          <w:rFonts w:ascii="Arial" w:hAnsi="Arial"/>
          <w:sz w:val="20"/>
        </w:rPr>
        <w:t>, информация о котором раскрывается,</w:t>
      </w:r>
      <w:r>
        <w:rPr>
          <w:rFonts w:ascii="Arial" w:hAnsi="Arial"/>
          <w:sz w:val="20"/>
        </w:rPr>
        <w:t xml:space="preserve"> создан несколькими Авторами (за исключением Вспомогательного персонала), ОУИС определяет пропорциональную долю авторства каждого из них. К примеру: изобретатель А </w:t>
      </w:r>
      <w:r w:rsidR="00456910">
        <w:rPr>
          <w:rFonts w:ascii="Arial" w:hAnsi="Arial"/>
          <w:sz w:val="20"/>
        </w:rPr>
        <w:t>внес</w:t>
      </w:r>
      <w:r>
        <w:rPr>
          <w:rFonts w:ascii="Arial" w:hAnsi="Arial"/>
          <w:sz w:val="20"/>
        </w:rPr>
        <w:t xml:space="preserve"> 60% вклада в создание изобретения, изобретатель В </w:t>
      </w:r>
      <w:r w:rsidR="00456910">
        <w:rPr>
          <w:rFonts w:ascii="Arial" w:hAnsi="Arial"/>
          <w:sz w:val="20"/>
        </w:rPr>
        <w:t>—</w:t>
      </w:r>
      <w:r>
        <w:rPr>
          <w:rFonts w:ascii="Arial" w:hAnsi="Arial"/>
          <w:sz w:val="20"/>
        </w:rPr>
        <w:t xml:space="preserve"> 25%, изобретатель С </w:t>
      </w:r>
      <w:r w:rsidR="00456910">
        <w:rPr>
          <w:rFonts w:ascii="Arial" w:hAnsi="Arial"/>
          <w:sz w:val="20"/>
        </w:rPr>
        <w:t>—</w:t>
      </w:r>
      <w:r>
        <w:rPr>
          <w:rFonts w:ascii="Arial" w:hAnsi="Arial"/>
          <w:sz w:val="20"/>
        </w:rPr>
        <w:t xml:space="preserve"> 15%. В ряде юрисдикций такое распределение </w:t>
      </w:r>
      <w:r w:rsidR="009E3F23">
        <w:rPr>
          <w:rFonts w:ascii="Arial" w:hAnsi="Arial"/>
          <w:sz w:val="20"/>
        </w:rPr>
        <w:t xml:space="preserve">играет </w:t>
      </w:r>
      <w:r>
        <w:rPr>
          <w:rFonts w:ascii="Arial" w:hAnsi="Arial"/>
          <w:sz w:val="20"/>
        </w:rPr>
        <w:t>существенн</w:t>
      </w:r>
      <w:r w:rsidR="009E3F23">
        <w:rPr>
          <w:rFonts w:ascii="Arial" w:hAnsi="Arial"/>
          <w:sz w:val="20"/>
        </w:rPr>
        <w:t>ую роль</w:t>
      </w:r>
      <w:r w:rsidR="0087485F">
        <w:rPr>
          <w:rFonts w:ascii="Arial" w:hAnsi="Arial"/>
          <w:sz w:val="20"/>
        </w:rPr>
        <w:t>.</w:t>
      </w:r>
      <w:r>
        <w:rPr>
          <w:rFonts w:ascii="Arial" w:hAnsi="Arial"/>
          <w:sz w:val="20"/>
        </w:rPr>
        <w:t xml:space="preserve"> Кроме того, </w:t>
      </w:r>
      <w:r w:rsidR="009E3F23">
        <w:rPr>
          <w:rFonts w:ascii="Arial" w:hAnsi="Arial"/>
          <w:sz w:val="20"/>
        </w:rPr>
        <w:t>оно</w:t>
      </w:r>
      <w:r>
        <w:rPr>
          <w:rFonts w:ascii="Arial" w:hAnsi="Arial"/>
          <w:sz w:val="20"/>
        </w:rPr>
        <w:t xml:space="preserve"> имеет </w:t>
      </w:r>
      <w:r w:rsidR="009E3F23">
        <w:rPr>
          <w:rFonts w:ascii="Arial" w:hAnsi="Arial"/>
          <w:sz w:val="20"/>
        </w:rPr>
        <w:t>большое</w:t>
      </w:r>
      <w:r>
        <w:rPr>
          <w:rFonts w:ascii="Arial" w:hAnsi="Arial"/>
          <w:sz w:val="20"/>
        </w:rPr>
        <w:t xml:space="preserve"> значение для распределени</w:t>
      </w:r>
      <w:r w:rsidR="009E3F23">
        <w:rPr>
          <w:rFonts w:ascii="Arial" w:hAnsi="Arial"/>
          <w:sz w:val="20"/>
        </w:rPr>
        <w:t>я</w:t>
      </w:r>
      <w:r>
        <w:rPr>
          <w:rFonts w:ascii="Arial" w:hAnsi="Arial"/>
          <w:sz w:val="20"/>
        </w:rPr>
        <w:t xml:space="preserve"> доходов </w:t>
      </w:r>
      <w:r w:rsidR="00456910">
        <w:rPr>
          <w:rFonts w:ascii="Arial" w:hAnsi="Arial"/>
          <w:sz w:val="20"/>
        </w:rPr>
        <w:t>(</w:t>
      </w:r>
      <w:r>
        <w:rPr>
          <w:rFonts w:ascii="Arial" w:hAnsi="Arial"/>
          <w:sz w:val="20"/>
        </w:rPr>
        <w:t xml:space="preserve">см. также </w:t>
      </w:r>
      <w:hyperlink w:anchor="_Article_10.1_–" w:history="1">
        <w:r w:rsidR="0087485F">
          <w:rPr>
            <w:rStyle w:val="Hyperlink"/>
            <w:rFonts w:ascii="Arial" w:hAnsi="Arial"/>
            <w:sz w:val="20"/>
          </w:rPr>
          <w:t>с</w:t>
        </w:r>
        <w:r>
          <w:rPr>
            <w:rStyle w:val="Hyperlink"/>
            <w:rFonts w:ascii="Arial" w:hAnsi="Arial"/>
            <w:sz w:val="20"/>
          </w:rPr>
          <w:t>татью 10.1.1</w:t>
        </w:r>
      </w:hyperlink>
      <w:r>
        <w:rPr>
          <w:rFonts w:ascii="Arial" w:hAnsi="Arial"/>
          <w:sz w:val="20"/>
        </w:rPr>
        <w:t>). При невозможности определения вклад</w:t>
      </w:r>
      <w:r w:rsidR="006D58F1">
        <w:rPr>
          <w:rFonts w:ascii="Arial" w:hAnsi="Arial"/>
          <w:sz w:val="20"/>
        </w:rPr>
        <w:t>ов</w:t>
      </w:r>
      <w:r>
        <w:rPr>
          <w:rFonts w:ascii="Arial" w:hAnsi="Arial"/>
          <w:sz w:val="20"/>
        </w:rPr>
        <w:t xml:space="preserve"> изобретател</w:t>
      </w:r>
      <w:r w:rsidR="006D58F1">
        <w:rPr>
          <w:rFonts w:ascii="Arial" w:hAnsi="Arial"/>
          <w:sz w:val="20"/>
        </w:rPr>
        <w:t>ей</w:t>
      </w:r>
      <w:r>
        <w:rPr>
          <w:rFonts w:ascii="Arial" w:hAnsi="Arial"/>
          <w:sz w:val="20"/>
        </w:rPr>
        <w:t xml:space="preserve"> в создание изобретения</w:t>
      </w:r>
      <w:r w:rsidR="009E3F23">
        <w:rPr>
          <w:rFonts w:ascii="Arial" w:hAnsi="Arial"/>
          <w:sz w:val="20"/>
        </w:rPr>
        <w:t xml:space="preserve"> в процентах</w:t>
      </w:r>
      <w:r>
        <w:rPr>
          <w:rFonts w:ascii="Arial" w:hAnsi="Arial"/>
          <w:sz w:val="20"/>
        </w:rPr>
        <w:t xml:space="preserve"> </w:t>
      </w:r>
      <w:r w:rsidR="006D58F1">
        <w:rPr>
          <w:rFonts w:ascii="Arial" w:hAnsi="Arial"/>
          <w:sz w:val="20"/>
        </w:rPr>
        <w:t xml:space="preserve">для каждого </w:t>
      </w:r>
      <w:r>
        <w:rPr>
          <w:rFonts w:ascii="Arial" w:hAnsi="Arial"/>
          <w:sz w:val="20"/>
        </w:rPr>
        <w:t>может быть установлена равная неделимая доля.</w:t>
      </w:r>
    </w:p>
    <w:p w14:paraId="66A26E4B" w14:textId="77777777" w:rsidR="006A0955" w:rsidRPr="007050E3" w:rsidRDefault="006A0955" w:rsidP="006A0955">
      <w:pPr>
        <w:tabs>
          <w:tab w:val="left" w:pos="851"/>
        </w:tabs>
        <w:spacing w:after="0" w:line="240" w:lineRule="auto"/>
        <w:ind w:left="851" w:hanging="851"/>
        <w:jc w:val="both"/>
        <w:rPr>
          <w:rFonts w:ascii="Arial" w:hAnsi="Arial" w:cs="Arial"/>
          <w:sz w:val="20"/>
        </w:rPr>
      </w:pPr>
    </w:p>
    <w:p w14:paraId="006E133C" w14:textId="39C26EC6" w:rsidR="006A0955" w:rsidRPr="00CC0CF0" w:rsidRDefault="006A0955" w:rsidP="006A0955">
      <w:pPr>
        <w:tabs>
          <w:tab w:val="left" w:pos="426"/>
        </w:tabs>
        <w:spacing w:after="0" w:line="240" w:lineRule="auto"/>
        <w:ind w:left="426" w:hanging="426"/>
        <w:jc w:val="both"/>
        <w:rPr>
          <w:rFonts w:ascii="Arial" w:hAnsi="Arial" w:cs="Arial"/>
          <w:sz w:val="20"/>
        </w:rPr>
      </w:pPr>
      <w:r>
        <w:rPr>
          <w:rFonts w:ascii="Arial" w:hAnsi="Arial"/>
          <w:sz w:val="20"/>
        </w:rPr>
        <w:tab/>
      </w:r>
      <w:r>
        <w:rPr>
          <w:rFonts w:ascii="Arial" w:hAnsi="Arial"/>
          <w:color w:val="0070C0"/>
          <w:sz w:val="20"/>
        </w:rPr>
        <w:t>Права собственности</w:t>
      </w:r>
      <w:r w:rsidR="00920AD9">
        <w:rPr>
          <w:rFonts w:ascii="Arial" w:hAnsi="Arial"/>
          <w:color w:val="0070C0"/>
          <w:sz w:val="20"/>
        </w:rPr>
        <w:t>.</w:t>
      </w:r>
      <w:r>
        <w:rPr>
          <w:rFonts w:ascii="Arial" w:hAnsi="Arial"/>
          <w:sz w:val="20"/>
        </w:rPr>
        <w:t xml:space="preserve"> Автор объекта ИС необязательно является его правообладателем. После установления авторства национальное законодательство и/или политика </w:t>
      </w:r>
      <w:r w:rsidR="006D58F1">
        <w:rPr>
          <w:rFonts w:ascii="Arial" w:hAnsi="Arial"/>
          <w:sz w:val="20"/>
        </w:rPr>
        <w:t xml:space="preserve">Учреждения </w:t>
      </w:r>
      <w:r>
        <w:rPr>
          <w:rFonts w:ascii="Arial" w:hAnsi="Arial"/>
          <w:sz w:val="20"/>
        </w:rPr>
        <w:t xml:space="preserve">в области ИС определяют случаи, в которых права на ИС, созданную </w:t>
      </w:r>
      <w:r w:rsidR="006D58F1">
        <w:rPr>
          <w:rFonts w:ascii="Arial" w:hAnsi="Arial"/>
          <w:sz w:val="20"/>
        </w:rPr>
        <w:t>Штатными с</w:t>
      </w:r>
      <w:r>
        <w:rPr>
          <w:rFonts w:ascii="Arial" w:hAnsi="Arial"/>
          <w:sz w:val="20"/>
        </w:rPr>
        <w:t xml:space="preserve">отрудниками, Учащимися и Приглашенными </w:t>
      </w:r>
      <w:r w:rsidR="006D58F1">
        <w:rPr>
          <w:rFonts w:ascii="Arial" w:hAnsi="Arial"/>
          <w:sz w:val="20"/>
        </w:rPr>
        <w:t>сотрудниками</w:t>
      </w:r>
      <w:r>
        <w:rPr>
          <w:rFonts w:ascii="Arial" w:hAnsi="Arial"/>
          <w:sz w:val="20"/>
        </w:rPr>
        <w:t xml:space="preserve">, принадлежат Институту (см. </w:t>
      </w:r>
      <w:r w:rsidR="00CB1A84">
        <w:rPr>
          <w:rFonts w:ascii="Arial" w:hAnsi="Arial"/>
          <w:sz w:val="20"/>
        </w:rPr>
        <w:t>с</w:t>
      </w:r>
      <w:r>
        <w:rPr>
          <w:rFonts w:ascii="Arial" w:hAnsi="Arial"/>
          <w:sz w:val="20"/>
        </w:rPr>
        <w:t xml:space="preserve">татью 5). В случаях, когда права на ИС должны принадлежать </w:t>
      </w:r>
      <w:r w:rsidR="00CB1A84">
        <w:rPr>
          <w:rFonts w:ascii="Arial" w:hAnsi="Arial"/>
          <w:sz w:val="20"/>
        </w:rPr>
        <w:t>Учреждению</w:t>
      </w:r>
      <w:r>
        <w:rPr>
          <w:rFonts w:ascii="Arial" w:hAnsi="Arial"/>
          <w:sz w:val="20"/>
        </w:rPr>
        <w:t xml:space="preserve">, </w:t>
      </w:r>
      <w:r w:rsidR="00CB1A84">
        <w:rPr>
          <w:rFonts w:ascii="Arial" w:hAnsi="Arial"/>
          <w:sz w:val="20"/>
        </w:rPr>
        <w:t>Штатный с</w:t>
      </w:r>
      <w:r>
        <w:rPr>
          <w:rFonts w:ascii="Arial" w:hAnsi="Arial"/>
          <w:sz w:val="20"/>
        </w:rPr>
        <w:t xml:space="preserve">отрудник, Учащийся или Приглашенный </w:t>
      </w:r>
      <w:r w:rsidR="00CB1A84">
        <w:rPr>
          <w:rFonts w:ascii="Arial" w:hAnsi="Arial"/>
          <w:sz w:val="20"/>
        </w:rPr>
        <w:t>сотрудник</w:t>
      </w:r>
      <w:r>
        <w:rPr>
          <w:rFonts w:ascii="Arial" w:hAnsi="Arial"/>
          <w:sz w:val="20"/>
        </w:rPr>
        <w:t xml:space="preserve"> обязан передать такие права </w:t>
      </w:r>
      <w:r w:rsidR="00CB1A84">
        <w:rPr>
          <w:rFonts w:ascii="Arial" w:hAnsi="Arial"/>
          <w:sz w:val="20"/>
        </w:rPr>
        <w:t xml:space="preserve">Учреждению </w:t>
      </w:r>
      <w:r>
        <w:rPr>
          <w:rFonts w:ascii="Arial" w:hAnsi="Arial"/>
          <w:sz w:val="20"/>
        </w:rPr>
        <w:t xml:space="preserve">посредством </w:t>
      </w:r>
      <w:r w:rsidR="00CB1A84">
        <w:rPr>
          <w:rFonts w:ascii="Arial" w:hAnsi="Arial"/>
          <w:sz w:val="20"/>
        </w:rPr>
        <w:t>а</w:t>
      </w:r>
      <w:r>
        <w:rPr>
          <w:rFonts w:ascii="Arial" w:hAnsi="Arial"/>
          <w:sz w:val="20"/>
        </w:rPr>
        <w:t xml:space="preserve">кта о переуступке прав. </w:t>
      </w:r>
    </w:p>
    <w:p w14:paraId="19E48C10" w14:textId="77777777" w:rsidR="006A0955" w:rsidRPr="007050E3" w:rsidRDefault="006A0955" w:rsidP="006A0955">
      <w:pPr>
        <w:tabs>
          <w:tab w:val="left" w:pos="426"/>
        </w:tabs>
        <w:spacing w:after="0" w:line="240" w:lineRule="auto"/>
        <w:ind w:left="426" w:hanging="426"/>
        <w:jc w:val="both"/>
        <w:rPr>
          <w:rFonts w:ascii="Arial" w:hAnsi="Arial" w:cs="Arial"/>
          <w:sz w:val="20"/>
        </w:rPr>
      </w:pPr>
    </w:p>
    <w:p w14:paraId="6FDDFC2E" w14:textId="3CB565B9"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b/>
          <w:sz w:val="20"/>
          <w:szCs w:val="32"/>
        </w:rPr>
      </w:pPr>
      <w:r>
        <w:rPr>
          <w:rFonts w:ascii="Arial" w:hAnsi="Arial"/>
          <w:b/>
          <w:sz w:val="20"/>
        </w:rPr>
        <w:t>Вставка</w:t>
      </w:r>
      <w:r w:rsidR="00920AD9">
        <w:rPr>
          <w:rFonts w:ascii="Arial" w:hAnsi="Arial"/>
          <w:b/>
          <w:sz w:val="20"/>
        </w:rPr>
        <w:t xml:space="preserve">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r>
        <w:rPr>
          <w:rFonts w:ascii="Arial" w:hAnsi="Arial"/>
          <w:b/>
          <w:sz w:val="20"/>
        </w:rPr>
        <w:t xml:space="preserve"> Различие между авторством и правами изобретателя: </w:t>
      </w:r>
      <w:r w:rsidR="00920AD9">
        <w:rPr>
          <w:rFonts w:ascii="Arial" w:hAnsi="Arial"/>
          <w:b/>
          <w:sz w:val="20"/>
        </w:rPr>
        <w:t>с</w:t>
      </w:r>
      <w:r>
        <w:rPr>
          <w:rFonts w:ascii="Arial" w:hAnsi="Arial"/>
          <w:b/>
          <w:sz w:val="20"/>
        </w:rPr>
        <w:t>опоставление статуса автора научной публикации и изобретателя</w:t>
      </w:r>
      <w:r w:rsidR="00CB1A84">
        <w:rPr>
          <w:rFonts w:ascii="Arial" w:hAnsi="Arial"/>
          <w:b/>
          <w:sz w:val="20"/>
        </w:rPr>
        <w:t>, патентующего изобретение</w:t>
      </w:r>
      <w:r w:rsidRPr="00FD20EE">
        <w:rPr>
          <w:rStyle w:val="FootnoteReference"/>
          <w:rFonts w:ascii="Arial" w:hAnsi="Arial" w:cs="Arial"/>
          <w:b/>
          <w:sz w:val="20"/>
          <w:szCs w:val="32"/>
          <w:lang w:val="en-US"/>
        </w:rPr>
        <w:footnoteReference w:id="158"/>
      </w:r>
    </w:p>
    <w:p w14:paraId="32206929" w14:textId="77777777" w:rsidR="006A0955" w:rsidRPr="00CB1A84" w:rsidRDefault="006A0955" w:rsidP="006A0955">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Verdana" w:eastAsia="Times New Roman" w:hAnsi="Verdana" w:cs="Times New Roman"/>
          <w:color w:val="505050"/>
          <w:sz w:val="18"/>
          <w:szCs w:val="19"/>
          <w:lang w:eastAsia="en-US"/>
        </w:rPr>
      </w:pPr>
    </w:p>
    <w:p w14:paraId="206F101B" w14:textId="5CA27948"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sz w:val="20"/>
          <w:szCs w:val="32"/>
        </w:rPr>
      </w:pPr>
      <w:r>
        <w:rPr>
          <w:rFonts w:ascii="Arial" w:hAnsi="Arial"/>
          <w:sz w:val="20"/>
        </w:rPr>
        <w:t>Одн</w:t>
      </w:r>
      <w:r w:rsidR="00434A26">
        <w:rPr>
          <w:rFonts w:ascii="Arial" w:hAnsi="Arial"/>
          <w:sz w:val="20"/>
        </w:rPr>
        <w:t>о</w:t>
      </w:r>
      <w:r>
        <w:rPr>
          <w:rFonts w:ascii="Arial" w:hAnsi="Arial"/>
          <w:sz w:val="20"/>
        </w:rPr>
        <w:t xml:space="preserve"> из наиболее распространенных заблуждений в среде исследователей и специалистов в области ИС </w:t>
      </w:r>
      <w:r w:rsidR="00434A26">
        <w:rPr>
          <w:rFonts w:ascii="Arial" w:hAnsi="Arial"/>
          <w:sz w:val="20"/>
        </w:rPr>
        <w:t>—</w:t>
      </w:r>
      <w:r>
        <w:rPr>
          <w:rFonts w:ascii="Arial" w:hAnsi="Arial"/>
          <w:sz w:val="20"/>
        </w:rPr>
        <w:t xml:space="preserve"> отождествление понятий авторства и прав изобретателя. Для многих ученых представляется неочевидным тот факт, что автор научной публикации не приобретает автоматически </w:t>
      </w:r>
      <w:r w:rsidR="00434A26">
        <w:rPr>
          <w:rFonts w:ascii="Arial" w:hAnsi="Arial"/>
          <w:sz w:val="20"/>
        </w:rPr>
        <w:t xml:space="preserve">патентные </w:t>
      </w:r>
      <w:r>
        <w:rPr>
          <w:rFonts w:ascii="Arial" w:hAnsi="Arial"/>
          <w:sz w:val="20"/>
        </w:rPr>
        <w:t>права изобретателя по аналогичной тематике.</w:t>
      </w:r>
    </w:p>
    <w:p w14:paraId="5FC996DA" w14:textId="77777777" w:rsidR="006A0955" w:rsidRPr="007050E3" w:rsidRDefault="006A0955" w:rsidP="006A0955">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sz w:val="20"/>
          <w:szCs w:val="32"/>
        </w:rPr>
      </w:pPr>
    </w:p>
    <w:p w14:paraId="53AD0821" w14:textId="5DE78C44"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sz w:val="20"/>
          <w:szCs w:val="32"/>
        </w:rPr>
      </w:pPr>
      <w:r>
        <w:rPr>
          <w:rFonts w:ascii="Arial" w:hAnsi="Arial"/>
          <w:sz w:val="20"/>
        </w:rPr>
        <w:t xml:space="preserve">Как правило, </w:t>
      </w:r>
      <w:r w:rsidR="00434A26">
        <w:rPr>
          <w:rFonts w:ascii="Arial" w:hAnsi="Arial"/>
          <w:sz w:val="20"/>
        </w:rPr>
        <w:t xml:space="preserve">чтобы выступить </w:t>
      </w:r>
      <w:r>
        <w:rPr>
          <w:rFonts w:ascii="Arial" w:hAnsi="Arial"/>
          <w:b/>
          <w:bCs/>
          <w:sz w:val="20"/>
        </w:rPr>
        <w:t>автором</w:t>
      </w:r>
      <w:r>
        <w:rPr>
          <w:rFonts w:ascii="Arial" w:hAnsi="Arial"/>
          <w:sz w:val="20"/>
        </w:rPr>
        <w:t xml:space="preserve"> научной статьи</w:t>
      </w:r>
      <w:r w:rsidR="00434A26">
        <w:rPr>
          <w:rFonts w:ascii="Arial" w:hAnsi="Arial"/>
          <w:sz w:val="20"/>
        </w:rPr>
        <w:t>,</w:t>
      </w:r>
      <w:r>
        <w:rPr>
          <w:rFonts w:ascii="Arial" w:hAnsi="Arial"/>
          <w:sz w:val="20"/>
        </w:rPr>
        <w:t xml:space="preserve"> достаточно</w:t>
      </w:r>
      <w:r w:rsidR="00434A26">
        <w:rPr>
          <w:rFonts w:ascii="Arial" w:hAnsi="Arial"/>
          <w:sz w:val="20"/>
        </w:rPr>
        <w:t>, в частности,</w:t>
      </w:r>
      <w:r>
        <w:rPr>
          <w:rFonts w:ascii="Arial" w:hAnsi="Arial"/>
          <w:sz w:val="20"/>
        </w:rPr>
        <w:t xml:space="preserve"> участия в проведении исследования, руководства исследовательской работой или написания текста статьи. Данные требования существенно мягче критериев признания лица </w:t>
      </w:r>
      <w:r>
        <w:rPr>
          <w:rFonts w:ascii="Arial" w:hAnsi="Arial"/>
          <w:b/>
          <w:bCs/>
          <w:sz w:val="20"/>
        </w:rPr>
        <w:t>изобретателем</w:t>
      </w:r>
      <w:r>
        <w:rPr>
          <w:rFonts w:ascii="Arial" w:hAnsi="Arial"/>
          <w:sz w:val="20"/>
        </w:rPr>
        <w:t xml:space="preserve">, поскольку права изобретателя </w:t>
      </w:r>
      <w:r w:rsidR="00434A26">
        <w:rPr>
          <w:rFonts w:ascii="Arial" w:hAnsi="Arial"/>
          <w:sz w:val="20"/>
        </w:rPr>
        <w:t>— это юридическая</w:t>
      </w:r>
      <w:r>
        <w:rPr>
          <w:rFonts w:ascii="Arial" w:hAnsi="Arial"/>
          <w:sz w:val="20"/>
        </w:rPr>
        <w:t xml:space="preserve"> категори</w:t>
      </w:r>
      <w:r w:rsidR="00434A26">
        <w:rPr>
          <w:rFonts w:ascii="Arial" w:hAnsi="Arial"/>
          <w:sz w:val="20"/>
        </w:rPr>
        <w:t>я</w:t>
      </w:r>
      <w:r>
        <w:rPr>
          <w:rFonts w:ascii="Arial" w:hAnsi="Arial"/>
          <w:sz w:val="20"/>
        </w:rPr>
        <w:t xml:space="preserve">. Неправильное указание изобретателей в патенте может послужить основанием для признания патента недействительным. </w:t>
      </w:r>
    </w:p>
    <w:p w14:paraId="301DB926" w14:textId="77777777" w:rsidR="006A0955" w:rsidRPr="007050E3" w:rsidRDefault="006A0955" w:rsidP="006A0955">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sz w:val="20"/>
          <w:szCs w:val="32"/>
        </w:rPr>
      </w:pPr>
    </w:p>
    <w:p w14:paraId="7F54B480" w14:textId="6F18CFF2"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sz w:val="20"/>
          <w:szCs w:val="32"/>
        </w:rPr>
      </w:pPr>
      <w:r>
        <w:rPr>
          <w:rFonts w:ascii="Arial" w:hAnsi="Arial"/>
          <w:sz w:val="20"/>
        </w:rPr>
        <w:t>Потенциальные изобретатели несут ответственность за добросовестное определение всех лиц, которые действительно являются изобретателями</w:t>
      </w:r>
      <w:r w:rsidR="00813EA7">
        <w:rPr>
          <w:rFonts w:ascii="Arial" w:hAnsi="Arial"/>
          <w:sz w:val="20"/>
        </w:rPr>
        <w:t>.</w:t>
      </w:r>
    </w:p>
    <w:p w14:paraId="0D259D24" w14:textId="77777777" w:rsidR="006A0955" w:rsidRPr="007050E3" w:rsidRDefault="006A0955" w:rsidP="006A0955">
      <w:pPr>
        <w:tabs>
          <w:tab w:val="left" w:pos="851"/>
        </w:tabs>
        <w:spacing w:after="0" w:line="240" w:lineRule="auto"/>
        <w:ind w:left="851" w:hanging="851"/>
        <w:jc w:val="both"/>
        <w:rPr>
          <w:rFonts w:ascii="Arial" w:hAnsi="Arial" w:cs="Arial"/>
          <w:sz w:val="20"/>
        </w:rPr>
      </w:pPr>
    </w:p>
    <w:p w14:paraId="770A260C" w14:textId="16FD063E"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b/>
          <w:sz w:val="20"/>
          <w:szCs w:val="32"/>
        </w:rPr>
      </w:pPr>
      <w:r>
        <w:rPr>
          <w:rFonts w:ascii="Arial" w:hAnsi="Arial"/>
          <w:b/>
          <w:sz w:val="20"/>
        </w:rPr>
        <w:t xml:space="preserve">Вставка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r w:rsidR="009F6EFB">
        <w:rPr>
          <w:rFonts w:ascii="Arial" w:hAnsi="Arial"/>
          <w:b/>
          <w:sz w:val="20"/>
        </w:rPr>
        <w:t xml:space="preserve"> </w:t>
      </w:r>
      <w:r>
        <w:rPr>
          <w:rFonts w:ascii="Arial" w:hAnsi="Arial"/>
          <w:b/>
          <w:sz w:val="20"/>
        </w:rPr>
        <w:t>Раскрытие ≠ Переуступка</w:t>
      </w:r>
    </w:p>
    <w:p w14:paraId="5B628E7F" w14:textId="77777777" w:rsidR="006A0955" w:rsidRPr="007050E3" w:rsidRDefault="006A0955" w:rsidP="006A0955">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b/>
          <w:sz w:val="20"/>
          <w:szCs w:val="32"/>
        </w:rPr>
      </w:pPr>
    </w:p>
    <w:p w14:paraId="6F018CF4" w14:textId="0B1A9F10"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eastAsia="Times New Roman" w:hAnsi="Arial" w:cs="Arial"/>
          <w:color w:val="333333"/>
          <w:sz w:val="20"/>
          <w:shd w:val="clear" w:color="auto" w:fill="FFFFED"/>
        </w:rPr>
      </w:pPr>
      <w:r>
        <w:rPr>
          <w:rFonts w:ascii="Arial" w:hAnsi="Arial"/>
          <w:sz w:val="20"/>
        </w:rPr>
        <w:t>Не следует путать обязанность раскрытия информации с переуступкой прав</w:t>
      </w:r>
      <w:r w:rsidRPr="00FD20EE">
        <w:rPr>
          <w:rStyle w:val="FootnoteReference"/>
          <w:rFonts w:ascii="Arial" w:hAnsi="Arial" w:cs="Arial"/>
          <w:sz w:val="20"/>
          <w:szCs w:val="32"/>
          <w:lang w:val="en-US"/>
        </w:rPr>
        <w:footnoteReference w:id="159"/>
      </w:r>
      <w:r>
        <w:rPr>
          <w:rFonts w:ascii="Arial" w:hAnsi="Arial"/>
          <w:sz w:val="20"/>
        </w:rPr>
        <w:t xml:space="preserve"> на созданный объект. Раскрытие информации означает описание созданного объекта/изобретения во всей полноте (т.</w:t>
      </w:r>
      <w:r w:rsidR="00434A26">
        <w:rPr>
          <w:rFonts w:ascii="Arial" w:hAnsi="Arial"/>
          <w:sz w:val="20"/>
        </w:rPr>
        <w:t> </w:t>
      </w:r>
      <w:r>
        <w:rPr>
          <w:rFonts w:ascii="Arial" w:hAnsi="Arial"/>
          <w:sz w:val="20"/>
        </w:rPr>
        <w:t xml:space="preserve">е. с возможностью его воспроизведения). Переуступка прав означает передачу права собственности на изобретение от автора другой стороне (например, работодателю, </w:t>
      </w:r>
      <w:r w:rsidR="00434A26">
        <w:rPr>
          <w:rFonts w:ascii="Arial" w:hAnsi="Arial"/>
          <w:sz w:val="20"/>
        </w:rPr>
        <w:t xml:space="preserve">и </w:t>
      </w:r>
      <w:r>
        <w:rPr>
          <w:rFonts w:ascii="Arial" w:hAnsi="Arial"/>
          <w:sz w:val="20"/>
        </w:rPr>
        <w:t xml:space="preserve">в </w:t>
      </w:r>
      <w:r w:rsidR="00434A26">
        <w:rPr>
          <w:rFonts w:ascii="Arial" w:hAnsi="Arial"/>
          <w:sz w:val="20"/>
        </w:rPr>
        <w:t>этом</w:t>
      </w:r>
      <w:r>
        <w:rPr>
          <w:rFonts w:ascii="Arial" w:hAnsi="Arial"/>
          <w:sz w:val="20"/>
        </w:rPr>
        <w:t xml:space="preserve"> случае </w:t>
      </w:r>
      <w:r w:rsidR="00434A26">
        <w:rPr>
          <w:rFonts w:ascii="Arial" w:hAnsi="Arial"/>
          <w:sz w:val="20"/>
        </w:rPr>
        <w:t>—</w:t>
      </w:r>
      <w:r>
        <w:rPr>
          <w:rFonts w:ascii="Arial" w:hAnsi="Arial"/>
          <w:sz w:val="20"/>
        </w:rPr>
        <w:t xml:space="preserve"> Учреждению).</w:t>
      </w:r>
    </w:p>
    <w:p w14:paraId="161923B4" w14:textId="2CB67E84" w:rsidR="006A0955" w:rsidRPr="00FD20EE" w:rsidRDefault="006A0955" w:rsidP="006A0955">
      <w:pPr>
        <w:pStyle w:val="Heading3"/>
        <w:spacing w:before="360"/>
        <w:jc w:val="both"/>
        <w:rPr>
          <w:sz w:val="24"/>
        </w:rPr>
      </w:pPr>
      <w:bookmarkStart w:id="243" w:name="_Article_8.3_–"/>
      <w:bookmarkStart w:id="244" w:name="_Toc515566160"/>
      <w:bookmarkStart w:id="245" w:name="_Toc516121323"/>
      <w:bookmarkStart w:id="246" w:name="_Toc516160074"/>
      <w:bookmarkStart w:id="247" w:name="_Toc516219417"/>
      <w:bookmarkStart w:id="248" w:name="_Toc516496061"/>
      <w:bookmarkStart w:id="249" w:name="_Toc516829433"/>
      <w:bookmarkEnd w:id="243"/>
      <w:r>
        <w:rPr>
          <w:sz w:val="24"/>
        </w:rPr>
        <w:lastRenderedPageBreak/>
        <w:t>Статья 8.3</w:t>
      </w:r>
      <w:r w:rsidR="00920AD9">
        <w:rPr>
          <w:sz w:val="24"/>
        </w:rPr>
        <w:t>.</w:t>
      </w:r>
      <w:r>
        <w:rPr>
          <w:sz w:val="24"/>
        </w:rPr>
        <w:t xml:space="preserve"> Принятие решений в отношении охраны и</w:t>
      </w:r>
      <w:r w:rsidR="00813EA7">
        <w:rPr>
          <w:sz w:val="24"/>
        </w:rPr>
        <w:t xml:space="preserve"> Коммерциализац</w:t>
      </w:r>
      <w:r>
        <w:rPr>
          <w:sz w:val="24"/>
        </w:rPr>
        <w:t>ии ИС</w:t>
      </w:r>
      <w:bookmarkEnd w:id="244"/>
      <w:bookmarkEnd w:id="245"/>
      <w:bookmarkEnd w:id="246"/>
      <w:bookmarkEnd w:id="247"/>
      <w:bookmarkEnd w:id="248"/>
      <w:bookmarkEnd w:id="249"/>
    </w:p>
    <w:p w14:paraId="5D7B5BFF" w14:textId="63B03E69" w:rsidR="006A0955" w:rsidRPr="00FD20EE" w:rsidRDefault="006A0955" w:rsidP="006A0955">
      <w:pPr>
        <w:pStyle w:val="ListParagraph"/>
        <w:numPr>
          <w:ilvl w:val="0"/>
          <w:numId w:val="19"/>
        </w:numPr>
        <w:tabs>
          <w:tab w:val="left" w:pos="851"/>
        </w:tabs>
        <w:spacing w:after="0" w:line="240" w:lineRule="auto"/>
        <w:ind w:left="426" w:hanging="426"/>
        <w:jc w:val="both"/>
        <w:rPr>
          <w:rFonts w:ascii="Arial" w:hAnsi="Arial" w:cs="Arial"/>
          <w:sz w:val="20"/>
        </w:rPr>
      </w:pPr>
      <w:r>
        <w:rPr>
          <w:rFonts w:ascii="Arial" w:hAnsi="Arial"/>
          <w:b/>
          <w:sz w:val="20"/>
        </w:rPr>
        <w:t>Статья 8.3.1</w:t>
      </w:r>
      <w:r w:rsidR="00920AD9">
        <w:rPr>
          <w:rFonts w:ascii="Arial" w:hAnsi="Arial"/>
          <w:b/>
          <w:sz w:val="20"/>
        </w:rPr>
        <w:t>.</w:t>
      </w:r>
      <w:r>
        <w:rPr>
          <w:rFonts w:ascii="Arial" w:hAnsi="Arial"/>
          <w:sz w:val="20"/>
        </w:rPr>
        <w:t xml:space="preserve"> </w:t>
      </w:r>
      <w:r>
        <w:rPr>
          <w:rFonts w:ascii="Arial" w:hAnsi="Arial"/>
          <w:b/>
          <w:i/>
          <w:sz w:val="20"/>
        </w:rPr>
        <w:t>Оценка и рекомендации</w:t>
      </w:r>
      <w:r w:rsidR="00920AD9">
        <w:rPr>
          <w:rFonts w:ascii="Arial" w:hAnsi="Arial"/>
          <w:b/>
          <w:i/>
          <w:sz w:val="20"/>
        </w:rPr>
        <w:t>.</w:t>
      </w:r>
      <w:r>
        <w:rPr>
          <w:rFonts w:ascii="Arial" w:hAnsi="Arial"/>
          <w:b/>
          <w:i/>
          <w:sz w:val="20"/>
        </w:rPr>
        <w:t xml:space="preserve"> </w:t>
      </w:r>
      <w:r>
        <w:rPr>
          <w:rFonts w:ascii="Arial" w:hAnsi="Arial"/>
          <w:sz w:val="20"/>
        </w:rPr>
        <w:t xml:space="preserve">Для эффективной работы ОУИС </w:t>
      </w:r>
      <w:r w:rsidR="0053557B">
        <w:rPr>
          <w:rFonts w:ascii="Arial" w:hAnsi="Arial"/>
          <w:sz w:val="20"/>
        </w:rPr>
        <w:t>А</w:t>
      </w:r>
      <w:r>
        <w:rPr>
          <w:rFonts w:ascii="Arial" w:hAnsi="Arial"/>
          <w:sz w:val="20"/>
        </w:rPr>
        <w:t xml:space="preserve">вторам должна быть обеспечена всесторонняя оценка патентоспособности и коммерческого потенциала их разработок. Возможность проведения комплексной оценки и подготовки соответствующих рекомендаций зависит от полноты представленной информации при раскрытии сведений об ИС (см. </w:t>
      </w:r>
      <w:hyperlink w:anchor="_Article_8.1_–" w:history="1">
        <w:r w:rsidR="00920AD9">
          <w:rPr>
            <w:rStyle w:val="Hyperlink"/>
            <w:rFonts w:ascii="Arial" w:hAnsi="Arial"/>
            <w:sz w:val="20"/>
          </w:rPr>
          <w:t>с</w:t>
        </w:r>
        <w:r>
          <w:rPr>
            <w:rStyle w:val="Hyperlink"/>
            <w:rFonts w:ascii="Arial" w:hAnsi="Arial"/>
            <w:sz w:val="20"/>
          </w:rPr>
          <w:t>татью 8.1.3</w:t>
        </w:r>
      </w:hyperlink>
      <w:r>
        <w:rPr>
          <w:rFonts w:ascii="Arial" w:hAnsi="Arial"/>
          <w:sz w:val="20"/>
        </w:rPr>
        <w:t xml:space="preserve">). Оценка сведений, представленных в рамках </w:t>
      </w:r>
      <w:r w:rsidR="0053557B">
        <w:rPr>
          <w:rFonts w:ascii="Arial" w:hAnsi="Arial"/>
          <w:sz w:val="20"/>
        </w:rPr>
        <w:t>Р</w:t>
      </w:r>
      <w:r>
        <w:rPr>
          <w:rFonts w:ascii="Arial" w:hAnsi="Arial"/>
          <w:sz w:val="20"/>
        </w:rPr>
        <w:t>аскрытия информации об ИС, включает три основных аспекта</w:t>
      </w:r>
      <w:r w:rsidR="0053557B">
        <w:rPr>
          <w:rFonts w:ascii="Arial" w:hAnsi="Arial"/>
          <w:sz w:val="20"/>
        </w:rPr>
        <w:t>.</w:t>
      </w:r>
    </w:p>
    <w:p w14:paraId="60853AE6" w14:textId="59E1ACCF" w:rsidR="006A0955" w:rsidRPr="00FD20EE" w:rsidRDefault="006A0955" w:rsidP="006A0955">
      <w:pPr>
        <w:pStyle w:val="ListParagraph"/>
        <w:numPr>
          <w:ilvl w:val="1"/>
          <w:numId w:val="19"/>
        </w:numPr>
        <w:tabs>
          <w:tab w:val="left" w:pos="851"/>
        </w:tabs>
        <w:spacing w:after="0" w:line="240" w:lineRule="auto"/>
        <w:ind w:left="851" w:hanging="425"/>
        <w:jc w:val="both"/>
        <w:rPr>
          <w:rFonts w:ascii="Arial" w:hAnsi="Arial" w:cs="Arial"/>
          <w:sz w:val="20"/>
        </w:rPr>
      </w:pPr>
      <w:r>
        <w:rPr>
          <w:rFonts w:ascii="Arial" w:hAnsi="Arial"/>
          <w:sz w:val="20"/>
        </w:rPr>
        <w:t>Административный</w:t>
      </w:r>
      <w:r w:rsidR="0053557B">
        <w:rPr>
          <w:rFonts w:ascii="Arial" w:hAnsi="Arial"/>
          <w:sz w:val="20"/>
        </w:rPr>
        <w:t>:</w:t>
      </w:r>
      <w:r>
        <w:rPr>
          <w:rFonts w:ascii="Arial" w:hAnsi="Arial"/>
          <w:sz w:val="20"/>
        </w:rPr>
        <w:t xml:space="preserve"> в рамках данного аспекта проводится анализ Раскрытой информации на предмет наличия ПИС, которые могут принадлежать третьим лицам в силу их спонсорского участия или </w:t>
      </w:r>
      <w:r w:rsidR="0053557B">
        <w:rPr>
          <w:rFonts w:ascii="Arial" w:hAnsi="Arial"/>
          <w:sz w:val="20"/>
        </w:rPr>
        <w:t>статуса</w:t>
      </w:r>
      <w:r w:rsidR="00813EA7">
        <w:rPr>
          <w:rFonts w:ascii="Arial" w:hAnsi="Arial"/>
          <w:sz w:val="20"/>
        </w:rPr>
        <w:t xml:space="preserve"> Изобретател</w:t>
      </w:r>
      <w:r w:rsidR="0053557B">
        <w:rPr>
          <w:rFonts w:ascii="Arial" w:hAnsi="Arial"/>
          <w:sz w:val="20"/>
        </w:rPr>
        <w:t>я</w:t>
      </w:r>
      <w:r>
        <w:rPr>
          <w:rFonts w:ascii="Arial" w:hAnsi="Arial"/>
          <w:sz w:val="20"/>
        </w:rPr>
        <w:t xml:space="preserve">, а также вследствие использования принадлежащих им материалов, охраняемых правом ИС. На этом этапе также определяются возможные права и обязательства перед государством, а также внутренние обязательства перед Учреждением. </w:t>
      </w:r>
    </w:p>
    <w:p w14:paraId="72316DA8" w14:textId="02693C19" w:rsidR="006A0955" w:rsidRPr="00FD20EE" w:rsidRDefault="006A0955" w:rsidP="006A0955">
      <w:pPr>
        <w:pStyle w:val="ListParagraph"/>
        <w:numPr>
          <w:ilvl w:val="1"/>
          <w:numId w:val="19"/>
        </w:numPr>
        <w:tabs>
          <w:tab w:val="left" w:pos="851"/>
        </w:tabs>
        <w:spacing w:after="0" w:line="240" w:lineRule="auto"/>
        <w:ind w:left="851" w:hanging="425"/>
        <w:jc w:val="both"/>
        <w:rPr>
          <w:rFonts w:ascii="Arial" w:hAnsi="Arial" w:cs="Arial"/>
          <w:sz w:val="20"/>
        </w:rPr>
      </w:pPr>
      <w:r>
        <w:rPr>
          <w:rFonts w:ascii="Arial" w:hAnsi="Arial"/>
          <w:sz w:val="20"/>
        </w:rPr>
        <w:t>Технологический</w:t>
      </w:r>
      <w:r w:rsidR="0053557B">
        <w:rPr>
          <w:rFonts w:ascii="Arial" w:hAnsi="Arial"/>
          <w:sz w:val="20"/>
        </w:rPr>
        <w:t>:</w:t>
      </w:r>
      <w:r>
        <w:rPr>
          <w:rFonts w:ascii="Arial" w:hAnsi="Arial"/>
          <w:sz w:val="20"/>
        </w:rPr>
        <w:t xml:space="preserve"> в рамках данного аспекта проводится оценка Раскрытой информации с точки зрения качества созданного объекта ИС. Такая оценка учитывает эксплуатационные характеристики объекта ИС и определяет его потенциальную ценность для возможных пользователей (возможность практической реализации, экономическую целесообразность и наличие потенциального рынка сбыта).</w:t>
      </w:r>
    </w:p>
    <w:p w14:paraId="6D48B9A5" w14:textId="3A6F8B93" w:rsidR="006A0955" w:rsidRPr="00FD20EE" w:rsidRDefault="006A0955" w:rsidP="006A0955">
      <w:pPr>
        <w:pStyle w:val="ListParagraph"/>
        <w:numPr>
          <w:ilvl w:val="1"/>
          <w:numId w:val="19"/>
        </w:numPr>
        <w:tabs>
          <w:tab w:val="left" w:pos="851"/>
        </w:tabs>
        <w:spacing w:after="0" w:line="240" w:lineRule="auto"/>
        <w:ind w:left="851" w:hanging="425"/>
        <w:jc w:val="both"/>
        <w:rPr>
          <w:rFonts w:ascii="Arial" w:hAnsi="Arial" w:cs="Arial"/>
          <w:sz w:val="20"/>
        </w:rPr>
      </w:pPr>
      <w:r>
        <w:rPr>
          <w:rFonts w:ascii="Arial" w:hAnsi="Arial"/>
          <w:sz w:val="20"/>
        </w:rPr>
        <w:t>Аспект охраны ИС</w:t>
      </w:r>
      <w:r w:rsidR="0053557B">
        <w:rPr>
          <w:rFonts w:ascii="Arial" w:hAnsi="Arial"/>
          <w:sz w:val="20"/>
        </w:rPr>
        <w:t>:</w:t>
      </w:r>
      <w:r>
        <w:rPr>
          <w:rFonts w:ascii="Arial" w:hAnsi="Arial"/>
          <w:sz w:val="20"/>
        </w:rPr>
        <w:t xml:space="preserve"> в рамках </w:t>
      </w:r>
      <w:r w:rsidR="00777D4C">
        <w:rPr>
          <w:rFonts w:ascii="Arial" w:hAnsi="Arial"/>
          <w:sz w:val="20"/>
        </w:rPr>
        <w:t>него</w:t>
      </w:r>
      <w:r>
        <w:rPr>
          <w:rFonts w:ascii="Arial" w:hAnsi="Arial"/>
          <w:sz w:val="20"/>
        </w:rPr>
        <w:t xml:space="preserve"> оценивается возможность применения различных способов правовой охраны ИС. </w:t>
      </w:r>
    </w:p>
    <w:p w14:paraId="1A06D346" w14:textId="77777777" w:rsidR="006A0955" w:rsidRPr="007050E3" w:rsidRDefault="006A0955" w:rsidP="006A0955">
      <w:pPr>
        <w:tabs>
          <w:tab w:val="left" w:pos="851"/>
        </w:tabs>
        <w:spacing w:after="0" w:line="240" w:lineRule="auto"/>
        <w:jc w:val="both"/>
        <w:rPr>
          <w:rFonts w:ascii="Arial" w:hAnsi="Arial" w:cs="Arial"/>
          <w:sz w:val="20"/>
        </w:rPr>
      </w:pPr>
    </w:p>
    <w:p w14:paraId="12E3E04D" w14:textId="07140BF3" w:rsidR="006A0955" w:rsidRPr="00FD20EE" w:rsidRDefault="006A0955" w:rsidP="006A0955">
      <w:pPr>
        <w:pStyle w:val="NoSpacing"/>
        <w:pBdr>
          <w:top w:val="single" w:sz="4" w:space="1" w:color="auto"/>
          <w:left w:val="single" w:sz="4" w:space="4" w:color="auto"/>
          <w:bottom w:val="single" w:sz="4" w:space="1" w:color="auto"/>
          <w:right w:val="single" w:sz="4" w:space="4" w:color="auto"/>
        </w:pBdr>
        <w:shd w:val="clear" w:color="auto" w:fill="FDE9D9" w:themeFill="accent6" w:themeFillTint="33"/>
        <w:ind w:left="426"/>
        <w:jc w:val="both"/>
        <w:rPr>
          <w:rFonts w:ascii="Arial" w:hAnsi="Arial" w:cs="Arial"/>
          <w:bCs/>
          <w:color w:val="888888"/>
          <w:sz w:val="20"/>
        </w:rPr>
      </w:pPr>
      <w:r>
        <w:rPr>
          <w:rFonts w:ascii="Arial" w:hAnsi="Arial"/>
          <w:b/>
          <w:sz w:val="20"/>
        </w:rPr>
        <w:t xml:space="preserve">Вставка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r>
        <w:rPr>
          <w:rFonts w:ascii="Arial" w:hAnsi="Arial"/>
          <w:b/>
          <w:sz w:val="20"/>
        </w:rPr>
        <w:t xml:space="preserve"> Пример </w:t>
      </w:r>
      <w:r w:rsidR="00920AD9">
        <w:rPr>
          <w:rFonts w:ascii="Arial" w:hAnsi="Arial"/>
          <w:b/>
          <w:sz w:val="20"/>
        </w:rPr>
        <w:t>и</w:t>
      </w:r>
      <w:r>
        <w:rPr>
          <w:rFonts w:ascii="Arial" w:hAnsi="Arial"/>
          <w:b/>
          <w:sz w:val="20"/>
        </w:rPr>
        <w:t>з материалов Tech Transfer Central</w:t>
      </w:r>
      <w:r w:rsidR="00920AD9">
        <w:rPr>
          <w:rFonts w:ascii="Arial" w:hAnsi="Arial"/>
          <w:b/>
          <w:sz w:val="20"/>
        </w:rPr>
        <w:t>:</w:t>
      </w:r>
      <w:r>
        <w:rPr>
          <w:rFonts w:ascii="Arial" w:hAnsi="Arial"/>
          <w:b/>
          <w:sz w:val="20"/>
        </w:rPr>
        <w:t xml:space="preserve"> </w:t>
      </w:r>
      <w:r w:rsidR="00920AD9">
        <w:rPr>
          <w:rFonts w:ascii="Arial" w:hAnsi="Arial"/>
          <w:b/>
          <w:sz w:val="20"/>
        </w:rPr>
        <w:t>т</w:t>
      </w:r>
      <w:r>
        <w:rPr>
          <w:rFonts w:ascii="Arial" w:hAnsi="Arial"/>
          <w:b/>
          <w:sz w:val="20"/>
        </w:rPr>
        <w:t xml:space="preserve">ри </w:t>
      </w:r>
      <w:r w:rsidR="00920AD9">
        <w:rPr>
          <w:rFonts w:ascii="Arial" w:hAnsi="Arial"/>
          <w:b/>
          <w:sz w:val="20"/>
        </w:rPr>
        <w:t xml:space="preserve">краеугольных компонента </w:t>
      </w:r>
      <w:r>
        <w:rPr>
          <w:rFonts w:ascii="Arial" w:hAnsi="Arial"/>
          <w:b/>
          <w:sz w:val="20"/>
        </w:rPr>
        <w:t xml:space="preserve">анализа изобретений, автор </w:t>
      </w:r>
      <w:hyperlink r:id="rId128" w:history="1">
        <w:r>
          <w:rPr>
            <w:rStyle w:val="Hyperlink"/>
            <w:rFonts w:ascii="Arial" w:hAnsi="Arial"/>
            <w:b/>
            <w:sz w:val="20"/>
          </w:rPr>
          <w:t xml:space="preserve">Деби </w:t>
        </w:r>
        <w:proofErr w:type="spellStart"/>
        <w:r>
          <w:rPr>
            <w:rStyle w:val="Hyperlink"/>
            <w:rFonts w:ascii="Arial" w:hAnsi="Arial"/>
            <w:b/>
            <w:sz w:val="20"/>
          </w:rPr>
          <w:t>Мелилло</w:t>
        </w:r>
        <w:proofErr w:type="spellEnd"/>
      </w:hyperlink>
      <w:r>
        <w:rPr>
          <w:rFonts w:ascii="Arial" w:hAnsi="Arial"/>
          <w:color w:val="888888"/>
          <w:sz w:val="20"/>
        </w:rPr>
        <w:t xml:space="preserve"> </w:t>
      </w:r>
    </w:p>
    <w:p w14:paraId="4B20A278" w14:textId="77777777" w:rsidR="006A0955" w:rsidRPr="007050E3" w:rsidRDefault="006A0955" w:rsidP="006A0955">
      <w:pPr>
        <w:pStyle w:val="NoSpacing"/>
        <w:pBdr>
          <w:top w:val="single" w:sz="4" w:space="1" w:color="auto"/>
          <w:left w:val="single" w:sz="4" w:space="4" w:color="auto"/>
          <w:bottom w:val="single" w:sz="4" w:space="1" w:color="auto"/>
          <w:right w:val="single" w:sz="4" w:space="4" w:color="auto"/>
        </w:pBdr>
        <w:shd w:val="clear" w:color="auto" w:fill="FDE9D9" w:themeFill="accent6" w:themeFillTint="33"/>
        <w:ind w:left="426"/>
        <w:jc w:val="both"/>
        <w:rPr>
          <w:rFonts w:ascii="Arial" w:eastAsia="Times New Roman" w:hAnsi="Arial" w:cs="Arial"/>
          <w:color w:val="333333"/>
          <w:sz w:val="20"/>
          <w:shd w:val="clear" w:color="auto" w:fill="FFFFFF"/>
        </w:rPr>
      </w:pPr>
    </w:p>
    <w:p w14:paraId="3E05ADC9" w14:textId="6EF5E913" w:rsidR="006A0955" w:rsidRPr="00FD20EE" w:rsidRDefault="006A0955" w:rsidP="006A0955">
      <w:pPr>
        <w:pStyle w:val="NoSpacing"/>
        <w:pBdr>
          <w:top w:val="single" w:sz="4" w:space="1" w:color="auto"/>
          <w:left w:val="single" w:sz="4" w:space="4" w:color="auto"/>
          <w:bottom w:val="single" w:sz="4" w:space="1" w:color="auto"/>
          <w:right w:val="single" w:sz="4" w:space="4" w:color="auto"/>
        </w:pBdr>
        <w:shd w:val="clear" w:color="auto" w:fill="FDE9D9" w:themeFill="accent6" w:themeFillTint="33"/>
        <w:ind w:left="426"/>
        <w:jc w:val="both"/>
        <w:rPr>
          <w:rFonts w:ascii="Arial" w:eastAsia="Times New Roman" w:hAnsi="Arial" w:cs="Arial"/>
          <w:i/>
          <w:color w:val="333333"/>
          <w:sz w:val="20"/>
          <w:szCs w:val="20"/>
          <w:shd w:val="clear" w:color="auto" w:fill="FFFFFF"/>
        </w:rPr>
      </w:pPr>
      <w:r>
        <w:rPr>
          <w:rFonts w:ascii="Arial" w:hAnsi="Arial"/>
          <w:i/>
          <w:sz w:val="20"/>
        </w:rPr>
        <w:t xml:space="preserve">«Существуют три основных </w:t>
      </w:r>
      <w:r w:rsidR="00777D4C">
        <w:rPr>
          <w:rFonts w:ascii="Arial" w:hAnsi="Arial"/>
          <w:i/>
          <w:sz w:val="20"/>
        </w:rPr>
        <w:t>критерия</w:t>
      </w:r>
      <w:r>
        <w:rPr>
          <w:rFonts w:ascii="Arial" w:hAnsi="Arial"/>
          <w:i/>
          <w:sz w:val="20"/>
        </w:rPr>
        <w:t xml:space="preserve">, определяющих возможность преобразования изобретения в коммерчески жизнеспособный проект, при этом для достижения успеха изобретение должно соответствовать всем трем. Во-первых, технология должна быть </w:t>
      </w:r>
      <w:r>
        <w:rPr>
          <w:rFonts w:ascii="Arial" w:hAnsi="Arial"/>
          <w:b/>
          <w:bCs/>
          <w:i/>
          <w:sz w:val="20"/>
        </w:rPr>
        <w:t>пригодна для разработки</w:t>
      </w:r>
      <w:r w:rsidR="00777D4C" w:rsidRPr="00A77F14">
        <w:rPr>
          <w:rFonts w:ascii="Arial" w:hAnsi="Arial"/>
          <w:i/>
          <w:sz w:val="20"/>
        </w:rPr>
        <w:t>,</w:t>
      </w:r>
      <w:r w:rsidRPr="00777D4C">
        <w:rPr>
          <w:rFonts w:ascii="Arial" w:hAnsi="Arial"/>
          <w:i/>
          <w:sz w:val="20"/>
        </w:rPr>
        <w:t xml:space="preserve"> </w:t>
      </w:r>
      <w:r w:rsidR="00777D4C">
        <w:rPr>
          <w:rFonts w:ascii="Arial" w:hAnsi="Arial"/>
          <w:i/>
          <w:sz w:val="20"/>
        </w:rPr>
        <w:t>а</w:t>
      </w:r>
      <w:r>
        <w:rPr>
          <w:rFonts w:ascii="Arial" w:hAnsi="Arial"/>
          <w:i/>
          <w:sz w:val="20"/>
        </w:rPr>
        <w:t xml:space="preserve"> препятствия для развития с точки зрения временных и финансовых затрат, а также нормативного регулирования</w:t>
      </w:r>
      <w:r w:rsidR="00777D4C">
        <w:rPr>
          <w:rFonts w:ascii="Arial" w:hAnsi="Arial"/>
          <w:i/>
          <w:sz w:val="20"/>
        </w:rPr>
        <w:t xml:space="preserve"> должны быть минимальными</w:t>
      </w:r>
      <w:r>
        <w:rPr>
          <w:rFonts w:ascii="Arial" w:hAnsi="Arial"/>
          <w:i/>
          <w:sz w:val="20"/>
        </w:rPr>
        <w:t xml:space="preserve">. Во-вторых, </w:t>
      </w:r>
      <w:r>
        <w:rPr>
          <w:rFonts w:ascii="Arial" w:hAnsi="Arial"/>
          <w:b/>
          <w:bCs/>
          <w:i/>
          <w:sz w:val="20"/>
        </w:rPr>
        <w:t>патент</w:t>
      </w:r>
      <w:r>
        <w:rPr>
          <w:rFonts w:ascii="Arial" w:hAnsi="Arial"/>
          <w:i/>
          <w:sz w:val="20"/>
        </w:rPr>
        <w:t xml:space="preserve"> должен обеспечивать надежную правовую охрану и возможность эффективной защиты прав. В-третьих, изобретение должно быть ориентировано на доступный и перспективный целевой </w:t>
      </w:r>
      <w:r>
        <w:rPr>
          <w:rFonts w:ascii="Arial" w:hAnsi="Arial"/>
          <w:b/>
          <w:bCs/>
          <w:i/>
          <w:sz w:val="20"/>
        </w:rPr>
        <w:t>рынок</w:t>
      </w:r>
      <w:r>
        <w:rPr>
          <w:rFonts w:ascii="Arial" w:hAnsi="Arial"/>
          <w:i/>
          <w:sz w:val="20"/>
        </w:rPr>
        <w:t>. Затруднения в любой из этих областей могут стать существенным препятствием для успешной коммерциализации изобретения или полностью исключить ее возможность».</w:t>
      </w:r>
    </w:p>
    <w:p w14:paraId="7AE8C9D7" w14:textId="77777777" w:rsidR="006A0955" w:rsidRPr="007050E3" w:rsidRDefault="006A0955" w:rsidP="006A0955">
      <w:pPr>
        <w:tabs>
          <w:tab w:val="left" w:pos="851"/>
        </w:tabs>
        <w:spacing w:after="0" w:line="240" w:lineRule="auto"/>
        <w:jc w:val="both"/>
        <w:rPr>
          <w:rFonts w:ascii="Arial" w:hAnsi="Arial" w:cs="Arial"/>
          <w:sz w:val="20"/>
        </w:rPr>
      </w:pPr>
    </w:p>
    <w:p w14:paraId="4F94246E" w14:textId="4B9A82F4" w:rsidR="006A0955" w:rsidRPr="00FD20EE" w:rsidRDefault="006A0955" w:rsidP="006A0955">
      <w:pPr>
        <w:pStyle w:val="ListParagraph"/>
        <w:numPr>
          <w:ilvl w:val="0"/>
          <w:numId w:val="19"/>
        </w:numPr>
        <w:tabs>
          <w:tab w:val="left" w:pos="851"/>
        </w:tabs>
        <w:spacing w:after="0" w:line="240" w:lineRule="auto"/>
        <w:ind w:left="426" w:hanging="426"/>
        <w:jc w:val="both"/>
        <w:rPr>
          <w:rFonts w:ascii="Arial" w:hAnsi="Arial" w:cs="Arial"/>
          <w:sz w:val="20"/>
        </w:rPr>
      </w:pPr>
      <w:r>
        <w:rPr>
          <w:rFonts w:ascii="Arial" w:hAnsi="Arial"/>
          <w:b/>
          <w:sz w:val="20"/>
        </w:rPr>
        <w:t>Статья 8.3.2</w:t>
      </w:r>
      <w:r w:rsidR="00920AD9">
        <w:rPr>
          <w:rFonts w:ascii="Arial" w:hAnsi="Arial"/>
          <w:b/>
          <w:sz w:val="20"/>
        </w:rPr>
        <w:t>.</w:t>
      </w:r>
      <w:r>
        <w:rPr>
          <w:rFonts w:ascii="Arial" w:hAnsi="Arial"/>
          <w:b/>
          <w:sz w:val="20"/>
        </w:rPr>
        <w:t xml:space="preserve"> </w:t>
      </w:r>
      <w:r w:rsidRPr="00A77F14">
        <w:rPr>
          <w:rFonts w:ascii="Arial" w:hAnsi="Arial"/>
          <w:b/>
          <w:i/>
          <w:iCs/>
          <w:sz w:val="20"/>
        </w:rPr>
        <w:t>Решение об охране/</w:t>
      </w:r>
      <w:r w:rsidR="00813EA7">
        <w:rPr>
          <w:rFonts w:ascii="Arial" w:hAnsi="Arial"/>
          <w:b/>
          <w:i/>
          <w:iCs/>
          <w:sz w:val="20"/>
        </w:rPr>
        <w:t>К</w:t>
      </w:r>
      <w:r w:rsidRPr="00A77F14">
        <w:rPr>
          <w:rFonts w:ascii="Arial" w:hAnsi="Arial"/>
          <w:b/>
          <w:i/>
          <w:iCs/>
          <w:sz w:val="20"/>
        </w:rPr>
        <w:t>оммерциализации</w:t>
      </w:r>
      <w:r w:rsidR="00920AD9" w:rsidRPr="00A77F14">
        <w:rPr>
          <w:rFonts w:ascii="Arial" w:hAnsi="Arial"/>
          <w:b/>
          <w:i/>
          <w:iCs/>
          <w:sz w:val="20"/>
        </w:rPr>
        <w:t>.</w:t>
      </w:r>
      <w:r>
        <w:rPr>
          <w:rFonts w:ascii="Arial" w:hAnsi="Arial"/>
          <w:b/>
          <w:sz w:val="20"/>
        </w:rPr>
        <w:t xml:space="preserve"> </w:t>
      </w:r>
      <w:r>
        <w:rPr>
          <w:rFonts w:ascii="Arial" w:hAnsi="Arial"/>
          <w:sz w:val="20"/>
        </w:rPr>
        <w:t>Решение об охране изобретения включает оценку соответствия критериям патентоспособности: новизне, изобретательскому уровню и промышленной применимости</w:t>
      </w:r>
      <w:r w:rsidR="00796B27">
        <w:rPr>
          <w:rFonts w:ascii="Arial" w:hAnsi="Arial"/>
          <w:sz w:val="20"/>
        </w:rPr>
        <w:t>.</w:t>
      </w:r>
      <w:r>
        <w:rPr>
          <w:rFonts w:ascii="Arial" w:hAnsi="Arial"/>
          <w:sz w:val="20"/>
        </w:rPr>
        <w:t xml:space="preserve"> Такая оценка может показать преждевременность получения патентной охраны, и в этом случае следует продолжить разработку объекта ИС с соблюдением режима конфиденциальности для сохранения новизны. </w:t>
      </w:r>
      <w:r w:rsidR="00796B27">
        <w:rPr>
          <w:rFonts w:ascii="Arial" w:hAnsi="Arial"/>
          <w:sz w:val="20"/>
        </w:rPr>
        <w:t>Она на практике</w:t>
      </w:r>
      <w:r>
        <w:rPr>
          <w:rFonts w:ascii="Arial" w:hAnsi="Arial"/>
          <w:sz w:val="20"/>
        </w:rPr>
        <w:t xml:space="preserve"> </w:t>
      </w:r>
      <w:r w:rsidR="00796B27">
        <w:rPr>
          <w:rFonts w:ascii="Arial" w:hAnsi="Arial"/>
          <w:sz w:val="20"/>
        </w:rPr>
        <w:t>выступает</w:t>
      </w:r>
      <w:r>
        <w:rPr>
          <w:rFonts w:ascii="Arial" w:hAnsi="Arial"/>
          <w:sz w:val="20"/>
        </w:rPr>
        <w:t xml:space="preserve"> объективным критерием и может быть установлена на относительно раннем этапе. В то </w:t>
      </w:r>
      <w:r w:rsidR="00796B27">
        <w:rPr>
          <w:rFonts w:ascii="Arial" w:hAnsi="Arial"/>
          <w:sz w:val="20"/>
        </w:rPr>
        <w:t xml:space="preserve">же </w:t>
      </w:r>
      <w:r>
        <w:rPr>
          <w:rFonts w:ascii="Arial" w:hAnsi="Arial"/>
          <w:sz w:val="20"/>
        </w:rPr>
        <w:t xml:space="preserve">время изобретательский уровень </w:t>
      </w:r>
      <w:r w:rsidR="00796B27">
        <w:rPr>
          <w:rFonts w:ascii="Arial" w:hAnsi="Arial"/>
          <w:sz w:val="20"/>
        </w:rPr>
        <w:t xml:space="preserve">оценивается </w:t>
      </w:r>
      <w:r>
        <w:rPr>
          <w:rFonts w:ascii="Arial" w:hAnsi="Arial"/>
          <w:sz w:val="20"/>
        </w:rPr>
        <w:t>субъективн</w:t>
      </w:r>
      <w:r w:rsidR="00796B27">
        <w:rPr>
          <w:rFonts w:ascii="Arial" w:hAnsi="Arial"/>
          <w:sz w:val="20"/>
        </w:rPr>
        <w:t>о</w:t>
      </w:r>
      <w:r>
        <w:rPr>
          <w:rFonts w:ascii="Arial" w:hAnsi="Arial"/>
          <w:sz w:val="20"/>
        </w:rPr>
        <w:t xml:space="preserve"> и может оспариваться. При установлении новизны изобретения, а также подтверждении его экономической целесообразности и наличия потенциального рынка ОУИС рекомендует получение патентной охраны</w:t>
      </w:r>
      <w:r w:rsidR="00796B27">
        <w:rPr>
          <w:rFonts w:ascii="Arial" w:hAnsi="Arial"/>
          <w:sz w:val="20"/>
        </w:rPr>
        <w:t>.</w:t>
      </w:r>
    </w:p>
    <w:p w14:paraId="01467C63" w14:textId="77777777" w:rsidR="006A0955" w:rsidRPr="007050E3" w:rsidRDefault="006A0955" w:rsidP="006A0955">
      <w:pPr>
        <w:tabs>
          <w:tab w:val="left" w:pos="851"/>
        </w:tabs>
        <w:spacing w:after="0" w:line="240" w:lineRule="auto"/>
        <w:jc w:val="both"/>
        <w:rPr>
          <w:rFonts w:ascii="Arial" w:hAnsi="Arial" w:cs="Arial"/>
          <w:b/>
          <w:szCs w:val="32"/>
        </w:rPr>
      </w:pPr>
    </w:p>
    <w:p w14:paraId="081E8F13" w14:textId="77777777"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jc w:val="both"/>
        <w:rPr>
          <w:rFonts w:ascii="Arial" w:hAnsi="Arial" w:cs="Arial"/>
          <w:b/>
          <w:sz w:val="20"/>
          <w:szCs w:val="32"/>
        </w:rPr>
      </w:pPr>
      <w:bookmarkStart w:id="250" w:name="Box56"/>
      <w:r>
        <w:rPr>
          <w:rFonts w:ascii="Arial" w:hAnsi="Arial"/>
          <w:b/>
          <w:sz w:val="20"/>
        </w:rPr>
        <w:t xml:space="preserve">Вставка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bookmarkEnd w:id="250"/>
      <w:r>
        <w:rPr>
          <w:rFonts w:ascii="Arial" w:hAnsi="Arial"/>
          <w:b/>
          <w:sz w:val="20"/>
        </w:rPr>
        <w:t xml:space="preserve"> Факторы, учитываемые при принятии решения о подаче патентной заявки</w:t>
      </w:r>
    </w:p>
    <w:p w14:paraId="17638CB8" w14:textId="77777777" w:rsidR="006A0955" w:rsidRPr="007050E3" w:rsidRDefault="006A0955" w:rsidP="006A0955">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jc w:val="both"/>
        <w:rPr>
          <w:rFonts w:ascii="Arial" w:hAnsi="Arial" w:cs="Arial"/>
          <w:sz w:val="20"/>
        </w:rPr>
      </w:pPr>
    </w:p>
    <w:p w14:paraId="611A3264" w14:textId="72BE6D65"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jc w:val="both"/>
        <w:rPr>
          <w:rFonts w:ascii="Arial" w:hAnsi="Arial" w:cs="Arial"/>
          <w:sz w:val="20"/>
        </w:rPr>
      </w:pPr>
      <w:r>
        <w:rPr>
          <w:rFonts w:ascii="Arial" w:hAnsi="Arial"/>
          <w:sz w:val="20"/>
        </w:rPr>
        <w:t>При оценке целесообразности подачи патентной заявки учитываются следующие ключевые аспекты</w:t>
      </w:r>
      <w:r w:rsidR="00796B27">
        <w:rPr>
          <w:rFonts w:ascii="Arial" w:hAnsi="Arial"/>
          <w:sz w:val="20"/>
        </w:rPr>
        <w:t>:</w:t>
      </w:r>
    </w:p>
    <w:p w14:paraId="450C09B8" w14:textId="77777777" w:rsidR="006A0955" w:rsidRPr="00FD20EE" w:rsidRDefault="006A0955" w:rsidP="006A0955">
      <w:pPr>
        <w:pStyle w:val="ListParagraph"/>
        <w:numPr>
          <w:ilvl w:val="0"/>
          <w:numId w:val="164"/>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ind w:left="426" w:hanging="426"/>
        <w:jc w:val="both"/>
        <w:rPr>
          <w:rFonts w:ascii="Arial" w:hAnsi="Arial" w:cs="Arial"/>
          <w:sz w:val="20"/>
        </w:rPr>
      </w:pPr>
      <w:r>
        <w:rPr>
          <w:rFonts w:ascii="Arial" w:hAnsi="Arial"/>
          <w:sz w:val="20"/>
        </w:rPr>
        <w:t>патентоспособность изобретения;</w:t>
      </w:r>
    </w:p>
    <w:p w14:paraId="79DDC2D7" w14:textId="019E9C51" w:rsidR="006A0955" w:rsidRPr="00FD20EE" w:rsidRDefault="00796B27" w:rsidP="006A0955">
      <w:pPr>
        <w:pStyle w:val="ListParagraph"/>
        <w:numPr>
          <w:ilvl w:val="0"/>
          <w:numId w:val="164"/>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ind w:left="426" w:hanging="426"/>
        <w:jc w:val="both"/>
        <w:rPr>
          <w:rFonts w:ascii="Arial" w:hAnsi="Arial" w:cs="Arial"/>
          <w:sz w:val="20"/>
        </w:rPr>
      </w:pPr>
      <w:r>
        <w:rPr>
          <w:rFonts w:ascii="Arial" w:hAnsi="Arial"/>
          <w:sz w:val="20"/>
        </w:rPr>
        <w:t xml:space="preserve">вероятные </w:t>
      </w:r>
      <w:r w:rsidR="006A0955">
        <w:rPr>
          <w:rFonts w:ascii="Arial" w:hAnsi="Arial"/>
          <w:sz w:val="20"/>
        </w:rPr>
        <w:t>области применения изобретения;</w:t>
      </w:r>
    </w:p>
    <w:p w14:paraId="4B889AA1" w14:textId="77777777" w:rsidR="006A0955" w:rsidRPr="00FD20EE" w:rsidRDefault="006A0955" w:rsidP="006A0955">
      <w:pPr>
        <w:pStyle w:val="ListParagraph"/>
        <w:numPr>
          <w:ilvl w:val="0"/>
          <w:numId w:val="164"/>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ind w:left="426" w:hanging="426"/>
        <w:jc w:val="both"/>
        <w:rPr>
          <w:rFonts w:ascii="Arial" w:hAnsi="Arial" w:cs="Arial"/>
          <w:sz w:val="20"/>
        </w:rPr>
      </w:pPr>
      <w:r>
        <w:rPr>
          <w:rFonts w:ascii="Arial" w:hAnsi="Arial"/>
          <w:sz w:val="20"/>
        </w:rPr>
        <w:t>наличие достаточного коммерческого потенциала</w:t>
      </w:r>
      <w:r w:rsidRPr="00FD20EE">
        <w:rPr>
          <w:rStyle w:val="FootnoteReference"/>
          <w:rFonts w:ascii="Arial" w:hAnsi="Arial" w:cs="Arial"/>
          <w:sz w:val="20"/>
          <w:lang w:val="en-US"/>
        </w:rPr>
        <w:footnoteReference w:id="160"/>
      </w:r>
      <w:r>
        <w:rPr>
          <w:rFonts w:ascii="Arial" w:hAnsi="Arial"/>
          <w:sz w:val="20"/>
        </w:rPr>
        <w:t>;</w:t>
      </w:r>
    </w:p>
    <w:p w14:paraId="52A0FB50" w14:textId="4B222D1C" w:rsidR="006A0955" w:rsidRPr="00FD20EE" w:rsidRDefault="006A0955" w:rsidP="006A0955">
      <w:pPr>
        <w:pStyle w:val="ListParagraph"/>
        <w:numPr>
          <w:ilvl w:val="0"/>
          <w:numId w:val="164"/>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ind w:left="426" w:hanging="426"/>
        <w:jc w:val="both"/>
        <w:rPr>
          <w:rFonts w:ascii="Arial" w:hAnsi="Arial" w:cs="Arial"/>
          <w:sz w:val="20"/>
        </w:rPr>
      </w:pPr>
      <w:r>
        <w:rPr>
          <w:rFonts w:ascii="Arial" w:hAnsi="Arial"/>
          <w:sz w:val="20"/>
        </w:rPr>
        <w:lastRenderedPageBreak/>
        <w:t>потребность в существенных дополнительных разработках (исследования</w:t>
      </w:r>
      <w:r w:rsidR="00796B27">
        <w:rPr>
          <w:rFonts w:ascii="Arial" w:hAnsi="Arial"/>
          <w:sz w:val="20"/>
        </w:rPr>
        <w:t>х</w:t>
      </w:r>
      <w:r>
        <w:rPr>
          <w:rFonts w:ascii="Arial" w:hAnsi="Arial"/>
          <w:sz w:val="20"/>
        </w:rPr>
        <w:t>, развити</w:t>
      </w:r>
      <w:r w:rsidR="00796B27">
        <w:rPr>
          <w:rFonts w:ascii="Arial" w:hAnsi="Arial"/>
          <w:sz w:val="20"/>
        </w:rPr>
        <w:t>и</w:t>
      </w:r>
      <w:r>
        <w:rPr>
          <w:rFonts w:ascii="Arial" w:hAnsi="Arial"/>
          <w:sz w:val="20"/>
        </w:rPr>
        <w:t>, получени</w:t>
      </w:r>
      <w:r w:rsidR="00796B27">
        <w:rPr>
          <w:rFonts w:ascii="Arial" w:hAnsi="Arial"/>
          <w:sz w:val="20"/>
        </w:rPr>
        <w:t>и</w:t>
      </w:r>
      <w:r>
        <w:rPr>
          <w:rFonts w:ascii="Arial" w:hAnsi="Arial"/>
          <w:sz w:val="20"/>
        </w:rPr>
        <w:t xml:space="preserve"> разрешений регулирующих органов, маркетинг</w:t>
      </w:r>
      <w:r w:rsidR="00796B27">
        <w:rPr>
          <w:rFonts w:ascii="Arial" w:hAnsi="Arial"/>
          <w:sz w:val="20"/>
        </w:rPr>
        <w:t>е</w:t>
      </w:r>
      <w:r>
        <w:rPr>
          <w:rFonts w:ascii="Arial" w:hAnsi="Arial"/>
          <w:sz w:val="20"/>
        </w:rPr>
        <w:t xml:space="preserve"> и др.)</w:t>
      </w:r>
      <w:r w:rsidR="00796B27">
        <w:rPr>
          <w:rFonts w:ascii="Arial" w:hAnsi="Arial"/>
          <w:sz w:val="20"/>
        </w:rPr>
        <w:t>;</w:t>
      </w:r>
      <w:r>
        <w:rPr>
          <w:rFonts w:ascii="Arial" w:hAnsi="Arial"/>
          <w:sz w:val="20"/>
        </w:rPr>
        <w:t xml:space="preserve"> </w:t>
      </w:r>
    </w:p>
    <w:p w14:paraId="04D60A54" w14:textId="42A22672" w:rsidR="006A0955" w:rsidRPr="00FD20EE" w:rsidRDefault="006A0955" w:rsidP="006A0955">
      <w:pPr>
        <w:pStyle w:val="ListParagraph"/>
        <w:numPr>
          <w:ilvl w:val="0"/>
          <w:numId w:val="164"/>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ind w:left="426" w:hanging="426"/>
        <w:jc w:val="both"/>
        <w:rPr>
          <w:rFonts w:ascii="Arial" w:hAnsi="Arial" w:cs="Arial"/>
          <w:sz w:val="20"/>
        </w:rPr>
      </w:pPr>
      <w:r>
        <w:rPr>
          <w:rFonts w:ascii="Arial" w:hAnsi="Arial"/>
          <w:sz w:val="20"/>
        </w:rPr>
        <w:t xml:space="preserve">в некоторых </w:t>
      </w:r>
      <w:r w:rsidR="00796B27">
        <w:rPr>
          <w:rFonts w:ascii="Arial" w:hAnsi="Arial"/>
          <w:sz w:val="20"/>
        </w:rPr>
        <w:t>У</w:t>
      </w:r>
      <w:r>
        <w:rPr>
          <w:rFonts w:ascii="Arial" w:hAnsi="Arial"/>
          <w:sz w:val="20"/>
        </w:rPr>
        <w:t xml:space="preserve">чреждениях </w:t>
      </w:r>
      <w:r w:rsidR="00796B27">
        <w:rPr>
          <w:rFonts w:ascii="Arial" w:hAnsi="Arial"/>
          <w:sz w:val="20"/>
        </w:rPr>
        <w:t xml:space="preserve">— </w:t>
      </w:r>
      <w:r>
        <w:rPr>
          <w:rFonts w:ascii="Arial" w:hAnsi="Arial"/>
          <w:sz w:val="20"/>
        </w:rPr>
        <w:t>возможность некоммерческого использования изобретений, не имеющих значительной коммерческой ценности, но обладающих потенциалом социального воздействия.</w:t>
      </w:r>
    </w:p>
    <w:p w14:paraId="2256D8F6" w14:textId="77777777" w:rsidR="006A0955" w:rsidRPr="007050E3" w:rsidRDefault="006A0955" w:rsidP="006A0955">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ind w:left="0"/>
        <w:jc w:val="both"/>
        <w:rPr>
          <w:rFonts w:ascii="Arial" w:hAnsi="Arial" w:cs="Arial"/>
          <w:sz w:val="20"/>
        </w:rPr>
      </w:pPr>
    </w:p>
    <w:p w14:paraId="78CE21CA" w14:textId="46EE025F" w:rsidR="006A0955" w:rsidRPr="00FD20EE" w:rsidRDefault="006A0955" w:rsidP="006A0955">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ind w:left="0"/>
        <w:jc w:val="both"/>
        <w:rPr>
          <w:rFonts w:ascii="Arial" w:eastAsia="Times New Roman" w:hAnsi="Arial" w:cs="Arial"/>
          <w:sz w:val="20"/>
        </w:rPr>
      </w:pPr>
      <w:r>
        <w:rPr>
          <w:rFonts w:ascii="Arial" w:hAnsi="Arial"/>
          <w:sz w:val="20"/>
        </w:rPr>
        <w:t>Открытия, касающиеся материалов без значительной коммерческой ценности, но полезных для некоммерческих исследований, могут передаваться третьим лицам на неисключительной основе посредством соглашений о передаче материала.</w:t>
      </w:r>
      <w:r>
        <w:rPr>
          <w:rStyle w:val="Heading1Char"/>
          <w:sz w:val="20"/>
        </w:rPr>
        <w:t xml:space="preserve"> </w:t>
      </w:r>
      <w:r>
        <w:rPr>
          <w:rFonts w:ascii="Arial" w:hAnsi="Arial"/>
          <w:sz w:val="20"/>
        </w:rPr>
        <w:t xml:space="preserve">Примерами открытий, в отношении которых обычно заключаются </w:t>
      </w:r>
      <w:r w:rsidR="00796B27">
        <w:rPr>
          <w:rFonts w:ascii="Arial" w:hAnsi="Arial"/>
          <w:sz w:val="20"/>
        </w:rPr>
        <w:t xml:space="preserve">такие </w:t>
      </w:r>
      <w:r>
        <w:rPr>
          <w:rFonts w:ascii="Arial" w:hAnsi="Arial"/>
          <w:sz w:val="20"/>
        </w:rPr>
        <w:t xml:space="preserve">соглашения, являются клеточные линии, моноклональные антитела, реагенты, модели животных, факторы роста, библиотеки дезоксирибонуклеиновой кислоты (ДНК), клоны, лабораторные методы и отдельные компьютерные программы. </w:t>
      </w:r>
    </w:p>
    <w:p w14:paraId="16F34D14" w14:textId="77777777" w:rsidR="006A0955" w:rsidRPr="007050E3" w:rsidRDefault="006A0955" w:rsidP="006A0955">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ind w:left="0"/>
        <w:jc w:val="both"/>
        <w:rPr>
          <w:rFonts w:ascii="Arial" w:hAnsi="Arial" w:cs="Arial"/>
          <w:sz w:val="20"/>
        </w:rPr>
      </w:pPr>
    </w:p>
    <w:p w14:paraId="0EE0B423" w14:textId="33DDDE70" w:rsidR="006A0955" w:rsidRPr="006A0955" w:rsidRDefault="006A0955" w:rsidP="006A0955">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ind w:left="0"/>
        <w:jc w:val="both"/>
        <w:rPr>
          <w:rFonts w:ascii="Arial" w:hAnsi="Arial" w:cs="Arial"/>
          <w:i/>
          <w:sz w:val="16"/>
          <w:szCs w:val="18"/>
          <w:lang w:val="en-US"/>
        </w:rPr>
      </w:pPr>
      <w:r>
        <w:rPr>
          <w:rFonts w:ascii="Arial" w:hAnsi="Arial"/>
          <w:i/>
          <w:sz w:val="16"/>
        </w:rPr>
        <w:t>Источник</w:t>
      </w:r>
      <w:r w:rsidRPr="006A0955">
        <w:rPr>
          <w:rFonts w:ascii="Arial" w:hAnsi="Arial"/>
          <w:i/>
          <w:sz w:val="16"/>
          <w:lang w:val="en-US"/>
        </w:rPr>
        <w:t xml:space="preserve">: </w:t>
      </w:r>
      <w:r w:rsidR="002F67CF">
        <w:rPr>
          <w:rFonts w:ascii="Arial" w:hAnsi="Arial"/>
          <w:i/>
          <w:sz w:val="16"/>
        </w:rPr>
        <w:t>с</w:t>
      </w:r>
      <w:r>
        <w:rPr>
          <w:rFonts w:ascii="Arial" w:hAnsi="Arial"/>
          <w:i/>
          <w:sz w:val="16"/>
        </w:rPr>
        <w:t>м</w:t>
      </w:r>
      <w:r w:rsidRPr="006A0955">
        <w:rPr>
          <w:rFonts w:ascii="Arial" w:hAnsi="Arial"/>
          <w:i/>
          <w:sz w:val="16"/>
          <w:lang w:val="en-US"/>
        </w:rPr>
        <w:t xml:space="preserve">. Van Norman, G., </w:t>
      </w:r>
      <w:hyperlink r:id="rId129" w:history="1">
        <w:r w:rsidRPr="006A0955">
          <w:rPr>
            <w:rStyle w:val="Hyperlink"/>
            <w:rFonts w:ascii="Arial" w:hAnsi="Arial"/>
            <w:i/>
            <w:sz w:val="16"/>
            <w:lang w:val="en-US"/>
          </w:rPr>
          <w:t>Technology Transfer:</w:t>
        </w:r>
      </w:hyperlink>
      <w:hyperlink r:id="rId130" w:history="1">
        <w:r w:rsidRPr="006A0955">
          <w:rPr>
            <w:rStyle w:val="Hyperlink"/>
            <w:rFonts w:ascii="Arial" w:hAnsi="Arial"/>
            <w:i/>
            <w:sz w:val="16"/>
            <w:lang w:val="en-US"/>
          </w:rPr>
          <w:t xml:space="preserve"> From the Research Bench to Commercialization</w:t>
        </w:r>
      </w:hyperlink>
      <w:r w:rsidRPr="006A0955">
        <w:rPr>
          <w:rFonts w:ascii="Arial" w:hAnsi="Arial"/>
          <w:i/>
          <w:sz w:val="16"/>
          <w:lang w:val="en-US"/>
        </w:rPr>
        <w:t>, Basic to Translational Science, Vol.</w:t>
      </w:r>
      <w:r w:rsidR="002F67CF" w:rsidRPr="00A77F14">
        <w:rPr>
          <w:rFonts w:ascii="Arial" w:hAnsi="Arial"/>
          <w:i/>
          <w:sz w:val="16"/>
          <w:lang w:val="en-US"/>
        </w:rPr>
        <w:t xml:space="preserve"> </w:t>
      </w:r>
      <w:r w:rsidRPr="006A0955">
        <w:rPr>
          <w:rFonts w:ascii="Arial" w:hAnsi="Arial"/>
          <w:i/>
          <w:sz w:val="16"/>
          <w:lang w:val="en-US"/>
        </w:rPr>
        <w:t>2, No.</w:t>
      </w:r>
      <w:r w:rsidR="002F67CF" w:rsidRPr="00A77F14">
        <w:rPr>
          <w:rFonts w:ascii="Arial" w:hAnsi="Arial"/>
          <w:i/>
          <w:sz w:val="16"/>
          <w:lang w:val="en-US"/>
        </w:rPr>
        <w:t xml:space="preserve"> </w:t>
      </w:r>
      <w:r w:rsidRPr="006A0955">
        <w:rPr>
          <w:rFonts w:ascii="Arial" w:hAnsi="Arial"/>
          <w:i/>
          <w:sz w:val="16"/>
          <w:lang w:val="en-US"/>
        </w:rPr>
        <w:t>2, 2017.</w:t>
      </w:r>
    </w:p>
    <w:p w14:paraId="5D6B5B36" w14:textId="77777777" w:rsidR="006A0955" w:rsidRPr="00FD20EE" w:rsidRDefault="006A0955" w:rsidP="006A0955">
      <w:pPr>
        <w:pStyle w:val="ListParagraph"/>
        <w:tabs>
          <w:tab w:val="left" w:pos="851"/>
        </w:tabs>
        <w:spacing w:after="0" w:line="240" w:lineRule="auto"/>
        <w:ind w:left="426"/>
        <w:jc w:val="both"/>
        <w:rPr>
          <w:rFonts w:ascii="Arial" w:hAnsi="Arial" w:cs="Arial"/>
          <w:sz w:val="20"/>
          <w:lang w:val="en-US"/>
        </w:rPr>
      </w:pPr>
    </w:p>
    <w:p w14:paraId="7A96FECE" w14:textId="61AB460D" w:rsidR="006A0955" w:rsidRPr="00FD20EE" w:rsidRDefault="006A0955" w:rsidP="006A0955">
      <w:pPr>
        <w:pStyle w:val="ListParagraph"/>
        <w:numPr>
          <w:ilvl w:val="0"/>
          <w:numId w:val="19"/>
        </w:numPr>
        <w:tabs>
          <w:tab w:val="left" w:pos="851"/>
        </w:tabs>
        <w:spacing w:after="0" w:line="240" w:lineRule="auto"/>
        <w:ind w:left="426" w:hanging="426"/>
        <w:jc w:val="both"/>
        <w:rPr>
          <w:rFonts w:ascii="Arial" w:hAnsi="Arial" w:cs="Arial"/>
          <w:sz w:val="20"/>
        </w:rPr>
      </w:pPr>
      <w:r>
        <w:rPr>
          <w:rFonts w:ascii="Arial" w:hAnsi="Arial"/>
          <w:b/>
          <w:bCs/>
          <w:sz w:val="20"/>
        </w:rPr>
        <w:t xml:space="preserve">Согласно статье 8.3.3, </w:t>
      </w:r>
      <w:r>
        <w:rPr>
          <w:rFonts w:ascii="Arial" w:hAnsi="Arial"/>
          <w:b/>
          <w:bCs/>
          <w:i/>
          <w:iCs/>
          <w:sz w:val="20"/>
        </w:rPr>
        <w:t>ОУИС уведомляет Авторов о принятом решении.</w:t>
      </w:r>
      <w:r>
        <w:rPr>
          <w:rFonts w:ascii="Arial" w:hAnsi="Arial"/>
          <w:b/>
          <w:i/>
          <w:sz w:val="20"/>
        </w:rPr>
        <w:t xml:space="preserve"> </w:t>
      </w:r>
      <w:r>
        <w:rPr>
          <w:rFonts w:ascii="Arial" w:hAnsi="Arial"/>
          <w:sz w:val="20"/>
        </w:rPr>
        <w:t>ОУИС отмечает ключевые моменты, определяющие возможность дальнейшего раскрытия информации об ИС, необходимость получения дополнительной информации либо прекращения процедуры. ОУИС следует проявлять осмотрительность: хотя предложения Авторов приветствуются, окончательное решение</w:t>
      </w:r>
      <w:r w:rsidR="000E0E7C">
        <w:rPr>
          <w:rFonts w:ascii="Arial" w:hAnsi="Arial"/>
          <w:sz w:val="20"/>
        </w:rPr>
        <w:t xml:space="preserve"> в любом случае</w:t>
      </w:r>
      <w:r>
        <w:rPr>
          <w:rFonts w:ascii="Arial" w:hAnsi="Arial"/>
          <w:sz w:val="20"/>
        </w:rPr>
        <w:t xml:space="preserve"> остается за ОУИС. При этом важно обеспечить сотрудничество с Авторами.</w:t>
      </w:r>
    </w:p>
    <w:p w14:paraId="0DBA1D06" w14:textId="77777777" w:rsidR="006A0955" w:rsidRPr="00A77F14" w:rsidRDefault="006A0955" w:rsidP="006A0955">
      <w:pPr>
        <w:pStyle w:val="ListParagraph"/>
        <w:tabs>
          <w:tab w:val="left" w:pos="851"/>
        </w:tabs>
        <w:spacing w:after="0" w:line="240" w:lineRule="auto"/>
        <w:ind w:left="426"/>
        <w:jc w:val="both"/>
        <w:rPr>
          <w:rFonts w:ascii="Arial" w:hAnsi="Arial" w:cs="Arial"/>
        </w:rPr>
      </w:pPr>
    </w:p>
    <w:p w14:paraId="37F83025" w14:textId="55C493C8" w:rsidR="006A0955" w:rsidRPr="00FD20EE" w:rsidRDefault="006A0955" w:rsidP="006A0955">
      <w:pPr>
        <w:pStyle w:val="ListParagraph"/>
        <w:numPr>
          <w:ilvl w:val="0"/>
          <w:numId w:val="19"/>
        </w:numPr>
        <w:spacing w:line="240" w:lineRule="auto"/>
        <w:ind w:left="425" w:hanging="425"/>
        <w:jc w:val="both"/>
        <w:rPr>
          <w:rFonts w:ascii="Arial" w:eastAsia="Times New Roman" w:hAnsi="Arial" w:cs="Arial"/>
          <w:b/>
          <w:sz w:val="20"/>
        </w:rPr>
      </w:pPr>
      <w:r>
        <w:rPr>
          <w:rFonts w:ascii="Arial" w:hAnsi="Arial"/>
          <w:b/>
          <w:bCs/>
          <w:sz w:val="20"/>
        </w:rPr>
        <w:t>Статья 8.3.3</w:t>
      </w:r>
      <w:r w:rsidR="002F67CF">
        <w:rPr>
          <w:rFonts w:ascii="Arial" w:hAnsi="Arial"/>
          <w:b/>
          <w:bCs/>
          <w:sz w:val="20"/>
        </w:rPr>
        <w:t>.</w:t>
      </w:r>
      <w:r>
        <w:rPr>
          <w:rFonts w:ascii="Arial" w:hAnsi="Arial"/>
          <w:b/>
          <w:bCs/>
          <w:sz w:val="20"/>
        </w:rPr>
        <w:t xml:space="preserve"> </w:t>
      </w:r>
      <w:r>
        <w:rPr>
          <w:rFonts w:ascii="Arial" w:hAnsi="Arial"/>
          <w:b/>
          <w:bCs/>
          <w:i/>
          <w:iCs/>
          <w:sz w:val="20"/>
        </w:rPr>
        <w:t>В течение не более чем [как правило, 60</w:t>
      </w:r>
      <w:r w:rsidR="000B7EDF">
        <w:rPr>
          <w:rFonts w:ascii="Arial" w:hAnsi="Arial"/>
          <w:b/>
          <w:bCs/>
          <w:i/>
          <w:iCs/>
          <w:sz w:val="20"/>
        </w:rPr>
        <w:t>–</w:t>
      </w:r>
      <w:r>
        <w:rPr>
          <w:rFonts w:ascii="Arial" w:hAnsi="Arial"/>
          <w:b/>
          <w:bCs/>
          <w:i/>
          <w:iCs/>
          <w:sz w:val="20"/>
        </w:rPr>
        <w:t>90 дней]</w:t>
      </w:r>
      <w:r w:rsidR="002F67CF">
        <w:rPr>
          <w:rFonts w:ascii="Arial" w:hAnsi="Arial"/>
          <w:b/>
          <w:bCs/>
          <w:i/>
          <w:iCs/>
          <w:sz w:val="20"/>
        </w:rPr>
        <w:t>.</w:t>
      </w:r>
      <w:r>
        <w:rPr>
          <w:rFonts w:ascii="Arial" w:hAnsi="Arial"/>
          <w:b/>
          <w:sz w:val="20"/>
        </w:rPr>
        <w:t xml:space="preserve"> </w:t>
      </w:r>
      <w:r>
        <w:rPr>
          <w:rFonts w:ascii="Arial" w:hAnsi="Arial"/>
          <w:sz w:val="20"/>
        </w:rPr>
        <w:t xml:space="preserve">Несмотря на то что </w:t>
      </w:r>
      <w:r w:rsidR="000E0E7C">
        <w:rPr>
          <w:rFonts w:ascii="Arial" w:hAnsi="Arial"/>
          <w:sz w:val="20"/>
        </w:rPr>
        <w:t>при принятии решений о раскрытии информации об ИС</w:t>
      </w:r>
      <w:r w:rsidR="000E0E7C" w:rsidDel="002F67CF">
        <w:rPr>
          <w:rFonts w:ascii="Arial" w:hAnsi="Arial"/>
          <w:sz w:val="20"/>
        </w:rPr>
        <w:t xml:space="preserve"> </w:t>
      </w:r>
      <w:r>
        <w:rPr>
          <w:rFonts w:ascii="Arial" w:hAnsi="Arial"/>
          <w:sz w:val="20"/>
        </w:rPr>
        <w:t xml:space="preserve">разумная оперативность ОУИС </w:t>
      </w:r>
      <w:r w:rsidR="002F67CF">
        <w:rPr>
          <w:rFonts w:ascii="Arial" w:hAnsi="Arial"/>
          <w:sz w:val="20"/>
        </w:rPr>
        <w:t>важна</w:t>
      </w:r>
      <w:r>
        <w:rPr>
          <w:rFonts w:ascii="Arial" w:hAnsi="Arial"/>
          <w:sz w:val="20"/>
        </w:rPr>
        <w:t xml:space="preserve">, сбор, обобщение и анализ </w:t>
      </w:r>
      <w:r w:rsidR="000E0E7C">
        <w:rPr>
          <w:rFonts w:ascii="Arial" w:hAnsi="Arial"/>
          <w:sz w:val="20"/>
        </w:rPr>
        <w:t>сведений</w:t>
      </w:r>
      <w:r>
        <w:rPr>
          <w:rFonts w:ascii="Arial" w:hAnsi="Arial"/>
          <w:sz w:val="20"/>
        </w:rPr>
        <w:t xml:space="preserve"> для принятия обоснованного решения может потребовать значительного времени </w:t>
      </w:r>
      <w:r w:rsidR="002F67CF">
        <w:rPr>
          <w:rFonts w:ascii="Arial" w:hAnsi="Arial"/>
          <w:sz w:val="20"/>
        </w:rPr>
        <w:t>—</w:t>
      </w:r>
      <w:r>
        <w:rPr>
          <w:rFonts w:ascii="Arial" w:hAnsi="Arial"/>
          <w:sz w:val="20"/>
        </w:rPr>
        <w:t xml:space="preserve"> ОУИС не следует торопиться с принятием непродуманного решения.</w:t>
      </w:r>
    </w:p>
    <w:p w14:paraId="475BC16D" w14:textId="79E3ACDE" w:rsidR="006A0955" w:rsidRPr="00C04211" w:rsidRDefault="006A0955" w:rsidP="006A0955">
      <w:pPr>
        <w:pStyle w:val="Heading3"/>
        <w:spacing w:before="360"/>
        <w:rPr>
          <w:sz w:val="24"/>
        </w:rPr>
      </w:pPr>
      <w:bookmarkStart w:id="251" w:name="_Article_8.4_–"/>
      <w:bookmarkStart w:id="252" w:name="_Toc515566161"/>
      <w:bookmarkStart w:id="253" w:name="_Toc516121324"/>
      <w:bookmarkStart w:id="254" w:name="_Toc516160075"/>
      <w:bookmarkStart w:id="255" w:name="_Toc516219418"/>
      <w:bookmarkStart w:id="256" w:name="_Toc516496062"/>
      <w:bookmarkStart w:id="257" w:name="_Toc516829434"/>
      <w:bookmarkEnd w:id="251"/>
      <w:r>
        <w:rPr>
          <w:sz w:val="24"/>
        </w:rPr>
        <w:t>Статья 8.4</w:t>
      </w:r>
      <w:r w:rsidR="002F67CF">
        <w:rPr>
          <w:sz w:val="24"/>
        </w:rPr>
        <w:t>.</w:t>
      </w:r>
      <w:r>
        <w:rPr>
          <w:sz w:val="24"/>
        </w:rPr>
        <w:t xml:space="preserve"> Учреждение решает не охранять и не </w:t>
      </w:r>
      <w:r w:rsidR="000E0E7C">
        <w:rPr>
          <w:sz w:val="24"/>
        </w:rPr>
        <w:t>К</w:t>
      </w:r>
      <w:r>
        <w:rPr>
          <w:sz w:val="24"/>
        </w:rPr>
        <w:t xml:space="preserve">оммерциализировать ИС </w:t>
      </w:r>
      <w:bookmarkEnd w:id="252"/>
      <w:bookmarkEnd w:id="253"/>
      <w:bookmarkEnd w:id="254"/>
      <w:bookmarkEnd w:id="255"/>
      <w:bookmarkEnd w:id="256"/>
      <w:bookmarkEnd w:id="257"/>
    </w:p>
    <w:p w14:paraId="26183F1A" w14:textId="75DEDFA2" w:rsidR="006A0955" w:rsidRPr="00FD20EE" w:rsidRDefault="006A0955" w:rsidP="006A0955">
      <w:pPr>
        <w:pStyle w:val="ListParagraph"/>
        <w:numPr>
          <w:ilvl w:val="0"/>
          <w:numId w:val="131"/>
        </w:numPr>
        <w:tabs>
          <w:tab w:val="left" w:pos="851"/>
        </w:tabs>
        <w:spacing w:after="0" w:line="240" w:lineRule="auto"/>
        <w:ind w:left="426" w:hanging="426"/>
        <w:jc w:val="both"/>
        <w:rPr>
          <w:rFonts w:ascii="Arial" w:hAnsi="Arial" w:cs="Arial"/>
          <w:sz w:val="20"/>
        </w:rPr>
      </w:pPr>
      <w:r>
        <w:rPr>
          <w:rFonts w:ascii="Arial" w:hAnsi="Arial"/>
          <w:b/>
          <w:color w:val="000000" w:themeColor="text1"/>
          <w:sz w:val="20"/>
        </w:rPr>
        <w:t>Статья 8.4.1</w:t>
      </w:r>
      <w:r w:rsidR="002F67CF">
        <w:rPr>
          <w:rFonts w:ascii="Arial" w:hAnsi="Arial"/>
          <w:b/>
          <w:color w:val="000000" w:themeColor="text1"/>
          <w:sz w:val="20"/>
        </w:rPr>
        <w:t>.</w:t>
      </w:r>
      <w:r>
        <w:rPr>
          <w:rFonts w:ascii="Arial" w:hAnsi="Arial"/>
          <w:b/>
          <w:color w:val="000000" w:themeColor="text1"/>
          <w:sz w:val="20"/>
        </w:rPr>
        <w:t xml:space="preserve"> </w:t>
      </w:r>
      <w:r w:rsidRPr="00A77F14">
        <w:rPr>
          <w:rFonts w:ascii="Arial" w:hAnsi="Arial"/>
          <w:b/>
          <w:i/>
          <w:iCs/>
          <w:color w:val="000000" w:themeColor="text1"/>
          <w:sz w:val="20"/>
        </w:rPr>
        <w:t xml:space="preserve">ИС </w:t>
      </w:r>
      <w:r>
        <w:rPr>
          <w:rFonts w:ascii="Arial" w:hAnsi="Arial"/>
          <w:b/>
          <w:i/>
          <w:iCs/>
          <w:color w:val="000000" w:themeColor="text1"/>
          <w:sz w:val="20"/>
        </w:rPr>
        <w:t xml:space="preserve">не используется или не </w:t>
      </w:r>
      <w:r w:rsidR="000E0E7C">
        <w:rPr>
          <w:rFonts w:ascii="Arial" w:hAnsi="Arial"/>
          <w:b/>
          <w:i/>
          <w:iCs/>
          <w:color w:val="000000" w:themeColor="text1"/>
          <w:sz w:val="20"/>
        </w:rPr>
        <w:t>К</w:t>
      </w:r>
      <w:r>
        <w:rPr>
          <w:rFonts w:ascii="Arial" w:hAnsi="Arial"/>
          <w:b/>
          <w:i/>
          <w:iCs/>
          <w:color w:val="000000" w:themeColor="text1"/>
          <w:sz w:val="20"/>
        </w:rPr>
        <w:t>оммерциализируется</w:t>
      </w:r>
      <w:r w:rsidR="002F67CF">
        <w:rPr>
          <w:rFonts w:ascii="Arial" w:hAnsi="Arial"/>
          <w:b/>
          <w:i/>
          <w:iCs/>
          <w:color w:val="000000" w:themeColor="text1"/>
          <w:sz w:val="20"/>
        </w:rPr>
        <w:t>.</w:t>
      </w:r>
      <w:r>
        <w:rPr>
          <w:rFonts w:ascii="Arial" w:hAnsi="Arial"/>
          <w:color w:val="000000" w:themeColor="text1"/>
          <w:sz w:val="20"/>
        </w:rPr>
        <w:t xml:space="preserve"> ОУИС должен предоставить Авторам руководящие указания относительно случаев, когда Учреждение не будет стремиться к охране ИС и/или к </w:t>
      </w:r>
      <w:r w:rsidR="00F829EB">
        <w:rPr>
          <w:rFonts w:ascii="Arial" w:hAnsi="Arial"/>
          <w:color w:val="000000" w:themeColor="text1"/>
          <w:sz w:val="20"/>
        </w:rPr>
        <w:t>К</w:t>
      </w:r>
      <w:r>
        <w:rPr>
          <w:rFonts w:ascii="Arial" w:hAnsi="Arial"/>
          <w:color w:val="000000" w:themeColor="text1"/>
          <w:sz w:val="20"/>
        </w:rPr>
        <w:t xml:space="preserve">оммерциализации раскрытой ИС. Причина в том, что исследователь редко бывает объективен в отношении </w:t>
      </w:r>
      <w:r w:rsidR="00DC3A0C">
        <w:rPr>
          <w:rFonts w:ascii="Arial" w:hAnsi="Arial"/>
          <w:color w:val="000000" w:themeColor="text1"/>
          <w:sz w:val="20"/>
        </w:rPr>
        <w:t>результата своего труда</w:t>
      </w:r>
      <w:r>
        <w:rPr>
          <w:rFonts w:ascii="Arial" w:hAnsi="Arial"/>
          <w:color w:val="000000" w:themeColor="text1"/>
          <w:sz w:val="20"/>
        </w:rPr>
        <w:t xml:space="preserve"> и поэтому может полагать, что ОУИС обязан включить его в свой портфель. Часто возникают случаи, когда раскрытие информации признается «не </w:t>
      </w:r>
      <w:r w:rsidR="0006327F">
        <w:rPr>
          <w:rFonts w:ascii="Arial" w:hAnsi="Arial"/>
          <w:color w:val="000000" w:themeColor="text1"/>
          <w:sz w:val="20"/>
        </w:rPr>
        <w:t>предполагающим дальнейших действий</w:t>
      </w:r>
      <w:r>
        <w:rPr>
          <w:rFonts w:ascii="Arial" w:hAnsi="Arial"/>
          <w:color w:val="000000" w:themeColor="text1"/>
          <w:sz w:val="20"/>
        </w:rPr>
        <w:t xml:space="preserve">». К таким случаям относятся: отсутствие разумных перспектив создания коммерчески жизнеспособного продукта, процесса или услуги; необходимость проведения дальнейших исследований; ситуации, когда стремление к </w:t>
      </w:r>
      <w:r w:rsidR="00F829EB">
        <w:rPr>
          <w:rFonts w:ascii="Arial" w:hAnsi="Arial"/>
          <w:color w:val="000000" w:themeColor="text1"/>
          <w:sz w:val="20"/>
        </w:rPr>
        <w:t>К</w:t>
      </w:r>
      <w:r>
        <w:rPr>
          <w:rFonts w:ascii="Arial" w:hAnsi="Arial"/>
          <w:color w:val="000000" w:themeColor="text1"/>
          <w:sz w:val="20"/>
        </w:rPr>
        <w:t>оммерциализации раскрытой технологии может быть не в интересах</w:t>
      </w:r>
      <w:r w:rsidR="00F829EB">
        <w:rPr>
          <w:rFonts w:ascii="Arial" w:hAnsi="Arial"/>
          <w:color w:val="000000" w:themeColor="text1"/>
          <w:sz w:val="20"/>
        </w:rPr>
        <w:t xml:space="preserve"> Учреждения</w:t>
      </w:r>
      <w:r>
        <w:rPr>
          <w:rFonts w:ascii="Arial" w:hAnsi="Arial"/>
          <w:color w:val="000000" w:themeColor="text1"/>
          <w:sz w:val="20"/>
        </w:rPr>
        <w:t xml:space="preserve"> или даже нецелесообразно для </w:t>
      </w:r>
      <w:r w:rsidR="00F829EB">
        <w:rPr>
          <w:rFonts w:ascii="Arial" w:hAnsi="Arial"/>
          <w:color w:val="000000" w:themeColor="text1"/>
          <w:sz w:val="20"/>
        </w:rPr>
        <w:t>него</w:t>
      </w:r>
      <w:r>
        <w:rPr>
          <w:rFonts w:ascii="Arial" w:hAnsi="Arial"/>
          <w:color w:val="000000" w:themeColor="text1"/>
          <w:sz w:val="20"/>
        </w:rPr>
        <w:t xml:space="preserve">; или случаи, когда </w:t>
      </w:r>
      <w:r w:rsidR="00F829EB">
        <w:rPr>
          <w:rFonts w:ascii="Arial" w:hAnsi="Arial"/>
          <w:color w:val="000000" w:themeColor="text1"/>
          <w:sz w:val="20"/>
        </w:rPr>
        <w:t>К</w:t>
      </w:r>
      <w:r>
        <w:rPr>
          <w:rFonts w:ascii="Arial" w:hAnsi="Arial"/>
          <w:color w:val="000000" w:themeColor="text1"/>
          <w:sz w:val="20"/>
        </w:rPr>
        <w:t xml:space="preserve">оммерциализация может противоречить общественным интересам, поскольку для разработки ИС использовались государственные средства. </w:t>
      </w:r>
    </w:p>
    <w:p w14:paraId="0B398D62" w14:textId="77777777" w:rsidR="006A0955" w:rsidRPr="007050E3" w:rsidRDefault="006A0955" w:rsidP="00FF31D9">
      <w:pPr>
        <w:pStyle w:val="ListParagraph"/>
        <w:tabs>
          <w:tab w:val="left" w:pos="567"/>
        </w:tabs>
        <w:spacing w:after="0" w:line="240" w:lineRule="auto"/>
        <w:ind w:left="426"/>
        <w:jc w:val="both"/>
        <w:rPr>
          <w:rFonts w:ascii="Arial" w:hAnsi="Arial" w:cs="Arial"/>
          <w:sz w:val="20"/>
        </w:rPr>
      </w:pPr>
    </w:p>
    <w:p w14:paraId="39F1A046" w14:textId="727D7F95" w:rsidR="006A0955" w:rsidRPr="00FD20EE" w:rsidRDefault="006A0955" w:rsidP="006A0955">
      <w:pPr>
        <w:pStyle w:val="ListParagraph"/>
        <w:numPr>
          <w:ilvl w:val="0"/>
          <w:numId w:val="131"/>
        </w:numPr>
        <w:tabs>
          <w:tab w:val="left" w:pos="851"/>
        </w:tabs>
        <w:spacing w:after="0" w:line="240" w:lineRule="auto"/>
        <w:ind w:left="426" w:hanging="426"/>
        <w:jc w:val="both"/>
        <w:rPr>
          <w:rFonts w:ascii="Arial" w:hAnsi="Arial" w:cs="Arial"/>
          <w:sz w:val="20"/>
          <w:szCs w:val="32"/>
        </w:rPr>
      </w:pPr>
      <w:r>
        <w:rPr>
          <w:rFonts w:ascii="Arial" w:hAnsi="Arial"/>
          <w:b/>
          <w:sz w:val="20"/>
        </w:rPr>
        <w:t>Статьи 8.4.2–8.4.6</w:t>
      </w:r>
      <w:r w:rsidR="00920AD9">
        <w:rPr>
          <w:rFonts w:ascii="Arial" w:hAnsi="Arial"/>
          <w:b/>
          <w:sz w:val="20"/>
        </w:rPr>
        <w:t>.</w:t>
      </w:r>
      <w:r>
        <w:rPr>
          <w:rFonts w:ascii="Arial" w:hAnsi="Arial"/>
          <w:b/>
          <w:sz w:val="20"/>
        </w:rPr>
        <w:t xml:space="preserve"> </w:t>
      </w:r>
      <w:r>
        <w:rPr>
          <w:rFonts w:ascii="Arial" w:hAnsi="Arial"/>
          <w:b/>
          <w:i/>
          <w:iCs/>
          <w:sz w:val="20"/>
        </w:rPr>
        <w:t xml:space="preserve">Передача права собственности, письменное уведомление, сохранение возможности охраны ИС, переуступка и </w:t>
      </w:r>
      <w:r w:rsidR="00F829EB">
        <w:rPr>
          <w:rFonts w:ascii="Arial" w:hAnsi="Arial"/>
          <w:b/>
          <w:i/>
          <w:iCs/>
          <w:sz w:val="20"/>
        </w:rPr>
        <w:t xml:space="preserve">любые иные </w:t>
      </w:r>
      <w:r>
        <w:rPr>
          <w:rFonts w:ascii="Arial" w:hAnsi="Arial"/>
          <w:b/>
          <w:i/>
          <w:iCs/>
          <w:sz w:val="20"/>
        </w:rPr>
        <w:t>условия</w:t>
      </w:r>
      <w:r w:rsidR="00920AD9">
        <w:rPr>
          <w:rFonts w:ascii="Arial" w:hAnsi="Arial"/>
          <w:b/>
          <w:i/>
          <w:iCs/>
          <w:sz w:val="20"/>
        </w:rPr>
        <w:t>.</w:t>
      </w:r>
      <w:r>
        <w:rPr>
          <w:rFonts w:ascii="Arial" w:hAnsi="Arial"/>
          <w:sz w:val="20"/>
        </w:rPr>
        <w:t xml:space="preserve"> Если Учреждение отказывается от охраны ИС и/или Коммерциализации, необходимо </w:t>
      </w:r>
      <w:r w:rsidR="00F829EB">
        <w:rPr>
          <w:rFonts w:ascii="Arial" w:hAnsi="Arial"/>
          <w:sz w:val="20"/>
        </w:rPr>
        <w:t xml:space="preserve">дать </w:t>
      </w:r>
      <w:r>
        <w:rPr>
          <w:rFonts w:ascii="Arial" w:hAnsi="Arial"/>
          <w:sz w:val="20"/>
        </w:rPr>
        <w:t xml:space="preserve">Авторам или внешним сторонам/спонсорам возможность получить право собственности. Решение сообщается Авторам или внешним сторонам/спонсорам в письменной форме для предотвращения утраты существующих прав. При продолжении защиты ИС Авторами и/или внешними сторонами/спонсорами они действуют от своего имени, поэтому Учреждение </w:t>
      </w:r>
      <w:r>
        <w:rPr>
          <w:rFonts w:ascii="Arial" w:hAnsi="Arial"/>
          <w:sz w:val="20"/>
        </w:rPr>
        <w:lastRenderedPageBreak/>
        <w:t xml:space="preserve">передает им права собственности посредством </w:t>
      </w:r>
      <w:r w:rsidR="00F829EB">
        <w:rPr>
          <w:rFonts w:ascii="Arial" w:hAnsi="Arial"/>
          <w:sz w:val="20"/>
        </w:rPr>
        <w:t>д</w:t>
      </w:r>
      <w:r>
        <w:rPr>
          <w:rFonts w:ascii="Arial" w:hAnsi="Arial"/>
          <w:sz w:val="20"/>
        </w:rPr>
        <w:t xml:space="preserve">оговора переуступки. Соглашение заключается на взаимоприемлемых условиях, при которых стороны могут согласовать сохранение определенных прав и выгод для Учреждения. </w:t>
      </w:r>
      <w:r w:rsidR="00F829EB">
        <w:rPr>
          <w:rFonts w:ascii="Arial" w:hAnsi="Arial"/>
          <w:sz w:val="20"/>
        </w:rPr>
        <w:t xml:space="preserve">Ему обычно </w:t>
      </w:r>
      <w:r>
        <w:rPr>
          <w:rFonts w:ascii="Arial" w:hAnsi="Arial"/>
          <w:sz w:val="20"/>
        </w:rPr>
        <w:t>рекомендуется получить безвозмездную неисключительную лицензию на использование ИС для текущих исследований и разработок.</w:t>
      </w:r>
    </w:p>
    <w:p w14:paraId="059E75B3" w14:textId="77777777" w:rsidR="006A0955" w:rsidRPr="007050E3" w:rsidRDefault="006A0955" w:rsidP="006A0955">
      <w:pPr>
        <w:tabs>
          <w:tab w:val="left" w:pos="851"/>
        </w:tabs>
        <w:spacing w:after="0" w:line="240" w:lineRule="auto"/>
        <w:jc w:val="both"/>
        <w:rPr>
          <w:rFonts w:ascii="Arial" w:hAnsi="Arial" w:cs="Arial"/>
          <w:b/>
          <w:color w:val="0070C0"/>
          <w:sz w:val="20"/>
        </w:rPr>
      </w:pPr>
    </w:p>
    <w:p w14:paraId="2B160675" w14:textId="01C128E9"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426"/>
        <w:jc w:val="both"/>
        <w:rPr>
          <w:rFonts w:ascii="Arial" w:hAnsi="Arial" w:cs="Arial"/>
          <w:b/>
          <w:sz w:val="20"/>
          <w:szCs w:val="32"/>
        </w:rPr>
      </w:pPr>
      <w:r>
        <w:rPr>
          <w:rFonts w:ascii="Arial" w:hAnsi="Arial"/>
          <w:b/>
          <w:sz w:val="20"/>
        </w:rPr>
        <w:t xml:space="preserve">Вставка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r>
        <w:rPr>
          <w:rFonts w:ascii="Arial" w:hAnsi="Arial"/>
          <w:b/>
          <w:sz w:val="20"/>
        </w:rPr>
        <w:t xml:space="preserve"> Рекомендации</w:t>
      </w:r>
      <w:r w:rsidR="00920AD9">
        <w:rPr>
          <w:rFonts w:ascii="Arial" w:hAnsi="Arial"/>
          <w:b/>
          <w:sz w:val="20"/>
        </w:rPr>
        <w:t>:</w:t>
      </w:r>
      <w:r>
        <w:rPr>
          <w:rFonts w:ascii="Arial" w:hAnsi="Arial"/>
          <w:b/>
          <w:sz w:val="20"/>
        </w:rPr>
        <w:t xml:space="preserve"> </w:t>
      </w:r>
      <w:r w:rsidR="00920AD9">
        <w:rPr>
          <w:rFonts w:ascii="Arial" w:hAnsi="Arial"/>
          <w:b/>
          <w:sz w:val="20"/>
        </w:rPr>
        <w:t>п</w:t>
      </w:r>
      <w:r>
        <w:rPr>
          <w:rFonts w:ascii="Arial" w:hAnsi="Arial"/>
          <w:b/>
          <w:sz w:val="20"/>
        </w:rPr>
        <w:t>ередовые методы раскрытия информации об ИС/изобретениях</w:t>
      </w:r>
    </w:p>
    <w:p w14:paraId="07027359" w14:textId="77777777" w:rsidR="006A0955" w:rsidRPr="007050E3" w:rsidRDefault="006A0955" w:rsidP="006A0955">
      <w:p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426"/>
        <w:jc w:val="both"/>
        <w:rPr>
          <w:rFonts w:ascii="Arial" w:hAnsi="Arial" w:cs="Arial"/>
          <w:b/>
          <w:sz w:val="20"/>
          <w:szCs w:val="32"/>
        </w:rPr>
      </w:pPr>
    </w:p>
    <w:p w14:paraId="040FE3B2" w14:textId="77777777"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426"/>
        <w:jc w:val="both"/>
        <w:rPr>
          <w:rFonts w:ascii="Arial" w:hAnsi="Arial" w:cs="Arial"/>
          <w:color w:val="0070C0"/>
          <w:sz w:val="20"/>
          <w:szCs w:val="32"/>
        </w:rPr>
      </w:pPr>
      <w:bookmarkStart w:id="258" w:name="management"/>
      <w:bookmarkStart w:id="259" w:name="scientists"/>
      <w:bookmarkEnd w:id="258"/>
      <w:bookmarkEnd w:id="259"/>
      <w:r>
        <w:rPr>
          <w:rFonts w:ascii="Arial" w:hAnsi="Arial"/>
          <w:color w:val="0070C0"/>
          <w:sz w:val="20"/>
        </w:rPr>
        <w:t xml:space="preserve">Для исследователей: </w:t>
      </w:r>
    </w:p>
    <w:p w14:paraId="709EC647" w14:textId="5CDA8946" w:rsidR="006A0955" w:rsidRPr="00FD20EE" w:rsidRDefault="006A0955" w:rsidP="006A0955">
      <w:pPr>
        <w:pStyle w:val="ListParagraph"/>
        <w:numPr>
          <w:ilvl w:val="0"/>
          <w:numId w:val="13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ascii="Arial" w:hAnsi="Arial" w:cs="Arial"/>
          <w:sz w:val="20"/>
          <w:szCs w:val="32"/>
        </w:rPr>
      </w:pPr>
      <w:r>
        <w:rPr>
          <w:rFonts w:ascii="Arial" w:hAnsi="Arial"/>
          <w:sz w:val="20"/>
        </w:rPr>
        <w:t xml:space="preserve">Определите для себя, что является изобретением и когда следует информировать ОУИС о </w:t>
      </w:r>
      <w:r w:rsidR="00D42E82">
        <w:rPr>
          <w:rFonts w:ascii="Arial" w:hAnsi="Arial"/>
          <w:sz w:val="20"/>
        </w:rPr>
        <w:t xml:space="preserve">необходимости </w:t>
      </w:r>
      <w:r>
        <w:rPr>
          <w:rFonts w:ascii="Arial" w:hAnsi="Arial"/>
          <w:sz w:val="20"/>
        </w:rPr>
        <w:t>раскрыти</w:t>
      </w:r>
      <w:r w:rsidR="00D42E82">
        <w:rPr>
          <w:rFonts w:ascii="Arial" w:hAnsi="Arial"/>
          <w:sz w:val="20"/>
        </w:rPr>
        <w:t>я</w:t>
      </w:r>
      <w:r>
        <w:rPr>
          <w:rFonts w:ascii="Arial" w:hAnsi="Arial"/>
          <w:sz w:val="20"/>
        </w:rPr>
        <w:t xml:space="preserve"> информации. У вас существенно больше изобретений, чем вы </w:t>
      </w:r>
      <w:r w:rsidR="00D42E82">
        <w:rPr>
          <w:rFonts w:ascii="Arial" w:hAnsi="Arial"/>
          <w:sz w:val="20"/>
        </w:rPr>
        <w:t xml:space="preserve">можете </w:t>
      </w:r>
      <w:r>
        <w:rPr>
          <w:rFonts w:ascii="Arial" w:hAnsi="Arial"/>
          <w:sz w:val="20"/>
        </w:rPr>
        <w:t>предпол</w:t>
      </w:r>
      <w:r w:rsidR="00D42E82">
        <w:rPr>
          <w:rFonts w:ascii="Arial" w:hAnsi="Arial"/>
          <w:sz w:val="20"/>
        </w:rPr>
        <w:t>ожить</w:t>
      </w:r>
      <w:r>
        <w:rPr>
          <w:rFonts w:ascii="Arial" w:hAnsi="Arial"/>
          <w:sz w:val="20"/>
        </w:rPr>
        <w:t>.</w:t>
      </w:r>
    </w:p>
    <w:p w14:paraId="16298EDA" w14:textId="3943C13E" w:rsidR="006A0955" w:rsidRPr="00FD20EE" w:rsidRDefault="006A0955" w:rsidP="006A0955">
      <w:pPr>
        <w:pStyle w:val="ListParagraph"/>
        <w:numPr>
          <w:ilvl w:val="0"/>
          <w:numId w:val="13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ascii="Arial" w:hAnsi="Arial" w:cs="Arial"/>
          <w:sz w:val="20"/>
          <w:szCs w:val="32"/>
        </w:rPr>
      </w:pPr>
      <w:r>
        <w:rPr>
          <w:rFonts w:ascii="Arial" w:hAnsi="Arial"/>
          <w:sz w:val="20"/>
        </w:rPr>
        <w:t>Раскрытие информации помогает защитить изобретения/</w:t>
      </w:r>
      <w:r w:rsidR="00D42E82">
        <w:rPr>
          <w:rFonts w:ascii="Arial" w:hAnsi="Arial"/>
          <w:sz w:val="20"/>
        </w:rPr>
        <w:t xml:space="preserve">объекты, созданные в </w:t>
      </w:r>
      <w:r>
        <w:rPr>
          <w:rFonts w:ascii="Arial" w:hAnsi="Arial"/>
          <w:sz w:val="20"/>
        </w:rPr>
        <w:t xml:space="preserve">вашей лаборатории, </w:t>
      </w:r>
      <w:r w:rsidR="00D42E82">
        <w:rPr>
          <w:rFonts w:ascii="Arial" w:hAnsi="Arial"/>
          <w:sz w:val="20"/>
        </w:rPr>
        <w:t xml:space="preserve">так как </w:t>
      </w:r>
      <w:r>
        <w:rPr>
          <w:rFonts w:ascii="Arial" w:hAnsi="Arial"/>
          <w:sz w:val="20"/>
        </w:rPr>
        <w:t>фиксир</w:t>
      </w:r>
      <w:r w:rsidR="00D42E82">
        <w:rPr>
          <w:rFonts w:ascii="Arial" w:hAnsi="Arial"/>
          <w:sz w:val="20"/>
        </w:rPr>
        <w:t>уется</w:t>
      </w:r>
      <w:r>
        <w:rPr>
          <w:rFonts w:ascii="Arial" w:hAnsi="Arial"/>
          <w:sz w:val="20"/>
        </w:rPr>
        <w:t xml:space="preserve"> дат</w:t>
      </w:r>
      <w:r w:rsidR="00D42E82">
        <w:rPr>
          <w:rFonts w:ascii="Arial" w:hAnsi="Arial"/>
          <w:sz w:val="20"/>
        </w:rPr>
        <w:t>а</w:t>
      </w:r>
      <w:r>
        <w:rPr>
          <w:rFonts w:ascii="Arial" w:hAnsi="Arial"/>
          <w:sz w:val="20"/>
        </w:rPr>
        <w:t xml:space="preserve"> создания и авторство/право</w:t>
      </w:r>
      <w:r w:rsidR="00813EA7">
        <w:rPr>
          <w:rFonts w:ascii="Arial" w:hAnsi="Arial"/>
          <w:sz w:val="20"/>
        </w:rPr>
        <w:t xml:space="preserve"> Изобретател</w:t>
      </w:r>
      <w:r>
        <w:rPr>
          <w:rFonts w:ascii="Arial" w:hAnsi="Arial"/>
          <w:sz w:val="20"/>
        </w:rPr>
        <w:t>я.</w:t>
      </w:r>
    </w:p>
    <w:p w14:paraId="5359FAD0" w14:textId="77777777" w:rsidR="006A0955" w:rsidRPr="00FD20EE" w:rsidRDefault="006A0955" w:rsidP="006A0955">
      <w:pPr>
        <w:pStyle w:val="ListParagraph"/>
        <w:numPr>
          <w:ilvl w:val="0"/>
          <w:numId w:val="13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ascii="Arial" w:hAnsi="Arial" w:cs="Arial"/>
          <w:sz w:val="20"/>
          <w:szCs w:val="32"/>
        </w:rPr>
      </w:pPr>
      <w:r>
        <w:rPr>
          <w:rFonts w:ascii="Arial" w:hAnsi="Arial"/>
          <w:sz w:val="20"/>
        </w:rPr>
        <w:t>Во избежание преждевременной публикации до подачи патентной заявки раскрытие ИС осуществляется конфиденциально.</w:t>
      </w:r>
    </w:p>
    <w:p w14:paraId="3DF7F18D" w14:textId="77777777" w:rsidR="006A0955" w:rsidRPr="00FD20EE" w:rsidRDefault="006A0955" w:rsidP="006A0955">
      <w:pPr>
        <w:pStyle w:val="ListParagraph"/>
        <w:numPr>
          <w:ilvl w:val="0"/>
          <w:numId w:val="13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ascii="Arial" w:hAnsi="Arial" w:cs="Arial"/>
          <w:sz w:val="20"/>
          <w:szCs w:val="32"/>
        </w:rPr>
      </w:pPr>
      <w:r>
        <w:rPr>
          <w:rFonts w:ascii="Arial" w:hAnsi="Arial"/>
          <w:sz w:val="20"/>
        </w:rPr>
        <w:t>ОУИС информирует о политике Учреждения в отношении раскрытия информации и предоставляет необходимые формы.</w:t>
      </w:r>
    </w:p>
    <w:p w14:paraId="6BFA8EF4" w14:textId="77777777"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426"/>
        <w:jc w:val="both"/>
        <w:rPr>
          <w:rFonts w:ascii="Arial" w:hAnsi="Arial" w:cs="Arial"/>
          <w:color w:val="0070C0"/>
          <w:sz w:val="20"/>
          <w:szCs w:val="32"/>
        </w:rPr>
      </w:pPr>
      <w:bookmarkStart w:id="260" w:name="tech"/>
      <w:bookmarkEnd w:id="260"/>
    </w:p>
    <w:p w14:paraId="064B1397" w14:textId="77777777"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426"/>
        <w:jc w:val="both"/>
        <w:rPr>
          <w:rFonts w:ascii="Arial" w:hAnsi="Arial" w:cs="Arial"/>
          <w:color w:val="0070C0"/>
          <w:sz w:val="20"/>
          <w:szCs w:val="32"/>
        </w:rPr>
      </w:pPr>
      <w:r>
        <w:rPr>
          <w:rFonts w:ascii="Arial" w:hAnsi="Arial"/>
          <w:color w:val="0070C0"/>
          <w:sz w:val="20"/>
        </w:rPr>
        <w:t xml:space="preserve">Для сотрудников ОУИС: </w:t>
      </w:r>
    </w:p>
    <w:p w14:paraId="093B3F88" w14:textId="77594C26" w:rsidR="006A0955" w:rsidRPr="00FD20EE" w:rsidRDefault="006A0955" w:rsidP="006A0955">
      <w:pPr>
        <w:pStyle w:val="ListParagraph"/>
        <w:numPr>
          <w:ilvl w:val="0"/>
          <w:numId w:val="13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ascii="Arial" w:hAnsi="Arial" w:cs="Arial"/>
          <w:sz w:val="20"/>
          <w:szCs w:val="32"/>
        </w:rPr>
      </w:pPr>
      <w:r>
        <w:rPr>
          <w:rFonts w:ascii="Arial" w:hAnsi="Arial"/>
          <w:sz w:val="20"/>
        </w:rPr>
        <w:t>Один из способов оценки эффективности передачи технологий в Учреждении</w:t>
      </w:r>
      <w:r w:rsidR="009F6EFB">
        <w:rPr>
          <w:rFonts w:ascii="Arial" w:hAnsi="Arial"/>
          <w:sz w:val="20"/>
        </w:rPr>
        <w:t xml:space="preserve"> — </w:t>
      </w:r>
      <w:r>
        <w:rPr>
          <w:rFonts w:ascii="Arial" w:hAnsi="Arial"/>
          <w:sz w:val="20"/>
        </w:rPr>
        <w:t>отслеживание количества раскрытий ИС, поданных в ваш отдел.</w:t>
      </w:r>
    </w:p>
    <w:p w14:paraId="4100F64F" w14:textId="37CB4BD6" w:rsidR="006A0955" w:rsidRPr="00FD20EE" w:rsidRDefault="006A0955" w:rsidP="006A0955">
      <w:pPr>
        <w:pStyle w:val="ListParagraph"/>
        <w:numPr>
          <w:ilvl w:val="0"/>
          <w:numId w:val="13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ascii="Arial" w:hAnsi="Arial" w:cs="Arial"/>
          <w:sz w:val="20"/>
          <w:szCs w:val="32"/>
        </w:rPr>
      </w:pPr>
      <w:r>
        <w:rPr>
          <w:rFonts w:ascii="Arial" w:hAnsi="Arial"/>
          <w:sz w:val="20"/>
        </w:rPr>
        <w:t xml:space="preserve">Поддерживайте систему учета раскрытий ИС и отслеживайте документацию, чтобы определять необходимость и сроки подачи патентных заявок (или </w:t>
      </w:r>
      <w:r w:rsidR="00D028CB">
        <w:rPr>
          <w:rFonts w:ascii="Arial" w:hAnsi="Arial"/>
          <w:sz w:val="20"/>
        </w:rPr>
        <w:t xml:space="preserve">иных </w:t>
      </w:r>
      <w:r>
        <w:rPr>
          <w:rFonts w:ascii="Arial" w:hAnsi="Arial"/>
          <w:sz w:val="20"/>
        </w:rPr>
        <w:t xml:space="preserve">заявок </w:t>
      </w:r>
      <w:r w:rsidR="00A15BD6">
        <w:rPr>
          <w:rFonts w:ascii="Arial" w:hAnsi="Arial"/>
          <w:sz w:val="20"/>
        </w:rPr>
        <w:t>о защите</w:t>
      </w:r>
      <w:r w:rsidR="00D028CB">
        <w:rPr>
          <w:rFonts w:ascii="Arial" w:hAnsi="Arial"/>
          <w:sz w:val="20"/>
        </w:rPr>
        <w:t xml:space="preserve"> </w:t>
      </w:r>
      <w:r>
        <w:rPr>
          <w:rFonts w:ascii="Arial" w:hAnsi="Arial"/>
          <w:sz w:val="20"/>
        </w:rPr>
        <w:t>ИС) для конкретных изобретений/результатов деятельности.</w:t>
      </w:r>
    </w:p>
    <w:p w14:paraId="5CF60D7D" w14:textId="0D29184D" w:rsidR="006A0955" w:rsidRPr="00FD20EE" w:rsidRDefault="006A0955" w:rsidP="006A0955">
      <w:pPr>
        <w:pStyle w:val="ListParagraph"/>
        <w:numPr>
          <w:ilvl w:val="0"/>
          <w:numId w:val="13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ascii="Arial" w:hAnsi="Arial" w:cs="Arial"/>
          <w:sz w:val="20"/>
          <w:szCs w:val="32"/>
        </w:rPr>
      </w:pPr>
      <w:r>
        <w:rPr>
          <w:rFonts w:ascii="Arial" w:hAnsi="Arial"/>
          <w:sz w:val="20"/>
        </w:rPr>
        <w:t>Уделяйте тщательное внимание каждому случаю раскрытия информации об ИС, независимо от содержания.</w:t>
      </w:r>
    </w:p>
    <w:p w14:paraId="6670579D" w14:textId="77777777" w:rsidR="006A0955" w:rsidRPr="00FD20EE" w:rsidRDefault="006A0955" w:rsidP="006A0955">
      <w:pPr>
        <w:pStyle w:val="ListParagraph"/>
        <w:numPr>
          <w:ilvl w:val="0"/>
          <w:numId w:val="13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ascii="Arial" w:hAnsi="Arial" w:cs="Arial"/>
          <w:sz w:val="20"/>
          <w:szCs w:val="32"/>
        </w:rPr>
      </w:pPr>
      <w:r>
        <w:rPr>
          <w:rFonts w:ascii="Arial" w:hAnsi="Arial"/>
          <w:sz w:val="20"/>
        </w:rPr>
        <w:t>Раскрытия изобретений могут быть использованы для формирования патентного портфеля.</w:t>
      </w:r>
    </w:p>
    <w:p w14:paraId="7EDE0EC1" w14:textId="0B503FE2" w:rsidR="006A0955" w:rsidRPr="00FD20EE" w:rsidRDefault="006A0955" w:rsidP="006A0955">
      <w:pPr>
        <w:pStyle w:val="ListParagraph"/>
        <w:numPr>
          <w:ilvl w:val="0"/>
          <w:numId w:val="13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ascii="Arial" w:hAnsi="Arial" w:cs="Arial"/>
          <w:sz w:val="20"/>
          <w:szCs w:val="32"/>
        </w:rPr>
      </w:pPr>
      <w:r>
        <w:rPr>
          <w:rFonts w:ascii="Arial" w:hAnsi="Arial"/>
          <w:sz w:val="20"/>
        </w:rPr>
        <w:t xml:space="preserve">Раскрытия изобретений могут быть использованы для подготовки </w:t>
      </w:r>
      <w:r w:rsidR="00D42E82">
        <w:rPr>
          <w:rFonts w:ascii="Arial" w:hAnsi="Arial"/>
          <w:sz w:val="20"/>
        </w:rPr>
        <w:t>высоко</w:t>
      </w:r>
      <w:r>
        <w:rPr>
          <w:rFonts w:ascii="Arial" w:hAnsi="Arial"/>
          <w:sz w:val="20"/>
        </w:rPr>
        <w:t>качественных патентных заявок.</w:t>
      </w:r>
    </w:p>
    <w:p w14:paraId="27E8F175" w14:textId="77777777" w:rsidR="006A0955" w:rsidRPr="00FD20EE" w:rsidRDefault="006A0955" w:rsidP="006A0955">
      <w:pPr>
        <w:pStyle w:val="ListParagraph"/>
        <w:numPr>
          <w:ilvl w:val="0"/>
          <w:numId w:val="13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ascii="Arial" w:hAnsi="Arial" w:cs="Arial"/>
          <w:sz w:val="20"/>
          <w:szCs w:val="32"/>
        </w:rPr>
      </w:pPr>
      <w:r>
        <w:rPr>
          <w:rFonts w:ascii="Arial" w:hAnsi="Arial"/>
          <w:sz w:val="20"/>
        </w:rPr>
        <w:t>Проводите обязательные тренинги по надлежащему раскрытию информации об ИС.</w:t>
      </w:r>
    </w:p>
    <w:p w14:paraId="2E83EC59" w14:textId="77777777" w:rsidR="006A0955" w:rsidRPr="007050E3" w:rsidRDefault="006A0955" w:rsidP="006A0955">
      <w:p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426"/>
        <w:jc w:val="both"/>
        <w:rPr>
          <w:rFonts w:ascii="Arial" w:hAnsi="Arial" w:cs="Arial"/>
          <w:b/>
          <w:sz w:val="20"/>
          <w:szCs w:val="32"/>
        </w:rPr>
      </w:pPr>
    </w:p>
    <w:p w14:paraId="160ED9D1" w14:textId="77777777" w:rsidR="006A0955" w:rsidRPr="00A77F14" w:rsidRDefault="006A0955" w:rsidP="006A0955">
      <w:p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426"/>
        <w:jc w:val="both"/>
        <w:rPr>
          <w:rFonts w:ascii="Arial" w:hAnsi="Arial" w:cs="Arial"/>
          <w:i/>
          <w:sz w:val="20"/>
          <w:szCs w:val="32"/>
          <w:lang w:val="en-US"/>
        </w:rPr>
      </w:pPr>
      <w:r>
        <w:rPr>
          <w:rFonts w:ascii="Arial" w:hAnsi="Arial"/>
          <w:i/>
          <w:sz w:val="20"/>
        </w:rPr>
        <w:t>См</w:t>
      </w:r>
      <w:r w:rsidRPr="007050E3">
        <w:rPr>
          <w:rFonts w:ascii="Arial" w:hAnsi="Arial"/>
          <w:i/>
          <w:sz w:val="20"/>
          <w:lang w:val="de-DE"/>
        </w:rPr>
        <w:t xml:space="preserve">. </w:t>
      </w:r>
      <w:r>
        <w:rPr>
          <w:rFonts w:ascii="Arial" w:hAnsi="Arial"/>
          <w:i/>
          <w:sz w:val="20"/>
        </w:rPr>
        <w:t>также</w:t>
      </w:r>
      <w:r w:rsidRPr="007050E3">
        <w:rPr>
          <w:rFonts w:ascii="Arial" w:hAnsi="Arial"/>
          <w:i/>
          <w:sz w:val="20"/>
          <w:lang w:val="de-DE"/>
        </w:rPr>
        <w:t>:</w:t>
      </w:r>
      <w:r w:rsidRPr="007050E3">
        <w:rPr>
          <w:rFonts w:ascii="Arial" w:hAnsi="Arial"/>
          <w:b/>
          <w:sz w:val="20"/>
          <w:lang w:val="de-DE"/>
        </w:rPr>
        <w:t xml:space="preserve"> </w:t>
      </w:r>
      <w:r w:rsidRPr="007050E3">
        <w:rPr>
          <w:rFonts w:ascii="Arial" w:hAnsi="Arial"/>
          <w:i/>
          <w:sz w:val="20"/>
          <w:lang w:val="de-DE"/>
        </w:rPr>
        <w:t xml:space="preserve">A. Krattiger et al. </w:t>
      </w:r>
      <w:hyperlink r:id="rId131" w:history="1">
        <w:r w:rsidRPr="00A77F14">
          <w:rPr>
            <w:rStyle w:val="Hyperlink"/>
            <w:rFonts w:ascii="Arial" w:hAnsi="Arial"/>
            <w:i/>
            <w:sz w:val="20"/>
            <w:lang w:val="en-US"/>
          </w:rPr>
          <w:t>Sharing the Art of IP Management</w:t>
        </w:r>
      </w:hyperlink>
      <w:r w:rsidRPr="00A77F14">
        <w:rPr>
          <w:rFonts w:ascii="Arial" w:hAnsi="Arial"/>
          <w:i/>
          <w:sz w:val="20"/>
          <w:lang w:val="en-US"/>
        </w:rPr>
        <w:t xml:space="preserve"> (2007)</w:t>
      </w:r>
    </w:p>
    <w:p w14:paraId="52C6E557" w14:textId="77777777" w:rsidR="006A0955" w:rsidRPr="00FD20EE" w:rsidRDefault="006A0955" w:rsidP="006A0955">
      <w:pPr>
        <w:tabs>
          <w:tab w:val="left" w:pos="851"/>
        </w:tabs>
        <w:spacing w:after="0" w:line="240" w:lineRule="auto"/>
        <w:jc w:val="both"/>
        <w:rPr>
          <w:rFonts w:ascii="Arial" w:hAnsi="Arial" w:cs="Arial"/>
          <w:b/>
          <w:color w:val="0070C0"/>
          <w:sz w:val="20"/>
          <w:lang w:val="en-US"/>
        </w:rPr>
      </w:pPr>
    </w:p>
    <w:p w14:paraId="33592036" w14:textId="7C96075A" w:rsidR="006A0955" w:rsidRPr="00A77F14" w:rsidRDefault="006A0955" w:rsidP="006A0955">
      <w:pPr>
        <w:pStyle w:val="Heading3"/>
        <w:spacing w:before="360"/>
        <w:rPr>
          <w:sz w:val="24"/>
          <w:lang w:val="en-US"/>
        </w:rPr>
      </w:pPr>
      <w:bookmarkStart w:id="261" w:name="_Useful_References_to"/>
      <w:bookmarkStart w:id="262" w:name="_Toc516219419"/>
      <w:bookmarkStart w:id="263" w:name="_Toc516496063"/>
      <w:bookmarkStart w:id="264" w:name="_Toc516829435"/>
      <w:bookmarkEnd w:id="261"/>
      <w:r>
        <w:rPr>
          <w:sz w:val="24"/>
        </w:rPr>
        <w:t>Полезные</w:t>
      </w:r>
      <w:r w:rsidRPr="00A77F14">
        <w:rPr>
          <w:sz w:val="24"/>
          <w:lang w:val="en-US"/>
        </w:rPr>
        <w:t xml:space="preserve"> </w:t>
      </w:r>
      <w:r>
        <w:rPr>
          <w:sz w:val="24"/>
        </w:rPr>
        <w:t>ресурсы</w:t>
      </w:r>
      <w:r w:rsidRPr="00A77F14">
        <w:rPr>
          <w:sz w:val="24"/>
          <w:lang w:val="en-US"/>
        </w:rPr>
        <w:t xml:space="preserve"> </w:t>
      </w:r>
      <w:r>
        <w:rPr>
          <w:sz w:val="24"/>
        </w:rPr>
        <w:t>к</w:t>
      </w:r>
      <w:r w:rsidRPr="00A77F14">
        <w:rPr>
          <w:sz w:val="24"/>
          <w:lang w:val="en-US"/>
        </w:rPr>
        <w:t xml:space="preserve"> </w:t>
      </w:r>
      <w:r w:rsidR="00920AD9">
        <w:rPr>
          <w:sz w:val="24"/>
        </w:rPr>
        <w:t>с</w:t>
      </w:r>
      <w:r>
        <w:rPr>
          <w:sz w:val="24"/>
        </w:rPr>
        <w:t>татье</w:t>
      </w:r>
      <w:r w:rsidRPr="00A77F14">
        <w:rPr>
          <w:sz w:val="24"/>
          <w:lang w:val="en-US"/>
        </w:rPr>
        <w:t xml:space="preserve"> 8</w:t>
      </w:r>
      <w:bookmarkEnd w:id="262"/>
      <w:bookmarkEnd w:id="263"/>
      <w:bookmarkEnd w:id="264"/>
    </w:p>
    <w:p w14:paraId="7D3576C7" w14:textId="690E1B34" w:rsidR="006A0955" w:rsidRPr="00FD20EE" w:rsidRDefault="006A0955" w:rsidP="006A0955">
      <w:pPr>
        <w:pStyle w:val="ListParagraph"/>
        <w:numPr>
          <w:ilvl w:val="0"/>
          <w:numId w:val="133"/>
        </w:numPr>
        <w:tabs>
          <w:tab w:val="left" w:pos="851"/>
        </w:tabs>
        <w:spacing w:after="0" w:line="240" w:lineRule="auto"/>
        <w:ind w:left="426" w:hanging="426"/>
        <w:jc w:val="both"/>
        <w:rPr>
          <w:rFonts w:ascii="Arial" w:hAnsi="Arial" w:cs="Arial"/>
          <w:b/>
          <w:sz w:val="20"/>
        </w:rPr>
      </w:pPr>
      <w:r>
        <w:rPr>
          <w:rFonts w:ascii="Arial" w:hAnsi="Arial"/>
          <w:b/>
          <w:sz w:val="20"/>
        </w:rPr>
        <w:t>Управление ИС,</w:t>
      </w:r>
      <w:r w:rsidR="00813EA7">
        <w:rPr>
          <w:rFonts w:ascii="Arial" w:hAnsi="Arial"/>
          <w:b/>
          <w:sz w:val="20"/>
        </w:rPr>
        <w:t xml:space="preserve"> Коммерциализац</w:t>
      </w:r>
      <w:r>
        <w:rPr>
          <w:rFonts w:ascii="Arial" w:hAnsi="Arial"/>
          <w:b/>
          <w:sz w:val="20"/>
        </w:rPr>
        <w:t>ия ИС и передача знаний в Университетах и исследовательских институтах</w:t>
      </w:r>
    </w:p>
    <w:p w14:paraId="071AB538" w14:textId="4EECFC69" w:rsidR="006A0955" w:rsidRPr="00FD20EE" w:rsidRDefault="006A0955" w:rsidP="006A0955">
      <w:pPr>
        <w:pStyle w:val="ListParagraph"/>
        <w:tabs>
          <w:tab w:val="left" w:pos="851"/>
        </w:tabs>
        <w:spacing w:after="0" w:line="240" w:lineRule="auto"/>
        <w:ind w:left="851" w:hanging="425"/>
        <w:jc w:val="both"/>
        <w:rPr>
          <w:rFonts w:ascii="Arial" w:hAnsi="Arial" w:cs="Arial"/>
          <w:sz w:val="20"/>
        </w:rPr>
      </w:pPr>
      <w:r>
        <w:rPr>
          <w:rFonts w:ascii="Arial" w:hAnsi="Arial"/>
          <w:sz w:val="20"/>
        </w:rPr>
        <w:t>-</w:t>
      </w:r>
      <w:r>
        <w:rPr>
          <w:rFonts w:ascii="Arial" w:hAnsi="Arial"/>
          <w:sz w:val="20"/>
        </w:rPr>
        <w:tab/>
        <w:t xml:space="preserve">См. раздел </w:t>
      </w:r>
      <w:hyperlink w:anchor="_Useful_Resources_Related_1" w:history="1">
        <w:r w:rsidR="004339FB">
          <w:rPr>
            <w:rStyle w:val="Hyperlink"/>
            <w:rFonts w:ascii="Arial" w:hAnsi="Arial"/>
            <w:sz w:val="20"/>
          </w:rPr>
          <w:t>«Полезные</w:t>
        </w:r>
        <w:r>
          <w:rPr>
            <w:rStyle w:val="Hyperlink"/>
            <w:rFonts w:ascii="Arial" w:hAnsi="Arial"/>
            <w:sz w:val="20"/>
          </w:rPr>
          <w:t xml:space="preserve"> ресурсы</w:t>
        </w:r>
        <w:r w:rsidR="004339FB">
          <w:rPr>
            <w:rStyle w:val="Hyperlink"/>
            <w:rFonts w:ascii="Arial" w:hAnsi="Arial"/>
            <w:sz w:val="20"/>
          </w:rPr>
          <w:t xml:space="preserve"> к с</w:t>
        </w:r>
        <w:r>
          <w:rPr>
            <w:rStyle w:val="Hyperlink"/>
            <w:rFonts w:ascii="Arial" w:hAnsi="Arial"/>
            <w:sz w:val="20"/>
          </w:rPr>
          <w:t xml:space="preserve">татье </w:t>
        </w:r>
        <w:r w:rsidR="00920AD9">
          <w:rPr>
            <w:rStyle w:val="Hyperlink"/>
            <w:rFonts w:ascii="Arial" w:hAnsi="Arial"/>
            <w:sz w:val="20"/>
          </w:rPr>
          <w:t>4»</w:t>
        </w:r>
      </w:hyperlink>
      <w:r>
        <w:rPr>
          <w:rFonts w:ascii="Arial" w:hAnsi="Arial"/>
          <w:sz w:val="20"/>
        </w:rPr>
        <w:t>.</w:t>
      </w:r>
    </w:p>
    <w:p w14:paraId="26A6E1D0" w14:textId="77777777" w:rsidR="006A0955" w:rsidRPr="007050E3" w:rsidRDefault="006A0955" w:rsidP="006A0955">
      <w:pPr>
        <w:pStyle w:val="ListParagraph"/>
        <w:tabs>
          <w:tab w:val="left" w:pos="851"/>
        </w:tabs>
        <w:spacing w:after="0" w:line="240" w:lineRule="auto"/>
        <w:ind w:left="851" w:hanging="425"/>
        <w:jc w:val="both"/>
        <w:rPr>
          <w:rFonts w:ascii="Arial" w:hAnsi="Arial" w:cs="Arial"/>
          <w:sz w:val="20"/>
        </w:rPr>
      </w:pPr>
    </w:p>
    <w:p w14:paraId="6C9776A2" w14:textId="2412DAC2" w:rsidR="006A0955" w:rsidRPr="00FD20EE" w:rsidRDefault="009A0D21" w:rsidP="006A0955">
      <w:pPr>
        <w:pStyle w:val="ListParagraph"/>
        <w:numPr>
          <w:ilvl w:val="0"/>
          <w:numId w:val="133"/>
        </w:numPr>
        <w:tabs>
          <w:tab w:val="left" w:pos="851"/>
        </w:tabs>
        <w:spacing w:after="0" w:line="240" w:lineRule="auto"/>
        <w:ind w:left="426" w:hanging="426"/>
        <w:jc w:val="both"/>
        <w:rPr>
          <w:rFonts w:ascii="Arial" w:hAnsi="Arial" w:cs="Arial"/>
          <w:b/>
          <w:sz w:val="20"/>
        </w:rPr>
      </w:pPr>
      <w:r>
        <w:rPr>
          <w:rFonts w:ascii="Arial" w:hAnsi="Arial"/>
          <w:b/>
          <w:sz w:val="20"/>
        </w:rPr>
        <w:t>Делопроизводство</w:t>
      </w:r>
    </w:p>
    <w:p w14:paraId="09AF201D" w14:textId="025EFAF4" w:rsidR="006A0955" w:rsidRPr="00FD20EE" w:rsidRDefault="006A0955" w:rsidP="006A0955">
      <w:pPr>
        <w:pStyle w:val="ListParagraph"/>
        <w:numPr>
          <w:ilvl w:val="0"/>
          <w:numId w:val="152"/>
        </w:numPr>
        <w:tabs>
          <w:tab w:val="left" w:pos="851"/>
        </w:tabs>
        <w:spacing w:after="0" w:line="240" w:lineRule="auto"/>
        <w:jc w:val="both"/>
        <w:rPr>
          <w:rFonts w:ascii="Arial" w:hAnsi="Arial" w:cs="Arial"/>
          <w:sz w:val="20"/>
        </w:rPr>
      </w:pPr>
      <w:r>
        <w:rPr>
          <w:rFonts w:ascii="Arial" w:hAnsi="Arial"/>
          <w:sz w:val="20"/>
        </w:rPr>
        <w:t xml:space="preserve">Руководство по надлежащей практике для содействия в </w:t>
      </w:r>
      <w:r w:rsidR="00D028CB">
        <w:rPr>
          <w:rFonts w:ascii="Arial" w:hAnsi="Arial"/>
          <w:sz w:val="20"/>
        </w:rPr>
        <w:t xml:space="preserve">делопроизводстве и </w:t>
      </w:r>
      <w:r>
        <w:rPr>
          <w:rFonts w:ascii="Arial" w:hAnsi="Arial"/>
          <w:sz w:val="20"/>
        </w:rPr>
        <w:t xml:space="preserve">ведении лабораторных журналов: </w:t>
      </w:r>
    </w:p>
    <w:p w14:paraId="1E6FA45F" w14:textId="5BEAC7CC" w:rsidR="006A0955" w:rsidRPr="007050E3" w:rsidRDefault="006A0955" w:rsidP="006A0955">
      <w:pPr>
        <w:pStyle w:val="ListParagraph"/>
        <w:numPr>
          <w:ilvl w:val="1"/>
          <w:numId w:val="152"/>
        </w:numPr>
        <w:tabs>
          <w:tab w:val="left" w:pos="851"/>
        </w:tabs>
        <w:spacing w:after="0" w:line="240" w:lineRule="auto"/>
        <w:jc w:val="both"/>
        <w:rPr>
          <w:rFonts w:ascii="Arial" w:hAnsi="Arial" w:cs="Arial"/>
          <w:sz w:val="20"/>
          <w:lang w:val="en-US"/>
        </w:rPr>
      </w:pPr>
      <w:hyperlink r:id="rId132" w:history="1">
        <w:r w:rsidRPr="007050E3">
          <w:rPr>
            <w:rStyle w:val="Hyperlink"/>
            <w:rFonts w:ascii="Arial" w:hAnsi="Arial"/>
            <w:sz w:val="20"/>
            <w:lang w:val="en-US"/>
          </w:rPr>
          <w:t>National Code of Practice for Managing Intellectual Property from Publicly Funded Research</w:t>
        </w:r>
      </w:hyperlink>
      <w:r w:rsidRPr="007050E3">
        <w:rPr>
          <w:rFonts w:ascii="Arial" w:hAnsi="Arial"/>
          <w:sz w:val="20"/>
          <w:lang w:val="en-US"/>
        </w:rPr>
        <w:t>, Irish Council for Science, Technology and Innovation (ICSTI) (2004), p</w:t>
      </w:r>
      <w:r w:rsidR="00D028CB">
        <w:rPr>
          <w:rFonts w:ascii="Arial" w:hAnsi="Arial"/>
          <w:sz w:val="20"/>
          <w:lang w:val="en-US"/>
        </w:rPr>
        <w:t xml:space="preserve">. </w:t>
      </w:r>
      <w:r w:rsidRPr="007050E3">
        <w:rPr>
          <w:rFonts w:ascii="Arial" w:hAnsi="Arial"/>
          <w:sz w:val="20"/>
          <w:lang w:val="en-US"/>
        </w:rPr>
        <w:t>40</w:t>
      </w:r>
    </w:p>
    <w:p w14:paraId="3C018DF4" w14:textId="77777777" w:rsidR="006A0955" w:rsidRPr="007050E3" w:rsidRDefault="006A0955" w:rsidP="006A0955">
      <w:pPr>
        <w:pStyle w:val="ListParagraph"/>
        <w:numPr>
          <w:ilvl w:val="1"/>
          <w:numId w:val="152"/>
        </w:numPr>
        <w:tabs>
          <w:tab w:val="left" w:pos="851"/>
        </w:tabs>
        <w:spacing w:after="0" w:line="240" w:lineRule="auto"/>
        <w:jc w:val="both"/>
        <w:rPr>
          <w:rFonts w:ascii="Arial" w:hAnsi="Arial" w:cs="Arial"/>
          <w:sz w:val="20"/>
          <w:lang w:val="en-US"/>
        </w:rPr>
      </w:pPr>
      <w:r w:rsidRPr="007050E3">
        <w:rPr>
          <w:rFonts w:ascii="Arial" w:hAnsi="Arial"/>
          <w:sz w:val="20"/>
          <w:lang w:val="en-US"/>
        </w:rPr>
        <w:t xml:space="preserve">Schreier, A., Wilson, K. and Resnik, D., </w:t>
      </w:r>
      <w:hyperlink r:id="rId133" w:history="1">
        <w:r w:rsidRPr="007050E3">
          <w:rPr>
            <w:rStyle w:val="Hyperlink"/>
            <w:rFonts w:ascii="Arial" w:hAnsi="Arial"/>
            <w:i/>
            <w:sz w:val="20"/>
            <w:lang w:val="en-US"/>
          </w:rPr>
          <w:t>Academic Research Record-Keeping:</w:t>
        </w:r>
      </w:hyperlink>
      <w:hyperlink r:id="rId134" w:history="1">
        <w:r w:rsidRPr="007050E3">
          <w:rPr>
            <w:rStyle w:val="Hyperlink"/>
            <w:rFonts w:ascii="Arial" w:hAnsi="Arial"/>
            <w:i/>
            <w:sz w:val="20"/>
            <w:lang w:val="en-US"/>
          </w:rPr>
          <w:t xml:space="preserve"> Best Practices for Individuals, Group Leaders, and Institutions</w:t>
        </w:r>
      </w:hyperlink>
    </w:p>
    <w:p w14:paraId="22AFA162" w14:textId="10CE1825" w:rsidR="006A0955" w:rsidRPr="00FD20EE" w:rsidRDefault="006A0955" w:rsidP="006A0955">
      <w:pPr>
        <w:pStyle w:val="ListParagraph"/>
        <w:numPr>
          <w:ilvl w:val="0"/>
          <w:numId w:val="152"/>
        </w:numPr>
        <w:tabs>
          <w:tab w:val="left" w:pos="851"/>
        </w:tabs>
        <w:spacing w:after="0" w:line="240" w:lineRule="auto"/>
        <w:jc w:val="both"/>
        <w:rPr>
          <w:rFonts w:ascii="Arial" w:hAnsi="Arial" w:cs="Arial"/>
          <w:sz w:val="20"/>
        </w:rPr>
      </w:pPr>
      <w:r>
        <w:rPr>
          <w:rFonts w:ascii="Arial" w:hAnsi="Arial"/>
          <w:sz w:val="20"/>
        </w:rPr>
        <w:t xml:space="preserve">Примеры учебных заведений, предоставляющих политику или рекомендации по </w:t>
      </w:r>
      <w:r w:rsidR="00D028CB">
        <w:rPr>
          <w:rFonts w:ascii="Arial" w:hAnsi="Arial"/>
          <w:sz w:val="20"/>
        </w:rPr>
        <w:t>делопроизводству</w:t>
      </w:r>
      <w:r>
        <w:rPr>
          <w:rFonts w:ascii="Arial" w:hAnsi="Arial"/>
          <w:sz w:val="20"/>
        </w:rPr>
        <w:t>:</w:t>
      </w:r>
    </w:p>
    <w:p w14:paraId="46CEFAFA" w14:textId="77777777" w:rsidR="006A0955" w:rsidRPr="00FD20EE" w:rsidRDefault="006A0955" w:rsidP="006A0955">
      <w:pPr>
        <w:pStyle w:val="ListParagraph"/>
        <w:numPr>
          <w:ilvl w:val="1"/>
          <w:numId w:val="152"/>
        </w:numPr>
        <w:tabs>
          <w:tab w:val="left" w:pos="851"/>
        </w:tabs>
        <w:spacing w:after="0" w:line="240" w:lineRule="auto"/>
        <w:jc w:val="both"/>
        <w:rPr>
          <w:rFonts w:ascii="Arial" w:hAnsi="Arial" w:cs="Arial"/>
          <w:sz w:val="20"/>
        </w:rPr>
      </w:pPr>
      <w:hyperlink r:id="rId135" w:history="1">
        <w:r>
          <w:rPr>
            <w:rStyle w:val="Hyperlink"/>
            <w:rFonts w:ascii="Arial" w:hAnsi="Arial"/>
            <w:sz w:val="20"/>
          </w:rPr>
          <w:t>Сиднейский университет</w:t>
        </w:r>
      </w:hyperlink>
    </w:p>
    <w:p w14:paraId="0D7F2283" w14:textId="77777777" w:rsidR="006A0955" w:rsidRPr="00FD20EE" w:rsidRDefault="006A0955" w:rsidP="006A0955">
      <w:pPr>
        <w:pStyle w:val="ListParagraph"/>
        <w:numPr>
          <w:ilvl w:val="1"/>
          <w:numId w:val="152"/>
        </w:numPr>
        <w:tabs>
          <w:tab w:val="left" w:pos="851"/>
        </w:tabs>
        <w:spacing w:after="0" w:line="240" w:lineRule="auto"/>
        <w:jc w:val="both"/>
        <w:rPr>
          <w:rFonts w:ascii="Arial" w:hAnsi="Arial" w:cs="Arial"/>
          <w:sz w:val="20"/>
        </w:rPr>
      </w:pPr>
      <w:hyperlink r:id="rId136" w:history="1">
        <w:r>
          <w:rPr>
            <w:rStyle w:val="Hyperlink"/>
            <w:rFonts w:ascii="Arial" w:hAnsi="Arial"/>
            <w:sz w:val="20"/>
          </w:rPr>
          <w:t xml:space="preserve">Университет </w:t>
        </w:r>
        <w:proofErr w:type="spellStart"/>
        <w:r>
          <w:rPr>
            <w:rStyle w:val="Hyperlink"/>
            <w:rFonts w:ascii="Arial" w:hAnsi="Arial"/>
            <w:sz w:val="20"/>
          </w:rPr>
          <w:t>Тафтса</w:t>
        </w:r>
        <w:proofErr w:type="spellEnd"/>
      </w:hyperlink>
    </w:p>
    <w:p w14:paraId="615BBF53" w14:textId="77777777" w:rsidR="006A0955" w:rsidRPr="00FD20EE" w:rsidRDefault="006A0955" w:rsidP="006A0955">
      <w:pPr>
        <w:pStyle w:val="ListParagraph"/>
        <w:numPr>
          <w:ilvl w:val="1"/>
          <w:numId w:val="152"/>
        </w:numPr>
        <w:tabs>
          <w:tab w:val="left" w:pos="851"/>
        </w:tabs>
        <w:spacing w:after="0" w:line="240" w:lineRule="auto"/>
        <w:jc w:val="both"/>
        <w:rPr>
          <w:rFonts w:ascii="Arial" w:hAnsi="Arial" w:cs="Arial"/>
          <w:sz w:val="20"/>
        </w:rPr>
      </w:pPr>
      <w:hyperlink r:id="rId137" w:history="1">
        <w:r>
          <w:rPr>
            <w:rStyle w:val="Hyperlink"/>
            <w:rFonts w:ascii="Arial" w:hAnsi="Arial"/>
            <w:sz w:val="20"/>
          </w:rPr>
          <w:t>Лондонский университет</w:t>
        </w:r>
      </w:hyperlink>
    </w:p>
    <w:p w14:paraId="17C7B4C9" w14:textId="77777777" w:rsidR="006A0955" w:rsidRPr="00FD20EE" w:rsidRDefault="006A0955" w:rsidP="006A0955">
      <w:pPr>
        <w:pStyle w:val="ListParagraph"/>
        <w:numPr>
          <w:ilvl w:val="1"/>
          <w:numId w:val="152"/>
        </w:numPr>
        <w:tabs>
          <w:tab w:val="left" w:pos="851"/>
        </w:tabs>
        <w:spacing w:after="0" w:line="240" w:lineRule="auto"/>
        <w:jc w:val="both"/>
        <w:rPr>
          <w:rFonts w:ascii="Arial" w:hAnsi="Arial" w:cs="Arial"/>
          <w:sz w:val="20"/>
        </w:rPr>
      </w:pPr>
      <w:hyperlink r:id="rId138" w:history="1">
        <w:r>
          <w:rPr>
            <w:rStyle w:val="Hyperlink"/>
            <w:rFonts w:ascii="Arial" w:hAnsi="Arial"/>
            <w:sz w:val="20"/>
          </w:rPr>
          <w:t>Университет Масси</w:t>
        </w:r>
      </w:hyperlink>
    </w:p>
    <w:p w14:paraId="636F507E" w14:textId="4D80EB15" w:rsidR="006A0955" w:rsidRPr="00FD20EE" w:rsidRDefault="006A0955" w:rsidP="006A0955">
      <w:pPr>
        <w:pStyle w:val="ListParagraph"/>
        <w:numPr>
          <w:ilvl w:val="1"/>
          <w:numId w:val="152"/>
        </w:numPr>
        <w:tabs>
          <w:tab w:val="left" w:pos="851"/>
        </w:tabs>
        <w:spacing w:after="0" w:line="240" w:lineRule="auto"/>
        <w:jc w:val="both"/>
        <w:rPr>
          <w:rFonts w:ascii="Arial" w:hAnsi="Arial" w:cs="Arial"/>
          <w:sz w:val="20"/>
        </w:rPr>
      </w:pPr>
      <w:hyperlink r:id="rId139" w:history="1">
        <w:proofErr w:type="spellStart"/>
        <w:r>
          <w:rPr>
            <w:rStyle w:val="Hyperlink"/>
            <w:rFonts w:ascii="Arial" w:hAnsi="Arial"/>
            <w:sz w:val="20"/>
          </w:rPr>
          <w:t>Сиракузский</w:t>
        </w:r>
        <w:proofErr w:type="spellEnd"/>
        <w:r>
          <w:rPr>
            <w:rStyle w:val="Hyperlink"/>
            <w:rFonts w:ascii="Arial" w:hAnsi="Arial"/>
            <w:sz w:val="20"/>
          </w:rPr>
          <w:t xml:space="preserve"> университет</w:t>
        </w:r>
      </w:hyperlink>
    </w:p>
    <w:p w14:paraId="406FEAEF" w14:textId="77777777" w:rsidR="006A0955" w:rsidRPr="00FD20EE" w:rsidRDefault="006A0955" w:rsidP="006A0955">
      <w:pPr>
        <w:pStyle w:val="ListParagraph"/>
        <w:numPr>
          <w:ilvl w:val="1"/>
          <w:numId w:val="152"/>
        </w:numPr>
        <w:tabs>
          <w:tab w:val="left" w:pos="851"/>
        </w:tabs>
        <w:spacing w:after="0" w:line="240" w:lineRule="auto"/>
        <w:jc w:val="both"/>
        <w:rPr>
          <w:rFonts w:ascii="Arial" w:hAnsi="Arial" w:cs="Arial"/>
          <w:sz w:val="20"/>
        </w:rPr>
      </w:pPr>
      <w:hyperlink r:id="rId140" w:history="1">
        <w:r>
          <w:rPr>
            <w:rStyle w:val="Hyperlink"/>
            <w:rFonts w:ascii="Arial" w:hAnsi="Arial"/>
            <w:sz w:val="20"/>
          </w:rPr>
          <w:t>Университет Тасмании</w:t>
        </w:r>
      </w:hyperlink>
    </w:p>
    <w:p w14:paraId="2094A1A7" w14:textId="77777777" w:rsidR="006A0955" w:rsidRPr="00FD20EE" w:rsidRDefault="006A0955" w:rsidP="006A0955">
      <w:pPr>
        <w:pStyle w:val="ListParagraph"/>
        <w:tabs>
          <w:tab w:val="left" w:pos="851"/>
        </w:tabs>
        <w:spacing w:after="0" w:line="240" w:lineRule="auto"/>
        <w:jc w:val="both"/>
        <w:rPr>
          <w:rFonts w:ascii="Arial" w:hAnsi="Arial" w:cs="Arial"/>
          <w:sz w:val="20"/>
          <w:lang w:val="en-US"/>
        </w:rPr>
      </w:pPr>
    </w:p>
    <w:p w14:paraId="010A3A72" w14:textId="65C7527A" w:rsidR="006A0955" w:rsidRPr="00FD20EE" w:rsidRDefault="006A0955" w:rsidP="006A0955">
      <w:pPr>
        <w:pStyle w:val="ListParagraph"/>
        <w:numPr>
          <w:ilvl w:val="0"/>
          <w:numId w:val="133"/>
        </w:numPr>
        <w:tabs>
          <w:tab w:val="left" w:pos="851"/>
        </w:tabs>
        <w:spacing w:after="0" w:line="240" w:lineRule="auto"/>
        <w:ind w:left="426" w:hanging="426"/>
        <w:jc w:val="both"/>
        <w:rPr>
          <w:rFonts w:ascii="Arial" w:hAnsi="Arial" w:cs="Arial"/>
          <w:b/>
          <w:sz w:val="20"/>
        </w:rPr>
      </w:pPr>
      <w:r>
        <w:rPr>
          <w:rFonts w:ascii="Arial" w:hAnsi="Arial"/>
          <w:b/>
          <w:sz w:val="20"/>
        </w:rPr>
        <w:t>Раскрытие информации об ИС</w:t>
      </w:r>
    </w:p>
    <w:p w14:paraId="0070D26D" w14:textId="77777777" w:rsidR="006A0955" w:rsidRPr="00FD20EE" w:rsidRDefault="006A0955" w:rsidP="006A0955">
      <w:pPr>
        <w:pStyle w:val="ListParagraph"/>
        <w:numPr>
          <w:ilvl w:val="0"/>
          <w:numId w:val="151"/>
        </w:numPr>
        <w:tabs>
          <w:tab w:val="left" w:pos="851"/>
        </w:tabs>
        <w:spacing w:after="0" w:line="240" w:lineRule="auto"/>
        <w:jc w:val="both"/>
        <w:rPr>
          <w:rStyle w:val="Hyperlink"/>
          <w:rFonts w:ascii="Arial" w:hAnsi="Arial" w:cs="Arial"/>
          <w:b/>
          <w:color w:val="auto"/>
          <w:u w:val="none"/>
        </w:rPr>
      </w:pPr>
      <w:r w:rsidRPr="007050E3">
        <w:rPr>
          <w:rFonts w:ascii="Arial" w:hAnsi="Arial"/>
          <w:sz w:val="20"/>
          <w:lang w:val="en-US"/>
        </w:rPr>
        <w:t xml:space="preserve">McGee, D., </w:t>
      </w:r>
      <w:r w:rsidRPr="007050E3">
        <w:rPr>
          <w:rFonts w:ascii="Arial" w:hAnsi="Arial"/>
          <w:i/>
          <w:sz w:val="20"/>
          <w:lang w:val="en-US"/>
        </w:rPr>
        <w:t>Invention Disclosures and the Role of Inventors</w:t>
      </w:r>
      <w:r w:rsidRPr="007050E3">
        <w:rPr>
          <w:rFonts w:ascii="Arial" w:hAnsi="Arial"/>
          <w:sz w:val="20"/>
          <w:lang w:val="en-US"/>
        </w:rPr>
        <w:t>, In Intellectual Property Management in Health and Agricultural Innovation: A Handbook of Best Practices.</w:t>
      </w:r>
      <w:r w:rsidRPr="00D028CB">
        <w:rPr>
          <w:rFonts w:ascii="Arial" w:hAnsi="Arial"/>
          <w:sz w:val="20"/>
          <w:szCs w:val="20"/>
          <w:lang w:val="en-US"/>
        </w:rPr>
        <w:t xml:space="preserve"> </w:t>
      </w:r>
      <w:r w:rsidRPr="00A77F14">
        <w:rPr>
          <w:rFonts w:ascii="Arial" w:hAnsi="Arial"/>
          <w:sz w:val="20"/>
          <w:szCs w:val="20"/>
        </w:rPr>
        <w:t>Размещено по адресу:</w:t>
      </w:r>
      <w:r w:rsidRPr="00A77F14">
        <w:rPr>
          <w:sz w:val="20"/>
          <w:szCs w:val="20"/>
        </w:rPr>
        <w:t xml:space="preserve"> </w:t>
      </w:r>
      <w:hyperlink r:id="rId141" w:history="1">
        <w:r>
          <w:rPr>
            <w:rStyle w:val="Hyperlink"/>
            <w:rFonts w:ascii="Arial" w:hAnsi="Arial"/>
            <w:sz w:val="20"/>
          </w:rPr>
          <w:t>www.ipHandbook.org</w:t>
        </w:r>
      </w:hyperlink>
      <w:r>
        <w:rPr>
          <w:rFonts w:ascii="Arial" w:hAnsi="Arial"/>
          <w:sz w:val="20"/>
        </w:rPr>
        <w:t>.</w:t>
      </w:r>
    </w:p>
    <w:p w14:paraId="03455D1E" w14:textId="0215B381" w:rsidR="006A0955" w:rsidRPr="00FD20EE" w:rsidRDefault="006A0955" w:rsidP="006A0955">
      <w:pPr>
        <w:pStyle w:val="ListParagraph"/>
        <w:numPr>
          <w:ilvl w:val="0"/>
          <w:numId w:val="151"/>
        </w:numPr>
        <w:tabs>
          <w:tab w:val="left" w:pos="851"/>
        </w:tabs>
        <w:spacing w:after="0" w:line="240" w:lineRule="auto"/>
        <w:jc w:val="both"/>
        <w:rPr>
          <w:rFonts w:ascii="Arial" w:hAnsi="Arial" w:cs="Arial"/>
          <w:b/>
        </w:rPr>
      </w:pPr>
      <w:r>
        <w:rPr>
          <w:rStyle w:val="Hyperlink"/>
          <w:rFonts w:ascii="Arial" w:hAnsi="Arial"/>
          <w:color w:val="auto"/>
          <w:sz w:val="20"/>
          <w:u w:val="none"/>
        </w:rPr>
        <w:t xml:space="preserve">Примеры </w:t>
      </w:r>
      <w:r w:rsidR="00D028CB">
        <w:rPr>
          <w:rStyle w:val="Hyperlink"/>
          <w:rFonts w:ascii="Arial" w:hAnsi="Arial"/>
          <w:color w:val="auto"/>
          <w:sz w:val="20"/>
          <w:u w:val="none"/>
        </w:rPr>
        <w:t>Ф</w:t>
      </w:r>
      <w:r>
        <w:rPr>
          <w:rStyle w:val="Hyperlink"/>
          <w:rFonts w:ascii="Arial" w:hAnsi="Arial"/>
          <w:color w:val="auto"/>
          <w:sz w:val="20"/>
          <w:u w:val="none"/>
        </w:rPr>
        <w:t xml:space="preserve">орм раскрытия информации об ИС можно найти в Интернете с помощью любой поисковой системы. </w:t>
      </w:r>
      <w:proofErr w:type="spellStart"/>
      <w:r>
        <w:rPr>
          <w:rFonts w:ascii="Arial" w:hAnsi="Arial"/>
          <w:sz w:val="20"/>
        </w:rPr>
        <w:t>McGee</w:t>
      </w:r>
      <w:proofErr w:type="spellEnd"/>
      <w:r>
        <w:rPr>
          <w:rFonts w:ascii="Arial" w:hAnsi="Arial"/>
          <w:sz w:val="20"/>
        </w:rPr>
        <w:t xml:space="preserve">, D., </w:t>
      </w:r>
      <w:proofErr w:type="spellStart"/>
      <w:r>
        <w:rPr>
          <w:rFonts w:ascii="Arial" w:hAnsi="Arial"/>
          <w:i/>
          <w:sz w:val="20"/>
        </w:rPr>
        <w:t>Invention</w:t>
      </w:r>
      <w:proofErr w:type="spellEnd"/>
      <w:r>
        <w:rPr>
          <w:rFonts w:ascii="Arial" w:hAnsi="Arial"/>
          <w:i/>
          <w:sz w:val="20"/>
        </w:rPr>
        <w:t xml:space="preserve"> </w:t>
      </w:r>
      <w:proofErr w:type="spellStart"/>
      <w:r>
        <w:rPr>
          <w:rFonts w:ascii="Arial" w:hAnsi="Arial"/>
          <w:i/>
          <w:sz w:val="20"/>
        </w:rPr>
        <w:t>Disclosures</w:t>
      </w:r>
      <w:proofErr w:type="spellEnd"/>
      <w:r>
        <w:rPr>
          <w:rFonts w:ascii="Arial" w:hAnsi="Arial"/>
          <w:i/>
          <w:sz w:val="20"/>
        </w:rPr>
        <w:t xml:space="preserve"> </w:t>
      </w:r>
      <w:proofErr w:type="spellStart"/>
      <w:r>
        <w:rPr>
          <w:rFonts w:ascii="Arial" w:hAnsi="Arial"/>
          <w:i/>
          <w:sz w:val="20"/>
        </w:rPr>
        <w:t>and</w:t>
      </w:r>
      <w:proofErr w:type="spellEnd"/>
      <w:r>
        <w:rPr>
          <w:rFonts w:ascii="Arial" w:hAnsi="Arial"/>
          <w:i/>
          <w:sz w:val="20"/>
        </w:rPr>
        <w:t xml:space="preserve"> </w:t>
      </w:r>
      <w:proofErr w:type="spellStart"/>
      <w:r>
        <w:rPr>
          <w:rFonts w:ascii="Arial" w:hAnsi="Arial"/>
          <w:i/>
          <w:sz w:val="20"/>
        </w:rPr>
        <w:t>the</w:t>
      </w:r>
      <w:proofErr w:type="spellEnd"/>
      <w:r>
        <w:rPr>
          <w:rFonts w:ascii="Arial" w:hAnsi="Arial"/>
          <w:i/>
          <w:sz w:val="20"/>
        </w:rPr>
        <w:t xml:space="preserve"> </w:t>
      </w:r>
      <w:proofErr w:type="spellStart"/>
      <w:r>
        <w:rPr>
          <w:rFonts w:ascii="Arial" w:hAnsi="Arial"/>
          <w:i/>
          <w:sz w:val="20"/>
        </w:rPr>
        <w:t>Role</w:t>
      </w:r>
      <w:proofErr w:type="spellEnd"/>
      <w:r>
        <w:rPr>
          <w:rFonts w:ascii="Arial" w:hAnsi="Arial"/>
          <w:i/>
          <w:sz w:val="20"/>
        </w:rPr>
        <w:t xml:space="preserve"> </w:t>
      </w:r>
      <w:proofErr w:type="spellStart"/>
      <w:r>
        <w:rPr>
          <w:rFonts w:ascii="Arial" w:hAnsi="Arial"/>
          <w:i/>
          <w:sz w:val="20"/>
        </w:rPr>
        <w:t>of</w:t>
      </w:r>
      <w:proofErr w:type="spellEnd"/>
      <w:r>
        <w:rPr>
          <w:rFonts w:ascii="Arial" w:hAnsi="Arial"/>
          <w:i/>
          <w:sz w:val="20"/>
        </w:rPr>
        <w:t xml:space="preserve"> </w:t>
      </w:r>
      <w:proofErr w:type="spellStart"/>
      <w:r>
        <w:rPr>
          <w:rFonts w:ascii="Arial" w:hAnsi="Arial"/>
          <w:i/>
          <w:sz w:val="20"/>
        </w:rPr>
        <w:t>Inventors</w:t>
      </w:r>
      <w:proofErr w:type="spellEnd"/>
      <w:r>
        <w:rPr>
          <w:rFonts w:ascii="Arial" w:hAnsi="Arial"/>
          <w:sz w:val="20"/>
        </w:rPr>
        <w:t xml:space="preserve">, </w:t>
      </w:r>
      <w:hyperlink w:anchor="Box2" w:history="1">
        <w:r w:rsidR="00DF6476">
          <w:rPr>
            <w:rStyle w:val="Hyperlink"/>
            <w:rFonts w:ascii="Arial" w:hAnsi="Arial"/>
            <w:sz w:val="20"/>
          </w:rPr>
          <w:t>вставка</w:t>
        </w:r>
        <w:r>
          <w:rPr>
            <w:rStyle w:val="Hyperlink"/>
            <w:rFonts w:ascii="Arial" w:hAnsi="Arial"/>
            <w:sz w:val="20"/>
          </w:rPr>
          <w:t xml:space="preserve"> 2</w:t>
        </w:r>
      </w:hyperlink>
      <w:r>
        <w:rPr>
          <w:rFonts w:ascii="Arial" w:hAnsi="Arial"/>
          <w:sz w:val="20"/>
        </w:rPr>
        <w:t xml:space="preserve">, где перечислены пункты, которые часто встречаются в </w:t>
      </w:r>
      <w:r w:rsidR="00D028CB">
        <w:rPr>
          <w:rFonts w:ascii="Arial" w:hAnsi="Arial"/>
          <w:sz w:val="20"/>
        </w:rPr>
        <w:t>Ф</w:t>
      </w:r>
      <w:r>
        <w:rPr>
          <w:rFonts w:ascii="Arial" w:hAnsi="Arial"/>
          <w:sz w:val="20"/>
        </w:rPr>
        <w:t>ормах раскрытия информации об ИС.</w:t>
      </w:r>
    </w:p>
    <w:p w14:paraId="2A59604C" w14:textId="77777777" w:rsidR="006A0955" w:rsidRPr="007050E3" w:rsidRDefault="006A0955" w:rsidP="006A0955">
      <w:pPr>
        <w:tabs>
          <w:tab w:val="left" w:pos="851"/>
        </w:tabs>
        <w:spacing w:after="0" w:line="240" w:lineRule="auto"/>
        <w:jc w:val="both"/>
        <w:rPr>
          <w:rFonts w:ascii="Arial" w:hAnsi="Arial" w:cs="Arial"/>
          <w:b/>
          <w:color w:val="0070C0"/>
        </w:rPr>
      </w:pPr>
    </w:p>
    <w:p w14:paraId="41D01009" w14:textId="77777777" w:rsidR="006A0955" w:rsidRPr="007050E3" w:rsidRDefault="006A0955" w:rsidP="006A0955">
      <w:pPr>
        <w:pStyle w:val="Heading2"/>
        <w:rPr>
          <w:sz w:val="22"/>
          <w:szCs w:val="22"/>
        </w:rPr>
      </w:pPr>
    </w:p>
    <w:p w14:paraId="66040D99" w14:textId="15941BA1" w:rsidR="006A0955" w:rsidRPr="00FD20EE" w:rsidRDefault="006A0955" w:rsidP="006A0955">
      <w:pPr>
        <w:pStyle w:val="Heading2"/>
        <w:rPr>
          <w:sz w:val="22"/>
          <w:szCs w:val="22"/>
        </w:rPr>
      </w:pPr>
      <w:bookmarkStart w:id="265" w:name="_Toc516160076"/>
      <w:bookmarkStart w:id="266" w:name="_Toc516219420"/>
      <w:bookmarkStart w:id="267" w:name="_Toc516496064"/>
      <w:bookmarkStart w:id="268" w:name="_Toc516829436"/>
      <w:bookmarkStart w:id="269" w:name="_Toc186884128"/>
      <w:r>
        <w:rPr>
          <w:sz w:val="22"/>
        </w:rPr>
        <w:t>СТАТЬЯ 9</w:t>
      </w:r>
      <w:r w:rsidR="0018005C">
        <w:rPr>
          <w:sz w:val="22"/>
        </w:rPr>
        <w:t>.</w:t>
      </w:r>
      <w:r>
        <w:rPr>
          <w:sz w:val="22"/>
        </w:rPr>
        <w:t xml:space="preserve"> КОММЕРЦИАЛИЗАЦИЯ ИС</w:t>
      </w:r>
      <w:bookmarkEnd w:id="265"/>
      <w:bookmarkEnd w:id="266"/>
      <w:bookmarkEnd w:id="267"/>
      <w:bookmarkEnd w:id="268"/>
      <w:bookmarkEnd w:id="269"/>
      <w:r>
        <w:rPr>
          <w:sz w:val="22"/>
        </w:rPr>
        <w:t xml:space="preserve"> </w:t>
      </w:r>
    </w:p>
    <w:p w14:paraId="448A88BD" w14:textId="77777777" w:rsidR="006A0955" w:rsidRPr="007050E3" w:rsidRDefault="006A0955" w:rsidP="006A0955">
      <w:pPr>
        <w:pStyle w:val="Heading2"/>
        <w:rPr>
          <w:sz w:val="22"/>
          <w:szCs w:val="22"/>
        </w:rPr>
      </w:pPr>
    </w:p>
    <w:p w14:paraId="11AC928E" w14:textId="77777777" w:rsidR="006A0955" w:rsidRPr="007050E3" w:rsidRDefault="006A0955" w:rsidP="006A0955">
      <w:pPr>
        <w:autoSpaceDE w:val="0"/>
        <w:autoSpaceDN w:val="0"/>
        <w:adjustRightInd w:val="0"/>
        <w:spacing w:after="0" w:line="240" w:lineRule="auto"/>
        <w:rPr>
          <w:rFonts w:ascii="Arial" w:eastAsia="Times New Roman" w:hAnsi="Arial" w:cs="Arial"/>
          <w:i/>
          <w:color w:val="943634" w:themeColor="accent2" w:themeShade="BF"/>
        </w:rPr>
      </w:pPr>
    </w:p>
    <w:p w14:paraId="247F0789" w14:textId="5A7DCCB8" w:rsidR="006A0955" w:rsidRPr="00FD20EE" w:rsidRDefault="006A0955" w:rsidP="006A0955">
      <w:pPr>
        <w:autoSpaceDE w:val="0"/>
        <w:autoSpaceDN w:val="0"/>
        <w:adjustRightInd w:val="0"/>
        <w:spacing w:after="0" w:line="240" w:lineRule="auto"/>
        <w:jc w:val="both"/>
        <w:rPr>
          <w:rFonts w:ascii="Arial" w:hAnsi="Arial" w:cs="Arial"/>
          <w:color w:val="000000"/>
          <w:sz w:val="20"/>
        </w:rPr>
      </w:pPr>
      <w:r>
        <w:rPr>
          <w:rFonts w:ascii="Arial" w:hAnsi="Arial"/>
          <w:color w:val="000000"/>
          <w:sz w:val="20"/>
        </w:rPr>
        <w:t>Учреждения, нацеленные на</w:t>
      </w:r>
      <w:r w:rsidR="00813EA7">
        <w:rPr>
          <w:rFonts w:ascii="Arial" w:hAnsi="Arial"/>
          <w:color w:val="000000"/>
          <w:sz w:val="20"/>
        </w:rPr>
        <w:t xml:space="preserve"> Коммерциализац</w:t>
      </w:r>
      <w:r>
        <w:rPr>
          <w:rFonts w:ascii="Arial" w:hAnsi="Arial"/>
          <w:color w:val="000000"/>
          <w:sz w:val="20"/>
        </w:rPr>
        <w:t>ию, как никогда раньше понимают ценность сотрудничества с промышленными партнерами для исследования, разработки и</w:t>
      </w:r>
      <w:r w:rsidR="00813EA7">
        <w:rPr>
          <w:rFonts w:ascii="Arial" w:hAnsi="Arial"/>
          <w:color w:val="000000"/>
          <w:sz w:val="20"/>
        </w:rPr>
        <w:t xml:space="preserve"> Коммерциализац</w:t>
      </w:r>
      <w:r>
        <w:rPr>
          <w:rFonts w:ascii="Arial" w:hAnsi="Arial"/>
          <w:color w:val="000000"/>
          <w:sz w:val="20"/>
        </w:rPr>
        <w:t xml:space="preserve">ии технологий, созданных в академической среде. ИС часто </w:t>
      </w:r>
      <w:r w:rsidR="00E246BD">
        <w:rPr>
          <w:rFonts w:ascii="Arial" w:hAnsi="Arial"/>
          <w:color w:val="000000"/>
          <w:sz w:val="20"/>
        </w:rPr>
        <w:t xml:space="preserve">выступает </w:t>
      </w:r>
      <w:r>
        <w:rPr>
          <w:rFonts w:ascii="Arial" w:hAnsi="Arial"/>
          <w:color w:val="000000"/>
          <w:sz w:val="20"/>
        </w:rPr>
        <w:t xml:space="preserve">основой партнерства между </w:t>
      </w:r>
      <w:r w:rsidR="000A33DD">
        <w:rPr>
          <w:rFonts w:ascii="Arial" w:hAnsi="Arial"/>
          <w:color w:val="000000"/>
          <w:sz w:val="20"/>
        </w:rPr>
        <w:t>нау</w:t>
      </w:r>
      <w:r w:rsidR="004C4A2C">
        <w:rPr>
          <w:rFonts w:ascii="Arial" w:hAnsi="Arial"/>
          <w:color w:val="000000"/>
          <w:sz w:val="20"/>
        </w:rPr>
        <w:t>кой и промышленностью</w:t>
      </w:r>
      <w:r>
        <w:rPr>
          <w:rFonts w:ascii="Arial" w:hAnsi="Arial"/>
          <w:color w:val="000000"/>
          <w:sz w:val="20"/>
        </w:rPr>
        <w:t>.</w:t>
      </w:r>
    </w:p>
    <w:p w14:paraId="3850E438" w14:textId="77777777" w:rsidR="006A0955" w:rsidRPr="007050E3" w:rsidRDefault="006A0955" w:rsidP="006A0955">
      <w:pPr>
        <w:autoSpaceDE w:val="0"/>
        <w:autoSpaceDN w:val="0"/>
        <w:adjustRightInd w:val="0"/>
        <w:spacing w:after="0" w:line="240" w:lineRule="auto"/>
        <w:jc w:val="both"/>
        <w:rPr>
          <w:rFonts w:ascii="Arial" w:hAnsi="Arial" w:cs="Arial"/>
          <w:color w:val="000000"/>
          <w:sz w:val="20"/>
        </w:rPr>
      </w:pPr>
    </w:p>
    <w:p w14:paraId="124FFCD5" w14:textId="6D2F5C9C" w:rsidR="006A0955" w:rsidRPr="00FD20EE" w:rsidRDefault="006A0955" w:rsidP="006A0955">
      <w:pPr>
        <w:autoSpaceDE w:val="0"/>
        <w:autoSpaceDN w:val="0"/>
        <w:adjustRightInd w:val="0"/>
        <w:spacing w:after="0" w:line="240" w:lineRule="auto"/>
        <w:jc w:val="both"/>
        <w:rPr>
          <w:rFonts w:ascii="Arial" w:hAnsi="Arial" w:cs="Arial"/>
          <w:color w:val="000000"/>
          <w:sz w:val="20"/>
        </w:rPr>
      </w:pPr>
      <w:r>
        <w:rPr>
          <w:rFonts w:ascii="Arial" w:hAnsi="Arial"/>
          <w:color w:val="000000"/>
          <w:sz w:val="20"/>
        </w:rPr>
        <w:t>В целом академические исследования</w:t>
      </w:r>
      <w:r w:rsidR="00E246BD">
        <w:rPr>
          <w:rFonts w:ascii="Arial" w:hAnsi="Arial"/>
          <w:color w:val="000000"/>
          <w:sz w:val="20"/>
        </w:rPr>
        <w:t>, как правило,</w:t>
      </w:r>
      <w:r>
        <w:rPr>
          <w:rFonts w:ascii="Arial" w:hAnsi="Arial"/>
          <w:color w:val="000000"/>
          <w:sz w:val="20"/>
        </w:rPr>
        <w:t xml:space="preserve"> приносят значительную пользу местной, региональной и национальной экономике</w:t>
      </w:r>
      <w:r w:rsidRPr="00FD20EE">
        <w:rPr>
          <w:rStyle w:val="FootnoteReference"/>
          <w:rFonts w:ascii="Arial" w:hAnsi="Arial" w:cs="Arial"/>
          <w:color w:val="000000"/>
          <w:sz w:val="20"/>
          <w:lang w:val="en-US"/>
        </w:rPr>
        <w:footnoteReference w:id="161"/>
      </w:r>
      <w:r>
        <w:rPr>
          <w:rFonts w:ascii="Arial" w:hAnsi="Arial"/>
          <w:color w:val="000000"/>
          <w:sz w:val="20"/>
        </w:rPr>
        <w:t>. В этом контексте ОУИС все чаще внедряют стратегии управления ИС, направленные на развитие альтернативных путей</w:t>
      </w:r>
      <w:r w:rsidR="00813EA7">
        <w:rPr>
          <w:rFonts w:ascii="Arial" w:hAnsi="Arial"/>
          <w:color w:val="000000"/>
          <w:sz w:val="20"/>
        </w:rPr>
        <w:t xml:space="preserve"> Коммерциализац</w:t>
      </w:r>
      <w:r>
        <w:rPr>
          <w:rFonts w:ascii="Arial" w:hAnsi="Arial"/>
          <w:color w:val="000000"/>
          <w:sz w:val="20"/>
        </w:rPr>
        <w:t>ии (см. также</w:t>
      </w:r>
      <w:r>
        <w:t xml:space="preserve"> </w:t>
      </w:r>
      <w:hyperlink w:anchor="_Article_1.3_–" w:history="1">
        <w:r w:rsidR="004C4A2C">
          <w:rPr>
            <w:rStyle w:val="Hyperlink"/>
            <w:rFonts w:ascii="Arial" w:hAnsi="Arial"/>
            <w:sz w:val="20"/>
          </w:rPr>
          <w:t>с</w:t>
        </w:r>
        <w:r>
          <w:rPr>
            <w:rStyle w:val="Hyperlink"/>
            <w:rFonts w:ascii="Arial" w:hAnsi="Arial"/>
            <w:sz w:val="20"/>
          </w:rPr>
          <w:t>татью 1.3.3</w:t>
        </w:r>
      </w:hyperlink>
      <w:r>
        <w:rPr>
          <w:rFonts w:ascii="Arial" w:hAnsi="Arial"/>
          <w:color w:val="000000"/>
          <w:sz w:val="20"/>
        </w:rPr>
        <w:t xml:space="preserve">). Вместо традиционных стратегий, таких как поиск лицензиатов среди </w:t>
      </w:r>
      <w:r w:rsidR="00101DC7">
        <w:rPr>
          <w:rFonts w:ascii="Arial" w:hAnsi="Arial"/>
          <w:color w:val="000000"/>
          <w:sz w:val="20"/>
        </w:rPr>
        <w:t>уже известных</w:t>
      </w:r>
      <w:r>
        <w:rPr>
          <w:rFonts w:ascii="Arial" w:hAnsi="Arial"/>
          <w:color w:val="000000"/>
          <w:sz w:val="20"/>
        </w:rPr>
        <w:t xml:space="preserve"> компаний, ОУИС </w:t>
      </w:r>
      <w:r w:rsidR="00101DC7">
        <w:rPr>
          <w:rFonts w:ascii="Arial" w:hAnsi="Arial"/>
          <w:color w:val="000000"/>
          <w:sz w:val="20"/>
        </w:rPr>
        <w:t xml:space="preserve">все чаще </w:t>
      </w:r>
      <w:r>
        <w:rPr>
          <w:rFonts w:ascii="Arial" w:hAnsi="Arial"/>
          <w:color w:val="000000"/>
          <w:sz w:val="20"/>
        </w:rPr>
        <w:t xml:space="preserve">принимают решения в области ИС, позволяющие коммерциализировать технологии, разработанные </w:t>
      </w:r>
      <w:r w:rsidR="00101DC7">
        <w:rPr>
          <w:rFonts w:ascii="Arial" w:hAnsi="Arial"/>
          <w:color w:val="000000"/>
          <w:sz w:val="20"/>
        </w:rPr>
        <w:t>У</w:t>
      </w:r>
      <w:r>
        <w:rPr>
          <w:rFonts w:ascii="Arial" w:hAnsi="Arial"/>
          <w:color w:val="000000"/>
          <w:sz w:val="20"/>
        </w:rPr>
        <w:t>чреждением, через стартапы под руководством преподавателей и</w:t>
      </w:r>
      <w:r w:rsidR="0090433C">
        <w:rPr>
          <w:rFonts w:ascii="Arial" w:hAnsi="Arial"/>
          <w:color w:val="000000"/>
          <w:sz w:val="20"/>
        </w:rPr>
        <w:t xml:space="preserve"> Учащ</w:t>
      </w:r>
      <w:r>
        <w:rPr>
          <w:rFonts w:ascii="Arial" w:hAnsi="Arial"/>
          <w:color w:val="000000"/>
          <w:sz w:val="20"/>
        </w:rPr>
        <w:t>ихся.</w:t>
      </w:r>
    </w:p>
    <w:p w14:paraId="21A32B9B" w14:textId="4D00B426" w:rsidR="006A0955" w:rsidRPr="00C04211" w:rsidRDefault="006A0955" w:rsidP="006A0955">
      <w:pPr>
        <w:pStyle w:val="Heading3"/>
        <w:tabs>
          <w:tab w:val="left" w:pos="567"/>
        </w:tabs>
        <w:spacing w:before="360"/>
        <w:rPr>
          <w:sz w:val="24"/>
        </w:rPr>
      </w:pPr>
      <w:bookmarkStart w:id="270" w:name="_Toc516219421"/>
      <w:bookmarkStart w:id="271" w:name="_Toc516496065"/>
      <w:bookmarkStart w:id="272" w:name="_Toc516829437"/>
      <w:r>
        <w:rPr>
          <w:sz w:val="24"/>
        </w:rPr>
        <w:t>Выработка стратегии</w:t>
      </w:r>
      <w:r w:rsidR="00813EA7">
        <w:rPr>
          <w:sz w:val="24"/>
        </w:rPr>
        <w:t xml:space="preserve"> Коммерциализац</w:t>
      </w:r>
      <w:r>
        <w:rPr>
          <w:sz w:val="24"/>
        </w:rPr>
        <w:t>ии</w:t>
      </w:r>
      <w:bookmarkEnd w:id="270"/>
      <w:bookmarkEnd w:id="271"/>
      <w:bookmarkEnd w:id="272"/>
    </w:p>
    <w:p w14:paraId="0BCCA3F1" w14:textId="11B6CBE8" w:rsidR="006A0955" w:rsidRPr="00FD20EE" w:rsidRDefault="006A0955" w:rsidP="006A0955">
      <w:pPr>
        <w:pStyle w:val="ListParagraph"/>
        <w:numPr>
          <w:ilvl w:val="0"/>
          <w:numId w:val="132"/>
        </w:numPr>
        <w:spacing w:after="0" w:line="240" w:lineRule="auto"/>
        <w:ind w:left="425" w:hanging="425"/>
        <w:jc w:val="both"/>
        <w:rPr>
          <w:rFonts w:ascii="Arial" w:hAnsi="Arial" w:cs="Arial"/>
          <w:sz w:val="20"/>
        </w:rPr>
      </w:pPr>
      <w:r>
        <w:rPr>
          <w:rFonts w:ascii="Arial" w:hAnsi="Arial"/>
          <w:b/>
          <w:color w:val="000000" w:themeColor="text1"/>
          <w:sz w:val="20"/>
        </w:rPr>
        <w:t xml:space="preserve">Статьи 9.1 и 9.3. </w:t>
      </w:r>
      <w:r>
        <w:rPr>
          <w:rFonts w:ascii="Arial" w:hAnsi="Arial"/>
          <w:b/>
          <w:i/>
          <w:iCs/>
          <w:color w:val="000000" w:themeColor="text1"/>
          <w:sz w:val="20"/>
        </w:rPr>
        <w:t>Определение стратегии</w:t>
      </w:r>
      <w:r w:rsidR="00813EA7">
        <w:rPr>
          <w:rFonts w:ascii="Arial" w:hAnsi="Arial"/>
          <w:b/>
          <w:i/>
          <w:iCs/>
          <w:color w:val="000000" w:themeColor="text1"/>
          <w:sz w:val="20"/>
        </w:rPr>
        <w:t xml:space="preserve"> Коммерциализац</w:t>
      </w:r>
      <w:r>
        <w:rPr>
          <w:rFonts w:ascii="Arial" w:hAnsi="Arial"/>
          <w:b/>
          <w:i/>
          <w:iCs/>
          <w:color w:val="000000" w:themeColor="text1"/>
          <w:sz w:val="20"/>
        </w:rPr>
        <w:t>ии, суверенитет и сотрудничество</w:t>
      </w:r>
      <w:r w:rsidR="00F73BF7">
        <w:rPr>
          <w:rFonts w:ascii="Arial" w:hAnsi="Arial"/>
          <w:b/>
          <w:i/>
          <w:iCs/>
          <w:color w:val="000000" w:themeColor="text1"/>
          <w:sz w:val="20"/>
        </w:rPr>
        <w:t>.</w:t>
      </w:r>
      <w:r>
        <w:rPr>
          <w:rFonts w:ascii="Arial" w:hAnsi="Arial"/>
          <w:color w:val="000000" w:themeColor="text1"/>
          <w:sz w:val="20"/>
        </w:rPr>
        <w:t xml:space="preserve"> </w:t>
      </w:r>
      <w:r w:rsidRPr="00A77F14">
        <w:rPr>
          <w:rFonts w:ascii="Arial" w:hAnsi="Arial" w:cs="Arial"/>
          <w:sz w:val="20"/>
          <w:szCs w:val="20"/>
        </w:rPr>
        <w:t>Как указано в</w:t>
      </w:r>
      <w:r>
        <w:rPr>
          <w:rFonts w:ascii="Arial" w:hAnsi="Arial"/>
          <w:sz w:val="20"/>
        </w:rPr>
        <w:t xml:space="preserve"> </w:t>
      </w:r>
      <w:hyperlink w:anchor="_Article_8.4_–" w:history="1">
        <w:r w:rsidR="00F73BF7">
          <w:rPr>
            <w:rStyle w:val="Hyperlink"/>
            <w:rFonts w:ascii="Arial" w:hAnsi="Arial"/>
            <w:sz w:val="20"/>
          </w:rPr>
          <w:t>с</w:t>
        </w:r>
        <w:r>
          <w:rPr>
            <w:rStyle w:val="Hyperlink"/>
            <w:rFonts w:ascii="Arial" w:hAnsi="Arial"/>
            <w:sz w:val="20"/>
          </w:rPr>
          <w:t>татье 8.4</w:t>
        </w:r>
      </w:hyperlink>
      <w:r>
        <w:rPr>
          <w:rFonts w:ascii="Arial" w:hAnsi="Arial"/>
          <w:sz w:val="20"/>
        </w:rPr>
        <w:t>, право определять стратегию</w:t>
      </w:r>
      <w:r w:rsidR="00813EA7">
        <w:rPr>
          <w:rFonts w:ascii="Arial" w:hAnsi="Arial"/>
          <w:sz w:val="20"/>
        </w:rPr>
        <w:t xml:space="preserve"> Коммерциализац</w:t>
      </w:r>
      <w:r>
        <w:rPr>
          <w:rFonts w:ascii="Arial" w:hAnsi="Arial"/>
          <w:sz w:val="20"/>
        </w:rPr>
        <w:t xml:space="preserve">ии принадлежит ОУИС. </w:t>
      </w:r>
      <w:r w:rsidR="00F004FB">
        <w:rPr>
          <w:rFonts w:ascii="Arial" w:hAnsi="Arial"/>
          <w:sz w:val="20"/>
        </w:rPr>
        <w:t xml:space="preserve">Может потребоваться рассмотрение и утверждение выбранной </w:t>
      </w:r>
      <w:r>
        <w:rPr>
          <w:rFonts w:ascii="Arial" w:hAnsi="Arial"/>
          <w:sz w:val="20"/>
        </w:rPr>
        <w:t>стратеги</w:t>
      </w:r>
      <w:r w:rsidR="00F004FB">
        <w:rPr>
          <w:rFonts w:ascii="Arial" w:hAnsi="Arial"/>
          <w:sz w:val="20"/>
        </w:rPr>
        <w:t>и</w:t>
      </w:r>
      <w:r>
        <w:rPr>
          <w:rFonts w:ascii="Arial" w:hAnsi="Arial"/>
          <w:sz w:val="20"/>
        </w:rPr>
        <w:t xml:space="preserve"> Комитетом по ИС. На этом этапе важно учитывать мнени</w:t>
      </w:r>
      <w:r w:rsidR="006A0547">
        <w:rPr>
          <w:rFonts w:ascii="Arial" w:hAnsi="Arial"/>
          <w:sz w:val="20"/>
        </w:rPr>
        <w:t>я</w:t>
      </w:r>
      <w:r>
        <w:rPr>
          <w:rFonts w:ascii="Arial" w:hAnsi="Arial"/>
          <w:sz w:val="20"/>
        </w:rPr>
        <w:t xml:space="preserve"> представителей промышленности/внешних организаций</w:t>
      </w:r>
      <w:r w:rsidR="006A0547">
        <w:rPr>
          <w:rFonts w:ascii="Arial" w:hAnsi="Arial"/>
          <w:sz w:val="20"/>
        </w:rPr>
        <w:t xml:space="preserve"> — это дополнительные точки зрения технических специалистов, обладающие практической ценностью и способные</w:t>
      </w:r>
      <w:r>
        <w:rPr>
          <w:rFonts w:ascii="Arial" w:hAnsi="Arial"/>
          <w:sz w:val="20"/>
        </w:rPr>
        <w:t xml:space="preserve"> повлиять не только на решение о</w:t>
      </w:r>
      <w:r w:rsidR="00813EA7">
        <w:rPr>
          <w:rFonts w:ascii="Arial" w:hAnsi="Arial"/>
          <w:sz w:val="20"/>
        </w:rPr>
        <w:t xml:space="preserve"> Коммерциализац</w:t>
      </w:r>
      <w:r>
        <w:rPr>
          <w:rFonts w:ascii="Arial" w:hAnsi="Arial"/>
          <w:sz w:val="20"/>
        </w:rPr>
        <w:t xml:space="preserve">ии, но и на выбор </w:t>
      </w:r>
      <w:r w:rsidR="006A0547">
        <w:rPr>
          <w:rFonts w:ascii="Arial" w:hAnsi="Arial"/>
          <w:sz w:val="20"/>
        </w:rPr>
        <w:t>ее способа</w:t>
      </w:r>
      <w:r>
        <w:rPr>
          <w:rFonts w:ascii="Arial" w:hAnsi="Arial"/>
          <w:sz w:val="20"/>
        </w:rPr>
        <w:t xml:space="preserve">. </w:t>
      </w:r>
    </w:p>
    <w:p w14:paraId="44BA04BB" w14:textId="77777777" w:rsidR="006A0955" w:rsidRPr="007050E3" w:rsidRDefault="006A0955" w:rsidP="006A0955">
      <w:pPr>
        <w:tabs>
          <w:tab w:val="left" w:pos="0"/>
        </w:tabs>
        <w:spacing w:after="0" w:line="240" w:lineRule="auto"/>
        <w:ind w:left="851" w:hanging="851"/>
        <w:jc w:val="both"/>
        <w:rPr>
          <w:rFonts w:ascii="Arial" w:hAnsi="Arial" w:cs="Arial"/>
          <w:sz w:val="20"/>
        </w:rPr>
      </w:pPr>
    </w:p>
    <w:p w14:paraId="2F544BE8" w14:textId="49F55893" w:rsidR="006A0955" w:rsidRPr="00FD20EE" w:rsidRDefault="006A0955" w:rsidP="006A0955">
      <w:pPr>
        <w:pStyle w:val="ListParagraph"/>
        <w:numPr>
          <w:ilvl w:val="0"/>
          <w:numId w:val="132"/>
        </w:numPr>
        <w:tabs>
          <w:tab w:val="left" w:pos="0"/>
        </w:tabs>
        <w:spacing w:after="0" w:line="240" w:lineRule="auto"/>
        <w:ind w:left="426" w:hanging="426"/>
        <w:jc w:val="both"/>
        <w:rPr>
          <w:rFonts w:ascii="Arial" w:hAnsi="Arial" w:cs="Arial"/>
          <w:sz w:val="20"/>
        </w:rPr>
      </w:pPr>
      <w:r>
        <w:rPr>
          <w:rFonts w:ascii="Arial" w:hAnsi="Arial"/>
          <w:b/>
          <w:color w:val="000000" w:themeColor="text1"/>
          <w:sz w:val="20"/>
        </w:rPr>
        <w:t xml:space="preserve">Статья 9.3. </w:t>
      </w:r>
      <w:r>
        <w:rPr>
          <w:rFonts w:ascii="Arial" w:hAnsi="Arial"/>
          <w:b/>
          <w:i/>
          <w:iCs/>
          <w:color w:val="000000" w:themeColor="text1"/>
          <w:sz w:val="20"/>
        </w:rPr>
        <w:t>Авторы [...] обязаны оказывать ОУИС всю необходимую поддержку.</w:t>
      </w:r>
      <w:r>
        <w:rPr>
          <w:rFonts w:ascii="Arial" w:hAnsi="Arial"/>
          <w:b/>
          <w:i/>
          <w:color w:val="000000" w:themeColor="text1"/>
          <w:sz w:val="20"/>
        </w:rPr>
        <w:t xml:space="preserve"> </w:t>
      </w:r>
      <w:r>
        <w:rPr>
          <w:rFonts w:ascii="Arial" w:hAnsi="Arial"/>
          <w:sz w:val="20"/>
        </w:rPr>
        <w:t>Хотя Комитет ОУИС/</w:t>
      </w:r>
      <w:r w:rsidR="006A0547">
        <w:rPr>
          <w:rFonts w:ascii="Arial" w:hAnsi="Arial"/>
          <w:sz w:val="20"/>
        </w:rPr>
        <w:t xml:space="preserve">по </w:t>
      </w:r>
      <w:r>
        <w:rPr>
          <w:rFonts w:ascii="Arial" w:hAnsi="Arial"/>
          <w:sz w:val="20"/>
        </w:rPr>
        <w:t>ИС сохраняет суверенитет в вопросах стратегии</w:t>
      </w:r>
      <w:r w:rsidR="00813EA7">
        <w:rPr>
          <w:rFonts w:ascii="Arial" w:hAnsi="Arial"/>
          <w:sz w:val="20"/>
        </w:rPr>
        <w:t xml:space="preserve"> Коммерциализац</w:t>
      </w:r>
      <w:r>
        <w:rPr>
          <w:rFonts w:ascii="Arial" w:hAnsi="Arial"/>
          <w:sz w:val="20"/>
        </w:rPr>
        <w:t xml:space="preserve">ии ИС </w:t>
      </w:r>
      <w:r w:rsidR="006A0547">
        <w:rPr>
          <w:rFonts w:ascii="Arial" w:hAnsi="Arial"/>
          <w:sz w:val="20"/>
        </w:rPr>
        <w:t>У</w:t>
      </w:r>
      <w:r>
        <w:rPr>
          <w:rFonts w:ascii="Arial" w:hAnsi="Arial"/>
          <w:sz w:val="20"/>
        </w:rPr>
        <w:t>чреждения, помощь и сотрудничество Авторов крайне важны для процесса</w:t>
      </w:r>
      <w:r w:rsidR="00813EA7">
        <w:rPr>
          <w:rFonts w:ascii="Arial" w:hAnsi="Arial"/>
          <w:sz w:val="20"/>
        </w:rPr>
        <w:t xml:space="preserve"> Коммерциализац</w:t>
      </w:r>
      <w:r>
        <w:rPr>
          <w:rFonts w:ascii="Arial" w:hAnsi="Arial"/>
          <w:sz w:val="20"/>
        </w:rPr>
        <w:t xml:space="preserve">ии, даже если эта помощь сводится только к </w:t>
      </w:r>
      <w:r w:rsidR="006A0547">
        <w:rPr>
          <w:rFonts w:ascii="Arial" w:hAnsi="Arial"/>
          <w:sz w:val="20"/>
        </w:rPr>
        <w:t xml:space="preserve">регулярному </w:t>
      </w:r>
      <w:r>
        <w:rPr>
          <w:rFonts w:ascii="Arial" w:hAnsi="Arial"/>
          <w:sz w:val="20"/>
        </w:rPr>
        <w:t xml:space="preserve">представлению </w:t>
      </w:r>
      <w:r w:rsidR="006A0547">
        <w:rPr>
          <w:rFonts w:ascii="Arial" w:hAnsi="Arial"/>
          <w:sz w:val="20"/>
        </w:rPr>
        <w:t>актуальной информации</w:t>
      </w:r>
      <w:r>
        <w:rPr>
          <w:rFonts w:ascii="Arial" w:hAnsi="Arial"/>
          <w:sz w:val="20"/>
        </w:rPr>
        <w:t xml:space="preserve"> о ходе</w:t>
      </w:r>
      <w:r w:rsidR="00813EA7">
        <w:rPr>
          <w:rFonts w:ascii="Arial" w:hAnsi="Arial"/>
          <w:sz w:val="20"/>
        </w:rPr>
        <w:t xml:space="preserve"> Коммерциализац</w:t>
      </w:r>
      <w:r>
        <w:rPr>
          <w:rFonts w:ascii="Arial" w:hAnsi="Arial"/>
          <w:sz w:val="20"/>
        </w:rPr>
        <w:t>ии конкретной ИС.</w:t>
      </w:r>
    </w:p>
    <w:p w14:paraId="4FF0D22E" w14:textId="77777777" w:rsidR="006A0955" w:rsidRPr="006A0547" w:rsidRDefault="006A0955" w:rsidP="006A0955">
      <w:pPr>
        <w:tabs>
          <w:tab w:val="left" w:pos="0"/>
        </w:tabs>
        <w:spacing w:after="0" w:line="240" w:lineRule="auto"/>
        <w:ind w:left="426"/>
        <w:jc w:val="both"/>
        <w:rPr>
          <w:rFonts w:ascii="Arial" w:hAnsi="Arial" w:cs="Arial"/>
          <w:sz w:val="20"/>
        </w:rPr>
      </w:pPr>
    </w:p>
    <w:p w14:paraId="64BC12D0" w14:textId="6453CD1A"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Arial" w:hAnsi="Arial" w:cs="Arial"/>
          <w:b/>
          <w:sz w:val="20"/>
        </w:rPr>
      </w:pPr>
      <w:bookmarkStart w:id="273" w:name="Box58"/>
      <w:r>
        <w:rPr>
          <w:rFonts w:ascii="Arial" w:hAnsi="Arial"/>
          <w:b/>
          <w:sz w:val="20"/>
        </w:rPr>
        <w:t xml:space="preserve">Вставка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bookmarkEnd w:id="273"/>
      <w:r w:rsidR="009F6EFB">
        <w:rPr>
          <w:rFonts w:ascii="Arial" w:hAnsi="Arial"/>
          <w:b/>
          <w:sz w:val="20"/>
        </w:rPr>
        <w:t xml:space="preserve"> </w:t>
      </w:r>
      <w:r>
        <w:rPr>
          <w:rFonts w:ascii="Arial" w:hAnsi="Arial"/>
          <w:b/>
          <w:sz w:val="20"/>
        </w:rPr>
        <w:t>Выдержка из Политики в области ИС Совета по медицинским исследованиям, Южная Африка:</w:t>
      </w:r>
    </w:p>
    <w:p w14:paraId="1E2AA92E" w14:textId="77777777" w:rsidR="006A0955" w:rsidRPr="007050E3"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tabs>
          <w:tab w:val="left" w:pos="0"/>
        </w:tabs>
        <w:spacing w:after="0" w:line="240" w:lineRule="auto"/>
        <w:ind w:left="851" w:hanging="851"/>
        <w:jc w:val="both"/>
        <w:rPr>
          <w:rFonts w:ascii="Arial" w:hAnsi="Arial" w:cs="Arial"/>
        </w:rPr>
      </w:pPr>
    </w:p>
    <w:p w14:paraId="65A9079A" w14:textId="2C3D8C27" w:rsidR="006A0955" w:rsidRPr="00FD20EE" w:rsidRDefault="008211A6"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i/>
          <w:sz w:val="20"/>
        </w:rPr>
      </w:pPr>
      <w:r>
        <w:rPr>
          <w:rFonts w:ascii="Arial" w:hAnsi="Arial"/>
          <w:i/>
          <w:color w:val="000000"/>
          <w:sz w:val="20"/>
        </w:rPr>
        <w:t>3.4.2.</w:t>
      </w:r>
      <w:r w:rsidR="006A0955">
        <w:rPr>
          <w:rFonts w:ascii="Arial" w:hAnsi="Arial"/>
          <w:i/>
          <w:color w:val="000000"/>
          <w:sz w:val="20"/>
        </w:rPr>
        <w:t xml:space="preserve"> БПТ отвечает за выявление, оценку, охрану (за исключением оспаривания заявок, судебного преследования или защиты от нарушений и составления соответствующих </w:t>
      </w:r>
      <w:r>
        <w:rPr>
          <w:rFonts w:ascii="Arial" w:hAnsi="Arial"/>
          <w:i/>
          <w:color w:val="000000"/>
          <w:sz w:val="20"/>
        </w:rPr>
        <w:t>договоров</w:t>
      </w:r>
      <w:r w:rsidR="006A0955">
        <w:rPr>
          <w:rFonts w:ascii="Arial" w:hAnsi="Arial"/>
          <w:i/>
          <w:color w:val="000000"/>
          <w:sz w:val="20"/>
        </w:rPr>
        <w:t xml:space="preserve">, которые относятся к компетенции Юридической службы и Службы нормативно-правового соответствия), управление и коммерциализацию ИС, все механизмы распределения </w:t>
      </w:r>
      <w:r w:rsidR="006A0547">
        <w:rPr>
          <w:rFonts w:ascii="Arial" w:hAnsi="Arial"/>
          <w:i/>
          <w:color w:val="000000"/>
          <w:sz w:val="20"/>
        </w:rPr>
        <w:t xml:space="preserve">выгод </w:t>
      </w:r>
      <w:r w:rsidR="006A0955">
        <w:rPr>
          <w:rFonts w:ascii="Arial" w:hAnsi="Arial"/>
          <w:i/>
          <w:color w:val="000000"/>
          <w:sz w:val="20"/>
        </w:rPr>
        <w:t xml:space="preserve">в соответствии с Порядком распределения </w:t>
      </w:r>
      <w:r w:rsidR="006A0547">
        <w:rPr>
          <w:rFonts w:ascii="Arial" w:hAnsi="Arial"/>
          <w:i/>
          <w:color w:val="000000"/>
          <w:sz w:val="20"/>
        </w:rPr>
        <w:t>выгод</w:t>
      </w:r>
      <w:r w:rsidR="006A0955">
        <w:rPr>
          <w:rFonts w:ascii="Arial" w:hAnsi="Arial"/>
          <w:i/>
          <w:color w:val="000000"/>
          <w:sz w:val="20"/>
        </w:rPr>
        <w:t xml:space="preserve"> Совета по медицинским исследованиям и соответствующее наращивание потенциала</w:t>
      </w:r>
      <w:r w:rsidR="006A0547">
        <w:rPr>
          <w:rFonts w:ascii="Arial" w:hAnsi="Arial"/>
          <w:i/>
          <w:color w:val="000000"/>
          <w:sz w:val="20"/>
        </w:rPr>
        <w:t>.</w:t>
      </w:r>
      <w:r w:rsidR="006A0955">
        <w:rPr>
          <w:rFonts w:ascii="Arial" w:hAnsi="Arial"/>
          <w:i/>
          <w:color w:val="000000"/>
          <w:sz w:val="20"/>
        </w:rPr>
        <w:t xml:space="preserve"> БПТ может от имени Совета по медицинским исследованиям и, в соответствующих случаях, любых совладельцев подавать заявки на патент или иную форму регистрации ИС в отношении </w:t>
      </w:r>
      <w:r w:rsidR="006A0955">
        <w:rPr>
          <w:rFonts w:ascii="Arial" w:hAnsi="Arial"/>
          <w:i/>
          <w:color w:val="000000"/>
          <w:sz w:val="20"/>
        </w:rPr>
        <w:lastRenderedPageBreak/>
        <w:t>любой ИС, при этом Совет будет рассматриваться как заявитель или правопреемник патента или иной формы защиты ИС. Подача всех патентных заявок и регистрация промышленных образцов и товарных знаков осуществля</w:t>
      </w:r>
      <w:r w:rsidR="006A0547">
        <w:rPr>
          <w:rFonts w:ascii="Arial" w:hAnsi="Arial"/>
          <w:i/>
          <w:color w:val="000000"/>
          <w:sz w:val="20"/>
        </w:rPr>
        <w:t>ю</w:t>
      </w:r>
      <w:r w:rsidR="006A0955">
        <w:rPr>
          <w:rFonts w:ascii="Arial" w:hAnsi="Arial"/>
          <w:i/>
          <w:color w:val="000000"/>
          <w:sz w:val="20"/>
        </w:rPr>
        <w:t xml:space="preserve">тся </w:t>
      </w:r>
      <w:r w:rsidR="006A0547">
        <w:rPr>
          <w:rFonts w:ascii="Arial" w:hAnsi="Arial"/>
          <w:i/>
          <w:color w:val="000000"/>
          <w:sz w:val="20"/>
        </w:rPr>
        <w:t>на</w:t>
      </w:r>
      <w:r w:rsidR="006A0955">
        <w:rPr>
          <w:rFonts w:ascii="Arial" w:hAnsi="Arial"/>
          <w:i/>
          <w:color w:val="000000"/>
          <w:sz w:val="20"/>
        </w:rPr>
        <w:t xml:space="preserve"> усмотрени</w:t>
      </w:r>
      <w:r w:rsidR="006A0547">
        <w:rPr>
          <w:rFonts w:ascii="Arial" w:hAnsi="Arial"/>
          <w:i/>
          <w:color w:val="000000"/>
          <w:sz w:val="20"/>
        </w:rPr>
        <w:t>е</w:t>
      </w:r>
      <w:r w:rsidR="006A0955">
        <w:rPr>
          <w:rFonts w:ascii="Arial" w:hAnsi="Arial"/>
          <w:i/>
          <w:color w:val="000000"/>
          <w:sz w:val="20"/>
        </w:rPr>
        <w:t xml:space="preserve"> БПТ. </w:t>
      </w:r>
      <w:r w:rsidR="006A0955">
        <w:rPr>
          <w:rFonts w:ascii="Arial" w:hAnsi="Arial"/>
          <w:i/>
          <w:sz w:val="20"/>
        </w:rPr>
        <w:t xml:space="preserve">БПТ </w:t>
      </w:r>
      <w:r w:rsidR="006A0955">
        <w:rPr>
          <w:rFonts w:ascii="Arial" w:hAnsi="Arial"/>
          <w:b/>
          <w:bCs/>
          <w:i/>
          <w:sz w:val="20"/>
        </w:rPr>
        <w:t xml:space="preserve">представляет рекомендацию о наиболее подходящем </w:t>
      </w:r>
      <w:r w:rsidR="006A0547">
        <w:rPr>
          <w:rFonts w:ascii="Arial" w:hAnsi="Arial"/>
          <w:b/>
          <w:bCs/>
          <w:i/>
          <w:sz w:val="20"/>
        </w:rPr>
        <w:t>способе</w:t>
      </w:r>
      <w:r w:rsidR="006A0955">
        <w:rPr>
          <w:rFonts w:ascii="Arial" w:hAnsi="Arial"/>
          <w:b/>
          <w:bCs/>
          <w:i/>
          <w:sz w:val="20"/>
        </w:rPr>
        <w:t xml:space="preserve"> коммерциализации Исполнительному управленческому комитету (EMC), который принимает окончательное решение по этому вопросу от имени Совета по медицинским исследованиям.</w:t>
      </w:r>
      <w:r w:rsidR="006A0955">
        <w:rPr>
          <w:rFonts w:ascii="Arial" w:hAnsi="Arial"/>
          <w:i/>
          <w:sz w:val="20"/>
        </w:rPr>
        <w:t xml:space="preserve"> </w:t>
      </w:r>
    </w:p>
    <w:p w14:paraId="20957A23" w14:textId="77777777" w:rsidR="006A0955" w:rsidRPr="007050E3"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i/>
          <w:color w:val="000000"/>
          <w:sz w:val="20"/>
        </w:rPr>
      </w:pPr>
    </w:p>
    <w:p w14:paraId="217B465E" w14:textId="28715820"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tabs>
          <w:tab w:val="left" w:pos="0"/>
        </w:tabs>
        <w:spacing w:after="0" w:line="240" w:lineRule="auto"/>
        <w:jc w:val="both"/>
        <w:rPr>
          <w:rFonts w:ascii="Arial" w:hAnsi="Arial" w:cs="Arial"/>
          <w:i/>
          <w:sz w:val="20"/>
        </w:rPr>
      </w:pPr>
      <w:r>
        <w:rPr>
          <w:rFonts w:ascii="Arial" w:hAnsi="Arial"/>
          <w:i/>
          <w:sz w:val="20"/>
        </w:rPr>
        <w:t xml:space="preserve">3.4.3. Совет по медицинским исследованиям признает право Авторов ИС </w:t>
      </w:r>
      <w:r>
        <w:rPr>
          <w:rFonts w:ascii="Arial" w:hAnsi="Arial"/>
          <w:b/>
          <w:bCs/>
          <w:i/>
          <w:sz w:val="20"/>
        </w:rPr>
        <w:t>участвовать в принятии решений, касающихся коммерциализации и использования созданной ими ИС.</w:t>
      </w:r>
      <w:r>
        <w:rPr>
          <w:rFonts w:ascii="Arial" w:hAnsi="Arial"/>
          <w:i/>
          <w:sz w:val="20"/>
        </w:rPr>
        <w:t xml:space="preserve"> Авторы ИС имеют право на полное раскрытие информации о статусе ИС и будут проинформированы БПТ о заключении Советом любых </w:t>
      </w:r>
      <w:r w:rsidR="008211A6">
        <w:rPr>
          <w:rFonts w:ascii="Arial" w:hAnsi="Arial"/>
          <w:i/>
          <w:sz w:val="20"/>
        </w:rPr>
        <w:t>договоров о</w:t>
      </w:r>
      <w:r>
        <w:rPr>
          <w:rFonts w:ascii="Arial" w:hAnsi="Arial"/>
          <w:i/>
          <w:sz w:val="20"/>
        </w:rPr>
        <w:t xml:space="preserve"> коммерциализаци</w:t>
      </w:r>
      <w:r w:rsidR="008211A6">
        <w:rPr>
          <w:rFonts w:ascii="Arial" w:hAnsi="Arial"/>
          <w:i/>
          <w:sz w:val="20"/>
        </w:rPr>
        <w:t>и</w:t>
      </w:r>
      <w:r>
        <w:rPr>
          <w:rFonts w:ascii="Arial" w:hAnsi="Arial"/>
          <w:i/>
          <w:sz w:val="20"/>
        </w:rPr>
        <w:t>, использовани</w:t>
      </w:r>
      <w:r w:rsidR="008211A6">
        <w:rPr>
          <w:rFonts w:ascii="Arial" w:hAnsi="Arial"/>
          <w:i/>
          <w:sz w:val="20"/>
        </w:rPr>
        <w:t>и</w:t>
      </w:r>
      <w:r>
        <w:rPr>
          <w:rFonts w:ascii="Arial" w:hAnsi="Arial"/>
          <w:i/>
          <w:sz w:val="20"/>
        </w:rPr>
        <w:t xml:space="preserve"> или продаж</w:t>
      </w:r>
      <w:r w:rsidR="008211A6">
        <w:rPr>
          <w:rFonts w:ascii="Arial" w:hAnsi="Arial"/>
          <w:i/>
          <w:sz w:val="20"/>
        </w:rPr>
        <w:t>е</w:t>
      </w:r>
      <w:r>
        <w:rPr>
          <w:rFonts w:ascii="Arial" w:hAnsi="Arial"/>
          <w:i/>
          <w:sz w:val="20"/>
        </w:rPr>
        <w:t xml:space="preserve"> такой ИС.</w:t>
      </w:r>
    </w:p>
    <w:p w14:paraId="114739BA" w14:textId="1F4E8BA3" w:rsidR="006A0955" w:rsidRPr="00C04211" w:rsidRDefault="006A0955" w:rsidP="006A0955">
      <w:pPr>
        <w:pStyle w:val="Heading3"/>
        <w:tabs>
          <w:tab w:val="left" w:pos="567"/>
        </w:tabs>
        <w:spacing w:before="360"/>
        <w:rPr>
          <w:sz w:val="24"/>
        </w:rPr>
      </w:pPr>
      <w:bookmarkStart w:id="274" w:name="_Commercialization_Pathways"/>
      <w:bookmarkStart w:id="275" w:name="_Toc516219422"/>
      <w:bookmarkStart w:id="276" w:name="_Toc516496066"/>
      <w:bookmarkStart w:id="277" w:name="_Toc516829438"/>
      <w:bookmarkEnd w:id="274"/>
      <w:r>
        <w:rPr>
          <w:sz w:val="24"/>
        </w:rPr>
        <w:t>Способы</w:t>
      </w:r>
      <w:r w:rsidR="00813EA7">
        <w:rPr>
          <w:sz w:val="24"/>
        </w:rPr>
        <w:t xml:space="preserve"> Коммерциализац</w:t>
      </w:r>
      <w:r>
        <w:rPr>
          <w:sz w:val="24"/>
        </w:rPr>
        <w:t>ии</w:t>
      </w:r>
      <w:bookmarkEnd w:id="275"/>
      <w:bookmarkEnd w:id="276"/>
      <w:bookmarkEnd w:id="277"/>
    </w:p>
    <w:p w14:paraId="747E432C" w14:textId="3AF713D0" w:rsidR="006A0955" w:rsidRPr="00FD20EE" w:rsidRDefault="006A0955" w:rsidP="006A0955">
      <w:pPr>
        <w:pStyle w:val="ListParagraph"/>
        <w:numPr>
          <w:ilvl w:val="0"/>
          <w:numId w:val="132"/>
        </w:numPr>
        <w:tabs>
          <w:tab w:val="left" w:pos="851"/>
        </w:tabs>
        <w:spacing w:after="0" w:line="240" w:lineRule="auto"/>
        <w:ind w:left="426" w:hanging="426"/>
        <w:jc w:val="both"/>
        <w:rPr>
          <w:rFonts w:ascii="Arial" w:hAnsi="Arial" w:cs="Arial"/>
          <w:color w:val="000000" w:themeColor="text1"/>
          <w:sz w:val="20"/>
        </w:rPr>
      </w:pPr>
      <w:bookmarkStart w:id="278" w:name="Article9point4"/>
      <w:r>
        <w:rPr>
          <w:rFonts w:ascii="Arial" w:hAnsi="Arial"/>
          <w:b/>
          <w:color w:val="000000" w:themeColor="text1"/>
          <w:sz w:val="20"/>
        </w:rPr>
        <w:t>Статья 9.4.</w:t>
      </w:r>
      <w:bookmarkEnd w:id="278"/>
      <w:r>
        <w:rPr>
          <w:rFonts w:ascii="Arial" w:hAnsi="Arial"/>
          <w:b/>
          <w:i/>
          <w:color w:val="000000" w:themeColor="text1"/>
          <w:sz w:val="20"/>
        </w:rPr>
        <w:t xml:space="preserve"> Механизмы</w:t>
      </w:r>
      <w:r w:rsidR="00813EA7">
        <w:rPr>
          <w:rFonts w:ascii="Arial" w:hAnsi="Arial"/>
          <w:b/>
          <w:i/>
          <w:color w:val="000000" w:themeColor="text1"/>
          <w:sz w:val="20"/>
        </w:rPr>
        <w:t xml:space="preserve"> Коммерциализац</w:t>
      </w:r>
      <w:r>
        <w:rPr>
          <w:rFonts w:ascii="Arial" w:hAnsi="Arial"/>
          <w:b/>
          <w:i/>
          <w:color w:val="000000" w:themeColor="text1"/>
          <w:sz w:val="20"/>
        </w:rPr>
        <w:t>ии</w:t>
      </w:r>
      <w:r w:rsidR="004C4A2C">
        <w:rPr>
          <w:rFonts w:ascii="Arial" w:hAnsi="Arial"/>
          <w:b/>
          <w:i/>
          <w:color w:val="000000" w:themeColor="text1"/>
          <w:sz w:val="20"/>
        </w:rPr>
        <w:t>.</w:t>
      </w:r>
      <w:r>
        <w:rPr>
          <w:rFonts w:ascii="Arial" w:hAnsi="Arial"/>
          <w:color w:val="000000" w:themeColor="text1"/>
          <w:sz w:val="20"/>
        </w:rPr>
        <w:t xml:space="preserve"> Существует несколько различных механизмов</w:t>
      </w:r>
      <w:r w:rsidR="00813EA7">
        <w:rPr>
          <w:rFonts w:ascii="Arial" w:hAnsi="Arial"/>
          <w:color w:val="000000" w:themeColor="text1"/>
          <w:sz w:val="20"/>
        </w:rPr>
        <w:t xml:space="preserve"> Коммерциализац</w:t>
      </w:r>
      <w:r>
        <w:rPr>
          <w:rFonts w:ascii="Arial" w:hAnsi="Arial"/>
          <w:color w:val="000000" w:themeColor="text1"/>
          <w:sz w:val="20"/>
        </w:rPr>
        <w:t xml:space="preserve">ии ИС </w:t>
      </w:r>
      <w:r w:rsidR="00E4413A">
        <w:rPr>
          <w:rFonts w:ascii="Arial" w:hAnsi="Arial"/>
          <w:color w:val="000000" w:themeColor="text1"/>
          <w:sz w:val="20"/>
        </w:rPr>
        <w:t>У</w:t>
      </w:r>
      <w:r>
        <w:rPr>
          <w:rFonts w:ascii="Arial" w:hAnsi="Arial"/>
          <w:color w:val="000000" w:themeColor="text1"/>
          <w:sz w:val="20"/>
        </w:rPr>
        <w:t>чреждения. Важно понимать, что</w:t>
      </w:r>
      <w:r w:rsidR="00813EA7">
        <w:rPr>
          <w:rFonts w:ascii="Arial" w:hAnsi="Arial"/>
          <w:color w:val="000000" w:themeColor="text1"/>
          <w:sz w:val="20"/>
        </w:rPr>
        <w:t xml:space="preserve"> Коммерциализац</w:t>
      </w:r>
      <w:r>
        <w:rPr>
          <w:rFonts w:ascii="Arial" w:hAnsi="Arial"/>
          <w:color w:val="000000" w:themeColor="text1"/>
          <w:sz w:val="20"/>
        </w:rPr>
        <w:t>ия не является линейным процессом</w:t>
      </w:r>
      <w:r w:rsidR="00E4413A">
        <w:rPr>
          <w:rFonts w:ascii="Arial" w:hAnsi="Arial"/>
          <w:color w:val="000000" w:themeColor="text1"/>
          <w:sz w:val="20"/>
        </w:rPr>
        <w:t>:</w:t>
      </w:r>
      <w:r>
        <w:rPr>
          <w:rFonts w:ascii="Arial" w:hAnsi="Arial"/>
          <w:color w:val="000000" w:themeColor="text1"/>
          <w:sz w:val="20"/>
        </w:rPr>
        <w:t xml:space="preserve"> </w:t>
      </w:r>
      <w:r w:rsidR="00E4413A">
        <w:rPr>
          <w:rFonts w:ascii="Arial" w:hAnsi="Arial"/>
          <w:color w:val="000000" w:themeColor="text1"/>
          <w:sz w:val="20"/>
        </w:rPr>
        <w:t>исследования</w:t>
      </w:r>
      <w:r w:rsidR="00E4413A" w:rsidDel="00E4413A">
        <w:rPr>
          <w:rFonts w:ascii="Arial" w:hAnsi="Arial"/>
          <w:color w:val="000000" w:themeColor="text1"/>
          <w:sz w:val="20"/>
        </w:rPr>
        <w:t xml:space="preserve"> </w:t>
      </w:r>
      <w:r w:rsidR="00E4413A">
        <w:rPr>
          <w:rFonts w:ascii="Arial" w:hAnsi="Arial"/>
          <w:color w:val="000000" w:themeColor="text1"/>
          <w:sz w:val="20"/>
        </w:rPr>
        <w:sym w:font="Symbol" w:char="F0AE"/>
      </w:r>
      <w:r w:rsidR="00E4413A">
        <w:rPr>
          <w:rFonts w:ascii="Arial" w:hAnsi="Arial"/>
          <w:color w:val="000000" w:themeColor="text1"/>
          <w:sz w:val="20"/>
        </w:rPr>
        <w:t xml:space="preserve"> </w:t>
      </w:r>
      <w:r>
        <w:rPr>
          <w:rFonts w:ascii="Arial" w:hAnsi="Arial"/>
          <w:color w:val="000000" w:themeColor="text1"/>
          <w:sz w:val="20"/>
        </w:rPr>
        <w:t>раскрыти</w:t>
      </w:r>
      <w:r w:rsidR="00E4413A">
        <w:rPr>
          <w:rFonts w:ascii="Arial" w:hAnsi="Arial"/>
          <w:color w:val="000000" w:themeColor="text1"/>
          <w:sz w:val="20"/>
        </w:rPr>
        <w:t>е</w:t>
      </w:r>
      <w:r>
        <w:rPr>
          <w:rFonts w:ascii="Arial" w:hAnsi="Arial"/>
          <w:color w:val="000000" w:themeColor="text1"/>
          <w:sz w:val="20"/>
        </w:rPr>
        <w:t xml:space="preserve"> результатов </w:t>
      </w:r>
      <w:r>
        <w:rPr>
          <w:rFonts w:ascii="Arial" w:hAnsi="Arial"/>
          <w:color w:val="000000" w:themeColor="text1"/>
          <w:sz w:val="20"/>
        </w:rPr>
        <w:sym w:font="Symbol" w:char="F0AE"/>
      </w:r>
      <w:r>
        <w:rPr>
          <w:rFonts w:ascii="Arial" w:hAnsi="Arial"/>
          <w:color w:val="000000" w:themeColor="text1"/>
          <w:sz w:val="20"/>
        </w:rPr>
        <w:t xml:space="preserve"> оценк</w:t>
      </w:r>
      <w:r w:rsidR="00E4413A">
        <w:rPr>
          <w:rFonts w:ascii="Arial" w:hAnsi="Arial"/>
          <w:color w:val="000000" w:themeColor="text1"/>
          <w:sz w:val="20"/>
        </w:rPr>
        <w:t>а</w:t>
      </w:r>
      <w:r>
        <w:rPr>
          <w:rFonts w:ascii="Arial" w:hAnsi="Arial"/>
          <w:color w:val="000000" w:themeColor="text1"/>
          <w:sz w:val="20"/>
        </w:rPr>
        <w:t xml:space="preserve"> </w:t>
      </w:r>
      <w:r>
        <w:rPr>
          <w:rFonts w:ascii="Arial" w:hAnsi="Arial"/>
          <w:color w:val="000000" w:themeColor="text1"/>
          <w:sz w:val="20"/>
        </w:rPr>
        <w:sym w:font="Symbol" w:char="F0AE"/>
      </w:r>
      <w:r>
        <w:rPr>
          <w:rFonts w:ascii="Arial" w:hAnsi="Arial"/>
          <w:color w:val="000000" w:themeColor="text1"/>
          <w:sz w:val="20"/>
        </w:rPr>
        <w:t xml:space="preserve"> защит</w:t>
      </w:r>
      <w:r w:rsidR="00E4413A">
        <w:rPr>
          <w:rFonts w:ascii="Arial" w:hAnsi="Arial"/>
          <w:color w:val="000000" w:themeColor="text1"/>
          <w:sz w:val="20"/>
        </w:rPr>
        <w:t>а</w:t>
      </w:r>
      <w:r>
        <w:rPr>
          <w:rFonts w:ascii="Arial" w:hAnsi="Arial"/>
          <w:color w:val="000000" w:themeColor="text1"/>
          <w:sz w:val="20"/>
        </w:rPr>
        <w:t xml:space="preserve"> ИС </w:t>
      </w:r>
      <w:r>
        <w:rPr>
          <w:rFonts w:ascii="Arial" w:hAnsi="Arial"/>
          <w:color w:val="000000" w:themeColor="text1"/>
          <w:sz w:val="20"/>
        </w:rPr>
        <w:sym w:font="Symbol" w:char="F0AE"/>
      </w:r>
      <w:r>
        <w:rPr>
          <w:rFonts w:ascii="Arial" w:hAnsi="Arial"/>
          <w:color w:val="000000" w:themeColor="text1"/>
          <w:sz w:val="20"/>
        </w:rPr>
        <w:t xml:space="preserve"> лицензировани</w:t>
      </w:r>
      <w:r w:rsidR="00E4413A">
        <w:rPr>
          <w:rFonts w:ascii="Arial" w:hAnsi="Arial"/>
          <w:color w:val="000000" w:themeColor="text1"/>
          <w:sz w:val="20"/>
        </w:rPr>
        <w:t xml:space="preserve">е </w:t>
      </w:r>
      <w:r>
        <w:rPr>
          <w:rFonts w:ascii="Arial" w:hAnsi="Arial"/>
          <w:color w:val="000000" w:themeColor="text1"/>
          <w:sz w:val="20"/>
        </w:rPr>
        <w:t>/</w:t>
      </w:r>
      <w:r w:rsidR="00E4413A">
        <w:rPr>
          <w:rFonts w:ascii="Arial" w:hAnsi="Arial"/>
          <w:color w:val="000000" w:themeColor="text1"/>
          <w:sz w:val="20"/>
        </w:rPr>
        <w:t xml:space="preserve"> </w:t>
      </w:r>
      <w:r>
        <w:rPr>
          <w:rFonts w:ascii="Arial" w:hAnsi="Arial"/>
          <w:color w:val="000000" w:themeColor="text1"/>
          <w:sz w:val="20"/>
        </w:rPr>
        <w:t>передач</w:t>
      </w:r>
      <w:r w:rsidR="00E4413A">
        <w:rPr>
          <w:rFonts w:ascii="Arial" w:hAnsi="Arial"/>
          <w:color w:val="000000" w:themeColor="text1"/>
          <w:sz w:val="20"/>
        </w:rPr>
        <w:t>а</w:t>
      </w:r>
      <w:r>
        <w:rPr>
          <w:rFonts w:ascii="Arial" w:hAnsi="Arial"/>
          <w:color w:val="000000" w:themeColor="text1"/>
          <w:sz w:val="20"/>
        </w:rPr>
        <w:t xml:space="preserve"> прав</w:t>
      </w:r>
      <w:r w:rsidR="00E4413A">
        <w:rPr>
          <w:rFonts w:ascii="Arial" w:hAnsi="Arial"/>
          <w:color w:val="000000" w:themeColor="text1"/>
          <w:sz w:val="20"/>
        </w:rPr>
        <w:t xml:space="preserve"> </w:t>
      </w:r>
      <w:r>
        <w:rPr>
          <w:rFonts w:ascii="Arial" w:hAnsi="Arial"/>
          <w:color w:val="000000" w:themeColor="text1"/>
          <w:sz w:val="20"/>
        </w:rPr>
        <w:t>/</w:t>
      </w:r>
      <w:r w:rsidR="00E4413A">
        <w:rPr>
          <w:rFonts w:ascii="Arial" w:hAnsi="Arial"/>
          <w:color w:val="000000" w:themeColor="text1"/>
          <w:sz w:val="20"/>
        </w:rPr>
        <w:t xml:space="preserve"> </w:t>
      </w:r>
      <w:r>
        <w:rPr>
          <w:rFonts w:ascii="Arial" w:hAnsi="Arial"/>
          <w:color w:val="000000" w:themeColor="text1"/>
          <w:sz w:val="20"/>
        </w:rPr>
        <w:t>создани</w:t>
      </w:r>
      <w:r w:rsidR="00E4413A">
        <w:rPr>
          <w:rFonts w:ascii="Arial" w:hAnsi="Arial"/>
          <w:color w:val="000000" w:themeColor="text1"/>
          <w:sz w:val="20"/>
        </w:rPr>
        <w:t>е</w:t>
      </w:r>
      <w:r>
        <w:rPr>
          <w:rFonts w:ascii="Arial" w:hAnsi="Arial"/>
          <w:color w:val="000000" w:themeColor="text1"/>
          <w:sz w:val="20"/>
        </w:rPr>
        <w:t xml:space="preserve"> стартапа </w:t>
      </w:r>
      <w:r>
        <w:rPr>
          <w:rFonts w:ascii="Arial" w:hAnsi="Arial"/>
          <w:color w:val="000000" w:themeColor="text1"/>
          <w:sz w:val="20"/>
        </w:rPr>
        <w:sym w:font="Symbol" w:char="F0AE"/>
      </w:r>
      <w:r>
        <w:rPr>
          <w:rFonts w:ascii="Arial" w:hAnsi="Arial"/>
          <w:color w:val="000000" w:themeColor="text1"/>
          <w:sz w:val="20"/>
        </w:rPr>
        <w:t xml:space="preserve"> выведени</w:t>
      </w:r>
      <w:r w:rsidR="00E4413A">
        <w:rPr>
          <w:rFonts w:ascii="Arial" w:hAnsi="Arial"/>
          <w:color w:val="000000" w:themeColor="text1"/>
          <w:sz w:val="20"/>
        </w:rPr>
        <w:t>е</w:t>
      </w:r>
      <w:r>
        <w:rPr>
          <w:rFonts w:ascii="Arial" w:hAnsi="Arial"/>
          <w:color w:val="000000" w:themeColor="text1"/>
          <w:sz w:val="20"/>
        </w:rPr>
        <w:t xml:space="preserve"> продукта, процесса или услуги на рынок. </w:t>
      </w:r>
      <w:hyperlink w:anchor="Box58" w:history="1">
        <w:r>
          <w:rPr>
            <w:rStyle w:val="Hyperlink"/>
            <w:rFonts w:ascii="Arial" w:hAnsi="Arial"/>
            <w:sz w:val="20"/>
          </w:rPr>
          <w:t>Вставка 59</w:t>
        </w:r>
      </w:hyperlink>
      <w:r>
        <w:rPr>
          <w:rFonts w:ascii="Arial" w:hAnsi="Arial"/>
          <w:color w:val="000000" w:themeColor="text1"/>
          <w:sz w:val="20"/>
        </w:rPr>
        <w:t xml:space="preserve"> иллюстрирует, что путь к</w:t>
      </w:r>
      <w:r w:rsidR="00813EA7">
        <w:rPr>
          <w:rFonts w:ascii="Arial" w:hAnsi="Arial"/>
          <w:color w:val="000000" w:themeColor="text1"/>
          <w:sz w:val="20"/>
        </w:rPr>
        <w:t xml:space="preserve"> Коммерциализац</w:t>
      </w:r>
      <w:r>
        <w:rPr>
          <w:rFonts w:ascii="Arial" w:hAnsi="Arial"/>
          <w:color w:val="000000" w:themeColor="text1"/>
          <w:sz w:val="20"/>
        </w:rPr>
        <w:t>ии включает циклы обратной связи и постоянн</w:t>
      </w:r>
      <w:r w:rsidR="000E7C11">
        <w:rPr>
          <w:rFonts w:ascii="Arial" w:hAnsi="Arial"/>
          <w:color w:val="000000" w:themeColor="text1"/>
          <w:sz w:val="20"/>
        </w:rPr>
        <w:t>ую</w:t>
      </w:r>
      <w:r>
        <w:rPr>
          <w:rFonts w:ascii="Arial" w:hAnsi="Arial"/>
          <w:color w:val="000000" w:themeColor="text1"/>
          <w:sz w:val="20"/>
        </w:rPr>
        <w:t xml:space="preserve"> переоценк</w:t>
      </w:r>
      <w:r w:rsidR="000E7C11">
        <w:rPr>
          <w:rFonts w:ascii="Arial" w:hAnsi="Arial"/>
          <w:color w:val="000000" w:themeColor="text1"/>
          <w:sz w:val="20"/>
        </w:rPr>
        <w:t>у</w:t>
      </w:r>
      <w:r>
        <w:rPr>
          <w:rFonts w:ascii="Arial" w:hAnsi="Arial"/>
          <w:color w:val="000000" w:themeColor="text1"/>
          <w:sz w:val="20"/>
        </w:rPr>
        <w:t xml:space="preserve">, пока не будет достигнута конечная цель </w:t>
      </w:r>
      <w:r w:rsidR="00E4413A">
        <w:rPr>
          <w:rFonts w:ascii="Arial" w:hAnsi="Arial"/>
          <w:color w:val="000000" w:themeColor="text1"/>
          <w:sz w:val="20"/>
        </w:rPr>
        <w:t>—</w:t>
      </w:r>
      <w:r>
        <w:rPr>
          <w:rFonts w:ascii="Arial" w:hAnsi="Arial"/>
          <w:color w:val="000000" w:themeColor="text1"/>
          <w:sz w:val="20"/>
        </w:rPr>
        <w:t xml:space="preserve"> практическое применение. </w:t>
      </w:r>
    </w:p>
    <w:p w14:paraId="0A397FCF" w14:textId="77777777" w:rsidR="006A0955" w:rsidRPr="007050E3" w:rsidRDefault="006A0955" w:rsidP="006A0955">
      <w:pPr>
        <w:tabs>
          <w:tab w:val="left" w:pos="851"/>
        </w:tabs>
        <w:spacing w:after="0" w:line="240" w:lineRule="auto"/>
        <w:jc w:val="both"/>
        <w:rPr>
          <w:rFonts w:ascii="Arial" w:hAnsi="Arial" w:cs="Arial"/>
          <w:b/>
          <w:szCs w:val="32"/>
        </w:rPr>
      </w:pPr>
    </w:p>
    <w:p w14:paraId="053F177B" w14:textId="33BFE270" w:rsidR="006A0955" w:rsidRPr="000B07E9" w:rsidRDefault="006A0955" w:rsidP="006A0955">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jc w:val="both"/>
        <w:rPr>
          <w:rFonts w:ascii="Arial" w:hAnsi="Arial" w:cs="Arial"/>
          <w:color w:val="000000" w:themeColor="text1"/>
          <w:sz w:val="20"/>
          <w:szCs w:val="20"/>
        </w:rPr>
      </w:pPr>
      <w:bookmarkStart w:id="279" w:name="Box59"/>
      <w:r>
        <w:rPr>
          <w:rFonts w:ascii="Arial" w:hAnsi="Arial"/>
          <w:b/>
          <w:sz w:val="20"/>
        </w:rPr>
        <w:t xml:space="preserve">Вставка </w:t>
      </w:r>
      <w:r w:rsidRPr="000B07E9">
        <w:rPr>
          <w:rFonts w:ascii="Arial" w:hAnsi="Arial" w:cs="Arial"/>
          <w:b/>
          <w:sz w:val="20"/>
        </w:rPr>
        <w:fldChar w:fldCharType="begin"/>
      </w:r>
      <w:r w:rsidRPr="000B07E9">
        <w:rPr>
          <w:rFonts w:ascii="Arial" w:hAnsi="Arial" w:cs="Arial"/>
          <w:b/>
          <w:sz w:val="20"/>
        </w:rPr>
        <w:instrText xml:space="preserve"> AUTONUM  \* Arabic </w:instrText>
      </w:r>
      <w:r w:rsidRPr="000B07E9">
        <w:rPr>
          <w:rFonts w:ascii="Arial" w:hAnsi="Arial" w:cs="Arial"/>
          <w:b/>
          <w:sz w:val="20"/>
        </w:rPr>
        <w:fldChar w:fldCharType="end"/>
      </w:r>
      <w:r>
        <w:rPr>
          <w:rFonts w:ascii="Arial" w:hAnsi="Arial"/>
          <w:b/>
          <w:sz w:val="20"/>
        </w:rPr>
        <w:t xml:space="preserve"> </w:t>
      </w:r>
      <w:bookmarkEnd w:id="279"/>
      <w:r>
        <w:rPr>
          <w:rFonts w:ascii="Arial" w:hAnsi="Arial"/>
          <w:b/>
          <w:sz w:val="20"/>
        </w:rPr>
        <w:t>Процесс передачи знаний</w:t>
      </w:r>
      <w:r w:rsidRPr="000B07E9">
        <w:rPr>
          <w:rStyle w:val="FootnoteReference"/>
          <w:rFonts w:ascii="Arial" w:hAnsi="Arial" w:cs="Arial"/>
          <w:i/>
          <w:color w:val="000000" w:themeColor="text1"/>
          <w:sz w:val="20"/>
          <w:szCs w:val="20"/>
          <w:lang w:val="en-US"/>
        </w:rPr>
        <w:footnoteReference w:id="162"/>
      </w:r>
      <w:r>
        <w:rPr>
          <w:rFonts w:ascii="Arial" w:hAnsi="Arial"/>
          <w:b/>
          <w:sz w:val="20"/>
        </w:rPr>
        <w:t xml:space="preserve"> </w:t>
      </w:r>
    </w:p>
    <w:p w14:paraId="60748686" w14:textId="77777777"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color w:val="000000"/>
        </w:rPr>
      </w:pPr>
      <w:r>
        <w:rPr>
          <w:rFonts w:ascii="Arial" w:hAnsi="Arial"/>
          <w:noProof/>
          <w:color w:val="000000" w:themeColor="text1"/>
        </w:rPr>
        <w:drawing>
          <wp:inline distT="0" distB="0" distL="0" distR="0" wp14:anchorId="227AFE04" wp14:editId="44DB6016">
            <wp:extent cx="4138651" cy="3046443"/>
            <wp:effectExtent l="12700" t="12700" r="14605" b="14605"/>
            <wp:docPr id="19" name="Picture 19" descr="Изображение выглядит как текст, диаграмма, снимок экрана,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Изображение выглядит как текст, диаграмма, снимок экрана, Шрифт&#10;&#10;Автоматически созданное описание"/>
                    <pic:cNvPicPr/>
                  </pic:nvPicPr>
                  <pic:blipFill>
                    <a:blip r:embed="rId142"/>
                    <a:stretch>
                      <a:fillRect/>
                    </a:stretch>
                  </pic:blipFill>
                  <pic:spPr>
                    <a:xfrm>
                      <a:off x="0" y="0"/>
                      <a:ext cx="4145694" cy="3051628"/>
                    </a:xfrm>
                    <a:prstGeom prst="rect">
                      <a:avLst/>
                    </a:prstGeom>
                    <a:ln>
                      <a:solidFill>
                        <a:schemeClr val="tx1"/>
                      </a:solidFill>
                    </a:ln>
                  </pic:spPr>
                </pic:pic>
              </a:graphicData>
            </a:graphic>
          </wp:inline>
        </w:drawing>
      </w:r>
    </w:p>
    <w:p w14:paraId="26A2505B" w14:textId="77777777" w:rsidR="005E4B45" w:rsidRDefault="005E4B45" w:rsidP="006A0955">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rPr>
      </w:pPr>
    </w:p>
    <w:p w14:paraId="7159AF66" w14:textId="324364A1" w:rsidR="006A0955" w:rsidRPr="000126A1" w:rsidRDefault="006A0955" w:rsidP="006A0955">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rPr>
      </w:pPr>
      <w:r>
        <w:rPr>
          <w:rFonts w:ascii="Arial" w:hAnsi="Arial"/>
        </w:rPr>
        <w:t xml:space="preserve">Важно рассмотреть все возможные </w:t>
      </w:r>
      <w:r w:rsidR="00933F05">
        <w:rPr>
          <w:rFonts w:ascii="Arial" w:hAnsi="Arial"/>
        </w:rPr>
        <w:t>способы</w:t>
      </w:r>
      <w:r w:rsidR="00813EA7">
        <w:rPr>
          <w:rFonts w:ascii="Arial" w:hAnsi="Arial"/>
        </w:rPr>
        <w:t xml:space="preserve"> Коммерциализац</w:t>
      </w:r>
      <w:r>
        <w:rPr>
          <w:rFonts w:ascii="Arial" w:hAnsi="Arial"/>
        </w:rPr>
        <w:t>ии</w:t>
      </w:r>
      <w:r w:rsidR="00292FAF">
        <w:rPr>
          <w:rFonts w:ascii="Arial" w:hAnsi="Arial"/>
        </w:rPr>
        <w:t xml:space="preserve"> и, соответственно</w:t>
      </w:r>
      <w:r>
        <w:rPr>
          <w:rFonts w:ascii="Arial" w:hAnsi="Arial"/>
        </w:rPr>
        <w:t>,</w:t>
      </w:r>
      <w:r w:rsidR="00292FAF">
        <w:rPr>
          <w:rFonts w:ascii="Arial" w:hAnsi="Arial"/>
        </w:rPr>
        <w:t xml:space="preserve"> предусмотреть</w:t>
      </w:r>
      <w:r>
        <w:rPr>
          <w:rFonts w:ascii="Arial" w:hAnsi="Arial"/>
        </w:rPr>
        <w:t xml:space="preserve"> в политике в области ИС различные варианты. Выбор конкретного пути </w:t>
      </w:r>
      <w:r>
        <w:rPr>
          <w:rFonts w:ascii="Arial" w:hAnsi="Arial"/>
        </w:rPr>
        <w:lastRenderedPageBreak/>
        <w:t>будет определяться одним или несколькими из следующих факторов, но не ограничиваться ими</w:t>
      </w:r>
      <w:r w:rsidR="000126A1">
        <w:rPr>
          <w:rFonts w:ascii="Arial" w:hAnsi="Arial"/>
        </w:rPr>
        <w:t>:</w:t>
      </w:r>
    </w:p>
    <w:p w14:paraId="18AACB67" w14:textId="5E7832C1" w:rsidR="006A0955" w:rsidRPr="00CC0CF0" w:rsidRDefault="006A0955" w:rsidP="006A0955">
      <w:pPr>
        <w:pStyle w:val="ListParagraph"/>
        <w:numPr>
          <w:ilvl w:val="0"/>
          <w:numId w:val="170"/>
        </w:numPr>
        <w:pBdr>
          <w:top w:val="single" w:sz="4" w:space="1" w:color="auto"/>
          <w:left w:val="single" w:sz="4" w:space="4" w:color="auto"/>
          <w:bottom w:val="single" w:sz="4" w:space="1" w:color="auto"/>
          <w:right w:val="single" w:sz="4" w:space="4" w:color="auto"/>
        </w:pBdr>
        <w:shd w:val="clear" w:color="auto" w:fill="D9D9D9" w:themeFill="background1" w:themeFillShade="D9"/>
        <w:ind w:left="284" w:hanging="284"/>
        <w:rPr>
          <w:rFonts w:ascii="Arial" w:hAnsi="Arial" w:cs="Arial"/>
        </w:rPr>
      </w:pPr>
      <w:r>
        <w:rPr>
          <w:rFonts w:ascii="Arial" w:hAnsi="Arial"/>
        </w:rPr>
        <w:t>финансовые инвестиции, требуемые для каждого механизма</w:t>
      </w:r>
      <w:r w:rsidR="00813EA7">
        <w:rPr>
          <w:rFonts w:ascii="Arial" w:hAnsi="Arial"/>
        </w:rPr>
        <w:t xml:space="preserve"> Коммерциализац</w:t>
      </w:r>
      <w:r>
        <w:rPr>
          <w:rFonts w:ascii="Arial" w:hAnsi="Arial"/>
        </w:rPr>
        <w:t>ии;</w:t>
      </w:r>
    </w:p>
    <w:p w14:paraId="6B49DEE5" w14:textId="6D41189F" w:rsidR="006A0955" w:rsidRPr="00CC0CF0" w:rsidRDefault="00933F05" w:rsidP="006A0955">
      <w:pPr>
        <w:pStyle w:val="ListParagraph"/>
        <w:numPr>
          <w:ilvl w:val="0"/>
          <w:numId w:val="149"/>
        </w:num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284" w:hanging="284"/>
        <w:jc w:val="both"/>
        <w:rPr>
          <w:rFonts w:ascii="Arial" w:hAnsi="Arial" w:cs="Arial"/>
        </w:rPr>
      </w:pPr>
      <w:r>
        <w:rPr>
          <w:rFonts w:ascii="Arial" w:hAnsi="Arial"/>
        </w:rPr>
        <w:t xml:space="preserve">потенциальная отдача от вложений по </w:t>
      </w:r>
      <w:r w:rsidR="006A0955">
        <w:rPr>
          <w:rFonts w:ascii="Arial" w:hAnsi="Arial"/>
        </w:rPr>
        <w:t>каждо</w:t>
      </w:r>
      <w:r>
        <w:rPr>
          <w:rFonts w:ascii="Arial" w:hAnsi="Arial"/>
        </w:rPr>
        <w:t>му</w:t>
      </w:r>
      <w:r w:rsidR="006A0955">
        <w:rPr>
          <w:rFonts w:ascii="Arial" w:hAnsi="Arial"/>
        </w:rPr>
        <w:t xml:space="preserve"> механизм</w:t>
      </w:r>
      <w:r>
        <w:rPr>
          <w:rFonts w:ascii="Arial" w:hAnsi="Arial"/>
        </w:rPr>
        <w:t>у</w:t>
      </w:r>
      <w:r w:rsidR="006A0955">
        <w:rPr>
          <w:rFonts w:ascii="Arial" w:hAnsi="Arial"/>
        </w:rPr>
        <w:t>;</w:t>
      </w:r>
    </w:p>
    <w:p w14:paraId="0BF8E50A" w14:textId="77777777" w:rsidR="006A0955" w:rsidRPr="00CC0CF0" w:rsidRDefault="006A0955" w:rsidP="006A0955">
      <w:pPr>
        <w:pStyle w:val="ListParagraph"/>
        <w:numPr>
          <w:ilvl w:val="0"/>
          <w:numId w:val="149"/>
        </w:num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284" w:hanging="284"/>
        <w:jc w:val="both"/>
        <w:rPr>
          <w:rFonts w:ascii="Arial" w:hAnsi="Arial" w:cs="Arial"/>
        </w:rPr>
      </w:pPr>
      <w:r>
        <w:rPr>
          <w:rFonts w:ascii="Arial" w:hAnsi="Arial"/>
        </w:rPr>
        <w:t>характер технологии/продукта/процесса/услуги;</w:t>
      </w:r>
    </w:p>
    <w:p w14:paraId="66776F32" w14:textId="77777777" w:rsidR="006A0955" w:rsidRPr="00CC0CF0" w:rsidRDefault="006A0955" w:rsidP="006A0955">
      <w:pPr>
        <w:pStyle w:val="ListParagraph"/>
        <w:numPr>
          <w:ilvl w:val="0"/>
          <w:numId w:val="149"/>
        </w:num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284" w:hanging="284"/>
        <w:jc w:val="both"/>
        <w:rPr>
          <w:rFonts w:ascii="Arial" w:hAnsi="Arial" w:cs="Arial"/>
        </w:rPr>
      </w:pPr>
      <w:r>
        <w:rPr>
          <w:rFonts w:ascii="Arial" w:hAnsi="Arial"/>
        </w:rPr>
        <w:t>целевой рынок и способы его наиболее эффективного охвата;</w:t>
      </w:r>
    </w:p>
    <w:p w14:paraId="0EF1C4B5" w14:textId="77777777" w:rsidR="006A0955" w:rsidRPr="00CC0CF0" w:rsidRDefault="006A0955" w:rsidP="006A0955">
      <w:pPr>
        <w:pStyle w:val="ListParagraph"/>
        <w:numPr>
          <w:ilvl w:val="0"/>
          <w:numId w:val="149"/>
        </w:num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284" w:hanging="284"/>
        <w:jc w:val="both"/>
        <w:rPr>
          <w:rFonts w:ascii="Arial" w:hAnsi="Arial" w:cs="Arial"/>
        </w:rPr>
      </w:pPr>
      <w:r>
        <w:rPr>
          <w:rFonts w:ascii="Arial" w:hAnsi="Arial"/>
        </w:rPr>
        <w:t>зрелость рынка;</w:t>
      </w:r>
    </w:p>
    <w:p w14:paraId="6C140AAD" w14:textId="77777777" w:rsidR="006A0955" w:rsidRPr="00CC0CF0" w:rsidRDefault="006A0955" w:rsidP="006A0955">
      <w:pPr>
        <w:pStyle w:val="ListParagraph"/>
        <w:numPr>
          <w:ilvl w:val="0"/>
          <w:numId w:val="149"/>
        </w:num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284" w:hanging="284"/>
        <w:jc w:val="both"/>
        <w:rPr>
          <w:rFonts w:ascii="Arial" w:hAnsi="Arial" w:cs="Arial"/>
        </w:rPr>
      </w:pPr>
      <w:r>
        <w:rPr>
          <w:rFonts w:ascii="Arial" w:hAnsi="Arial"/>
        </w:rPr>
        <w:t>концентрация рынка;</w:t>
      </w:r>
    </w:p>
    <w:p w14:paraId="57EA6E28" w14:textId="77777777" w:rsidR="006A0955" w:rsidRPr="00CC0CF0" w:rsidRDefault="006A0955" w:rsidP="006A0955">
      <w:pPr>
        <w:pStyle w:val="ListParagraph"/>
        <w:numPr>
          <w:ilvl w:val="0"/>
          <w:numId w:val="149"/>
        </w:num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284" w:hanging="284"/>
        <w:jc w:val="both"/>
        <w:rPr>
          <w:rFonts w:ascii="Arial" w:hAnsi="Arial" w:cs="Arial"/>
        </w:rPr>
      </w:pPr>
      <w:r>
        <w:rPr>
          <w:rFonts w:ascii="Arial" w:hAnsi="Arial"/>
        </w:rPr>
        <w:t>доступность управленческих ресурсов;</w:t>
      </w:r>
    </w:p>
    <w:p w14:paraId="5790D02B" w14:textId="755A757C" w:rsidR="006A0955" w:rsidRPr="00CC0CF0" w:rsidRDefault="006A0955" w:rsidP="006A0955">
      <w:pPr>
        <w:pStyle w:val="ListParagraph"/>
        <w:numPr>
          <w:ilvl w:val="0"/>
          <w:numId w:val="149"/>
        </w:num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284" w:hanging="284"/>
        <w:jc w:val="both"/>
        <w:rPr>
          <w:rFonts w:ascii="Arial" w:hAnsi="Arial" w:cs="Arial"/>
        </w:rPr>
      </w:pPr>
      <w:r>
        <w:rPr>
          <w:rFonts w:ascii="Arial" w:hAnsi="Arial"/>
        </w:rPr>
        <w:t xml:space="preserve">намерения </w:t>
      </w:r>
      <w:r w:rsidR="00933F05">
        <w:rPr>
          <w:rFonts w:ascii="Arial" w:hAnsi="Arial"/>
        </w:rPr>
        <w:t>И</w:t>
      </w:r>
      <w:r>
        <w:rPr>
          <w:rFonts w:ascii="Arial" w:hAnsi="Arial"/>
        </w:rPr>
        <w:t>зобретателя; и</w:t>
      </w:r>
    </w:p>
    <w:p w14:paraId="698EE114" w14:textId="77777777" w:rsidR="006A0955" w:rsidRPr="00FD20EE" w:rsidRDefault="006A0955" w:rsidP="006A0955">
      <w:pPr>
        <w:pStyle w:val="ListParagraph"/>
        <w:numPr>
          <w:ilvl w:val="0"/>
          <w:numId w:val="149"/>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284" w:hanging="284"/>
        <w:jc w:val="both"/>
        <w:rPr>
          <w:rFonts w:ascii="Arial" w:hAnsi="Arial" w:cs="Arial"/>
        </w:rPr>
      </w:pPr>
      <w:r>
        <w:rPr>
          <w:rFonts w:ascii="Arial" w:hAnsi="Arial"/>
        </w:rPr>
        <w:t>законодательные требования.</w:t>
      </w:r>
    </w:p>
    <w:p w14:paraId="295DA5D7" w14:textId="77777777" w:rsidR="006A0955" w:rsidRPr="00FD20EE" w:rsidRDefault="006A0955" w:rsidP="006A0955">
      <w:pPr>
        <w:spacing w:after="0" w:line="240" w:lineRule="auto"/>
        <w:jc w:val="both"/>
        <w:rPr>
          <w:rFonts w:ascii="Arial" w:hAnsi="Arial" w:cs="Arial"/>
          <w:lang w:val="en-US"/>
        </w:rPr>
      </w:pPr>
    </w:p>
    <w:p w14:paraId="08B00053" w14:textId="5FBB3C5B"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Arial" w:hAnsi="Arial" w:cs="Arial"/>
          <w:sz w:val="20"/>
        </w:rPr>
      </w:pPr>
      <w:bookmarkStart w:id="280" w:name="Box60"/>
      <w:r>
        <w:rPr>
          <w:rFonts w:ascii="Arial" w:hAnsi="Arial"/>
          <w:b/>
          <w:sz w:val="20"/>
        </w:rPr>
        <w:t xml:space="preserve">Вставка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bookmarkEnd w:id="280"/>
      <w:r>
        <w:rPr>
          <w:rFonts w:ascii="Arial" w:hAnsi="Arial"/>
          <w:b/>
          <w:sz w:val="20"/>
        </w:rPr>
        <w:t xml:space="preserve"> Выдержка из Политики в области ИС Университета Малайзии</w:t>
      </w:r>
      <w:r w:rsidRPr="00FD20EE">
        <w:rPr>
          <w:rStyle w:val="FootnoteReference"/>
          <w:rFonts w:ascii="Arial" w:hAnsi="Arial" w:cs="Arial"/>
          <w:b/>
          <w:sz w:val="20"/>
          <w:lang w:val="en-US"/>
        </w:rPr>
        <w:footnoteReference w:id="163"/>
      </w:r>
      <w:r>
        <w:rPr>
          <w:rFonts w:ascii="Arial" w:hAnsi="Arial"/>
          <w:sz w:val="20"/>
        </w:rPr>
        <w:t xml:space="preserve"> определяет различные варианты</w:t>
      </w:r>
      <w:r w:rsidR="00813EA7">
        <w:rPr>
          <w:rFonts w:ascii="Arial" w:hAnsi="Arial"/>
          <w:sz w:val="20"/>
        </w:rPr>
        <w:t xml:space="preserve"> Коммерциализац</w:t>
      </w:r>
      <w:r>
        <w:rPr>
          <w:rFonts w:ascii="Arial" w:hAnsi="Arial"/>
          <w:sz w:val="20"/>
        </w:rPr>
        <w:t xml:space="preserve">ии ИС </w:t>
      </w:r>
      <w:r w:rsidR="00292FAF">
        <w:rPr>
          <w:rFonts w:ascii="Arial" w:hAnsi="Arial"/>
          <w:sz w:val="20"/>
        </w:rPr>
        <w:t>У</w:t>
      </w:r>
      <w:r>
        <w:rPr>
          <w:rFonts w:ascii="Arial" w:hAnsi="Arial"/>
          <w:sz w:val="20"/>
        </w:rPr>
        <w:t>чреждения</w:t>
      </w:r>
      <w:r w:rsidR="00292FAF">
        <w:rPr>
          <w:rFonts w:ascii="Arial" w:hAnsi="Arial"/>
          <w:sz w:val="20"/>
        </w:rPr>
        <w:t>.</w:t>
      </w:r>
    </w:p>
    <w:p w14:paraId="6309341C" w14:textId="77777777"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ascii="Arial" w:eastAsia="Times New Roman" w:hAnsi="Arial" w:cs="Arial"/>
          <w:sz w:val="20"/>
        </w:rPr>
      </w:pPr>
      <w:r>
        <w:rPr>
          <w:rFonts w:ascii="Arial" w:hAnsi="Arial"/>
          <w:sz w:val="20"/>
        </w:rPr>
        <w:t xml:space="preserve">5.3 </w:t>
      </w:r>
      <w:r>
        <w:rPr>
          <w:rFonts w:ascii="Arial" w:hAnsi="Arial"/>
          <w:b/>
          <w:sz w:val="20"/>
        </w:rPr>
        <w:t>Лицензирование</w:t>
      </w:r>
      <w:r>
        <w:rPr>
          <w:rFonts w:ascii="Arial" w:hAnsi="Arial"/>
          <w:sz w:val="20"/>
        </w:rPr>
        <w:t xml:space="preserve"> </w:t>
      </w:r>
    </w:p>
    <w:p w14:paraId="73210CB5" w14:textId="77777777"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ascii="Arial" w:eastAsia="Times New Roman" w:hAnsi="Arial" w:cs="Arial"/>
          <w:sz w:val="20"/>
        </w:rPr>
      </w:pPr>
      <w:r>
        <w:rPr>
          <w:rFonts w:ascii="Arial" w:hAnsi="Arial"/>
          <w:sz w:val="20"/>
        </w:rPr>
        <w:t xml:space="preserve">5.3.1 Лицензирование может осуществляться в форме Исключительной лицензии, Неисключительной лицензии, Единственной лицензии и Перекрестной лицензии в соответствии с пунктом 5.3.4. Все лицензионные соглашения могут быть ограничены по географическому признаку, сроку действия, отрасли и области применения. </w:t>
      </w:r>
    </w:p>
    <w:p w14:paraId="55F1633B" w14:textId="0BF1AC51" w:rsidR="006A0955" w:rsidRPr="00FD20EE" w:rsidRDefault="006A0955" w:rsidP="00E34C96">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ascii="Arial" w:eastAsia="Times New Roman" w:hAnsi="Arial" w:cs="Arial"/>
          <w:sz w:val="20"/>
        </w:rPr>
      </w:pPr>
      <w:r>
        <w:rPr>
          <w:rFonts w:ascii="Arial" w:hAnsi="Arial"/>
          <w:sz w:val="20"/>
          <w:u w:val="single"/>
        </w:rPr>
        <w:t>Исключительная лицензия</w:t>
      </w:r>
      <w:r w:rsidR="00747176">
        <w:rPr>
          <w:rFonts w:ascii="Arial" w:hAnsi="Arial"/>
          <w:sz w:val="20"/>
          <w:u w:val="single"/>
        </w:rPr>
        <w:t>:</w:t>
      </w:r>
      <w:r>
        <w:rPr>
          <w:rFonts w:ascii="Arial" w:hAnsi="Arial"/>
          <w:sz w:val="20"/>
        </w:rPr>
        <w:t xml:space="preserve"> Правообладатель передает все права на использование Интеллектуальной собственности (ИС) лицензиату. Такая передача означает, что Правообладатель отказывается от прав на </w:t>
      </w:r>
      <w:r w:rsidR="00747176">
        <w:rPr>
          <w:rFonts w:ascii="Arial" w:hAnsi="Arial"/>
          <w:sz w:val="20"/>
        </w:rPr>
        <w:t xml:space="preserve">собственное </w:t>
      </w:r>
      <w:r>
        <w:rPr>
          <w:rFonts w:ascii="Arial" w:hAnsi="Arial"/>
          <w:sz w:val="20"/>
        </w:rPr>
        <w:t xml:space="preserve">использование ИС или на предоставление любых дополнительных или последующих лицензий другим сторонам. При этом Правообладатель сохраняет за собой право использовать ИС, проводить дальнейшие исследования и разработки в некоммерческих целях. </w:t>
      </w:r>
    </w:p>
    <w:p w14:paraId="2878A26E" w14:textId="432B3FCC"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ascii="Arial" w:eastAsia="Times New Roman" w:hAnsi="Arial" w:cs="Arial"/>
          <w:sz w:val="20"/>
        </w:rPr>
      </w:pPr>
      <w:r>
        <w:rPr>
          <w:rFonts w:ascii="Arial" w:hAnsi="Arial"/>
          <w:sz w:val="20"/>
          <w:u w:val="single"/>
        </w:rPr>
        <w:t>Неисключительная лицензия</w:t>
      </w:r>
      <w:r w:rsidR="00747176">
        <w:rPr>
          <w:rFonts w:ascii="Arial" w:hAnsi="Arial"/>
          <w:sz w:val="20"/>
          <w:u w:val="single"/>
        </w:rPr>
        <w:t>:</w:t>
      </w:r>
      <w:r>
        <w:rPr>
          <w:rFonts w:ascii="Arial" w:hAnsi="Arial"/>
          <w:sz w:val="20"/>
        </w:rPr>
        <w:t xml:space="preserve"> Правообладатель может предоставить права на использование ИС одной или нескольким сторонам, включая право на </w:t>
      </w:r>
      <w:r w:rsidR="00747176">
        <w:rPr>
          <w:rFonts w:ascii="Arial" w:hAnsi="Arial"/>
          <w:sz w:val="20"/>
        </w:rPr>
        <w:t>собственное</w:t>
      </w:r>
      <w:r>
        <w:rPr>
          <w:rFonts w:ascii="Arial" w:hAnsi="Arial"/>
          <w:sz w:val="20"/>
        </w:rPr>
        <w:t xml:space="preserve"> использование ИС. В рамках Неисключительной лицензии Правообладатель может предоставить лицензиату право выдачи сублицензий. </w:t>
      </w:r>
    </w:p>
    <w:p w14:paraId="36FC2131" w14:textId="69568C93"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ascii="Arial" w:eastAsia="Times New Roman" w:hAnsi="Arial" w:cs="Arial"/>
          <w:sz w:val="20"/>
        </w:rPr>
      </w:pPr>
      <w:r>
        <w:rPr>
          <w:rFonts w:ascii="Arial" w:hAnsi="Arial"/>
          <w:sz w:val="20"/>
          <w:u w:val="single"/>
        </w:rPr>
        <w:t>Единственная лицензия</w:t>
      </w:r>
      <w:r w:rsidR="00747176">
        <w:rPr>
          <w:rFonts w:ascii="Arial" w:hAnsi="Arial"/>
          <w:sz w:val="20"/>
          <w:u w:val="single"/>
        </w:rPr>
        <w:t>:</w:t>
      </w:r>
      <w:r>
        <w:rPr>
          <w:rFonts w:ascii="Arial" w:hAnsi="Arial"/>
          <w:sz w:val="20"/>
        </w:rPr>
        <w:t xml:space="preserve"> Правообладатель передает все права на использование ИС лицензиату, но сохраняет права на </w:t>
      </w:r>
      <w:r w:rsidR="00747176">
        <w:rPr>
          <w:rFonts w:ascii="Arial" w:hAnsi="Arial"/>
          <w:sz w:val="20"/>
        </w:rPr>
        <w:t xml:space="preserve">собственное </w:t>
      </w:r>
      <w:r>
        <w:rPr>
          <w:rFonts w:ascii="Arial" w:hAnsi="Arial"/>
          <w:sz w:val="20"/>
        </w:rPr>
        <w:t xml:space="preserve">использование ИС. </w:t>
      </w:r>
    </w:p>
    <w:p w14:paraId="0192165E" w14:textId="34E1C964"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ascii="Arial" w:eastAsia="Times New Roman" w:hAnsi="Arial" w:cs="Arial"/>
          <w:sz w:val="20"/>
        </w:rPr>
      </w:pPr>
      <w:r>
        <w:rPr>
          <w:rFonts w:ascii="Arial" w:hAnsi="Arial"/>
          <w:sz w:val="20"/>
          <w:u w:val="single"/>
        </w:rPr>
        <w:t>Перекрестная лицензия</w:t>
      </w:r>
      <w:r w:rsidR="00747176">
        <w:rPr>
          <w:rFonts w:ascii="Arial" w:hAnsi="Arial"/>
          <w:sz w:val="20"/>
          <w:u w:val="single"/>
        </w:rPr>
        <w:t>:</w:t>
      </w:r>
      <w:r>
        <w:rPr>
          <w:rFonts w:ascii="Arial" w:hAnsi="Arial"/>
          <w:sz w:val="20"/>
        </w:rPr>
        <w:t xml:space="preserve"> указанный вариант позволяет двум или более владельцам ИС предоставить друг другу права на использование их ИС в коммерческих и некоммерческих целях на договорной основе. В соглашении о перекрестном лицензировании </w:t>
      </w:r>
      <w:r w:rsidR="00747176">
        <w:rPr>
          <w:rFonts w:ascii="Arial" w:hAnsi="Arial"/>
          <w:sz w:val="20"/>
        </w:rPr>
        <w:t>в ответ на предоставление прав одной стороной другая сторона также предоставляет ей права</w:t>
      </w:r>
      <w:r>
        <w:rPr>
          <w:rFonts w:ascii="Arial" w:hAnsi="Arial"/>
          <w:sz w:val="20"/>
        </w:rPr>
        <w:t xml:space="preserve">. Условия перекрестного лицензирования могут включать выплату лицензионного вознаграждения или роялти, если передаваемые сторонами права не равны по стоимости. </w:t>
      </w:r>
    </w:p>
    <w:p w14:paraId="5C70C526" w14:textId="77777777"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ascii="Arial" w:eastAsia="Times New Roman" w:hAnsi="Arial" w:cs="Arial"/>
          <w:sz w:val="20"/>
        </w:rPr>
      </w:pPr>
      <w:r>
        <w:rPr>
          <w:rFonts w:ascii="Arial" w:hAnsi="Arial"/>
          <w:sz w:val="20"/>
        </w:rPr>
        <w:t xml:space="preserve">5.3.4 </w:t>
      </w:r>
      <w:r>
        <w:rPr>
          <w:rFonts w:ascii="Arial" w:hAnsi="Arial"/>
          <w:b/>
          <w:sz w:val="20"/>
        </w:rPr>
        <w:t xml:space="preserve">Переуступка прав </w:t>
      </w:r>
    </w:p>
    <w:p w14:paraId="6D483B10" w14:textId="77777777"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ascii="Arial" w:eastAsia="Times New Roman" w:hAnsi="Arial" w:cs="Arial"/>
          <w:sz w:val="20"/>
        </w:rPr>
      </w:pPr>
      <w:r>
        <w:rPr>
          <w:rFonts w:ascii="Arial" w:hAnsi="Arial"/>
          <w:sz w:val="20"/>
        </w:rPr>
        <w:t xml:space="preserve">Правообладатель передает полное право собственности другой стороне (правопреемнику). Переуступка подразумевает прямую продажу прав на ИС правопреемнику. Допускается частичная Переуступка с учетом пункта 5.3. Например, Переуступка может быть ограничена по географическому признаку. </w:t>
      </w:r>
    </w:p>
    <w:p w14:paraId="070ECE93" w14:textId="77777777" w:rsidR="006A0955" w:rsidRPr="00FD20EE" w:rsidRDefault="006A0955" w:rsidP="00E34C96">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ascii="Arial" w:eastAsia="Times New Roman" w:hAnsi="Arial" w:cs="Arial"/>
          <w:sz w:val="20"/>
        </w:rPr>
      </w:pPr>
      <w:r>
        <w:rPr>
          <w:rFonts w:ascii="Arial" w:hAnsi="Arial"/>
          <w:sz w:val="20"/>
        </w:rPr>
        <w:t xml:space="preserve">5.3.5 </w:t>
      </w:r>
      <w:r>
        <w:rPr>
          <w:rFonts w:ascii="Arial" w:hAnsi="Arial"/>
          <w:b/>
          <w:bCs/>
          <w:sz w:val="20"/>
        </w:rPr>
        <w:t>Выделение компании</w:t>
      </w:r>
      <w:r>
        <w:rPr>
          <w:rFonts w:ascii="Arial" w:hAnsi="Arial"/>
          <w:sz w:val="20"/>
        </w:rPr>
        <w:t xml:space="preserve"> </w:t>
      </w:r>
    </w:p>
    <w:p w14:paraId="5E179752" w14:textId="44563F95"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ascii="Arial" w:eastAsia="Times New Roman" w:hAnsi="Arial" w:cs="Arial"/>
          <w:sz w:val="20"/>
        </w:rPr>
      </w:pPr>
      <w:r>
        <w:rPr>
          <w:rFonts w:ascii="Arial" w:hAnsi="Arial"/>
          <w:sz w:val="20"/>
        </w:rPr>
        <w:lastRenderedPageBreak/>
        <w:t xml:space="preserve">Правообладатель учреждает компанию с целью Коммерциализации Интеллектуальной собственности, где Изобретатель(и) и Правообладатель могут владеть долями совместно с любой третьей стороной в </w:t>
      </w:r>
      <w:r w:rsidR="00F05A26">
        <w:rPr>
          <w:rFonts w:ascii="Arial" w:hAnsi="Arial"/>
          <w:sz w:val="20"/>
        </w:rPr>
        <w:t>соотношениях</w:t>
      </w:r>
      <w:r>
        <w:rPr>
          <w:rFonts w:ascii="Arial" w:hAnsi="Arial"/>
          <w:sz w:val="20"/>
        </w:rPr>
        <w:t>, подлежащих согласованию. 5.3.6. Совместное предприятие</w:t>
      </w:r>
      <w:r w:rsidR="00F05A26">
        <w:rPr>
          <w:rFonts w:ascii="Arial" w:hAnsi="Arial"/>
          <w:sz w:val="20"/>
        </w:rPr>
        <w:t>.</w:t>
      </w:r>
      <w:r>
        <w:rPr>
          <w:rFonts w:ascii="Arial" w:hAnsi="Arial"/>
          <w:sz w:val="20"/>
        </w:rPr>
        <w:t xml:space="preserve"> Правообладатель совместно с третьей стороной с целью Коммерциализации ИС</w:t>
      </w:r>
      <w:r w:rsidR="00F05A26" w:rsidRPr="00F05A26">
        <w:rPr>
          <w:rFonts w:ascii="Arial" w:hAnsi="Arial"/>
          <w:sz w:val="20"/>
        </w:rPr>
        <w:t xml:space="preserve"> </w:t>
      </w:r>
      <w:r w:rsidR="00F05A26">
        <w:rPr>
          <w:rFonts w:ascii="Arial" w:hAnsi="Arial"/>
          <w:sz w:val="20"/>
        </w:rPr>
        <w:t>учреждает компанию</w:t>
      </w:r>
      <w:r>
        <w:rPr>
          <w:rFonts w:ascii="Arial" w:hAnsi="Arial"/>
          <w:sz w:val="20"/>
        </w:rPr>
        <w:t xml:space="preserve">, </w:t>
      </w:r>
      <w:r w:rsidR="00F05A26">
        <w:rPr>
          <w:rFonts w:ascii="Arial" w:hAnsi="Arial"/>
          <w:sz w:val="20"/>
        </w:rPr>
        <w:t xml:space="preserve">чьими акционерами становятся </w:t>
      </w:r>
      <w:r>
        <w:rPr>
          <w:rFonts w:ascii="Arial" w:hAnsi="Arial"/>
          <w:sz w:val="20"/>
        </w:rPr>
        <w:t xml:space="preserve">Правообладатель и </w:t>
      </w:r>
      <w:r w:rsidR="00F05A26">
        <w:rPr>
          <w:rFonts w:ascii="Arial" w:hAnsi="Arial"/>
          <w:sz w:val="20"/>
        </w:rPr>
        <w:t xml:space="preserve">эта </w:t>
      </w:r>
      <w:r>
        <w:rPr>
          <w:rFonts w:ascii="Arial" w:hAnsi="Arial"/>
          <w:sz w:val="20"/>
        </w:rPr>
        <w:t>третья сторона.</w:t>
      </w:r>
    </w:p>
    <w:p w14:paraId="4A150E4A" w14:textId="1D3B2151" w:rsidR="006A0955" w:rsidRPr="00FD20EE" w:rsidRDefault="006A0955" w:rsidP="006A0955">
      <w:pPr>
        <w:pStyle w:val="NormalWeb"/>
        <w:numPr>
          <w:ilvl w:val="0"/>
          <w:numId w:val="19"/>
        </w:numPr>
        <w:tabs>
          <w:tab w:val="left" w:pos="851"/>
        </w:tabs>
        <w:spacing w:before="0" w:beforeAutospacing="0" w:after="200" w:afterAutospacing="0"/>
        <w:ind w:left="426" w:hanging="426"/>
        <w:jc w:val="both"/>
        <w:rPr>
          <w:rFonts w:ascii="Arial" w:eastAsiaTheme="minorEastAsia" w:hAnsi="Arial" w:cs="Arial"/>
          <w:sz w:val="20"/>
          <w:szCs w:val="22"/>
        </w:rPr>
      </w:pPr>
      <w:r>
        <w:rPr>
          <w:rFonts w:ascii="Arial" w:hAnsi="Arial"/>
          <w:b/>
          <w:sz w:val="20"/>
        </w:rPr>
        <w:t xml:space="preserve">Статья 9.4.a. </w:t>
      </w:r>
      <w:r>
        <w:rPr>
          <w:rFonts w:ascii="Arial" w:hAnsi="Arial"/>
          <w:b/>
          <w:i/>
          <w:iCs/>
          <w:sz w:val="20"/>
        </w:rPr>
        <w:t>Лицензия, Исключительная или Неисключительная, и ее разновидности</w:t>
      </w:r>
      <w:r w:rsidR="00F05A26">
        <w:rPr>
          <w:rFonts w:ascii="Arial" w:hAnsi="Arial"/>
          <w:b/>
          <w:i/>
          <w:iCs/>
          <w:sz w:val="20"/>
        </w:rPr>
        <w:t>.</w:t>
      </w:r>
      <w:r>
        <w:rPr>
          <w:rFonts w:ascii="Arial" w:hAnsi="Arial"/>
          <w:sz w:val="20"/>
        </w:rPr>
        <w:t xml:space="preserve"> Лицензия </w:t>
      </w:r>
      <w:r w:rsidR="00F05A26">
        <w:rPr>
          <w:rFonts w:ascii="Arial" w:hAnsi="Arial"/>
          <w:sz w:val="20"/>
        </w:rPr>
        <w:t>—</w:t>
      </w:r>
      <w:r>
        <w:rPr>
          <w:rFonts w:ascii="Arial" w:hAnsi="Arial"/>
          <w:sz w:val="20"/>
        </w:rPr>
        <w:t xml:space="preserve"> договор, по которому владелец ИС (лицензиар) предоставляет разрешение на использование своей ИС другому лицу (лицензиату) в пределах, установленных положениями договора, не отказываясь от права собственности на ИС. В данном случае предоставляется право на «</w:t>
      </w:r>
      <w:r>
        <w:rPr>
          <w:rFonts w:ascii="Arial" w:hAnsi="Arial"/>
          <w:i/>
          <w:iCs/>
          <w:sz w:val="20"/>
        </w:rPr>
        <w:t>изготовление, использование, применение, предложение к отчуждению, отчуждение или импорт изобретения</w:t>
      </w:r>
      <w:r>
        <w:rPr>
          <w:rFonts w:ascii="Arial" w:hAnsi="Arial"/>
          <w:sz w:val="20"/>
        </w:rPr>
        <w:t xml:space="preserve">», при этом </w:t>
      </w:r>
      <w:r w:rsidR="00F05A26">
        <w:rPr>
          <w:rFonts w:ascii="Arial" w:hAnsi="Arial"/>
          <w:sz w:val="20"/>
        </w:rPr>
        <w:t>Учреждение</w:t>
      </w:r>
      <w:r>
        <w:rPr>
          <w:rFonts w:ascii="Arial" w:hAnsi="Arial"/>
          <w:sz w:val="20"/>
        </w:rPr>
        <w:t xml:space="preserve"> сохраняет</w:t>
      </w:r>
      <w:r w:rsidR="00F05A26">
        <w:rPr>
          <w:rFonts w:ascii="Arial" w:hAnsi="Arial"/>
          <w:sz w:val="20"/>
        </w:rPr>
        <w:t xml:space="preserve"> за собой</w:t>
      </w:r>
      <w:r>
        <w:rPr>
          <w:rFonts w:ascii="Arial" w:hAnsi="Arial"/>
          <w:sz w:val="20"/>
        </w:rPr>
        <w:t xml:space="preserve"> право собственности на ИС. Таким образом, </w:t>
      </w:r>
      <w:r w:rsidR="00F05A26">
        <w:rPr>
          <w:rFonts w:ascii="Arial" w:hAnsi="Arial"/>
          <w:sz w:val="20"/>
        </w:rPr>
        <w:t>Учреждение</w:t>
      </w:r>
      <w:r>
        <w:rPr>
          <w:rFonts w:ascii="Arial" w:hAnsi="Arial"/>
          <w:sz w:val="20"/>
        </w:rPr>
        <w:t xml:space="preserve"> несет ответственность за </w:t>
      </w:r>
      <w:r w:rsidR="00F05A26">
        <w:rPr>
          <w:rFonts w:ascii="Arial" w:hAnsi="Arial"/>
          <w:sz w:val="20"/>
        </w:rPr>
        <w:t xml:space="preserve">продолжение </w:t>
      </w:r>
      <w:r>
        <w:rPr>
          <w:rFonts w:ascii="Arial" w:hAnsi="Arial"/>
          <w:sz w:val="20"/>
        </w:rPr>
        <w:t>делопроизводств</w:t>
      </w:r>
      <w:r w:rsidR="00F05A26">
        <w:rPr>
          <w:rFonts w:ascii="Arial" w:hAnsi="Arial"/>
          <w:sz w:val="20"/>
        </w:rPr>
        <w:t>а</w:t>
      </w:r>
      <w:r>
        <w:rPr>
          <w:rFonts w:ascii="Arial" w:hAnsi="Arial"/>
          <w:sz w:val="20"/>
        </w:rPr>
        <w:t xml:space="preserve"> по ИС и поддержание в силе соответствующих прав.</w:t>
      </w:r>
    </w:p>
    <w:p w14:paraId="24D1FD22" w14:textId="60666CB0" w:rsidR="006A0955" w:rsidRPr="00FD20EE" w:rsidRDefault="006A0955" w:rsidP="006A0955">
      <w:pPr>
        <w:pStyle w:val="NormalWeb"/>
        <w:tabs>
          <w:tab w:val="left" w:pos="851"/>
        </w:tabs>
        <w:spacing w:before="0" w:beforeAutospacing="0" w:after="200" w:afterAutospacing="0"/>
        <w:ind w:left="426"/>
        <w:jc w:val="both"/>
        <w:rPr>
          <w:rFonts w:ascii="Arial" w:eastAsiaTheme="minorEastAsia" w:hAnsi="Arial" w:cs="Arial"/>
          <w:sz w:val="20"/>
          <w:szCs w:val="22"/>
        </w:rPr>
      </w:pPr>
      <w:r>
        <w:rPr>
          <w:rFonts w:ascii="Arial" w:hAnsi="Arial"/>
          <w:sz w:val="20"/>
        </w:rPr>
        <w:t xml:space="preserve">Различия между неисключительной лицензией, исключительной лицензией, единственной лицензией и перекрестной лицензией описаны во </w:t>
      </w:r>
      <w:hyperlink w:anchor="Box59" w:history="1">
        <w:r w:rsidR="00F4606B">
          <w:rPr>
            <w:rStyle w:val="Hyperlink"/>
            <w:rFonts w:ascii="Arial" w:hAnsi="Arial"/>
            <w:sz w:val="20"/>
          </w:rPr>
          <w:t>в</w:t>
        </w:r>
        <w:r>
          <w:rPr>
            <w:rStyle w:val="Hyperlink"/>
            <w:rFonts w:ascii="Arial" w:hAnsi="Arial"/>
            <w:sz w:val="20"/>
          </w:rPr>
          <w:t>ставке 60</w:t>
        </w:r>
      </w:hyperlink>
      <w:r>
        <w:rPr>
          <w:rFonts w:ascii="Arial" w:hAnsi="Arial"/>
          <w:sz w:val="20"/>
        </w:rPr>
        <w:t>. В целом для ИС, финансируемой государством, предпочтение отдается неисключительному лицензированию, а также малым и средним предприятиям (МСП). В Южной Африке указанные преференции распространяются также на предприятия с широкими экономическими возможностями для чернокожего населения (BBBEE).</w:t>
      </w:r>
    </w:p>
    <w:p w14:paraId="2AB70E2F" w14:textId="2A34D05F" w:rsidR="00E34C96" w:rsidRDefault="00E34C96" w:rsidP="00A77F14">
      <w:pPr>
        <w:spacing w:after="0"/>
      </w:pPr>
      <w:bookmarkStart w:id="281" w:name="Box61"/>
    </w:p>
    <w:tbl>
      <w:tblPr>
        <w:tblStyle w:val="LightShading-Accent11"/>
        <w:tblW w:w="0" w:type="auto"/>
        <w:tblLook w:val="04A0" w:firstRow="1" w:lastRow="0" w:firstColumn="1" w:lastColumn="0" w:noHBand="0" w:noVBand="1"/>
      </w:tblPr>
      <w:tblGrid>
        <w:gridCol w:w="2806"/>
        <w:gridCol w:w="6220"/>
      </w:tblGrid>
      <w:tr w:rsidR="006A0955" w:rsidRPr="00FD20EE" w14:paraId="4B84771F" w14:textId="77777777" w:rsidTr="00A77F14">
        <w:trPr>
          <w:cnfStyle w:val="100000000000" w:firstRow="1" w:lastRow="0" w:firstColumn="0" w:lastColumn="0" w:oddVBand="0" w:evenVBand="0" w:oddHBand="0"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9026" w:type="dxa"/>
            <w:gridSpan w:val="2"/>
            <w:shd w:val="clear" w:color="auto" w:fill="D9D9D9" w:themeFill="background1" w:themeFillShade="D9"/>
          </w:tcPr>
          <w:p w14:paraId="26E8C96F" w14:textId="7E73B830" w:rsidR="006A0955" w:rsidRPr="00FD20EE" w:rsidRDefault="006A0955" w:rsidP="009A7E19">
            <w:pPr>
              <w:jc w:val="both"/>
              <w:rPr>
                <w:rFonts w:ascii="Arial" w:hAnsi="Arial" w:cs="Arial"/>
                <w:sz w:val="20"/>
                <w:szCs w:val="20"/>
              </w:rPr>
            </w:pPr>
            <w:r>
              <w:rPr>
                <w:rFonts w:ascii="Arial" w:hAnsi="Arial"/>
                <w:sz w:val="20"/>
              </w:rPr>
              <w:t xml:space="preserve">Вставка </w:t>
            </w:r>
            <w:r w:rsidRPr="00FD20EE">
              <w:rPr>
                <w:rFonts w:ascii="Arial" w:hAnsi="Arial" w:cs="Arial"/>
                <w:sz w:val="20"/>
              </w:rPr>
              <w:fldChar w:fldCharType="begin"/>
            </w:r>
            <w:r w:rsidRPr="00FD20EE">
              <w:rPr>
                <w:rFonts w:ascii="Arial" w:hAnsi="Arial" w:cs="Arial"/>
                <w:sz w:val="20"/>
              </w:rPr>
              <w:instrText xml:space="preserve"> AUTONUM  \* Arabic </w:instrText>
            </w:r>
            <w:r w:rsidRPr="00FD20EE">
              <w:rPr>
                <w:rFonts w:ascii="Arial" w:hAnsi="Arial" w:cs="Arial"/>
                <w:sz w:val="20"/>
              </w:rPr>
              <w:fldChar w:fldCharType="end"/>
            </w:r>
            <w:bookmarkEnd w:id="281"/>
            <w:r>
              <w:rPr>
                <w:rFonts w:ascii="Arial" w:hAnsi="Arial"/>
                <w:b w:val="0"/>
                <w:sz w:val="20"/>
              </w:rPr>
              <w:t xml:space="preserve"> </w:t>
            </w:r>
            <w:r>
              <w:rPr>
                <w:rFonts w:ascii="Arial" w:hAnsi="Arial"/>
                <w:sz w:val="20"/>
              </w:rPr>
              <w:t>Преференции при выдаче лицензий МСП</w:t>
            </w:r>
            <w:r w:rsidR="00DF566F">
              <w:rPr>
                <w:rFonts w:ascii="Arial" w:hAnsi="Arial"/>
                <w:sz w:val="20"/>
              </w:rPr>
              <w:t>:</w:t>
            </w:r>
            <w:r>
              <w:rPr>
                <w:rFonts w:ascii="Arial" w:hAnsi="Arial"/>
                <w:sz w:val="20"/>
              </w:rPr>
              <w:t xml:space="preserve"> Южная Африка и США</w:t>
            </w:r>
          </w:p>
        </w:tc>
      </w:tr>
      <w:tr w:rsidR="006A0955" w:rsidRPr="00FD20EE" w14:paraId="08589641" w14:textId="77777777" w:rsidTr="00A77F14">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806" w:type="dxa"/>
          </w:tcPr>
          <w:p w14:paraId="33DACB43" w14:textId="77777777" w:rsidR="006A0955" w:rsidRPr="00FD20EE" w:rsidRDefault="006A0955" w:rsidP="00A77F14">
            <w:pPr>
              <w:rPr>
                <w:rFonts w:ascii="Arial" w:hAnsi="Arial" w:cs="Arial"/>
                <w:b w:val="0"/>
                <w:sz w:val="20"/>
                <w:szCs w:val="20"/>
              </w:rPr>
            </w:pPr>
            <w:r>
              <w:rPr>
                <w:rFonts w:ascii="Arial" w:hAnsi="Arial"/>
                <w:sz w:val="20"/>
              </w:rPr>
              <w:t>Закон о ПИС и нормативные акты</w:t>
            </w:r>
          </w:p>
        </w:tc>
        <w:tc>
          <w:tcPr>
            <w:tcW w:w="6220" w:type="dxa"/>
          </w:tcPr>
          <w:p w14:paraId="6BB48B80" w14:textId="386DF75C" w:rsidR="006A0955" w:rsidRPr="00FD20EE" w:rsidRDefault="006A0955" w:rsidP="009A7E19">
            <w:pPr>
              <w:jc w:val="both"/>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Pr>
                <w:rFonts w:ascii="Arial" w:hAnsi="Arial"/>
                <w:sz w:val="20"/>
              </w:rPr>
              <w:t>Закон Бэя</w:t>
            </w:r>
            <w:r w:rsidR="00276287">
              <w:rPr>
                <w:rFonts w:ascii="Arial" w:hAnsi="Arial"/>
                <w:sz w:val="20"/>
              </w:rPr>
              <w:t>-</w:t>
            </w:r>
            <w:r>
              <w:rPr>
                <w:rFonts w:ascii="Arial" w:hAnsi="Arial"/>
                <w:sz w:val="20"/>
              </w:rPr>
              <w:t>Доула и нормативные акты</w:t>
            </w:r>
          </w:p>
        </w:tc>
      </w:tr>
      <w:tr w:rsidR="006A0955" w:rsidRPr="00FD20EE" w14:paraId="6AC4AFA4" w14:textId="77777777" w:rsidTr="00A77F14">
        <w:trPr>
          <w:trHeight w:val="831"/>
        </w:trPr>
        <w:tc>
          <w:tcPr>
            <w:cnfStyle w:val="001000000000" w:firstRow="0" w:lastRow="0" w:firstColumn="1" w:lastColumn="0" w:oddVBand="0" w:evenVBand="0" w:oddHBand="0" w:evenHBand="0" w:firstRowFirstColumn="0" w:firstRowLastColumn="0" w:lastRowFirstColumn="0" w:lastRowLastColumn="0"/>
            <w:tcW w:w="2806" w:type="dxa"/>
            <w:shd w:val="clear" w:color="auto" w:fill="D9D9D9" w:themeFill="background1" w:themeFillShade="D9"/>
          </w:tcPr>
          <w:p w14:paraId="4988ECB1" w14:textId="6DB749E1" w:rsidR="006A0955" w:rsidRPr="00FD20EE" w:rsidRDefault="006A0955" w:rsidP="00A77F14">
            <w:pPr>
              <w:rPr>
                <w:rFonts w:ascii="Arial" w:hAnsi="Arial" w:cs="Arial"/>
                <w:b w:val="0"/>
                <w:i/>
                <w:sz w:val="20"/>
                <w:szCs w:val="20"/>
              </w:rPr>
            </w:pPr>
            <w:r>
              <w:rPr>
                <w:rFonts w:ascii="Arial" w:hAnsi="Arial"/>
                <w:sz w:val="20"/>
              </w:rPr>
              <w:t>Раздел 11(1)(a)</w:t>
            </w:r>
            <w:r w:rsidR="00DF566F">
              <w:rPr>
                <w:rFonts w:ascii="Arial" w:hAnsi="Arial"/>
                <w:sz w:val="20"/>
              </w:rPr>
              <w:t>–</w:t>
            </w:r>
            <w:r>
              <w:rPr>
                <w:rFonts w:ascii="Arial" w:hAnsi="Arial"/>
                <w:sz w:val="20"/>
              </w:rPr>
              <w:t>(c) (</w:t>
            </w:r>
            <w:r>
              <w:rPr>
                <w:rFonts w:ascii="Arial" w:hAnsi="Arial"/>
                <w:i/>
                <w:iCs/>
                <w:sz w:val="20"/>
              </w:rPr>
              <w:t>краткое изложение</w:t>
            </w:r>
            <w:r>
              <w:rPr>
                <w:rFonts w:ascii="Arial" w:hAnsi="Arial"/>
                <w:sz w:val="20"/>
              </w:rPr>
              <w:t>):</w:t>
            </w:r>
          </w:p>
          <w:p w14:paraId="24ED1B2B" w14:textId="5391845E" w:rsidR="006A0955" w:rsidRPr="00FD20EE" w:rsidRDefault="00DF566F" w:rsidP="00A77F14">
            <w:pPr>
              <w:rPr>
                <w:rFonts w:ascii="Arial" w:hAnsi="Arial" w:cs="Arial"/>
                <w:b w:val="0"/>
                <w:sz w:val="20"/>
                <w:szCs w:val="20"/>
              </w:rPr>
            </w:pPr>
            <w:r>
              <w:rPr>
                <w:rFonts w:ascii="Arial" w:hAnsi="Arial"/>
                <w:sz w:val="20"/>
              </w:rPr>
              <w:t>п</w:t>
            </w:r>
            <w:r w:rsidR="006A0955">
              <w:rPr>
                <w:rFonts w:ascii="Arial" w:hAnsi="Arial"/>
                <w:sz w:val="20"/>
              </w:rPr>
              <w:t>редпочтение должно отдаваться неисключительному лицензированию, предприятиям BBBEE и малым предприятиям, а также сторонам, стремящимся использовать ИС способами, обеспечивающими</w:t>
            </w:r>
            <w:r>
              <w:rPr>
                <w:rFonts w:ascii="Arial" w:hAnsi="Arial"/>
                <w:sz w:val="20"/>
              </w:rPr>
              <w:t xml:space="preserve"> (среди прочего)</w:t>
            </w:r>
            <w:r w:rsidR="006A0955">
              <w:rPr>
                <w:rFonts w:ascii="Arial" w:hAnsi="Arial"/>
                <w:sz w:val="20"/>
              </w:rPr>
              <w:t xml:space="preserve"> оптимальные преимущества для экономики и качества жизни населения Южной Африки.</w:t>
            </w:r>
          </w:p>
        </w:tc>
        <w:tc>
          <w:tcPr>
            <w:tcW w:w="6220" w:type="dxa"/>
            <w:shd w:val="clear" w:color="auto" w:fill="D9D9D9" w:themeFill="background1" w:themeFillShade="D9"/>
          </w:tcPr>
          <w:p w14:paraId="3738046F" w14:textId="77777777" w:rsidR="006A0955" w:rsidRPr="00FD20EE" w:rsidRDefault="006A0955" w:rsidP="009A7E19">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b/>
                <w:sz w:val="20"/>
              </w:rPr>
              <w:t>Раздел 209(c)(3):</w:t>
            </w:r>
          </w:p>
          <w:p w14:paraId="7B0ED88F" w14:textId="108FF380" w:rsidR="006A0955" w:rsidRPr="00FD20EE" w:rsidRDefault="006A0955" w:rsidP="009A7E19">
            <w:pPr>
              <w:jc w:val="both"/>
              <w:cnfStyle w:val="000000000000" w:firstRow="0" w:lastRow="0" w:firstColumn="0" w:lastColumn="0" w:oddVBand="0" w:evenVBand="0" w:oddHBand="0" w:evenHBand="0" w:firstRowFirstColumn="0" w:firstRowLastColumn="0" w:lastRowFirstColumn="0" w:lastRowLastColumn="0"/>
              <w:rPr>
                <w:rFonts w:ascii="Arial" w:hAnsi="Arial" w:cs="Arial"/>
                <w:i/>
                <w:sz w:val="20"/>
                <w:szCs w:val="20"/>
              </w:rPr>
            </w:pPr>
            <w:r>
              <w:rPr>
                <w:rFonts w:ascii="Arial" w:hAnsi="Arial"/>
                <w:i/>
                <w:iCs/>
                <w:sz w:val="20"/>
              </w:rPr>
              <w:t xml:space="preserve">«Преимущественное право на получение исключительных или частично исключительных лицензий на изобретения, находящиеся в федеральной собственности, предоставляется малым предприятиям, представившим планы, которые, по мнению агентства, соответствуют возможностям этих предприятий и с </w:t>
            </w:r>
            <w:r w:rsidR="00952B42">
              <w:rPr>
                <w:rFonts w:ascii="Arial" w:hAnsi="Arial"/>
                <w:i/>
                <w:iCs/>
                <w:sz w:val="20"/>
              </w:rPr>
              <w:t>такой же</w:t>
            </w:r>
            <w:r>
              <w:rPr>
                <w:rFonts w:ascii="Arial" w:hAnsi="Arial"/>
                <w:i/>
                <w:iCs/>
                <w:sz w:val="20"/>
              </w:rPr>
              <w:t xml:space="preserve"> вероятностью приведут к практическому применению изобретения, как и планы, представленные заявителями, не являющимися малыми предприятиями».</w:t>
            </w:r>
          </w:p>
          <w:p w14:paraId="0396D5AC" w14:textId="77777777" w:rsidR="006A0955" w:rsidRPr="007050E3" w:rsidRDefault="006A0955" w:rsidP="009A7E19">
            <w:pPr>
              <w:jc w:val="both"/>
              <w:cnfStyle w:val="000000000000" w:firstRow="0" w:lastRow="0" w:firstColumn="0" w:lastColumn="0" w:oddVBand="0" w:evenVBand="0" w:oddHBand="0" w:evenHBand="0" w:firstRowFirstColumn="0" w:firstRowLastColumn="0" w:lastRowFirstColumn="0" w:lastRowLastColumn="0"/>
              <w:rPr>
                <w:rFonts w:ascii="Arial" w:hAnsi="Arial" w:cs="Arial"/>
                <w:i/>
                <w:sz w:val="20"/>
                <w:szCs w:val="20"/>
              </w:rPr>
            </w:pPr>
          </w:p>
          <w:p w14:paraId="4C8FD45E" w14:textId="77777777" w:rsidR="006A0955" w:rsidRPr="00FD20EE" w:rsidRDefault="006A0955" w:rsidP="009A7E19">
            <w:pPr>
              <w:jc w:val="both"/>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Pr>
                <w:rFonts w:ascii="Arial" w:hAnsi="Arial"/>
                <w:b/>
                <w:sz w:val="20"/>
              </w:rPr>
              <w:t xml:space="preserve">Положение 401.14(i): </w:t>
            </w:r>
          </w:p>
          <w:p w14:paraId="44D2EC6B" w14:textId="7D7D37CF" w:rsidR="006A0955" w:rsidRPr="00FD20EE" w:rsidRDefault="006A0955" w:rsidP="009A7E19">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i/>
                <w:iCs/>
                <w:sz w:val="20"/>
              </w:rPr>
              <w:t>«Преференции для промышленности США:</w:t>
            </w:r>
            <w:r>
              <w:rPr>
                <w:rFonts w:ascii="Arial" w:hAnsi="Arial"/>
                <w:i/>
                <w:sz w:val="20"/>
              </w:rPr>
              <w:t xml:space="preserve"> </w:t>
            </w:r>
            <w:r w:rsidR="00952B42">
              <w:rPr>
                <w:rFonts w:ascii="Arial" w:hAnsi="Arial"/>
                <w:i/>
                <w:iCs/>
                <w:sz w:val="20"/>
              </w:rPr>
              <w:t>н</w:t>
            </w:r>
            <w:r>
              <w:rPr>
                <w:rFonts w:ascii="Arial" w:hAnsi="Arial"/>
                <w:i/>
                <w:iCs/>
                <w:sz w:val="20"/>
              </w:rPr>
              <w:t>есмотря на иные положения настоящего пункта, подрядчик соглашается, что ни сам подрядчик, ни его правопреемники не предоставят никому исключительное право на использование или продажу охраняемых изобретений в США, если получатель такого права не примет на себя обязательство, что любая продукция, в которой использовано охраняемое изобретение или которая произведена с применением охраняемого изобретения, будет в существенной части производиться на территории США.</w:t>
            </w:r>
            <w:r>
              <w:rPr>
                <w:rFonts w:ascii="Arial" w:hAnsi="Arial"/>
                <w:i/>
                <w:sz w:val="20"/>
              </w:rPr>
              <w:t xml:space="preserve"> </w:t>
            </w:r>
            <w:r>
              <w:rPr>
                <w:rFonts w:ascii="Arial" w:hAnsi="Arial"/>
                <w:i/>
                <w:iCs/>
                <w:sz w:val="20"/>
              </w:rPr>
              <w:t>Однако в отдельных случаях федеральное агентство может отменить требование о заключении такого соглашения на основании представленных подрядчиком или его правопреемником доказательств того, что были предприняты разумные, но безуспешные усилия по выдаче лицензий на аналогичных условиях потенциальным лицензиатам, способным наладить существенную часть производства в США, или что в данных обстоятельствах отечественное производство коммерчески нецелесообразно».</w:t>
            </w:r>
          </w:p>
        </w:tc>
      </w:tr>
    </w:tbl>
    <w:p w14:paraId="16932090" w14:textId="77777777" w:rsidR="006A0955" w:rsidRPr="007050E3" w:rsidRDefault="006A0955" w:rsidP="006A0955">
      <w:pPr>
        <w:pStyle w:val="NormalWeb"/>
        <w:tabs>
          <w:tab w:val="left" w:pos="851"/>
        </w:tabs>
        <w:spacing w:before="0" w:beforeAutospacing="0" w:after="200" w:afterAutospacing="0"/>
        <w:jc w:val="both"/>
        <w:rPr>
          <w:rFonts w:ascii="Arial" w:eastAsiaTheme="minorEastAsia" w:hAnsi="Arial" w:cs="Arial"/>
          <w:sz w:val="22"/>
          <w:szCs w:val="22"/>
        </w:rPr>
      </w:pPr>
    </w:p>
    <w:p w14:paraId="25550310" w14:textId="5245C73E" w:rsidR="006A0955" w:rsidRPr="00FD20EE" w:rsidRDefault="006A0955" w:rsidP="006A0955">
      <w:pPr>
        <w:pStyle w:val="NormalWeb"/>
        <w:tabs>
          <w:tab w:val="left" w:pos="851"/>
        </w:tabs>
        <w:spacing w:before="0" w:beforeAutospacing="0" w:after="200" w:afterAutospacing="0"/>
        <w:ind w:left="426"/>
        <w:jc w:val="both"/>
        <w:rPr>
          <w:rFonts w:ascii="Arial" w:eastAsiaTheme="minorEastAsia" w:hAnsi="Arial" w:cs="Arial"/>
          <w:sz w:val="20"/>
          <w:szCs w:val="22"/>
        </w:rPr>
      </w:pPr>
      <w:r>
        <w:rPr>
          <w:rFonts w:ascii="Arial" w:hAnsi="Arial"/>
          <w:sz w:val="20"/>
        </w:rPr>
        <w:lastRenderedPageBreak/>
        <w:t xml:space="preserve">Допускается лицензирование технологии на различной основе в зависимости от </w:t>
      </w:r>
      <w:r w:rsidR="000E6866">
        <w:rPr>
          <w:rFonts w:ascii="Arial" w:hAnsi="Arial"/>
          <w:sz w:val="20"/>
        </w:rPr>
        <w:t xml:space="preserve">юрисдикции или </w:t>
      </w:r>
      <w:r>
        <w:rPr>
          <w:rFonts w:ascii="Arial" w:hAnsi="Arial"/>
          <w:sz w:val="20"/>
        </w:rPr>
        <w:t xml:space="preserve">вида использования технологии. В частности, компании в Австралии может быть предоставлена исключительная лицензия на изготовление, использование и продажу технологии, в то время как компании в Гонконге могут быть предоставлены аналогичные права в соответствующей юрисдикции. </w:t>
      </w:r>
      <w:r w:rsidR="00416A91">
        <w:rPr>
          <w:rFonts w:ascii="Arial" w:hAnsi="Arial"/>
          <w:sz w:val="20"/>
        </w:rPr>
        <w:t xml:space="preserve">Или же </w:t>
      </w:r>
      <w:r>
        <w:rPr>
          <w:rFonts w:ascii="Arial" w:hAnsi="Arial"/>
          <w:sz w:val="20"/>
        </w:rPr>
        <w:t>компании в Чили могут быть предоставлены исключительные права</w:t>
      </w:r>
      <w:r w:rsidR="00416A91">
        <w:rPr>
          <w:rFonts w:ascii="Arial" w:hAnsi="Arial"/>
          <w:sz w:val="20"/>
        </w:rPr>
        <w:t xml:space="preserve"> в мировом масштабе</w:t>
      </w:r>
      <w:r>
        <w:rPr>
          <w:rFonts w:ascii="Arial" w:hAnsi="Arial"/>
          <w:sz w:val="20"/>
        </w:rPr>
        <w:t xml:space="preserve"> на технологию для применения в косметическом секторе, а компании в Малайзии </w:t>
      </w:r>
      <w:r w:rsidR="00416A91">
        <w:rPr>
          <w:rFonts w:ascii="Arial" w:hAnsi="Arial"/>
          <w:sz w:val="20"/>
        </w:rPr>
        <w:t>—</w:t>
      </w:r>
      <w:r>
        <w:rPr>
          <w:rFonts w:ascii="Arial" w:hAnsi="Arial"/>
          <w:sz w:val="20"/>
        </w:rPr>
        <w:t xml:space="preserve"> исключительные права на технологию в морском секторе.</w:t>
      </w:r>
    </w:p>
    <w:p w14:paraId="496352FB" w14:textId="1D98A366" w:rsidR="006A0955" w:rsidRPr="00FD20EE" w:rsidRDefault="006A0955" w:rsidP="006A0955">
      <w:pPr>
        <w:pStyle w:val="NormalWeb"/>
        <w:tabs>
          <w:tab w:val="left" w:pos="851"/>
        </w:tabs>
        <w:spacing w:before="0" w:beforeAutospacing="0" w:after="200" w:afterAutospacing="0"/>
        <w:ind w:left="426"/>
        <w:jc w:val="both"/>
        <w:rPr>
          <w:rFonts w:ascii="Arial" w:eastAsiaTheme="minorEastAsia" w:hAnsi="Arial" w:cs="Arial"/>
          <w:sz w:val="20"/>
          <w:szCs w:val="22"/>
        </w:rPr>
      </w:pPr>
      <w:r>
        <w:rPr>
          <w:rFonts w:ascii="Arial" w:hAnsi="Arial"/>
          <w:b/>
          <w:bCs/>
          <w:sz w:val="20"/>
        </w:rPr>
        <w:t>Исключительные лицензии.</w:t>
      </w:r>
      <w:r>
        <w:rPr>
          <w:rFonts w:ascii="Arial" w:hAnsi="Arial"/>
          <w:sz w:val="20"/>
        </w:rPr>
        <w:t xml:space="preserve"> Сторонние организации и спонсоры, как правило, настаивают на получении исключительной лицензии, так как такие лицензии обеспечивают </w:t>
      </w:r>
      <w:proofErr w:type="spellStart"/>
      <w:r w:rsidR="00416A91">
        <w:rPr>
          <w:rFonts w:ascii="Arial" w:hAnsi="Arial"/>
          <w:sz w:val="20"/>
        </w:rPr>
        <w:t>б</w:t>
      </w:r>
      <w:r w:rsidR="00416A91">
        <w:rPr>
          <w:rFonts w:ascii="Arial" w:hAnsi="Arial" w:cs="Arial"/>
          <w:sz w:val="20"/>
        </w:rPr>
        <w:t>ó</w:t>
      </w:r>
      <w:r w:rsidR="00416A91">
        <w:rPr>
          <w:rFonts w:ascii="Arial" w:hAnsi="Arial"/>
          <w:sz w:val="20"/>
        </w:rPr>
        <w:t>льшую</w:t>
      </w:r>
      <w:proofErr w:type="spellEnd"/>
      <w:r w:rsidR="00416A91">
        <w:rPr>
          <w:rFonts w:ascii="Arial" w:hAnsi="Arial"/>
          <w:sz w:val="20"/>
        </w:rPr>
        <w:t xml:space="preserve"> </w:t>
      </w:r>
      <w:r>
        <w:rPr>
          <w:rFonts w:ascii="Arial" w:hAnsi="Arial"/>
          <w:sz w:val="20"/>
        </w:rPr>
        <w:t xml:space="preserve">степень охраны при осуществлении необходимых разработок до момента выведения на рынок изобретения, полученного от университета. Рассматриваемый вопрос особенно важен для стартапов, у которых мало других активов, кроме их ИС. Вместе с тем предоставление исключительных лицензий по своей природе ограничивает распространение технологий. Согласно общепринятой позиции, </w:t>
      </w:r>
      <w:r w:rsidR="00416A91">
        <w:rPr>
          <w:rFonts w:ascii="Arial" w:hAnsi="Arial"/>
          <w:sz w:val="20"/>
        </w:rPr>
        <w:t>Учреждениям</w:t>
      </w:r>
      <w:r>
        <w:rPr>
          <w:rFonts w:ascii="Arial" w:hAnsi="Arial"/>
          <w:sz w:val="20"/>
        </w:rPr>
        <w:t xml:space="preserve"> следует предоставлять исключительные лицензии в тех случаях, когда </w:t>
      </w:r>
      <w:r w:rsidR="005879C4">
        <w:rPr>
          <w:rFonts w:ascii="Arial" w:hAnsi="Arial"/>
          <w:sz w:val="20"/>
        </w:rPr>
        <w:t xml:space="preserve">такой </w:t>
      </w:r>
      <w:r>
        <w:rPr>
          <w:rFonts w:ascii="Arial" w:hAnsi="Arial"/>
          <w:sz w:val="20"/>
        </w:rPr>
        <w:t xml:space="preserve">исключительный характер прав необходим для </w:t>
      </w:r>
      <w:r w:rsidR="00416A91">
        <w:rPr>
          <w:rFonts w:ascii="Arial" w:hAnsi="Arial"/>
          <w:sz w:val="20"/>
        </w:rPr>
        <w:t xml:space="preserve">обоснования </w:t>
      </w:r>
      <w:r>
        <w:rPr>
          <w:rFonts w:ascii="Arial" w:hAnsi="Arial"/>
          <w:sz w:val="20"/>
        </w:rPr>
        <w:t>окупаемости инвестиций (ROI)</w:t>
      </w:r>
      <w:r w:rsidR="00416A91">
        <w:rPr>
          <w:rFonts w:ascii="Arial" w:hAnsi="Arial"/>
          <w:sz w:val="20"/>
        </w:rPr>
        <w:t xml:space="preserve"> частного сектора</w:t>
      </w:r>
      <w:r>
        <w:rPr>
          <w:rFonts w:ascii="Arial" w:hAnsi="Arial"/>
          <w:sz w:val="20"/>
        </w:rPr>
        <w:t xml:space="preserve"> при вложении средств в развитие технологии. </w:t>
      </w:r>
      <w:r w:rsidR="00416A91">
        <w:rPr>
          <w:rFonts w:ascii="Arial" w:hAnsi="Arial"/>
          <w:sz w:val="20"/>
        </w:rPr>
        <w:t xml:space="preserve">Дополнительные </w:t>
      </w:r>
      <w:r w:rsidR="005879C4">
        <w:rPr>
          <w:rFonts w:ascii="Arial" w:hAnsi="Arial"/>
          <w:sz w:val="20"/>
        </w:rPr>
        <w:t>вложения</w:t>
      </w:r>
      <w:r w:rsidR="00416A91">
        <w:rPr>
          <w:rFonts w:ascii="Arial" w:hAnsi="Arial"/>
          <w:sz w:val="20"/>
        </w:rPr>
        <w:t xml:space="preserve"> необходимы </w:t>
      </w:r>
      <w:r>
        <w:rPr>
          <w:rFonts w:ascii="Arial" w:hAnsi="Arial"/>
          <w:sz w:val="20"/>
        </w:rPr>
        <w:t>для</w:t>
      </w:r>
      <w:r w:rsidR="00813EA7">
        <w:rPr>
          <w:rFonts w:ascii="Arial" w:hAnsi="Arial"/>
          <w:sz w:val="20"/>
        </w:rPr>
        <w:t xml:space="preserve"> Коммерциализац</w:t>
      </w:r>
      <w:r>
        <w:rPr>
          <w:rFonts w:ascii="Arial" w:hAnsi="Arial"/>
          <w:sz w:val="20"/>
        </w:rPr>
        <w:t xml:space="preserve">ии технологий, разработанных в университетах, </w:t>
      </w:r>
      <w:r w:rsidR="00416A91">
        <w:rPr>
          <w:rFonts w:ascii="Arial" w:hAnsi="Arial"/>
          <w:sz w:val="20"/>
        </w:rPr>
        <w:t>в подавляющем большинстве случаев</w:t>
      </w:r>
      <w:r>
        <w:rPr>
          <w:rFonts w:ascii="Arial" w:hAnsi="Arial"/>
          <w:sz w:val="20"/>
        </w:rPr>
        <w:t xml:space="preserve">, </w:t>
      </w:r>
      <w:r w:rsidR="005879C4">
        <w:rPr>
          <w:rFonts w:ascii="Arial" w:hAnsi="Arial"/>
          <w:sz w:val="20"/>
        </w:rPr>
        <w:t>и</w:t>
      </w:r>
      <w:r>
        <w:rPr>
          <w:rFonts w:ascii="Arial" w:hAnsi="Arial"/>
          <w:sz w:val="20"/>
        </w:rPr>
        <w:t xml:space="preserve"> предоставление неисключительных прав, как правило, не </w:t>
      </w:r>
      <w:r w:rsidR="00416A91">
        <w:rPr>
          <w:rFonts w:ascii="Arial" w:hAnsi="Arial"/>
          <w:sz w:val="20"/>
        </w:rPr>
        <w:t xml:space="preserve">выступает </w:t>
      </w:r>
      <w:r>
        <w:rPr>
          <w:rFonts w:ascii="Arial" w:hAnsi="Arial"/>
          <w:sz w:val="20"/>
        </w:rPr>
        <w:t xml:space="preserve">достаточным основанием для привлечения таких инвестиций. При этом исключительность </w:t>
      </w:r>
      <w:r w:rsidR="005879C4">
        <w:rPr>
          <w:rFonts w:ascii="Arial" w:hAnsi="Arial"/>
          <w:sz w:val="20"/>
        </w:rPr>
        <w:t xml:space="preserve">зачастую </w:t>
      </w:r>
      <w:r>
        <w:rPr>
          <w:rFonts w:ascii="Arial" w:hAnsi="Arial"/>
          <w:sz w:val="20"/>
        </w:rPr>
        <w:t>предоставляется с ограничениями для лицензиата</w:t>
      </w:r>
      <w:r w:rsidRPr="00FD20EE">
        <w:rPr>
          <w:rStyle w:val="FootnoteReference"/>
          <w:rFonts w:ascii="Arial" w:eastAsiaTheme="minorEastAsia" w:hAnsi="Arial" w:cs="Arial"/>
          <w:sz w:val="20"/>
          <w:szCs w:val="22"/>
          <w:lang w:val="en-US"/>
        </w:rPr>
        <w:footnoteReference w:id="164"/>
      </w:r>
      <w:r>
        <w:rPr>
          <w:rFonts w:ascii="Arial" w:hAnsi="Arial"/>
          <w:sz w:val="20"/>
        </w:rPr>
        <w:t>:</w:t>
      </w:r>
    </w:p>
    <w:p w14:paraId="02733CAE" w14:textId="03C12EF7" w:rsidR="006A0955" w:rsidRPr="00FD20EE" w:rsidRDefault="006A0955" w:rsidP="006A0955">
      <w:pPr>
        <w:pStyle w:val="NormalWeb"/>
        <w:numPr>
          <w:ilvl w:val="0"/>
          <w:numId w:val="163"/>
        </w:numPr>
        <w:tabs>
          <w:tab w:val="left" w:pos="851"/>
        </w:tabs>
        <w:spacing w:before="0" w:beforeAutospacing="0" w:after="200" w:afterAutospacing="0"/>
        <w:ind w:left="851" w:hanging="425"/>
        <w:jc w:val="both"/>
        <w:rPr>
          <w:rFonts w:ascii="Arial" w:hAnsi="Arial" w:cs="Arial"/>
          <w:i/>
          <w:sz w:val="20"/>
          <w:szCs w:val="22"/>
        </w:rPr>
      </w:pPr>
      <w:r>
        <w:rPr>
          <w:rFonts w:ascii="Arial" w:hAnsi="Arial"/>
          <w:sz w:val="20"/>
        </w:rPr>
        <w:t>Учреждения часто включают в лицензионные соглашения положения, защищающие общественные интересы и доступ к ИС для будущих исследований и разработок;</w:t>
      </w:r>
    </w:p>
    <w:p w14:paraId="19EB9C5B" w14:textId="5C2C7D59" w:rsidR="006A0955" w:rsidRPr="00FD20EE" w:rsidRDefault="00416A91" w:rsidP="006A0955">
      <w:pPr>
        <w:pStyle w:val="NormalWeb"/>
        <w:numPr>
          <w:ilvl w:val="0"/>
          <w:numId w:val="163"/>
        </w:numPr>
        <w:tabs>
          <w:tab w:val="left" w:pos="851"/>
        </w:tabs>
        <w:spacing w:before="0" w:beforeAutospacing="0" w:after="200" w:afterAutospacing="0"/>
        <w:ind w:left="851" w:hanging="425"/>
        <w:jc w:val="both"/>
        <w:rPr>
          <w:rFonts w:ascii="Arial" w:hAnsi="Arial" w:cs="Arial"/>
          <w:i/>
          <w:sz w:val="20"/>
          <w:szCs w:val="22"/>
        </w:rPr>
      </w:pPr>
      <w:r>
        <w:rPr>
          <w:rFonts w:ascii="Arial" w:hAnsi="Arial"/>
          <w:sz w:val="20"/>
        </w:rPr>
        <w:t>л</w:t>
      </w:r>
      <w:r w:rsidR="006A0955">
        <w:rPr>
          <w:rFonts w:ascii="Arial" w:hAnsi="Arial"/>
          <w:sz w:val="20"/>
        </w:rPr>
        <w:t xml:space="preserve">ицензионные соглашения во многих Учреждениях </w:t>
      </w:r>
      <w:r>
        <w:rPr>
          <w:rFonts w:ascii="Arial" w:hAnsi="Arial"/>
          <w:sz w:val="20"/>
        </w:rPr>
        <w:t xml:space="preserve">предусматривают </w:t>
      </w:r>
      <w:r w:rsidR="006A0955">
        <w:rPr>
          <w:rFonts w:ascii="Arial" w:hAnsi="Arial"/>
          <w:sz w:val="20"/>
        </w:rPr>
        <w:t xml:space="preserve">обязательство лицензиата использовать изобретение, особенно при исключительной лицензии, а также согласование </w:t>
      </w:r>
      <w:r w:rsidR="0080427D">
        <w:rPr>
          <w:rFonts w:ascii="Arial" w:hAnsi="Arial"/>
          <w:sz w:val="20"/>
        </w:rPr>
        <w:t>основных этапов реализации</w:t>
      </w:r>
      <w:r w:rsidR="006A0955">
        <w:rPr>
          <w:rFonts w:ascii="Arial" w:hAnsi="Arial"/>
          <w:sz w:val="20"/>
        </w:rPr>
        <w:t xml:space="preserve"> для гарантии коммерциализации. Подобные </w:t>
      </w:r>
      <w:r w:rsidR="0080427D">
        <w:rPr>
          <w:rFonts w:ascii="Arial" w:hAnsi="Arial"/>
          <w:sz w:val="20"/>
        </w:rPr>
        <w:t>предосторожности</w:t>
      </w:r>
      <w:r w:rsidR="006A0955">
        <w:rPr>
          <w:rFonts w:ascii="Arial" w:hAnsi="Arial"/>
          <w:sz w:val="20"/>
        </w:rPr>
        <w:t xml:space="preserve"> могут быть </w:t>
      </w:r>
      <w:r w:rsidR="0080427D">
        <w:rPr>
          <w:rFonts w:ascii="Arial" w:hAnsi="Arial"/>
          <w:sz w:val="20"/>
        </w:rPr>
        <w:t xml:space="preserve">нужны, чтобы </w:t>
      </w:r>
      <w:r w:rsidR="006A0955">
        <w:rPr>
          <w:rFonts w:ascii="Arial" w:hAnsi="Arial"/>
          <w:sz w:val="20"/>
        </w:rPr>
        <w:t>обеспеч</w:t>
      </w:r>
      <w:r w:rsidR="0080427D">
        <w:rPr>
          <w:rFonts w:ascii="Arial" w:hAnsi="Arial"/>
          <w:sz w:val="20"/>
        </w:rPr>
        <w:t>ить</w:t>
      </w:r>
      <w:r w:rsidR="006A0955">
        <w:rPr>
          <w:rFonts w:ascii="Arial" w:hAnsi="Arial"/>
          <w:sz w:val="20"/>
        </w:rPr>
        <w:t xml:space="preserve"> передач</w:t>
      </w:r>
      <w:r w:rsidR="0080427D">
        <w:rPr>
          <w:rFonts w:ascii="Arial" w:hAnsi="Arial"/>
          <w:sz w:val="20"/>
        </w:rPr>
        <w:t>у</w:t>
      </w:r>
      <w:r w:rsidR="006A0955">
        <w:rPr>
          <w:rFonts w:ascii="Arial" w:hAnsi="Arial"/>
          <w:sz w:val="20"/>
        </w:rPr>
        <w:t xml:space="preserve"> технологии и предотвра</w:t>
      </w:r>
      <w:r w:rsidR="0080427D">
        <w:rPr>
          <w:rFonts w:ascii="Arial" w:hAnsi="Arial"/>
          <w:sz w:val="20"/>
        </w:rPr>
        <w:t>тить</w:t>
      </w:r>
      <w:r w:rsidR="006A0955">
        <w:rPr>
          <w:rFonts w:ascii="Arial" w:hAnsi="Arial"/>
          <w:sz w:val="20"/>
        </w:rPr>
        <w:t xml:space="preserve"> использовани</w:t>
      </w:r>
      <w:r w:rsidR="0080427D">
        <w:rPr>
          <w:rFonts w:ascii="Arial" w:hAnsi="Arial"/>
          <w:sz w:val="20"/>
        </w:rPr>
        <w:t>е</w:t>
      </w:r>
      <w:r w:rsidR="006A0955">
        <w:rPr>
          <w:rFonts w:ascii="Arial" w:hAnsi="Arial"/>
          <w:sz w:val="20"/>
        </w:rPr>
        <w:t xml:space="preserve"> патентов</w:t>
      </w:r>
      <w:r w:rsidR="0029498D">
        <w:rPr>
          <w:rFonts w:ascii="Arial" w:hAnsi="Arial"/>
          <w:sz w:val="20"/>
        </w:rPr>
        <w:t>, составляющих предмет лицензии,</w:t>
      </w:r>
      <w:r w:rsidR="006A0955">
        <w:rPr>
          <w:rFonts w:ascii="Arial" w:hAnsi="Arial"/>
          <w:sz w:val="20"/>
        </w:rPr>
        <w:t xml:space="preserve"> исключительно для </w:t>
      </w:r>
      <w:r w:rsidR="0080427D">
        <w:rPr>
          <w:rFonts w:ascii="Arial" w:hAnsi="Arial"/>
          <w:sz w:val="20"/>
        </w:rPr>
        <w:t xml:space="preserve">создания препятствий </w:t>
      </w:r>
      <w:r w:rsidR="006A0955">
        <w:rPr>
          <w:rFonts w:ascii="Arial" w:hAnsi="Arial"/>
          <w:sz w:val="20"/>
        </w:rPr>
        <w:t>конкурент</w:t>
      </w:r>
      <w:r w:rsidR="0080427D">
        <w:rPr>
          <w:rFonts w:ascii="Arial" w:hAnsi="Arial"/>
          <w:sz w:val="20"/>
        </w:rPr>
        <w:t>ам</w:t>
      </w:r>
      <w:r w:rsidR="006A0955" w:rsidRPr="00FD20EE">
        <w:rPr>
          <w:rStyle w:val="FootnoteReference"/>
          <w:rFonts w:ascii="Arial" w:eastAsiaTheme="minorEastAsia" w:hAnsi="Arial" w:cs="Arial"/>
          <w:sz w:val="20"/>
          <w:szCs w:val="22"/>
          <w:lang w:val="en-US"/>
        </w:rPr>
        <w:footnoteReference w:id="165"/>
      </w:r>
      <w:r w:rsidR="006A0955">
        <w:rPr>
          <w:rFonts w:ascii="Arial" w:hAnsi="Arial"/>
          <w:sz w:val="20"/>
        </w:rPr>
        <w:t>.</w:t>
      </w:r>
    </w:p>
    <w:p w14:paraId="7EDA0AED" w14:textId="31D19414" w:rsidR="006A0955" w:rsidRPr="00FD20EE" w:rsidRDefault="006A0955" w:rsidP="006A0955">
      <w:pPr>
        <w:pStyle w:val="NormalWeb"/>
        <w:pBdr>
          <w:top w:val="single" w:sz="4" w:space="1" w:color="auto"/>
          <w:left w:val="single" w:sz="4" w:space="4" w:color="auto"/>
          <w:bottom w:val="single" w:sz="4" w:space="1" w:color="auto"/>
          <w:right w:val="single" w:sz="4" w:space="4" w:color="auto"/>
        </w:pBdr>
        <w:shd w:val="clear" w:color="auto" w:fill="D9D9D9" w:themeFill="background1" w:themeFillShade="D9"/>
        <w:spacing w:before="0" w:beforeAutospacing="0" w:after="200" w:afterAutospacing="0"/>
        <w:ind w:left="426"/>
        <w:jc w:val="both"/>
        <w:rPr>
          <w:rFonts w:ascii="Arial" w:hAnsi="Arial" w:cs="Arial"/>
          <w:b/>
          <w:sz w:val="20"/>
          <w:szCs w:val="32"/>
        </w:rPr>
      </w:pPr>
      <w:r>
        <w:rPr>
          <w:rFonts w:ascii="Arial" w:hAnsi="Arial"/>
          <w:b/>
          <w:sz w:val="20"/>
        </w:rPr>
        <w:t xml:space="preserve">Вставка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r>
        <w:rPr>
          <w:rFonts w:ascii="Arial" w:hAnsi="Arial"/>
          <w:b/>
          <w:sz w:val="20"/>
        </w:rPr>
        <w:t xml:space="preserve"> В интересах общества: </w:t>
      </w:r>
      <w:r w:rsidR="00F4606B">
        <w:rPr>
          <w:rFonts w:ascii="Arial" w:hAnsi="Arial"/>
          <w:b/>
          <w:sz w:val="20"/>
        </w:rPr>
        <w:t>д</w:t>
      </w:r>
      <w:r>
        <w:rPr>
          <w:rFonts w:ascii="Arial" w:hAnsi="Arial"/>
          <w:b/>
          <w:sz w:val="20"/>
        </w:rPr>
        <w:t>евять пунктов для рассмотрения при лицензировании университетских технологий</w:t>
      </w:r>
    </w:p>
    <w:p w14:paraId="0DE21BF7" w14:textId="416892CF" w:rsidR="006A0955" w:rsidRPr="00FD20EE" w:rsidRDefault="006A0955" w:rsidP="006A0955">
      <w:pPr>
        <w:pStyle w:val="NormalWeb"/>
        <w:pBdr>
          <w:top w:val="single" w:sz="4" w:space="1" w:color="auto"/>
          <w:left w:val="single" w:sz="4" w:space="4" w:color="auto"/>
          <w:bottom w:val="single" w:sz="4" w:space="1" w:color="auto"/>
          <w:right w:val="single" w:sz="4" w:space="4" w:color="auto"/>
        </w:pBdr>
        <w:shd w:val="clear" w:color="auto" w:fill="D9D9D9" w:themeFill="background1" w:themeFillShade="D9"/>
        <w:spacing w:before="0" w:beforeAutospacing="0" w:after="200" w:afterAutospacing="0"/>
        <w:ind w:left="426"/>
        <w:jc w:val="both"/>
        <w:rPr>
          <w:rFonts w:ascii="Arial" w:eastAsiaTheme="minorEastAsia" w:hAnsi="Arial" w:cs="Arial"/>
          <w:sz w:val="20"/>
          <w:szCs w:val="22"/>
        </w:rPr>
      </w:pPr>
      <w:r>
        <w:rPr>
          <w:rFonts w:ascii="Arial" w:hAnsi="Arial"/>
          <w:sz w:val="20"/>
        </w:rPr>
        <w:t>В США ведущие исследовательские университеты страны и Ассоциация американских медицинских колледжей (AAMC) выпустили набор общих рекомендаций,</w:t>
      </w:r>
      <w:r>
        <w:rPr>
          <w:rStyle w:val="element-invisible"/>
          <w:rFonts w:ascii="Arial" w:hAnsi="Arial"/>
          <w:sz w:val="20"/>
        </w:rPr>
        <w:t xml:space="preserve"> </w:t>
      </w:r>
      <w:r>
        <w:rPr>
          <w:rFonts w:ascii="Arial" w:hAnsi="Arial"/>
          <w:sz w:val="20"/>
        </w:rPr>
        <w:t>призванных защитить общественные интересы при предоставлении университетами лицензий на права на свои новейшие научные достижения частным лицам. В частности, в «</w:t>
      </w:r>
      <w:hyperlink r:id="rId143" w:history="1">
        <w:r>
          <w:rPr>
            <w:rStyle w:val="Hyperlink"/>
            <w:rFonts w:ascii="Arial" w:hAnsi="Arial"/>
            <w:sz w:val="20"/>
          </w:rPr>
          <w:t>Девяти пунктах</w:t>
        </w:r>
      </w:hyperlink>
      <w:r>
        <w:rPr>
          <w:rFonts w:ascii="Arial" w:hAnsi="Arial"/>
          <w:sz w:val="20"/>
        </w:rPr>
        <w:t xml:space="preserve">» установлено, что лицензиаты нередко </w:t>
      </w:r>
      <w:r w:rsidR="0013008D">
        <w:rPr>
          <w:rFonts w:ascii="Arial" w:hAnsi="Arial"/>
          <w:sz w:val="20"/>
        </w:rPr>
        <w:t>стремятся получить</w:t>
      </w:r>
      <w:r>
        <w:rPr>
          <w:rFonts w:ascii="Arial" w:hAnsi="Arial"/>
          <w:sz w:val="20"/>
        </w:rPr>
        <w:t xml:space="preserve"> гарантированн</w:t>
      </w:r>
      <w:r w:rsidR="0013008D">
        <w:rPr>
          <w:rFonts w:ascii="Arial" w:hAnsi="Arial"/>
          <w:sz w:val="20"/>
        </w:rPr>
        <w:t>ый</w:t>
      </w:r>
      <w:r>
        <w:rPr>
          <w:rFonts w:ascii="Arial" w:hAnsi="Arial"/>
          <w:sz w:val="20"/>
        </w:rPr>
        <w:t xml:space="preserve"> доступ к будущим модификациям лицензируемых изобретений, причем такой доступ может фактически </w:t>
      </w:r>
      <w:r w:rsidR="0013008D">
        <w:rPr>
          <w:rFonts w:ascii="Arial" w:hAnsi="Arial"/>
          <w:sz w:val="20"/>
        </w:rPr>
        <w:t xml:space="preserve">затруднить реализацию </w:t>
      </w:r>
      <w:r>
        <w:rPr>
          <w:rFonts w:ascii="Arial" w:hAnsi="Arial"/>
          <w:sz w:val="20"/>
        </w:rPr>
        <w:t xml:space="preserve">научно-исследовательской </w:t>
      </w:r>
      <w:r w:rsidR="0013008D">
        <w:rPr>
          <w:rFonts w:ascii="Arial" w:hAnsi="Arial"/>
          <w:sz w:val="20"/>
        </w:rPr>
        <w:t xml:space="preserve">программы вузовского </w:t>
      </w:r>
      <w:r>
        <w:rPr>
          <w:rFonts w:ascii="Arial" w:hAnsi="Arial"/>
          <w:sz w:val="20"/>
        </w:rPr>
        <w:t>сотрудника. В связи с этим «Девять пунктов» не рекомендуют предоставл</w:t>
      </w:r>
      <w:r w:rsidR="0013008D">
        <w:rPr>
          <w:rFonts w:ascii="Arial" w:hAnsi="Arial"/>
          <w:sz w:val="20"/>
        </w:rPr>
        <w:t>ять</w:t>
      </w:r>
      <w:r>
        <w:rPr>
          <w:rFonts w:ascii="Arial" w:hAnsi="Arial"/>
          <w:sz w:val="20"/>
        </w:rPr>
        <w:t xml:space="preserve"> исключительны</w:t>
      </w:r>
      <w:r w:rsidR="0013008D">
        <w:rPr>
          <w:rFonts w:ascii="Arial" w:hAnsi="Arial"/>
          <w:sz w:val="20"/>
        </w:rPr>
        <w:t>е</w:t>
      </w:r>
      <w:r>
        <w:rPr>
          <w:rFonts w:ascii="Arial" w:hAnsi="Arial"/>
          <w:sz w:val="20"/>
        </w:rPr>
        <w:t xml:space="preserve"> лицензи</w:t>
      </w:r>
      <w:r w:rsidR="0013008D">
        <w:rPr>
          <w:rFonts w:ascii="Arial" w:hAnsi="Arial"/>
          <w:sz w:val="20"/>
        </w:rPr>
        <w:t>и</w:t>
      </w:r>
      <w:r>
        <w:rPr>
          <w:rFonts w:ascii="Arial" w:hAnsi="Arial"/>
          <w:sz w:val="20"/>
        </w:rPr>
        <w:t xml:space="preserve"> на «модификации» или «производные» изобретения, устанавливая вместо этого, что объем лицензируемых прав должен быть ограничен действующими патентными заявками и патентами (</w:t>
      </w:r>
      <w:r w:rsidR="0013008D">
        <w:rPr>
          <w:rFonts w:ascii="Arial" w:hAnsi="Arial"/>
          <w:sz w:val="20"/>
        </w:rPr>
        <w:t>с</w:t>
      </w:r>
      <w:r>
        <w:rPr>
          <w:rFonts w:ascii="Arial" w:hAnsi="Arial"/>
          <w:sz w:val="20"/>
        </w:rPr>
        <w:t>м. пункты 1, 2 и 3)</w:t>
      </w:r>
      <w:r w:rsidR="0013008D">
        <w:rPr>
          <w:rFonts w:ascii="Arial" w:hAnsi="Arial"/>
          <w:sz w:val="20"/>
        </w:rPr>
        <w:t>.</w:t>
      </w:r>
    </w:p>
    <w:p w14:paraId="36577B91" w14:textId="6EAF6FB9" w:rsidR="006A0955" w:rsidRPr="00FD20EE" w:rsidRDefault="006A0955" w:rsidP="006A0955">
      <w:pPr>
        <w:pStyle w:val="NormalWeb"/>
        <w:numPr>
          <w:ilvl w:val="0"/>
          <w:numId w:val="19"/>
        </w:numPr>
        <w:tabs>
          <w:tab w:val="left" w:pos="851"/>
        </w:tabs>
        <w:spacing w:before="0" w:beforeAutospacing="0" w:after="200" w:afterAutospacing="0"/>
        <w:ind w:left="426" w:hanging="426"/>
        <w:jc w:val="both"/>
        <w:rPr>
          <w:rFonts w:ascii="Arial" w:eastAsiaTheme="minorEastAsia" w:hAnsi="Arial" w:cs="Arial"/>
          <w:i/>
          <w:sz w:val="18"/>
          <w:szCs w:val="22"/>
        </w:rPr>
      </w:pPr>
      <w:r>
        <w:rPr>
          <w:rFonts w:ascii="Arial" w:hAnsi="Arial"/>
          <w:b/>
          <w:sz w:val="20"/>
        </w:rPr>
        <w:t>Статья 9.4.b</w:t>
      </w:r>
      <w:r w:rsidR="00F4606B">
        <w:rPr>
          <w:rFonts w:ascii="Arial" w:hAnsi="Arial"/>
          <w:b/>
          <w:sz w:val="20"/>
        </w:rPr>
        <w:t>.</w:t>
      </w:r>
      <w:r>
        <w:rPr>
          <w:rFonts w:ascii="Arial" w:hAnsi="Arial"/>
          <w:b/>
          <w:sz w:val="20"/>
        </w:rPr>
        <w:t xml:space="preserve"> </w:t>
      </w:r>
      <w:r w:rsidR="00F4606B">
        <w:rPr>
          <w:rFonts w:ascii="Arial" w:hAnsi="Arial"/>
          <w:b/>
          <w:i/>
          <w:iCs/>
          <w:sz w:val="20"/>
        </w:rPr>
        <w:t>П</w:t>
      </w:r>
      <w:r>
        <w:rPr>
          <w:rFonts w:ascii="Arial" w:hAnsi="Arial"/>
          <w:b/>
          <w:i/>
          <w:iCs/>
          <w:sz w:val="20"/>
        </w:rPr>
        <w:t>ереуступка (продажа)</w:t>
      </w:r>
      <w:r w:rsidR="00F4606B">
        <w:rPr>
          <w:rFonts w:ascii="Arial" w:hAnsi="Arial"/>
          <w:b/>
          <w:i/>
          <w:iCs/>
          <w:sz w:val="20"/>
        </w:rPr>
        <w:t>.</w:t>
      </w:r>
      <w:r>
        <w:rPr>
          <w:rFonts w:ascii="Arial" w:hAnsi="Arial"/>
          <w:b/>
          <w:sz w:val="20"/>
        </w:rPr>
        <w:t xml:space="preserve"> </w:t>
      </w:r>
      <w:r>
        <w:rPr>
          <w:rFonts w:ascii="Arial" w:hAnsi="Arial"/>
          <w:sz w:val="20"/>
        </w:rPr>
        <w:t xml:space="preserve">Существует дискуссионный вопрос о </w:t>
      </w:r>
      <w:r w:rsidR="00011676">
        <w:rPr>
          <w:rFonts w:ascii="Arial" w:hAnsi="Arial"/>
          <w:sz w:val="20"/>
        </w:rPr>
        <w:t xml:space="preserve">том, что целесообразнее: </w:t>
      </w:r>
      <w:r>
        <w:rPr>
          <w:rFonts w:ascii="Arial" w:hAnsi="Arial"/>
          <w:sz w:val="20"/>
        </w:rPr>
        <w:t>лицензировани</w:t>
      </w:r>
      <w:r w:rsidR="00011676">
        <w:rPr>
          <w:rFonts w:ascii="Arial" w:hAnsi="Arial"/>
          <w:sz w:val="20"/>
        </w:rPr>
        <w:t>е</w:t>
      </w:r>
      <w:r>
        <w:rPr>
          <w:rFonts w:ascii="Arial" w:hAnsi="Arial"/>
          <w:sz w:val="20"/>
        </w:rPr>
        <w:t xml:space="preserve"> или переуступк</w:t>
      </w:r>
      <w:r w:rsidR="00011676">
        <w:rPr>
          <w:rFonts w:ascii="Arial" w:hAnsi="Arial"/>
          <w:sz w:val="20"/>
        </w:rPr>
        <w:t>а</w:t>
      </w:r>
      <w:r>
        <w:rPr>
          <w:rFonts w:ascii="Arial" w:hAnsi="Arial"/>
          <w:sz w:val="20"/>
        </w:rPr>
        <w:t xml:space="preserve"> ИС Учреждения. Многие Учреждения (</w:t>
      </w:r>
      <w:r w:rsidR="00011676">
        <w:rPr>
          <w:rFonts w:ascii="Arial" w:hAnsi="Arial"/>
          <w:sz w:val="20"/>
        </w:rPr>
        <w:t>в частности</w:t>
      </w:r>
      <w:r>
        <w:rPr>
          <w:rFonts w:ascii="Arial" w:hAnsi="Arial"/>
          <w:sz w:val="20"/>
        </w:rPr>
        <w:t>, в США, в соответствии с положениями Закона Бэя</w:t>
      </w:r>
      <w:r w:rsidR="00276287">
        <w:rPr>
          <w:rFonts w:ascii="Arial" w:hAnsi="Arial"/>
          <w:sz w:val="20"/>
        </w:rPr>
        <w:t>-</w:t>
      </w:r>
      <w:r>
        <w:rPr>
          <w:rFonts w:ascii="Arial" w:hAnsi="Arial"/>
          <w:sz w:val="20"/>
        </w:rPr>
        <w:t xml:space="preserve">Доула) редко переуступают свою ИС, ограничиваясь лицензированием. Другие Учреждения (например, в Европе) считают переуступку необходимой в определенных ситуациях, включая договоры </w:t>
      </w:r>
      <w:r w:rsidR="00011676">
        <w:rPr>
          <w:rFonts w:ascii="Arial" w:hAnsi="Arial"/>
          <w:sz w:val="20"/>
        </w:rPr>
        <w:t xml:space="preserve">с частными компаниями </w:t>
      </w:r>
      <w:r>
        <w:rPr>
          <w:rFonts w:ascii="Arial" w:hAnsi="Arial"/>
          <w:sz w:val="20"/>
        </w:rPr>
        <w:t xml:space="preserve">на спонсируемые исследования. В Южной Африке </w:t>
      </w:r>
      <w:r w:rsidR="00CB4986">
        <w:rPr>
          <w:rFonts w:ascii="Arial" w:hAnsi="Arial"/>
          <w:sz w:val="20"/>
        </w:rPr>
        <w:t>з</w:t>
      </w:r>
      <w:r>
        <w:rPr>
          <w:rFonts w:ascii="Arial" w:hAnsi="Arial"/>
          <w:sz w:val="20"/>
        </w:rPr>
        <w:t xml:space="preserve">акон </w:t>
      </w:r>
      <w:r w:rsidR="00011676">
        <w:rPr>
          <w:rFonts w:ascii="Arial" w:hAnsi="Arial"/>
          <w:sz w:val="20"/>
        </w:rPr>
        <w:t>о</w:t>
      </w:r>
      <w:r>
        <w:rPr>
          <w:rFonts w:ascii="Arial" w:hAnsi="Arial"/>
          <w:sz w:val="20"/>
        </w:rPr>
        <w:t xml:space="preserve"> правах </w:t>
      </w:r>
      <w:r w:rsidR="00011676">
        <w:rPr>
          <w:rFonts w:ascii="Arial" w:hAnsi="Arial"/>
          <w:sz w:val="20"/>
        </w:rPr>
        <w:t>и</w:t>
      </w:r>
      <w:r>
        <w:rPr>
          <w:rFonts w:ascii="Arial" w:hAnsi="Arial"/>
          <w:sz w:val="20"/>
        </w:rPr>
        <w:t xml:space="preserve">нтеллектуальной </w:t>
      </w:r>
      <w:r w:rsidR="00011676">
        <w:rPr>
          <w:rFonts w:ascii="Arial" w:hAnsi="Arial"/>
          <w:sz w:val="20"/>
        </w:rPr>
        <w:t>с</w:t>
      </w:r>
      <w:r>
        <w:rPr>
          <w:rFonts w:ascii="Arial" w:hAnsi="Arial"/>
          <w:sz w:val="20"/>
        </w:rPr>
        <w:t xml:space="preserve">обственности на </w:t>
      </w:r>
      <w:r w:rsidR="00011676">
        <w:rPr>
          <w:rFonts w:ascii="Arial" w:hAnsi="Arial"/>
          <w:sz w:val="20"/>
        </w:rPr>
        <w:t xml:space="preserve">результаты </w:t>
      </w:r>
      <w:r>
        <w:rPr>
          <w:rFonts w:ascii="Arial" w:hAnsi="Arial"/>
          <w:sz w:val="20"/>
        </w:rPr>
        <w:t>НИОКР, финансируемы</w:t>
      </w:r>
      <w:r w:rsidR="00011676">
        <w:rPr>
          <w:rFonts w:ascii="Arial" w:hAnsi="Arial"/>
          <w:sz w:val="20"/>
        </w:rPr>
        <w:t>х</w:t>
      </w:r>
      <w:r>
        <w:rPr>
          <w:rFonts w:ascii="Arial" w:hAnsi="Arial"/>
          <w:sz w:val="20"/>
        </w:rPr>
        <w:t xml:space="preserve"> государством</w:t>
      </w:r>
      <w:r w:rsidR="00011676">
        <w:rPr>
          <w:rFonts w:ascii="Arial" w:hAnsi="Arial"/>
          <w:sz w:val="20"/>
        </w:rPr>
        <w:t>,</w:t>
      </w:r>
      <w:r>
        <w:rPr>
          <w:rFonts w:ascii="Arial" w:hAnsi="Arial"/>
          <w:sz w:val="20"/>
        </w:rPr>
        <w:t xml:space="preserve"> </w:t>
      </w:r>
      <w:r>
        <w:rPr>
          <w:rFonts w:ascii="Arial" w:hAnsi="Arial"/>
          <w:sz w:val="20"/>
        </w:rPr>
        <w:lastRenderedPageBreak/>
        <w:t xml:space="preserve">рассматривает переуступку ИС как исключение, а не норму, причем любая переуступка требует одобрения надзорного органа </w:t>
      </w:r>
      <w:r w:rsidR="005A32E6">
        <w:rPr>
          <w:rFonts w:ascii="Arial" w:hAnsi="Arial"/>
          <w:sz w:val="20"/>
        </w:rPr>
        <w:t>—</w:t>
      </w:r>
      <w:r>
        <w:rPr>
          <w:rFonts w:ascii="Arial" w:hAnsi="Arial"/>
          <w:sz w:val="20"/>
        </w:rPr>
        <w:t xml:space="preserve"> Национального </w:t>
      </w:r>
      <w:r w:rsidR="005A32E6">
        <w:rPr>
          <w:rFonts w:ascii="Arial" w:hAnsi="Arial"/>
          <w:sz w:val="20"/>
        </w:rPr>
        <w:t xml:space="preserve">ведомства </w:t>
      </w:r>
      <w:r>
        <w:rPr>
          <w:rFonts w:ascii="Arial" w:hAnsi="Arial"/>
          <w:sz w:val="20"/>
        </w:rPr>
        <w:t xml:space="preserve">по управлению ИС (NIPMO). </w:t>
      </w:r>
    </w:p>
    <w:p w14:paraId="552C434A" w14:textId="538A0DC1" w:rsidR="006A0955" w:rsidRPr="00FD20EE" w:rsidRDefault="006A0955" w:rsidP="006A0955">
      <w:pPr>
        <w:pStyle w:val="NormalWeb"/>
        <w:tabs>
          <w:tab w:val="left" w:pos="851"/>
        </w:tabs>
        <w:spacing w:before="0" w:beforeAutospacing="0" w:after="200" w:afterAutospacing="0"/>
        <w:ind w:left="426"/>
        <w:jc w:val="both"/>
        <w:rPr>
          <w:rFonts w:ascii="Arial" w:eastAsiaTheme="minorEastAsia" w:hAnsi="Arial" w:cs="Arial"/>
          <w:i/>
          <w:sz w:val="18"/>
          <w:szCs w:val="22"/>
        </w:rPr>
      </w:pPr>
      <w:r>
        <w:rPr>
          <w:rFonts w:ascii="Arial" w:hAnsi="Arial"/>
          <w:sz w:val="20"/>
        </w:rPr>
        <w:t>Лицензирование обычно считается наиболее подходящей формой</w:t>
      </w:r>
      <w:r w:rsidR="00813EA7">
        <w:rPr>
          <w:rFonts w:ascii="Arial" w:hAnsi="Arial"/>
          <w:sz w:val="20"/>
        </w:rPr>
        <w:t xml:space="preserve"> Коммерциализац</w:t>
      </w:r>
      <w:r>
        <w:rPr>
          <w:rFonts w:ascii="Arial" w:hAnsi="Arial"/>
          <w:sz w:val="20"/>
        </w:rPr>
        <w:t xml:space="preserve">ии ИС </w:t>
      </w:r>
      <w:r w:rsidR="000E24F0">
        <w:rPr>
          <w:rFonts w:ascii="Arial" w:hAnsi="Arial"/>
          <w:sz w:val="20"/>
        </w:rPr>
        <w:t>У</w:t>
      </w:r>
      <w:r>
        <w:rPr>
          <w:rFonts w:ascii="Arial" w:hAnsi="Arial"/>
          <w:sz w:val="20"/>
        </w:rPr>
        <w:t>чреждений, поскольку обеспечивает доступ к ИС большему числу сторон и, следовательно, способствует более широкому распространению ИС и ее масштабному применению</w:t>
      </w:r>
      <w:r w:rsidR="000E24F0">
        <w:rPr>
          <w:rFonts w:ascii="Arial" w:hAnsi="Arial"/>
          <w:sz w:val="20"/>
        </w:rPr>
        <w:t>.</w:t>
      </w:r>
      <w:r>
        <w:rPr>
          <w:rFonts w:ascii="Arial" w:hAnsi="Arial"/>
          <w:sz w:val="20"/>
        </w:rPr>
        <w:t xml:space="preserve"> Однако в случаях, когда ИС все еще требует значительных инвестиций для выхода на рынок, а также при наличии ограниченного числа отраслевых партнеров, способных раскрыть ценность ИС, возможно рассмотрение переуступки, а если она не разрешена законодательством, то наилучшим вариантом становится исключительная лицензия, поскольку в этом случае ИС может использоваться только лицензиатом</w:t>
      </w:r>
      <w:r w:rsidR="000E24F0">
        <w:rPr>
          <w:rFonts w:ascii="Arial" w:hAnsi="Arial"/>
          <w:sz w:val="20"/>
        </w:rPr>
        <w:t>.</w:t>
      </w:r>
      <w:r>
        <w:rPr>
          <w:rFonts w:ascii="Arial" w:hAnsi="Arial"/>
          <w:sz w:val="20"/>
        </w:rPr>
        <w:t xml:space="preserve"> При рассмотрении исключительной лицензии рекомендуется включить в соглашение условия ее </w:t>
      </w:r>
      <w:r w:rsidR="000E24F0">
        <w:rPr>
          <w:rFonts w:ascii="Arial" w:hAnsi="Arial"/>
          <w:sz w:val="20"/>
        </w:rPr>
        <w:t>применения</w:t>
      </w:r>
      <w:r>
        <w:rPr>
          <w:rFonts w:ascii="Arial" w:hAnsi="Arial"/>
          <w:sz w:val="20"/>
        </w:rPr>
        <w:t xml:space="preserve">, чтобы гарантировать, что </w:t>
      </w:r>
      <w:r w:rsidR="000E24F0">
        <w:rPr>
          <w:rFonts w:ascii="Arial" w:hAnsi="Arial"/>
          <w:sz w:val="20"/>
        </w:rPr>
        <w:t xml:space="preserve">лицензиат будет использовать </w:t>
      </w:r>
      <w:r>
        <w:rPr>
          <w:rFonts w:ascii="Arial" w:hAnsi="Arial"/>
          <w:sz w:val="20"/>
        </w:rPr>
        <w:t xml:space="preserve">ИС. Рекомендуется также привязать условия </w:t>
      </w:r>
      <w:r w:rsidR="000E24F0">
        <w:rPr>
          <w:rFonts w:ascii="Arial" w:hAnsi="Arial"/>
          <w:sz w:val="20"/>
        </w:rPr>
        <w:t>применения к лицензии</w:t>
      </w:r>
      <w:r>
        <w:rPr>
          <w:rFonts w:ascii="Arial" w:hAnsi="Arial"/>
          <w:sz w:val="20"/>
        </w:rPr>
        <w:t xml:space="preserve"> к конкретным </w:t>
      </w:r>
      <w:r w:rsidR="000E24F0">
        <w:rPr>
          <w:rFonts w:ascii="Arial" w:hAnsi="Arial"/>
          <w:sz w:val="20"/>
        </w:rPr>
        <w:t>этапам</w:t>
      </w:r>
      <w:r>
        <w:rPr>
          <w:rFonts w:ascii="Arial" w:hAnsi="Arial"/>
          <w:sz w:val="20"/>
        </w:rPr>
        <w:t xml:space="preserve">, достижение которых должно сопровождаться соответствующими платежами </w:t>
      </w:r>
      <w:r w:rsidR="000E24F0">
        <w:rPr>
          <w:rFonts w:ascii="Arial" w:hAnsi="Arial"/>
          <w:sz w:val="20"/>
        </w:rPr>
        <w:t>л</w:t>
      </w:r>
      <w:r>
        <w:rPr>
          <w:rFonts w:ascii="Arial" w:hAnsi="Arial"/>
          <w:sz w:val="20"/>
        </w:rPr>
        <w:t>ицензиата Учреждению.</w:t>
      </w:r>
    </w:p>
    <w:p w14:paraId="1E1E5104" w14:textId="6B537F63" w:rsidR="006A0955" w:rsidRPr="00FD20EE" w:rsidRDefault="006A0955" w:rsidP="006A0955">
      <w:pPr>
        <w:pStyle w:val="NormalWeb"/>
        <w:numPr>
          <w:ilvl w:val="0"/>
          <w:numId w:val="19"/>
        </w:numPr>
        <w:tabs>
          <w:tab w:val="left" w:pos="851"/>
        </w:tabs>
        <w:spacing w:before="0" w:beforeAutospacing="0" w:after="240" w:afterAutospacing="0"/>
        <w:ind w:left="425" w:hanging="425"/>
        <w:jc w:val="both"/>
        <w:rPr>
          <w:rFonts w:ascii="Arial" w:hAnsi="Arial" w:cs="Arial"/>
          <w:sz w:val="22"/>
        </w:rPr>
      </w:pPr>
      <w:r>
        <w:rPr>
          <w:rFonts w:ascii="Arial" w:hAnsi="Arial"/>
          <w:b/>
          <w:sz w:val="22"/>
        </w:rPr>
        <w:t>Статья 9.4.c</w:t>
      </w:r>
      <w:r w:rsidR="000E24F0">
        <w:rPr>
          <w:rFonts w:ascii="Arial" w:hAnsi="Arial"/>
          <w:b/>
          <w:sz w:val="22"/>
        </w:rPr>
        <w:t>.</w:t>
      </w:r>
      <w:r>
        <w:rPr>
          <w:rFonts w:ascii="Arial" w:hAnsi="Arial"/>
          <w:b/>
          <w:sz w:val="22"/>
        </w:rPr>
        <w:t xml:space="preserve"> </w:t>
      </w:r>
      <w:r w:rsidR="000E24F0">
        <w:rPr>
          <w:rFonts w:ascii="Arial" w:hAnsi="Arial"/>
          <w:b/>
          <w:i/>
          <w:iCs/>
          <w:sz w:val="20"/>
        </w:rPr>
        <w:t>С</w:t>
      </w:r>
      <w:r>
        <w:rPr>
          <w:rFonts w:ascii="Arial" w:hAnsi="Arial"/>
          <w:b/>
          <w:i/>
          <w:iCs/>
          <w:sz w:val="20"/>
        </w:rPr>
        <w:t>оздание коммерческой структуры</w:t>
      </w:r>
      <w:r w:rsidR="000E24F0">
        <w:rPr>
          <w:rFonts w:ascii="Arial" w:hAnsi="Arial"/>
          <w:b/>
          <w:i/>
          <w:iCs/>
          <w:sz w:val="20"/>
        </w:rPr>
        <w:t>.</w:t>
      </w:r>
      <w:r>
        <w:rPr>
          <w:rFonts w:ascii="Arial" w:hAnsi="Arial"/>
          <w:b/>
          <w:i/>
          <w:sz w:val="22"/>
        </w:rPr>
        <w:t xml:space="preserve"> </w:t>
      </w:r>
      <w:r>
        <w:rPr>
          <w:rFonts w:ascii="Arial" w:hAnsi="Arial"/>
          <w:sz w:val="20"/>
        </w:rPr>
        <w:t>Организация по</w:t>
      </w:r>
      <w:r w:rsidR="00813EA7">
        <w:rPr>
          <w:rFonts w:ascii="Arial" w:hAnsi="Arial"/>
          <w:sz w:val="20"/>
        </w:rPr>
        <w:t xml:space="preserve"> Коммерциализац</w:t>
      </w:r>
      <w:r>
        <w:rPr>
          <w:rFonts w:ascii="Arial" w:hAnsi="Arial"/>
          <w:sz w:val="20"/>
        </w:rPr>
        <w:t xml:space="preserve">ии (выделенная компания или стартап) </w:t>
      </w:r>
      <w:r w:rsidR="000E24F0">
        <w:rPr>
          <w:rFonts w:ascii="Arial" w:hAnsi="Arial"/>
          <w:sz w:val="20"/>
        </w:rPr>
        <w:t>—</w:t>
      </w:r>
      <w:r>
        <w:rPr>
          <w:rFonts w:ascii="Arial" w:hAnsi="Arial"/>
          <w:sz w:val="20"/>
        </w:rPr>
        <w:t xml:space="preserve"> отдельн</w:t>
      </w:r>
      <w:r w:rsidR="000E24F0">
        <w:rPr>
          <w:rFonts w:ascii="Arial" w:hAnsi="Arial"/>
          <w:sz w:val="20"/>
        </w:rPr>
        <w:t xml:space="preserve">ое юрлицо, </w:t>
      </w:r>
      <w:r>
        <w:rPr>
          <w:rFonts w:ascii="Arial" w:hAnsi="Arial"/>
          <w:sz w:val="20"/>
        </w:rPr>
        <w:t>созданн</w:t>
      </w:r>
      <w:r w:rsidR="000E24F0">
        <w:rPr>
          <w:rFonts w:ascii="Arial" w:hAnsi="Arial"/>
          <w:sz w:val="20"/>
        </w:rPr>
        <w:t>ое</w:t>
      </w:r>
      <w:r>
        <w:rPr>
          <w:rFonts w:ascii="Arial" w:hAnsi="Arial"/>
          <w:sz w:val="20"/>
        </w:rPr>
        <w:t xml:space="preserve"> материнской организацией (в данном случае </w:t>
      </w:r>
      <w:r w:rsidR="000E24F0">
        <w:rPr>
          <w:rFonts w:ascii="Arial" w:hAnsi="Arial"/>
          <w:sz w:val="20"/>
        </w:rPr>
        <w:t>У</w:t>
      </w:r>
      <w:r>
        <w:rPr>
          <w:rFonts w:ascii="Arial" w:hAnsi="Arial"/>
          <w:sz w:val="20"/>
        </w:rPr>
        <w:t xml:space="preserve">чреждением) для вывода своих активов ИС на рынок. </w:t>
      </w:r>
    </w:p>
    <w:p w14:paraId="0C16C5D9" w14:textId="7D4AD9D8" w:rsidR="006A0955" w:rsidRPr="00FD20EE" w:rsidRDefault="006A0955" w:rsidP="006A0955">
      <w:pPr>
        <w:pStyle w:val="NormalWeb"/>
        <w:tabs>
          <w:tab w:val="left" w:pos="851"/>
        </w:tabs>
        <w:spacing w:before="0" w:beforeAutospacing="0" w:after="240" w:afterAutospacing="0"/>
        <w:ind w:left="426"/>
        <w:jc w:val="both"/>
        <w:rPr>
          <w:rFonts w:ascii="Arial" w:hAnsi="Arial" w:cs="Arial"/>
          <w:sz w:val="22"/>
        </w:rPr>
      </w:pPr>
      <w:r>
        <w:rPr>
          <w:rFonts w:ascii="Arial" w:hAnsi="Arial"/>
          <w:sz w:val="20"/>
        </w:rPr>
        <w:t>Выбор данного пути обусловлен следующими факторами:</w:t>
      </w:r>
    </w:p>
    <w:p w14:paraId="60B0BC91" w14:textId="70634BE0" w:rsidR="006A0955" w:rsidRPr="00FD20EE" w:rsidRDefault="006A0955" w:rsidP="006A0955">
      <w:pPr>
        <w:pStyle w:val="NormalWeb"/>
        <w:numPr>
          <w:ilvl w:val="1"/>
          <w:numId w:val="19"/>
        </w:numPr>
        <w:tabs>
          <w:tab w:val="left" w:pos="851"/>
        </w:tabs>
        <w:spacing w:before="0" w:beforeAutospacing="0" w:after="240" w:afterAutospacing="0"/>
        <w:ind w:left="851" w:hanging="425"/>
        <w:jc w:val="both"/>
        <w:rPr>
          <w:rFonts w:ascii="Arial" w:hAnsi="Arial" w:cs="Arial"/>
          <w:sz w:val="22"/>
        </w:rPr>
      </w:pPr>
      <w:r>
        <w:rPr>
          <w:rFonts w:ascii="Arial" w:hAnsi="Arial"/>
          <w:sz w:val="20"/>
          <w:u w:val="single"/>
        </w:rPr>
        <w:t>отсутствие действующих компаний</w:t>
      </w:r>
      <w:r>
        <w:rPr>
          <w:rFonts w:ascii="Arial" w:hAnsi="Arial"/>
          <w:sz w:val="20"/>
        </w:rPr>
        <w:t xml:space="preserve"> для</w:t>
      </w:r>
      <w:r w:rsidR="00813EA7">
        <w:rPr>
          <w:rFonts w:ascii="Arial" w:hAnsi="Arial"/>
          <w:sz w:val="20"/>
        </w:rPr>
        <w:t xml:space="preserve"> Коммерциализац</w:t>
      </w:r>
      <w:r>
        <w:rPr>
          <w:rFonts w:ascii="Arial" w:hAnsi="Arial"/>
          <w:sz w:val="20"/>
        </w:rPr>
        <w:t xml:space="preserve">ии значительного технологического достижения; </w:t>
      </w:r>
      <w:r w:rsidR="000E24F0">
        <w:rPr>
          <w:rFonts w:ascii="Arial" w:hAnsi="Arial"/>
          <w:sz w:val="20"/>
        </w:rPr>
        <w:t>С</w:t>
      </w:r>
      <w:r>
        <w:rPr>
          <w:rFonts w:ascii="Arial" w:hAnsi="Arial"/>
          <w:sz w:val="20"/>
        </w:rPr>
        <w:t>оздани</w:t>
      </w:r>
      <w:r w:rsidR="000E24F0">
        <w:rPr>
          <w:rFonts w:ascii="Arial" w:hAnsi="Arial"/>
          <w:sz w:val="20"/>
        </w:rPr>
        <w:t>е</w:t>
      </w:r>
      <w:r>
        <w:rPr>
          <w:rFonts w:ascii="Arial" w:hAnsi="Arial"/>
          <w:sz w:val="20"/>
        </w:rPr>
        <w:t xml:space="preserve"> </w:t>
      </w:r>
      <w:r w:rsidR="000E24F0">
        <w:rPr>
          <w:rFonts w:ascii="Arial" w:hAnsi="Arial"/>
          <w:sz w:val="20"/>
        </w:rPr>
        <w:t>организации для</w:t>
      </w:r>
      <w:r w:rsidR="00813EA7">
        <w:rPr>
          <w:rFonts w:ascii="Arial" w:hAnsi="Arial"/>
          <w:sz w:val="20"/>
        </w:rPr>
        <w:t xml:space="preserve"> Коммерциализац</w:t>
      </w:r>
      <w:r w:rsidR="000E24F0">
        <w:rPr>
          <w:rFonts w:ascii="Arial" w:hAnsi="Arial"/>
          <w:sz w:val="20"/>
        </w:rPr>
        <w:t xml:space="preserve">ии </w:t>
      </w:r>
      <w:r>
        <w:rPr>
          <w:rFonts w:ascii="Arial" w:hAnsi="Arial"/>
          <w:sz w:val="20"/>
        </w:rPr>
        <w:t xml:space="preserve">может быть единственным вариантом в случаях, когда невозможно привлечь </w:t>
      </w:r>
      <w:r w:rsidR="000E24F0">
        <w:rPr>
          <w:rFonts w:ascii="Arial" w:hAnsi="Arial"/>
          <w:sz w:val="20"/>
        </w:rPr>
        <w:t>л</w:t>
      </w:r>
      <w:r>
        <w:rPr>
          <w:rFonts w:ascii="Arial" w:hAnsi="Arial"/>
          <w:sz w:val="20"/>
        </w:rPr>
        <w:t>ицензиата для</w:t>
      </w:r>
      <w:r w:rsidR="00813EA7">
        <w:rPr>
          <w:rFonts w:ascii="Arial" w:hAnsi="Arial"/>
          <w:sz w:val="20"/>
        </w:rPr>
        <w:t xml:space="preserve"> Коммерциализац</w:t>
      </w:r>
      <w:r>
        <w:rPr>
          <w:rFonts w:ascii="Arial" w:hAnsi="Arial"/>
          <w:sz w:val="20"/>
        </w:rPr>
        <w:t>ии продукта (то есть когда технология не вписывается в продуктовую линейку и рынки существующих компаний) и когда рынок для продукта еще не существует;</w:t>
      </w:r>
    </w:p>
    <w:p w14:paraId="773F035A" w14:textId="1AF05BB5" w:rsidR="006A0955" w:rsidRPr="00FD20EE" w:rsidRDefault="000E24F0" w:rsidP="006A0955">
      <w:pPr>
        <w:pStyle w:val="NormalWeb"/>
        <w:numPr>
          <w:ilvl w:val="1"/>
          <w:numId w:val="19"/>
        </w:numPr>
        <w:tabs>
          <w:tab w:val="left" w:pos="851"/>
        </w:tabs>
        <w:spacing w:before="0" w:beforeAutospacing="0" w:after="240" w:afterAutospacing="0"/>
        <w:ind w:left="851" w:hanging="425"/>
        <w:jc w:val="both"/>
        <w:rPr>
          <w:rFonts w:ascii="Arial" w:hAnsi="Arial" w:cs="Arial"/>
          <w:sz w:val="22"/>
        </w:rPr>
      </w:pPr>
      <w:r>
        <w:rPr>
          <w:rFonts w:ascii="Arial" w:hAnsi="Arial"/>
          <w:sz w:val="20"/>
          <w:u w:val="single"/>
        </w:rPr>
        <w:t xml:space="preserve">явный потенциал </w:t>
      </w:r>
      <w:r w:rsidR="006A0955">
        <w:rPr>
          <w:rFonts w:ascii="Arial" w:hAnsi="Arial"/>
          <w:sz w:val="20"/>
          <w:u w:val="single"/>
        </w:rPr>
        <w:t>технологи</w:t>
      </w:r>
      <w:r>
        <w:rPr>
          <w:rFonts w:ascii="Arial" w:hAnsi="Arial"/>
          <w:sz w:val="20"/>
          <w:u w:val="single"/>
        </w:rPr>
        <w:t>и</w:t>
      </w:r>
      <w:r w:rsidR="006A0955">
        <w:rPr>
          <w:rFonts w:ascii="Arial" w:hAnsi="Arial"/>
          <w:sz w:val="20"/>
        </w:rPr>
        <w:t xml:space="preserve"> </w:t>
      </w:r>
      <w:r>
        <w:rPr>
          <w:rFonts w:ascii="Arial" w:hAnsi="Arial"/>
          <w:sz w:val="20"/>
        </w:rPr>
        <w:t>в области</w:t>
      </w:r>
      <w:r w:rsidR="006A0955">
        <w:rPr>
          <w:rFonts w:ascii="Arial" w:hAnsi="Arial"/>
          <w:sz w:val="20"/>
        </w:rPr>
        <w:t xml:space="preserve"> создания множества продуктов и приложений, </w:t>
      </w:r>
      <w:r>
        <w:rPr>
          <w:rFonts w:ascii="Arial" w:hAnsi="Arial"/>
          <w:sz w:val="20"/>
        </w:rPr>
        <w:t xml:space="preserve">то есть технология </w:t>
      </w:r>
      <w:r w:rsidR="006A0955">
        <w:rPr>
          <w:rFonts w:ascii="Arial" w:hAnsi="Arial"/>
          <w:sz w:val="20"/>
        </w:rPr>
        <w:t xml:space="preserve">может </w:t>
      </w:r>
      <w:r>
        <w:rPr>
          <w:rFonts w:ascii="Arial" w:hAnsi="Arial"/>
          <w:sz w:val="20"/>
        </w:rPr>
        <w:t xml:space="preserve">оказаться </w:t>
      </w:r>
      <w:r w:rsidR="006A0955">
        <w:rPr>
          <w:rFonts w:ascii="Arial" w:hAnsi="Arial"/>
          <w:sz w:val="20"/>
        </w:rPr>
        <w:t>исключительно ценной. Путь создания новой компании оправдан, если технология имеет достаточно широкую основу (например, платформенная технология, позволяющая производить ряд различных продуктов для разных рынков) и если необходимые капитальные вложения для разработки и</w:t>
      </w:r>
      <w:r w:rsidR="00813EA7">
        <w:rPr>
          <w:rFonts w:ascii="Arial" w:hAnsi="Arial"/>
          <w:sz w:val="20"/>
        </w:rPr>
        <w:t xml:space="preserve"> Коммерциализац</w:t>
      </w:r>
      <w:r w:rsidR="006A0955">
        <w:rPr>
          <w:rFonts w:ascii="Arial" w:hAnsi="Arial"/>
          <w:sz w:val="20"/>
        </w:rPr>
        <w:t>ии продукта оправданы потенциальной прибылью. При принятии решения о создании новой компании или лицензировании технологии</w:t>
      </w:r>
      <w:r w:rsidR="00556CAC">
        <w:rPr>
          <w:rFonts w:ascii="Arial" w:hAnsi="Arial"/>
          <w:sz w:val="20"/>
        </w:rPr>
        <w:t xml:space="preserve"> в пользу</w:t>
      </w:r>
      <w:r w:rsidR="006A0955">
        <w:rPr>
          <w:rFonts w:ascii="Arial" w:hAnsi="Arial"/>
          <w:sz w:val="20"/>
        </w:rPr>
        <w:t xml:space="preserve"> существующей компании, обладающей необходимой инфраструктурой (каналами выхода на рынок, отраслевыми знаниями, оборудованием, </w:t>
      </w:r>
      <w:r w:rsidR="00556CAC">
        <w:rPr>
          <w:rFonts w:ascii="Arial" w:hAnsi="Arial"/>
          <w:sz w:val="20"/>
        </w:rPr>
        <w:t xml:space="preserve">структурой управления </w:t>
      </w:r>
      <w:r w:rsidR="006A0955">
        <w:rPr>
          <w:rFonts w:ascii="Arial" w:hAnsi="Arial"/>
          <w:sz w:val="20"/>
        </w:rPr>
        <w:t>коммерческим</w:t>
      </w:r>
      <w:r w:rsidR="00556CAC">
        <w:rPr>
          <w:rFonts w:ascii="Arial" w:hAnsi="Arial"/>
          <w:sz w:val="20"/>
        </w:rPr>
        <w:t>и вопросами</w:t>
      </w:r>
      <w:r w:rsidR="006A0955">
        <w:rPr>
          <w:rFonts w:ascii="Arial" w:hAnsi="Arial"/>
          <w:sz w:val="20"/>
        </w:rPr>
        <w:t xml:space="preserve"> и сетью контактов), следует сопоставить затраты и риски с потенциальной прибылью. </w:t>
      </w:r>
    </w:p>
    <w:p w14:paraId="47709D7D" w14:textId="2B3FB8CF" w:rsidR="006A0955" w:rsidRPr="00FD20EE" w:rsidRDefault="006A0955" w:rsidP="006A0955">
      <w:pPr>
        <w:pStyle w:val="NormalWeb"/>
        <w:tabs>
          <w:tab w:val="left" w:pos="851"/>
        </w:tabs>
        <w:spacing w:before="0" w:beforeAutospacing="0" w:after="240" w:afterAutospacing="0"/>
        <w:ind w:left="426"/>
        <w:jc w:val="both"/>
        <w:rPr>
          <w:rFonts w:ascii="Arial" w:hAnsi="Arial" w:cs="Arial"/>
          <w:sz w:val="22"/>
        </w:rPr>
      </w:pPr>
      <w:r>
        <w:rPr>
          <w:rFonts w:ascii="Arial" w:hAnsi="Arial"/>
          <w:sz w:val="20"/>
        </w:rPr>
        <w:t>В случае отсутствия финансирования на разработку и маркетинг продукта лицензирование может стать единственным доступным вариантом. Создание новой компании как способ</w:t>
      </w:r>
      <w:r w:rsidR="00813EA7">
        <w:rPr>
          <w:rFonts w:ascii="Arial" w:hAnsi="Arial"/>
          <w:sz w:val="20"/>
        </w:rPr>
        <w:t xml:space="preserve"> Коммерциализац</w:t>
      </w:r>
      <w:r>
        <w:rPr>
          <w:rFonts w:ascii="Arial" w:hAnsi="Arial"/>
          <w:sz w:val="20"/>
        </w:rPr>
        <w:t xml:space="preserve">ии технологии сопряжено с </w:t>
      </w:r>
      <w:proofErr w:type="spellStart"/>
      <w:r>
        <w:rPr>
          <w:rFonts w:ascii="Arial" w:hAnsi="Arial"/>
          <w:sz w:val="20"/>
        </w:rPr>
        <w:t>б</w:t>
      </w:r>
      <w:r w:rsidR="00556CAC">
        <w:rPr>
          <w:rFonts w:ascii="Arial" w:hAnsi="Arial" w:cs="Arial"/>
          <w:sz w:val="20"/>
        </w:rPr>
        <w:t>ó</w:t>
      </w:r>
      <w:r>
        <w:rPr>
          <w:rFonts w:ascii="Arial" w:hAnsi="Arial"/>
          <w:sz w:val="20"/>
        </w:rPr>
        <w:t>льшим</w:t>
      </w:r>
      <w:proofErr w:type="spellEnd"/>
      <w:r>
        <w:rPr>
          <w:rFonts w:ascii="Arial" w:hAnsi="Arial"/>
          <w:sz w:val="20"/>
        </w:rPr>
        <w:t xml:space="preserve"> риском, чем традиционный путь лицензирования, однако </w:t>
      </w:r>
      <w:r w:rsidR="007046A9">
        <w:rPr>
          <w:rFonts w:ascii="Arial" w:hAnsi="Arial"/>
          <w:sz w:val="20"/>
        </w:rPr>
        <w:t xml:space="preserve">может способствовать </w:t>
      </w:r>
      <w:r>
        <w:rPr>
          <w:rFonts w:ascii="Arial" w:hAnsi="Arial"/>
          <w:sz w:val="20"/>
        </w:rPr>
        <w:t>экономическому развитию через создание рабочих мест. Новые компании, особенно технологические, выделен</w:t>
      </w:r>
      <w:r w:rsidR="007046A9">
        <w:rPr>
          <w:rFonts w:ascii="Arial" w:hAnsi="Arial"/>
          <w:sz w:val="20"/>
        </w:rPr>
        <w:t>ные</w:t>
      </w:r>
      <w:r>
        <w:rPr>
          <w:rFonts w:ascii="Arial" w:hAnsi="Arial"/>
          <w:sz w:val="20"/>
        </w:rPr>
        <w:t xml:space="preserve"> из </w:t>
      </w:r>
      <w:r w:rsidR="007046A9">
        <w:rPr>
          <w:rFonts w:ascii="Arial" w:hAnsi="Arial"/>
          <w:sz w:val="20"/>
        </w:rPr>
        <w:t>У</w:t>
      </w:r>
      <w:r>
        <w:rPr>
          <w:rFonts w:ascii="Arial" w:hAnsi="Arial"/>
          <w:sz w:val="20"/>
        </w:rPr>
        <w:t xml:space="preserve">чреждения, сталкиваются со множеством проблем. Для разработки и вывода на рынок собственных продуктов им требуется много навыков, опыта и ресурсов. Обычно они нуждаются в значительных инвестициях на протяжении длительного периода до начала продаж и получения доходов. </w:t>
      </w:r>
      <w:r w:rsidR="007046A9">
        <w:rPr>
          <w:rFonts w:ascii="Arial" w:hAnsi="Arial"/>
          <w:sz w:val="20"/>
        </w:rPr>
        <w:t xml:space="preserve">Компании, выделенные из </w:t>
      </w:r>
      <w:r>
        <w:rPr>
          <w:rFonts w:ascii="Arial" w:hAnsi="Arial"/>
          <w:sz w:val="20"/>
        </w:rPr>
        <w:t>существующих</w:t>
      </w:r>
      <w:r w:rsidR="007046A9">
        <w:rPr>
          <w:rFonts w:ascii="Arial" w:hAnsi="Arial"/>
          <w:sz w:val="20"/>
        </w:rPr>
        <w:t>,</w:t>
      </w:r>
      <w:r>
        <w:rPr>
          <w:rFonts w:ascii="Arial" w:hAnsi="Arial"/>
          <w:sz w:val="20"/>
        </w:rPr>
        <w:t xml:space="preserve"> обычно обладают </w:t>
      </w:r>
      <w:r w:rsidR="007046A9">
        <w:rPr>
          <w:rFonts w:ascii="Arial" w:hAnsi="Arial"/>
          <w:sz w:val="20"/>
        </w:rPr>
        <w:t xml:space="preserve">мощной </w:t>
      </w:r>
      <w:r>
        <w:rPr>
          <w:rFonts w:ascii="Arial" w:hAnsi="Arial"/>
          <w:sz w:val="20"/>
        </w:rPr>
        <w:t xml:space="preserve">инфраструктурой и базой </w:t>
      </w:r>
      <w:r w:rsidR="007046A9">
        <w:rPr>
          <w:rFonts w:ascii="Arial" w:hAnsi="Arial"/>
          <w:sz w:val="20"/>
        </w:rPr>
        <w:t>материально-технического обеспечения</w:t>
      </w:r>
      <w:r>
        <w:rPr>
          <w:rFonts w:ascii="Arial" w:hAnsi="Arial"/>
          <w:sz w:val="20"/>
        </w:rPr>
        <w:t xml:space="preserve">, тогда как </w:t>
      </w:r>
      <w:r w:rsidR="007046A9">
        <w:rPr>
          <w:rFonts w:ascii="Arial" w:hAnsi="Arial"/>
          <w:sz w:val="20"/>
        </w:rPr>
        <w:t>компании, выделяемые из</w:t>
      </w:r>
      <w:r>
        <w:rPr>
          <w:rFonts w:ascii="Arial" w:hAnsi="Arial"/>
          <w:sz w:val="20"/>
        </w:rPr>
        <w:t xml:space="preserve"> университетов и исследовательских институтов</w:t>
      </w:r>
      <w:r w:rsidR="007046A9">
        <w:rPr>
          <w:rFonts w:ascii="Arial" w:hAnsi="Arial"/>
          <w:sz w:val="20"/>
        </w:rPr>
        <w:t>,</w:t>
      </w:r>
      <w:r>
        <w:rPr>
          <w:rFonts w:ascii="Arial" w:hAnsi="Arial"/>
          <w:sz w:val="20"/>
        </w:rPr>
        <w:t xml:space="preserve"> могут подвергаться большему риску, поскольку </w:t>
      </w:r>
      <w:r w:rsidR="007046A9">
        <w:rPr>
          <w:rFonts w:ascii="Arial" w:hAnsi="Arial"/>
          <w:sz w:val="20"/>
        </w:rPr>
        <w:t>штат У</w:t>
      </w:r>
      <w:r>
        <w:rPr>
          <w:rFonts w:ascii="Arial" w:hAnsi="Arial"/>
          <w:sz w:val="20"/>
        </w:rPr>
        <w:t>чреждени</w:t>
      </w:r>
      <w:r w:rsidR="007046A9">
        <w:rPr>
          <w:rFonts w:ascii="Arial" w:hAnsi="Arial"/>
          <w:sz w:val="20"/>
        </w:rPr>
        <w:t>й обычно</w:t>
      </w:r>
      <w:r>
        <w:rPr>
          <w:rFonts w:ascii="Arial" w:hAnsi="Arial"/>
          <w:sz w:val="20"/>
        </w:rPr>
        <w:t xml:space="preserve"> ограничен, </w:t>
      </w:r>
      <w:r w:rsidR="007046A9">
        <w:rPr>
          <w:rFonts w:ascii="Arial" w:hAnsi="Arial"/>
          <w:sz w:val="20"/>
        </w:rPr>
        <w:t xml:space="preserve">как и </w:t>
      </w:r>
      <w:r>
        <w:rPr>
          <w:rFonts w:ascii="Arial" w:hAnsi="Arial"/>
          <w:sz w:val="20"/>
        </w:rPr>
        <w:t>финансовы</w:t>
      </w:r>
      <w:r w:rsidR="007046A9">
        <w:rPr>
          <w:rFonts w:ascii="Arial" w:hAnsi="Arial"/>
          <w:sz w:val="20"/>
        </w:rPr>
        <w:t>е</w:t>
      </w:r>
      <w:r>
        <w:rPr>
          <w:rFonts w:ascii="Arial" w:hAnsi="Arial"/>
          <w:sz w:val="20"/>
        </w:rPr>
        <w:t xml:space="preserve"> ресурс</w:t>
      </w:r>
      <w:r w:rsidR="007046A9">
        <w:rPr>
          <w:rFonts w:ascii="Arial" w:hAnsi="Arial"/>
          <w:sz w:val="20"/>
        </w:rPr>
        <w:t>ы</w:t>
      </w:r>
      <w:r>
        <w:rPr>
          <w:rFonts w:ascii="Arial" w:hAnsi="Arial"/>
          <w:sz w:val="20"/>
        </w:rPr>
        <w:t xml:space="preserve"> и возможност</w:t>
      </w:r>
      <w:r w:rsidR="007046A9">
        <w:rPr>
          <w:rFonts w:ascii="Arial" w:hAnsi="Arial"/>
          <w:sz w:val="20"/>
        </w:rPr>
        <w:t>и</w:t>
      </w:r>
      <w:r>
        <w:rPr>
          <w:rFonts w:ascii="Arial" w:hAnsi="Arial"/>
          <w:sz w:val="20"/>
        </w:rPr>
        <w:t xml:space="preserve"> для</w:t>
      </w:r>
      <w:r w:rsidR="00813EA7">
        <w:rPr>
          <w:rFonts w:ascii="Arial" w:hAnsi="Arial"/>
          <w:sz w:val="20"/>
        </w:rPr>
        <w:t xml:space="preserve"> Коммерциализац</w:t>
      </w:r>
      <w:r>
        <w:rPr>
          <w:rFonts w:ascii="Arial" w:hAnsi="Arial"/>
          <w:sz w:val="20"/>
        </w:rPr>
        <w:t>ии технологи</w:t>
      </w:r>
      <w:r w:rsidR="007046A9">
        <w:rPr>
          <w:rFonts w:ascii="Arial" w:hAnsi="Arial"/>
          <w:sz w:val="20"/>
        </w:rPr>
        <w:t>й</w:t>
      </w:r>
      <w:r>
        <w:rPr>
          <w:rFonts w:ascii="Arial" w:hAnsi="Arial"/>
          <w:sz w:val="20"/>
        </w:rPr>
        <w:t>. В любом случае необходимы продуманны</w:t>
      </w:r>
      <w:r w:rsidR="007046A9">
        <w:rPr>
          <w:rFonts w:ascii="Arial" w:hAnsi="Arial"/>
          <w:sz w:val="20"/>
        </w:rPr>
        <w:t>е</w:t>
      </w:r>
      <w:r>
        <w:rPr>
          <w:rFonts w:ascii="Arial" w:hAnsi="Arial"/>
          <w:sz w:val="20"/>
        </w:rPr>
        <w:t xml:space="preserve"> бизнес-план</w:t>
      </w:r>
      <w:r w:rsidR="007046A9">
        <w:rPr>
          <w:rFonts w:ascii="Arial" w:hAnsi="Arial"/>
          <w:sz w:val="20"/>
        </w:rPr>
        <w:t xml:space="preserve"> и</w:t>
      </w:r>
      <w:r>
        <w:rPr>
          <w:rFonts w:ascii="Arial" w:hAnsi="Arial"/>
          <w:sz w:val="20"/>
        </w:rPr>
        <w:t xml:space="preserve"> операционный план</w:t>
      </w:r>
      <w:r w:rsidR="007046A9">
        <w:rPr>
          <w:rFonts w:ascii="Arial" w:hAnsi="Arial"/>
          <w:sz w:val="20"/>
        </w:rPr>
        <w:t>, а также</w:t>
      </w:r>
      <w:r>
        <w:rPr>
          <w:rFonts w:ascii="Arial" w:hAnsi="Arial"/>
          <w:sz w:val="20"/>
        </w:rPr>
        <w:t xml:space="preserve"> доступ к необходимым финансовым ресурсам. </w:t>
      </w:r>
    </w:p>
    <w:p w14:paraId="46569FBF" w14:textId="35905A1C"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b/>
          <w:sz w:val="20"/>
          <w:szCs w:val="32"/>
        </w:rPr>
      </w:pPr>
      <w:bookmarkStart w:id="282" w:name="Box63"/>
      <w:r>
        <w:rPr>
          <w:rFonts w:ascii="Arial" w:hAnsi="Arial"/>
          <w:b/>
          <w:sz w:val="20"/>
        </w:rPr>
        <w:lastRenderedPageBreak/>
        <w:t xml:space="preserve">Вставка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bookmarkEnd w:id="282"/>
      <w:r w:rsidR="005D588C">
        <w:rPr>
          <w:rFonts w:ascii="Arial" w:hAnsi="Arial" w:cs="Arial"/>
          <w:b/>
          <w:sz w:val="20"/>
        </w:rPr>
        <w:t xml:space="preserve"> </w:t>
      </w:r>
      <w:r>
        <w:rPr>
          <w:rFonts w:ascii="Arial" w:hAnsi="Arial"/>
          <w:b/>
          <w:sz w:val="20"/>
        </w:rPr>
        <w:t>Рекомендации по поддержке создания коммерческих организаций</w:t>
      </w:r>
      <w:r w:rsidRPr="00FD20EE">
        <w:rPr>
          <w:rStyle w:val="FootnoteReference"/>
          <w:rFonts w:ascii="Arial" w:hAnsi="Arial" w:cs="Arial"/>
          <w:b/>
          <w:sz w:val="20"/>
          <w:szCs w:val="32"/>
          <w:lang w:val="en-US"/>
        </w:rPr>
        <w:footnoteReference w:id="166"/>
      </w:r>
    </w:p>
    <w:p w14:paraId="043B4C57" w14:textId="77777777" w:rsidR="006A0955" w:rsidRPr="007050E3" w:rsidRDefault="006A0955" w:rsidP="006A0955">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b/>
          <w:sz w:val="20"/>
          <w:szCs w:val="32"/>
        </w:rPr>
      </w:pPr>
    </w:p>
    <w:p w14:paraId="71EC52EF" w14:textId="5C3B9ECF"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color w:val="000000" w:themeColor="text1"/>
          <w:sz w:val="20"/>
        </w:rPr>
      </w:pPr>
      <w:r>
        <w:rPr>
          <w:rFonts w:ascii="Arial" w:hAnsi="Arial"/>
          <w:color w:val="000000" w:themeColor="text1"/>
          <w:sz w:val="20"/>
        </w:rPr>
        <w:t xml:space="preserve">Факторы, положительно влияющие на способность </w:t>
      </w:r>
      <w:r w:rsidR="007046A9">
        <w:rPr>
          <w:rFonts w:ascii="Arial" w:hAnsi="Arial"/>
          <w:color w:val="000000" w:themeColor="text1"/>
          <w:sz w:val="20"/>
        </w:rPr>
        <w:t>У</w:t>
      </w:r>
      <w:r>
        <w:rPr>
          <w:rFonts w:ascii="Arial" w:hAnsi="Arial"/>
          <w:color w:val="000000" w:themeColor="text1"/>
          <w:sz w:val="20"/>
        </w:rPr>
        <w:t xml:space="preserve">чреждения </w:t>
      </w:r>
      <w:r w:rsidR="007046A9">
        <w:rPr>
          <w:rFonts w:ascii="Arial" w:hAnsi="Arial"/>
          <w:color w:val="000000" w:themeColor="text1"/>
          <w:sz w:val="20"/>
        </w:rPr>
        <w:t>отделять компании</w:t>
      </w:r>
      <w:r>
        <w:rPr>
          <w:rFonts w:ascii="Arial" w:hAnsi="Arial"/>
          <w:color w:val="000000" w:themeColor="text1"/>
          <w:sz w:val="20"/>
        </w:rPr>
        <w:t>:</w:t>
      </w:r>
    </w:p>
    <w:p w14:paraId="123696E9" w14:textId="52EF0578" w:rsidR="006A0955" w:rsidRPr="00FD20EE" w:rsidRDefault="006A0955" w:rsidP="006A0955">
      <w:pPr>
        <w:pStyle w:val="ListParagraph"/>
        <w:numPr>
          <w:ilvl w:val="1"/>
          <w:numId w:val="155"/>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ascii="Arial" w:hAnsi="Arial" w:cs="Arial"/>
          <w:color w:val="000000" w:themeColor="text1"/>
          <w:sz w:val="20"/>
        </w:rPr>
      </w:pPr>
      <w:r>
        <w:rPr>
          <w:rFonts w:ascii="Arial" w:hAnsi="Arial"/>
          <w:color w:val="000000" w:themeColor="text1"/>
          <w:sz w:val="20"/>
        </w:rPr>
        <w:t>Разрешение на участие в капитале</w:t>
      </w:r>
      <w:r w:rsidR="007046A9">
        <w:rPr>
          <w:rFonts w:ascii="Arial" w:hAnsi="Arial"/>
          <w:color w:val="000000" w:themeColor="text1"/>
          <w:sz w:val="20"/>
        </w:rPr>
        <w:t>:</w:t>
      </w:r>
      <w:r>
        <w:rPr>
          <w:rFonts w:ascii="Arial" w:hAnsi="Arial"/>
          <w:color w:val="000000" w:themeColor="text1"/>
          <w:sz w:val="20"/>
        </w:rPr>
        <w:t xml:space="preserve"> </w:t>
      </w:r>
      <w:r w:rsidR="007046A9">
        <w:rPr>
          <w:rFonts w:ascii="Arial" w:hAnsi="Arial"/>
          <w:color w:val="000000" w:themeColor="text1"/>
          <w:sz w:val="20"/>
        </w:rPr>
        <w:t>У</w:t>
      </w:r>
      <w:r>
        <w:rPr>
          <w:rFonts w:ascii="Arial" w:hAnsi="Arial"/>
          <w:color w:val="000000" w:themeColor="text1"/>
          <w:sz w:val="20"/>
        </w:rPr>
        <w:t xml:space="preserve">чреждения (и Авторы), имеющие возможность получить долю в капитале </w:t>
      </w:r>
      <w:r w:rsidR="007046A9">
        <w:rPr>
          <w:rFonts w:ascii="Arial" w:hAnsi="Arial"/>
          <w:color w:val="000000" w:themeColor="text1"/>
          <w:sz w:val="20"/>
        </w:rPr>
        <w:t>выделенной компании</w:t>
      </w:r>
      <w:r>
        <w:rPr>
          <w:rFonts w:ascii="Arial" w:hAnsi="Arial"/>
          <w:color w:val="000000" w:themeColor="text1"/>
          <w:sz w:val="20"/>
        </w:rPr>
        <w:t xml:space="preserve"> вместо лицензионных отчислений, демонстрируют </w:t>
      </w:r>
      <w:proofErr w:type="spellStart"/>
      <w:r w:rsidR="007046A9">
        <w:rPr>
          <w:rFonts w:ascii="Arial" w:hAnsi="Arial"/>
          <w:color w:val="000000" w:themeColor="text1"/>
          <w:sz w:val="20"/>
        </w:rPr>
        <w:t>б</w:t>
      </w:r>
      <w:r w:rsidR="007046A9">
        <w:rPr>
          <w:rFonts w:ascii="Arial" w:hAnsi="Arial" w:cs="Arial"/>
          <w:color w:val="000000" w:themeColor="text1"/>
          <w:sz w:val="20"/>
        </w:rPr>
        <w:t>ó</w:t>
      </w:r>
      <w:r w:rsidR="007046A9">
        <w:rPr>
          <w:rFonts w:ascii="Arial" w:hAnsi="Arial"/>
          <w:color w:val="000000" w:themeColor="text1"/>
          <w:sz w:val="20"/>
        </w:rPr>
        <w:t>льшие</w:t>
      </w:r>
      <w:proofErr w:type="spellEnd"/>
      <w:r w:rsidR="007046A9">
        <w:rPr>
          <w:rFonts w:ascii="Arial" w:hAnsi="Arial"/>
          <w:color w:val="000000" w:themeColor="text1"/>
          <w:sz w:val="20"/>
        </w:rPr>
        <w:t xml:space="preserve"> успехи в </w:t>
      </w:r>
      <w:r>
        <w:rPr>
          <w:rFonts w:ascii="Arial" w:hAnsi="Arial"/>
          <w:color w:val="000000" w:themeColor="text1"/>
          <w:sz w:val="20"/>
        </w:rPr>
        <w:t>создани</w:t>
      </w:r>
      <w:r w:rsidR="007046A9">
        <w:rPr>
          <w:rFonts w:ascii="Arial" w:hAnsi="Arial"/>
          <w:color w:val="000000" w:themeColor="text1"/>
          <w:sz w:val="20"/>
        </w:rPr>
        <w:t>и</w:t>
      </w:r>
      <w:r>
        <w:rPr>
          <w:rFonts w:ascii="Arial" w:hAnsi="Arial"/>
          <w:color w:val="000000" w:themeColor="text1"/>
          <w:sz w:val="20"/>
        </w:rPr>
        <w:t xml:space="preserve"> стартапов</w:t>
      </w:r>
      <w:r w:rsidR="007046A9">
        <w:rPr>
          <w:rFonts w:ascii="Arial" w:hAnsi="Arial"/>
          <w:color w:val="000000" w:themeColor="text1"/>
          <w:sz w:val="20"/>
        </w:rPr>
        <w:t>.</w:t>
      </w:r>
    </w:p>
    <w:p w14:paraId="53481454" w14:textId="36B1A336" w:rsidR="006A0955" w:rsidRPr="00FD20EE" w:rsidRDefault="006A0955" w:rsidP="006A0955">
      <w:pPr>
        <w:pStyle w:val="ListParagraph"/>
        <w:numPr>
          <w:ilvl w:val="1"/>
          <w:numId w:val="155"/>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ascii="Arial" w:hAnsi="Arial" w:cs="Arial"/>
          <w:color w:val="000000" w:themeColor="text1"/>
          <w:sz w:val="20"/>
        </w:rPr>
      </w:pPr>
      <w:r>
        <w:rPr>
          <w:rFonts w:ascii="Arial" w:hAnsi="Arial"/>
          <w:color w:val="000000" w:themeColor="text1"/>
          <w:sz w:val="20"/>
        </w:rPr>
        <w:t>Разрешение на исключительное лицензирование</w:t>
      </w:r>
      <w:r w:rsidR="007046A9">
        <w:rPr>
          <w:rFonts w:ascii="Arial" w:hAnsi="Arial"/>
          <w:color w:val="000000" w:themeColor="text1"/>
          <w:sz w:val="20"/>
        </w:rPr>
        <w:t>.</w:t>
      </w:r>
    </w:p>
    <w:p w14:paraId="0F40B063" w14:textId="57CF278E" w:rsidR="006A0955" w:rsidRPr="00FD20EE" w:rsidRDefault="006A0955" w:rsidP="006A0955">
      <w:pPr>
        <w:pStyle w:val="ListParagraph"/>
        <w:numPr>
          <w:ilvl w:val="1"/>
          <w:numId w:val="155"/>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ascii="Arial" w:hAnsi="Arial" w:cs="Arial"/>
          <w:color w:val="000000" w:themeColor="text1"/>
          <w:sz w:val="20"/>
        </w:rPr>
      </w:pPr>
      <w:r>
        <w:rPr>
          <w:rFonts w:ascii="Arial" w:hAnsi="Arial"/>
          <w:color w:val="000000" w:themeColor="text1"/>
          <w:sz w:val="20"/>
        </w:rPr>
        <w:t>Предоставление отпусков</w:t>
      </w:r>
      <w:r w:rsidR="007046A9">
        <w:rPr>
          <w:rFonts w:ascii="Arial" w:hAnsi="Arial"/>
          <w:color w:val="000000" w:themeColor="text1"/>
          <w:sz w:val="20"/>
        </w:rPr>
        <w:t>.</w:t>
      </w:r>
    </w:p>
    <w:p w14:paraId="3FBB7F96" w14:textId="412D63BA" w:rsidR="006A0955" w:rsidRPr="00FD20EE" w:rsidRDefault="006A0955" w:rsidP="006A0955">
      <w:pPr>
        <w:pStyle w:val="ListParagraph"/>
        <w:numPr>
          <w:ilvl w:val="1"/>
          <w:numId w:val="155"/>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ascii="Arial" w:hAnsi="Arial" w:cs="Arial"/>
          <w:color w:val="000000" w:themeColor="text1"/>
          <w:sz w:val="20"/>
        </w:rPr>
      </w:pPr>
      <w:r>
        <w:rPr>
          <w:rFonts w:ascii="Arial" w:hAnsi="Arial"/>
          <w:color w:val="000000" w:themeColor="text1"/>
          <w:sz w:val="20"/>
        </w:rPr>
        <w:t>Разрешение на использование ресурсов Учреждения</w:t>
      </w:r>
      <w:r w:rsidR="007046A9">
        <w:rPr>
          <w:rFonts w:ascii="Arial" w:hAnsi="Arial"/>
          <w:color w:val="000000" w:themeColor="text1"/>
          <w:sz w:val="20"/>
        </w:rPr>
        <w:t>.</w:t>
      </w:r>
    </w:p>
    <w:p w14:paraId="171A6B1F" w14:textId="0557BB0E" w:rsidR="006A0955" w:rsidRPr="00FD20EE" w:rsidRDefault="006A0955" w:rsidP="006A0955">
      <w:pPr>
        <w:pStyle w:val="ListParagraph"/>
        <w:numPr>
          <w:ilvl w:val="1"/>
          <w:numId w:val="155"/>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ascii="Arial" w:hAnsi="Arial" w:cs="Arial"/>
          <w:color w:val="000000" w:themeColor="text1"/>
          <w:sz w:val="20"/>
        </w:rPr>
      </w:pPr>
      <w:r>
        <w:rPr>
          <w:rFonts w:ascii="Arial" w:hAnsi="Arial"/>
          <w:color w:val="000000" w:themeColor="text1"/>
          <w:sz w:val="20"/>
        </w:rPr>
        <w:t xml:space="preserve">Выделение меньшей доли роялти </w:t>
      </w:r>
      <w:r w:rsidR="007046A9">
        <w:rPr>
          <w:rFonts w:ascii="Arial" w:hAnsi="Arial"/>
          <w:color w:val="000000" w:themeColor="text1"/>
          <w:sz w:val="20"/>
        </w:rPr>
        <w:t>Изобретателям.</w:t>
      </w:r>
    </w:p>
    <w:p w14:paraId="6B8C3EA1" w14:textId="1B5150CB" w:rsidR="006A0955" w:rsidRPr="00FD20EE" w:rsidRDefault="006A0955" w:rsidP="006A0955">
      <w:pPr>
        <w:pStyle w:val="ListParagraph"/>
        <w:numPr>
          <w:ilvl w:val="1"/>
          <w:numId w:val="155"/>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ascii="Arial" w:hAnsi="Arial" w:cs="Arial"/>
          <w:color w:val="000000" w:themeColor="text1"/>
          <w:sz w:val="20"/>
        </w:rPr>
      </w:pPr>
      <w:r>
        <w:rPr>
          <w:rFonts w:ascii="Arial" w:hAnsi="Arial"/>
          <w:color w:val="000000" w:themeColor="text1"/>
          <w:sz w:val="20"/>
        </w:rPr>
        <w:t>Предоставление доступа к капиталу на стадии</w:t>
      </w:r>
      <w:r w:rsidR="00DC7D72">
        <w:rPr>
          <w:rFonts w:ascii="Arial" w:hAnsi="Arial"/>
          <w:color w:val="000000" w:themeColor="text1"/>
          <w:sz w:val="20"/>
        </w:rPr>
        <w:t xml:space="preserve"> предстартового капитала</w:t>
      </w:r>
      <w:r w:rsidR="007046A9">
        <w:rPr>
          <w:rFonts w:ascii="Arial" w:hAnsi="Arial"/>
          <w:color w:val="000000" w:themeColor="text1"/>
          <w:sz w:val="20"/>
        </w:rPr>
        <w:t>.</w:t>
      </w:r>
    </w:p>
    <w:p w14:paraId="7E4B936E" w14:textId="19953272" w:rsidR="006A0955" w:rsidRPr="00FD20EE" w:rsidRDefault="006A0955" w:rsidP="006A0955">
      <w:pPr>
        <w:pStyle w:val="ListParagraph"/>
        <w:numPr>
          <w:ilvl w:val="1"/>
          <w:numId w:val="155"/>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ascii="Arial" w:hAnsi="Arial" w:cs="Arial"/>
          <w:color w:val="000000" w:themeColor="text1"/>
          <w:sz w:val="20"/>
        </w:rPr>
      </w:pPr>
      <w:r>
        <w:rPr>
          <w:rFonts w:ascii="Arial" w:hAnsi="Arial"/>
          <w:color w:val="000000" w:themeColor="text1"/>
          <w:sz w:val="20"/>
        </w:rPr>
        <w:t>Разрешение на исследовательское сотрудничество</w:t>
      </w:r>
      <w:r w:rsidR="007046A9">
        <w:rPr>
          <w:rFonts w:ascii="Arial" w:hAnsi="Arial"/>
          <w:color w:val="000000" w:themeColor="text1"/>
          <w:sz w:val="20"/>
        </w:rPr>
        <w:t>.</w:t>
      </w:r>
    </w:p>
    <w:p w14:paraId="3463E75C" w14:textId="77777777" w:rsidR="006A0955" w:rsidRPr="00FD20EE" w:rsidRDefault="006A0955" w:rsidP="006A0955">
      <w:pPr>
        <w:pStyle w:val="ListParagraph"/>
        <w:numPr>
          <w:ilvl w:val="1"/>
          <w:numId w:val="155"/>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ascii="Arial" w:hAnsi="Arial" w:cs="Arial"/>
          <w:color w:val="000000" w:themeColor="text1"/>
          <w:sz w:val="20"/>
        </w:rPr>
      </w:pPr>
      <w:r>
        <w:rPr>
          <w:rFonts w:ascii="Arial" w:hAnsi="Arial"/>
          <w:color w:val="000000" w:themeColor="text1"/>
          <w:sz w:val="20"/>
        </w:rPr>
        <w:t>Наем и обучение сотрудников ОУИС с широкими коммерческими навыками, а также обеспечение достойной оплаты труда персонала ОУИС.</w:t>
      </w:r>
    </w:p>
    <w:p w14:paraId="77AF8CC2" w14:textId="77777777" w:rsidR="006A0955" w:rsidRPr="007050E3" w:rsidRDefault="006A0955" w:rsidP="00A77F14">
      <w:pPr>
        <w:pStyle w:val="NormalWeb"/>
        <w:tabs>
          <w:tab w:val="left" w:pos="851"/>
        </w:tabs>
        <w:spacing w:before="0" w:beforeAutospacing="0" w:after="0" w:afterAutospacing="0"/>
        <w:jc w:val="both"/>
        <w:rPr>
          <w:rFonts w:ascii="Arial" w:hAnsi="Arial" w:cs="Arial"/>
          <w:sz w:val="22"/>
          <w:lang w:eastAsia="en-US"/>
        </w:rPr>
      </w:pPr>
    </w:p>
    <w:p w14:paraId="24B7F49A" w14:textId="58347851" w:rsidR="006A0955" w:rsidRPr="00C04211" w:rsidRDefault="006A0955" w:rsidP="006A0955">
      <w:pPr>
        <w:pStyle w:val="NormalWeb"/>
        <w:numPr>
          <w:ilvl w:val="0"/>
          <w:numId w:val="19"/>
        </w:numPr>
        <w:tabs>
          <w:tab w:val="left" w:pos="851"/>
        </w:tabs>
        <w:spacing w:before="0" w:beforeAutospacing="0" w:after="200" w:afterAutospacing="0"/>
        <w:ind w:left="426" w:hanging="426"/>
        <w:jc w:val="both"/>
        <w:rPr>
          <w:rFonts w:ascii="Arial" w:hAnsi="Arial" w:cs="Arial"/>
          <w:b/>
          <w:i/>
          <w:sz w:val="22"/>
        </w:rPr>
      </w:pPr>
      <w:r>
        <w:rPr>
          <w:rFonts w:ascii="Arial" w:hAnsi="Arial"/>
          <w:b/>
          <w:sz w:val="20"/>
        </w:rPr>
        <w:t>Статья 9.4.d</w:t>
      </w:r>
      <w:r w:rsidR="007046A9">
        <w:rPr>
          <w:rFonts w:ascii="Arial" w:hAnsi="Arial"/>
          <w:b/>
          <w:sz w:val="20"/>
        </w:rPr>
        <w:t>.</w:t>
      </w:r>
      <w:r>
        <w:rPr>
          <w:rFonts w:ascii="Arial" w:hAnsi="Arial"/>
          <w:b/>
          <w:sz w:val="20"/>
        </w:rPr>
        <w:t xml:space="preserve"> </w:t>
      </w:r>
      <w:r w:rsidR="007046A9">
        <w:rPr>
          <w:rFonts w:ascii="Arial" w:hAnsi="Arial"/>
          <w:b/>
          <w:i/>
          <w:iCs/>
          <w:sz w:val="20"/>
        </w:rPr>
        <w:t>Н</w:t>
      </w:r>
      <w:r>
        <w:rPr>
          <w:rFonts w:ascii="Arial" w:hAnsi="Arial"/>
          <w:b/>
          <w:i/>
          <w:iCs/>
          <w:sz w:val="20"/>
        </w:rPr>
        <w:t>екоммерческое использование или передача в дар</w:t>
      </w:r>
      <w:r w:rsidR="007046A9">
        <w:rPr>
          <w:rFonts w:ascii="Arial" w:hAnsi="Arial"/>
          <w:b/>
          <w:i/>
          <w:iCs/>
          <w:sz w:val="20"/>
        </w:rPr>
        <w:t>.</w:t>
      </w:r>
      <w:r>
        <w:rPr>
          <w:rFonts w:ascii="Arial" w:hAnsi="Arial"/>
          <w:sz w:val="20"/>
        </w:rPr>
        <w:t xml:space="preserve"> Существуют </w:t>
      </w:r>
      <w:r w:rsidR="00DF262D">
        <w:rPr>
          <w:rFonts w:ascii="Arial" w:hAnsi="Arial"/>
          <w:sz w:val="20"/>
        </w:rPr>
        <w:t>ситуации</w:t>
      </w:r>
      <w:r>
        <w:rPr>
          <w:rFonts w:ascii="Arial" w:hAnsi="Arial"/>
          <w:sz w:val="20"/>
        </w:rPr>
        <w:t>, когда</w:t>
      </w:r>
      <w:r w:rsidR="00813EA7">
        <w:rPr>
          <w:rFonts w:ascii="Arial" w:hAnsi="Arial"/>
          <w:sz w:val="20"/>
        </w:rPr>
        <w:t xml:space="preserve"> Коммерциализац</w:t>
      </w:r>
      <w:r>
        <w:rPr>
          <w:rFonts w:ascii="Arial" w:hAnsi="Arial"/>
          <w:sz w:val="20"/>
        </w:rPr>
        <w:t xml:space="preserve">ия ИС </w:t>
      </w:r>
      <w:r w:rsidR="00691DB5">
        <w:rPr>
          <w:rFonts w:ascii="Arial" w:hAnsi="Arial"/>
          <w:sz w:val="20"/>
        </w:rPr>
        <w:t>У</w:t>
      </w:r>
      <w:r>
        <w:rPr>
          <w:rFonts w:ascii="Arial" w:hAnsi="Arial"/>
          <w:sz w:val="20"/>
        </w:rPr>
        <w:t xml:space="preserve">чреждения с целью получения финансовой прибыли нецелесообразна. К ним относятся случаи, когда исследование спонсируется </w:t>
      </w:r>
      <w:r w:rsidR="00DF262D">
        <w:rPr>
          <w:rFonts w:ascii="Arial" w:hAnsi="Arial"/>
          <w:sz w:val="20"/>
        </w:rPr>
        <w:t xml:space="preserve">благотворительной </w:t>
      </w:r>
      <w:r>
        <w:rPr>
          <w:rFonts w:ascii="Arial" w:hAnsi="Arial"/>
          <w:sz w:val="20"/>
        </w:rPr>
        <w:t>организацией (например, Фондом Билла и Мелинды Гейтс или Всемирной организацией здравоохранения), и передача ИС в дар или предоставление прав доступа для некоммерческого использования является важным условием успешности проекта. Такие спонсоры обычно ведут аналогичные проекты в разных юрисдикциях, и именно анализ совокупности данных из каждой юрисдикции может быть полезен, например, для разработки режимов дозирования конкретного препарата.</w:t>
      </w:r>
      <w:r>
        <w:rPr>
          <w:rFonts w:ascii="Arial" w:hAnsi="Arial"/>
          <w:b/>
          <w:i/>
          <w:sz w:val="20"/>
        </w:rPr>
        <w:t xml:space="preserve"> </w:t>
      </w:r>
      <w:r>
        <w:rPr>
          <w:rFonts w:ascii="Arial" w:hAnsi="Arial"/>
          <w:sz w:val="20"/>
        </w:rPr>
        <w:t xml:space="preserve">Такой путь, вероятно, будет согласовываться с представлением </w:t>
      </w:r>
      <w:r w:rsidR="00DF262D">
        <w:rPr>
          <w:rFonts w:ascii="Arial" w:hAnsi="Arial"/>
          <w:sz w:val="20"/>
        </w:rPr>
        <w:t>У</w:t>
      </w:r>
      <w:r>
        <w:rPr>
          <w:rFonts w:ascii="Arial" w:hAnsi="Arial"/>
          <w:sz w:val="20"/>
        </w:rPr>
        <w:t>чреждения об общественном благе.</w:t>
      </w:r>
    </w:p>
    <w:p w14:paraId="402F70D1" w14:textId="2702ACD5" w:rsidR="006A0955" w:rsidRPr="00FD20EE" w:rsidRDefault="006A0955" w:rsidP="006A0955">
      <w:pPr>
        <w:pStyle w:val="ListParagraph"/>
        <w:numPr>
          <w:ilvl w:val="1"/>
          <w:numId w:val="19"/>
        </w:numPr>
        <w:spacing w:after="0" w:line="240" w:lineRule="auto"/>
        <w:ind w:left="426"/>
        <w:jc w:val="both"/>
        <w:rPr>
          <w:rFonts w:ascii="Arial" w:hAnsi="Arial" w:cs="Arial"/>
          <w:sz w:val="20"/>
        </w:rPr>
      </w:pPr>
      <w:r>
        <w:rPr>
          <w:rFonts w:ascii="Arial" w:hAnsi="Arial"/>
          <w:b/>
          <w:sz w:val="20"/>
        </w:rPr>
        <w:t>Статья 9.4.e</w:t>
      </w:r>
      <w:r w:rsidR="007046A9">
        <w:rPr>
          <w:rFonts w:ascii="Arial" w:hAnsi="Arial"/>
          <w:b/>
          <w:sz w:val="20"/>
        </w:rPr>
        <w:t>.</w:t>
      </w:r>
      <w:r>
        <w:rPr>
          <w:rFonts w:ascii="Arial" w:hAnsi="Arial"/>
          <w:b/>
          <w:sz w:val="20"/>
        </w:rPr>
        <w:t xml:space="preserve"> </w:t>
      </w:r>
      <w:r w:rsidR="007046A9">
        <w:rPr>
          <w:rFonts w:ascii="Arial" w:hAnsi="Arial"/>
          <w:b/>
          <w:i/>
          <w:iCs/>
          <w:sz w:val="20"/>
        </w:rPr>
        <w:t>С</w:t>
      </w:r>
      <w:r>
        <w:rPr>
          <w:rFonts w:ascii="Arial" w:hAnsi="Arial"/>
          <w:b/>
          <w:i/>
          <w:iCs/>
          <w:sz w:val="20"/>
        </w:rPr>
        <w:t>овместные предприятия</w:t>
      </w:r>
      <w:r w:rsidR="007046A9">
        <w:rPr>
          <w:rFonts w:ascii="Arial" w:hAnsi="Arial"/>
          <w:b/>
          <w:i/>
          <w:iCs/>
          <w:sz w:val="20"/>
        </w:rPr>
        <w:t>.</w:t>
      </w:r>
      <w:r>
        <w:rPr>
          <w:rFonts w:ascii="Arial" w:hAnsi="Arial"/>
          <w:sz w:val="20"/>
        </w:rPr>
        <w:t xml:space="preserve"> Учреждение может принять решение о создании совместного предприятия (СП) со сторонней организацией или спонсором для</w:t>
      </w:r>
      <w:r w:rsidR="00813EA7">
        <w:rPr>
          <w:rFonts w:ascii="Arial" w:hAnsi="Arial"/>
          <w:sz w:val="20"/>
        </w:rPr>
        <w:t xml:space="preserve"> Коммерциализац</w:t>
      </w:r>
      <w:r>
        <w:rPr>
          <w:rFonts w:ascii="Arial" w:hAnsi="Arial"/>
          <w:sz w:val="20"/>
        </w:rPr>
        <w:t>ии ИС Учреждения. При этом от Учреждения и сторонней организации или спонсора может потребоваться лицензирование и/или уступка</w:t>
      </w:r>
      <w:r w:rsidR="00DF262D">
        <w:rPr>
          <w:rFonts w:ascii="Arial" w:hAnsi="Arial"/>
          <w:sz w:val="20"/>
        </w:rPr>
        <w:t xml:space="preserve"> прав на</w:t>
      </w:r>
      <w:r>
        <w:rPr>
          <w:rFonts w:ascii="Arial" w:hAnsi="Arial"/>
          <w:sz w:val="20"/>
        </w:rPr>
        <w:t xml:space="preserve"> ИС или пакета прав </w:t>
      </w:r>
      <w:r w:rsidR="00DF262D">
        <w:rPr>
          <w:rFonts w:ascii="Arial" w:hAnsi="Arial"/>
          <w:sz w:val="20"/>
        </w:rPr>
        <w:t xml:space="preserve">на </w:t>
      </w:r>
      <w:r>
        <w:rPr>
          <w:rFonts w:ascii="Arial" w:hAnsi="Arial"/>
          <w:sz w:val="20"/>
        </w:rPr>
        <w:t>ИС совместному предприятию. Смысл создания СП заключается в разделении рисков и совместном управлении</w:t>
      </w:r>
      <w:r w:rsidR="00813EA7">
        <w:rPr>
          <w:rFonts w:ascii="Arial" w:hAnsi="Arial"/>
          <w:sz w:val="20"/>
        </w:rPr>
        <w:t xml:space="preserve"> Коммерциализац</w:t>
      </w:r>
      <w:r>
        <w:rPr>
          <w:rFonts w:ascii="Arial" w:hAnsi="Arial"/>
          <w:sz w:val="20"/>
        </w:rPr>
        <w:t xml:space="preserve">ией ИС. ИС, которую каждая сторона </w:t>
      </w:r>
      <w:r w:rsidR="00DF262D">
        <w:rPr>
          <w:rFonts w:ascii="Arial" w:hAnsi="Arial"/>
          <w:sz w:val="20"/>
        </w:rPr>
        <w:t>при</w:t>
      </w:r>
      <w:r>
        <w:rPr>
          <w:rFonts w:ascii="Arial" w:hAnsi="Arial"/>
          <w:sz w:val="20"/>
        </w:rPr>
        <w:t>вносит в СП, должна быть четко определена, равно как и ИС, совместно разрабатываемая в рамках СП.</w:t>
      </w:r>
    </w:p>
    <w:p w14:paraId="3C02E850" w14:textId="77777777" w:rsidR="006A0955" w:rsidRPr="00A77F14" w:rsidRDefault="006A0955" w:rsidP="006A0955">
      <w:pPr>
        <w:pStyle w:val="ListParagraph"/>
        <w:spacing w:after="0" w:line="240" w:lineRule="auto"/>
        <w:ind w:left="426"/>
        <w:jc w:val="both"/>
        <w:rPr>
          <w:rFonts w:ascii="Arial" w:hAnsi="Arial" w:cs="Arial"/>
          <w:b/>
          <w:i/>
          <w:sz w:val="4"/>
          <w:szCs w:val="4"/>
        </w:rPr>
      </w:pPr>
    </w:p>
    <w:p w14:paraId="56970A25" w14:textId="2CAD3109" w:rsidR="006A0955" w:rsidRPr="00C04211" w:rsidRDefault="006A0955" w:rsidP="006A0955">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sz w:val="20"/>
        </w:rPr>
      </w:pPr>
      <w:r>
        <w:rPr>
          <w:rFonts w:ascii="Arial" w:hAnsi="Arial"/>
          <w:b/>
          <w:sz w:val="20"/>
        </w:rPr>
        <w:t xml:space="preserve">Вставка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r>
        <w:rPr>
          <w:rFonts w:ascii="Arial" w:hAnsi="Arial"/>
          <w:b/>
          <w:sz w:val="20"/>
        </w:rPr>
        <w:t xml:space="preserve"> Выдержка из Политики в области ИС Совета по медицинским исследованиям (Южная Африка) по совместным предприятиям</w:t>
      </w:r>
      <w:r>
        <w:rPr>
          <w:rFonts w:ascii="Arial" w:hAnsi="Arial"/>
          <w:sz w:val="20"/>
        </w:rPr>
        <w:t xml:space="preserve"> </w:t>
      </w:r>
    </w:p>
    <w:p w14:paraId="7B6D1969" w14:textId="77777777" w:rsidR="006A0955" w:rsidRPr="00232D8D" w:rsidRDefault="006A0955" w:rsidP="006A0955">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sz w:val="20"/>
        </w:rPr>
      </w:pPr>
    </w:p>
    <w:p w14:paraId="2374C789" w14:textId="0861C177" w:rsidR="006A0955" w:rsidRPr="00C04211" w:rsidRDefault="006A0955" w:rsidP="006A0955">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i/>
          <w:color w:val="000000"/>
          <w:sz w:val="20"/>
        </w:rPr>
      </w:pPr>
      <w:r>
        <w:rPr>
          <w:rFonts w:ascii="Arial" w:hAnsi="Arial"/>
          <w:i/>
          <w:color w:val="000000"/>
          <w:sz w:val="20"/>
        </w:rPr>
        <w:t xml:space="preserve">Совет по медицинским исследованиям может выбрать, при условии одобрения </w:t>
      </w:r>
      <w:r w:rsidR="001703E7">
        <w:rPr>
          <w:rFonts w:ascii="Arial" w:hAnsi="Arial"/>
          <w:i/>
          <w:color w:val="000000"/>
          <w:sz w:val="20"/>
        </w:rPr>
        <w:t>м</w:t>
      </w:r>
      <w:r>
        <w:rPr>
          <w:rFonts w:ascii="Arial" w:hAnsi="Arial"/>
          <w:i/>
          <w:color w:val="000000"/>
          <w:sz w:val="20"/>
        </w:rPr>
        <w:t xml:space="preserve">инистра здравоохранения и Национального казначейства, если значимость и существенность требуют такого одобрения, создание совместного предприятия (СП) со сторонним предприятием или организацией для использования ИС, производства продукции или предоставления услуг; в этом случае дочерняя компания, например </w:t>
      </w:r>
      <w:proofErr w:type="spellStart"/>
      <w:r>
        <w:rPr>
          <w:rFonts w:ascii="Arial" w:hAnsi="Arial"/>
          <w:i/>
          <w:color w:val="000000"/>
          <w:sz w:val="20"/>
        </w:rPr>
        <w:t>MedRes</w:t>
      </w:r>
      <w:proofErr w:type="spellEnd"/>
      <w:r>
        <w:rPr>
          <w:rFonts w:ascii="Arial" w:hAnsi="Arial"/>
          <w:i/>
          <w:color w:val="000000"/>
          <w:sz w:val="20"/>
        </w:rPr>
        <w:t xml:space="preserve">, становится акционером СП от имени Совета по медицинским исследованиям. </w:t>
      </w:r>
    </w:p>
    <w:p w14:paraId="521785F2" w14:textId="77777777" w:rsidR="006A0955" w:rsidRPr="007050E3" w:rsidRDefault="006A0955" w:rsidP="006A0955">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i/>
          <w:color w:val="000000"/>
          <w:sz w:val="20"/>
        </w:rPr>
      </w:pPr>
    </w:p>
    <w:p w14:paraId="6B7A7113" w14:textId="3A0CE7AF" w:rsidR="006A0955" w:rsidRPr="00CC0CF0" w:rsidRDefault="006A0955" w:rsidP="006A0955">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i/>
          <w:sz w:val="20"/>
        </w:rPr>
      </w:pPr>
      <w:r>
        <w:rPr>
          <w:rFonts w:ascii="Arial" w:hAnsi="Arial"/>
          <w:i/>
          <w:color w:val="000000"/>
          <w:sz w:val="20"/>
        </w:rPr>
        <w:t>Совет по медицинским исследованиям может лицензировать или переуступить ИС компании</w:t>
      </w:r>
      <w:r w:rsidR="001703E7">
        <w:rPr>
          <w:rFonts w:ascii="Arial" w:hAnsi="Arial"/>
          <w:i/>
          <w:color w:val="000000"/>
          <w:sz w:val="20"/>
        </w:rPr>
        <w:t>-</w:t>
      </w:r>
      <w:r>
        <w:rPr>
          <w:rFonts w:ascii="Arial" w:hAnsi="Arial"/>
          <w:i/>
          <w:color w:val="000000"/>
          <w:sz w:val="20"/>
        </w:rPr>
        <w:t xml:space="preserve">СП. Любая уступка ИС </w:t>
      </w:r>
      <w:r w:rsidR="001703E7">
        <w:rPr>
          <w:rFonts w:ascii="Arial" w:hAnsi="Arial"/>
          <w:i/>
          <w:color w:val="000000"/>
          <w:sz w:val="20"/>
        </w:rPr>
        <w:t>в пользу</w:t>
      </w:r>
      <w:r>
        <w:rPr>
          <w:rFonts w:ascii="Arial" w:hAnsi="Arial"/>
          <w:i/>
          <w:color w:val="000000"/>
          <w:sz w:val="20"/>
        </w:rPr>
        <w:t xml:space="preserve"> СП должна осуществляться при условии, что компания зарегистрирована в Южной Африке и в случае </w:t>
      </w:r>
      <w:r w:rsidR="001703E7">
        <w:rPr>
          <w:rFonts w:ascii="Arial" w:hAnsi="Arial"/>
          <w:i/>
          <w:color w:val="000000"/>
          <w:sz w:val="20"/>
        </w:rPr>
        <w:t xml:space="preserve">ее </w:t>
      </w:r>
      <w:r>
        <w:rPr>
          <w:rFonts w:ascii="Arial" w:hAnsi="Arial"/>
          <w:i/>
          <w:color w:val="000000"/>
          <w:sz w:val="20"/>
        </w:rPr>
        <w:t xml:space="preserve">ликвидации ИС вернется к Совету по медицинским исследованиям до такой ликвидации. Любая переуступка ИС Советом по медицинским исследованиям должна быть одобрена Национальным </w:t>
      </w:r>
      <w:r w:rsidR="00414D4F">
        <w:rPr>
          <w:rFonts w:ascii="Arial" w:hAnsi="Arial"/>
          <w:i/>
          <w:color w:val="000000"/>
          <w:sz w:val="20"/>
        </w:rPr>
        <w:t xml:space="preserve">ведомством </w:t>
      </w:r>
      <w:r>
        <w:rPr>
          <w:rFonts w:ascii="Arial" w:hAnsi="Arial"/>
          <w:i/>
          <w:color w:val="000000"/>
          <w:sz w:val="20"/>
        </w:rPr>
        <w:t>по управлению интеллектуальной собственностью.</w:t>
      </w:r>
    </w:p>
    <w:p w14:paraId="5350CFC6" w14:textId="77777777" w:rsidR="006A0955" w:rsidRPr="00A77F14" w:rsidRDefault="006A0955" w:rsidP="006A0955">
      <w:pPr>
        <w:pStyle w:val="Heading3"/>
        <w:tabs>
          <w:tab w:val="left" w:pos="567"/>
        </w:tabs>
        <w:spacing w:before="0" w:after="0"/>
        <w:rPr>
          <w:sz w:val="4"/>
          <w:szCs w:val="4"/>
        </w:rPr>
      </w:pPr>
      <w:bookmarkStart w:id="283" w:name="_Toc516219423"/>
      <w:bookmarkStart w:id="284" w:name="_Toc515566173"/>
      <w:bookmarkStart w:id="285" w:name="_Toc516121336"/>
    </w:p>
    <w:p w14:paraId="5E3FD218" w14:textId="54E24805" w:rsidR="006A0955" w:rsidRPr="00C04211" w:rsidRDefault="006A0955" w:rsidP="006A0955">
      <w:pPr>
        <w:pStyle w:val="ListParagraph"/>
        <w:pBdr>
          <w:top w:val="single" w:sz="4" w:space="0"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b/>
          <w:sz w:val="20"/>
        </w:rPr>
      </w:pPr>
      <w:r>
        <w:rPr>
          <w:rFonts w:ascii="Arial" w:hAnsi="Arial"/>
          <w:b/>
          <w:sz w:val="20"/>
        </w:rPr>
        <w:t xml:space="preserve">Вставка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r>
        <w:rPr>
          <w:rFonts w:ascii="Arial" w:hAnsi="Arial"/>
          <w:sz w:val="20"/>
        </w:rPr>
        <w:t xml:space="preserve"> </w:t>
      </w:r>
      <w:r>
        <w:rPr>
          <w:rFonts w:ascii="Arial" w:hAnsi="Arial"/>
          <w:b/>
          <w:sz w:val="20"/>
        </w:rPr>
        <w:t xml:space="preserve">Отрывок из статьи «Анализ эффективности </w:t>
      </w:r>
      <w:r w:rsidR="00414D4F">
        <w:rPr>
          <w:rFonts w:ascii="Arial" w:hAnsi="Arial"/>
          <w:b/>
          <w:sz w:val="20"/>
        </w:rPr>
        <w:t>передачи</w:t>
      </w:r>
      <w:r w:rsidR="00CA788C">
        <w:rPr>
          <w:rFonts w:ascii="Arial" w:hAnsi="Arial"/>
          <w:b/>
          <w:sz w:val="20"/>
        </w:rPr>
        <w:t xml:space="preserve"> университетских</w:t>
      </w:r>
      <w:r w:rsidR="00414D4F">
        <w:rPr>
          <w:rFonts w:ascii="Arial" w:hAnsi="Arial"/>
          <w:b/>
          <w:sz w:val="20"/>
        </w:rPr>
        <w:t xml:space="preserve"> </w:t>
      </w:r>
      <w:r>
        <w:rPr>
          <w:rFonts w:ascii="Arial" w:hAnsi="Arial"/>
          <w:b/>
          <w:sz w:val="20"/>
        </w:rPr>
        <w:t>технологий»</w:t>
      </w:r>
      <w:r w:rsidRPr="00C04211">
        <w:rPr>
          <w:rStyle w:val="FootnoteReference"/>
          <w:rFonts w:ascii="Arial" w:hAnsi="Arial" w:cs="Arial"/>
          <w:b/>
          <w:sz w:val="20"/>
          <w:lang w:val="en-US"/>
        </w:rPr>
        <w:footnoteReference w:id="167"/>
      </w:r>
    </w:p>
    <w:p w14:paraId="516BC386" w14:textId="77777777" w:rsidR="006A0955" w:rsidRPr="007050E3" w:rsidRDefault="006A0955" w:rsidP="006A0955">
      <w:pPr>
        <w:pStyle w:val="ListParagraph"/>
        <w:pBdr>
          <w:top w:val="single" w:sz="4" w:space="0"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sz w:val="20"/>
        </w:rPr>
      </w:pPr>
    </w:p>
    <w:p w14:paraId="2E38DF98" w14:textId="77777777" w:rsidR="006A0955" w:rsidRPr="00C04211" w:rsidRDefault="006A0955" w:rsidP="006A0955">
      <w:pPr>
        <w:pStyle w:val="ListParagraph"/>
        <w:pBdr>
          <w:top w:val="single" w:sz="4" w:space="0"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i/>
          <w:color w:val="000000"/>
          <w:sz w:val="20"/>
        </w:rPr>
      </w:pPr>
      <w:r>
        <w:rPr>
          <w:rFonts w:ascii="Arial" w:hAnsi="Arial"/>
          <w:i/>
          <w:color w:val="000000"/>
          <w:sz w:val="20"/>
        </w:rPr>
        <w:lastRenderedPageBreak/>
        <w:t>Университеты должны обеспечить соблюдение принципов прозрачности, открытости и последовательности в отношении своих стратегических целей и приоритетов в области передачи технологий. […]</w:t>
      </w:r>
    </w:p>
    <w:p w14:paraId="56E6A3FB" w14:textId="77777777" w:rsidR="006A0955" w:rsidRPr="007050E3" w:rsidRDefault="006A0955" w:rsidP="006A0955">
      <w:pPr>
        <w:pStyle w:val="ListParagraph"/>
        <w:pBdr>
          <w:top w:val="single" w:sz="4" w:space="0"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i/>
          <w:color w:val="000000"/>
          <w:sz w:val="20"/>
        </w:rPr>
      </w:pPr>
    </w:p>
    <w:p w14:paraId="692DC540" w14:textId="07F1B7D8" w:rsidR="006A0955" w:rsidRPr="00CC0CF0" w:rsidRDefault="006A0955" w:rsidP="006A0955">
      <w:pPr>
        <w:pStyle w:val="ListParagraph"/>
        <w:pBdr>
          <w:top w:val="single" w:sz="4" w:space="0"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i/>
          <w:color w:val="000000"/>
          <w:sz w:val="20"/>
        </w:rPr>
      </w:pPr>
      <w:r>
        <w:rPr>
          <w:rFonts w:ascii="Arial" w:hAnsi="Arial"/>
          <w:i/>
          <w:color w:val="000000"/>
          <w:sz w:val="20"/>
        </w:rPr>
        <w:t xml:space="preserve">Решения о распределении ресурсов также должны определяться стратегическим выбором университета в отношении различных моделей передачи технологий. Университеты могут выбирать между различными «результатами», на которых следует сделать акцент, включая лицензирование, стартапы, спонсируемые исследования и другие механизмы передачи технологий, ориентированные </w:t>
      </w:r>
      <w:r w:rsidR="00414D4F">
        <w:rPr>
          <w:rFonts w:ascii="Arial" w:hAnsi="Arial"/>
          <w:i/>
          <w:color w:val="000000"/>
          <w:sz w:val="20"/>
        </w:rPr>
        <w:t xml:space="preserve">более </w:t>
      </w:r>
      <w:r>
        <w:rPr>
          <w:rFonts w:ascii="Arial" w:hAnsi="Arial"/>
          <w:i/>
          <w:color w:val="000000"/>
          <w:sz w:val="20"/>
        </w:rPr>
        <w:t xml:space="preserve">непосредственно на стимулирование экономического и регионального развития (например, </w:t>
      </w:r>
      <w:r w:rsidR="00414D4F">
        <w:rPr>
          <w:rFonts w:ascii="Arial" w:hAnsi="Arial"/>
          <w:i/>
          <w:color w:val="000000"/>
          <w:sz w:val="20"/>
        </w:rPr>
        <w:t>бизнес-</w:t>
      </w:r>
      <w:r>
        <w:rPr>
          <w:rFonts w:ascii="Arial" w:hAnsi="Arial"/>
          <w:i/>
          <w:color w:val="000000"/>
          <w:sz w:val="20"/>
        </w:rPr>
        <w:t>инкубаторы и научные парки).</w:t>
      </w:r>
    </w:p>
    <w:p w14:paraId="1BF505C3" w14:textId="77777777" w:rsidR="006A0955" w:rsidRPr="007050E3" w:rsidRDefault="006A0955" w:rsidP="006A0955">
      <w:pPr>
        <w:pStyle w:val="ListParagraph"/>
        <w:pBdr>
          <w:top w:val="single" w:sz="4" w:space="0"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i/>
          <w:color w:val="000000"/>
          <w:sz w:val="20"/>
        </w:rPr>
      </w:pPr>
    </w:p>
    <w:p w14:paraId="21EAD7B1" w14:textId="5F268CA5" w:rsidR="006A0955" w:rsidRPr="00CC0CF0" w:rsidRDefault="006A0955" w:rsidP="006A0955">
      <w:pPr>
        <w:pStyle w:val="ListParagraph"/>
        <w:pBdr>
          <w:top w:val="single" w:sz="4" w:space="0"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i/>
          <w:color w:val="000000"/>
          <w:sz w:val="20"/>
        </w:rPr>
      </w:pPr>
      <w:r>
        <w:rPr>
          <w:rFonts w:ascii="Arial" w:hAnsi="Arial"/>
          <w:i/>
          <w:color w:val="000000"/>
          <w:sz w:val="20"/>
        </w:rPr>
        <w:t xml:space="preserve">Лицензирование и спонсируемые исследования приносят доход, в то время как капитал от стартапов может обеспечить долгосрочную прибыль. Университетам, ориентированным на экономическое развитие, рекомендуется уделять особое внимание стартапам, поскольку такие компании могут создавать рабочие места в местном регионе или штате. Хотя стратегия стартапов сопряжена с повышенным риском </w:t>
      </w:r>
      <w:r w:rsidR="00CA788C">
        <w:rPr>
          <w:rFonts w:ascii="Arial" w:hAnsi="Arial"/>
          <w:i/>
          <w:color w:val="000000"/>
          <w:sz w:val="20"/>
        </w:rPr>
        <w:t>(</w:t>
      </w:r>
      <w:r>
        <w:rPr>
          <w:rFonts w:ascii="Arial" w:hAnsi="Arial"/>
          <w:i/>
          <w:color w:val="000000"/>
          <w:sz w:val="20"/>
        </w:rPr>
        <w:t xml:space="preserve">из-за </w:t>
      </w:r>
      <w:r w:rsidR="00CA788C">
        <w:rPr>
          <w:rFonts w:ascii="Arial" w:hAnsi="Arial"/>
          <w:i/>
          <w:color w:val="000000"/>
          <w:sz w:val="20"/>
        </w:rPr>
        <w:t xml:space="preserve">сравнительно </w:t>
      </w:r>
      <w:r>
        <w:rPr>
          <w:rFonts w:ascii="Arial" w:hAnsi="Arial"/>
          <w:i/>
          <w:color w:val="000000"/>
          <w:sz w:val="20"/>
        </w:rPr>
        <w:t>высокой вероятности неудачи новых компаний</w:t>
      </w:r>
      <w:r w:rsidR="00CA788C">
        <w:rPr>
          <w:rFonts w:ascii="Arial" w:hAnsi="Arial"/>
          <w:i/>
          <w:color w:val="000000"/>
          <w:sz w:val="20"/>
        </w:rPr>
        <w:t>)</w:t>
      </w:r>
      <w:r>
        <w:rPr>
          <w:rFonts w:ascii="Arial" w:hAnsi="Arial"/>
          <w:i/>
          <w:color w:val="000000"/>
          <w:sz w:val="20"/>
        </w:rPr>
        <w:t xml:space="preserve">, она может принести значительные доходы, если стартап выйдет на </w:t>
      </w:r>
      <w:r w:rsidR="00CA788C">
        <w:rPr>
          <w:rFonts w:ascii="Arial" w:hAnsi="Arial"/>
          <w:i/>
          <w:color w:val="000000"/>
          <w:sz w:val="20"/>
        </w:rPr>
        <w:t>фондовый</w:t>
      </w:r>
      <w:r>
        <w:rPr>
          <w:rFonts w:ascii="Arial" w:hAnsi="Arial"/>
          <w:i/>
          <w:color w:val="000000"/>
          <w:sz w:val="20"/>
        </w:rPr>
        <w:t xml:space="preserve"> рынок. Однако стратегия стартапа требует дополнительных ресурсов, если университет решит помочь академическому предпринимателю в запуске и развитии его стартапа.</w:t>
      </w:r>
    </w:p>
    <w:p w14:paraId="49617093" w14:textId="64EE721A" w:rsidR="006A0955" w:rsidRPr="00CC0CF0" w:rsidRDefault="006A0955" w:rsidP="006A0955">
      <w:pPr>
        <w:pStyle w:val="Heading3"/>
        <w:tabs>
          <w:tab w:val="left" w:pos="567"/>
        </w:tabs>
        <w:spacing w:before="360"/>
        <w:rPr>
          <w:sz w:val="24"/>
        </w:rPr>
      </w:pPr>
      <w:bookmarkStart w:id="286" w:name="_Toc516496067"/>
      <w:bookmarkStart w:id="287" w:name="_Toc516829439"/>
      <w:r>
        <w:rPr>
          <w:sz w:val="24"/>
        </w:rPr>
        <w:t>Руководство по</w:t>
      </w:r>
      <w:r w:rsidR="00813EA7">
        <w:rPr>
          <w:sz w:val="24"/>
        </w:rPr>
        <w:t xml:space="preserve"> Коммерциализац</w:t>
      </w:r>
      <w:r>
        <w:rPr>
          <w:sz w:val="24"/>
        </w:rPr>
        <w:t>ии</w:t>
      </w:r>
      <w:bookmarkEnd w:id="283"/>
      <w:bookmarkEnd w:id="286"/>
      <w:bookmarkEnd w:id="287"/>
      <w:r>
        <w:rPr>
          <w:sz w:val="24"/>
        </w:rPr>
        <w:t xml:space="preserve"> </w:t>
      </w:r>
    </w:p>
    <w:p w14:paraId="3A2897FC" w14:textId="464FCB84" w:rsidR="006A0955" w:rsidRPr="00CC0CF0" w:rsidRDefault="006A0955" w:rsidP="006A0955">
      <w:pPr>
        <w:spacing w:after="0" w:line="240" w:lineRule="auto"/>
        <w:jc w:val="both"/>
        <w:rPr>
          <w:rFonts w:ascii="Arial" w:hAnsi="Arial" w:cs="Arial"/>
          <w:sz w:val="20"/>
        </w:rPr>
      </w:pPr>
      <w:r>
        <w:rPr>
          <w:rFonts w:ascii="Arial" w:hAnsi="Arial"/>
          <w:sz w:val="20"/>
        </w:rPr>
        <w:t>Руководство определяет основные принципы</w:t>
      </w:r>
      <w:r w:rsidR="00292BDB">
        <w:rPr>
          <w:rFonts w:ascii="Arial" w:hAnsi="Arial"/>
          <w:sz w:val="20"/>
        </w:rPr>
        <w:t xml:space="preserve"> использования и</w:t>
      </w:r>
      <w:r w:rsidR="00813EA7">
        <w:rPr>
          <w:rFonts w:ascii="Arial" w:hAnsi="Arial"/>
          <w:sz w:val="20"/>
        </w:rPr>
        <w:t xml:space="preserve"> Коммерциализац</w:t>
      </w:r>
      <w:r w:rsidR="00292BDB">
        <w:rPr>
          <w:rFonts w:ascii="Arial" w:hAnsi="Arial"/>
          <w:sz w:val="20"/>
        </w:rPr>
        <w:t xml:space="preserve">ии ИС Учреждения, в том числе с точки зрения </w:t>
      </w:r>
      <w:r>
        <w:rPr>
          <w:rFonts w:ascii="Arial" w:hAnsi="Arial"/>
          <w:sz w:val="20"/>
        </w:rPr>
        <w:t>социально</w:t>
      </w:r>
      <w:r w:rsidR="00292BDB">
        <w:rPr>
          <w:rFonts w:ascii="Arial" w:hAnsi="Arial"/>
          <w:sz w:val="20"/>
        </w:rPr>
        <w:t>й</w:t>
      </w:r>
      <w:r>
        <w:rPr>
          <w:rFonts w:ascii="Arial" w:hAnsi="Arial"/>
          <w:sz w:val="20"/>
        </w:rPr>
        <w:t xml:space="preserve"> ответственно</w:t>
      </w:r>
      <w:r w:rsidR="00292BDB">
        <w:rPr>
          <w:rFonts w:ascii="Arial" w:hAnsi="Arial"/>
          <w:sz w:val="20"/>
        </w:rPr>
        <w:t>сти</w:t>
      </w:r>
      <w:r>
        <w:rPr>
          <w:rFonts w:ascii="Arial" w:hAnsi="Arial"/>
          <w:sz w:val="20"/>
        </w:rPr>
        <w:t xml:space="preserve">. </w:t>
      </w:r>
      <w:bookmarkEnd w:id="284"/>
      <w:bookmarkEnd w:id="285"/>
    </w:p>
    <w:p w14:paraId="425B7D8E" w14:textId="77777777" w:rsidR="006A0955" w:rsidRPr="00A77F14" w:rsidRDefault="006A0955" w:rsidP="006A0955">
      <w:pPr>
        <w:spacing w:after="0"/>
        <w:jc w:val="both"/>
        <w:rPr>
          <w:sz w:val="20"/>
        </w:rPr>
      </w:pPr>
    </w:p>
    <w:p w14:paraId="4AEC96B6" w14:textId="147B43DA" w:rsidR="006A0955" w:rsidRPr="00FD20EE" w:rsidRDefault="006A0955" w:rsidP="006A0955">
      <w:pPr>
        <w:pStyle w:val="NormalWeb"/>
        <w:numPr>
          <w:ilvl w:val="0"/>
          <w:numId w:val="19"/>
        </w:numPr>
        <w:spacing w:before="0" w:beforeAutospacing="0" w:after="200" w:afterAutospacing="0"/>
        <w:ind w:left="426" w:hanging="426"/>
        <w:jc w:val="both"/>
        <w:rPr>
          <w:rFonts w:ascii="Arial" w:eastAsiaTheme="minorEastAsia" w:hAnsi="Arial" w:cs="Arial"/>
          <w:color w:val="000000" w:themeColor="text1"/>
          <w:sz w:val="20"/>
          <w:szCs w:val="22"/>
        </w:rPr>
      </w:pPr>
      <w:r>
        <w:rPr>
          <w:rFonts w:ascii="Arial" w:hAnsi="Arial"/>
          <w:b/>
          <w:sz w:val="20"/>
        </w:rPr>
        <w:t>Статья 9.5</w:t>
      </w:r>
      <w:r w:rsidR="00FB5515">
        <w:rPr>
          <w:rFonts w:ascii="Arial" w:hAnsi="Arial"/>
          <w:b/>
          <w:sz w:val="20"/>
        </w:rPr>
        <w:t>.</w:t>
      </w:r>
      <w:r w:rsidR="00292BDB">
        <w:rPr>
          <w:rFonts w:ascii="Arial" w:hAnsi="Arial"/>
          <w:b/>
          <w:sz w:val="20"/>
          <w:lang w:val="en-US"/>
        </w:rPr>
        <w:t>e</w:t>
      </w:r>
      <w:r w:rsidR="00292BDB">
        <w:rPr>
          <w:rFonts w:ascii="Arial" w:hAnsi="Arial"/>
          <w:b/>
          <w:sz w:val="20"/>
        </w:rPr>
        <w:t>.</w:t>
      </w:r>
      <w:r>
        <w:rPr>
          <w:rFonts w:ascii="Arial" w:hAnsi="Arial"/>
          <w:b/>
          <w:sz w:val="20"/>
        </w:rPr>
        <w:t xml:space="preserve"> </w:t>
      </w:r>
      <w:r w:rsidRPr="00A77F14">
        <w:rPr>
          <w:rFonts w:ascii="Arial" w:hAnsi="Arial"/>
          <w:b/>
          <w:i/>
          <w:iCs/>
          <w:sz w:val="20"/>
        </w:rPr>
        <w:t xml:space="preserve">«Консервация» </w:t>
      </w:r>
      <w:r w:rsidRPr="00292BDB">
        <w:rPr>
          <w:rStyle w:val="FootnoteReference"/>
          <w:rFonts w:ascii="Arial" w:hAnsi="Arial" w:cs="Arial"/>
          <w:b/>
          <w:i/>
          <w:iCs/>
          <w:sz w:val="20"/>
          <w:szCs w:val="22"/>
          <w:lang w:val="en-US"/>
        </w:rPr>
        <w:footnoteReference w:id="168"/>
      </w:r>
      <w:r w:rsidRPr="00292BDB">
        <w:rPr>
          <w:rFonts w:ascii="Arial" w:hAnsi="Arial"/>
          <w:b/>
          <w:i/>
          <w:iCs/>
          <w:color w:val="000000" w:themeColor="text1"/>
          <w:sz w:val="20"/>
        </w:rPr>
        <w:t xml:space="preserve"> ИС или ее использование незаконным или неэтичным способом</w:t>
      </w:r>
      <w:r w:rsidR="00D24E34" w:rsidRPr="00292BDB">
        <w:rPr>
          <w:rFonts w:ascii="Arial" w:hAnsi="Arial"/>
          <w:b/>
          <w:i/>
          <w:iCs/>
          <w:color w:val="000000" w:themeColor="text1"/>
          <w:sz w:val="20"/>
        </w:rPr>
        <w:t>.</w:t>
      </w:r>
      <w:r>
        <w:rPr>
          <w:rFonts w:ascii="Arial" w:hAnsi="Arial"/>
          <w:color w:val="000000" w:themeColor="text1"/>
          <w:sz w:val="20"/>
        </w:rPr>
        <w:t xml:space="preserve"> Поскольку </w:t>
      </w:r>
      <w:r w:rsidR="004C4A2C">
        <w:rPr>
          <w:rFonts w:ascii="Arial" w:hAnsi="Arial"/>
          <w:color w:val="000000" w:themeColor="text1"/>
          <w:sz w:val="20"/>
        </w:rPr>
        <w:t xml:space="preserve">научные </w:t>
      </w:r>
      <w:r>
        <w:rPr>
          <w:rFonts w:ascii="Arial" w:hAnsi="Arial"/>
          <w:color w:val="000000" w:themeColor="text1"/>
          <w:sz w:val="20"/>
        </w:rPr>
        <w:t xml:space="preserve">изобретения </w:t>
      </w:r>
      <w:r w:rsidR="00A57F7F">
        <w:rPr>
          <w:rFonts w:ascii="Arial" w:hAnsi="Arial"/>
          <w:color w:val="000000" w:themeColor="text1"/>
          <w:sz w:val="20"/>
        </w:rPr>
        <w:t xml:space="preserve">близки </w:t>
      </w:r>
      <w:r>
        <w:rPr>
          <w:rFonts w:ascii="Arial" w:hAnsi="Arial"/>
          <w:color w:val="000000" w:themeColor="text1"/>
          <w:sz w:val="20"/>
        </w:rPr>
        <w:t xml:space="preserve">к сфере фундаментальных исследований, ученые и представители регулирующих органов обеспокоены тем, что патентование отдельных изобретений может препятствовать дальнейшим исследованиям. Например, при патентовании исследовательских инструментов </w:t>
      </w:r>
      <w:r w:rsidR="00A57F7F">
        <w:rPr>
          <w:rFonts w:ascii="Arial" w:hAnsi="Arial"/>
          <w:color w:val="000000" w:themeColor="text1"/>
          <w:sz w:val="20"/>
        </w:rPr>
        <w:t xml:space="preserve">могут возникнуть </w:t>
      </w:r>
      <w:r>
        <w:rPr>
          <w:rFonts w:ascii="Arial" w:hAnsi="Arial"/>
          <w:color w:val="000000" w:themeColor="text1"/>
          <w:sz w:val="20"/>
        </w:rPr>
        <w:t xml:space="preserve">ограничения на </w:t>
      </w:r>
      <w:r w:rsidR="00A57F7F">
        <w:rPr>
          <w:rFonts w:ascii="Arial" w:hAnsi="Arial"/>
          <w:color w:val="000000" w:themeColor="text1"/>
          <w:sz w:val="20"/>
        </w:rPr>
        <w:t xml:space="preserve">их </w:t>
      </w:r>
      <w:r>
        <w:rPr>
          <w:rFonts w:ascii="Arial" w:hAnsi="Arial"/>
          <w:color w:val="000000" w:themeColor="text1"/>
          <w:sz w:val="20"/>
        </w:rPr>
        <w:t xml:space="preserve">распространение из-за роста стоимости и сложности использования таких инструментов в прикладных исследованиях. В </w:t>
      </w:r>
      <w:r w:rsidR="00A57F7F">
        <w:rPr>
          <w:rFonts w:ascii="Arial" w:hAnsi="Arial"/>
          <w:color w:val="000000" w:themeColor="text1"/>
          <w:sz w:val="20"/>
        </w:rPr>
        <w:t>связи с этим</w:t>
      </w:r>
      <w:r>
        <w:rPr>
          <w:rFonts w:ascii="Arial" w:hAnsi="Arial"/>
          <w:color w:val="000000" w:themeColor="text1"/>
          <w:sz w:val="20"/>
        </w:rPr>
        <w:t xml:space="preserve"> финансирующие организации и исследовательские Учреждения приняли политику, направленную против избыточного патентования и поощряющую неисключительное лицензирование</w:t>
      </w:r>
      <w:r w:rsidRPr="00770FE4">
        <w:rPr>
          <w:rStyle w:val="FootnoteReference"/>
          <w:rFonts w:ascii="Arial" w:eastAsiaTheme="minorEastAsia" w:hAnsi="Arial" w:cs="Arial"/>
          <w:color w:val="000000" w:themeColor="text1"/>
          <w:sz w:val="20"/>
          <w:szCs w:val="22"/>
          <w:lang w:val="en-US"/>
        </w:rPr>
        <w:footnoteReference w:id="169"/>
      </w:r>
      <w:r>
        <w:rPr>
          <w:rFonts w:ascii="Arial" w:hAnsi="Arial"/>
          <w:color w:val="000000" w:themeColor="text1"/>
          <w:sz w:val="20"/>
        </w:rPr>
        <w:t>.</w:t>
      </w:r>
    </w:p>
    <w:p w14:paraId="715EB40F" w14:textId="5FE31345" w:rsidR="006A0955" w:rsidRPr="00FD20EE" w:rsidRDefault="006A0955" w:rsidP="006A0955">
      <w:pPr>
        <w:pStyle w:val="Heading3"/>
        <w:numPr>
          <w:ilvl w:val="0"/>
          <w:numId w:val="19"/>
        </w:numPr>
        <w:tabs>
          <w:tab w:val="left" w:pos="567"/>
        </w:tabs>
        <w:spacing w:before="360" w:after="0"/>
        <w:ind w:left="432" w:hanging="432"/>
        <w:jc w:val="both"/>
        <w:rPr>
          <w:rFonts w:eastAsiaTheme="minorEastAsia"/>
          <w:b w:val="0"/>
          <w:color w:val="000000" w:themeColor="text1"/>
          <w:sz w:val="20"/>
          <w:szCs w:val="22"/>
        </w:rPr>
      </w:pPr>
      <w:r>
        <w:rPr>
          <w:b w:val="0"/>
          <w:color w:val="000000" w:themeColor="text1"/>
          <w:sz w:val="20"/>
        </w:rPr>
        <w:t>Правительства и Учреждения также разработали руководящие принципы и передовые практики для защиты от нежелательных последствий</w:t>
      </w:r>
      <w:r w:rsidR="00813EA7">
        <w:rPr>
          <w:b w:val="0"/>
          <w:color w:val="000000" w:themeColor="text1"/>
          <w:sz w:val="20"/>
        </w:rPr>
        <w:t xml:space="preserve"> Коммерциализац</w:t>
      </w:r>
      <w:r>
        <w:rPr>
          <w:b w:val="0"/>
          <w:color w:val="000000" w:themeColor="text1"/>
          <w:sz w:val="20"/>
        </w:rPr>
        <w:t>ии на основе ИС (см.</w:t>
      </w:r>
      <w:r w:rsidR="00D24E34">
        <w:rPr>
          <w:b w:val="0"/>
          <w:color w:val="000000" w:themeColor="text1"/>
          <w:sz w:val="20"/>
        </w:rPr>
        <w:t xml:space="preserve"> </w:t>
      </w:r>
      <w:hyperlink w:anchor="Box6" w:history="1">
        <w:r w:rsidR="00D24E34">
          <w:rPr>
            <w:rStyle w:val="Hyperlink"/>
            <w:b w:val="0"/>
            <w:sz w:val="20"/>
          </w:rPr>
          <w:t>в</w:t>
        </w:r>
        <w:r>
          <w:rPr>
            <w:rStyle w:val="Hyperlink"/>
            <w:b w:val="0"/>
            <w:sz w:val="20"/>
          </w:rPr>
          <w:t>ставку 6</w:t>
        </w:r>
      </w:hyperlink>
      <w:r>
        <w:rPr>
          <w:b w:val="0"/>
          <w:color w:val="000000" w:themeColor="text1"/>
          <w:sz w:val="20"/>
        </w:rPr>
        <w:t>). Примеры таких рекомендаций включают</w:t>
      </w:r>
      <w:r w:rsidR="00AE25E0">
        <w:rPr>
          <w:b w:val="0"/>
          <w:color w:val="000000" w:themeColor="text1"/>
          <w:sz w:val="20"/>
        </w:rPr>
        <w:t xml:space="preserve"> следующие</w:t>
      </w:r>
      <w:r w:rsidRPr="00FD20EE">
        <w:rPr>
          <w:rStyle w:val="FootnoteReference"/>
          <w:rFonts w:eastAsiaTheme="minorEastAsia"/>
          <w:b w:val="0"/>
          <w:color w:val="000000" w:themeColor="text1"/>
          <w:sz w:val="20"/>
          <w:szCs w:val="22"/>
        </w:rPr>
        <w:footnoteReference w:id="170"/>
      </w:r>
      <w:r w:rsidR="00AE25E0">
        <w:rPr>
          <w:b w:val="0"/>
          <w:color w:val="000000" w:themeColor="text1"/>
          <w:sz w:val="20"/>
        </w:rPr>
        <w:t>.</w:t>
      </w:r>
    </w:p>
    <w:p w14:paraId="592E8B86" w14:textId="02AD672F" w:rsidR="006A0955" w:rsidRPr="00FD20EE" w:rsidRDefault="006A0955" w:rsidP="006A0955">
      <w:pPr>
        <w:numPr>
          <w:ilvl w:val="0"/>
          <w:numId w:val="165"/>
        </w:numPr>
        <w:spacing w:after="0" w:line="240" w:lineRule="auto"/>
        <w:jc w:val="both"/>
        <w:rPr>
          <w:rFonts w:ascii="Arial" w:eastAsia="SimSun" w:hAnsi="Arial" w:cs="Arial"/>
          <w:sz w:val="20"/>
          <w:szCs w:val="20"/>
        </w:rPr>
      </w:pPr>
      <w:r>
        <w:rPr>
          <w:rFonts w:ascii="Arial" w:hAnsi="Arial"/>
          <w:sz w:val="20"/>
        </w:rPr>
        <w:t>Руководящие принципы могут требовать получения патентов и выдачи исключительных лицензий только в случаях, когда это необходимо для</w:t>
      </w:r>
      <w:r w:rsidR="00813EA7">
        <w:rPr>
          <w:rFonts w:ascii="Arial" w:hAnsi="Arial"/>
          <w:sz w:val="20"/>
        </w:rPr>
        <w:t xml:space="preserve"> Коммерциализац</w:t>
      </w:r>
      <w:r>
        <w:rPr>
          <w:rFonts w:ascii="Arial" w:hAnsi="Arial"/>
          <w:sz w:val="20"/>
        </w:rPr>
        <w:t>ии</w:t>
      </w:r>
      <w:r w:rsidR="00AE25E0">
        <w:rPr>
          <w:rFonts w:ascii="Arial" w:hAnsi="Arial"/>
          <w:sz w:val="20"/>
        </w:rPr>
        <w:t>.</w:t>
      </w:r>
    </w:p>
    <w:p w14:paraId="69AB790E" w14:textId="378459DD" w:rsidR="006A0955" w:rsidRPr="00FD20EE" w:rsidRDefault="006A0955" w:rsidP="006A0955">
      <w:pPr>
        <w:numPr>
          <w:ilvl w:val="0"/>
          <w:numId w:val="165"/>
        </w:numPr>
        <w:spacing w:after="0" w:line="240" w:lineRule="auto"/>
        <w:jc w:val="both"/>
        <w:rPr>
          <w:rFonts w:ascii="Arial" w:eastAsia="SimSun" w:hAnsi="Arial" w:cs="Arial"/>
          <w:sz w:val="20"/>
          <w:szCs w:val="20"/>
        </w:rPr>
      </w:pPr>
      <w:r>
        <w:rPr>
          <w:rFonts w:ascii="Arial" w:hAnsi="Arial"/>
          <w:sz w:val="20"/>
        </w:rPr>
        <w:t xml:space="preserve">Политика Учреждений и </w:t>
      </w:r>
      <w:r w:rsidR="00AE25E0">
        <w:rPr>
          <w:rFonts w:ascii="Arial" w:hAnsi="Arial"/>
          <w:sz w:val="20"/>
        </w:rPr>
        <w:t xml:space="preserve">решения </w:t>
      </w:r>
      <w:r>
        <w:rPr>
          <w:rFonts w:ascii="Arial" w:hAnsi="Arial"/>
          <w:sz w:val="20"/>
        </w:rPr>
        <w:t>государственны</w:t>
      </w:r>
      <w:r w:rsidR="00AE25E0">
        <w:rPr>
          <w:rFonts w:ascii="Arial" w:hAnsi="Arial"/>
          <w:sz w:val="20"/>
        </w:rPr>
        <w:t>х</w:t>
      </w:r>
      <w:r>
        <w:rPr>
          <w:rFonts w:ascii="Arial" w:hAnsi="Arial"/>
          <w:sz w:val="20"/>
        </w:rPr>
        <w:t xml:space="preserve"> орган</w:t>
      </w:r>
      <w:r w:rsidR="00AE25E0">
        <w:rPr>
          <w:rFonts w:ascii="Arial" w:hAnsi="Arial"/>
          <w:sz w:val="20"/>
        </w:rPr>
        <w:t>ов</w:t>
      </w:r>
      <w:r>
        <w:rPr>
          <w:rFonts w:ascii="Arial" w:hAnsi="Arial"/>
          <w:sz w:val="20"/>
        </w:rPr>
        <w:t xml:space="preserve"> могут определять области, закрытые для патентования Учреждениями: фундаментальные исследования, исследовательские инструменты, технологии, критически важные для здравоохранения в странах с низким уровнем дохода</w:t>
      </w:r>
      <w:r w:rsidR="00AE25E0">
        <w:rPr>
          <w:rFonts w:ascii="Arial" w:hAnsi="Arial"/>
          <w:sz w:val="20"/>
        </w:rPr>
        <w:t>,</w:t>
      </w:r>
      <w:r>
        <w:rPr>
          <w:rFonts w:ascii="Arial" w:hAnsi="Arial"/>
          <w:sz w:val="20"/>
        </w:rPr>
        <w:t xml:space="preserve"> и т.</w:t>
      </w:r>
      <w:r w:rsidR="00D24E34">
        <w:rPr>
          <w:rFonts w:ascii="Arial" w:hAnsi="Arial"/>
          <w:sz w:val="20"/>
        </w:rPr>
        <w:t> </w:t>
      </w:r>
      <w:r>
        <w:rPr>
          <w:rFonts w:ascii="Arial" w:hAnsi="Arial"/>
          <w:sz w:val="20"/>
        </w:rPr>
        <w:t>д.</w:t>
      </w:r>
    </w:p>
    <w:p w14:paraId="72500512" w14:textId="6B784C39" w:rsidR="006A0955" w:rsidRPr="00FD20EE" w:rsidRDefault="006A0955" w:rsidP="006A0955">
      <w:pPr>
        <w:numPr>
          <w:ilvl w:val="0"/>
          <w:numId w:val="165"/>
        </w:numPr>
        <w:spacing w:after="0" w:line="240" w:lineRule="auto"/>
        <w:jc w:val="both"/>
        <w:rPr>
          <w:rFonts w:eastAsia="SimSun"/>
          <w:sz w:val="20"/>
          <w:szCs w:val="20"/>
        </w:rPr>
      </w:pPr>
      <w:r>
        <w:rPr>
          <w:rFonts w:ascii="Arial" w:hAnsi="Arial"/>
          <w:sz w:val="20"/>
        </w:rPr>
        <w:t>От лицензиатов технологий, финансируемых государством, может требоваться раскрытие информации о последующих инвестициях и фактическом использовании патента, в частности, для предотвращения блокирования последующих изобретений патентными холдингами</w:t>
      </w:r>
      <w:r w:rsidR="00AE25E0">
        <w:rPr>
          <w:rFonts w:ascii="Arial" w:hAnsi="Arial"/>
          <w:sz w:val="20"/>
        </w:rPr>
        <w:t>.</w:t>
      </w:r>
      <w:r>
        <w:rPr>
          <w:rFonts w:ascii="Arial" w:hAnsi="Arial"/>
          <w:sz w:val="20"/>
        </w:rPr>
        <w:t xml:space="preserve"> </w:t>
      </w:r>
    </w:p>
    <w:p w14:paraId="02DF6E77" w14:textId="0595ECAE" w:rsidR="006A0955" w:rsidRPr="00FD20EE" w:rsidRDefault="006A0955" w:rsidP="006A0955">
      <w:pPr>
        <w:numPr>
          <w:ilvl w:val="0"/>
          <w:numId w:val="165"/>
        </w:numPr>
        <w:spacing w:after="0" w:line="240" w:lineRule="auto"/>
        <w:jc w:val="both"/>
        <w:rPr>
          <w:rStyle w:val="FootnoteReference"/>
          <w:rFonts w:eastAsia="SimSun"/>
          <w:sz w:val="20"/>
          <w:szCs w:val="20"/>
          <w:vertAlign w:val="baseline"/>
        </w:rPr>
      </w:pPr>
      <w:r>
        <w:rPr>
          <w:rFonts w:ascii="Arial" w:hAnsi="Arial"/>
          <w:sz w:val="20"/>
        </w:rPr>
        <w:lastRenderedPageBreak/>
        <w:t xml:space="preserve">Могут быть установлены определенные требования, обеспечивающие </w:t>
      </w:r>
      <w:r w:rsidR="00AE25E0">
        <w:rPr>
          <w:rFonts w:ascii="Arial" w:hAnsi="Arial"/>
          <w:sz w:val="20"/>
        </w:rPr>
        <w:t xml:space="preserve">на разумных условиях </w:t>
      </w:r>
      <w:r>
        <w:rPr>
          <w:rFonts w:ascii="Arial" w:hAnsi="Arial"/>
          <w:sz w:val="20"/>
        </w:rPr>
        <w:t xml:space="preserve">доступность продуктов, созданных на основе этих изобретений, </w:t>
      </w:r>
      <w:r w:rsidR="00AE25E0">
        <w:rPr>
          <w:rFonts w:ascii="Arial" w:hAnsi="Arial"/>
          <w:sz w:val="20"/>
        </w:rPr>
        <w:t>для</w:t>
      </w:r>
      <w:r>
        <w:rPr>
          <w:rFonts w:ascii="Arial" w:hAnsi="Arial"/>
          <w:sz w:val="20"/>
        </w:rPr>
        <w:t xml:space="preserve"> стран с низким уровнем дохода</w:t>
      </w:r>
      <w:r w:rsidR="00AE25E0">
        <w:rPr>
          <w:rFonts w:ascii="Arial" w:hAnsi="Arial"/>
          <w:sz w:val="20"/>
        </w:rPr>
        <w:t>.</w:t>
      </w:r>
    </w:p>
    <w:p w14:paraId="509D8680" w14:textId="63A59558" w:rsidR="006A0955" w:rsidRPr="00FD20EE" w:rsidRDefault="006A0955" w:rsidP="006A0955">
      <w:pPr>
        <w:numPr>
          <w:ilvl w:val="0"/>
          <w:numId w:val="165"/>
        </w:numPr>
        <w:spacing w:after="0" w:line="240" w:lineRule="auto"/>
        <w:jc w:val="both"/>
        <w:rPr>
          <w:rFonts w:eastAsia="SimSun"/>
          <w:sz w:val="20"/>
          <w:szCs w:val="20"/>
        </w:rPr>
      </w:pPr>
      <w:r>
        <w:rPr>
          <w:rFonts w:ascii="Arial" w:hAnsi="Arial"/>
          <w:sz w:val="20"/>
        </w:rPr>
        <w:t>Могут быть установлены ограничения сферы применения для обеспечения доступа к ИС при проведении будущих исследований, в том числе другими компаниями</w:t>
      </w:r>
      <w:r w:rsidR="00AE25E0">
        <w:rPr>
          <w:rFonts w:ascii="Arial" w:hAnsi="Arial"/>
          <w:sz w:val="20"/>
        </w:rPr>
        <w:t>.</w:t>
      </w:r>
      <w:r>
        <w:rPr>
          <w:rFonts w:ascii="Arial" w:hAnsi="Arial"/>
          <w:sz w:val="20"/>
        </w:rPr>
        <w:t xml:space="preserve"> </w:t>
      </w:r>
    </w:p>
    <w:p w14:paraId="463DA9FA" w14:textId="77777777" w:rsidR="006A0955" w:rsidRPr="00FD20EE" w:rsidRDefault="006A0955" w:rsidP="006A0955">
      <w:pPr>
        <w:numPr>
          <w:ilvl w:val="0"/>
          <w:numId w:val="165"/>
        </w:numPr>
        <w:spacing w:after="0" w:line="240" w:lineRule="auto"/>
        <w:jc w:val="both"/>
        <w:rPr>
          <w:rFonts w:ascii="Arial" w:eastAsia="SimSun" w:hAnsi="Arial" w:cs="Arial"/>
          <w:sz w:val="20"/>
          <w:szCs w:val="20"/>
        </w:rPr>
      </w:pPr>
      <w:r>
        <w:rPr>
          <w:rFonts w:ascii="Arial" w:hAnsi="Arial"/>
          <w:sz w:val="20"/>
        </w:rPr>
        <w:t>Правительства могут сохранять за собой право на использование изобретения или отмену прав исключительного лицензирования («право на вмешательство»).</w:t>
      </w:r>
    </w:p>
    <w:p w14:paraId="46AEC59E" w14:textId="625F2B68" w:rsidR="006A0955" w:rsidRPr="00C04211" w:rsidRDefault="006A0955" w:rsidP="006A0955">
      <w:pPr>
        <w:pStyle w:val="Heading3"/>
        <w:tabs>
          <w:tab w:val="left" w:pos="567"/>
        </w:tabs>
        <w:spacing w:before="360"/>
        <w:rPr>
          <w:sz w:val="24"/>
        </w:rPr>
      </w:pPr>
      <w:bookmarkStart w:id="288" w:name="_Toc516219424"/>
      <w:bookmarkStart w:id="289" w:name="_Toc516496068"/>
      <w:bookmarkStart w:id="290" w:name="_Toc516829440"/>
      <w:r>
        <w:rPr>
          <w:sz w:val="24"/>
        </w:rPr>
        <w:t xml:space="preserve">Полезные ресурсы к </w:t>
      </w:r>
      <w:r w:rsidR="00D24E34">
        <w:rPr>
          <w:sz w:val="24"/>
        </w:rPr>
        <w:t>с</w:t>
      </w:r>
      <w:r>
        <w:rPr>
          <w:sz w:val="24"/>
        </w:rPr>
        <w:t>татье 9</w:t>
      </w:r>
      <w:bookmarkEnd w:id="288"/>
      <w:bookmarkEnd w:id="289"/>
      <w:bookmarkEnd w:id="290"/>
    </w:p>
    <w:p w14:paraId="39E02A85" w14:textId="01D66C8C" w:rsidR="006A0955" w:rsidRPr="00FD20EE" w:rsidRDefault="006A0955" w:rsidP="006A0955">
      <w:pPr>
        <w:pStyle w:val="ListParagraph"/>
        <w:numPr>
          <w:ilvl w:val="0"/>
          <w:numId w:val="12"/>
        </w:numPr>
        <w:spacing w:line="240" w:lineRule="auto"/>
        <w:ind w:left="426" w:hanging="426"/>
        <w:jc w:val="both"/>
        <w:rPr>
          <w:rFonts w:ascii="Arial" w:hAnsi="Arial" w:cs="Arial"/>
          <w:sz w:val="20"/>
          <w:szCs w:val="32"/>
        </w:rPr>
      </w:pPr>
      <w:r>
        <w:rPr>
          <w:rFonts w:ascii="Arial" w:hAnsi="Arial"/>
          <w:b/>
          <w:bCs/>
          <w:sz w:val="20"/>
        </w:rPr>
        <w:t>Профессиональные, отраслевые и торговые ассоциации</w:t>
      </w:r>
      <w:r>
        <w:rPr>
          <w:rFonts w:ascii="Arial" w:hAnsi="Arial"/>
          <w:sz w:val="20"/>
        </w:rPr>
        <w:t xml:space="preserve"> являются полезными источниками информации и рекомендаций по</w:t>
      </w:r>
      <w:r w:rsidR="00813EA7">
        <w:rPr>
          <w:rFonts w:ascii="Arial" w:hAnsi="Arial"/>
          <w:sz w:val="20"/>
        </w:rPr>
        <w:t xml:space="preserve"> Коммерциализац</w:t>
      </w:r>
      <w:r>
        <w:rPr>
          <w:rFonts w:ascii="Arial" w:hAnsi="Arial"/>
          <w:sz w:val="20"/>
        </w:rPr>
        <w:t>ии ИС и передаче знаний. Полный перечень ведущих ассоциаций доступен на веб-странице</w:t>
      </w:r>
      <w:r>
        <w:t xml:space="preserve"> </w:t>
      </w:r>
      <w:hyperlink r:id="rId144" w:history="1">
        <w:r>
          <w:rPr>
            <w:rStyle w:val="Hyperlink"/>
            <w:rFonts w:ascii="Arial" w:hAnsi="Arial"/>
            <w:sz w:val="20"/>
          </w:rPr>
          <w:t>Tech Transfer Central</w:t>
        </w:r>
      </w:hyperlink>
      <w:r>
        <w:rPr>
          <w:rFonts w:ascii="Arial" w:hAnsi="Arial"/>
          <w:sz w:val="20"/>
        </w:rPr>
        <w:t>.</w:t>
      </w:r>
    </w:p>
    <w:p w14:paraId="67CC0E46" w14:textId="77777777" w:rsidR="006A0955" w:rsidRPr="007050E3" w:rsidRDefault="006A0955" w:rsidP="006A0955">
      <w:pPr>
        <w:pStyle w:val="ListParagraph"/>
        <w:spacing w:line="240" w:lineRule="auto"/>
        <w:ind w:left="426"/>
        <w:jc w:val="both"/>
        <w:rPr>
          <w:rFonts w:ascii="Arial" w:hAnsi="Arial" w:cs="Arial"/>
          <w:sz w:val="20"/>
          <w:szCs w:val="32"/>
        </w:rPr>
      </w:pPr>
    </w:p>
    <w:p w14:paraId="1A4C8B18" w14:textId="77777777" w:rsidR="006A0955" w:rsidRPr="00FD20EE" w:rsidRDefault="006A0955" w:rsidP="006A0955">
      <w:pPr>
        <w:pStyle w:val="ListParagraph"/>
        <w:numPr>
          <w:ilvl w:val="0"/>
          <w:numId w:val="57"/>
        </w:numPr>
        <w:ind w:left="426" w:hanging="426"/>
        <w:jc w:val="both"/>
        <w:rPr>
          <w:rFonts w:ascii="Arial" w:eastAsia="Times New Roman" w:hAnsi="Arial" w:cs="Arial"/>
          <w:b/>
          <w:bCs/>
          <w:sz w:val="20"/>
        </w:rPr>
      </w:pPr>
      <w:r>
        <w:rPr>
          <w:rFonts w:ascii="Arial" w:hAnsi="Arial"/>
          <w:b/>
          <w:sz w:val="20"/>
        </w:rPr>
        <w:t>Руководство по процессу передачи знаний и технологий</w:t>
      </w:r>
    </w:p>
    <w:p w14:paraId="0580CE45" w14:textId="12DD0A42" w:rsidR="006A0955" w:rsidRPr="00FD20EE" w:rsidRDefault="00BA7A85" w:rsidP="006A0955">
      <w:pPr>
        <w:pStyle w:val="ListParagraph"/>
        <w:numPr>
          <w:ilvl w:val="1"/>
          <w:numId w:val="156"/>
        </w:numPr>
        <w:spacing w:line="240" w:lineRule="auto"/>
        <w:ind w:left="851" w:hanging="425"/>
        <w:jc w:val="both"/>
        <w:rPr>
          <w:rFonts w:ascii="Arial" w:eastAsia="Times New Roman" w:hAnsi="Arial" w:cs="Arial"/>
          <w:b/>
          <w:bCs/>
          <w:sz w:val="20"/>
        </w:rPr>
      </w:pPr>
      <w:r>
        <w:rPr>
          <w:rFonts w:ascii="Arial" w:hAnsi="Arial" w:cs="Arial"/>
          <w:sz w:val="20"/>
        </w:rPr>
        <w:t>Руководство</w:t>
      </w:r>
      <w:r w:rsidR="006A0955" w:rsidRPr="007050E3">
        <w:rPr>
          <w:rFonts w:ascii="Arial" w:hAnsi="Arial"/>
          <w:color w:val="666666"/>
          <w:sz w:val="20"/>
          <w:lang w:val="de-DE"/>
        </w:rPr>
        <w:t xml:space="preserve"> </w:t>
      </w:r>
      <w:hyperlink r:id="rId145" w:tgtFrame="_self" w:history="1">
        <w:proofErr w:type="spellStart"/>
        <w:r w:rsidR="006A0955" w:rsidRPr="007050E3">
          <w:rPr>
            <w:rStyle w:val="Hyperlink"/>
            <w:rFonts w:ascii="Arial" w:hAnsi="Arial"/>
            <w:sz w:val="20"/>
            <w:lang w:val="de-DE"/>
          </w:rPr>
          <w:t>Biocat</w:t>
        </w:r>
        <w:proofErr w:type="spellEnd"/>
      </w:hyperlink>
      <w:r w:rsidR="006A0955" w:rsidRPr="007050E3">
        <w:rPr>
          <w:rFonts w:ascii="Arial" w:hAnsi="Arial"/>
          <w:color w:val="666666"/>
          <w:sz w:val="20"/>
          <w:lang w:val="de-DE"/>
        </w:rPr>
        <w:t xml:space="preserve"> </w:t>
      </w:r>
      <w:r w:rsidRPr="00A77F14">
        <w:rPr>
          <w:rFonts w:ascii="Arial" w:hAnsi="Arial" w:cs="Arial"/>
          <w:sz w:val="20"/>
        </w:rPr>
        <w:t>и</w:t>
      </w:r>
      <w:r w:rsidR="006A0955" w:rsidRPr="007050E3">
        <w:rPr>
          <w:rFonts w:ascii="Arial" w:hAnsi="Arial"/>
          <w:sz w:val="20"/>
          <w:lang w:val="de-DE"/>
        </w:rPr>
        <w:t xml:space="preserve"> </w:t>
      </w:r>
      <w:hyperlink r:id="rId146" w:tgtFrame="_blank" w:history="1">
        <w:proofErr w:type="spellStart"/>
        <w:r w:rsidR="006A0955" w:rsidRPr="007050E3">
          <w:rPr>
            <w:rStyle w:val="Hyperlink"/>
            <w:rFonts w:ascii="Arial" w:hAnsi="Arial"/>
            <w:sz w:val="20"/>
            <w:lang w:val="de-DE"/>
          </w:rPr>
          <w:t>Interbio</w:t>
        </w:r>
        <w:proofErr w:type="spellEnd"/>
      </w:hyperlink>
      <w:r w:rsidR="006A0955" w:rsidRPr="007050E3">
        <w:rPr>
          <w:rFonts w:ascii="Arial" w:hAnsi="Arial"/>
          <w:color w:val="666666"/>
          <w:sz w:val="20"/>
          <w:lang w:val="de-DE"/>
        </w:rPr>
        <w:t xml:space="preserve"> </w:t>
      </w:r>
      <w:r w:rsidR="006A0955" w:rsidRPr="007050E3">
        <w:rPr>
          <w:rFonts w:ascii="Arial" w:hAnsi="Arial"/>
          <w:sz w:val="20"/>
          <w:lang w:val="de-DE"/>
        </w:rPr>
        <w:t xml:space="preserve">(2012 </w:t>
      </w:r>
      <w:r w:rsidR="006A0955">
        <w:rPr>
          <w:rFonts w:ascii="Arial" w:hAnsi="Arial"/>
          <w:sz w:val="20"/>
        </w:rPr>
        <w:t>г</w:t>
      </w:r>
      <w:r>
        <w:rPr>
          <w:rFonts w:ascii="Arial" w:hAnsi="Arial"/>
          <w:sz w:val="20"/>
        </w:rPr>
        <w:t>од</w:t>
      </w:r>
      <w:r w:rsidR="006A0955" w:rsidRPr="007050E3">
        <w:rPr>
          <w:rFonts w:ascii="Arial" w:hAnsi="Arial"/>
          <w:sz w:val="20"/>
          <w:lang w:val="de-DE"/>
        </w:rPr>
        <w:t xml:space="preserve">) </w:t>
      </w:r>
      <w:hyperlink r:id="rId147" w:history="1">
        <w:r w:rsidR="006A0955">
          <w:rPr>
            <w:rStyle w:val="Hyperlink"/>
            <w:rFonts w:ascii="Arial" w:hAnsi="Arial"/>
            <w:sz w:val="20"/>
          </w:rPr>
          <w:t xml:space="preserve">From Research </w:t>
        </w:r>
        <w:proofErr w:type="spellStart"/>
        <w:r w:rsidR="006A0955">
          <w:rPr>
            <w:rStyle w:val="Hyperlink"/>
            <w:rFonts w:ascii="Arial" w:hAnsi="Arial"/>
            <w:sz w:val="20"/>
          </w:rPr>
          <w:t>to</w:t>
        </w:r>
        <w:proofErr w:type="spellEnd"/>
        <w:r w:rsidR="006A0955">
          <w:rPr>
            <w:rStyle w:val="Hyperlink"/>
            <w:rFonts w:ascii="Arial" w:hAnsi="Arial"/>
            <w:sz w:val="20"/>
          </w:rPr>
          <w:t xml:space="preserve"> Market:</w:t>
        </w:r>
      </w:hyperlink>
      <w:hyperlink r:id="rId148" w:history="1">
        <w:r w:rsidR="006A0955">
          <w:rPr>
            <w:rStyle w:val="Hyperlink"/>
            <w:rFonts w:ascii="Arial" w:hAnsi="Arial"/>
            <w:sz w:val="20"/>
          </w:rPr>
          <w:t xml:space="preserve"> Key </w:t>
        </w:r>
        <w:proofErr w:type="spellStart"/>
        <w:r w:rsidR="006A0955">
          <w:rPr>
            <w:rStyle w:val="Hyperlink"/>
            <w:rFonts w:ascii="Arial" w:hAnsi="Arial"/>
            <w:sz w:val="20"/>
          </w:rPr>
          <w:t>Issues</w:t>
        </w:r>
        <w:proofErr w:type="spellEnd"/>
        <w:r w:rsidR="006A0955">
          <w:rPr>
            <w:rStyle w:val="Hyperlink"/>
            <w:rFonts w:ascii="Arial" w:hAnsi="Arial"/>
            <w:sz w:val="20"/>
          </w:rPr>
          <w:t xml:space="preserve"> </w:t>
        </w:r>
        <w:proofErr w:type="spellStart"/>
        <w:r w:rsidR="006A0955">
          <w:rPr>
            <w:rStyle w:val="Hyperlink"/>
            <w:rFonts w:ascii="Arial" w:hAnsi="Arial"/>
            <w:sz w:val="20"/>
          </w:rPr>
          <w:t>of</w:t>
        </w:r>
        <w:proofErr w:type="spellEnd"/>
        <w:r w:rsidR="006A0955">
          <w:rPr>
            <w:rStyle w:val="Hyperlink"/>
            <w:rFonts w:ascii="Arial" w:hAnsi="Arial"/>
            <w:sz w:val="20"/>
          </w:rPr>
          <w:t xml:space="preserve"> Technology Transfer </w:t>
        </w:r>
        <w:proofErr w:type="spellStart"/>
        <w:r w:rsidR="006A0955">
          <w:rPr>
            <w:rStyle w:val="Hyperlink"/>
            <w:rFonts w:ascii="Arial" w:hAnsi="Arial"/>
            <w:sz w:val="20"/>
          </w:rPr>
          <w:t>from</w:t>
        </w:r>
        <w:proofErr w:type="spellEnd"/>
        <w:r w:rsidR="006A0955">
          <w:rPr>
            <w:rStyle w:val="Hyperlink"/>
            <w:rFonts w:ascii="Arial" w:hAnsi="Arial"/>
            <w:sz w:val="20"/>
          </w:rPr>
          <w:t xml:space="preserve"> Public Research </w:t>
        </w:r>
        <w:proofErr w:type="spellStart"/>
        <w:r w:rsidR="006A0955">
          <w:rPr>
            <w:rStyle w:val="Hyperlink"/>
            <w:rFonts w:ascii="Arial" w:hAnsi="Arial"/>
            <w:sz w:val="20"/>
          </w:rPr>
          <w:t>Centers</w:t>
        </w:r>
        <w:proofErr w:type="spellEnd"/>
      </w:hyperlink>
      <w:r w:rsidR="006A0955">
        <w:rPr>
          <w:rFonts w:ascii="Arial" w:hAnsi="Arial"/>
          <w:sz w:val="20"/>
        </w:rPr>
        <w:t xml:space="preserve"> содержит практические рекомендации по передаче технологий в сфере государственных исследований в области биотехнологий, биомедицины и медицинских технологий. В ней рассматриваются вопросы передовых практик, оценки, лицензирования, </w:t>
      </w:r>
      <w:r>
        <w:rPr>
          <w:rFonts w:ascii="Arial" w:hAnsi="Arial"/>
          <w:sz w:val="20"/>
        </w:rPr>
        <w:t xml:space="preserve">выделения </w:t>
      </w:r>
      <w:r w:rsidR="006A0955">
        <w:rPr>
          <w:rFonts w:ascii="Arial" w:hAnsi="Arial"/>
          <w:sz w:val="20"/>
        </w:rPr>
        <w:t>компаний и маркетинга</w:t>
      </w:r>
      <w:r w:rsidR="006A0955" w:rsidRPr="00FD20EE">
        <w:rPr>
          <w:rStyle w:val="FootnoteReference"/>
          <w:rFonts w:ascii="Arial" w:hAnsi="Arial" w:cs="Arial"/>
          <w:sz w:val="20"/>
          <w:lang w:val="en-US"/>
        </w:rPr>
        <w:footnoteReference w:id="171"/>
      </w:r>
      <w:r w:rsidR="006A0955">
        <w:rPr>
          <w:rFonts w:ascii="Arial" w:hAnsi="Arial"/>
          <w:sz w:val="20"/>
        </w:rPr>
        <w:t>.</w:t>
      </w:r>
    </w:p>
    <w:p w14:paraId="3975E989" w14:textId="14E8D0A2" w:rsidR="006A0955" w:rsidRPr="00FD20EE" w:rsidRDefault="00BA7A85" w:rsidP="006A0955">
      <w:pPr>
        <w:pStyle w:val="ListParagraph"/>
        <w:numPr>
          <w:ilvl w:val="1"/>
          <w:numId w:val="156"/>
        </w:numPr>
        <w:spacing w:line="240" w:lineRule="auto"/>
        <w:ind w:left="851" w:hanging="425"/>
        <w:jc w:val="both"/>
        <w:rPr>
          <w:rFonts w:ascii="Arial" w:eastAsia="Times New Roman" w:hAnsi="Arial" w:cs="Arial"/>
          <w:b/>
          <w:bCs/>
          <w:sz w:val="20"/>
        </w:rPr>
      </w:pPr>
      <w:r>
        <w:rPr>
          <w:rFonts w:ascii="Arial" w:hAnsi="Arial"/>
          <w:sz w:val="20"/>
        </w:rPr>
        <w:t xml:space="preserve">Руководство </w:t>
      </w:r>
      <w:r w:rsidR="006A0955">
        <w:rPr>
          <w:rFonts w:ascii="Arial" w:hAnsi="Arial"/>
          <w:sz w:val="20"/>
        </w:rPr>
        <w:t>Европейск</w:t>
      </w:r>
      <w:r>
        <w:rPr>
          <w:rFonts w:ascii="Arial" w:hAnsi="Arial"/>
          <w:sz w:val="20"/>
        </w:rPr>
        <w:t>ой</w:t>
      </w:r>
      <w:r w:rsidR="006A0955">
        <w:rPr>
          <w:rFonts w:ascii="Arial" w:hAnsi="Arial"/>
          <w:sz w:val="20"/>
        </w:rPr>
        <w:t xml:space="preserve"> справочн</w:t>
      </w:r>
      <w:r>
        <w:rPr>
          <w:rFonts w:ascii="Arial" w:hAnsi="Arial"/>
          <w:sz w:val="20"/>
        </w:rPr>
        <w:t>ой</w:t>
      </w:r>
      <w:r w:rsidR="006A0955">
        <w:rPr>
          <w:rFonts w:ascii="Arial" w:hAnsi="Arial"/>
          <w:sz w:val="20"/>
        </w:rPr>
        <w:t xml:space="preserve"> служб</w:t>
      </w:r>
      <w:r>
        <w:rPr>
          <w:rFonts w:ascii="Arial" w:hAnsi="Arial"/>
          <w:sz w:val="20"/>
        </w:rPr>
        <w:t>ы</w:t>
      </w:r>
      <w:r w:rsidR="006A0955">
        <w:rPr>
          <w:rFonts w:ascii="Arial" w:hAnsi="Arial"/>
          <w:sz w:val="20"/>
        </w:rPr>
        <w:t xml:space="preserve"> по ПИС</w:t>
      </w:r>
      <w:r w:rsidR="00A94B0B">
        <w:rPr>
          <w:rFonts w:ascii="Arial" w:hAnsi="Arial"/>
          <w:sz w:val="20"/>
        </w:rPr>
        <w:t xml:space="preserve"> (</w:t>
      </w:r>
      <w:r w:rsidR="00A94B0B" w:rsidRPr="00AC7ADD">
        <w:rPr>
          <w:rFonts w:ascii="Arial" w:eastAsia="Times New Roman" w:hAnsi="Arial" w:cs="Arial"/>
          <w:sz w:val="20"/>
          <w:lang w:val="en-US"/>
        </w:rPr>
        <w:t>European</w:t>
      </w:r>
      <w:r w:rsidR="00A94B0B" w:rsidRPr="00A77F14">
        <w:rPr>
          <w:rFonts w:ascii="Arial" w:eastAsia="Times New Roman" w:hAnsi="Arial" w:cs="Arial"/>
          <w:sz w:val="20"/>
        </w:rPr>
        <w:t xml:space="preserve"> </w:t>
      </w:r>
      <w:r w:rsidR="00A94B0B" w:rsidRPr="00AC7ADD">
        <w:rPr>
          <w:rFonts w:ascii="Arial" w:eastAsia="Times New Roman" w:hAnsi="Arial" w:cs="Arial"/>
          <w:sz w:val="20"/>
          <w:lang w:val="en-US"/>
        </w:rPr>
        <w:t>IPR</w:t>
      </w:r>
      <w:r w:rsidR="00A94B0B" w:rsidRPr="00A77F14">
        <w:rPr>
          <w:rFonts w:ascii="Arial" w:eastAsia="Times New Roman" w:hAnsi="Arial" w:cs="Arial"/>
          <w:sz w:val="20"/>
        </w:rPr>
        <w:t xml:space="preserve"> </w:t>
      </w:r>
      <w:r w:rsidR="00A94B0B" w:rsidRPr="00AC7ADD">
        <w:rPr>
          <w:rFonts w:ascii="Arial" w:eastAsia="Times New Roman" w:hAnsi="Arial" w:cs="Arial"/>
          <w:sz w:val="20"/>
          <w:lang w:val="en-US"/>
        </w:rPr>
        <w:t>Helpdesk</w:t>
      </w:r>
      <w:r w:rsidR="00A94B0B">
        <w:rPr>
          <w:rFonts w:ascii="Arial" w:eastAsia="Times New Roman" w:hAnsi="Arial" w:cs="Arial"/>
          <w:sz w:val="20"/>
        </w:rPr>
        <w:t>),</w:t>
      </w:r>
      <w:r w:rsidR="006A0955">
        <w:rPr>
          <w:rFonts w:ascii="Arial" w:hAnsi="Arial"/>
          <w:sz w:val="20"/>
        </w:rPr>
        <w:t xml:space="preserve"> </w:t>
      </w:r>
      <w:hyperlink r:id="rId149" w:history="1">
        <w:r w:rsidR="006A0955">
          <w:rPr>
            <w:rStyle w:val="Hyperlink"/>
            <w:rFonts w:ascii="Arial" w:hAnsi="Arial"/>
            <w:sz w:val="20"/>
          </w:rPr>
          <w:t xml:space="preserve">Your Guide </w:t>
        </w:r>
        <w:proofErr w:type="spellStart"/>
        <w:r w:rsidR="006A0955">
          <w:rPr>
            <w:rStyle w:val="Hyperlink"/>
            <w:rFonts w:ascii="Arial" w:hAnsi="Arial"/>
            <w:sz w:val="20"/>
          </w:rPr>
          <w:t>to</w:t>
        </w:r>
        <w:proofErr w:type="spellEnd"/>
        <w:r w:rsidR="006A0955">
          <w:rPr>
            <w:rStyle w:val="Hyperlink"/>
            <w:rFonts w:ascii="Arial" w:hAnsi="Arial"/>
            <w:sz w:val="20"/>
          </w:rPr>
          <w:t xml:space="preserve"> IP </w:t>
        </w:r>
        <w:proofErr w:type="spellStart"/>
        <w:r w:rsidR="006A0955">
          <w:rPr>
            <w:rStyle w:val="Hyperlink"/>
            <w:rFonts w:ascii="Arial" w:hAnsi="Arial"/>
            <w:sz w:val="20"/>
          </w:rPr>
          <w:t>Commercialization</w:t>
        </w:r>
        <w:proofErr w:type="spellEnd"/>
      </w:hyperlink>
      <w:r w:rsidR="006A0955">
        <w:rPr>
          <w:rFonts w:ascii="Arial" w:hAnsi="Arial"/>
          <w:sz w:val="20"/>
        </w:rPr>
        <w:t xml:space="preserve"> </w:t>
      </w:r>
      <w:r w:rsidR="00A94B0B">
        <w:rPr>
          <w:rFonts w:ascii="Arial" w:hAnsi="Arial"/>
          <w:sz w:val="20"/>
        </w:rPr>
        <w:t xml:space="preserve">(2016 год) </w:t>
      </w:r>
      <w:r w:rsidR="006A0955">
        <w:rPr>
          <w:rFonts w:ascii="Arial" w:hAnsi="Arial"/>
          <w:sz w:val="20"/>
        </w:rPr>
        <w:t>содержит основные сведения об аспектах ИС в деятельности по</w:t>
      </w:r>
      <w:r w:rsidR="00813EA7">
        <w:rPr>
          <w:rFonts w:ascii="Arial" w:hAnsi="Arial"/>
          <w:sz w:val="20"/>
        </w:rPr>
        <w:t xml:space="preserve"> Коммерциализац</w:t>
      </w:r>
      <w:r w:rsidR="006A0955">
        <w:rPr>
          <w:rFonts w:ascii="Arial" w:hAnsi="Arial"/>
          <w:sz w:val="20"/>
        </w:rPr>
        <w:t>ии.</w:t>
      </w:r>
    </w:p>
    <w:p w14:paraId="7B8CF6A5" w14:textId="66ED16B0" w:rsidR="006A0955" w:rsidRPr="00FD20EE" w:rsidRDefault="006A0955" w:rsidP="006A0955">
      <w:pPr>
        <w:pStyle w:val="ListParagraph"/>
        <w:numPr>
          <w:ilvl w:val="1"/>
          <w:numId w:val="156"/>
        </w:numPr>
        <w:spacing w:line="240" w:lineRule="auto"/>
        <w:ind w:left="851" w:hanging="425"/>
        <w:jc w:val="both"/>
        <w:rPr>
          <w:rFonts w:ascii="Arial" w:eastAsia="Times New Roman" w:hAnsi="Arial" w:cs="Arial"/>
          <w:b/>
          <w:bCs/>
          <w:sz w:val="20"/>
        </w:rPr>
      </w:pPr>
      <w:r>
        <w:rPr>
          <w:rFonts w:ascii="Arial" w:hAnsi="Arial"/>
          <w:sz w:val="20"/>
        </w:rPr>
        <w:t xml:space="preserve">Перечень национальных руководств и </w:t>
      </w:r>
      <w:r w:rsidR="00BA7A85">
        <w:rPr>
          <w:rFonts w:ascii="Arial" w:hAnsi="Arial"/>
          <w:sz w:val="20"/>
        </w:rPr>
        <w:t>практических норм,</w:t>
      </w:r>
      <w:r>
        <w:rPr>
          <w:rFonts w:ascii="Arial" w:hAnsi="Arial"/>
          <w:sz w:val="20"/>
        </w:rPr>
        <w:t xml:space="preserve"> см. </w:t>
      </w:r>
      <w:hyperlink w:anchor="Box6" w:history="1">
        <w:r w:rsidR="00BA7A85">
          <w:rPr>
            <w:rStyle w:val="Hyperlink"/>
            <w:rFonts w:ascii="Arial" w:hAnsi="Arial"/>
            <w:sz w:val="20"/>
          </w:rPr>
          <w:t>в</w:t>
        </w:r>
        <w:r>
          <w:rPr>
            <w:rStyle w:val="Hyperlink"/>
            <w:rFonts w:ascii="Arial" w:hAnsi="Arial"/>
            <w:sz w:val="20"/>
          </w:rPr>
          <w:t>ставку 6</w:t>
        </w:r>
      </w:hyperlink>
      <w:r>
        <w:rPr>
          <w:rFonts w:ascii="Arial" w:hAnsi="Arial"/>
          <w:sz w:val="20"/>
        </w:rPr>
        <w:t>.</w:t>
      </w:r>
    </w:p>
    <w:p w14:paraId="69DF1BE3" w14:textId="77777777" w:rsidR="006A0955" w:rsidRPr="00A77F14" w:rsidRDefault="006A0955" w:rsidP="006A0955">
      <w:pPr>
        <w:pStyle w:val="ListParagraph"/>
        <w:ind w:left="426"/>
        <w:jc w:val="both"/>
        <w:rPr>
          <w:rFonts w:ascii="Arial" w:eastAsia="Times New Roman" w:hAnsi="Arial" w:cs="Arial"/>
          <w:b/>
          <w:bCs/>
          <w:sz w:val="20"/>
        </w:rPr>
      </w:pPr>
    </w:p>
    <w:p w14:paraId="2F3DCEB9" w14:textId="77777777" w:rsidR="006A0955" w:rsidRPr="00FD20EE" w:rsidRDefault="006A0955" w:rsidP="006A0955">
      <w:pPr>
        <w:pStyle w:val="ListParagraph"/>
        <w:numPr>
          <w:ilvl w:val="0"/>
          <w:numId w:val="57"/>
        </w:numPr>
        <w:ind w:left="426" w:hanging="426"/>
        <w:jc w:val="both"/>
        <w:rPr>
          <w:rFonts w:ascii="Arial" w:eastAsia="Times New Roman" w:hAnsi="Arial" w:cs="Arial"/>
          <w:b/>
          <w:bCs/>
          <w:sz w:val="20"/>
        </w:rPr>
      </w:pPr>
      <w:r>
        <w:rPr>
          <w:rFonts w:ascii="Arial" w:hAnsi="Arial"/>
          <w:b/>
          <w:sz w:val="20"/>
        </w:rPr>
        <w:t>Лицензирование</w:t>
      </w:r>
    </w:p>
    <w:p w14:paraId="71306153" w14:textId="77777777" w:rsidR="006A0955" w:rsidRPr="00FD20EE" w:rsidRDefault="006A0955" w:rsidP="006A0955">
      <w:pPr>
        <w:pStyle w:val="ListParagraph"/>
        <w:numPr>
          <w:ilvl w:val="0"/>
          <w:numId w:val="59"/>
        </w:numPr>
        <w:jc w:val="both"/>
        <w:rPr>
          <w:rFonts w:ascii="Arial" w:eastAsia="Times New Roman" w:hAnsi="Arial" w:cs="Arial"/>
          <w:b/>
          <w:bCs/>
          <w:sz w:val="20"/>
        </w:rPr>
      </w:pPr>
      <w:r>
        <w:rPr>
          <w:rFonts w:ascii="Arial" w:hAnsi="Arial"/>
          <w:sz w:val="20"/>
        </w:rPr>
        <w:t xml:space="preserve">Публикация ВОИС: </w:t>
      </w:r>
      <w:hyperlink r:id="rId150" w:history="1">
        <w:proofErr w:type="spellStart"/>
        <w:r>
          <w:rPr>
            <w:rStyle w:val="Hyperlink"/>
            <w:rFonts w:ascii="Arial" w:hAnsi="Arial"/>
            <w:sz w:val="20"/>
          </w:rPr>
          <w:t>Successful</w:t>
        </w:r>
        <w:proofErr w:type="spellEnd"/>
        <w:r>
          <w:rPr>
            <w:rStyle w:val="Hyperlink"/>
            <w:rFonts w:ascii="Arial" w:hAnsi="Arial"/>
            <w:sz w:val="20"/>
          </w:rPr>
          <w:t xml:space="preserve"> Technology </w:t>
        </w:r>
        <w:proofErr w:type="spellStart"/>
        <w:r>
          <w:rPr>
            <w:rStyle w:val="Hyperlink"/>
            <w:rFonts w:ascii="Arial" w:hAnsi="Arial"/>
            <w:sz w:val="20"/>
          </w:rPr>
          <w:t>Licensing</w:t>
        </w:r>
        <w:proofErr w:type="spellEnd"/>
      </w:hyperlink>
      <w:r>
        <w:rPr>
          <w:rFonts w:ascii="Arial" w:hAnsi="Arial"/>
          <w:sz w:val="20"/>
        </w:rPr>
        <w:t xml:space="preserve"> </w:t>
      </w:r>
    </w:p>
    <w:p w14:paraId="6812B05A" w14:textId="12C26B3D" w:rsidR="006A0955" w:rsidRPr="00FD20EE" w:rsidRDefault="006A0955" w:rsidP="006A0955">
      <w:pPr>
        <w:pStyle w:val="ListParagraph"/>
        <w:numPr>
          <w:ilvl w:val="0"/>
          <w:numId w:val="59"/>
        </w:numPr>
        <w:jc w:val="both"/>
        <w:rPr>
          <w:rFonts w:ascii="Arial" w:eastAsia="Times New Roman" w:hAnsi="Arial" w:cs="Arial"/>
          <w:b/>
          <w:bCs/>
          <w:sz w:val="20"/>
        </w:rPr>
      </w:pPr>
      <w:r>
        <w:rPr>
          <w:rFonts w:ascii="Arial" w:hAnsi="Arial"/>
          <w:sz w:val="20"/>
        </w:rPr>
        <w:t>Официальный</w:t>
      </w:r>
      <w:r w:rsidRPr="007050E3">
        <w:rPr>
          <w:rFonts w:ascii="Arial" w:hAnsi="Arial"/>
          <w:sz w:val="20"/>
          <w:lang w:val="en-US"/>
        </w:rPr>
        <w:t xml:space="preserve"> </w:t>
      </w:r>
      <w:r>
        <w:rPr>
          <w:rFonts w:ascii="Arial" w:hAnsi="Arial"/>
          <w:sz w:val="20"/>
        </w:rPr>
        <w:t>документ</w:t>
      </w:r>
      <w:r w:rsidRPr="007050E3">
        <w:rPr>
          <w:lang w:val="en-US"/>
        </w:rPr>
        <w:t xml:space="preserve"> </w:t>
      </w:r>
      <w:hyperlink r:id="rId151" w:history="1">
        <w:r w:rsidRPr="007050E3">
          <w:rPr>
            <w:rStyle w:val="Hyperlink"/>
            <w:rFonts w:ascii="Arial" w:hAnsi="Arial"/>
            <w:sz w:val="20"/>
            <w:lang w:val="en-US"/>
          </w:rPr>
          <w:t>In the Public Interest:</w:t>
        </w:r>
      </w:hyperlink>
      <w:hyperlink r:id="rId152" w:history="1">
        <w:r w:rsidRPr="007050E3">
          <w:rPr>
            <w:rStyle w:val="Hyperlink"/>
            <w:rFonts w:ascii="Arial" w:hAnsi="Arial"/>
            <w:sz w:val="20"/>
            <w:lang w:val="en-US"/>
          </w:rPr>
          <w:t xml:space="preserve"> Nine Points to Consider in Licensing University Technology</w:t>
        </w:r>
      </w:hyperlink>
      <w:r w:rsidRPr="007050E3">
        <w:rPr>
          <w:rFonts w:ascii="Arial" w:hAnsi="Arial"/>
          <w:sz w:val="20"/>
          <w:lang w:val="en-US"/>
        </w:rPr>
        <w:t xml:space="preserve">. </w:t>
      </w:r>
      <w:r>
        <w:rPr>
          <w:rFonts w:ascii="Arial" w:hAnsi="Arial"/>
          <w:sz w:val="20"/>
        </w:rPr>
        <w:t xml:space="preserve">Документ был подготовлен 12 институтами и одобрен Ассоциацией </w:t>
      </w:r>
      <w:r w:rsidR="00246E4C">
        <w:rPr>
          <w:rFonts w:ascii="Arial" w:hAnsi="Arial"/>
          <w:sz w:val="20"/>
        </w:rPr>
        <w:t xml:space="preserve">менеджеров по </w:t>
      </w:r>
      <w:r>
        <w:rPr>
          <w:rFonts w:ascii="Arial" w:hAnsi="Arial"/>
          <w:sz w:val="20"/>
        </w:rPr>
        <w:t>университетски</w:t>
      </w:r>
      <w:r w:rsidR="00246E4C">
        <w:rPr>
          <w:rFonts w:ascii="Arial" w:hAnsi="Arial"/>
          <w:sz w:val="20"/>
        </w:rPr>
        <w:t>м</w:t>
      </w:r>
      <w:r>
        <w:rPr>
          <w:rFonts w:ascii="Arial" w:hAnsi="Arial"/>
          <w:sz w:val="20"/>
        </w:rPr>
        <w:t xml:space="preserve"> технологи</w:t>
      </w:r>
      <w:r w:rsidR="00246E4C">
        <w:rPr>
          <w:rFonts w:ascii="Arial" w:hAnsi="Arial"/>
          <w:sz w:val="20"/>
        </w:rPr>
        <w:t>ям</w:t>
      </w:r>
      <w:r>
        <w:rPr>
          <w:rFonts w:ascii="Arial" w:hAnsi="Arial"/>
          <w:sz w:val="20"/>
        </w:rPr>
        <w:t xml:space="preserve"> (AUTM) и более чем 70 другими учреждениями. Он включает приложение с примерами положений.</w:t>
      </w:r>
    </w:p>
    <w:p w14:paraId="300448A2" w14:textId="77777777" w:rsidR="006A0955" w:rsidRPr="00A77F14" w:rsidRDefault="006A0955" w:rsidP="006A0955">
      <w:pPr>
        <w:pStyle w:val="ListParagraph"/>
        <w:ind w:left="426"/>
        <w:jc w:val="both"/>
        <w:rPr>
          <w:rFonts w:ascii="Arial" w:eastAsia="Times New Roman" w:hAnsi="Arial" w:cs="Arial"/>
          <w:b/>
          <w:bCs/>
          <w:sz w:val="20"/>
        </w:rPr>
      </w:pPr>
    </w:p>
    <w:p w14:paraId="2F6343D2" w14:textId="48C01B98" w:rsidR="006A0955" w:rsidRPr="00FD20EE" w:rsidRDefault="00E45AB1" w:rsidP="006A0955">
      <w:pPr>
        <w:pStyle w:val="ListParagraph"/>
        <w:numPr>
          <w:ilvl w:val="0"/>
          <w:numId w:val="57"/>
        </w:numPr>
        <w:ind w:left="426" w:hanging="426"/>
        <w:jc w:val="both"/>
        <w:rPr>
          <w:rFonts w:ascii="Arial" w:eastAsia="Times New Roman" w:hAnsi="Arial" w:cs="Arial"/>
          <w:b/>
          <w:bCs/>
          <w:sz w:val="20"/>
        </w:rPr>
      </w:pPr>
      <w:r>
        <w:rPr>
          <w:rFonts w:ascii="Arial" w:hAnsi="Arial"/>
          <w:b/>
          <w:sz w:val="20"/>
        </w:rPr>
        <w:t xml:space="preserve">Выделение </w:t>
      </w:r>
      <w:r w:rsidR="006A0955">
        <w:rPr>
          <w:rFonts w:ascii="Arial" w:hAnsi="Arial"/>
          <w:b/>
          <w:sz w:val="20"/>
        </w:rPr>
        <w:t>компаний</w:t>
      </w:r>
    </w:p>
    <w:p w14:paraId="0E2DA862" w14:textId="54F74705" w:rsidR="006A0955" w:rsidRPr="00FD20EE" w:rsidRDefault="006A0955" w:rsidP="006A0955">
      <w:pPr>
        <w:pStyle w:val="ListParagraph"/>
        <w:numPr>
          <w:ilvl w:val="0"/>
          <w:numId w:val="59"/>
        </w:numPr>
        <w:spacing w:line="240" w:lineRule="auto"/>
        <w:jc w:val="both"/>
        <w:rPr>
          <w:rFonts w:ascii="Arial" w:hAnsi="Arial" w:cs="Arial"/>
          <w:sz w:val="20"/>
        </w:rPr>
      </w:pPr>
      <w:r>
        <w:rPr>
          <w:rFonts w:ascii="Arial" w:hAnsi="Arial"/>
          <w:sz w:val="20"/>
        </w:rPr>
        <w:t xml:space="preserve">Практические руководства UNICO. </w:t>
      </w:r>
      <w:hyperlink r:id="rId153" w:history="1">
        <w:proofErr w:type="spellStart"/>
        <w:r>
          <w:rPr>
            <w:rStyle w:val="Hyperlink"/>
            <w:rFonts w:ascii="Arial" w:hAnsi="Arial"/>
            <w:sz w:val="20"/>
          </w:rPr>
          <w:t>Spin-out</w:t>
        </w:r>
        <w:proofErr w:type="spellEnd"/>
        <w:r>
          <w:rPr>
            <w:rStyle w:val="Hyperlink"/>
            <w:rFonts w:ascii="Arial" w:hAnsi="Arial"/>
            <w:sz w:val="20"/>
          </w:rPr>
          <w:t xml:space="preserve"> </w:t>
        </w:r>
        <w:proofErr w:type="spellStart"/>
        <w:r>
          <w:rPr>
            <w:rStyle w:val="Hyperlink"/>
            <w:rFonts w:ascii="Arial" w:hAnsi="Arial"/>
            <w:sz w:val="20"/>
          </w:rPr>
          <w:t>Transactions</w:t>
        </w:r>
        <w:proofErr w:type="spellEnd"/>
      </w:hyperlink>
      <w:r>
        <w:rPr>
          <w:rFonts w:ascii="Arial" w:hAnsi="Arial"/>
          <w:sz w:val="20"/>
        </w:rPr>
        <w:t>. Содерж</w:t>
      </w:r>
      <w:r w:rsidR="00E45AB1">
        <w:rPr>
          <w:rFonts w:ascii="Arial" w:hAnsi="Arial"/>
          <w:sz w:val="20"/>
        </w:rPr>
        <w:t>а</w:t>
      </w:r>
      <w:r>
        <w:rPr>
          <w:rFonts w:ascii="Arial" w:hAnsi="Arial"/>
          <w:sz w:val="20"/>
        </w:rPr>
        <w:t xml:space="preserve">т введение в </w:t>
      </w:r>
      <w:r w:rsidR="00BF4311">
        <w:rPr>
          <w:rFonts w:ascii="Arial" w:hAnsi="Arial"/>
          <w:sz w:val="20"/>
        </w:rPr>
        <w:t xml:space="preserve">тему </w:t>
      </w:r>
      <w:r>
        <w:rPr>
          <w:rFonts w:ascii="Arial" w:hAnsi="Arial"/>
          <w:sz w:val="20"/>
        </w:rPr>
        <w:t>сдел</w:t>
      </w:r>
      <w:r w:rsidR="00BF4311">
        <w:rPr>
          <w:rFonts w:ascii="Arial" w:hAnsi="Arial"/>
          <w:sz w:val="20"/>
        </w:rPr>
        <w:t>ок</w:t>
      </w:r>
      <w:r>
        <w:rPr>
          <w:rFonts w:ascii="Arial" w:hAnsi="Arial"/>
          <w:sz w:val="20"/>
        </w:rPr>
        <w:t xml:space="preserve"> по </w:t>
      </w:r>
      <w:r w:rsidR="00E45AB1">
        <w:rPr>
          <w:rFonts w:ascii="Arial" w:hAnsi="Arial"/>
          <w:sz w:val="20"/>
        </w:rPr>
        <w:t>выделению компаний</w:t>
      </w:r>
      <w:r w:rsidR="00BF4311">
        <w:rPr>
          <w:rFonts w:ascii="Arial" w:hAnsi="Arial"/>
          <w:sz w:val="20"/>
        </w:rPr>
        <w:t>;</w:t>
      </w:r>
      <w:r>
        <w:rPr>
          <w:rFonts w:ascii="Arial" w:hAnsi="Arial"/>
          <w:sz w:val="20"/>
        </w:rPr>
        <w:t xml:space="preserve"> рекомендуемые шаблоны</w:t>
      </w:r>
      <w:r w:rsidR="00BF4311">
        <w:rPr>
          <w:rFonts w:ascii="Arial" w:hAnsi="Arial"/>
          <w:sz w:val="20"/>
        </w:rPr>
        <w:t>;</w:t>
      </w:r>
      <w:r>
        <w:rPr>
          <w:rFonts w:ascii="Arial" w:hAnsi="Arial"/>
          <w:sz w:val="20"/>
        </w:rPr>
        <w:t xml:space="preserve"> </w:t>
      </w:r>
      <w:r w:rsidR="00EF5F70">
        <w:rPr>
          <w:rFonts w:ascii="Arial" w:hAnsi="Arial"/>
          <w:sz w:val="20"/>
        </w:rPr>
        <w:t xml:space="preserve">анализ </w:t>
      </w:r>
      <w:r>
        <w:rPr>
          <w:rFonts w:ascii="Arial" w:hAnsi="Arial"/>
          <w:sz w:val="20"/>
        </w:rPr>
        <w:t>юридических вопросов и вопросов ведения переговоров</w:t>
      </w:r>
      <w:r w:rsidR="00BF4311">
        <w:rPr>
          <w:rFonts w:ascii="Arial" w:hAnsi="Arial"/>
          <w:sz w:val="20"/>
        </w:rPr>
        <w:t>;</w:t>
      </w:r>
      <w:r>
        <w:rPr>
          <w:rFonts w:ascii="Arial" w:hAnsi="Arial"/>
          <w:sz w:val="20"/>
        </w:rPr>
        <w:t xml:space="preserve"> а также </w:t>
      </w:r>
      <w:r w:rsidR="00BF4311">
        <w:rPr>
          <w:rFonts w:ascii="Arial" w:hAnsi="Arial"/>
          <w:sz w:val="20"/>
        </w:rPr>
        <w:t xml:space="preserve">базовых </w:t>
      </w:r>
      <w:r>
        <w:rPr>
          <w:rFonts w:ascii="Arial" w:hAnsi="Arial"/>
          <w:sz w:val="20"/>
        </w:rPr>
        <w:t>проблем, представляющих особый интерес для университетов.</w:t>
      </w:r>
    </w:p>
    <w:p w14:paraId="08A169F5" w14:textId="1ABF3890" w:rsidR="006A0955" w:rsidRPr="00A77F14" w:rsidRDefault="006A0955" w:rsidP="006A0955">
      <w:pPr>
        <w:pStyle w:val="ListParagraph"/>
        <w:numPr>
          <w:ilvl w:val="0"/>
          <w:numId w:val="59"/>
        </w:numPr>
        <w:spacing w:line="240" w:lineRule="auto"/>
        <w:jc w:val="both"/>
        <w:rPr>
          <w:rFonts w:ascii="Arial" w:hAnsi="Arial" w:cs="Arial"/>
          <w:sz w:val="20"/>
          <w:lang w:val="en-US"/>
        </w:rPr>
      </w:pPr>
      <w:r w:rsidRPr="007050E3">
        <w:rPr>
          <w:rFonts w:ascii="Arial" w:hAnsi="Arial"/>
          <w:sz w:val="20"/>
          <w:lang w:val="en-US"/>
        </w:rPr>
        <w:t xml:space="preserve">E. Rasmussen, E. M. Wright (2015). </w:t>
      </w:r>
      <w:hyperlink r:id="rId154" w:history="1">
        <w:r w:rsidRPr="007050E3">
          <w:rPr>
            <w:rStyle w:val="Hyperlink"/>
            <w:rFonts w:ascii="Arial" w:hAnsi="Arial"/>
            <w:sz w:val="20"/>
            <w:lang w:val="en-US"/>
          </w:rPr>
          <w:t>How can universities facilitate academic spin-offs?</w:t>
        </w:r>
      </w:hyperlink>
      <w:hyperlink r:id="rId155" w:history="1">
        <w:r w:rsidRPr="007050E3">
          <w:rPr>
            <w:rStyle w:val="Hyperlink"/>
            <w:rFonts w:ascii="Arial" w:hAnsi="Arial"/>
            <w:sz w:val="20"/>
            <w:lang w:val="en-US"/>
          </w:rPr>
          <w:t xml:space="preserve"> </w:t>
        </w:r>
        <w:r w:rsidRPr="00A77F14">
          <w:rPr>
            <w:rStyle w:val="Hyperlink"/>
            <w:rFonts w:ascii="Arial" w:hAnsi="Arial"/>
            <w:sz w:val="20"/>
            <w:lang w:val="en-US"/>
          </w:rPr>
          <w:t>An entrepreneurial competency perspective</w:t>
        </w:r>
      </w:hyperlink>
      <w:r w:rsidRPr="00A77F14">
        <w:rPr>
          <w:rFonts w:ascii="Arial" w:hAnsi="Arial"/>
          <w:sz w:val="20"/>
          <w:lang w:val="en-US"/>
        </w:rPr>
        <w:t xml:space="preserve">. </w:t>
      </w:r>
      <w:r w:rsidR="00E45AB1">
        <w:rPr>
          <w:rFonts w:ascii="Arial" w:hAnsi="Arial"/>
          <w:sz w:val="20"/>
          <w:lang w:val="en-US"/>
        </w:rPr>
        <w:t xml:space="preserve">In: </w:t>
      </w:r>
      <w:r w:rsidRPr="00A77F14">
        <w:rPr>
          <w:rFonts w:ascii="Arial" w:hAnsi="Arial"/>
          <w:sz w:val="20"/>
          <w:lang w:val="en-US"/>
        </w:rPr>
        <w:t>The Journal of Technology Transfer 40(5)</w:t>
      </w:r>
      <w:r w:rsidR="00E45AB1">
        <w:rPr>
          <w:rFonts w:ascii="Arial" w:hAnsi="Arial"/>
          <w:sz w:val="20"/>
          <w:lang w:val="en-US"/>
        </w:rPr>
        <w:t>. Pp.</w:t>
      </w:r>
      <w:r w:rsidR="00EF5F70" w:rsidRPr="00A77F14">
        <w:rPr>
          <w:rFonts w:ascii="Arial" w:hAnsi="Arial"/>
          <w:sz w:val="20"/>
          <w:lang w:val="en-US"/>
        </w:rPr>
        <w:t> </w:t>
      </w:r>
      <w:r w:rsidRPr="00A77F14">
        <w:rPr>
          <w:rFonts w:ascii="Arial" w:hAnsi="Arial"/>
          <w:sz w:val="20"/>
          <w:lang w:val="en-US"/>
        </w:rPr>
        <w:t xml:space="preserve">782-799. </w:t>
      </w:r>
    </w:p>
    <w:p w14:paraId="336A91E1" w14:textId="77777777" w:rsidR="006A0955" w:rsidRPr="007050E3" w:rsidRDefault="006A0955" w:rsidP="006A0955">
      <w:pPr>
        <w:pStyle w:val="ListParagraph"/>
        <w:numPr>
          <w:ilvl w:val="0"/>
          <w:numId w:val="59"/>
        </w:numPr>
        <w:spacing w:after="0" w:line="240" w:lineRule="auto"/>
        <w:ind w:left="714" w:hanging="357"/>
        <w:jc w:val="both"/>
        <w:rPr>
          <w:rFonts w:ascii="Arial" w:hAnsi="Arial" w:cs="Arial"/>
          <w:sz w:val="20"/>
          <w:lang w:val="en-US"/>
        </w:rPr>
      </w:pPr>
      <w:r>
        <w:rPr>
          <w:rFonts w:ascii="Arial" w:hAnsi="Arial"/>
          <w:sz w:val="20"/>
        </w:rPr>
        <w:t>Европейская</w:t>
      </w:r>
      <w:r w:rsidRPr="007050E3">
        <w:rPr>
          <w:rFonts w:ascii="Arial" w:hAnsi="Arial"/>
          <w:sz w:val="20"/>
          <w:lang w:val="en-US"/>
        </w:rPr>
        <w:t xml:space="preserve"> </w:t>
      </w:r>
      <w:r>
        <w:rPr>
          <w:rFonts w:ascii="Arial" w:hAnsi="Arial"/>
          <w:sz w:val="20"/>
        </w:rPr>
        <w:t>комиссия</w:t>
      </w:r>
      <w:r w:rsidRPr="007050E3">
        <w:rPr>
          <w:rFonts w:ascii="Arial" w:hAnsi="Arial"/>
          <w:sz w:val="20"/>
          <w:lang w:val="en-US"/>
        </w:rPr>
        <w:t xml:space="preserve">, </w:t>
      </w:r>
      <w:hyperlink r:id="rId156" w:history="1">
        <w:r w:rsidRPr="007050E3">
          <w:rPr>
            <w:rStyle w:val="Hyperlink"/>
            <w:rFonts w:ascii="Arial" w:hAnsi="Arial"/>
            <w:sz w:val="20"/>
            <w:lang w:val="en-US"/>
          </w:rPr>
          <w:t>University spin-outs in Europe - Overview and good practice</w:t>
        </w:r>
      </w:hyperlink>
      <w:r w:rsidRPr="007050E3">
        <w:rPr>
          <w:rFonts w:ascii="Arial" w:hAnsi="Arial"/>
          <w:sz w:val="20"/>
          <w:lang w:val="en-US"/>
        </w:rPr>
        <w:t xml:space="preserve">, 2002. </w:t>
      </w:r>
    </w:p>
    <w:p w14:paraId="1A6B2F38" w14:textId="3B731E6B" w:rsidR="006A0955" w:rsidRPr="00B30378" w:rsidRDefault="006A0955" w:rsidP="006A0955">
      <w:pPr>
        <w:pStyle w:val="ListParagraph"/>
        <w:numPr>
          <w:ilvl w:val="0"/>
          <w:numId w:val="59"/>
        </w:numPr>
        <w:spacing w:line="240" w:lineRule="auto"/>
        <w:jc w:val="both"/>
        <w:rPr>
          <w:rFonts w:ascii="Arial" w:hAnsi="Arial" w:cs="Arial"/>
          <w:sz w:val="20"/>
        </w:rPr>
      </w:pPr>
      <w:r>
        <w:rPr>
          <w:rFonts w:ascii="Arial" w:hAnsi="Arial"/>
          <w:sz w:val="20"/>
        </w:rPr>
        <w:t>Университет</w:t>
      </w:r>
      <w:r w:rsidRPr="00A77F14">
        <w:rPr>
          <w:rFonts w:ascii="Arial" w:hAnsi="Arial"/>
          <w:sz w:val="20"/>
          <w:lang w:val="en-US"/>
        </w:rPr>
        <w:t xml:space="preserve"> </w:t>
      </w:r>
      <w:r>
        <w:rPr>
          <w:rFonts w:ascii="Arial" w:hAnsi="Arial"/>
          <w:sz w:val="20"/>
        </w:rPr>
        <w:t>Колорадо</w:t>
      </w:r>
      <w:r w:rsidRPr="00A77F14">
        <w:rPr>
          <w:rFonts w:ascii="Arial" w:hAnsi="Arial"/>
          <w:sz w:val="20"/>
          <w:lang w:val="en-US"/>
        </w:rPr>
        <w:t xml:space="preserve">, </w:t>
      </w:r>
      <w:hyperlink r:id="rId157" w:tgtFrame="_blank" w:history="1">
        <w:r w:rsidRPr="00A77F14">
          <w:rPr>
            <w:rStyle w:val="Hyperlink"/>
            <w:rFonts w:ascii="Arial" w:hAnsi="Arial"/>
            <w:sz w:val="20"/>
            <w:lang w:val="en-US"/>
          </w:rPr>
          <w:t>Starting a Start-up:</w:t>
        </w:r>
      </w:hyperlink>
      <w:hyperlink r:id="rId158" w:tgtFrame="_blank" w:history="1">
        <w:r w:rsidRPr="00A77F14">
          <w:rPr>
            <w:rStyle w:val="Hyperlink"/>
            <w:rFonts w:ascii="Arial" w:hAnsi="Arial"/>
            <w:sz w:val="20"/>
            <w:lang w:val="en-US"/>
          </w:rPr>
          <w:t xml:space="preserve"> Successfully Managing the Dynamics of a New Company</w:t>
        </w:r>
      </w:hyperlink>
      <w:r w:rsidR="00E45AB1" w:rsidRPr="00A77F14">
        <w:rPr>
          <w:rFonts w:ascii="Arial" w:hAnsi="Arial"/>
          <w:color w:val="333333"/>
          <w:sz w:val="20"/>
          <w:lang w:val="en-US"/>
        </w:rPr>
        <w:t xml:space="preserve">. </w:t>
      </w:r>
      <w:r w:rsidR="00E45AB1">
        <w:rPr>
          <w:rFonts w:ascii="Arial" w:hAnsi="Arial"/>
          <w:color w:val="333333"/>
          <w:sz w:val="20"/>
        </w:rPr>
        <w:t xml:space="preserve">Публикация </w:t>
      </w:r>
      <w:r>
        <w:rPr>
          <w:rFonts w:ascii="Arial" w:hAnsi="Arial"/>
          <w:color w:val="333333"/>
          <w:sz w:val="20"/>
        </w:rPr>
        <w:t>содержит подробную информацию о процессе запуска</w:t>
      </w:r>
      <w:r w:rsidR="00EF5F70">
        <w:rPr>
          <w:rFonts w:ascii="Arial" w:hAnsi="Arial"/>
          <w:color w:val="333333"/>
          <w:sz w:val="20"/>
        </w:rPr>
        <w:t xml:space="preserve"> стартапа</w:t>
      </w:r>
      <w:r>
        <w:rPr>
          <w:rFonts w:ascii="Arial" w:hAnsi="Arial"/>
          <w:color w:val="333333"/>
          <w:sz w:val="20"/>
        </w:rPr>
        <w:t>, важных юридических и деловых аспектах, а также дополнительны</w:t>
      </w:r>
      <w:r w:rsidR="00EF5F70">
        <w:rPr>
          <w:rFonts w:ascii="Arial" w:hAnsi="Arial"/>
          <w:color w:val="333333"/>
          <w:sz w:val="20"/>
        </w:rPr>
        <w:t>х</w:t>
      </w:r>
      <w:r>
        <w:rPr>
          <w:rFonts w:ascii="Arial" w:hAnsi="Arial"/>
          <w:color w:val="333333"/>
          <w:sz w:val="20"/>
        </w:rPr>
        <w:t xml:space="preserve"> ресурс</w:t>
      </w:r>
      <w:r w:rsidR="00EF5F70">
        <w:rPr>
          <w:rFonts w:ascii="Arial" w:hAnsi="Arial"/>
          <w:color w:val="333333"/>
          <w:sz w:val="20"/>
        </w:rPr>
        <w:t>ах</w:t>
      </w:r>
      <w:r>
        <w:rPr>
          <w:rFonts w:ascii="Arial" w:hAnsi="Arial"/>
          <w:color w:val="333333"/>
          <w:sz w:val="20"/>
        </w:rPr>
        <w:t xml:space="preserve"> для правильного </w:t>
      </w:r>
      <w:r w:rsidR="00E45AB1">
        <w:rPr>
          <w:rFonts w:ascii="Arial" w:hAnsi="Arial"/>
          <w:color w:val="333333"/>
          <w:sz w:val="20"/>
        </w:rPr>
        <w:t>начала работы стартапов</w:t>
      </w:r>
      <w:r>
        <w:rPr>
          <w:rFonts w:ascii="Arial" w:hAnsi="Arial"/>
          <w:color w:val="333333"/>
          <w:sz w:val="20"/>
        </w:rPr>
        <w:t>.</w:t>
      </w:r>
    </w:p>
    <w:p w14:paraId="1CFF3FF4" w14:textId="1A74067D" w:rsidR="005E4B45" w:rsidRDefault="005E4B45" w:rsidP="006A0955">
      <w:pPr>
        <w:pStyle w:val="ListParagraph"/>
        <w:spacing w:line="240" w:lineRule="auto"/>
        <w:jc w:val="both"/>
        <w:rPr>
          <w:rFonts w:ascii="Arial" w:hAnsi="Arial" w:cs="Arial"/>
          <w:sz w:val="20"/>
        </w:rPr>
      </w:pPr>
      <w:r>
        <w:rPr>
          <w:rFonts w:ascii="Arial" w:hAnsi="Arial" w:cs="Arial"/>
          <w:sz w:val="20"/>
        </w:rPr>
        <w:br w:type="page"/>
      </w:r>
    </w:p>
    <w:p w14:paraId="0745277F" w14:textId="77777777" w:rsidR="006A0955" w:rsidRPr="00FD20EE" w:rsidRDefault="006A0955" w:rsidP="006A0955">
      <w:pPr>
        <w:pStyle w:val="ListParagraph"/>
        <w:numPr>
          <w:ilvl w:val="0"/>
          <w:numId w:val="57"/>
        </w:numPr>
        <w:spacing w:line="240" w:lineRule="auto"/>
        <w:ind w:left="426" w:hanging="426"/>
        <w:rPr>
          <w:rFonts w:ascii="Arial" w:eastAsia="Times New Roman" w:hAnsi="Arial" w:cs="Arial"/>
          <w:b/>
          <w:bCs/>
          <w:sz w:val="20"/>
        </w:rPr>
      </w:pPr>
      <w:r>
        <w:rPr>
          <w:rFonts w:ascii="Arial" w:hAnsi="Arial"/>
          <w:b/>
          <w:sz w:val="20"/>
        </w:rPr>
        <w:lastRenderedPageBreak/>
        <w:t>Создание совместных предприятий</w:t>
      </w:r>
    </w:p>
    <w:p w14:paraId="0308DAED" w14:textId="48E914BD" w:rsidR="006A0955" w:rsidRPr="00001CF5" w:rsidRDefault="006A0955" w:rsidP="006A0955">
      <w:pPr>
        <w:pStyle w:val="ListParagraph"/>
        <w:numPr>
          <w:ilvl w:val="1"/>
          <w:numId w:val="59"/>
        </w:numPr>
        <w:ind w:left="851" w:hanging="425"/>
        <w:jc w:val="both"/>
        <w:rPr>
          <w:rFonts w:ascii="Arial" w:eastAsia="Times New Roman" w:hAnsi="Arial" w:cs="Arial"/>
          <w:b/>
          <w:bCs/>
          <w:sz w:val="20"/>
        </w:rPr>
      </w:pPr>
      <w:r>
        <w:rPr>
          <w:rFonts w:ascii="Arial" w:hAnsi="Arial"/>
          <w:sz w:val="20"/>
        </w:rPr>
        <w:t>Европейская</w:t>
      </w:r>
      <w:r w:rsidRPr="00001CF5">
        <w:rPr>
          <w:rFonts w:ascii="Arial" w:hAnsi="Arial"/>
          <w:sz w:val="20"/>
        </w:rPr>
        <w:t xml:space="preserve"> </w:t>
      </w:r>
      <w:r>
        <w:rPr>
          <w:rFonts w:ascii="Arial" w:hAnsi="Arial"/>
          <w:sz w:val="20"/>
        </w:rPr>
        <w:t>справочная</w:t>
      </w:r>
      <w:r w:rsidRPr="00001CF5">
        <w:rPr>
          <w:rFonts w:ascii="Arial" w:hAnsi="Arial"/>
          <w:sz w:val="20"/>
        </w:rPr>
        <w:t xml:space="preserve"> </w:t>
      </w:r>
      <w:r>
        <w:rPr>
          <w:rFonts w:ascii="Arial" w:hAnsi="Arial"/>
          <w:sz w:val="20"/>
        </w:rPr>
        <w:t>служба</w:t>
      </w:r>
      <w:r w:rsidRPr="00001CF5">
        <w:rPr>
          <w:rFonts w:ascii="Arial" w:hAnsi="Arial"/>
          <w:sz w:val="20"/>
        </w:rPr>
        <w:t xml:space="preserve"> </w:t>
      </w:r>
      <w:r>
        <w:rPr>
          <w:rFonts w:ascii="Arial" w:hAnsi="Arial"/>
          <w:sz w:val="20"/>
        </w:rPr>
        <w:t>по</w:t>
      </w:r>
      <w:r w:rsidRPr="00001CF5">
        <w:rPr>
          <w:rFonts w:ascii="Arial" w:hAnsi="Arial"/>
          <w:sz w:val="20"/>
        </w:rPr>
        <w:t xml:space="preserve"> </w:t>
      </w:r>
      <w:r w:rsidR="00EF5F70">
        <w:rPr>
          <w:rFonts w:ascii="Arial" w:hAnsi="Arial"/>
          <w:sz w:val="20"/>
        </w:rPr>
        <w:t>П</w:t>
      </w:r>
      <w:r>
        <w:rPr>
          <w:rFonts w:ascii="Arial" w:hAnsi="Arial"/>
          <w:sz w:val="20"/>
        </w:rPr>
        <w:t>ИС</w:t>
      </w:r>
      <w:r w:rsidR="00A94B0B" w:rsidRPr="00001CF5">
        <w:rPr>
          <w:rFonts w:ascii="Arial" w:hAnsi="Arial"/>
          <w:sz w:val="20"/>
        </w:rPr>
        <w:t xml:space="preserve"> (</w:t>
      </w:r>
      <w:r w:rsidR="00A94B0B" w:rsidRPr="00A77F14">
        <w:rPr>
          <w:rFonts w:ascii="Arial" w:hAnsi="Arial"/>
          <w:sz w:val="20"/>
          <w:lang w:val="en-US"/>
        </w:rPr>
        <w:t>European</w:t>
      </w:r>
      <w:r w:rsidR="00A94B0B" w:rsidRPr="00001CF5">
        <w:rPr>
          <w:rFonts w:ascii="Arial" w:hAnsi="Arial"/>
          <w:sz w:val="20"/>
        </w:rPr>
        <w:t xml:space="preserve"> </w:t>
      </w:r>
      <w:r w:rsidR="00A94B0B" w:rsidRPr="00A77F14">
        <w:rPr>
          <w:rFonts w:ascii="Arial" w:hAnsi="Arial"/>
          <w:sz w:val="20"/>
          <w:lang w:val="en-US"/>
        </w:rPr>
        <w:t>IPR</w:t>
      </w:r>
      <w:r w:rsidR="00A94B0B" w:rsidRPr="00001CF5">
        <w:rPr>
          <w:rFonts w:ascii="Arial" w:hAnsi="Arial"/>
          <w:sz w:val="20"/>
        </w:rPr>
        <w:t xml:space="preserve"> </w:t>
      </w:r>
      <w:r w:rsidR="00A94B0B" w:rsidRPr="00A77F14">
        <w:rPr>
          <w:rFonts w:ascii="Arial" w:hAnsi="Arial"/>
          <w:sz w:val="20"/>
          <w:lang w:val="en-US"/>
        </w:rPr>
        <w:t>Helpdesk</w:t>
      </w:r>
      <w:r w:rsidR="00A94B0B" w:rsidRPr="00001CF5">
        <w:rPr>
          <w:rFonts w:ascii="Arial" w:hAnsi="Arial"/>
          <w:sz w:val="20"/>
        </w:rPr>
        <w:t>)</w:t>
      </w:r>
      <w:r w:rsidRPr="00001CF5">
        <w:rPr>
          <w:rFonts w:ascii="Arial" w:hAnsi="Arial"/>
          <w:sz w:val="20"/>
        </w:rPr>
        <w:t xml:space="preserve">, </w:t>
      </w:r>
      <w:hyperlink r:id="rId159" w:history="1">
        <w:r w:rsidRPr="00A77F14">
          <w:rPr>
            <w:rStyle w:val="Hyperlink"/>
            <w:rFonts w:ascii="Arial" w:hAnsi="Arial"/>
            <w:sz w:val="20"/>
            <w:lang w:val="en-US"/>
          </w:rPr>
          <w:t>Factsheet</w:t>
        </w:r>
        <w:r w:rsidRPr="00001CF5">
          <w:rPr>
            <w:rStyle w:val="Hyperlink"/>
            <w:rFonts w:ascii="Arial" w:hAnsi="Arial"/>
            <w:sz w:val="20"/>
          </w:rPr>
          <w:t xml:space="preserve"> – </w:t>
        </w:r>
        <w:proofErr w:type="spellStart"/>
        <w:r w:rsidRPr="00A77F14">
          <w:rPr>
            <w:rStyle w:val="Hyperlink"/>
            <w:rFonts w:ascii="Arial" w:hAnsi="Arial"/>
            <w:sz w:val="20"/>
            <w:lang w:val="en-US"/>
          </w:rPr>
          <w:t>Commercialising</w:t>
        </w:r>
        <w:proofErr w:type="spellEnd"/>
        <w:r w:rsidRPr="00001CF5">
          <w:rPr>
            <w:rStyle w:val="Hyperlink"/>
            <w:rFonts w:ascii="Arial" w:hAnsi="Arial"/>
            <w:sz w:val="20"/>
          </w:rPr>
          <w:t xml:space="preserve"> </w:t>
        </w:r>
        <w:r w:rsidRPr="00A77F14">
          <w:rPr>
            <w:rStyle w:val="Hyperlink"/>
            <w:rFonts w:ascii="Arial" w:hAnsi="Arial"/>
            <w:sz w:val="20"/>
            <w:lang w:val="en-US"/>
          </w:rPr>
          <w:t>IP</w:t>
        </w:r>
        <w:r w:rsidRPr="00001CF5">
          <w:rPr>
            <w:rStyle w:val="Hyperlink"/>
            <w:rFonts w:ascii="Arial" w:hAnsi="Arial"/>
            <w:sz w:val="20"/>
          </w:rPr>
          <w:t>:</w:t>
        </w:r>
      </w:hyperlink>
      <w:hyperlink r:id="rId160" w:history="1">
        <w:r w:rsidRPr="00001CF5">
          <w:rPr>
            <w:rStyle w:val="Hyperlink"/>
            <w:rFonts w:ascii="Arial" w:hAnsi="Arial"/>
            <w:sz w:val="20"/>
          </w:rPr>
          <w:t xml:space="preserve"> </w:t>
        </w:r>
        <w:r w:rsidRPr="00A77F14">
          <w:rPr>
            <w:rStyle w:val="Hyperlink"/>
            <w:rFonts w:ascii="Arial" w:hAnsi="Arial"/>
            <w:sz w:val="20"/>
            <w:lang w:val="en-US"/>
          </w:rPr>
          <w:t>Joint</w:t>
        </w:r>
        <w:r w:rsidRPr="00001CF5">
          <w:rPr>
            <w:rStyle w:val="Hyperlink"/>
            <w:rFonts w:ascii="Arial" w:hAnsi="Arial"/>
            <w:sz w:val="20"/>
          </w:rPr>
          <w:t xml:space="preserve"> </w:t>
        </w:r>
        <w:r w:rsidRPr="00A77F14">
          <w:rPr>
            <w:rStyle w:val="Hyperlink"/>
            <w:rFonts w:ascii="Arial" w:hAnsi="Arial"/>
            <w:sz w:val="20"/>
            <w:lang w:val="en-US"/>
          </w:rPr>
          <w:t>Ventures</w:t>
        </w:r>
      </w:hyperlink>
    </w:p>
    <w:p w14:paraId="05C37AE3" w14:textId="77777777" w:rsidR="006A0955" w:rsidRPr="00001CF5" w:rsidRDefault="006A0955" w:rsidP="006A0955">
      <w:pPr>
        <w:pStyle w:val="Heading2"/>
      </w:pPr>
      <w:bookmarkStart w:id="291" w:name="_Toc490468525"/>
      <w:bookmarkStart w:id="292" w:name="_Toc490821213"/>
    </w:p>
    <w:p w14:paraId="374E0034" w14:textId="30CD7F7C" w:rsidR="006A0955" w:rsidRPr="00FD20EE" w:rsidRDefault="006A0955" w:rsidP="006A0955">
      <w:pPr>
        <w:pStyle w:val="Heading2"/>
      </w:pPr>
      <w:bookmarkStart w:id="293" w:name="_ARTICLE_10_-"/>
      <w:bookmarkStart w:id="294" w:name="_Toc516160089"/>
      <w:bookmarkStart w:id="295" w:name="_Toc516219425"/>
      <w:bookmarkStart w:id="296" w:name="_Toc516496069"/>
      <w:bookmarkStart w:id="297" w:name="_Toc516829441"/>
      <w:bookmarkStart w:id="298" w:name="_Toc186884129"/>
      <w:bookmarkEnd w:id="293"/>
      <w:r>
        <w:t>СТАТЬЯ 10</w:t>
      </w:r>
      <w:r w:rsidR="00FB6F71">
        <w:t>.</w:t>
      </w:r>
      <w:r>
        <w:t xml:space="preserve"> СТИМУЛЫ И РАСПРЕДЕЛЕНИЕ ДОХОДОВ</w:t>
      </w:r>
      <w:bookmarkEnd w:id="294"/>
      <w:bookmarkEnd w:id="295"/>
      <w:bookmarkEnd w:id="296"/>
      <w:bookmarkEnd w:id="297"/>
      <w:bookmarkEnd w:id="298"/>
      <w:r>
        <w:t xml:space="preserve"> </w:t>
      </w:r>
      <w:bookmarkEnd w:id="291"/>
      <w:bookmarkEnd w:id="292"/>
    </w:p>
    <w:p w14:paraId="466A9C07" w14:textId="77777777" w:rsidR="006A0955" w:rsidRPr="007050E3" w:rsidRDefault="006A0955" w:rsidP="006A0955">
      <w:pPr>
        <w:pStyle w:val="Heading2"/>
      </w:pPr>
    </w:p>
    <w:p w14:paraId="02F09E99" w14:textId="790BA3D9" w:rsidR="006A0955" w:rsidRPr="00FD20EE" w:rsidRDefault="006A0955" w:rsidP="006A0955">
      <w:pPr>
        <w:pStyle w:val="Heading3"/>
        <w:jc w:val="both"/>
        <w:rPr>
          <w:sz w:val="24"/>
        </w:rPr>
      </w:pPr>
      <w:bookmarkStart w:id="299" w:name="_Article_10.1_–"/>
      <w:bookmarkStart w:id="300" w:name="_Toc516160090"/>
      <w:bookmarkStart w:id="301" w:name="_Toc516219426"/>
      <w:bookmarkStart w:id="302" w:name="_Toc516496070"/>
      <w:bookmarkStart w:id="303" w:name="_Toc516829442"/>
      <w:bookmarkStart w:id="304" w:name="_Toc494115993"/>
      <w:bookmarkEnd w:id="299"/>
      <w:r>
        <w:rPr>
          <w:sz w:val="24"/>
        </w:rPr>
        <w:t>Статья 10.1</w:t>
      </w:r>
      <w:r w:rsidR="00FB6F71">
        <w:rPr>
          <w:sz w:val="24"/>
        </w:rPr>
        <w:t>.</w:t>
      </w:r>
      <w:r>
        <w:rPr>
          <w:sz w:val="24"/>
        </w:rPr>
        <w:t xml:space="preserve"> Структура стимулов Учреждения</w:t>
      </w:r>
      <w:bookmarkEnd w:id="300"/>
      <w:bookmarkEnd w:id="301"/>
      <w:bookmarkEnd w:id="302"/>
      <w:bookmarkEnd w:id="303"/>
      <w:r>
        <w:rPr>
          <w:sz w:val="24"/>
        </w:rPr>
        <w:t xml:space="preserve"> </w:t>
      </w:r>
    </w:p>
    <w:p w14:paraId="64011631" w14:textId="4E99B61D" w:rsidR="006A0955" w:rsidRPr="00A77F14" w:rsidRDefault="006A0955" w:rsidP="006A0955">
      <w:pPr>
        <w:pStyle w:val="Heading3"/>
        <w:jc w:val="both"/>
        <w:rPr>
          <w:sz w:val="24"/>
          <w:szCs w:val="24"/>
        </w:rPr>
      </w:pPr>
      <w:bookmarkStart w:id="305" w:name="_Toc516160091"/>
      <w:bookmarkStart w:id="306" w:name="_Toc516219427"/>
      <w:bookmarkStart w:id="307" w:name="_Toc516496071"/>
      <w:bookmarkStart w:id="308" w:name="_Toc516829443"/>
      <w:r w:rsidRPr="00A77F14">
        <w:rPr>
          <w:sz w:val="24"/>
          <w:szCs w:val="24"/>
        </w:rPr>
        <w:t>Цель</w:t>
      </w:r>
      <w:r w:rsidR="00FB6F71" w:rsidRPr="00A77F14">
        <w:rPr>
          <w:sz w:val="24"/>
          <w:szCs w:val="24"/>
        </w:rPr>
        <w:t>:</w:t>
      </w:r>
      <w:r w:rsidRPr="00A77F14">
        <w:rPr>
          <w:sz w:val="24"/>
          <w:szCs w:val="24"/>
        </w:rPr>
        <w:t xml:space="preserve"> для чего нужны стимулы?</w:t>
      </w:r>
      <w:bookmarkEnd w:id="305"/>
      <w:bookmarkEnd w:id="306"/>
      <w:bookmarkEnd w:id="307"/>
      <w:bookmarkEnd w:id="308"/>
    </w:p>
    <w:p w14:paraId="18BD4201" w14:textId="7C582793" w:rsidR="006A0955" w:rsidRPr="00FD20EE" w:rsidRDefault="00D128F3" w:rsidP="006A0955">
      <w:pPr>
        <w:spacing w:after="0" w:line="240" w:lineRule="auto"/>
        <w:jc w:val="both"/>
        <w:rPr>
          <w:rFonts w:ascii="Arial" w:hAnsi="Arial" w:cs="Arial"/>
          <w:sz w:val="20"/>
        </w:rPr>
      </w:pPr>
      <w:r>
        <w:rPr>
          <w:rFonts w:ascii="Arial" w:hAnsi="Arial"/>
          <w:sz w:val="20"/>
        </w:rPr>
        <w:t>Стимулирование в Учреждении</w:t>
      </w:r>
      <w:r w:rsidR="006A0955">
        <w:rPr>
          <w:rFonts w:ascii="Arial" w:hAnsi="Arial"/>
          <w:sz w:val="20"/>
        </w:rPr>
        <w:t xml:space="preserve"> игра</w:t>
      </w:r>
      <w:r>
        <w:rPr>
          <w:rFonts w:ascii="Arial" w:hAnsi="Arial"/>
          <w:sz w:val="20"/>
        </w:rPr>
        <w:t>е</w:t>
      </w:r>
      <w:r w:rsidR="006A0955">
        <w:rPr>
          <w:rFonts w:ascii="Arial" w:hAnsi="Arial"/>
          <w:sz w:val="20"/>
        </w:rPr>
        <w:t>т важную роль в повышении эффективности передачи знаний. Типовая политика подчеркивает важность создания систем вознаграждения, способствующих развитию предпринимательской активности.</w:t>
      </w:r>
    </w:p>
    <w:p w14:paraId="2F99CF92" w14:textId="77777777" w:rsidR="006A0955" w:rsidRPr="007050E3" w:rsidRDefault="006A0955" w:rsidP="006A0955">
      <w:pPr>
        <w:spacing w:after="0" w:line="240" w:lineRule="auto"/>
        <w:jc w:val="both"/>
        <w:rPr>
          <w:rFonts w:ascii="Arial" w:hAnsi="Arial" w:cs="Arial"/>
          <w:sz w:val="20"/>
        </w:rPr>
      </w:pPr>
    </w:p>
    <w:p w14:paraId="3ABCD826" w14:textId="16734E25" w:rsidR="006A0955" w:rsidRPr="00FD20EE" w:rsidRDefault="006A0955" w:rsidP="006A0955">
      <w:pPr>
        <w:pStyle w:val="ListParagraph"/>
        <w:numPr>
          <w:ilvl w:val="0"/>
          <w:numId w:val="52"/>
        </w:numPr>
        <w:spacing w:after="0" w:line="240" w:lineRule="auto"/>
        <w:ind w:left="426" w:hanging="426"/>
        <w:jc w:val="both"/>
        <w:rPr>
          <w:rFonts w:ascii="Arial" w:hAnsi="Arial" w:cs="Arial"/>
          <w:sz w:val="20"/>
        </w:rPr>
      </w:pPr>
      <w:r>
        <w:rPr>
          <w:rFonts w:ascii="Arial" w:hAnsi="Arial"/>
          <w:b/>
          <w:sz w:val="20"/>
        </w:rPr>
        <w:t>Статья 10.1.1</w:t>
      </w:r>
      <w:r w:rsidR="00D128F3">
        <w:rPr>
          <w:rFonts w:ascii="Arial" w:hAnsi="Arial"/>
          <w:b/>
          <w:sz w:val="20"/>
        </w:rPr>
        <w:t>.</w:t>
      </w:r>
      <w:r>
        <w:rPr>
          <w:rFonts w:ascii="Arial" w:hAnsi="Arial"/>
          <w:b/>
          <w:sz w:val="20"/>
        </w:rPr>
        <w:t xml:space="preserve"> </w:t>
      </w:r>
      <w:r w:rsidR="00D128F3">
        <w:rPr>
          <w:rFonts w:ascii="Arial" w:hAnsi="Arial"/>
          <w:b/>
          <w:i/>
          <w:iCs/>
          <w:sz w:val="20"/>
        </w:rPr>
        <w:t>В</w:t>
      </w:r>
      <w:r>
        <w:rPr>
          <w:rFonts w:ascii="Arial" w:hAnsi="Arial"/>
          <w:b/>
          <w:i/>
          <w:iCs/>
          <w:sz w:val="20"/>
        </w:rPr>
        <w:t xml:space="preserve"> интересах содействия передаче знаний</w:t>
      </w:r>
      <w:r w:rsidR="00D128F3">
        <w:rPr>
          <w:rFonts w:ascii="Arial" w:hAnsi="Arial"/>
          <w:b/>
          <w:i/>
          <w:iCs/>
          <w:sz w:val="20"/>
        </w:rPr>
        <w:t>.</w:t>
      </w:r>
      <w:r>
        <w:rPr>
          <w:rFonts w:ascii="Arial" w:hAnsi="Arial"/>
          <w:sz w:val="20"/>
        </w:rPr>
        <w:t xml:space="preserve"> </w:t>
      </w:r>
      <w:r w:rsidR="004F5911">
        <w:rPr>
          <w:rFonts w:ascii="Arial" w:hAnsi="Arial"/>
          <w:sz w:val="20"/>
        </w:rPr>
        <w:t xml:space="preserve">Ученые </w:t>
      </w:r>
      <w:r w:rsidR="003722C6">
        <w:rPr>
          <w:rFonts w:ascii="Arial" w:hAnsi="Arial"/>
          <w:sz w:val="20"/>
        </w:rPr>
        <w:t>уже долгое</w:t>
      </w:r>
      <w:r>
        <w:rPr>
          <w:rFonts w:ascii="Arial" w:hAnsi="Arial"/>
          <w:sz w:val="20"/>
        </w:rPr>
        <w:t xml:space="preserve"> время </w:t>
      </w:r>
      <w:r w:rsidR="004F5911">
        <w:rPr>
          <w:rFonts w:ascii="Arial" w:hAnsi="Arial"/>
          <w:sz w:val="20"/>
        </w:rPr>
        <w:t>находятся под влиянием формулы</w:t>
      </w:r>
      <w:r>
        <w:rPr>
          <w:rFonts w:ascii="Arial" w:hAnsi="Arial"/>
          <w:sz w:val="20"/>
        </w:rPr>
        <w:t xml:space="preserve"> «</w:t>
      </w:r>
      <w:proofErr w:type="spellStart"/>
      <w:r>
        <w:rPr>
          <w:rFonts w:ascii="Arial" w:hAnsi="Arial"/>
          <w:sz w:val="20"/>
        </w:rPr>
        <w:t>publish</w:t>
      </w:r>
      <w:proofErr w:type="spellEnd"/>
      <w:r>
        <w:rPr>
          <w:rFonts w:ascii="Arial" w:hAnsi="Arial"/>
          <w:sz w:val="20"/>
        </w:rPr>
        <w:t xml:space="preserve"> </w:t>
      </w:r>
      <w:proofErr w:type="spellStart"/>
      <w:r>
        <w:rPr>
          <w:rFonts w:ascii="Arial" w:hAnsi="Arial"/>
          <w:sz w:val="20"/>
        </w:rPr>
        <w:t>or</w:t>
      </w:r>
      <w:proofErr w:type="spellEnd"/>
      <w:r>
        <w:rPr>
          <w:rFonts w:ascii="Arial" w:hAnsi="Arial"/>
          <w:sz w:val="20"/>
        </w:rPr>
        <w:t xml:space="preserve"> </w:t>
      </w:r>
      <w:proofErr w:type="spellStart"/>
      <w:r>
        <w:rPr>
          <w:rFonts w:ascii="Arial" w:hAnsi="Arial"/>
          <w:sz w:val="20"/>
        </w:rPr>
        <w:t>perish</w:t>
      </w:r>
      <w:proofErr w:type="spellEnd"/>
      <w:r>
        <w:rPr>
          <w:rFonts w:ascii="Arial" w:hAnsi="Arial"/>
          <w:sz w:val="20"/>
        </w:rPr>
        <w:t>» («публикуй</w:t>
      </w:r>
      <w:r w:rsidR="004F5911">
        <w:rPr>
          <w:rFonts w:ascii="Arial" w:hAnsi="Arial"/>
          <w:sz w:val="20"/>
        </w:rPr>
        <w:t>ся</w:t>
      </w:r>
      <w:r>
        <w:rPr>
          <w:rFonts w:ascii="Arial" w:hAnsi="Arial"/>
          <w:sz w:val="20"/>
        </w:rPr>
        <w:t xml:space="preserve"> или </w:t>
      </w:r>
      <w:r w:rsidR="004F5911">
        <w:rPr>
          <w:rFonts w:ascii="Arial" w:hAnsi="Arial"/>
          <w:sz w:val="20"/>
        </w:rPr>
        <w:t>умри</w:t>
      </w:r>
      <w:r>
        <w:rPr>
          <w:rFonts w:ascii="Arial" w:hAnsi="Arial"/>
          <w:sz w:val="20"/>
        </w:rPr>
        <w:t>»), согласно которо</w:t>
      </w:r>
      <w:r w:rsidR="004F5911">
        <w:rPr>
          <w:rFonts w:ascii="Arial" w:hAnsi="Arial"/>
          <w:sz w:val="20"/>
        </w:rPr>
        <w:t>й</w:t>
      </w:r>
      <w:r>
        <w:rPr>
          <w:rFonts w:ascii="Arial" w:hAnsi="Arial"/>
          <w:sz w:val="20"/>
        </w:rPr>
        <w:t xml:space="preserve"> </w:t>
      </w:r>
      <w:r w:rsidR="004F5911">
        <w:rPr>
          <w:rFonts w:ascii="Arial" w:hAnsi="Arial"/>
          <w:sz w:val="20"/>
        </w:rPr>
        <w:t xml:space="preserve">для развития </w:t>
      </w:r>
      <w:r>
        <w:rPr>
          <w:rFonts w:ascii="Arial" w:hAnsi="Arial"/>
          <w:sz w:val="20"/>
        </w:rPr>
        <w:t>академической карьеры требу</w:t>
      </w:r>
      <w:r w:rsidR="004F5911">
        <w:rPr>
          <w:rFonts w:ascii="Arial" w:hAnsi="Arial"/>
          <w:sz w:val="20"/>
        </w:rPr>
        <w:t>ю</w:t>
      </w:r>
      <w:r>
        <w:rPr>
          <w:rFonts w:ascii="Arial" w:hAnsi="Arial"/>
          <w:sz w:val="20"/>
        </w:rPr>
        <w:t>т</w:t>
      </w:r>
      <w:r w:rsidR="004F5911">
        <w:rPr>
          <w:rFonts w:ascii="Arial" w:hAnsi="Arial"/>
          <w:sz w:val="20"/>
        </w:rPr>
        <w:t>ся</w:t>
      </w:r>
      <w:r>
        <w:rPr>
          <w:rFonts w:ascii="Arial" w:hAnsi="Arial"/>
          <w:sz w:val="20"/>
        </w:rPr>
        <w:t xml:space="preserve"> регулярны</w:t>
      </w:r>
      <w:r w:rsidR="004F5911">
        <w:rPr>
          <w:rFonts w:ascii="Arial" w:hAnsi="Arial"/>
          <w:sz w:val="20"/>
        </w:rPr>
        <w:t>е</w:t>
      </w:r>
      <w:r>
        <w:rPr>
          <w:rFonts w:ascii="Arial" w:hAnsi="Arial"/>
          <w:sz w:val="20"/>
        </w:rPr>
        <w:t xml:space="preserve"> рецензируемы</w:t>
      </w:r>
      <w:r w:rsidR="004F5911">
        <w:rPr>
          <w:rFonts w:ascii="Arial" w:hAnsi="Arial"/>
          <w:sz w:val="20"/>
        </w:rPr>
        <w:t>е</w:t>
      </w:r>
      <w:r>
        <w:rPr>
          <w:rFonts w:ascii="Arial" w:hAnsi="Arial"/>
          <w:sz w:val="20"/>
        </w:rPr>
        <w:t xml:space="preserve"> публикаци</w:t>
      </w:r>
      <w:r w:rsidR="004F5911">
        <w:rPr>
          <w:rFonts w:ascii="Arial" w:hAnsi="Arial"/>
          <w:sz w:val="20"/>
        </w:rPr>
        <w:t>и</w:t>
      </w:r>
      <w:r>
        <w:rPr>
          <w:rFonts w:ascii="Arial" w:hAnsi="Arial"/>
          <w:sz w:val="20"/>
        </w:rPr>
        <w:t xml:space="preserve"> в журналах, где более высокий импакт-фактор</w:t>
      </w:r>
      <w:r w:rsidRPr="00FD20EE">
        <w:rPr>
          <w:rStyle w:val="FootnoteReference"/>
          <w:rFonts w:ascii="Arial" w:hAnsi="Arial" w:cs="Arial"/>
          <w:sz w:val="20"/>
          <w:lang w:val="en-US"/>
        </w:rPr>
        <w:footnoteReference w:id="172"/>
      </w:r>
      <w:r>
        <w:rPr>
          <w:rFonts w:ascii="Arial" w:hAnsi="Arial"/>
          <w:sz w:val="20"/>
        </w:rPr>
        <w:t xml:space="preserve"> </w:t>
      </w:r>
      <w:r w:rsidR="00D1757F">
        <w:rPr>
          <w:rFonts w:ascii="Arial" w:hAnsi="Arial"/>
          <w:sz w:val="20"/>
        </w:rPr>
        <w:t xml:space="preserve">предполагает </w:t>
      </w:r>
      <w:r>
        <w:rPr>
          <w:rFonts w:ascii="Arial" w:hAnsi="Arial"/>
          <w:sz w:val="20"/>
        </w:rPr>
        <w:t xml:space="preserve">более высокую значимость </w:t>
      </w:r>
      <w:r w:rsidR="004F5911">
        <w:rPr>
          <w:rFonts w:ascii="Arial" w:hAnsi="Arial"/>
          <w:sz w:val="20"/>
        </w:rPr>
        <w:t xml:space="preserve">научных </w:t>
      </w:r>
      <w:r>
        <w:rPr>
          <w:rFonts w:ascii="Arial" w:hAnsi="Arial"/>
          <w:sz w:val="20"/>
        </w:rPr>
        <w:t xml:space="preserve">результатов. Роль </w:t>
      </w:r>
      <w:r w:rsidR="004F5911">
        <w:rPr>
          <w:rFonts w:ascii="Arial" w:hAnsi="Arial"/>
          <w:sz w:val="20"/>
        </w:rPr>
        <w:t>их</w:t>
      </w:r>
      <w:r w:rsidR="00813EA7">
        <w:rPr>
          <w:rFonts w:ascii="Arial" w:hAnsi="Arial"/>
          <w:sz w:val="20"/>
        </w:rPr>
        <w:t xml:space="preserve"> Коммерциализац</w:t>
      </w:r>
      <w:r>
        <w:rPr>
          <w:rFonts w:ascii="Arial" w:hAnsi="Arial"/>
          <w:sz w:val="20"/>
        </w:rPr>
        <w:t xml:space="preserve">ии остается для большинства исследователей </w:t>
      </w:r>
      <w:r w:rsidR="00D1757F">
        <w:rPr>
          <w:rFonts w:ascii="Arial" w:hAnsi="Arial"/>
          <w:sz w:val="20"/>
        </w:rPr>
        <w:t>незнакомой</w:t>
      </w:r>
      <w:r>
        <w:rPr>
          <w:rFonts w:ascii="Arial" w:hAnsi="Arial"/>
          <w:sz w:val="20"/>
        </w:rPr>
        <w:t>. По мере того как университет</w:t>
      </w:r>
      <w:r w:rsidR="00431E0B">
        <w:rPr>
          <w:rFonts w:ascii="Arial" w:hAnsi="Arial"/>
          <w:sz w:val="20"/>
        </w:rPr>
        <w:t>ы</w:t>
      </w:r>
      <w:r>
        <w:rPr>
          <w:rFonts w:ascii="Arial" w:hAnsi="Arial"/>
          <w:sz w:val="20"/>
        </w:rPr>
        <w:t xml:space="preserve"> и исследовательски</w:t>
      </w:r>
      <w:r w:rsidR="00431E0B">
        <w:rPr>
          <w:rFonts w:ascii="Arial" w:hAnsi="Arial"/>
          <w:sz w:val="20"/>
        </w:rPr>
        <w:t>е</w:t>
      </w:r>
      <w:r>
        <w:rPr>
          <w:rFonts w:ascii="Arial" w:hAnsi="Arial"/>
          <w:sz w:val="20"/>
        </w:rPr>
        <w:t xml:space="preserve"> институт</w:t>
      </w:r>
      <w:r w:rsidR="00431E0B">
        <w:rPr>
          <w:rFonts w:ascii="Arial" w:hAnsi="Arial"/>
          <w:sz w:val="20"/>
        </w:rPr>
        <w:t>ы</w:t>
      </w:r>
      <w:r>
        <w:rPr>
          <w:rFonts w:ascii="Arial" w:hAnsi="Arial"/>
          <w:sz w:val="20"/>
        </w:rPr>
        <w:t xml:space="preserve">, особенно в развивающихся странах и странах с формирующейся рыночной экономикой, </w:t>
      </w:r>
      <w:r w:rsidR="00431E0B">
        <w:rPr>
          <w:rFonts w:ascii="Arial" w:hAnsi="Arial"/>
          <w:sz w:val="20"/>
        </w:rPr>
        <w:t>обретают функцию учреждений, где создаются</w:t>
      </w:r>
      <w:r>
        <w:rPr>
          <w:rFonts w:ascii="Arial" w:hAnsi="Arial"/>
          <w:sz w:val="20"/>
        </w:rPr>
        <w:t xml:space="preserve"> локальны</w:t>
      </w:r>
      <w:r w:rsidR="00431E0B">
        <w:rPr>
          <w:rFonts w:ascii="Arial" w:hAnsi="Arial"/>
          <w:sz w:val="20"/>
        </w:rPr>
        <w:t>е</w:t>
      </w:r>
      <w:r>
        <w:rPr>
          <w:rFonts w:ascii="Arial" w:hAnsi="Arial"/>
          <w:sz w:val="20"/>
        </w:rPr>
        <w:t xml:space="preserve"> решени</w:t>
      </w:r>
      <w:r w:rsidR="00431E0B">
        <w:rPr>
          <w:rFonts w:ascii="Arial" w:hAnsi="Arial"/>
          <w:sz w:val="20"/>
        </w:rPr>
        <w:t>я</w:t>
      </w:r>
      <w:r>
        <w:rPr>
          <w:rFonts w:ascii="Arial" w:hAnsi="Arial"/>
          <w:sz w:val="20"/>
        </w:rPr>
        <w:t xml:space="preserve"> для </w:t>
      </w:r>
      <w:r w:rsidR="00431E0B">
        <w:rPr>
          <w:rFonts w:ascii="Arial" w:hAnsi="Arial"/>
          <w:sz w:val="20"/>
        </w:rPr>
        <w:t xml:space="preserve">локальных же </w:t>
      </w:r>
      <w:r>
        <w:rPr>
          <w:rFonts w:ascii="Arial" w:hAnsi="Arial"/>
          <w:sz w:val="20"/>
        </w:rPr>
        <w:t xml:space="preserve">проблем, </w:t>
      </w:r>
      <w:r w:rsidR="00431E0B">
        <w:rPr>
          <w:rFonts w:ascii="Arial" w:hAnsi="Arial"/>
          <w:sz w:val="20"/>
        </w:rPr>
        <w:t xml:space="preserve">от исследователей ожидается все </w:t>
      </w:r>
      <w:r>
        <w:rPr>
          <w:rFonts w:ascii="Arial" w:hAnsi="Arial"/>
          <w:sz w:val="20"/>
        </w:rPr>
        <w:t>более активно</w:t>
      </w:r>
      <w:r w:rsidR="00431E0B">
        <w:rPr>
          <w:rFonts w:ascii="Arial" w:hAnsi="Arial"/>
          <w:sz w:val="20"/>
        </w:rPr>
        <w:t>е</w:t>
      </w:r>
      <w:r>
        <w:rPr>
          <w:rFonts w:ascii="Arial" w:hAnsi="Arial"/>
          <w:sz w:val="20"/>
        </w:rPr>
        <w:t xml:space="preserve"> участи</w:t>
      </w:r>
      <w:r w:rsidR="00431E0B">
        <w:rPr>
          <w:rFonts w:ascii="Arial" w:hAnsi="Arial"/>
          <w:sz w:val="20"/>
        </w:rPr>
        <w:t>е</w:t>
      </w:r>
      <w:r>
        <w:rPr>
          <w:rFonts w:ascii="Arial" w:hAnsi="Arial"/>
          <w:sz w:val="20"/>
        </w:rPr>
        <w:t xml:space="preserve"> в инновационной деятельности. </w:t>
      </w:r>
    </w:p>
    <w:p w14:paraId="79BD07E9" w14:textId="77777777" w:rsidR="006A0955" w:rsidRPr="007050E3" w:rsidRDefault="006A0955" w:rsidP="006A0955">
      <w:pPr>
        <w:spacing w:after="0" w:line="240" w:lineRule="auto"/>
        <w:jc w:val="both"/>
        <w:rPr>
          <w:rFonts w:ascii="Arial" w:hAnsi="Arial" w:cs="Arial"/>
          <w:sz w:val="20"/>
        </w:rPr>
      </w:pPr>
    </w:p>
    <w:p w14:paraId="63E57B3D" w14:textId="76B029EB" w:rsidR="006A0955" w:rsidRPr="00FD20EE" w:rsidRDefault="006A0955" w:rsidP="006A0955">
      <w:pPr>
        <w:spacing w:after="0" w:line="240" w:lineRule="auto"/>
        <w:ind w:left="426"/>
        <w:jc w:val="both"/>
        <w:rPr>
          <w:rFonts w:ascii="Arial" w:hAnsi="Arial" w:cs="Arial"/>
          <w:sz w:val="20"/>
        </w:rPr>
      </w:pPr>
      <w:r>
        <w:rPr>
          <w:rFonts w:ascii="Arial" w:hAnsi="Arial"/>
          <w:sz w:val="20"/>
        </w:rPr>
        <w:t xml:space="preserve">В определенной степени </w:t>
      </w:r>
      <w:r w:rsidR="00A6020A">
        <w:rPr>
          <w:rFonts w:ascii="Arial" w:hAnsi="Arial"/>
          <w:sz w:val="20"/>
        </w:rPr>
        <w:t>научные работники</w:t>
      </w:r>
      <w:r>
        <w:rPr>
          <w:rFonts w:ascii="Arial" w:hAnsi="Arial"/>
          <w:sz w:val="20"/>
        </w:rPr>
        <w:t xml:space="preserve"> добровольно </w:t>
      </w:r>
      <w:r w:rsidR="00D1757F">
        <w:rPr>
          <w:rFonts w:ascii="Arial" w:hAnsi="Arial"/>
          <w:sz w:val="20"/>
        </w:rPr>
        <w:t xml:space="preserve">взяли на себя </w:t>
      </w:r>
      <w:r>
        <w:rPr>
          <w:rFonts w:ascii="Arial" w:hAnsi="Arial"/>
          <w:sz w:val="20"/>
        </w:rPr>
        <w:t xml:space="preserve">эту более активную роль в передаче знаний. Однако для </w:t>
      </w:r>
      <w:r w:rsidR="00D1757F">
        <w:rPr>
          <w:rFonts w:ascii="Arial" w:hAnsi="Arial"/>
          <w:sz w:val="20"/>
        </w:rPr>
        <w:t>действенного</w:t>
      </w:r>
      <w:r>
        <w:rPr>
          <w:rFonts w:ascii="Arial" w:hAnsi="Arial"/>
          <w:sz w:val="20"/>
        </w:rPr>
        <w:t xml:space="preserve"> поощрения исследователей к такой деятельности необходима соответствующая система стимулов</w:t>
      </w:r>
      <w:r w:rsidRPr="00FD20EE">
        <w:rPr>
          <w:rStyle w:val="FootnoteReference"/>
          <w:rFonts w:ascii="Arial" w:hAnsi="Arial" w:cs="Arial"/>
          <w:sz w:val="20"/>
          <w:lang w:val="en-US"/>
        </w:rPr>
        <w:footnoteReference w:id="173"/>
      </w:r>
      <w:r w:rsidR="004A2003">
        <w:rPr>
          <w:rFonts w:ascii="Arial" w:hAnsi="Arial"/>
          <w:sz w:val="20"/>
        </w:rPr>
        <w:t>.</w:t>
      </w:r>
      <w:r>
        <w:rPr>
          <w:rFonts w:ascii="Arial" w:hAnsi="Arial"/>
          <w:sz w:val="20"/>
        </w:rPr>
        <w:t xml:space="preserve"> </w:t>
      </w:r>
    </w:p>
    <w:p w14:paraId="75B5CE44" w14:textId="77777777" w:rsidR="006A0955" w:rsidRPr="007050E3" w:rsidRDefault="006A0955" w:rsidP="006A0955">
      <w:pPr>
        <w:spacing w:after="0" w:line="240" w:lineRule="auto"/>
        <w:ind w:left="426"/>
        <w:jc w:val="both"/>
        <w:rPr>
          <w:rFonts w:ascii="Arial" w:hAnsi="Arial" w:cs="Arial"/>
          <w:sz w:val="20"/>
        </w:rPr>
      </w:pPr>
    </w:p>
    <w:p w14:paraId="5AB6F140" w14:textId="4AE7E903" w:rsidR="006A0955" w:rsidRPr="00FD20EE" w:rsidRDefault="006A0955" w:rsidP="006A0955">
      <w:pPr>
        <w:spacing w:after="0" w:line="240" w:lineRule="auto"/>
        <w:ind w:left="426"/>
        <w:jc w:val="both"/>
        <w:rPr>
          <w:rFonts w:ascii="Arial" w:hAnsi="Arial" w:cs="Arial"/>
          <w:sz w:val="20"/>
        </w:rPr>
      </w:pPr>
      <w:r>
        <w:rPr>
          <w:rFonts w:ascii="Arial" w:hAnsi="Arial"/>
          <w:sz w:val="20"/>
        </w:rPr>
        <w:t xml:space="preserve">Стимулы могут требовать </w:t>
      </w:r>
      <w:r>
        <w:rPr>
          <w:rFonts w:ascii="Arial" w:hAnsi="Arial"/>
          <w:b/>
          <w:bCs/>
          <w:sz w:val="20"/>
        </w:rPr>
        <w:t>обязательного</w:t>
      </w:r>
      <w:r>
        <w:rPr>
          <w:rFonts w:ascii="Arial" w:hAnsi="Arial"/>
          <w:sz w:val="20"/>
        </w:rPr>
        <w:t xml:space="preserve"> внедрения согласно законодательной базе</w:t>
      </w:r>
      <w:r w:rsidRPr="00FD20EE">
        <w:rPr>
          <w:rStyle w:val="FootnoteReference"/>
          <w:rFonts w:ascii="Arial" w:hAnsi="Arial" w:cs="Arial"/>
          <w:sz w:val="20"/>
          <w:lang w:val="en-US"/>
        </w:rPr>
        <w:footnoteReference w:id="174"/>
      </w:r>
      <w:r>
        <w:rPr>
          <w:rFonts w:ascii="Arial" w:hAnsi="Arial"/>
          <w:sz w:val="20"/>
        </w:rPr>
        <w:t xml:space="preserve"> или соответствовать </w:t>
      </w:r>
      <w:r w:rsidRPr="002F67CF">
        <w:rPr>
          <w:rFonts w:ascii="Arial" w:hAnsi="Arial"/>
          <w:b/>
          <w:bCs/>
          <w:sz w:val="20"/>
        </w:rPr>
        <w:t>видению</w:t>
      </w:r>
      <w:r w:rsidRPr="00A77F14">
        <w:rPr>
          <w:rFonts w:ascii="Arial" w:hAnsi="Arial"/>
          <w:b/>
          <w:bCs/>
          <w:sz w:val="20"/>
        </w:rPr>
        <w:t xml:space="preserve"> </w:t>
      </w:r>
      <w:r w:rsidR="002F67CF" w:rsidRPr="00A77F14">
        <w:rPr>
          <w:rFonts w:ascii="Arial" w:hAnsi="Arial"/>
          <w:b/>
          <w:bCs/>
          <w:sz w:val="20"/>
        </w:rPr>
        <w:t>У</w:t>
      </w:r>
      <w:r w:rsidRPr="00A77F14">
        <w:rPr>
          <w:rFonts w:ascii="Arial" w:hAnsi="Arial"/>
          <w:b/>
          <w:bCs/>
          <w:sz w:val="20"/>
        </w:rPr>
        <w:t>чреждения</w:t>
      </w:r>
      <w:r w:rsidRPr="00A77F14">
        <w:rPr>
          <w:rStyle w:val="FootnoteReference"/>
          <w:rFonts w:ascii="Arial" w:hAnsi="Arial" w:cs="Arial"/>
          <w:bCs/>
          <w:sz w:val="20"/>
          <w:lang w:val="en-US"/>
        </w:rPr>
        <w:footnoteReference w:id="175"/>
      </w:r>
      <w:r>
        <w:rPr>
          <w:rFonts w:ascii="Arial" w:hAnsi="Arial"/>
          <w:sz w:val="20"/>
        </w:rPr>
        <w:t xml:space="preserve"> в обеспечении социально-экономического применения исследований. Первым примером законодательно установленных стимулов стал закон Бэя</w:t>
      </w:r>
      <w:r w:rsidR="002F67CF">
        <w:rPr>
          <w:rFonts w:ascii="Arial" w:hAnsi="Arial"/>
          <w:sz w:val="20"/>
        </w:rPr>
        <w:t>-</w:t>
      </w:r>
      <w:r>
        <w:rPr>
          <w:rFonts w:ascii="Arial" w:hAnsi="Arial"/>
          <w:sz w:val="20"/>
        </w:rPr>
        <w:t>Доула 1980 года в США</w:t>
      </w:r>
      <w:r w:rsidRPr="00FD20EE">
        <w:rPr>
          <w:rStyle w:val="FootnoteReference"/>
          <w:rFonts w:ascii="Arial" w:hAnsi="Arial" w:cs="Arial"/>
          <w:sz w:val="20"/>
          <w:lang w:val="en-US"/>
        </w:rPr>
        <w:footnoteReference w:id="176"/>
      </w:r>
      <w:r>
        <w:rPr>
          <w:rFonts w:ascii="Arial" w:hAnsi="Arial"/>
          <w:sz w:val="20"/>
        </w:rPr>
        <w:t xml:space="preserve">. Впоследствии этот подход был принят рядом других развитых стран, а затем развивающимися странами и странами с переходной экономикой. Примерами служат Южная Африка (см. </w:t>
      </w:r>
      <w:r w:rsidR="002F67CF">
        <w:rPr>
          <w:rFonts w:ascii="Arial" w:hAnsi="Arial"/>
          <w:sz w:val="20"/>
        </w:rPr>
        <w:t xml:space="preserve">вставку </w:t>
      </w:r>
      <w:r>
        <w:rPr>
          <w:rFonts w:ascii="Arial" w:hAnsi="Arial"/>
          <w:sz w:val="20"/>
        </w:rPr>
        <w:t xml:space="preserve">ниже), Китай, Бразилия, Индия, Мексика и Филиппины, где действуют законодательные положения, тогда как в Уганде и Ботсване отдельные </w:t>
      </w:r>
      <w:r w:rsidR="002F67CF">
        <w:rPr>
          <w:rFonts w:ascii="Arial" w:hAnsi="Arial"/>
          <w:sz w:val="20"/>
        </w:rPr>
        <w:t xml:space="preserve">учреждения </w:t>
      </w:r>
      <w:r>
        <w:rPr>
          <w:rFonts w:ascii="Arial" w:hAnsi="Arial"/>
          <w:sz w:val="20"/>
        </w:rPr>
        <w:t xml:space="preserve">предусмотрели стимулы в соответствии со своим видением. </w:t>
      </w:r>
    </w:p>
    <w:p w14:paraId="3752097B" w14:textId="77777777" w:rsidR="006A0955" w:rsidRPr="007050E3" w:rsidRDefault="006A0955" w:rsidP="006A0955">
      <w:pPr>
        <w:spacing w:after="0" w:line="240" w:lineRule="auto"/>
        <w:ind w:left="567" w:hanging="567"/>
        <w:jc w:val="both"/>
        <w:rPr>
          <w:rFonts w:ascii="Arial" w:hAnsi="Arial" w:cs="Arial"/>
          <w:sz w:val="20"/>
          <w:lang w:eastAsia="en-US"/>
        </w:rPr>
      </w:pPr>
    </w:p>
    <w:p w14:paraId="6142765E" w14:textId="77777777"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567"/>
        <w:jc w:val="both"/>
        <w:rPr>
          <w:rFonts w:ascii="Arial" w:hAnsi="Arial" w:cs="Arial"/>
          <w:b/>
          <w:sz w:val="20"/>
          <w:szCs w:val="32"/>
        </w:rPr>
      </w:pPr>
      <w:bookmarkStart w:id="309" w:name="Box66"/>
      <w:r>
        <w:rPr>
          <w:rFonts w:ascii="Arial" w:hAnsi="Arial"/>
          <w:b/>
          <w:sz w:val="20"/>
        </w:rPr>
        <w:t xml:space="preserve">Вставка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bookmarkEnd w:id="309"/>
      <w:r>
        <w:rPr>
          <w:rFonts w:ascii="Arial" w:hAnsi="Arial"/>
          <w:b/>
          <w:sz w:val="20"/>
        </w:rPr>
        <w:t xml:space="preserve"> Обязательные стимулы в Южной Африке </w:t>
      </w:r>
    </w:p>
    <w:p w14:paraId="4DC3E750" w14:textId="77777777" w:rsidR="006A0955" w:rsidRPr="007050E3" w:rsidRDefault="006A0955" w:rsidP="006A0955">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567"/>
        <w:jc w:val="both"/>
        <w:rPr>
          <w:rFonts w:ascii="Arial" w:hAnsi="Arial" w:cs="Arial"/>
          <w:sz w:val="20"/>
        </w:rPr>
      </w:pPr>
    </w:p>
    <w:p w14:paraId="6F8DC8DE" w14:textId="1D3335F2" w:rsidR="006A0955" w:rsidRPr="00FD20EE" w:rsidRDefault="0049504C" w:rsidP="006A0955">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567"/>
        <w:jc w:val="both"/>
        <w:rPr>
          <w:rFonts w:ascii="Arial" w:hAnsi="Arial" w:cs="Arial"/>
          <w:sz w:val="20"/>
        </w:rPr>
      </w:pPr>
      <w:r>
        <w:rPr>
          <w:rFonts w:ascii="Arial" w:hAnsi="Arial"/>
          <w:sz w:val="20"/>
        </w:rPr>
        <w:t>Раздел (2)(1)(d) з</w:t>
      </w:r>
      <w:r w:rsidR="006A0955">
        <w:rPr>
          <w:rFonts w:ascii="Arial" w:hAnsi="Arial"/>
          <w:sz w:val="20"/>
        </w:rPr>
        <w:t>акон</w:t>
      </w:r>
      <w:r>
        <w:rPr>
          <w:rFonts w:ascii="Arial" w:hAnsi="Arial"/>
          <w:sz w:val="20"/>
        </w:rPr>
        <w:t>а</w:t>
      </w:r>
      <w:r w:rsidR="006A0955">
        <w:rPr>
          <w:rFonts w:ascii="Arial" w:hAnsi="Arial"/>
          <w:sz w:val="20"/>
        </w:rPr>
        <w:t xml:space="preserve"> Южной Африки </w:t>
      </w:r>
      <w:r w:rsidR="00011676">
        <w:rPr>
          <w:rFonts w:ascii="Arial" w:hAnsi="Arial"/>
          <w:sz w:val="20"/>
        </w:rPr>
        <w:t>о</w:t>
      </w:r>
      <w:r w:rsidR="006A0955">
        <w:rPr>
          <w:rFonts w:ascii="Arial" w:hAnsi="Arial"/>
          <w:sz w:val="20"/>
        </w:rPr>
        <w:t xml:space="preserve"> правах интеллектуальной собственности на </w:t>
      </w:r>
      <w:r w:rsidR="00011676">
        <w:rPr>
          <w:rFonts w:ascii="Arial" w:hAnsi="Arial"/>
          <w:sz w:val="20"/>
        </w:rPr>
        <w:t xml:space="preserve">результаты </w:t>
      </w:r>
      <w:r w:rsidR="006A0955">
        <w:rPr>
          <w:rFonts w:ascii="Arial" w:hAnsi="Arial"/>
          <w:sz w:val="20"/>
        </w:rPr>
        <w:t>НИОКР, финансируемы</w:t>
      </w:r>
      <w:r w:rsidR="00011676">
        <w:rPr>
          <w:rFonts w:ascii="Arial" w:hAnsi="Arial"/>
          <w:sz w:val="20"/>
        </w:rPr>
        <w:t>х</w:t>
      </w:r>
      <w:r w:rsidR="006A0955">
        <w:rPr>
          <w:rFonts w:ascii="Arial" w:hAnsi="Arial"/>
          <w:sz w:val="20"/>
        </w:rPr>
        <w:t xml:space="preserve"> государством (</w:t>
      </w:r>
      <w:r w:rsidR="002F67CF">
        <w:rPr>
          <w:rFonts w:ascii="Arial" w:hAnsi="Arial"/>
          <w:sz w:val="20"/>
        </w:rPr>
        <w:t xml:space="preserve">от 2008 года </w:t>
      </w:r>
      <w:r w:rsidR="006A0955">
        <w:rPr>
          <w:rFonts w:ascii="Arial" w:hAnsi="Arial"/>
          <w:sz w:val="20"/>
        </w:rPr>
        <w:t>№ 51)</w:t>
      </w:r>
      <w:r>
        <w:rPr>
          <w:rFonts w:ascii="Arial" w:hAnsi="Arial"/>
          <w:sz w:val="20"/>
        </w:rPr>
        <w:t>,</w:t>
      </w:r>
      <w:r w:rsidR="006A0955">
        <w:rPr>
          <w:rFonts w:ascii="Arial" w:hAnsi="Arial"/>
          <w:sz w:val="20"/>
        </w:rPr>
        <w:t xml:space="preserve"> предписывает, что «</w:t>
      </w:r>
      <w:r w:rsidR="006A0955">
        <w:rPr>
          <w:rFonts w:ascii="Arial" w:hAnsi="Arial"/>
          <w:i/>
          <w:iCs/>
          <w:sz w:val="20"/>
        </w:rPr>
        <w:t>человеческая изобретательность и творчество признаются и вознаграждаются</w:t>
      </w:r>
      <w:r w:rsidR="006A0955">
        <w:rPr>
          <w:rFonts w:ascii="Arial" w:hAnsi="Arial"/>
          <w:sz w:val="20"/>
        </w:rPr>
        <w:t xml:space="preserve">». См. также </w:t>
      </w:r>
      <w:hyperlink w:anchor="Box56" w:history="1">
        <w:r w:rsidR="002F67CF">
          <w:rPr>
            <w:rStyle w:val="Hyperlink"/>
            <w:rFonts w:ascii="Arial" w:hAnsi="Arial"/>
            <w:sz w:val="20"/>
          </w:rPr>
          <w:t>в</w:t>
        </w:r>
        <w:r w:rsidR="006A0955">
          <w:rPr>
            <w:rStyle w:val="Hyperlink"/>
            <w:rFonts w:ascii="Arial" w:hAnsi="Arial"/>
            <w:sz w:val="20"/>
          </w:rPr>
          <w:t>ставку 57</w:t>
        </w:r>
      </w:hyperlink>
      <w:r w:rsidR="006A0955">
        <w:rPr>
          <w:rFonts w:ascii="Arial" w:hAnsi="Arial"/>
          <w:sz w:val="20"/>
        </w:rPr>
        <w:t>.</w:t>
      </w:r>
    </w:p>
    <w:p w14:paraId="2D5FE090" w14:textId="77777777" w:rsidR="006A0955" w:rsidRPr="007050E3" w:rsidRDefault="006A0955" w:rsidP="006A0955">
      <w:pPr>
        <w:spacing w:after="0" w:line="240" w:lineRule="auto"/>
        <w:jc w:val="both"/>
        <w:rPr>
          <w:rFonts w:ascii="Arial" w:hAnsi="Arial" w:cs="Arial"/>
          <w:sz w:val="20"/>
          <w:lang w:eastAsia="en-US"/>
        </w:rPr>
      </w:pPr>
    </w:p>
    <w:p w14:paraId="5236CE27" w14:textId="42414410" w:rsidR="006A0955" w:rsidRPr="00C04211" w:rsidRDefault="006A0955" w:rsidP="006A0955">
      <w:pPr>
        <w:spacing w:after="0" w:line="240" w:lineRule="auto"/>
        <w:ind w:left="426"/>
        <w:jc w:val="both"/>
        <w:rPr>
          <w:rFonts w:ascii="Arial" w:hAnsi="Arial" w:cs="Arial"/>
          <w:sz w:val="20"/>
        </w:rPr>
      </w:pPr>
      <w:r>
        <w:rPr>
          <w:rFonts w:ascii="Arial" w:hAnsi="Arial"/>
          <w:sz w:val="20"/>
        </w:rPr>
        <w:lastRenderedPageBreak/>
        <w:t>В интересах содействия передаче знаний</w:t>
      </w:r>
      <w:r w:rsidR="00884573">
        <w:rPr>
          <w:rFonts w:ascii="Arial" w:hAnsi="Arial"/>
          <w:sz w:val="20"/>
        </w:rPr>
        <w:t>,</w:t>
      </w:r>
      <w:r>
        <w:rPr>
          <w:rFonts w:ascii="Arial" w:hAnsi="Arial"/>
          <w:sz w:val="20"/>
        </w:rPr>
        <w:t xml:space="preserve"> и в частности технологий, Учреждению рекомендуется уделять должное внимание </w:t>
      </w:r>
      <w:r>
        <w:rPr>
          <w:rFonts w:ascii="Arial" w:hAnsi="Arial"/>
          <w:b/>
          <w:bCs/>
          <w:sz w:val="20"/>
        </w:rPr>
        <w:t>различным видам</w:t>
      </w:r>
      <w:r>
        <w:rPr>
          <w:rFonts w:ascii="Arial" w:hAnsi="Arial"/>
          <w:sz w:val="20"/>
        </w:rPr>
        <w:t xml:space="preserve"> стимулирования для </w:t>
      </w:r>
      <w:r w:rsidR="00E1415C">
        <w:rPr>
          <w:rFonts w:ascii="Arial" w:hAnsi="Arial"/>
          <w:sz w:val="20"/>
        </w:rPr>
        <w:t xml:space="preserve">поддержки </w:t>
      </w:r>
      <w:r>
        <w:rPr>
          <w:rFonts w:ascii="Arial" w:hAnsi="Arial"/>
          <w:sz w:val="20"/>
        </w:rPr>
        <w:t xml:space="preserve">исследований, имеющих социально-экономическое значение. В Типовой политике разграничиваются распределение доходов и другие виды стимулов. </w:t>
      </w:r>
    </w:p>
    <w:p w14:paraId="1B8F7FD8" w14:textId="77777777" w:rsidR="006A0955" w:rsidRPr="007050E3" w:rsidRDefault="006A0955" w:rsidP="006A0955">
      <w:pPr>
        <w:spacing w:after="0" w:line="240" w:lineRule="auto"/>
        <w:ind w:left="426"/>
        <w:jc w:val="both"/>
        <w:rPr>
          <w:rFonts w:ascii="Arial" w:hAnsi="Arial" w:cs="Arial"/>
          <w:sz w:val="20"/>
          <w:lang w:eastAsia="en-US"/>
        </w:rPr>
      </w:pPr>
    </w:p>
    <w:p w14:paraId="6B28347E" w14:textId="77777777"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567"/>
        <w:jc w:val="both"/>
        <w:rPr>
          <w:rFonts w:ascii="Arial" w:hAnsi="Arial" w:cs="Arial"/>
          <w:b/>
          <w:sz w:val="20"/>
        </w:rPr>
      </w:pPr>
      <w:r>
        <w:rPr>
          <w:rFonts w:ascii="Arial" w:hAnsi="Arial"/>
          <w:b/>
          <w:sz w:val="20"/>
        </w:rPr>
        <w:t xml:space="preserve">Вставка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r>
        <w:rPr>
          <w:rFonts w:ascii="Arial" w:hAnsi="Arial"/>
          <w:b/>
          <w:sz w:val="20"/>
        </w:rPr>
        <w:t xml:space="preserve"> Рекомендации по разработке программы стимулирования</w:t>
      </w:r>
    </w:p>
    <w:p w14:paraId="0072BA5E" w14:textId="24B5713F" w:rsidR="006A0955" w:rsidRPr="00FD20EE" w:rsidRDefault="002D099A" w:rsidP="006A0955">
      <w:pPr>
        <w:pStyle w:val="ListParagraph"/>
        <w:numPr>
          <w:ilvl w:val="0"/>
          <w:numId w:val="103"/>
        </w:num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993" w:hanging="426"/>
        <w:jc w:val="both"/>
        <w:rPr>
          <w:rFonts w:ascii="Arial" w:hAnsi="Arial" w:cs="Arial"/>
          <w:sz w:val="20"/>
        </w:rPr>
      </w:pPr>
      <w:r>
        <w:rPr>
          <w:rFonts w:ascii="Arial" w:hAnsi="Arial"/>
          <w:sz w:val="20"/>
          <w:u w:val="single"/>
        </w:rPr>
        <w:t>Опубликуйте</w:t>
      </w:r>
      <w:r w:rsidR="006A0955">
        <w:rPr>
          <w:rFonts w:ascii="Arial" w:hAnsi="Arial"/>
          <w:sz w:val="20"/>
        </w:rPr>
        <w:t xml:space="preserve"> политику стимулирования, которая ясно определяет правила распределения доходов и поступлений от</w:t>
      </w:r>
      <w:r w:rsidR="00813EA7">
        <w:rPr>
          <w:rFonts w:ascii="Arial" w:hAnsi="Arial"/>
          <w:sz w:val="20"/>
        </w:rPr>
        <w:t xml:space="preserve"> Коммерциализац</w:t>
      </w:r>
      <w:r w:rsidR="006A0955">
        <w:rPr>
          <w:rFonts w:ascii="Arial" w:hAnsi="Arial"/>
          <w:sz w:val="20"/>
        </w:rPr>
        <w:t>ии на основе долевого участия, включая порядок распределения между Авторами и Вспомогательным персоналом.</w:t>
      </w:r>
    </w:p>
    <w:p w14:paraId="4C644D8A" w14:textId="5FC63C13" w:rsidR="006A0955" w:rsidRPr="00FD20EE" w:rsidRDefault="006A0955" w:rsidP="006A0955">
      <w:pPr>
        <w:pStyle w:val="ListParagraph"/>
        <w:numPr>
          <w:ilvl w:val="0"/>
          <w:numId w:val="103"/>
        </w:num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993" w:hanging="426"/>
        <w:jc w:val="both"/>
        <w:rPr>
          <w:rFonts w:ascii="Arial" w:hAnsi="Arial" w:cs="Arial"/>
          <w:sz w:val="20"/>
        </w:rPr>
      </w:pPr>
      <w:r>
        <w:rPr>
          <w:rFonts w:ascii="Arial" w:hAnsi="Arial"/>
          <w:sz w:val="20"/>
        </w:rPr>
        <w:t>Стимулы могут</w:t>
      </w:r>
      <w:r w:rsidR="00BB4A52">
        <w:rPr>
          <w:rFonts w:ascii="Arial" w:hAnsi="Arial"/>
          <w:sz w:val="20"/>
        </w:rPr>
        <w:t xml:space="preserve"> использоваться по методу кнута и пряника:</w:t>
      </w:r>
      <w:r>
        <w:rPr>
          <w:rFonts w:ascii="Arial" w:hAnsi="Arial"/>
          <w:sz w:val="20"/>
        </w:rPr>
        <w:t xml:space="preserve"> включать </w:t>
      </w:r>
      <w:r>
        <w:rPr>
          <w:rFonts w:ascii="Arial" w:hAnsi="Arial"/>
          <w:sz w:val="20"/>
          <w:u w:val="single"/>
        </w:rPr>
        <w:t>обязательные меры</w:t>
      </w:r>
      <w:r>
        <w:rPr>
          <w:rFonts w:ascii="Arial" w:hAnsi="Arial"/>
          <w:sz w:val="20"/>
        </w:rPr>
        <w:t xml:space="preserve">, такие как законодательные или административные требования к исследователям о раскрытии изобретений </w:t>
      </w:r>
      <w:r w:rsidR="00BB4A52">
        <w:rPr>
          <w:rFonts w:ascii="Arial" w:hAnsi="Arial"/>
          <w:sz w:val="20"/>
        </w:rPr>
        <w:t>Учреждению</w:t>
      </w:r>
      <w:r>
        <w:rPr>
          <w:rFonts w:ascii="Arial" w:hAnsi="Arial"/>
          <w:sz w:val="20"/>
        </w:rPr>
        <w:t xml:space="preserve">-работодателю, а также </w:t>
      </w:r>
      <w:r>
        <w:rPr>
          <w:rFonts w:ascii="Arial" w:hAnsi="Arial"/>
          <w:sz w:val="20"/>
          <w:u w:val="single"/>
        </w:rPr>
        <w:t>поощрительные меры</w:t>
      </w:r>
      <w:r>
        <w:rPr>
          <w:rFonts w:ascii="Arial" w:hAnsi="Arial"/>
          <w:sz w:val="20"/>
        </w:rPr>
        <w:t xml:space="preserve">. </w:t>
      </w:r>
    </w:p>
    <w:p w14:paraId="3EFF731D" w14:textId="10378029" w:rsidR="006A0955" w:rsidRPr="00FD20EE" w:rsidRDefault="006A0955" w:rsidP="006A0955">
      <w:pPr>
        <w:pStyle w:val="ListParagraph"/>
        <w:numPr>
          <w:ilvl w:val="0"/>
          <w:numId w:val="103"/>
        </w:num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993" w:hanging="426"/>
        <w:jc w:val="both"/>
        <w:rPr>
          <w:rFonts w:ascii="Arial" w:hAnsi="Arial" w:cs="Arial"/>
          <w:sz w:val="20"/>
        </w:rPr>
      </w:pPr>
      <w:r>
        <w:rPr>
          <w:rFonts w:ascii="Arial" w:hAnsi="Arial"/>
          <w:sz w:val="20"/>
        </w:rPr>
        <w:t>Не ограничивайте структур</w:t>
      </w:r>
      <w:r w:rsidR="002D099A">
        <w:rPr>
          <w:rFonts w:ascii="Arial" w:hAnsi="Arial"/>
          <w:sz w:val="20"/>
        </w:rPr>
        <w:t>у</w:t>
      </w:r>
      <w:r>
        <w:rPr>
          <w:rFonts w:ascii="Arial" w:hAnsi="Arial"/>
          <w:sz w:val="20"/>
        </w:rPr>
        <w:t xml:space="preserve"> стимулирования только </w:t>
      </w:r>
      <w:r w:rsidR="002A0021">
        <w:rPr>
          <w:rFonts w:ascii="Arial" w:hAnsi="Arial"/>
          <w:sz w:val="20"/>
          <w:u w:val="single"/>
        </w:rPr>
        <w:t>денежными</w:t>
      </w:r>
      <w:r w:rsidR="002A0021">
        <w:rPr>
          <w:rFonts w:ascii="Arial" w:hAnsi="Arial"/>
          <w:sz w:val="20"/>
        </w:rPr>
        <w:t xml:space="preserve"> выплатами</w:t>
      </w:r>
      <w:r>
        <w:rPr>
          <w:rFonts w:ascii="Arial" w:hAnsi="Arial"/>
          <w:sz w:val="20"/>
        </w:rPr>
        <w:t>; рассмотрите</w:t>
      </w:r>
      <w:r w:rsidR="00884573">
        <w:rPr>
          <w:rFonts w:ascii="Arial" w:hAnsi="Arial"/>
          <w:sz w:val="20"/>
        </w:rPr>
        <w:t xml:space="preserve"> также</w:t>
      </w:r>
      <w:r>
        <w:rPr>
          <w:rFonts w:ascii="Arial" w:hAnsi="Arial"/>
          <w:sz w:val="20"/>
        </w:rPr>
        <w:t xml:space="preserve"> </w:t>
      </w:r>
      <w:r w:rsidRPr="00A77F14">
        <w:rPr>
          <w:rFonts w:ascii="Arial" w:hAnsi="Arial"/>
          <w:sz w:val="20"/>
          <w:u w:val="single"/>
        </w:rPr>
        <w:t>другие виды</w:t>
      </w:r>
      <w:r>
        <w:rPr>
          <w:rFonts w:ascii="Arial" w:hAnsi="Arial"/>
          <w:sz w:val="20"/>
        </w:rPr>
        <w:t xml:space="preserve"> </w:t>
      </w:r>
      <w:r w:rsidR="002A0021">
        <w:rPr>
          <w:rFonts w:ascii="Arial" w:hAnsi="Arial"/>
          <w:sz w:val="20"/>
        </w:rPr>
        <w:t xml:space="preserve">поощрения </w:t>
      </w:r>
      <w:r>
        <w:rPr>
          <w:rFonts w:ascii="Arial" w:hAnsi="Arial"/>
          <w:sz w:val="20"/>
        </w:rPr>
        <w:t xml:space="preserve">(см. </w:t>
      </w:r>
      <w:hyperlink w:anchor="Article10p3" w:history="1">
        <w:r w:rsidR="00884573">
          <w:rPr>
            <w:rStyle w:val="Hyperlink"/>
            <w:rFonts w:ascii="Arial" w:hAnsi="Arial"/>
            <w:sz w:val="20"/>
          </w:rPr>
          <w:t>с</w:t>
        </w:r>
        <w:r>
          <w:rPr>
            <w:rStyle w:val="Hyperlink"/>
            <w:rFonts w:ascii="Arial" w:hAnsi="Arial"/>
            <w:sz w:val="20"/>
          </w:rPr>
          <w:t>татью 10.3</w:t>
        </w:r>
      </w:hyperlink>
      <w:r>
        <w:rPr>
          <w:rFonts w:ascii="Arial" w:hAnsi="Arial"/>
          <w:sz w:val="20"/>
        </w:rPr>
        <w:t xml:space="preserve">). </w:t>
      </w:r>
    </w:p>
    <w:p w14:paraId="68EFE584" w14:textId="067C0EC0" w:rsidR="006A0955" w:rsidRPr="00FD20EE" w:rsidRDefault="008B1D2A" w:rsidP="006A0955">
      <w:pPr>
        <w:pStyle w:val="ListParagraph"/>
        <w:numPr>
          <w:ilvl w:val="0"/>
          <w:numId w:val="103"/>
        </w:num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993" w:hanging="426"/>
        <w:jc w:val="both"/>
        <w:rPr>
          <w:rFonts w:ascii="Arial" w:hAnsi="Arial" w:cs="Arial"/>
          <w:sz w:val="20"/>
        </w:rPr>
      </w:pPr>
      <w:r>
        <w:rPr>
          <w:rFonts w:ascii="Arial" w:hAnsi="Arial"/>
          <w:sz w:val="20"/>
        </w:rPr>
        <w:t>Используя стандартизированный подход, у</w:t>
      </w:r>
      <w:r w:rsidR="006A0955">
        <w:rPr>
          <w:rFonts w:ascii="Arial" w:hAnsi="Arial"/>
          <w:sz w:val="20"/>
        </w:rPr>
        <w:t>становите</w:t>
      </w:r>
      <w:r>
        <w:rPr>
          <w:rFonts w:ascii="Arial" w:hAnsi="Arial"/>
          <w:sz w:val="20"/>
        </w:rPr>
        <w:t>,</w:t>
      </w:r>
      <w:r w:rsidR="006A0955">
        <w:rPr>
          <w:rFonts w:ascii="Arial" w:hAnsi="Arial"/>
          <w:sz w:val="20"/>
        </w:rPr>
        <w:t xml:space="preserve"> </w:t>
      </w:r>
      <w:r>
        <w:rPr>
          <w:rFonts w:ascii="Arial" w:hAnsi="Arial"/>
          <w:sz w:val="20"/>
        </w:rPr>
        <w:t xml:space="preserve">насколько возможно, </w:t>
      </w:r>
      <w:r w:rsidR="006A0955">
        <w:rPr>
          <w:rFonts w:ascii="Arial" w:hAnsi="Arial"/>
          <w:sz w:val="20"/>
        </w:rPr>
        <w:t>параметры распределения доходов (см.</w:t>
      </w:r>
      <w:r w:rsidR="006A0955">
        <w:t xml:space="preserve"> </w:t>
      </w:r>
      <w:hyperlink w:anchor="Article10p2" w:history="1">
        <w:r w:rsidR="00884573">
          <w:rPr>
            <w:rStyle w:val="Hyperlink"/>
            <w:rFonts w:ascii="Arial" w:hAnsi="Arial"/>
            <w:sz w:val="20"/>
          </w:rPr>
          <w:t>с</w:t>
        </w:r>
        <w:r w:rsidR="006A0955">
          <w:rPr>
            <w:rStyle w:val="Hyperlink"/>
            <w:rFonts w:ascii="Arial" w:hAnsi="Arial"/>
            <w:sz w:val="20"/>
          </w:rPr>
          <w:t>татью 10.2</w:t>
        </w:r>
      </w:hyperlink>
      <w:r w:rsidR="006A0955">
        <w:rPr>
          <w:rFonts w:ascii="Arial" w:hAnsi="Arial"/>
          <w:sz w:val="20"/>
        </w:rPr>
        <w:t>).</w:t>
      </w:r>
    </w:p>
    <w:p w14:paraId="5644EBD1" w14:textId="18A8AAA8" w:rsidR="006A0955" w:rsidRPr="00FD20EE" w:rsidRDefault="006A0955" w:rsidP="006A0955">
      <w:pPr>
        <w:pStyle w:val="ListParagraph"/>
        <w:numPr>
          <w:ilvl w:val="0"/>
          <w:numId w:val="103"/>
        </w:num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993" w:hanging="426"/>
        <w:jc w:val="both"/>
        <w:rPr>
          <w:rFonts w:ascii="Arial" w:hAnsi="Arial" w:cs="Arial"/>
          <w:sz w:val="20"/>
        </w:rPr>
      </w:pPr>
      <w:r>
        <w:rPr>
          <w:rFonts w:ascii="Arial" w:hAnsi="Arial"/>
          <w:sz w:val="20"/>
        </w:rPr>
        <w:t xml:space="preserve">Убедитесь, что политика распределения доходов учитывает конкретные условия соответствующих </w:t>
      </w:r>
      <w:r w:rsidR="008211A6">
        <w:rPr>
          <w:rFonts w:ascii="Arial" w:hAnsi="Arial"/>
          <w:sz w:val="20"/>
          <w:u w:val="single"/>
        </w:rPr>
        <w:t>договоров о</w:t>
      </w:r>
      <w:r>
        <w:rPr>
          <w:rFonts w:ascii="Arial" w:hAnsi="Arial"/>
          <w:sz w:val="20"/>
          <w:u w:val="single"/>
        </w:rPr>
        <w:t xml:space="preserve"> финансировани</w:t>
      </w:r>
      <w:r w:rsidR="008211A6">
        <w:rPr>
          <w:rFonts w:ascii="Arial" w:hAnsi="Arial"/>
          <w:sz w:val="20"/>
          <w:u w:val="single"/>
        </w:rPr>
        <w:t>и</w:t>
      </w:r>
      <w:r>
        <w:rPr>
          <w:rFonts w:ascii="Arial" w:hAnsi="Arial"/>
          <w:sz w:val="20"/>
        </w:rPr>
        <w:t>.</w:t>
      </w:r>
    </w:p>
    <w:p w14:paraId="2D179C39" w14:textId="3F6E681F" w:rsidR="006A0955" w:rsidRPr="00FD20EE" w:rsidRDefault="006A0955" w:rsidP="006A0955">
      <w:pPr>
        <w:pStyle w:val="ListParagraph"/>
        <w:numPr>
          <w:ilvl w:val="0"/>
          <w:numId w:val="103"/>
        </w:num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993" w:hanging="426"/>
        <w:jc w:val="both"/>
        <w:rPr>
          <w:rFonts w:ascii="Arial" w:hAnsi="Arial" w:cs="Arial"/>
          <w:sz w:val="20"/>
        </w:rPr>
      </w:pPr>
      <w:r>
        <w:rPr>
          <w:rFonts w:ascii="Arial" w:hAnsi="Arial"/>
          <w:sz w:val="20"/>
        </w:rPr>
        <w:t xml:space="preserve">Тщательно выбирайте типы стимулов; </w:t>
      </w:r>
      <w:r w:rsidR="001E3336">
        <w:rPr>
          <w:rFonts w:ascii="Arial" w:hAnsi="Arial"/>
          <w:sz w:val="20"/>
        </w:rPr>
        <w:t xml:space="preserve">одна </w:t>
      </w:r>
      <w:r>
        <w:rPr>
          <w:rFonts w:ascii="Arial" w:hAnsi="Arial"/>
          <w:sz w:val="20"/>
        </w:rPr>
        <w:t xml:space="preserve">структура </w:t>
      </w:r>
      <w:r w:rsidR="002D099A">
        <w:rPr>
          <w:rFonts w:ascii="Arial" w:hAnsi="Arial"/>
          <w:sz w:val="20"/>
        </w:rPr>
        <w:t xml:space="preserve">стимулирования </w:t>
      </w:r>
      <w:r>
        <w:rPr>
          <w:rFonts w:ascii="Arial" w:hAnsi="Arial"/>
          <w:sz w:val="20"/>
        </w:rPr>
        <w:t>или формула распределения роялти может способствовать лицензированию технологий, тогда как друг</w:t>
      </w:r>
      <w:r w:rsidR="001E3336">
        <w:rPr>
          <w:rFonts w:ascii="Arial" w:hAnsi="Arial"/>
          <w:sz w:val="20"/>
        </w:rPr>
        <w:t>ая</w:t>
      </w:r>
      <w:r>
        <w:rPr>
          <w:rFonts w:ascii="Arial" w:hAnsi="Arial"/>
          <w:sz w:val="20"/>
        </w:rPr>
        <w:t xml:space="preserve"> с большей вероятностью буд</w:t>
      </w:r>
      <w:r w:rsidR="001E3336">
        <w:rPr>
          <w:rFonts w:ascii="Arial" w:hAnsi="Arial"/>
          <w:sz w:val="20"/>
        </w:rPr>
        <w:t>е</w:t>
      </w:r>
      <w:r>
        <w:rPr>
          <w:rFonts w:ascii="Arial" w:hAnsi="Arial"/>
          <w:sz w:val="20"/>
        </w:rPr>
        <w:t xml:space="preserve">т способствовать </w:t>
      </w:r>
      <w:r w:rsidR="002D099A">
        <w:rPr>
          <w:rFonts w:ascii="Arial" w:hAnsi="Arial"/>
          <w:sz w:val="20"/>
        </w:rPr>
        <w:t>выделению</w:t>
      </w:r>
      <w:r>
        <w:rPr>
          <w:rFonts w:ascii="Arial" w:hAnsi="Arial"/>
          <w:sz w:val="20"/>
        </w:rPr>
        <w:t xml:space="preserve"> компаний (см.</w:t>
      </w:r>
      <w:r>
        <w:t xml:space="preserve"> </w:t>
      </w:r>
      <w:hyperlink w:anchor="Box61" w:history="1">
        <w:r w:rsidR="00884573">
          <w:rPr>
            <w:rStyle w:val="Hyperlink"/>
            <w:rFonts w:ascii="Arial" w:hAnsi="Arial"/>
            <w:sz w:val="20"/>
          </w:rPr>
          <w:t>в</w:t>
        </w:r>
        <w:r>
          <w:rPr>
            <w:rStyle w:val="Hyperlink"/>
            <w:rFonts w:ascii="Arial" w:hAnsi="Arial"/>
            <w:sz w:val="20"/>
          </w:rPr>
          <w:t>ставку 62</w:t>
        </w:r>
      </w:hyperlink>
      <w:r>
        <w:rPr>
          <w:rFonts w:ascii="Arial" w:hAnsi="Arial"/>
          <w:sz w:val="20"/>
        </w:rPr>
        <w:t>).</w:t>
      </w:r>
    </w:p>
    <w:p w14:paraId="7DD114BD" w14:textId="73447087" w:rsidR="006A0955" w:rsidRPr="00FD20EE" w:rsidRDefault="006A0955" w:rsidP="006A0955">
      <w:pPr>
        <w:pStyle w:val="Heading3"/>
        <w:spacing w:before="360"/>
        <w:jc w:val="both"/>
        <w:rPr>
          <w:sz w:val="24"/>
        </w:rPr>
      </w:pPr>
      <w:bookmarkStart w:id="310" w:name="_Toc516160092"/>
      <w:bookmarkStart w:id="311" w:name="_Toc516219428"/>
      <w:bookmarkStart w:id="312" w:name="_Toc516496072"/>
      <w:bookmarkStart w:id="313" w:name="_Toc516829444"/>
      <w:r>
        <w:rPr>
          <w:sz w:val="24"/>
        </w:rPr>
        <w:t xml:space="preserve">Сфера </w:t>
      </w:r>
      <w:r w:rsidR="002D099A">
        <w:rPr>
          <w:sz w:val="24"/>
        </w:rPr>
        <w:t>использования:</w:t>
      </w:r>
      <w:r>
        <w:rPr>
          <w:sz w:val="24"/>
        </w:rPr>
        <w:t xml:space="preserve"> к кому должны применяться стимулы?</w:t>
      </w:r>
      <w:bookmarkEnd w:id="310"/>
      <w:bookmarkEnd w:id="311"/>
      <w:bookmarkEnd w:id="312"/>
      <w:bookmarkEnd w:id="313"/>
    </w:p>
    <w:p w14:paraId="5915954A" w14:textId="0DD48884" w:rsidR="006A0955" w:rsidRPr="00C04211" w:rsidRDefault="006A0955" w:rsidP="006A0955">
      <w:pPr>
        <w:pStyle w:val="ListParagraph"/>
        <w:numPr>
          <w:ilvl w:val="0"/>
          <w:numId w:val="99"/>
        </w:numPr>
        <w:spacing w:after="0" w:line="240" w:lineRule="auto"/>
        <w:ind w:left="426" w:hanging="284"/>
        <w:jc w:val="both"/>
        <w:rPr>
          <w:rFonts w:ascii="Arial" w:hAnsi="Arial" w:cs="Arial"/>
          <w:sz w:val="20"/>
        </w:rPr>
      </w:pPr>
      <w:r>
        <w:rPr>
          <w:rFonts w:ascii="Arial" w:hAnsi="Arial"/>
          <w:b/>
          <w:sz w:val="20"/>
        </w:rPr>
        <w:t>Статья 10.1.1</w:t>
      </w:r>
      <w:r w:rsidR="002D099A">
        <w:rPr>
          <w:rFonts w:ascii="Arial" w:hAnsi="Arial"/>
          <w:b/>
          <w:sz w:val="20"/>
        </w:rPr>
        <w:t>.</w:t>
      </w:r>
      <w:r>
        <w:rPr>
          <w:sz w:val="20"/>
        </w:rPr>
        <w:t xml:space="preserve"> </w:t>
      </w:r>
      <w:r>
        <w:rPr>
          <w:rFonts w:ascii="Arial" w:hAnsi="Arial"/>
          <w:b/>
          <w:i/>
          <w:sz w:val="20"/>
        </w:rPr>
        <w:t>Авторы</w:t>
      </w:r>
      <w:r w:rsidR="002D099A">
        <w:rPr>
          <w:rFonts w:ascii="Arial" w:hAnsi="Arial"/>
          <w:b/>
          <w:i/>
          <w:sz w:val="20"/>
        </w:rPr>
        <w:t>.</w:t>
      </w:r>
      <w:r>
        <w:rPr>
          <w:rFonts w:ascii="Arial" w:hAnsi="Arial"/>
          <w:b/>
          <w:i/>
          <w:sz w:val="20"/>
        </w:rPr>
        <w:t xml:space="preserve"> </w:t>
      </w:r>
      <w:r>
        <w:rPr>
          <w:rFonts w:ascii="Arial" w:hAnsi="Arial"/>
          <w:sz w:val="20"/>
        </w:rPr>
        <w:t>Стимулы предназначены прежде всего для исследователей, непосредственно участвующих в создании ИС, являющейся результатом их исследовательской</w:t>
      </w:r>
      <w:r w:rsidR="002D099A">
        <w:rPr>
          <w:rFonts w:ascii="Arial" w:hAnsi="Arial"/>
          <w:sz w:val="20"/>
        </w:rPr>
        <w:t xml:space="preserve"> и </w:t>
      </w:r>
      <w:r>
        <w:rPr>
          <w:rFonts w:ascii="Arial" w:hAnsi="Arial"/>
          <w:sz w:val="20"/>
        </w:rPr>
        <w:t xml:space="preserve">интеллектуальной деятельности. </w:t>
      </w:r>
      <w:r w:rsidR="002D099A">
        <w:rPr>
          <w:rFonts w:ascii="Arial" w:hAnsi="Arial"/>
          <w:sz w:val="20"/>
        </w:rPr>
        <w:t>Они</w:t>
      </w:r>
      <w:r>
        <w:rPr>
          <w:rFonts w:ascii="Arial" w:hAnsi="Arial"/>
          <w:sz w:val="20"/>
        </w:rPr>
        <w:t xml:space="preserve"> признаются Авторами ИС согласно определению в </w:t>
      </w:r>
      <w:r w:rsidR="002D099A">
        <w:rPr>
          <w:rFonts w:ascii="Arial" w:hAnsi="Arial"/>
          <w:sz w:val="20"/>
        </w:rPr>
        <w:t>с</w:t>
      </w:r>
      <w:r>
        <w:rPr>
          <w:rFonts w:ascii="Arial" w:hAnsi="Arial"/>
          <w:sz w:val="20"/>
        </w:rPr>
        <w:t>татье 2</w:t>
      </w:r>
      <w:r w:rsidR="002D099A">
        <w:rPr>
          <w:rFonts w:ascii="Arial" w:hAnsi="Arial"/>
          <w:sz w:val="20"/>
        </w:rPr>
        <w:t>,</w:t>
      </w:r>
      <w:r>
        <w:rPr>
          <w:rFonts w:ascii="Arial" w:hAnsi="Arial"/>
          <w:sz w:val="20"/>
        </w:rPr>
        <w:t xml:space="preserve"> </w:t>
      </w:r>
      <w:r w:rsidR="002D099A">
        <w:rPr>
          <w:rFonts w:ascii="Arial" w:hAnsi="Arial"/>
          <w:sz w:val="20"/>
        </w:rPr>
        <w:t>и</w:t>
      </w:r>
      <w:r>
        <w:rPr>
          <w:rFonts w:ascii="Arial" w:hAnsi="Arial"/>
          <w:sz w:val="20"/>
        </w:rPr>
        <w:t xml:space="preserve"> данный термин является базовым; однако в зависимости от вида ИС и соответствующего законодательно установленного права на ИС Автор</w:t>
      </w:r>
      <w:r w:rsidR="002D099A">
        <w:rPr>
          <w:rFonts w:ascii="Arial" w:hAnsi="Arial"/>
          <w:sz w:val="20"/>
        </w:rPr>
        <w:t xml:space="preserve">ы могут быть классифицированы с помощью </w:t>
      </w:r>
      <w:r>
        <w:rPr>
          <w:rFonts w:ascii="Arial" w:hAnsi="Arial"/>
          <w:sz w:val="20"/>
        </w:rPr>
        <w:t>специальн</w:t>
      </w:r>
      <w:r w:rsidR="002D099A">
        <w:rPr>
          <w:rFonts w:ascii="Arial" w:hAnsi="Arial"/>
          <w:sz w:val="20"/>
        </w:rPr>
        <w:t>ых</w:t>
      </w:r>
      <w:r>
        <w:rPr>
          <w:rFonts w:ascii="Arial" w:hAnsi="Arial"/>
          <w:sz w:val="20"/>
        </w:rPr>
        <w:t xml:space="preserve"> термин</w:t>
      </w:r>
      <w:r w:rsidR="002D099A">
        <w:rPr>
          <w:rFonts w:ascii="Arial" w:hAnsi="Arial"/>
          <w:sz w:val="20"/>
        </w:rPr>
        <w:t>ов</w:t>
      </w:r>
      <w:r>
        <w:rPr>
          <w:rFonts w:ascii="Arial" w:hAnsi="Arial"/>
          <w:sz w:val="20"/>
        </w:rPr>
        <w:t>, приведенн</w:t>
      </w:r>
      <w:r w:rsidR="002D099A">
        <w:rPr>
          <w:rFonts w:ascii="Arial" w:hAnsi="Arial"/>
          <w:sz w:val="20"/>
        </w:rPr>
        <w:t>ых</w:t>
      </w:r>
      <w:r>
        <w:rPr>
          <w:rFonts w:ascii="Arial" w:hAnsi="Arial"/>
          <w:sz w:val="20"/>
        </w:rPr>
        <w:t xml:space="preserve"> в таблице ниже</w:t>
      </w:r>
      <w:r w:rsidR="002D099A">
        <w:rPr>
          <w:rFonts w:ascii="Arial" w:hAnsi="Arial"/>
          <w:sz w:val="20"/>
        </w:rPr>
        <w:t>.</w:t>
      </w:r>
    </w:p>
    <w:p w14:paraId="2C0D10D3" w14:textId="77777777" w:rsidR="006A0955" w:rsidRPr="007050E3" w:rsidRDefault="006A0955" w:rsidP="006A0955">
      <w:pPr>
        <w:pStyle w:val="ListParagraph"/>
        <w:spacing w:after="0"/>
        <w:ind w:left="426"/>
        <w:jc w:val="both"/>
        <w:rPr>
          <w:rFonts w:ascii="Arial" w:hAnsi="Arial" w:cs="Arial"/>
          <w:sz w:val="20"/>
          <w:lang w:eastAsia="en-US"/>
        </w:rPr>
      </w:pPr>
    </w:p>
    <w:tbl>
      <w:tblPr>
        <w:tblW w:w="8557"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13"/>
        <w:gridCol w:w="4111"/>
        <w:gridCol w:w="2410"/>
        <w:gridCol w:w="23"/>
      </w:tblGrid>
      <w:tr w:rsidR="006A0955" w:rsidRPr="00FD20EE" w14:paraId="3CE71571" w14:textId="77777777" w:rsidTr="00A77F14">
        <w:tc>
          <w:tcPr>
            <w:tcW w:w="8557" w:type="dxa"/>
            <w:gridSpan w:val="4"/>
            <w:shd w:val="clear" w:color="auto" w:fill="D9D9D9" w:themeFill="background1" w:themeFillShade="D9"/>
            <w:vAlign w:val="center"/>
          </w:tcPr>
          <w:p w14:paraId="0C4B396F" w14:textId="77777777" w:rsidR="006A0955" w:rsidRPr="00FD20EE" w:rsidRDefault="006A0955" w:rsidP="009A7E19">
            <w:pPr>
              <w:pStyle w:val="Style2"/>
              <w:keepNext/>
              <w:keepLines/>
              <w:spacing w:line="276" w:lineRule="auto"/>
              <w:ind w:left="0"/>
              <w:rPr>
                <w:rStyle w:val="CharacterStyle1"/>
                <w:rFonts w:ascii="Arial" w:hAnsi="Arial" w:cs="Arial"/>
                <w:b/>
                <w:szCs w:val="22"/>
              </w:rPr>
            </w:pPr>
            <w:r>
              <w:rPr>
                <w:rFonts w:ascii="Arial" w:hAnsi="Arial"/>
                <w:b/>
              </w:rPr>
              <w:t xml:space="preserve">Вставка </w:t>
            </w:r>
            <w:r w:rsidRPr="00FD20EE">
              <w:rPr>
                <w:rFonts w:ascii="Arial" w:hAnsi="Arial" w:cs="Arial"/>
                <w:b/>
              </w:rPr>
              <w:fldChar w:fldCharType="begin"/>
            </w:r>
            <w:r w:rsidRPr="00FD20EE">
              <w:rPr>
                <w:rFonts w:ascii="Arial" w:hAnsi="Arial" w:cs="Arial"/>
                <w:b/>
              </w:rPr>
              <w:instrText xml:space="preserve"> AUTONUM  \* Arabic </w:instrText>
            </w:r>
            <w:r w:rsidRPr="00FD20EE">
              <w:rPr>
                <w:rFonts w:ascii="Arial" w:hAnsi="Arial" w:cs="Arial"/>
                <w:b/>
              </w:rPr>
              <w:fldChar w:fldCharType="end"/>
            </w:r>
            <w:r>
              <w:rPr>
                <w:rFonts w:ascii="Arial" w:hAnsi="Arial"/>
                <w:b/>
              </w:rPr>
              <w:t xml:space="preserve"> Типы Авторов</w:t>
            </w:r>
          </w:p>
        </w:tc>
      </w:tr>
      <w:tr w:rsidR="006A0955" w:rsidRPr="00FD20EE" w14:paraId="73A4119B" w14:textId="77777777" w:rsidTr="00A77F14">
        <w:trPr>
          <w:gridAfter w:val="1"/>
          <w:wAfter w:w="23" w:type="dxa"/>
        </w:trPr>
        <w:tc>
          <w:tcPr>
            <w:tcW w:w="2013" w:type="dxa"/>
            <w:shd w:val="clear" w:color="auto" w:fill="95B3D7" w:themeFill="accent1" w:themeFillTint="99"/>
            <w:vAlign w:val="center"/>
          </w:tcPr>
          <w:p w14:paraId="082E59C9" w14:textId="77777777" w:rsidR="006A0955" w:rsidRPr="00FD20EE" w:rsidRDefault="006A0955" w:rsidP="009A7E19">
            <w:pPr>
              <w:pStyle w:val="Style2"/>
              <w:keepNext/>
              <w:keepLines/>
              <w:tabs>
                <w:tab w:val="left" w:pos="0"/>
              </w:tabs>
              <w:spacing w:line="276" w:lineRule="auto"/>
              <w:ind w:left="0"/>
              <w:rPr>
                <w:rStyle w:val="CharacterStyle1"/>
                <w:rFonts w:ascii="Arial" w:hAnsi="Arial" w:cs="Arial"/>
                <w:b/>
                <w:szCs w:val="22"/>
              </w:rPr>
            </w:pPr>
            <w:r>
              <w:rPr>
                <w:rStyle w:val="CharacterStyle1"/>
                <w:rFonts w:ascii="Arial" w:hAnsi="Arial"/>
                <w:b/>
              </w:rPr>
              <w:t>Автор ИС</w:t>
            </w:r>
          </w:p>
        </w:tc>
        <w:tc>
          <w:tcPr>
            <w:tcW w:w="4111" w:type="dxa"/>
            <w:shd w:val="clear" w:color="auto" w:fill="95B3D7" w:themeFill="accent1" w:themeFillTint="99"/>
            <w:vAlign w:val="center"/>
          </w:tcPr>
          <w:p w14:paraId="75371D4D" w14:textId="77777777" w:rsidR="006A0955" w:rsidRPr="00FD20EE" w:rsidRDefault="006A0955" w:rsidP="009A7E19">
            <w:pPr>
              <w:pStyle w:val="Style2"/>
              <w:keepNext/>
              <w:keepLines/>
              <w:spacing w:line="276" w:lineRule="auto"/>
              <w:ind w:left="0"/>
              <w:rPr>
                <w:rStyle w:val="CharacterStyle1"/>
                <w:rFonts w:ascii="Arial" w:hAnsi="Arial" w:cs="Arial"/>
                <w:b/>
                <w:szCs w:val="22"/>
              </w:rPr>
            </w:pPr>
            <w:r>
              <w:rPr>
                <w:rStyle w:val="CharacterStyle1"/>
                <w:rFonts w:ascii="Arial" w:hAnsi="Arial"/>
                <w:b/>
              </w:rPr>
              <w:t>Пример(ы)</w:t>
            </w:r>
          </w:p>
        </w:tc>
        <w:tc>
          <w:tcPr>
            <w:tcW w:w="2410" w:type="dxa"/>
            <w:shd w:val="clear" w:color="auto" w:fill="95B3D7" w:themeFill="accent1" w:themeFillTint="99"/>
            <w:vAlign w:val="center"/>
          </w:tcPr>
          <w:p w14:paraId="5E6C1665" w14:textId="77777777" w:rsidR="006A0955" w:rsidRPr="00FD20EE" w:rsidRDefault="006A0955" w:rsidP="009A7E19">
            <w:pPr>
              <w:pStyle w:val="Style2"/>
              <w:keepNext/>
              <w:keepLines/>
              <w:spacing w:line="276" w:lineRule="auto"/>
              <w:ind w:left="0"/>
              <w:rPr>
                <w:rStyle w:val="CharacterStyle1"/>
                <w:rFonts w:ascii="Arial" w:hAnsi="Arial" w:cs="Arial"/>
                <w:b/>
                <w:szCs w:val="22"/>
              </w:rPr>
            </w:pPr>
            <w:r>
              <w:rPr>
                <w:rStyle w:val="CharacterStyle1"/>
                <w:rFonts w:ascii="Arial" w:hAnsi="Arial"/>
                <w:b/>
              </w:rPr>
              <w:t>Объект правовой охраны</w:t>
            </w:r>
          </w:p>
        </w:tc>
      </w:tr>
      <w:tr w:rsidR="006A0955" w:rsidRPr="00FD20EE" w14:paraId="38812E43" w14:textId="77777777" w:rsidTr="00A77F14">
        <w:trPr>
          <w:gridAfter w:val="1"/>
          <w:wAfter w:w="23" w:type="dxa"/>
        </w:trPr>
        <w:tc>
          <w:tcPr>
            <w:tcW w:w="2013" w:type="dxa"/>
            <w:vAlign w:val="center"/>
          </w:tcPr>
          <w:p w14:paraId="78445D3E" w14:textId="77777777" w:rsidR="006A0955" w:rsidRPr="00FD20EE" w:rsidRDefault="006A0955" w:rsidP="009A7E19">
            <w:pPr>
              <w:pStyle w:val="Style2"/>
              <w:keepNext/>
              <w:keepLines/>
              <w:spacing w:line="276" w:lineRule="auto"/>
              <w:ind w:left="0"/>
              <w:jc w:val="both"/>
              <w:rPr>
                <w:rStyle w:val="CharacterStyle1"/>
                <w:rFonts w:ascii="Arial" w:hAnsi="Arial" w:cs="Arial"/>
                <w:szCs w:val="22"/>
              </w:rPr>
            </w:pPr>
            <w:r>
              <w:rPr>
                <w:rStyle w:val="CharacterStyle1"/>
                <w:rFonts w:ascii="Arial" w:hAnsi="Arial"/>
              </w:rPr>
              <w:t>Изобретатель</w:t>
            </w:r>
          </w:p>
        </w:tc>
        <w:tc>
          <w:tcPr>
            <w:tcW w:w="4111" w:type="dxa"/>
            <w:vAlign w:val="center"/>
          </w:tcPr>
          <w:p w14:paraId="71BA1020" w14:textId="77777777" w:rsidR="006A0955" w:rsidRPr="00FD20EE" w:rsidRDefault="006A0955" w:rsidP="00A77F14">
            <w:pPr>
              <w:pStyle w:val="Style2"/>
              <w:keepNext/>
              <w:keepLines/>
              <w:spacing w:line="276" w:lineRule="auto"/>
              <w:ind w:left="0"/>
              <w:rPr>
                <w:rStyle w:val="CharacterStyle1"/>
                <w:rFonts w:ascii="Arial" w:hAnsi="Arial" w:cs="Arial"/>
                <w:szCs w:val="22"/>
              </w:rPr>
            </w:pPr>
            <w:r>
              <w:rPr>
                <w:rStyle w:val="CharacterStyle1"/>
                <w:rFonts w:ascii="Arial" w:hAnsi="Arial"/>
              </w:rPr>
              <w:t xml:space="preserve">Изобретение </w:t>
            </w:r>
          </w:p>
          <w:p w14:paraId="0A099E87" w14:textId="77777777" w:rsidR="006A0955" w:rsidRPr="00FD20EE" w:rsidRDefault="006A0955" w:rsidP="00A77F14">
            <w:pPr>
              <w:pStyle w:val="Style2"/>
              <w:keepNext/>
              <w:keepLines/>
              <w:spacing w:line="276" w:lineRule="auto"/>
              <w:ind w:left="0"/>
              <w:rPr>
                <w:rStyle w:val="CharacterStyle1"/>
                <w:rFonts w:ascii="Arial" w:hAnsi="Arial" w:cs="Arial"/>
                <w:szCs w:val="22"/>
              </w:rPr>
            </w:pPr>
            <w:r>
              <w:rPr>
                <w:rStyle w:val="CharacterStyle1"/>
                <w:rFonts w:ascii="Arial" w:hAnsi="Arial"/>
              </w:rPr>
              <w:t>(включая генетически модифицированные сорта растений)</w:t>
            </w:r>
          </w:p>
        </w:tc>
        <w:tc>
          <w:tcPr>
            <w:tcW w:w="2410" w:type="dxa"/>
            <w:vAlign w:val="center"/>
          </w:tcPr>
          <w:p w14:paraId="2E13611C" w14:textId="77777777" w:rsidR="006A0955" w:rsidRPr="00FD20EE" w:rsidRDefault="006A0955" w:rsidP="009A7E19">
            <w:pPr>
              <w:pStyle w:val="Style2"/>
              <w:keepNext/>
              <w:keepLines/>
              <w:spacing w:line="276" w:lineRule="auto"/>
              <w:ind w:left="0" w:right="-252"/>
              <w:jc w:val="both"/>
              <w:rPr>
                <w:rStyle w:val="CharacterStyle1"/>
                <w:rFonts w:ascii="Arial" w:hAnsi="Arial" w:cs="Arial"/>
                <w:szCs w:val="22"/>
              </w:rPr>
            </w:pPr>
            <w:r>
              <w:rPr>
                <w:rStyle w:val="CharacterStyle1"/>
                <w:rFonts w:ascii="Arial" w:hAnsi="Arial"/>
              </w:rPr>
              <w:t>Патент</w:t>
            </w:r>
          </w:p>
        </w:tc>
      </w:tr>
      <w:tr w:rsidR="006A0955" w:rsidRPr="00FD20EE" w14:paraId="71D4C86A" w14:textId="77777777" w:rsidTr="00A77F14">
        <w:trPr>
          <w:gridAfter w:val="1"/>
          <w:wAfter w:w="23" w:type="dxa"/>
        </w:trPr>
        <w:tc>
          <w:tcPr>
            <w:tcW w:w="2013" w:type="dxa"/>
            <w:vAlign w:val="center"/>
          </w:tcPr>
          <w:p w14:paraId="4ED897EE" w14:textId="496706F0" w:rsidR="006A0955" w:rsidRPr="00FD20EE" w:rsidRDefault="006A0955" w:rsidP="009A7E19">
            <w:pPr>
              <w:pStyle w:val="Style2"/>
              <w:spacing w:line="276" w:lineRule="auto"/>
              <w:ind w:left="0"/>
              <w:jc w:val="both"/>
              <w:rPr>
                <w:rStyle w:val="CharacterStyle1"/>
                <w:rFonts w:ascii="Arial" w:hAnsi="Arial" w:cs="Arial"/>
                <w:szCs w:val="22"/>
              </w:rPr>
            </w:pPr>
            <w:r>
              <w:rPr>
                <w:rStyle w:val="CharacterStyle1"/>
                <w:rFonts w:ascii="Arial" w:hAnsi="Arial"/>
              </w:rPr>
              <w:t>Автор/</w:t>
            </w:r>
            <w:r w:rsidR="002D099A">
              <w:rPr>
                <w:rStyle w:val="CharacterStyle1"/>
                <w:rFonts w:ascii="Arial" w:hAnsi="Arial"/>
              </w:rPr>
              <w:br/>
            </w:r>
            <w:r>
              <w:rPr>
                <w:rStyle w:val="CharacterStyle1"/>
                <w:rFonts w:ascii="Arial" w:hAnsi="Arial"/>
              </w:rPr>
              <w:t>Правообладатель</w:t>
            </w:r>
          </w:p>
        </w:tc>
        <w:tc>
          <w:tcPr>
            <w:tcW w:w="4111" w:type="dxa"/>
            <w:vAlign w:val="center"/>
          </w:tcPr>
          <w:p w14:paraId="66496C43" w14:textId="77777777" w:rsidR="006A0955" w:rsidRPr="00FD20EE" w:rsidRDefault="006A0955" w:rsidP="00A77F14">
            <w:pPr>
              <w:pStyle w:val="Style2"/>
              <w:spacing w:line="276" w:lineRule="auto"/>
              <w:ind w:left="0"/>
              <w:rPr>
                <w:rStyle w:val="CharacterStyle1"/>
                <w:rFonts w:ascii="Arial" w:hAnsi="Arial" w:cs="Arial"/>
                <w:szCs w:val="22"/>
              </w:rPr>
            </w:pPr>
            <w:r>
              <w:rPr>
                <w:rStyle w:val="CharacterStyle1"/>
                <w:rFonts w:ascii="Arial" w:hAnsi="Arial"/>
              </w:rPr>
              <w:t>Функциональный или эстетический дизайн</w:t>
            </w:r>
          </w:p>
        </w:tc>
        <w:tc>
          <w:tcPr>
            <w:tcW w:w="2410" w:type="dxa"/>
            <w:vAlign w:val="center"/>
          </w:tcPr>
          <w:p w14:paraId="29CB2846" w14:textId="77777777" w:rsidR="006A0955" w:rsidRPr="00FD20EE" w:rsidRDefault="006A0955" w:rsidP="009A7E19">
            <w:pPr>
              <w:pStyle w:val="Style2"/>
              <w:spacing w:line="276" w:lineRule="auto"/>
              <w:ind w:left="0" w:right="-252"/>
              <w:jc w:val="both"/>
              <w:rPr>
                <w:rStyle w:val="CharacterStyle1"/>
                <w:rFonts w:ascii="Arial" w:hAnsi="Arial" w:cs="Arial"/>
                <w:szCs w:val="22"/>
              </w:rPr>
            </w:pPr>
            <w:r>
              <w:rPr>
                <w:rStyle w:val="CharacterStyle1"/>
                <w:rFonts w:ascii="Arial" w:hAnsi="Arial"/>
              </w:rPr>
              <w:t>Дизайн</w:t>
            </w:r>
          </w:p>
        </w:tc>
      </w:tr>
      <w:tr w:rsidR="006A0955" w:rsidRPr="00FD20EE" w14:paraId="40B92B61" w14:textId="77777777" w:rsidTr="00A77F14">
        <w:trPr>
          <w:gridAfter w:val="1"/>
          <w:wAfter w:w="23" w:type="dxa"/>
        </w:trPr>
        <w:tc>
          <w:tcPr>
            <w:tcW w:w="2013" w:type="dxa"/>
            <w:vAlign w:val="center"/>
          </w:tcPr>
          <w:p w14:paraId="0B197330" w14:textId="77777777" w:rsidR="006A0955" w:rsidRPr="00FD20EE" w:rsidRDefault="006A0955" w:rsidP="009A7E19">
            <w:pPr>
              <w:pStyle w:val="Style2"/>
              <w:spacing w:line="276" w:lineRule="auto"/>
              <w:ind w:left="0"/>
              <w:jc w:val="both"/>
              <w:rPr>
                <w:rStyle w:val="CharacterStyle1"/>
                <w:rFonts w:ascii="Arial" w:hAnsi="Arial" w:cs="Arial"/>
                <w:szCs w:val="22"/>
              </w:rPr>
            </w:pPr>
            <w:r>
              <w:rPr>
                <w:rStyle w:val="CharacterStyle1"/>
                <w:rFonts w:ascii="Arial" w:hAnsi="Arial"/>
              </w:rPr>
              <w:t>Селекционер</w:t>
            </w:r>
          </w:p>
        </w:tc>
        <w:tc>
          <w:tcPr>
            <w:tcW w:w="4111" w:type="dxa"/>
            <w:vAlign w:val="center"/>
          </w:tcPr>
          <w:p w14:paraId="6A64A278" w14:textId="77777777" w:rsidR="006A0955" w:rsidRPr="00FD20EE" w:rsidRDefault="006A0955" w:rsidP="00A77F14">
            <w:pPr>
              <w:pStyle w:val="Style2"/>
              <w:spacing w:line="276" w:lineRule="auto"/>
              <w:ind w:left="0"/>
              <w:rPr>
                <w:rStyle w:val="CharacterStyle1"/>
                <w:rFonts w:ascii="Arial" w:hAnsi="Arial" w:cs="Arial"/>
                <w:szCs w:val="22"/>
              </w:rPr>
            </w:pPr>
            <w:r>
              <w:rPr>
                <w:rStyle w:val="CharacterStyle1"/>
                <w:rFonts w:ascii="Arial" w:hAnsi="Arial"/>
              </w:rPr>
              <w:t>Сорт растения</w:t>
            </w:r>
          </w:p>
        </w:tc>
        <w:tc>
          <w:tcPr>
            <w:tcW w:w="2410" w:type="dxa"/>
            <w:vAlign w:val="center"/>
          </w:tcPr>
          <w:p w14:paraId="31B9D1FA" w14:textId="77777777" w:rsidR="006A0955" w:rsidRPr="00FD20EE" w:rsidRDefault="006A0955" w:rsidP="009A7E19">
            <w:pPr>
              <w:pStyle w:val="Style2"/>
              <w:spacing w:line="276" w:lineRule="auto"/>
              <w:ind w:left="0" w:right="-252"/>
              <w:rPr>
                <w:rStyle w:val="CharacterStyle1"/>
                <w:rFonts w:ascii="Arial" w:hAnsi="Arial" w:cs="Arial"/>
                <w:szCs w:val="22"/>
              </w:rPr>
            </w:pPr>
            <w:r>
              <w:rPr>
                <w:rStyle w:val="CharacterStyle1"/>
                <w:rFonts w:ascii="Arial" w:hAnsi="Arial"/>
              </w:rPr>
              <w:t>Право селекционера</w:t>
            </w:r>
          </w:p>
        </w:tc>
      </w:tr>
      <w:tr w:rsidR="006A0955" w:rsidRPr="00FD20EE" w14:paraId="0FB15EA4" w14:textId="77777777" w:rsidTr="00A77F14">
        <w:trPr>
          <w:gridAfter w:val="1"/>
          <w:wAfter w:w="23" w:type="dxa"/>
        </w:trPr>
        <w:tc>
          <w:tcPr>
            <w:tcW w:w="2013" w:type="dxa"/>
            <w:vAlign w:val="center"/>
          </w:tcPr>
          <w:p w14:paraId="1AC1EDA0" w14:textId="77777777" w:rsidR="006A0955" w:rsidRPr="00FD20EE" w:rsidRDefault="006A0955" w:rsidP="009A7E19">
            <w:pPr>
              <w:pStyle w:val="Style2"/>
              <w:spacing w:line="276" w:lineRule="auto"/>
              <w:ind w:left="0"/>
              <w:jc w:val="both"/>
              <w:rPr>
                <w:rStyle w:val="CharacterStyle1"/>
                <w:rFonts w:ascii="Arial" w:hAnsi="Arial" w:cs="Arial"/>
                <w:szCs w:val="22"/>
              </w:rPr>
            </w:pPr>
            <w:r>
              <w:rPr>
                <w:rStyle w:val="CharacterStyle1"/>
                <w:rFonts w:ascii="Arial" w:hAnsi="Arial"/>
              </w:rPr>
              <w:t>Правообладатель</w:t>
            </w:r>
          </w:p>
        </w:tc>
        <w:tc>
          <w:tcPr>
            <w:tcW w:w="4111" w:type="dxa"/>
            <w:vAlign w:val="center"/>
          </w:tcPr>
          <w:p w14:paraId="1CC5CE3F" w14:textId="77777777" w:rsidR="006A0955" w:rsidRPr="00FD20EE" w:rsidRDefault="006A0955" w:rsidP="00A77F14">
            <w:pPr>
              <w:pStyle w:val="Style2"/>
              <w:spacing w:line="276" w:lineRule="auto"/>
              <w:ind w:left="0"/>
              <w:rPr>
                <w:rStyle w:val="CharacterStyle1"/>
                <w:rFonts w:ascii="Arial" w:hAnsi="Arial" w:cs="Arial"/>
                <w:szCs w:val="22"/>
              </w:rPr>
            </w:pPr>
            <w:r>
              <w:rPr>
                <w:rStyle w:val="CharacterStyle1"/>
                <w:rFonts w:ascii="Arial" w:hAnsi="Arial"/>
              </w:rPr>
              <w:t>Товарный знак</w:t>
            </w:r>
          </w:p>
        </w:tc>
        <w:tc>
          <w:tcPr>
            <w:tcW w:w="2410" w:type="dxa"/>
            <w:vAlign w:val="center"/>
          </w:tcPr>
          <w:p w14:paraId="6B86066C" w14:textId="77777777" w:rsidR="006A0955" w:rsidRPr="00FD20EE" w:rsidRDefault="006A0955" w:rsidP="009A7E19">
            <w:pPr>
              <w:pStyle w:val="Style2"/>
              <w:spacing w:line="276" w:lineRule="auto"/>
              <w:ind w:left="0" w:right="-252"/>
              <w:jc w:val="both"/>
              <w:rPr>
                <w:rStyle w:val="CharacterStyle1"/>
                <w:rFonts w:ascii="Arial" w:hAnsi="Arial" w:cs="Arial"/>
                <w:szCs w:val="22"/>
              </w:rPr>
            </w:pPr>
            <w:r>
              <w:rPr>
                <w:rStyle w:val="CharacterStyle1"/>
                <w:rFonts w:ascii="Arial" w:hAnsi="Arial"/>
              </w:rPr>
              <w:t>Товарный знак</w:t>
            </w:r>
          </w:p>
        </w:tc>
      </w:tr>
      <w:tr w:rsidR="006A0955" w:rsidRPr="00FD20EE" w14:paraId="49A54A59" w14:textId="77777777" w:rsidTr="00A77F14">
        <w:trPr>
          <w:gridAfter w:val="1"/>
          <w:wAfter w:w="23" w:type="dxa"/>
        </w:trPr>
        <w:tc>
          <w:tcPr>
            <w:tcW w:w="2013" w:type="dxa"/>
            <w:vAlign w:val="center"/>
          </w:tcPr>
          <w:p w14:paraId="2288615E" w14:textId="77777777" w:rsidR="006A0955" w:rsidRPr="00FD20EE" w:rsidRDefault="006A0955" w:rsidP="009A7E19">
            <w:pPr>
              <w:pStyle w:val="Style2"/>
              <w:spacing w:line="276" w:lineRule="auto"/>
              <w:ind w:left="0"/>
              <w:jc w:val="both"/>
              <w:rPr>
                <w:rStyle w:val="CharacterStyle1"/>
                <w:rFonts w:ascii="Arial" w:hAnsi="Arial" w:cs="Arial"/>
                <w:szCs w:val="22"/>
              </w:rPr>
            </w:pPr>
            <w:r>
              <w:rPr>
                <w:rStyle w:val="CharacterStyle1"/>
                <w:rFonts w:ascii="Arial" w:hAnsi="Arial"/>
              </w:rPr>
              <w:t>Автор</w:t>
            </w:r>
          </w:p>
        </w:tc>
        <w:tc>
          <w:tcPr>
            <w:tcW w:w="4111" w:type="dxa"/>
            <w:vAlign w:val="center"/>
          </w:tcPr>
          <w:p w14:paraId="650C17EE" w14:textId="278268A1" w:rsidR="006A0955" w:rsidRPr="00FD20EE" w:rsidRDefault="006A0955" w:rsidP="00A77F14">
            <w:pPr>
              <w:pStyle w:val="Style2"/>
              <w:spacing w:line="276" w:lineRule="auto"/>
              <w:ind w:left="0"/>
              <w:rPr>
                <w:rStyle w:val="CharacterStyle1"/>
                <w:rFonts w:ascii="Arial" w:hAnsi="Arial" w:cs="Arial"/>
                <w:szCs w:val="22"/>
              </w:rPr>
            </w:pPr>
            <w:r>
              <w:rPr>
                <w:rStyle w:val="CharacterStyle1"/>
                <w:rFonts w:ascii="Arial" w:hAnsi="Arial"/>
              </w:rPr>
              <w:t>Литературные/музыкальные/</w:t>
            </w:r>
            <w:r w:rsidR="00BB4A52">
              <w:rPr>
                <w:rStyle w:val="CharacterStyle1"/>
                <w:rFonts w:ascii="Arial" w:hAnsi="Arial"/>
              </w:rPr>
              <w:br/>
            </w:r>
            <w:r>
              <w:rPr>
                <w:rStyle w:val="CharacterStyle1"/>
                <w:rFonts w:ascii="Arial" w:hAnsi="Arial"/>
              </w:rPr>
              <w:t>художественные произведения</w:t>
            </w:r>
          </w:p>
          <w:p w14:paraId="1BFEFBED" w14:textId="2D85F351" w:rsidR="006A0955" w:rsidRPr="00FD20EE" w:rsidRDefault="002D099A" w:rsidP="00A77F14">
            <w:pPr>
              <w:pStyle w:val="Style2"/>
              <w:spacing w:line="276" w:lineRule="auto"/>
              <w:ind w:left="0"/>
              <w:rPr>
                <w:rStyle w:val="CharacterStyle1"/>
                <w:rFonts w:ascii="Arial" w:hAnsi="Arial" w:cs="Arial"/>
                <w:szCs w:val="22"/>
              </w:rPr>
            </w:pPr>
            <w:r>
              <w:rPr>
                <w:rStyle w:val="CharacterStyle1"/>
                <w:rFonts w:ascii="Arial" w:hAnsi="Arial"/>
              </w:rPr>
              <w:t>Ф</w:t>
            </w:r>
            <w:r w:rsidR="006A0955">
              <w:rPr>
                <w:rStyle w:val="CharacterStyle1"/>
                <w:rFonts w:ascii="Arial" w:hAnsi="Arial"/>
              </w:rPr>
              <w:t>ильмы</w:t>
            </w:r>
          </w:p>
          <w:p w14:paraId="20136D3F" w14:textId="77777777" w:rsidR="006A0955" w:rsidRPr="00FD20EE" w:rsidRDefault="006A0955" w:rsidP="00A77F14">
            <w:pPr>
              <w:pStyle w:val="Style2"/>
              <w:spacing w:line="276" w:lineRule="auto"/>
              <w:ind w:left="0"/>
              <w:rPr>
                <w:rStyle w:val="CharacterStyle1"/>
                <w:rFonts w:ascii="Arial" w:hAnsi="Arial" w:cs="Arial"/>
                <w:szCs w:val="22"/>
              </w:rPr>
            </w:pPr>
            <w:r>
              <w:rPr>
                <w:rStyle w:val="CharacterStyle1"/>
                <w:rFonts w:ascii="Arial" w:hAnsi="Arial"/>
              </w:rPr>
              <w:t>Звукозаписи</w:t>
            </w:r>
          </w:p>
          <w:p w14:paraId="2452BB91" w14:textId="77777777" w:rsidR="006A0955" w:rsidRPr="004C4A2C" w:rsidRDefault="006A0955" w:rsidP="00A77F14">
            <w:pPr>
              <w:pStyle w:val="Style2"/>
              <w:spacing w:line="276" w:lineRule="auto"/>
              <w:ind w:left="0"/>
              <w:rPr>
                <w:rStyle w:val="CharacterStyle1"/>
                <w:rFonts w:ascii="Arial" w:hAnsi="Arial" w:cs="Arial"/>
                <w:szCs w:val="22"/>
              </w:rPr>
            </w:pPr>
            <w:r>
              <w:rPr>
                <w:rStyle w:val="CharacterStyle1"/>
                <w:rFonts w:ascii="Arial" w:hAnsi="Arial"/>
              </w:rPr>
              <w:t>Передачи эфирного вещания</w:t>
            </w:r>
          </w:p>
          <w:p w14:paraId="14F26D90" w14:textId="77777777" w:rsidR="006A0955" w:rsidRPr="00FD20EE" w:rsidRDefault="006A0955" w:rsidP="00A77F14">
            <w:pPr>
              <w:pStyle w:val="Style2"/>
              <w:spacing w:line="276" w:lineRule="auto"/>
              <w:ind w:left="0"/>
              <w:rPr>
                <w:rStyle w:val="CharacterStyle1"/>
                <w:rFonts w:ascii="Arial" w:hAnsi="Arial" w:cs="Arial"/>
                <w:szCs w:val="22"/>
              </w:rPr>
            </w:pPr>
            <w:r>
              <w:rPr>
                <w:rStyle w:val="CharacterStyle1"/>
                <w:rFonts w:ascii="Arial" w:hAnsi="Arial"/>
              </w:rPr>
              <w:t>Программные сигналы</w:t>
            </w:r>
          </w:p>
          <w:p w14:paraId="3361F685" w14:textId="77777777" w:rsidR="006A0955" w:rsidRPr="00FD20EE" w:rsidRDefault="006A0955" w:rsidP="00A77F14">
            <w:pPr>
              <w:pStyle w:val="Style2"/>
              <w:spacing w:line="276" w:lineRule="auto"/>
              <w:ind w:left="0"/>
              <w:rPr>
                <w:rStyle w:val="CharacterStyle1"/>
                <w:rFonts w:ascii="Arial" w:hAnsi="Arial" w:cs="Arial"/>
                <w:szCs w:val="22"/>
              </w:rPr>
            </w:pPr>
            <w:r>
              <w:rPr>
                <w:rStyle w:val="CharacterStyle1"/>
                <w:rFonts w:ascii="Arial" w:hAnsi="Arial"/>
              </w:rPr>
              <w:t>Опубликованные издания</w:t>
            </w:r>
          </w:p>
          <w:p w14:paraId="503B118D" w14:textId="486A2C0F" w:rsidR="006A0955" w:rsidRPr="00FD20EE" w:rsidRDefault="006A0955" w:rsidP="00A77F14">
            <w:pPr>
              <w:pStyle w:val="Style2"/>
              <w:spacing w:line="276" w:lineRule="auto"/>
              <w:ind w:left="0"/>
              <w:rPr>
                <w:rStyle w:val="CharacterStyle1"/>
                <w:rFonts w:ascii="Arial" w:hAnsi="Arial" w:cs="Arial"/>
                <w:i/>
                <w:szCs w:val="22"/>
              </w:rPr>
            </w:pPr>
            <w:r>
              <w:rPr>
                <w:rStyle w:val="CharacterStyle1"/>
                <w:rFonts w:ascii="Arial" w:hAnsi="Arial"/>
              </w:rPr>
              <w:t>Компьютерные программы и т.</w:t>
            </w:r>
            <w:r w:rsidR="002D099A">
              <w:rPr>
                <w:rStyle w:val="CharacterStyle1"/>
                <w:rFonts w:ascii="Arial" w:hAnsi="Arial"/>
              </w:rPr>
              <w:t> </w:t>
            </w:r>
            <w:r>
              <w:rPr>
                <w:rStyle w:val="CharacterStyle1"/>
                <w:rFonts w:ascii="Arial" w:hAnsi="Arial"/>
              </w:rPr>
              <w:t>д.</w:t>
            </w:r>
          </w:p>
        </w:tc>
        <w:tc>
          <w:tcPr>
            <w:tcW w:w="2410" w:type="dxa"/>
            <w:vAlign w:val="center"/>
          </w:tcPr>
          <w:p w14:paraId="051D21C6" w14:textId="77777777" w:rsidR="006A0955" w:rsidRPr="00FD20EE" w:rsidRDefault="006A0955" w:rsidP="009A7E19">
            <w:pPr>
              <w:pStyle w:val="Style2"/>
              <w:spacing w:line="276" w:lineRule="auto"/>
              <w:ind w:left="0" w:right="-252"/>
              <w:jc w:val="both"/>
              <w:rPr>
                <w:rStyle w:val="CharacterStyle1"/>
                <w:rFonts w:ascii="Arial" w:hAnsi="Arial" w:cs="Arial"/>
                <w:szCs w:val="22"/>
              </w:rPr>
            </w:pPr>
            <w:r>
              <w:rPr>
                <w:rStyle w:val="CharacterStyle1"/>
                <w:rFonts w:ascii="Arial" w:hAnsi="Arial"/>
              </w:rPr>
              <w:t>Авторское право</w:t>
            </w:r>
          </w:p>
        </w:tc>
      </w:tr>
    </w:tbl>
    <w:p w14:paraId="6522129E" w14:textId="77777777" w:rsidR="006A0955" w:rsidRPr="00C04211" w:rsidRDefault="006A0955" w:rsidP="006A0955">
      <w:pPr>
        <w:pStyle w:val="ListParagraph"/>
        <w:spacing w:after="0"/>
        <w:ind w:left="426"/>
        <w:jc w:val="both"/>
        <w:rPr>
          <w:rFonts w:ascii="Arial" w:hAnsi="Arial" w:cs="Arial"/>
          <w:lang w:val="en-US" w:eastAsia="en-US"/>
        </w:rPr>
      </w:pPr>
    </w:p>
    <w:p w14:paraId="673132E1" w14:textId="4CC7B201" w:rsidR="006A0955" w:rsidRPr="00CC0CF0" w:rsidRDefault="006A0955" w:rsidP="006A0955">
      <w:pPr>
        <w:pStyle w:val="ListParagraph"/>
        <w:spacing w:after="0" w:line="240" w:lineRule="auto"/>
        <w:ind w:left="426"/>
        <w:jc w:val="both"/>
        <w:rPr>
          <w:rFonts w:ascii="Arial" w:hAnsi="Arial" w:cs="Arial"/>
          <w:color w:val="000000" w:themeColor="text1"/>
          <w:sz w:val="20"/>
        </w:rPr>
      </w:pPr>
      <w:r>
        <w:rPr>
          <w:rFonts w:ascii="Arial" w:hAnsi="Arial"/>
          <w:color w:val="000000" w:themeColor="text1"/>
          <w:sz w:val="20"/>
        </w:rPr>
        <w:lastRenderedPageBreak/>
        <w:t xml:space="preserve">Таким образом, стимулы будут применяться к </w:t>
      </w:r>
      <w:r w:rsidR="00813EA7">
        <w:rPr>
          <w:rFonts w:ascii="Arial" w:hAnsi="Arial"/>
          <w:color w:val="000000" w:themeColor="text1"/>
          <w:sz w:val="20"/>
        </w:rPr>
        <w:t>И</w:t>
      </w:r>
      <w:r>
        <w:rPr>
          <w:rFonts w:ascii="Arial" w:hAnsi="Arial"/>
          <w:color w:val="000000" w:themeColor="text1"/>
          <w:sz w:val="20"/>
        </w:rPr>
        <w:t xml:space="preserve">зобретателям, </w:t>
      </w:r>
      <w:r w:rsidR="00813EA7">
        <w:rPr>
          <w:rFonts w:ascii="Arial" w:hAnsi="Arial"/>
          <w:color w:val="000000" w:themeColor="text1"/>
          <w:sz w:val="20"/>
        </w:rPr>
        <w:t>А</w:t>
      </w:r>
      <w:r>
        <w:rPr>
          <w:rFonts w:ascii="Arial" w:hAnsi="Arial"/>
          <w:color w:val="000000" w:themeColor="text1"/>
          <w:sz w:val="20"/>
        </w:rPr>
        <w:t xml:space="preserve">вторам, правообладателям и селекционерам. Важно, чтобы </w:t>
      </w:r>
      <w:r w:rsidR="00BB4A52">
        <w:rPr>
          <w:rFonts w:ascii="Arial" w:hAnsi="Arial"/>
          <w:color w:val="000000" w:themeColor="text1"/>
          <w:sz w:val="20"/>
        </w:rPr>
        <w:t xml:space="preserve">в процессе раскрытия информации </w:t>
      </w:r>
      <w:r>
        <w:rPr>
          <w:rFonts w:ascii="Arial" w:hAnsi="Arial"/>
          <w:color w:val="000000" w:themeColor="text1"/>
          <w:sz w:val="20"/>
        </w:rPr>
        <w:t>Авторы были четко определены и идентифицированы</w:t>
      </w:r>
      <w:r w:rsidRPr="00C04211">
        <w:rPr>
          <w:rStyle w:val="FootnoteReference"/>
          <w:rFonts w:ascii="Arial" w:hAnsi="Arial" w:cs="Arial"/>
          <w:color w:val="000000" w:themeColor="text1"/>
          <w:sz w:val="20"/>
          <w:lang w:val="en-US" w:eastAsia="en-US"/>
        </w:rPr>
        <w:footnoteReference w:id="177"/>
      </w:r>
      <w:r w:rsidR="00BB4A52">
        <w:rPr>
          <w:rFonts w:ascii="Arial" w:hAnsi="Arial"/>
          <w:color w:val="000000" w:themeColor="text1"/>
          <w:sz w:val="20"/>
        </w:rPr>
        <w:t>.</w:t>
      </w:r>
    </w:p>
    <w:p w14:paraId="6579C8C3" w14:textId="77777777" w:rsidR="006A0955" w:rsidRPr="007050E3" w:rsidRDefault="006A0955" w:rsidP="006A0955">
      <w:pPr>
        <w:pStyle w:val="ListParagraph"/>
        <w:spacing w:after="0" w:line="240" w:lineRule="auto"/>
        <w:ind w:left="0"/>
        <w:jc w:val="both"/>
        <w:rPr>
          <w:rFonts w:ascii="Arial" w:hAnsi="Arial" w:cs="Arial"/>
          <w:color w:val="000000" w:themeColor="text1"/>
          <w:sz w:val="20"/>
          <w:lang w:eastAsia="en-US"/>
        </w:rPr>
      </w:pPr>
    </w:p>
    <w:p w14:paraId="0C17D7AE" w14:textId="174FE9BF" w:rsidR="006A0955" w:rsidRPr="00C04211" w:rsidRDefault="006A0955" w:rsidP="006A0955">
      <w:pPr>
        <w:pStyle w:val="ListParagraph"/>
        <w:numPr>
          <w:ilvl w:val="0"/>
          <w:numId w:val="99"/>
        </w:numPr>
        <w:spacing w:after="0" w:line="240" w:lineRule="auto"/>
        <w:ind w:left="426" w:hanging="426"/>
        <w:jc w:val="both"/>
        <w:rPr>
          <w:rFonts w:ascii="Arial" w:hAnsi="Arial" w:cs="Arial"/>
          <w:color w:val="000000" w:themeColor="text1"/>
          <w:sz w:val="20"/>
        </w:rPr>
      </w:pPr>
      <w:r>
        <w:rPr>
          <w:rFonts w:ascii="Arial" w:hAnsi="Arial"/>
          <w:b/>
          <w:sz w:val="20"/>
        </w:rPr>
        <w:t>Статья 10.1.1</w:t>
      </w:r>
      <w:r w:rsidR="002A0021">
        <w:rPr>
          <w:rFonts w:ascii="Arial" w:hAnsi="Arial"/>
          <w:b/>
          <w:sz w:val="20"/>
        </w:rPr>
        <w:t>.</w:t>
      </w:r>
      <w:r>
        <w:rPr>
          <w:sz w:val="20"/>
        </w:rPr>
        <w:t xml:space="preserve"> </w:t>
      </w:r>
      <w:r>
        <w:rPr>
          <w:rFonts w:ascii="Arial" w:hAnsi="Arial"/>
          <w:b/>
          <w:i/>
          <w:sz w:val="20"/>
        </w:rPr>
        <w:t>Вспомогательный персонал</w:t>
      </w:r>
      <w:r w:rsidR="002A0021">
        <w:rPr>
          <w:rFonts w:ascii="Arial" w:hAnsi="Arial"/>
          <w:b/>
          <w:i/>
          <w:sz w:val="20"/>
        </w:rPr>
        <w:t>.</w:t>
      </w:r>
      <w:r>
        <w:rPr>
          <w:rFonts w:ascii="Arial" w:hAnsi="Arial"/>
          <w:b/>
          <w:i/>
          <w:sz w:val="20"/>
        </w:rPr>
        <w:t xml:space="preserve"> </w:t>
      </w:r>
      <w:r>
        <w:rPr>
          <w:rFonts w:ascii="Arial" w:hAnsi="Arial"/>
          <w:color w:val="000000" w:themeColor="text1"/>
          <w:sz w:val="20"/>
        </w:rPr>
        <w:t xml:space="preserve">Стимулы применимы также к Вспомогательному персоналу, согласно определению, приведенные в </w:t>
      </w:r>
      <w:r w:rsidR="008A75B9">
        <w:rPr>
          <w:rFonts w:ascii="Arial" w:hAnsi="Arial"/>
          <w:color w:val="000000" w:themeColor="text1"/>
          <w:sz w:val="20"/>
        </w:rPr>
        <w:t>с</w:t>
      </w:r>
      <w:r>
        <w:rPr>
          <w:rFonts w:ascii="Arial" w:hAnsi="Arial"/>
          <w:color w:val="000000" w:themeColor="text1"/>
          <w:sz w:val="20"/>
        </w:rPr>
        <w:t xml:space="preserve">татье 2, к которому относятся сотрудники, не участвующие напрямую в создании ИС через интеллектуальный вклад в новое и неочевидное решение задачи, но выполняющие важную поддерживающую функцию, следуя инструкциям и стандартным процедурам, необходимым для создания ИС. Например, специалисты, проводящие анализ методом газовой хроматографии — масс-спектрометрии, культивирование тканей, секвенирование ДНК и обработку полученных данных. </w:t>
      </w:r>
    </w:p>
    <w:p w14:paraId="09B9E4D6" w14:textId="77777777" w:rsidR="006A0955" w:rsidRPr="007050E3" w:rsidRDefault="006A0955" w:rsidP="006A0955">
      <w:pPr>
        <w:pStyle w:val="ListParagraph"/>
        <w:spacing w:after="0" w:line="240" w:lineRule="auto"/>
        <w:ind w:left="426"/>
        <w:jc w:val="both"/>
        <w:rPr>
          <w:rFonts w:ascii="Arial" w:hAnsi="Arial" w:cs="Arial"/>
          <w:color w:val="000000" w:themeColor="text1"/>
          <w:sz w:val="20"/>
          <w:lang w:eastAsia="en-US"/>
        </w:rPr>
      </w:pPr>
    </w:p>
    <w:p w14:paraId="3B8CA92E" w14:textId="33284D36" w:rsidR="006A0955" w:rsidRPr="00FD20EE" w:rsidRDefault="006A0955" w:rsidP="006A0955">
      <w:pPr>
        <w:pStyle w:val="ListParagraph"/>
        <w:numPr>
          <w:ilvl w:val="0"/>
          <w:numId w:val="3"/>
        </w:numPr>
        <w:shd w:val="clear" w:color="auto" w:fill="FFFFFF" w:themeFill="background1"/>
        <w:autoSpaceDE w:val="0"/>
        <w:autoSpaceDN w:val="0"/>
        <w:adjustRightInd w:val="0"/>
        <w:spacing w:after="0" w:line="240" w:lineRule="auto"/>
        <w:ind w:left="426" w:hanging="426"/>
        <w:jc w:val="both"/>
        <w:rPr>
          <w:rFonts w:ascii="Arial" w:hAnsi="Arial" w:cs="Arial"/>
          <w:sz w:val="20"/>
        </w:rPr>
      </w:pPr>
      <w:r>
        <w:rPr>
          <w:rFonts w:ascii="Arial" w:hAnsi="Arial"/>
          <w:b/>
          <w:color w:val="000000" w:themeColor="text1"/>
          <w:sz w:val="20"/>
        </w:rPr>
        <w:t>Другие положения</w:t>
      </w:r>
      <w:r w:rsidR="002A0021">
        <w:rPr>
          <w:rFonts w:ascii="Arial" w:hAnsi="Arial"/>
          <w:b/>
          <w:color w:val="000000" w:themeColor="text1"/>
          <w:sz w:val="20"/>
        </w:rPr>
        <w:t>.</w:t>
      </w:r>
      <w:r>
        <w:rPr>
          <w:rFonts w:ascii="Arial" w:hAnsi="Arial"/>
          <w:color w:val="000000" w:themeColor="text1"/>
          <w:sz w:val="20"/>
        </w:rPr>
        <w:t xml:space="preserve"> </w:t>
      </w:r>
      <w:r>
        <w:rPr>
          <w:rFonts w:ascii="Arial" w:hAnsi="Arial"/>
          <w:sz w:val="20"/>
        </w:rPr>
        <w:t xml:space="preserve">Цель Типовой политики </w:t>
      </w:r>
      <w:r w:rsidR="008A75B9">
        <w:rPr>
          <w:rFonts w:ascii="Arial" w:hAnsi="Arial"/>
          <w:sz w:val="20"/>
        </w:rPr>
        <w:t>—</w:t>
      </w:r>
      <w:r>
        <w:rPr>
          <w:rFonts w:ascii="Arial" w:hAnsi="Arial"/>
          <w:sz w:val="20"/>
        </w:rPr>
        <w:t xml:space="preserve"> мотивировать исследователей к участию в процессе передачи знаний, прежде всего путем предоставления им компенсации в виде роялти. Однако в передаче знаний участвуют различные стороны, включая </w:t>
      </w:r>
      <w:r w:rsidR="008A75B9">
        <w:rPr>
          <w:rFonts w:ascii="Arial" w:hAnsi="Arial"/>
          <w:sz w:val="20"/>
        </w:rPr>
        <w:t>научных работников</w:t>
      </w:r>
      <w:r w:rsidRPr="00FD20EE">
        <w:rPr>
          <w:rStyle w:val="FootnoteReference"/>
          <w:rFonts w:ascii="Arial" w:hAnsi="Arial" w:cs="Arial"/>
          <w:sz w:val="20"/>
          <w:lang w:val="en-US"/>
        </w:rPr>
        <w:footnoteReference w:id="178"/>
      </w:r>
      <w:r w:rsidR="009C4576">
        <w:rPr>
          <w:rFonts w:ascii="Arial" w:hAnsi="Arial"/>
          <w:sz w:val="20"/>
        </w:rPr>
        <w:t>,</w:t>
      </w:r>
      <w:r>
        <w:rPr>
          <w:rFonts w:ascii="Arial" w:hAnsi="Arial"/>
          <w:sz w:val="20"/>
        </w:rPr>
        <w:t xml:space="preserve"> ОУИС, администраторов </w:t>
      </w:r>
      <w:r w:rsidR="008A75B9">
        <w:rPr>
          <w:rFonts w:ascii="Arial" w:hAnsi="Arial"/>
          <w:sz w:val="20"/>
        </w:rPr>
        <w:t>Учреждения</w:t>
      </w:r>
      <w:r w:rsidRPr="00FD20EE">
        <w:rPr>
          <w:rStyle w:val="FootnoteReference"/>
          <w:rFonts w:ascii="Arial" w:hAnsi="Arial" w:cs="Arial"/>
          <w:sz w:val="20"/>
          <w:lang w:val="en-US"/>
        </w:rPr>
        <w:footnoteReference w:id="179"/>
      </w:r>
      <w:r>
        <w:rPr>
          <w:rFonts w:ascii="Arial" w:hAnsi="Arial"/>
          <w:sz w:val="20"/>
        </w:rPr>
        <w:t>, а также компании и предпринимателей</w:t>
      </w:r>
      <w:r w:rsidRPr="00FD20EE">
        <w:rPr>
          <w:rStyle w:val="FootnoteReference"/>
          <w:rFonts w:ascii="Arial" w:hAnsi="Arial" w:cs="Arial"/>
          <w:sz w:val="20"/>
          <w:lang w:val="en-US"/>
        </w:rPr>
        <w:footnoteReference w:id="180"/>
      </w:r>
      <w:r>
        <w:rPr>
          <w:rFonts w:ascii="Arial" w:hAnsi="Arial"/>
          <w:sz w:val="20"/>
        </w:rPr>
        <w:t>. Учреждениям следует разработать системы вознаграждения для каждой из этих заинтересованных сторон, учитывая их соответствующие мотивы, взгляды и культуру.</w:t>
      </w:r>
    </w:p>
    <w:p w14:paraId="1E430F79" w14:textId="77777777" w:rsidR="006A0955" w:rsidRPr="007050E3" w:rsidRDefault="006A0955" w:rsidP="006A0955">
      <w:pPr>
        <w:pStyle w:val="ListParagraph"/>
        <w:spacing w:after="0" w:line="240" w:lineRule="auto"/>
        <w:ind w:left="426"/>
        <w:jc w:val="both"/>
        <w:rPr>
          <w:rFonts w:ascii="Arial" w:hAnsi="Arial" w:cs="Arial"/>
          <w:color w:val="000000" w:themeColor="text1"/>
          <w:sz w:val="20"/>
          <w:lang w:eastAsia="en-US"/>
        </w:rPr>
      </w:pPr>
    </w:p>
    <w:p w14:paraId="0DB54C8F" w14:textId="7C9201D8" w:rsidR="006A0955" w:rsidRPr="00FD20EE" w:rsidRDefault="006A0955" w:rsidP="006A0955">
      <w:pPr>
        <w:pStyle w:val="Heading3"/>
        <w:rPr>
          <w:sz w:val="24"/>
        </w:rPr>
      </w:pPr>
      <w:bookmarkStart w:id="314" w:name="Article10p2"/>
      <w:bookmarkStart w:id="315" w:name="_Toc494115994"/>
      <w:bookmarkStart w:id="316" w:name="_Toc516160093"/>
      <w:bookmarkStart w:id="317" w:name="_Toc516219429"/>
      <w:bookmarkStart w:id="318" w:name="_Toc516496073"/>
      <w:bookmarkStart w:id="319" w:name="_Toc516829445"/>
      <w:bookmarkEnd w:id="304"/>
      <w:r>
        <w:rPr>
          <w:sz w:val="24"/>
        </w:rPr>
        <w:t>Статья 10.2</w:t>
      </w:r>
      <w:bookmarkEnd w:id="314"/>
      <w:r w:rsidR="002A0021">
        <w:rPr>
          <w:sz w:val="24"/>
        </w:rPr>
        <w:t>.</w:t>
      </w:r>
      <w:r>
        <w:rPr>
          <w:sz w:val="24"/>
        </w:rPr>
        <w:t xml:space="preserve"> </w:t>
      </w:r>
      <w:bookmarkEnd w:id="315"/>
      <w:r>
        <w:rPr>
          <w:sz w:val="24"/>
        </w:rPr>
        <w:t>Распределение доходов</w:t>
      </w:r>
      <w:bookmarkEnd w:id="316"/>
      <w:bookmarkEnd w:id="317"/>
      <w:bookmarkEnd w:id="318"/>
      <w:bookmarkEnd w:id="319"/>
    </w:p>
    <w:p w14:paraId="7F46B4E1" w14:textId="77777777" w:rsidR="006A0955" w:rsidRPr="00FD20EE" w:rsidRDefault="006A0955" w:rsidP="006A0955">
      <w:pPr>
        <w:pStyle w:val="Heading3"/>
        <w:spacing w:after="240"/>
        <w:jc w:val="both"/>
        <w:rPr>
          <w:sz w:val="24"/>
        </w:rPr>
      </w:pPr>
      <w:bookmarkStart w:id="320" w:name="_Toc516160094"/>
      <w:bookmarkStart w:id="321" w:name="_Toc516219430"/>
      <w:bookmarkStart w:id="322" w:name="_Toc516496074"/>
      <w:bookmarkStart w:id="323" w:name="_Toc516829446"/>
      <w:r>
        <w:rPr>
          <w:sz w:val="24"/>
        </w:rPr>
        <w:t>Общие положения</w:t>
      </w:r>
      <w:bookmarkEnd w:id="320"/>
      <w:bookmarkEnd w:id="321"/>
      <w:bookmarkEnd w:id="322"/>
      <w:bookmarkEnd w:id="323"/>
    </w:p>
    <w:p w14:paraId="56961F03" w14:textId="1C5B2CE9" w:rsidR="006A0955" w:rsidRPr="004C4A2C" w:rsidRDefault="006A0955" w:rsidP="006A0955">
      <w:pPr>
        <w:spacing w:after="0" w:line="240" w:lineRule="auto"/>
        <w:jc w:val="both"/>
        <w:rPr>
          <w:rFonts w:ascii="Arial" w:hAnsi="Arial" w:cs="Arial"/>
          <w:color w:val="000000" w:themeColor="text1"/>
          <w:sz w:val="20"/>
        </w:rPr>
      </w:pPr>
      <w:r>
        <w:rPr>
          <w:rFonts w:ascii="Arial" w:hAnsi="Arial"/>
          <w:sz w:val="20"/>
        </w:rPr>
        <w:t xml:space="preserve">Доля </w:t>
      </w:r>
      <w:r w:rsidR="009B1170">
        <w:rPr>
          <w:rFonts w:ascii="Arial" w:hAnsi="Arial"/>
          <w:sz w:val="20"/>
        </w:rPr>
        <w:t xml:space="preserve">Изобретателя </w:t>
      </w:r>
      <w:r>
        <w:rPr>
          <w:rFonts w:ascii="Arial" w:hAnsi="Arial"/>
          <w:sz w:val="20"/>
        </w:rPr>
        <w:t xml:space="preserve">в доходах от </w:t>
      </w:r>
      <w:r w:rsidR="00F301EA">
        <w:rPr>
          <w:rFonts w:ascii="Arial" w:hAnsi="Arial"/>
          <w:sz w:val="20"/>
        </w:rPr>
        <w:t>К</w:t>
      </w:r>
      <w:r>
        <w:rPr>
          <w:rFonts w:ascii="Arial" w:hAnsi="Arial"/>
          <w:sz w:val="20"/>
        </w:rPr>
        <w:t xml:space="preserve">оммерциализации </w:t>
      </w:r>
      <w:r w:rsidR="005459EF">
        <w:rPr>
          <w:rFonts w:ascii="Arial" w:hAnsi="Arial"/>
          <w:sz w:val="20"/>
        </w:rPr>
        <w:t xml:space="preserve">— </w:t>
      </w:r>
      <w:r>
        <w:rPr>
          <w:rFonts w:ascii="Arial" w:hAnsi="Arial"/>
          <w:sz w:val="20"/>
        </w:rPr>
        <w:t>основн</w:t>
      </w:r>
      <w:r w:rsidR="005459EF">
        <w:rPr>
          <w:rFonts w:ascii="Arial" w:hAnsi="Arial"/>
          <w:sz w:val="20"/>
        </w:rPr>
        <w:t>ой</w:t>
      </w:r>
      <w:r>
        <w:rPr>
          <w:rFonts w:ascii="Arial" w:hAnsi="Arial"/>
          <w:sz w:val="20"/>
        </w:rPr>
        <w:t xml:space="preserve"> стимул </w:t>
      </w:r>
      <w:r w:rsidR="00F301EA">
        <w:rPr>
          <w:rFonts w:ascii="Arial" w:hAnsi="Arial"/>
          <w:sz w:val="20"/>
        </w:rPr>
        <w:t>К</w:t>
      </w:r>
      <w:r w:rsidR="009B1170">
        <w:rPr>
          <w:rFonts w:ascii="Arial" w:hAnsi="Arial"/>
          <w:sz w:val="20"/>
        </w:rPr>
        <w:t xml:space="preserve">оммерциализации результатов исследований </w:t>
      </w:r>
      <w:r>
        <w:rPr>
          <w:rFonts w:ascii="Arial" w:hAnsi="Arial"/>
          <w:sz w:val="20"/>
        </w:rPr>
        <w:t xml:space="preserve">для </w:t>
      </w:r>
      <w:r w:rsidR="009B1170">
        <w:rPr>
          <w:rFonts w:ascii="Arial" w:hAnsi="Arial"/>
          <w:sz w:val="20"/>
        </w:rPr>
        <w:t>научных работников</w:t>
      </w:r>
      <w:r>
        <w:rPr>
          <w:rFonts w:ascii="Arial" w:hAnsi="Arial"/>
          <w:sz w:val="20"/>
        </w:rPr>
        <w:t>.</w:t>
      </w:r>
      <w:r>
        <w:rPr>
          <w:rFonts w:ascii="Arial" w:hAnsi="Arial"/>
          <w:color w:val="000000" w:themeColor="text1"/>
          <w:sz w:val="20"/>
        </w:rPr>
        <w:t xml:space="preserve"> Такие стимулы могут быть закреплены в законодательстве как минимальные требования либо определяться решением Учреждения для достижения его стратегических целей.</w:t>
      </w:r>
    </w:p>
    <w:p w14:paraId="583098EB" w14:textId="77777777" w:rsidR="006A0955" w:rsidRPr="007050E3" w:rsidRDefault="006A0955" w:rsidP="006A0955">
      <w:pPr>
        <w:spacing w:after="0" w:line="240" w:lineRule="auto"/>
        <w:jc w:val="both"/>
        <w:rPr>
          <w:rFonts w:ascii="Arial" w:hAnsi="Arial" w:cs="Arial"/>
          <w:color w:val="000000" w:themeColor="text1"/>
          <w:sz w:val="20"/>
          <w:lang w:eastAsia="en-US"/>
        </w:rPr>
      </w:pPr>
    </w:p>
    <w:p w14:paraId="5B675F9D" w14:textId="026C2A59" w:rsidR="006A0955" w:rsidRPr="00C04211" w:rsidRDefault="006A0955" w:rsidP="006A0955">
      <w:pPr>
        <w:pStyle w:val="ListParagraph"/>
        <w:numPr>
          <w:ilvl w:val="0"/>
          <w:numId w:val="100"/>
        </w:numPr>
        <w:spacing w:after="0" w:line="240" w:lineRule="auto"/>
        <w:ind w:left="425" w:hanging="425"/>
        <w:jc w:val="both"/>
        <w:rPr>
          <w:rFonts w:ascii="Arial" w:hAnsi="Arial" w:cs="Arial"/>
          <w:color w:val="000000" w:themeColor="text1"/>
          <w:sz w:val="20"/>
        </w:rPr>
      </w:pPr>
      <w:r>
        <w:rPr>
          <w:rFonts w:ascii="Arial" w:hAnsi="Arial"/>
          <w:b/>
          <w:color w:val="000000" w:themeColor="text1"/>
          <w:sz w:val="20"/>
        </w:rPr>
        <w:t>Статья 10.2.1</w:t>
      </w:r>
      <w:r w:rsidR="002A0021">
        <w:rPr>
          <w:rFonts w:ascii="Arial" w:hAnsi="Arial"/>
          <w:b/>
          <w:color w:val="000000" w:themeColor="text1"/>
          <w:sz w:val="20"/>
        </w:rPr>
        <w:t>.</w:t>
      </w:r>
      <w:r>
        <w:rPr>
          <w:rFonts w:ascii="Arial" w:hAnsi="Arial"/>
          <w:b/>
          <w:color w:val="000000" w:themeColor="text1"/>
          <w:sz w:val="20"/>
        </w:rPr>
        <w:t xml:space="preserve"> </w:t>
      </w:r>
      <w:r w:rsidR="002A0021" w:rsidRPr="00A77F14">
        <w:rPr>
          <w:rFonts w:ascii="Arial" w:hAnsi="Arial"/>
          <w:b/>
          <w:i/>
          <w:iCs/>
          <w:color w:val="000000" w:themeColor="text1"/>
          <w:sz w:val="20"/>
        </w:rPr>
        <w:t>В</w:t>
      </w:r>
      <w:r w:rsidRPr="002A0021">
        <w:rPr>
          <w:rFonts w:ascii="Arial" w:hAnsi="Arial"/>
          <w:b/>
          <w:i/>
          <w:iCs/>
          <w:color w:val="000000" w:themeColor="text1"/>
          <w:sz w:val="20"/>
        </w:rPr>
        <w:t xml:space="preserve"> </w:t>
      </w:r>
      <w:r>
        <w:rPr>
          <w:rFonts w:ascii="Arial" w:hAnsi="Arial"/>
          <w:b/>
          <w:i/>
          <w:iCs/>
          <w:color w:val="000000" w:themeColor="text1"/>
          <w:sz w:val="20"/>
        </w:rPr>
        <w:t>соответствии с минимальными требованиями национального законодательства</w:t>
      </w:r>
      <w:r w:rsidR="002A0021">
        <w:rPr>
          <w:rFonts w:ascii="Arial" w:hAnsi="Arial"/>
          <w:b/>
          <w:i/>
          <w:iCs/>
          <w:color w:val="000000" w:themeColor="text1"/>
          <w:sz w:val="20"/>
        </w:rPr>
        <w:t>.</w:t>
      </w:r>
      <w:r>
        <w:rPr>
          <w:rFonts w:ascii="Arial" w:hAnsi="Arial"/>
          <w:b/>
          <w:color w:val="000000" w:themeColor="text1"/>
          <w:sz w:val="20"/>
        </w:rPr>
        <w:t xml:space="preserve"> </w:t>
      </w:r>
      <w:r>
        <w:rPr>
          <w:rFonts w:ascii="Arial" w:hAnsi="Arial"/>
          <w:color w:val="000000" w:themeColor="text1"/>
          <w:sz w:val="20"/>
        </w:rPr>
        <w:t xml:space="preserve">Правительства играют важную роль в стимулировании развития и </w:t>
      </w:r>
      <w:r w:rsidR="00F301EA">
        <w:rPr>
          <w:rFonts w:ascii="Arial" w:hAnsi="Arial"/>
          <w:color w:val="000000" w:themeColor="text1"/>
          <w:sz w:val="20"/>
        </w:rPr>
        <w:t>К</w:t>
      </w:r>
      <w:r>
        <w:rPr>
          <w:rFonts w:ascii="Arial" w:hAnsi="Arial"/>
          <w:color w:val="000000" w:themeColor="text1"/>
          <w:sz w:val="20"/>
        </w:rPr>
        <w:t xml:space="preserve">оммерциализации результатов </w:t>
      </w:r>
      <w:r w:rsidR="00A6020A">
        <w:rPr>
          <w:rFonts w:ascii="Arial" w:hAnsi="Arial"/>
          <w:color w:val="000000" w:themeColor="text1"/>
          <w:sz w:val="20"/>
        </w:rPr>
        <w:t xml:space="preserve">научных </w:t>
      </w:r>
      <w:r>
        <w:rPr>
          <w:rFonts w:ascii="Arial" w:hAnsi="Arial"/>
          <w:color w:val="000000" w:themeColor="text1"/>
          <w:sz w:val="20"/>
        </w:rPr>
        <w:t>исследований. В последние годы различные страны приняли законодательство, устанавливающее минимальные требования к распределению выгод.</w:t>
      </w:r>
    </w:p>
    <w:p w14:paraId="27CBE79F" w14:textId="77777777" w:rsidR="006A0955" w:rsidRPr="007050E3" w:rsidRDefault="006A0955" w:rsidP="006A0955">
      <w:pPr>
        <w:pStyle w:val="ListParagraph"/>
        <w:spacing w:after="0" w:line="240" w:lineRule="auto"/>
        <w:ind w:left="426"/>
        <w:jc w:val="both"/>
        <w:rPr>
          <w:rFonts w:ascii="Arial" w:hAnsi="Arial" w:cs="Arial"/>
          <w:color w:val="000000" w:themeColor="text1"/>
          <w:sz w:val="20"/>
          <w:lang w:eastAsia="en-US"/>
        </w:rPr>
      </w:pPr>
    </w:p>
    <w:p w14:paraId="54819394" w14:textId="148C9084" w:rsidR="006A0955" w:rsidRPr="00C04211" w:rsidRDefault="006A0955" w:rsidP="006A0955">
      <w:pPr>
        <w:spacing w:after="0" w:line="240" w:lineRule="auto"/>
        <w:ind w:left="425"/>
        <w:jc w:val="both"/>
        <w:rPr>
          <w:rFonts w:ascii="Arial" w:hAnsi="Arial" w:cs="Arial"/>
          <w:color w:val="000000" w:themeColor="text1"/>
          <w:sz w:val="20"/>
        </w:rPr>
      </w:pPr>
      <w:r>
        <w:rPr>
          <w:rFonts w:ascii="Arial" w:hAnsi="Arial"/>
          <w:color w:val="000000" w:themeColor="text1"/>
          <w:sz w:val="20"/>
        </w:rPr>
        <w:t>Примеры таких законодательных положений приведены во</w:t>
      </w:r>
      <w:r>
        <w:t xml:space="preserve"> </w:t>
      </w:r>
      <w:hyperlink w:anchor="Box63" w:history="1">
        <w:r w:rsidR="0063732F">
          <w:rPr>
            <w:rStyle w:val="Hyperlink"/>
            <w:rFonts w:ascii="Arial" w:hAnsi="Arial"/>
            <w:sz w:val="20"/>
          </w:rPr>
          <w:t>в</w:t>
        </w:r>
        <w:r>
          <w:rPr>
            <w:rStyle w:val="Hyperlink"/>
            <w:rFonts w:ascii="Arial" w:hAnsi="Arial"/>
            <w:sz w:val="20"/>
          </w:rPr>
          <w:t>ставках 64</w:t>
        </w:r>
        <w:r w:rsidR="00F301EA">
          <w:rPr>
            <w:rStyle w:val="Hyperlink"/>
            <w:rFonts w:ascii="Arial" w:hAnsi="Arial"/>
            <w:sz w:val="20"/>
          </w:rPr>
          <w:t>–</w:t>
        </w:r>
        <w:r>
          <w:rPr>
            <w:rStyle w:val="Hyperlink"/>
            <w:rFonts w:ascii="Arial" w:hAnsi="Arial"/>
            <w:sz w:val="20"/>
          </w:rPr>
          <w:t>66</w:t>
        </w:r>
      </w:hyperlink>
      <w:r>
        <w:rPr>
          <w:rFonts w:ascii="Arial" w:hAnsi="Arial"/>
          <w:color w:val="000000" w:themeColor="text1"/>
          <w:sz w:val="20"/>
        </w:rPr>
        <w:t>, а также в разделе</w:t>
      </w:r>
      <w:r w:rsidR="0063732F">
        <w:rPr>
          <w:rFonts w:ascii="Arial" w:hAnsi="Arial"/>
          <w:color w:val="000000" w:themeColor="text1"/>
          <w:sz w:val="20"/>
        </w:rPr>
        <w:t xml:space="preserve"> </w:t>
      </w:r>
      <w:hyperlink w:anchor="_Useful_Resources_Related" w:history="1">
        <w:r w:rsidR="0063732F">
          <w:rPr>
            <w:rStyle w:val="Hyperlink"/>
            <w:rFonts w:ascii="Arial" w:hAnsi="Arial"/>
            <w:sz w:val="20"/>
          </w:rPr>
          <w:t>«Полезные</w:t>
        </w:r>
        <w:r>
          <w:rPr>
            <w:rStyle w:val="Hyperlink"/>
            <w:rFonts w:ascii="Arial" w:hAnsi="Arial"/>
            <w:sz w:val="20"/>
          </w:rPr>
          <w:t xml:space="preserve"> ресурсы</w:t>
        </w:r>
        <w:r w:rsidR="0063732F">
          <w:rPr>
            <w:rStyle w:val="Hyperlink"/>
            <w:rFonts w:ascii="Arial" w:hAnsi="Arial"/>
            <w:sz w:val="20"/>
          </w:rPr>
          <w:t xml:space="preserve"> к с</w:t>
        </w:r>
        <w:r>
          <w:rPr>
            <w:rStyle w:val="Hyperlink"/>
            <w:rFonts w:ascii="Arial" w:hAnsi="Arial"/>
            <w:sz w:val="20"/>
          </w:rPr>
          <w:t>татье 10</w:t>
        </w:r>
      </w:hyperlink>
      <w:r w:rsidR="0063732F">
        <w:rPr>
          <w:rStyle w:val="Hyperlink"/>
          <w:rFonts w:ascii="Arial" w:hAnsi="Arial"/>
          <w:sz w:val="20"/>
        </w:rPr>
        <w:t>»</w:t>
      </w:r>
      <w:r>
        <w:rPr>
          <w:rFonts w:ascii="Arial" w:hAnsi="Arial"/>
          <w:color w:val="000000" w:themeColor="text1"/>
          <w:sz w:val="20"/>
        </w:rPr>
        <w:t>. В Южной Африке установлено минимальное распределение выгод для Авторов ИС от Валового дохода от ИС до вычета Расходов на ИС, а затем минимальный процент от Чистого дохода от ИС. В Бразилии законодательно закреплено распределение выгод с установлением конкретных минимальных и максимальных процентов, в то время как в Китае предусмотрено общее требование о распределении выгод. Решение о выборе подхода принимается национальным правительством или Учреждением в зависимости от конкретной ситуации.</w:t>
      </w:r>
    </w:p>
    <w:p w14:paraId="0A078649" w14:textId="593FA119" w:rsidR="00903314" w:rsidRDefault="00903314" w:rsidP="006A0955">
      <w:pPr>
        <w:spacing w:after="0" w:line="240" w:lineRule="auto"/>
        <w:ind w:left="425"/>
        <w:rPr>
          <w:rFonts w:ascii="Arial" w:hAnsi="Arial" w:cs="Arial"/>
          <w:color w:val="000000" w:themeColor="text1"/>
          <w:sz w:val="20"/>
          <w:lang w:eastAsia="en-US"/>
        </w:rPr>
      </w:pPr>
      <w:r>
        <w:rPr>
          <w:rFonts w:ascii="Arial" w:hAnsi="Arial" w:cs="Arial"/>
          <w:color w:val="000000" w:themeColor="text1"/>
          <w:sz w:val="20"/>
          <w:lang w:eastAsia="en-US"/>
        </w:rPr>
        <w:br w:type="page"/>
      </w:r>
    </w:p>
    <w:p w14:paraId="5DB7591D" w14:textId="6F90C2E2" w:rsidR="006A0955" w:rsidRPr="00C04211"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color w:val="000000" w:themeColor="text1"/>
          <w:sz w:val="20"/>
        </w:rPr>
      </w:pPr>
      <w:r>
        <w:rPr>
          <w:rFonts w:ascii="Arial" w:hAnsi="Arial"/>
          <w:b/>
          <w:sz w:val="20"/>
        </w:rPr>
        <w:lastRenderedPageBreak/>
        <w:t xml:space="preserve">Вставка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r>
        <w:rPr>
          <w:rFonts w:ascii="Arial" w:hAnsi="Arial"/>
          <w:b/>
          <w:sz w:val="20"/>
        </w:rPr>
        <w:t xml:space="preserve"> Распределение выгод</w:t>
      </w:r>
      <w:r w:rsidR="000A5BEE">
        <w:rPr>
          <w:rFonts w:ascii="Arial" w:hAnsi="Arial"/>
          <w:b/>
          <w:sz w:val="20"/>
        </w:rPr>
        <w:t>:</w:t>
      </w:r>
      <w:r>
        <w:rPr>
          <w:rFonts w:ascii="Arial" w:hAnsi="Arial"/>
          <w:b/>
          <w:sz w:val="20"/>
        </w:rPr>
        <w:t xml:space="preserve"> пример Южной Африки</w:t>
      </w:r>
      <w:r>
        <w:rPr>
          <w:rFonts w:ascii="Arial" w:hAnsi="Arial"/>
          <w:b/>
          <w:color w:val="000000" w:themeColor="text1"/>
          <w:sz w:val="20"/>
        </w:rPr>
        <w:t xml:space="preserve"> </w:t>
      </w:r>
    </w:p>
    <w:p w14:paraId="5DE28905" w14:textId="77777777" w:rsidR="006A0955" w:rsidRPr="007050E3"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color w:val="000000" w:themeColor="text1"/>
          <w:sz w:val="20"/>
          <w:lang w:eastAsia="en-US"/>
        </w:rPr>
      </w:pPr>
    </w:p>
    <w:p w14:paraId="56AF7CB3" w14:textId="7883BD6F" w:rsidR="006A0955" w:rsidRPr="00C04211" w:rsidRDefault="00653473"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color w:val="000000" w:themeColor="text1"/>
          <w:sz w:val="20"/>
        </w:rPr>
      </w:pPr>
      <w:r>
        <w:rPr>
          <w:rFonts w:ascii="Arial" w:hAnsi="Arial"/>
          <w:color w:val="000000" w:themeColor="text1"/>
          <w:sz w:val="20"/>
        </w:rPr>
        <w:t xml:space="preserve">Разделами 10(1)–(4) </w:t>
      </w:r>
      <w:r w:rsidR="006A0955">
        <w:rPr>
          <w:rFonts w:ascii="Arial" w:hAnsi="Arial"/>
          <w:color w:val="000000" w:themeColor="text1"/>
          <w:sz w:val="20"/>
        </w:rPr>
        <w:t>Закон</w:t>
      </w:r>
      <w:r>
        <w:rPr>
          <w:rFonts w:ascii="Arial" w:hAnsi="Arial"/>
          <w:color w:val="000000" w:themeColor="text1"/>
          <w:sz w:val="20"/>
        </w:rPr>
        <w:t>а</w:t>
      </w:r>
      <w:r w:rsidR="006A0955">
        <w:rPr>
          <w:rFonts w:ascii="Arial" w:hAnsi="Arial"/>
          <w:color w:val="000000" w:themeColor="text1"/>
          <w:sz w:val="20"/>
        </w:rPr>
        <w:t xml:space="preserve"> о ПИС устан</w:t>
      </w:r>
      <w:r>
        <w:rPr>
          <w:rFonts w:ascii="Arial" w:hAnsi="Arial"/>
          <w:color w:val="000000" w:themeColor="text1"/>
          <w:sz w:val="20"/>
        </w:rPr>
        <w:t>овлены</w:t>
      </w:r>
      <w:r w:rsidR="006A0955">
        <w:rPr>
          <w:rFonts w:ascii="Arial" w:hAnsi="Arial"/>
          <w:color w:val="000000" w:themeColor="text1"/>
          <w:sz w:val="20"/>
        </w:rPr>
        <w:t xml:space="preserve"> минимальные выгоды для Авторов ИС: </w:t>
      </w:r>
    </w:p>
    <w:p w14:paraId="254FD0D8" w14:textId="77777777" w:rsidR="006A0955" w:rsidRPr="007050E3"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color w:val="000000" w:themeColor="text1"/>
          <w:lang w:eastAsia="en-US"/>
        </w:rPr>
      </w:pPr>
    </w:p>
    <w:p w14:paraId="020BC4F1" w14:textId="3F2B9453" w:rsidR="006A0955" w:rsidRPr="00CC0CF0"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i/>
          <w:sz w:val="20"/>
        </w:rPr>
      </w:pPr>
      <w:r>
        <w:rPr>
          <w:rFonts w:ascii="Arial" w:hAnsi="Arial"/>
          <w:i/>
          <w:iCs/>
          <w:sz w:val="20"/>
        </w:rPr>
        <w:t xml:space="preserve">«Авторам интеллектуальной собственности в </w:t>
      </w:r>
      <w:r w:rsidR="00E732BD">
        <w:rPr>
          <w:rFonts w:ascii="Arial" w:hAnsi="Arial"/>
          <w:i/>
          <w:iCs/>
          <w:sz w:val="20"/>
        </w:rPr>
        <w:t>у</w:t>
      </w:r>
      <w:r>
        <w:rPr>
          <w:rFonts w:ascii="Arial" w:hAnsi="Arial"/>
          <w:i/>
          <w:iCs/>
          <w:sz w:val="20"/>
        </w:rPr>
        <w:t xml:space="preserve">чреждении и их наследникам предоставляется особое право на часть доходов, поступающих в </w:t>
      </w:r>
      <w:r w:rsidR="00E732BD">
        <w:rPr>
          <w:rFonts w:ascii="Arial" w:hAnsi="Arial"/>
          <w:i/>
          <w:iCs/>
          <w:sz w:val="20"/>
        </w:rPr>
        <w:t>у</w:t>
      </w:r>
      <w:r>
        <w:rPr>
          <w:rFonts w:ascii="Arial" w:hAnsi="Arial"/>
          <w:i/>
          <w:iCs/>
          <w:sz w:val="20"/>
        </w:rPr>
        <w:t>чреждение от их интеллектуальной собственности в соответствии с настоящим Законом, до истечения срока действия такого права.</w:t>
      </w:r>
    </w:p>
    <w:p w14:paraId="188EF632" w14:textId="6734C99D" w:rsidR="006A0955" w:rsidRPr="00CC0CF0"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i/>
          <w:sz w:val="20"/>
        </w:rPr>
      </w:pPr>
      <w:r>
        <w:rPr>
          <w:rFonts w:ascii="Arial" w:hAnsi="Arial"/>
          <w:i/>
          <w:sz w:val="20"/>
        </w:rPr>
        <w:t>(2)</w:t>
      </w:r>
      <w:r w:rsidR="00653473">
        <w:rPr>
          <w:rFonts w:ascii="Arial" w:hAnsi="Arial"/>
          <w:i/>
          <w:sz w:val="20"/>
        </w:rPr>
        <w:t> </w:t>
      </w:r>
      <w:r>
        <w:rPr>
          <w:rFonts w:ascii="Arial" w:hAnsi="Arial"/>
          <w:i/>
          <w:sz w:val="20"/>
        </w:rPr>
        <w:t xml:space="preserve">Авторы интеллектуальной собственности в </w:t>
      </w:r>
      <w:r w:rsidR="00E732BD">
        <w:rPr>
          <w:rFonts w:ascii="Arial" w:hAnsi="Arial"/>
          <w:i/>
          <w:sz w:val="20"/>
        </w:rPr>
        <w:t>у</w:t>
      </w:r>
      <w:r>
        <w:rPr>
          <w:rFonts w:ascii="Arial" w:hAnsi="Arial"/>
          <w:i/>
          <w:sz w:val="20"/>
        </w:rPr>
        <w:t>чреждении и их наследники имеют право на следующее распределение выгод:</w:t>
      </w:r>
    </w:p>
    <w:p w14:paraId="3F8788D3" w14:textId="58E5ECBB" w:rsidR="006A0955" w:rsidRPr="00CC0CF0"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i/>
          <w:sz w:val="20"/>
        </w:rPr>
      </w:pPr>
      <w:r>
        <w:rPr>
          <w:rFonts w:ascii="Arial" w:hAnsi="Arial"/>
          <w:i/>
          <w:iCs/>
          <w:sz w:val="20"/>
        </w:rPr>
        <w:t>(</w:t>
      </w:r>
      <w:r w:rsidR="00653473">
        <w:rPr>
          <w:rFonts w:ascii="Arial" w:hAnsi="Arial"/>
          <w:i/>
          <w:iCs/>
          <w:sz w:val="20"/>
          <w:lang w:val="en-US"/>
        </w:rPr>
        <w:t>a</w:t>
      </w:r>
      <w:r>
        <w:rPr>
          <w:rFonts w:ascii="Arial" w:hAnsi="Arial"/>
          <w:i/>
          <w:iCs/>
          <w:sz w:val="20"/>
        </w:rPr>
        <w:t>)</w:t>
      </w:r>
      <w:r w:rsidR="00653473">
        <w:rPr>
          <w:rFonts w:ascii="Arial" w:hAnsi="Arial"/>
          <w:i/>
          <w:iCs/>
          <w:sz w:val="20"/>
        </w:rPr>
        <w:t> </w:t>
      </w:r>
      <w:r>
        <w:rPr>
          <w:rFonts w:ascii="Arial" w:hAnsi="Arial"/>
          <w:b/>
          <w:bCs/>
          <w:i/>
          <w:iCs/>
          <w:sz w:val="20"/>
        </w:rPr>
        <w:t>не менее 20% от доходов</w:t>
      </w:r>
      <w:r>
        <w:rPr>
          <w:rFonts w:ascii="Arial" w:hAnsi="Arial"/>
          <w:i/>
          <w:iCs/>
          <w:sz w:val="20"/>
        </w:rPr>
        <w:t xml:space="preserve"> </w:t>
      </w:r>
      <w:r w:rsidRPr="00A77F14">
        <w:rPr>
          <w:rFonts w:ascii="Arial" w:hAnsi="Arial"/>
          <w:sz w:val="20"/>
        </w:rPr>
        <w:t>[валового дохода от ИС]</w:t>
      </w:r>
      <w:r>
        <w:rPr>
          <w:rFonts w:ascii="Arial" w:hAnsi="Arial"/>
          <w:i/>
          <w:iCs/>
          <w:sz w:val="20"/>
        </w:rPr>
        <w:t>, получаемых Учреждением от такой интеллектуальной собственности, для первого миллиона рандов доходов или такой более высокой суммы, которую может установить министр; и</w:t>
      </w:r>
    </w:p>
    <w:p w14:paraId="4D98DB05" w14:textId="51EDD958" w:rsidR="006A0955" w:rsidRPr="00CC0CF0"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i/>
          <w:sz w:val="20"/>
        </w:rPr>
      </w:pPr>
      <w:r>
        <w:rPr>
          <w:rFonts w:ascii="Arial" w:hAnsi="Arial"/>
          <w:i/>
          <w:sz w:val="20"/>
        </w:rPr>
        <w:t>(</w:t>
      </w:r>
      <w:r w:rsidR="00653473">
        <w:rPr>
          <w:rFonts w:ascii="Arial" w:hAnsi="Arial"/>
          <w:i/>
          <w:sz w:val="20"/>
          <w:lang w:val="en-US"/>
        </w:rPr>
        <w:t>b</w:t>
      </w:r>
      <w:r>
        <w:rPr>
          <w:rFonts w:ascii="Arial" w:hAnsi="Arial"/>
          <w:i/>
          <w:sz w:val="20"/>
        </w:rPr>
        <w:t>)</w:t>
      </w:r>
      <w:r w:rsidR="00653473">
        <w:rPr>
          <w:rFonts w:ascii="Arial" w:hAnsi="Arial"/>
          <w:i/>
          <w:sz w:val="20"/>
        </w:rPr>
        <w:t> </w:t>
      </w:r>
      <w:r>
        <w:rPr>
          <w:rFonts w:ascii="Arial" w:hAnsi="Arial"/>
          <w:i/>
          <w:sz w:val="20"/>
        </w:rPr>
        <w:t xml:space="preserve">в дальнейшем </w:t>
      </w:r>
      <w:r w:rsidR="00E732BD">
        <w:rPr>
          <w:rFonts w:ascii="Arial" w:hAnsi="Arial"/>
          <w:i/>
          <w:sz w:val="20"/>
        </w:rPr>
        <w:t>—</w:t>
      </w:r>
      <w:r>
        <w:rPr>
          <w:rFonts w:ascii="Arial" w:hAnsi="Arial"/>
          <w:i/>
          <w:sz w:val="20"/>
        </w:rPr>
        <w:t xml:space="preserve"> </w:t>
      </w:r>
      <w:r>
        <w:rPr>
          <w:rFonts w:ascii="Arial" w:hAnsi="Arial"/>
          <w:b/>
          <w:bCs/>
          <w:i/>
          <w:sz w:val="20"/>
        </w:rPr>
        <w:t>не менее 30% чистого дохода</w:t>
      </w:r>
      <w:r>
        <w:rPr>
          <w:rFonts w:ascii="Arial" w:hAnsi="Arial"/>
          <w:i/>
          <w:sz w:val="20"/>
        </w:rPr>
        <w:t xml:space="preserve">, получаемого </w:t>
      </w:r>
      <w:r w:rsidR="00E732BD">
        <w:rPr>
          <w:rFonts w:ascii="Arial" w:hAnsi="Arial"/>
          <w:i/>
          <w:sz w:val="20"/>
        </w:rPr>
        <w:t>у</w:t>
      </w:r>
      <w:r>
        <w:rPr>
          <w:rFonts w:ascii="Arial" w:hAnsi="Arial"/>
          <w:i/>
          <w:sz w:val="20"/>
        </w:rPr>
        <w:t>чреждением от такой интеллектуальной собственности.</w:t>
      </w:r>
    </w:p>
    <w:p w14:paraId="7C173CE2" w14:textId="2C9A3D6C" w:rsidR="006A0955" w:rsidRPr="00CC0CF0"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i/>
          <w:sz w:val="20"/>
        </w:rPr>
      </w:pPr>
      <w:r>
        <w:rPr>
          <w:rFonts w:ascii="Arial" w:hAnsi="Arial"/>
          <w:i/>
          <w:sz w:val="20"/>
        </w:rPr>
        <w:t>(3)</w:t>
      </w:r>
      <w:r w:rsidR="00653473">
        <w:rPr>
          <w:rFonts w:ascii="Arial" w:hAnsi="Arial"/>
          <w:i/>
          <w:sz w:val="20"/>
        </w:rPr>
        <w:t> </w:t>
      </w:r>
      <w:r>
        <w:rPr>
          <w:rFonts w:ascii="Arial" w:hAnsi="Arial"/>
          <w:i/>
          <w:sz w:val="20"/>
        </w:rPr>
        <w:t xml:space="preserve">Выгоды, предусмотренные в подразделе (2), должны быть разделены в равных долях между правомочными </w:t>
      </w:r>
      <w:r w:rsidR="00E732BD">
        <w:rPr>
          <w:rFonts w:ascii="Arial" w:hAnsi="Arial"/>
          <w:i/>
          <w:sz w:val="20"/>
        </w:rPr>
        <w:t>а</w:t>
      </w:r>
      <w:r>
        <w:rPr>
          <w:rFonts w:ascii="Arial" w:hAnsi="Arial"/>
          <w:i/>
          <w:sz w:val="20"/>
        </w:rPr>
        <w:t xml:space="preserve">вторами интеллектуальной собственности или их наследниками, если между этими </w:t>
      </w:r>
      <w:r w:rsidR="00E732BD">
        <w:rPr>
          <w:rFonts w:ascii="Arial" w:hAnsi="Arial"/>
          <w:i/>
          <w:sz w:val="20"/>
        </w:rPr>
        <w:t>а</w:t>
      </w:r>
      <w:r>
        <w:rPr>
          <w:rFonts w:ascii="Arial" w:hAnsi="Arial"/>
          <w:i/>
          <w:sz w:val="20"/>
        </w:rPr>
        <w:t xml:space="preserve">вторами и получателем не достигнуто иное соглашение или если иное не определено в соответствии с политикой </w:t>
      </w:r>
      <w:r w:rsidR="00E732BD">
        <w:rPr>
          <w:rFonts w:ascii="Arial" w:hAnsi="Arial"/>
          <w:i/>
          <w:sz w:val="20"/>
        </w:rPr>
        <w:t>у</w:t>
      </w:r>
      <w:r>
        <w:rPr>
          <w:rFonts w:ascii="Arial" w:hAnsi="Arial"/>
          <w:i/>
          <w:sz w:val="20"/>
        </w:rPr>
        <w:t>чреждения.</w:t>
      </w:r>
    </w:p>
    <w:p w14:paraId="2287A3CA" w14:textId="101FEB09" w:rsidR="006A0955" w:rsidRPr="00CC0CF0"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sz w:val="20"/>
        </w:rPr>
      </w:pPr>
      <w:r>
        <w:rPr>
          <w:rFonts w:ascii="Arial" w:hAnsi="Arial"/>
          <w:i/>
          <w:iCs/>
          <w:sz w:val="20"/>
        </w:rPr>
        <w:t>(4)</w:t>
      </w:r>
      <w:r w:rsidR="00653473">
        <w:rPr>
          <w:rFonts w:ascii="Arial" w:hAnsi="Arial"/>
          <w:i/>
          <w:iCs/>
          <w:sz w:val="20"/>
        </w:rPr>
        <w:t> </w:t>
      </w:r>
      <w:r>
        <w:rPr>
          <w:rFonts w:ascii="Arial" w:hAnsi="Arial"/>
          <w:i/>
          <w:iCs/>
          <w:sz w:val="20"/>
        </w:rPr>
        <w:t xml:space="preserve">Выплаты </w:t>
      </w:r>
      <w:r w:rsidR="00E732BD">
        <w:rPr>
          <w:rFonts w:ascii="Arial" w:hAnsi="Arial"/>
          <w:i/>
          <w:iCs/>
          <w:sz w:val="20"/>
        </w:rPr>
        <w:t>а</w:t>
      </w:r>
      <w:r>
        <w:rPr>
          <w:rFonts w:ascii="Arial" w:hAnsi="Arial"/>
          <w:i/>
          <w:iCs/>
          <w:sz w:val="20"/>
        </w:rPr>
        <w:t>вторам интеллектуальной собственности и их наследникам, предусмотренные в подразделе (2)(а), имеют первый приоритет в отношении соответствующего дохода перед любым распределением</w:t>
      </w:r>
      <w:r w:rsidR="00E732BD">
        <w:rPr>
          <w:rFonts w:ascii="Arial" w:hAnsi="Arial"/>
          <w:i/>
          <w:iCs/>
          <w:sz w:val="20"/>
        </w:rPr>
        <w:t xml:space="preserve"> внутри учреждения</w:t>
      </w:r>
      <w:r>
        <w:rPr>
          <w:rFonts w:ascii="Arial" w:hAnsi="Arial"/>
          <w:i/>
          <w:iCs/>
          <w:sz w:val="20"/>
        </w:rPr>
        <w:t>»</w:t>
      </w:r>
      <w:r>
        <w:rPr>
          <w:rFonts w:ascii="Arial" w:hAnsi="Arial"/>
          <w:sz w:val="20"/>
        </w:rPr>
        <w:t xml:space="preserve"> [выделен</w:t>
      </w:r>
      <w:r w:rsidR="00A05806">
        <w:rPr>
          <w:rFonts w:ascii="Arial" w:hAnsi="Arial"/>
          <w:sz w:val="20"/>
        </w:rPr>
        <w:t>ие жирным цветом</w:t>
      </w:r>
      <w:r>
        <w:rPr>
          <w:rFonts w:ascii="Arial" w:hAnsi="Arial"/>
          <w:sz w:val="20"/>
        </w:rPr>
        <w:t xml:space="preserve"> автором</w:t>
      </w:r>
      <w:r w:rsidR="00E732BD">
        <w:rPr>
          <w:rFonts w:ascii="Arial" w:hAnsi="Arial"/>
          <w:sz w:val="20"/>
        </w:rPr>
        <w:t xml:space="preserve"> данного Руководства</w:t>
      </w:r>
      <w:r>
        <w:rPr>
          <w:rFonts w:ascii="Arial" w:hAnsi="Arial"/>
          <w:sz w:val="20"/>
        </w:rPr>
        <w:t>]</w:t>
      </w:r>
      <w:r w:rsidR="00A05806">
        <w:rPr>
          <w:rFonts w:ascii="Arial" w:hAnsi="Arial"/>
          <w:sz w:val="20"/>
        </w:rPr>
        <w:t>.</w:t>
      </w:r>
    </w:p>
    <w:p w14:paraId="48A32F42" w14:textId="31442A9A" w:rsidR="00E34C96" w:rsidRDefault="00E34C96" w:rsidP="006A0955">
      <w:pPr>
        <w:spacing w:after="0" w:line="240" w:lineRule="auto"/>
        <w:ind w:left="567"/>
        <w:jc w:val="both"/>
        <w:rPr>
          <w:rFonts w:ascii="Arial" w:hAnsi="Arial" w:cs="Arial"/>
          <w:color w:val="000000" w:themeColor="text1"/>
          <w:lang w:eastAsia="en-US"/>
        </w:rPr>
      </w:pPr>
    </w:p>
    <w:p w14:paraId="3758DDA1" w14:textId="33886800" w:rsidR="006A0955" w:rsidRPr="00C04211"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color w:val="000000" w:themeColor="text1"/>
          <w:sz w:val="20"/>
        </w:rPr>
      </w:pPr>
      <w:r>
        <w:rPr>
          <w:rFonts w:ascii="Arial" w:hAnsi="Arial"/>
          <w:b/>
          <w:sz w:val="20"/>
        </w:rPr>
        <w:t xml:space="preserve">Вставка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r>
        <w:rPr>
          <w:rFonts w:ascii="Arial" w:hAnsi="Arial"/>
          <w:b/>
          <w:sz w:val="20"/>
        </w:rPr>
        <w:t xml:space="preserve"> Распределение выгод</w:t>
      </w:r>
      <w:r w:rsidR="000A5BEE">
        <w:rPr>
          <w:rFonts w:ascii="Arial" w:hAnsi="Arial"/>
          <w:b/>
          <w:sz w:val="20"/>
        </w:rPr>
        <w:t>:</w:t>
      </w:r>
      <w:r>
        <w:rPr>
          <w:rFonts w:ascii="Arial" w:hAnsi="Arial"/>
          <w:b/>
          <w:sz w:val="20"/>
        </w:rPr>
        <w:t xml:space="preserve"> пример Бразилии</w:t>
      </w:r>
      <w:r>
        <w:rPr>
          <w:rFonts w:ascii="Arial" w:hAnsi="Arial"/>
          <w:b/>
          <w:color w:val="000000" w:themeColor="text1"/>
          <w:sz w:val="20"/>
        </w:rPr>
        <w:t xml:space="preserve"> </w:t>
      </w:r>
    </w:p>
    <w:p w14:paraId="673B3D7B" w14:textId="77777777" w:rsidR="006A0955" w:rsidRPr="007050E3"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color w:val="000000" w:themeColor="text1"/>
          <w:sz w:val="20"/>
          <w:lang w:eastAsia="en-US"/>
        </w:rPr>
      </w:pPr>
    </w:p>
    <w:p w14:paraId="66B28946" w14:textId="77777777" w:rsidR="006A0955" w:rsidRPr="00C04211"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color w:val="000000" w:themeColor="text1"/>
          <w:sz w:val="20"/>
        </w:rPr>
      </w:pPr>
      <w:r>
        <w:rPr>
          <w:rFonts w:ascii="Arial" w:hAnsi="Arial"/>
          <w:color w:val="000000" w:themeColor="text1"/>
          <w:sz w:val="20"/>
        </w:rPr>
        <w:t>Статья 13 Нового закона о науке, технологиях и инновациях</w:t>
      </w:r>
      <w:r w:rsidRPr="00C04211">
        <w:rPr>
          <w:rStyle w:val="FootnoteReference"/>
          <w:rFonts w:ascii="Arial" w:hAnsi="Arial" w:cs="Arial"/>
          <w:color w:val="000000" w:themeColor="text1"/>
          <w:sz w:val="20"/>
          <w:lang w:val="en-US" w:eastAsia="en-US"/>
        </w:rPr>
        <w:footnoteReference w:id="181"/>
      </w:r>
      <w:r>
        <w:rPr>
          <w:rFonts w:ascii="Arial" w:hAnsi="Arial"/>
          <w:color w:val="000000" w:themeColor="text1"/>
          <w:sz w:val="20"/>
        </w:rPr>
        <w:t xml:space="preserve"> :</w:t>
      </w:r>
    </w:p>
    <w:p w14:paraId="6A492A5A" w14:textId="77777777" w:rsidR="006A0955" w:rsidRPr="007050E3"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color w:val="000000" w:themeColor="text1"/>
          <w:lang w:eastAsia="en-US"/>
        </w:rPr>
      </w:pPr>
    </w:p>
    <w:p w14:paraId="13EABC6E" w14:textId="7AD12EEA" w:rsidR="006A0955" w:rsidRPr="00CC0CF0" w:rsidRDefault="00E732BD"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color w:val="000000" w:themeColor="text1"/>
          <w:sz w:val="20"/>
        </w:rPr>
      </w:pPr>
      <w:r w:rsidRPr="00A77F14">
        <w:rPr>
          <w:rFonts w:ascii="Arial" w:hAnsi="Arial"/>
          <w:i/>
          <w:iCs/>
          <w:color w:val="000000" w:themeColor="text1"/>
          <w:sz w:val="20"/>
        </w:rPr>
        <w:t>«</w:t>
      </w:r>
      <w:r w:rsidR="006A0955" w:rsidRPr="00A77F14">
        <w:rPr>
          <w:rFonts w:ascii="Arial" w:hAnsi="Arial"/>
          <w:i/>
          <w:iCs/>
          <w:color w:val="000000" w:themeColor="text1"/>
          <w:sz w:val="20"/>
        </w:rPr>
        <w:t xml:space="preserve">Автору гарантируется </w:t>
      </w:r>
      <w:r w:rsidR="006A0955" w:rsidRPr="00A77F14">
        <w:rPr>
          <w:rFonts w:ascii="Arial" w:hAnsi="Arial"/>
          <w:b/>
          <w:bCs/>
          <w:i/>
          <w:iCs/>
          <w:color w:val="000000" w:themeColor="text1"/>
          <w:sz w:val="20"/>
        </w:rPr>
        <w:t>минимальная доля в 5%</w:t>
      </w:r>
      <w:r w:rsidR="006A0955" w:rsidRPr="00A77F14">
        <w:rPr>
          <w:rFonts w:ascii="Arial" w:hAnsi="Arial"/>
          <w:i/>
          <w:iCs/>
          <w:color w:val="000000" w:themeColor="text1"/>
          <w:sz w:val="20"/>
        </w:rPr>
        <w:t xml:space="preserve"> (пять процентов) и </w:t>
      </w:r>
      <w:r w:rsidR="006A0955" w:rsidRPr="00A77F14">
        <w:rPr>
          <w:rFonts w:ascii="Arial" w:hAnsi="Arial"/>
          <w:b/>
          <w:bCs/>
          <w:i/>
          <w:iCs/>
          <w:color w:val="000000" w:themeColor="text1"/>
          <w:sz w:val="20"/>
        </w:rPr>
        <w:t>максимальная доля в 1/3</w:t>
      </w:r>
      <w:r w:rsidR="006A0955" w:rsidRPr="00A77F14">
        <w:rPr>
          <w:rFonts w:ascii="Arial" w:hAnsi="Arial"/>
          <w:i/>
          <w:iCs/>
          <w:color w:val="000000" w:themeColor="text1"/>
          <w:sz w:val="20"/>
        </w:rPr>
        <w:t xml:space="preserve"> (одн</w:t>
      </w:r>
      <w:r>
        <w:rPr>
          <w:rFonts w:ascii="Arial" w:hAnsi="Arial"/>
          <w:i/>
          <w:iCs/>
          <w:color w:val="000000" w:themeColor="text1"/>
          <w:sz w:val="20"/>
        </w:rPr>
        <w:t>у</w:t>
      </w:r>
      <w:r w:rsidR="006A0955" w:rsidRPr="00A77F14">
        <w:rPr>
          <w:rFonts w:ascii="Arial" w:hAnsi="Arial"/>
          <w:i/>
          <w:iCs/>
          <w:color w:val="000000" w:themeColor="text1"/>
          <w:sz w:val="20"/>
        </w:rPr>
        <w:t xml:space="preserve"> треть) от дохода, полученного </w:t>
      </w:r>
      <w:r w:rsidR="006C6096">
        <w:rPr>
          <w:rFonts w:ascii="Arial" w:hAnsi="Arial"/>
          <w:i/>
          <w:iCs/>
          <w:color w:val="000000" w:themeColor="text1"/>
          <w:sz w:val="20"/>
        </w:rPr>
        <w:t>о</w:t>
      </w:r>
      <w:r w:rsidR="006A0955" w:rsidRPr="00A77F14">
        <w:rPr>
          <w:rFonts w:ascii="Arial" w:hAnsi="Arial"/>
          <w:i/>
          <w:iCs/>
          <w:color w:val="000000" w:themeColor="text1"/>
          <w:sz w:val="20"/>
        </w:rPr>
        <w:t>рганизацией</w:t>
      </w:r>
      <w:r w:rsidR="006C6096">
        <w:rPr>
          <w:rFonts w:ascii="Arial" w:hAnsi="Arial"/>
          <w:i/>
          <w:iCs/>
          <w:color w:val="000000" w:themeColor="text1"/>
          <w:sz w:val="20"/>
        </w:rPr>
        <w:t xml:space="preserve"> в области</w:t>
      </w:r>
      <w:r w:rsidR="006A0955" w:rsidRPr="00A77F14">
        <w:rPr>
          <w:rFonts w:ascii="Arial" w:hAnsi="Arial"/>
          <w:i/>
          <w:iCs/>
          <w:color w:val="000000" w:themeColor="text1"/>
          <w:sz w:val="20"/>
        </w:rPr>
        <w:t xml:space="preserve"> науки, технологий и инноваций [согласно </w:t>
      </w:r>
      <w:r w:rsidR="006C6096">
        <w:rPr>
          <w:rFonts w:ascii="Arial" w:hAnsi="Arial"/>
          <w:i/>
          <w:iCs/>
          <w:color w:val="000000" w:themeColor="text1"/>
          <w:sz w:val="20"/>
        </w:rPr>
        <w:t>Новому з</w:t>
      </w:r>
      <w:r w:rsidR="006A0955" w:rsidRPr="00A77F14">
        <w:rPr>
          <w:rFonts w:ascii="Arial" w:hAnsi="Arial"/>
          <w:i/>
          <w:iCs/>
          <w:color w:val="000000" w:themeColor="text1"/>
          <w:sz w:val="20"/>
        </w:rPr>
        <w:t xml:space="preserve">акону о науке, технологиях и инновациях] в результате передачи технологий и </w:t>
      </w:r>
      <w:r w:rsidR="006C6096">
        <w:rPr>
          <w:rFonts w:ascii="Arial" w:hAnsi="Arial"/>
          <w:i/>
          <w:iCs/>
          <w:color w:val="000000" w:themeColor="text1"/>
          <w:sz w:val="20"/>
        </w:rPr>
        <w:t xml:space="preserve">действия </w:t>
      </w:r>
      <w:r w:rsidR="006A0955" w:rsidRPr="00A77F14">
        <w:rPr>
          <w:rFonts w:ascii="Arial" w:hAnsi="Arial"/>
          <w:i/>
          <w:iCs/>
          <w:color w:val="000000" w:themeColor="text1"/>
          <w:sz w:val="20"/>
        </w:rPr>
        <w:t xml:space="preserve">лицензионных соглашений о предоставлении права на использование или исследование охраняемого </w:t>
      </w:r>
      <w:r w:rsidR="00DC3A0C">
        <w:rPr>
          <w:rFonts w:ascii="Arial" w:hAnsi="Arial"/>
          <w:i/>
          <w:iCs/>
          <w:color w:val="000000" w:themeColor="text1"/>
          <w:sz w:val="20"/>
        </w:rPr>
        <w:t xml:space="preserve">результата </w:t>
      </w:r>
      <w:r w:rsidR="00C804DD">
        <w:rPr>
          <w:rFonts w:ascii="Arial" w:hAnsi="Arial"/>
          <w:i/>
          <w:iCs/>
          <w:color w:val="000000" w:themeColor="text1"/>
          <w:sz w:val="20"/>
        </w:rPr>
        <w:t xml:space="preserve">интеллектуального </w:t>
      </w:r>
      <w:r w:rsidR="00DC3A0C">
        <w:rPr>
          <w:rFonts w:ascii="Arial" w:hAnsi="Arial"/>
          <w:i/>
          <w:iCs/>
          <w:color w:val="000000" w:themeColor="text1"/>
          <w:sz w:val="20"/>
        </w:rPr>
        <w:t>труда</w:t>
      </w:r>
      <w:r w:rsidR="006A0955" w:rsidRPr="00A77F14">
        <w:rPr>
          <w:rFonts w:ascii="Arial" w:hAnsi="Arial"/>
          <w:i/>
          <w:iCs/>
          <w:color w:val="000000" w:themeColor="text1"/>
          <w:sz w:val="20"/>
        </w:rPr>
        <w:t>, изобретателем, получателем или автором которого он/она является, в соответствии, где это применимо, с положением, изложенным в единственном пункте ст. 93 Закона</w:t>
      </w:r>
      <w:r w:rsidR="006C6096">
        <w:rPr>
          <w:rFonts w:ascii="Arial" w:hAnsi="Arial"/>
          <w:i/>
          <w:iCs/>
          <w:color w:val="000000" w:themeColor="text1"/>
          <w:sz w:val="20"/>
        </w:rPr>
        <w:t xml:space="preserve"> </w:t>
      </w:r>
      <w:r w:rsidR="006C6096" w:rsidRPr="00560938">
        <w:rPr>
          <w:rFonts w:ascii="Arial" w:hAnsi="Arial"/>
          <w:i/>
          <w:iCs/>
          <w:color w:val="000000" w:themeColor="text1"/>
          <w:sz w:val="20"/>
        </w:rPr>
        <w:t>от 1996 года</w:t>
      </w:r>
      <w:r w:rsidR="006C6096">
        <w:rPr>
          <w:rFonts w:ascii="Arial" w:hAnsi="Arial"/>
          <w:i/>
          <w:iCs/>
          <w:color w:val="000000" w:themeColor="text1"/>
          <w:sz w:val="20"/>
        </w:rPr>
        <w:t xml:space="preserve"> </w:t>
      </w:r>
      <w:r w:rsidR="006A0955" w:rsidRPr="00A77F14">
        <w:rPr>
          <w:rFonts w:ascii="Arial" w:hAnsi="Arial"/>
          <w:i/>
          <w:iCs/>
          <w:color w:val="000000" w:themeColor="text1"/>
          <w:sz w:val="20"/>
        </w:rPr>
        <w:t>№</w:t>
      </w:r>
      <w:r w:rsidR="006C6096">
        <w:rPr>
          <w:rFonts w:ascii="Arial" w:hAnsi="Arial"/>
          <w:i/>
          <w:iCs/>
          <w:color w:val="000000" w:themeColor="text1"/>
          <w:sz w:val="20"/>
        </w:rPr>
        <w:t> </w:t>
      </w:r>
      <w:r w:rsidR="006A0955" w:rsidRPr="00A77F14">
        <w:rPr>
          <w:rFonts w:ascii="Arial" w:hAnsi="Arial"/>
          <w:i/>
          <w:iCs/>
          <w:color w:val="000000" w:themeColor="text1"/>
          <w:sz w:val="20"/>
        </w:rPr>
        <w:t>9.279»</w:t>
      </w:r>
      <w:r w:rsidR="006A0955">
        <w:rPr>
          <w:rFonts w:ascii="Arial" w:hAnsi="Arial"/>
          <w:color w:val="000000" w:themeColor="text1"/>
          <w:sz w:val="20"/>
        </w:rPr>
        <w:t xml:space="preserve"> [в соответствии с Законом об инновациях]</w:t>
      </w:r>
      <w:r w:rsidR="006C6096">
        <w:rPr>
          <w:rFonts w:ascii="Arial" w:hAnsi="Arial"/>
          <w:color w:val="000000" w:themeColor="text1"/>
          <w:sz w:val="20"/>
        </w:rPr>
        <w:t>.</w:t>
      </w:r>
    </w:p>
    <w:p w14:paraId="2F4B737F" w14:textId="2A79EE94" w:rsidR="006A0955" w:rsidRPr="00CC0CF0"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color w:val="000000" w:themeColor="text1"/>
          <w:sz w:val="20"/>
        </w:rPr>
      </w:pPr>
      <w:r>
        <w:rPr>
          <w:rFonts w:ascii="Arial" w:hAnsi="Arial"/>
          <w:i/>
          <w:iCs/>
          <w:color w:val="000000" w:themeColor="text1"/>
          <w:sz w:val="20"/>
        </w:rPr>
        <w:t>«§ 4</w:t>
      </w:r>
      <w:r w:rsidR="006C6096">
        <w:rPr>
          <w:rFonts w:ascii="Arial" w:hAnsi="Arial"/>
          <w:i/>
          <w:iCs/>
          <w:color w:val="000000" w:themeColor="text1"/>
          <w:sz w:val="20"/>
        </w:rPr>
        <w:t>.</w:t>
      </w:r>
      <w:r>
        <w:rPr>
          <w:rFonts w:ascii="Arial" w:hAnsi="Arial"/>
          <w:i/>
          <w:iCs/>
          <w:color w:val="000000" w:themeColor="text1"/>
          <w:sz w:val="20"/>
        </w:rPr>
        <w:t xml:space="preserve"> Участие, упомянутое в вышеуказанной статье, должно быть осуществлено в течение периода, не превышающего 1 </w:t>
      </w:r>
      <w:r>
        <w:rPr>
          <w:rFonts w:ascii="Arial" w:hAnsi="Arial"/>
          <w:b/>
          <w:bCs/>
          <w:i/>
          <w:iCs/>
          <w:color w:val="000000" w:themeColor="text1"/>
          <w:sz w:val="20"/>
        </w:rPr>
        <w:t>(одного) года после получения</w:t>
      </w:r>
      <w:r>
        <w:rPr>
          <w:rFonts w:ascii="Arial" w:hAnsi="Arial"/>
          <w:i/>
          <w:iCs/>
          <w:color w:val="000000" w:themeColor="text1"/>
          <w:sz w:val="20"/>
        </w:rPr>
        <w:t xml:space="preserve"> соответствующего дохода, начиная с момента принятия постановления компетентным внутренним органом».</w:t>
      </w:r>
    </w:p>
    <w:p w14:paraId="7C9A9711" w14:textId="77777777" w:rsidR="006A0955" w:rsidRPr="007050E3" w:rsidRDefault="006A0955" w:rsidP="006A0955">
      <w:pPr>
        <w:shd w:val="clear" w:color="auto" w:fill="FFFFFF" w:themeFill="background1"/>
        <w:spacing w:after="0" w:line="240" w:lineRule="auto"/>
        <w:jc w:val="both"/>
        <w:rPr>
          <w:rFonts w:ascii="Arial" w:hAnsi="Arial" w:cs="Arial"/>
          <w:b/>
          <w:color w:val="000000" w:themeColor="text1"/>
        </w:rPr>
      </w:pPr>
    </w:p>
    <w:p w14:paraId="51A24F66" w14:textId="4601CDA7" w:rsidR="006A0955" w:rsidRPr="00C04211"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color w:val="000000" w:themeColor="text1"/>
          <w:sz w:val="20"/>
        </w:rPr>
      </w:pPr>
      <w:r>
        <w:rPr>
          <w:rFonts w:ascii="Arial" w:hAnsi="Arial"/>
          <w:b/>
          <w:sz w:val="20"/>
        </w:rPr>
        <w:t xml:space="preserve">Вставка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r>
        <w:rPr>
          <w:rFonts w:ascii="Arial" w:hAnsi="Arial"/>
          <w:b/>
          <w:sz w:val="20"/>
        </w:rPr>
        <w:t xml:space="preserve"> Распределение выгод</w:t>
      </w:r>
      <w:r w:rsidR="006C6096">
        <w:rPr>
          <w:rFonts w:ascii="Arial" w:hAnsi="Arial"/>
          <w:b/>
          <w:sz w:val="20"/>
        </w:rPr>
        <w:t>:</w:t>
      </w:r>
      <w:r>
        <w:rPr>
          <w:rFonts w:ascii="Arial" w:hAnsi="Arial"/>
          <w:b/>
          <w:sz w:val="20"/>
        </w:rPr>
        <w:t xml:space="preserve"> пример Китая</w:t>
      </w:r>
      <w:r>
        <w:rPr>
          <w:rFonts w:ascii="Arial" w:hAnsi="Arial"/>
          <w:b/>
          <w:color w:val="000000" w:themeColor="text1"/>
          <w:sz w:val="20"/>
        </w:rPr>
        <w:t xml:space="preserve"> </w:t>
      </w:r>
    </w:p>
    <w:p w14:paraId="5ACCEF5E" w14:textId="77777777" w:rsidR="006A0955" w:rsidRPr="007050E3"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color w:val="000000" w:themeColor="text1"/>
          <w:sz w:val="20"/>
          <w:lang w:eastAsia="en-US"/>
        </w:rPr>
      </w:pPr>
    </w:p>
    <w:p w14:paraId="0307D7E6" w14:textId="4E3B693E"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color w:val="000000" w:themeColor="text1"/>
          <w:sz w:val="20"/>
        </w:rPr>
      </w:pPr>
      <w:r>
        <w:rPr>
          <w:rFonts w:ascii="Arial" w:hAnsi="Arial"/>
          <w:color w:val="000000" w:themeColor="text1"/>
          <w:sz w:val="20"/>
        </w:rPr>
        <w:t xml:space="preserve">Статья 20 </w:t>
      </w:r>
      <w:r w:rsidR="00A05806">
        <w:rPr>
          <w:rFonts w:ascii="Arial" w:hAnsi="Arial"/>
          <w:color w:val="000000" w:themeColor="text1"/>
          <w:sz w:val="20"/>
        </w:rPr>
        <w:t>з</w:t>
      </w:r>
      <w:r>
        <w:rPr>
          <w:rFonts w:ascii="Arial" w:hAnsi="Arial"/>
          <w:color w:val="000000" w:themeColor="text1"/>
          <w:sz w:val="20"/>
        </w:rPr>
        <w:t xml:space="preserve">акона Китайской Народной Республики о научно-техническом прогрессе гласит: </w:t>
      </w:r>
    </w:p>
    <w:p w14:paraId="5EF23180" w14:textId="77777777" w:rsidR="006A0955" w:rsidRPr="007050E3"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color w:val="000000" w:themeColor="text1"/>
        </w:rPr>
      </w:pPr>
    </w:p>
    <w:p w14:paraId="0C61D605" w14:textId="77777777" w:rsidR="006A0955" w:rsidRPr="00C04211"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color w:val="000000" w:themeColor="text1"/>
          <w:sz w:val="20"/>
        </w:rPr>
      </w:pPr>
      <w:r>
        <w:rPr>
          <w:rFonts w:ascii="Arial" w:hAnsi="Arial"/>
          <w:i/>
          <w:iCs/>
          <w:color w:val="000000" w:themeColor="text1"/>
          <w:sz w:val="20"/>
        </w:rPr>
        <w:t>«Выгоды, возникающие в результате реализации прав интеллектуальной собственности, предусмотренные в первом абзаце настоящей статьи</w:t>
      </w:r>
      <w:r w:rsidRPr="00FD20EE">
        <w:rPr>
          <w:rStyle w:val="FootnoteReference"/>
          <w:rFonts w:ascii="Arial" w:hAnsi="Arial" w:cs="Arial"/>
          <w:i/>
          <w:color w:val="000000" w:themeColor="text1"/>
          <w:sz w:val="20"/>
          <w:lang w:val="en-US"/>
        </w:rPr>
        <w:footnoteReference w:id="182"/>
      </w:r>
      <w:r>
        <w:rPr>
          <w:rFonts w:ascii="Arial" w:hAnsi="Arial"/>
          <w:i/>
          <w:iCs/>
          <w:color w:val="000000" w:themeColor="text1"/>
          <w:sz w:val="20"/>
        </w:rPr>
        <w:t>, распределяются между исполнителями проекта в соответствии с положениями соответствующих законов и административных регламентов; а если такие положения отсутствуют в законах или административных регламентах, выгоды распределяются по договоренности».</w:t>
      </w:r>
    </w:p>
    <w:p w14:paraId="205C321E" w14:textId="77777777" w:rsidR="006A0955" w:rsidRPr="00FD20EE" w:rsidRDefault="006A0955" w:rsidP="006A0955">
      <w:pPr>
        <w:pStyle w:val="Heading3"/>
        <w:spacing w:after="240"/>
        <w:jc w:val="both"/>
        <w:rPr>
          <w:sz w:val="24"/>
        </w:rPr>
      </w:pPr>
      <w:bookmarkStart w:id="324" w:name="_Toc516160095"/>
      <w:bookmarkStart w:id="325" w:name="_Toc516219431"/>
      <w:bookmarkStart w:id="326" w:name="_Toc516496075"/>
      <w:bookmarkStart w:id="327" w:name="_Toc516829447"/>
      <w:r>
        <w:rPr>
          <w:sz w:val="24"/>
        </w:rPr>
        <w:lastRenderedPageBreak/>
        <w:t>Расчет подлежащих распределению доходов</w:t>
      </w:r>
      <w:bookmarkEnd w:id="324"/>
      <w:bookmarkEnd w:id="325"/>
      <w:bookmarkEnd w:id="326"/>
      <w:bookmarkEnd w:id="327"/>
    </w:p>
    <w:p w14:paraId="0BFB7A80" w14:textId="74A1F4FC" w:rsidR="006A0955" w:rsidRPr="00FD20EE" w:rsidRDefault="006A0955" w:rsidP="006A0955">
      <w:pPr>
        <w:pStyle w:val="ListParagraph"/>
        <w:numPr>
          <w:ilvl w:val="0"/>
          <w:numId w:val="101"/>
        </w:numPr>
        <w:tabs>
          <w:tab w:val="left" w:pos="851"/>
        </w:tabs>
        <w:spacing w:after="0" w:line="240" w:lineRule="auto"/>
        <w:ind w:left="426" w:hanging="426"/>
        <w:jc w:val="both"/>
        <w:rPr>
          <w:rFonts w:ascii="Arial" w:hAnsi="Arial" w:cs="Arial"/>
          <w:color w:val="000000" w:themeColor="text1"/>
          <w:sz w:val="20"/>
        </w:rPr>
      </w:pPr>
      <w:r>
        <w:rPr>
          <w:rFonts w:ascii="Arial" w:hAnsi="Arial"/>
          <w:b/>
          <w:color w:val="000000" w:themeColor="text1"/>
          <w:sz w:val="20"/>
        </w:rPr>
        <w:t>Статья 10.2.2</w:t>
      </w:r>
      <w:r w:rsidR="002A0021">
        <w:rPr>
          <w:rFonts w:ascii="Arial" w:hAnsi="Arial"/>
          <w:b/>
          <w:color w:val="000000" w:themeColor="text1"/>
          <w:sz w:val="20"/>
        </w:rPr>
        <w:t>.</w:t>
      </w:r>
      <w:r>
        <w:rPr>
          <w:rFonts w:ascii="Arial" w:hAnsi="Arial"/>
          <w:b/>
          <w:color w:val="000000" w:themeColor="text1"/>
          <w:sz w:val="20"/>
        </w:rPr>
        <w:t xml:space="preserve"> </w:t>
      </w:r>
      <w:r>
        <w:rPr>
          <w:rFonts w:ascii="Arial" w:hAnsi="Arial"/>
          <w:b/>
          <w:i/>
          <w:color w:val="000000" w:themeColor="text1"/>
          <w:sz w:val="20"/>
        </w:rPr>
        <w:t>Расчет подлежащих распределению расходов</w:t>
      </w:r>
      <w:r w:rsidR="002A0021">
        <w:rPr>
          <w:rFonts w:ascii="Arial" w:hAnsi="Arial"/>
          <w:b/>
          <w:i/>
          <w:color w:val="000000" w:themeColor="text1"/>
          <w:sz w:val="20"/>
        </w:rPr>
        <w:t>.</w:t>
      </w:r>
      <w:r>
        <w:rPr>
          <w:rFonts w:ascii="Arial" w:hAnsi="Arial"/>
          <w:b/>
          <w:i/>
          <w:color w:val="000000" w:themeColor="text1"/>
          <w:sz w:val="20"/>
        </w:rPr>
        <w:t xml:space="preserve"> </w:t>
      </w:r>
      <w:r>
        <w:rPr>
          <w:rFonts w:ascii="Arial" w:hAnsi="Arial"/>
          <w:color w:val="000000" w:themeColor="text1"/>
          <w:sz w:val="20"/>
        </w:rPr>
        <w:t>Учреждениям предоставляется определенная гибкость в определении того, какой доход будет относиться к Валовому доходу от ИС и какие затраты будут отнесены к Расходам на ИС</w:t>
      </w:r>
      <w:r w:rsidR="00C700F8">
        <w:rPr>
          <w:rFonts w:ascii="Arial" w:hAnsi="Arial"/>
          <w:color w:val="000000" w:themeColor="text1"/>
          <w:sz w:val="20"/>
        </w:rPr>
        <w:t>;</w:t>
      </w:r>
      <w:r>
        <w:rPr>
          <w:rFonts w:ascii="Arial" w:hAnsi="Arial"/>
          <w:color w:val="000000" w:themeColor="text1"/>
          <w:sz w:val="20"/>
        </w:rPr>
        <w:t xml:space="preserve"> на это могут влиять накладные расходы Учреждения, </w:t>
      </w:r>
      <w:r w:rsidR="00D77C73">
        <w:rPr>
          <w:rFonts w:ascii="Arial" w:hAnsi="Arial"/>
          <w:color w:val="000000" w:themeColor="text1"/>
          <w:sz w:val="20"/>
        </w:rPr>
        <w:t xml:space="preserve">и в результате </w:t>
      </w:r>
      <w:r>
        <w:rPr>
          <w:rFonts w:ascii="Arial" w:hAnsi="Arial"/>
          <w:color w:val="000000" w:themeColor="text1"/>
          <w:sz w:val="20"/>
        </w:rPr>
        <w:t xml:space="preserve">меньший доход </w:t>
      </w:r>
      <w:r w:rsidR="00D77C73">
        <w:rPr>
          <w:rFonts w:ascii="Arial" w:hAnsi="Arial"/>
          <w:color w:val="000000" w:themeColor="text1"/>
          <w:sz w:val="20"/>
        </w:rPr>
        <w:t xml:space="preserve">может </w:t>
      </w:r>
      <w:r>
        <w:rPr>
          <w:rFonts w:ascii="Arial" w:hAnsi="Arial"/>
          <w:color w:val="000000" w:themeColor="text1"/>
          <w:sz w:val="20"/>
        </w:rPr>
        <w:t>считаться Валовым доходом от ИС, а больше затрат будет отнесено к Расходам на ИС.</w:t>
      </w:r>
    </w:p>
    <w:p w14:paraId="49972C8F" w14:textId="77777777" w:rsidR="006A0955" w:rsidRPr="007050E3" w:rsidRDefault="006A0955" w:rsidP="006A0955">
      <w:pPr>
        <w:tabs>
          <w:tab w:val="left" w:pos="851"/>
        </w:tabs>
        <w:spacing w:after="0" w:line="240" w:lineRule="auto"/>
        <w:ind w:left="426" w:hanging="426"/>
        <w:jc w:val="both"/>
        <w:rPr>
          <w:rFonts w:ascii="Arial" w:hAnsi="Arial" w:cs="Arial"/>
          <w:color w:val="000000" w:themeColor="text1"/>
          <w:sz w:val="20"/>
        </w:rPr>
      </w:pPr>
    </w:p>
    <w:p w14:paraId="47953C4C" w14:textId="6BF55ED1" w:rsidR="006A0955" w:rsidRPr="00FD20EE" w:rsidRDefault="006A0955" w:rsidP="006A0955">
      <w:pPr>
        <w:pStyle w:val="ListParagraph"/>
        <w:numPr>
          <w:ilvl w:val="0"/>
          <w:numId w:val="101"/>
        </w:numPr>
        <w:tabs>
          <w:tab w:val="left" w:pos="851"/>
        </w:tabs>
        <w:spacing w:after="0" w:line="240" w:lineRule="auto"/>
        <w:ind w:left="426" w:hanging="426"/>
        <w:jc w:val="both"/>
        <w:rPr>
          <w:rFonts w:ascii="Arial" w:hAnsi="Arial" w:cs="Arial"/>
          <w:color w:val="000000" w:themeColor="text1"/>
          <w:sz w:val="20"/>
        </w:rPr>
      </w:pPr>
      <w:bookmarkStart w:id="328" w:name="_Ref510811052"/>
      <w:r>
        <w:rPr>
          <w:rFonts w:ascii="Arial" w:hAnsi="Arial"/>
          <w:b/>
          <w:color w:val="000000" w:themeColor="text1"/>
          <w:sz w:val="20"/>
        </w:rPr>
        <w:t>Статья 10.2.2.1</w:t>
      </w:r>
      <w:r w:rsidR="002A0021">
        <w:rPr>
          <w:rFonts w:ascii="Arial" w:hAnsi="Arial"/>
          <w:b/>
          <w:color w:val="000000" w:themeColor="text1"/>
          <w:sz w:val="20"/>
        </w:rPr>
        <w:t>.</w:t>
      </w:r>
      <w:r>
        <w:rPr>
          <w:rFonts w:ascii="Arial" w:hAnsi="Arial"/>
          <w:b/>
          <w:color w:val="000000" w:themeColor="text1"/>
          <w:sz w:val="20"/>
        </w:rPr>
        <w:t xml:space="preserve"> </w:t>
      </w:r>
      <w:r>
        <w:rPr>
          <w:rFonts w:ascii="Arial" w:hAnsi="Arial"/>
          <w:b/>
          <w:i/>
          <w:color w:val="000000" w:themeColor="text1"/>
          <w:sz w:val="20"/>
        </w:rPr>
        <w:t xml:space="preserve">Расчет </w:t>
      </w:r>
      <w:r w:rsidR="006A712B">
        <w:rPr>
          <w:rFonts w:ascii="Arial" w:hAnsi="Arial"/>
          <w:b/>
          <w:i/>
          <w:color w:val="000000" w:themeColor="text1"/>
          <w:sz w:val="20"/>
        </w:rPr>
        <w:t>В</w:t>
      </w:r>
      <w:r>
        <w:rPr>
          <w:rFonts w:ascii="Arial" w:hAnsi="Arial"/>
          <w:b/>
          <w:i/>
          <w:color w:val="000000" w:themeColor="text1"/>
          <w:sz w:val="20"/>
        </w:rPr>
        <w:t>алового дохода от ИС</w:t>
      </w:r>
      <w:r w:rsidR="002A0021">
        <w:rPr>
          <w:rFonts w:ascii="Arial" w:hAnsi="Arial"/>
          <w:b/>
          <w:i/>
          <w:color w:val="000000" w:themeColor="text1"/>
          <w:sz w:val="20"/>
        </w:rPr>
        <w:t>.</w:t>
      </w:r>
      <w:r>
        <w:rPr>
          <w:rFonts w:ascii="Arial" w:hAnsi="Arial"/>
          <w:color w:val="000000" w:themeColor="text1"/>
          <w:sz w:val="20"/>
        </w:rPr>
        <w:t xml:space="preserve"> </w:t>
      </w:r>
      <w:bookmarkEnd w:id="328"/>
      <w:r>
        <w:rPr>
          <w:rFonts w:ascii="Arial" w:hAnsi="Arial"/>
          <w:color w:val="000000" w:themeColor="text1"/>
          <w:sz w:val="20"/>
        </w:rPr>
        <w:t xml:space="preserve">Важно отметить, что Валовой доход от ИС учитывается </w:t>
      </w:r>
      <w:r w:rsidR="004F1F9E">
        <w:rPr>
          <w:rFonts w:ascii="Arial" w:hAnsi="Arial"/>
          <w:color w:val="000000" w:themeColor="text1"/>
          <w:sz w:val="20"/>
        </w:rPr>
        <w:t xml:space="preserve">по </w:t>
      </w:r>
      <w:r>
        <w:rPr>
          <w:rFonts w:ascii="Arial" w:hAnsi="Arial"/>
          <w:color w:val="000000" w:themeColor="text1"/>
          <w:sz w:val="20"/>
        </w:rPr>
        <w:t>конкретно</w:t>
      </w:r>
      <w:r w:rsidR="004F1F9E">
        <w:rPr>
          <w:rFonts w:ascii="Arial" w:hAnsi="Arial"/>
          <w:color w:val="000000" w:themeColor="text1"/>
          <w:sz w:val="20"/>
        </w:rPr>
        <w:t>му</w:t>
      </w:r>
      <w:r>
        <w:rPr>
          <w:rFonts w:ascii="Arial" w:hAnsi="Arial"/>
          <w:color w:val="000000" w:themeColor="text1"/>
          <w:sz w:val="20"/>
        </w:rPr>
        <w:t xml:space="preserve"> объект</w:t>
      </w:r>
      <w:r w:rsidR="004F1F9E">
        <w:rPr>
          <w:rFonts w:ascii="Arial" w:hAnsi="Arial"/>
          <w:color w:val="000000" w:themeColor="text1"/>
          <w:sz w:val="20"/>
        </w:rPr>
        <w:t>у</w:t>
      </w:r>
      <w:r>
        <w:rPr>
          <w:rFonts w:ascii="Arial" w:hAnsi="Arial"/>
          <w:color w:val="000000" w:themeColor="text1"/>
          <w:sz w:val="20"/>
        </w:rPr>
        <w:t xml:space="preserve"> ИС. Например, если технология под названием «Ветряная турбина», защищенная патентом и промышленным образцом, а также всеми связанными с ней ноу-хау, будет лицензирована</w:t>
      </w:r>
      <w:r w:rsidR="004F1F9E">
        <w:rPr>
          <w:rFonts w:ascii="Arial" w:hAnsi="Arial"/>
          <w:color w:val="000000" w:themeColor="text1"/>
          <w:sz w:val="20"/>
        </w:rPr>
        <w:t xml:space="preserve"> в пользу</w:t>
      </w:r>
      <w:r>
        <w:rPr>
          <w:rFonts w:ascii="Arial" w:hAnsi="Arial"/>
          <w:color w:val="000000" w:themeColor="text1"/>
          <w:sz w:val="20"/>
        </w:rPr>
        <w:t xml:space="preserve"> третьей сторон</w:t>
      </w:r>
      <w:r w:rsidR="004F1F9E">
        <w:rPr>
          <w:rFonts w:ascii="Arial" w:hAnsi="Arial"/>
          <w:color w:val="000000" w:themeColor="text1"/>
          <w:sz w:val="20"/>
        </w:rPr>
        <w:t>ы</w:t>
      </w:r>
      <w:r>
        <w:rPr>
          <w:rFonts w:ascii="Arial" w:hAnsi="Arial"/>
          <w:color w:val="000000" w:themeColor="text1"/>
          <w:sz w:val="20"/>
        </w:rPr>
        <w:t xml:space="preserve">, весь доход, полученный </w:t>
      </w:r>
      <w:r w:rsidR="004F1F9E">
        <w:rPr>
          <w:rFonts w:ascii="Arial" w:hAnsi="Arial"/>
          <w:color w:val="000000" w:themeColor="text1"/>
          <w:sz w:val="20"/>
        </w:rPr>
        <w:t xml:space="preserve">от этой третьей стороны за </w:t>
      </w:r>
      <w:r>
        <w:rPr>
          <w:rFonts w:ascii="Arial" w:hAnsi="Arial"/>
          <w:color w:val="000000" w:themeColor="text1"/>
          <w:sz w:val="20"/>
        </w:rPr>
        <w:t>лицензировани</w:t>
      </w:r>
      <w:r w:rsidR="004F1F9E">
        <w:rPr>
          <w:rFonts w:ascii="Arial" w:hAnsi="Arial"/>
          <w:color w:val="000000" w:themeColor="text1"/>
          <w:sz w:val="20"/>
        </w:rPr>
        <w:t>е</w:t>
      </w:r>
      <w:r>
        <w:rPr>
          <w:rFonts w:ascii="Arial" w:hAnsi="Arial"/>
          <w:color w:val="000000" w:themeColor="text1"/>
          <w:sz w:val="20"/>
        </w:rPr>
        <w:t xml:space="preserve"> технологии «Ветряная турбина» в течение финансового периода, будет отражен как Валовой доход от ИС </w:t>
      </w:r>
      <w:r w:rsidR="004F1F9E">
        <w:rPr>
          <w:rFonts w:ascii="Arial" w:hAnsi="Arial"/>
          <w:color w:val="000000" w:themeColor="text1"/>
          <w:sz w:val="20"/>
        </w:rPr>
        <w:t xml:space="preserve">— </w:t>
      </w:r>
      <w:r>
        <w:rPr>
          <w:rFonts w:ascii="Arial" w:hAnsi="Arial"/>
          <w:color w:val="000000" w:themeColor="text1"/>
          <w:sz w:val="20"/>
        </w:rPr>
        <w:t>технологии «Ветряная турбина». Все</w:t>
      </w:r>
      <w:r w:rsidR="00936820">
        <w:rPr>
          <w:rFonts w:ascii="Arial" w:hAnsi="Arial"/>
          <w:color w:val="000000" w:themeColor="text1"/>
          <w:sz w:val="20"/>
        </w:rPr>
        <w:t xml:space="preserve"> Расходы на ИС</w:t>
      </w:r>
      <w:r>
        <w:rPr>
          <w:rFonts w:ascii="Arial" w:hAnsi="Arial"/>
          <w:color w:val="000000" w:themeColor="text1"/>
          <w:sz w:val="20"/>
        </w:rPr>
        <w:t xml:space="preserve">, понесенные в связи с технологией </w:t>
      </w:r>
      <w:r w:rsidR="004F1F9E">
        <w:rPr>
          <w:rFonts w:ascii="Arial" w:hAnsi="Arial"/>
          <w:color w:val="000000" w:themeColor="text1"/>
          <w:sz w:val="20"/>
        </w:rPr>
        <w:t>«В</w:t>
      </w:r>
      <w:r>
        <w:rPr>
          <w:rFonts w:ascii="Arial" w:hAnsi="Arial"/>
          <w:color w:val="000000" w:themeColor="text1"/>
          <w:sz w:val="20"/>
        </w:rPr>
        <w:t>етрян</w:t>
      </w:r>
      <w:r w:rsidR="004F1F9E">
        <w:rPr>
          <w:rFonts w:ascii="Arial" w:hAnsi="Arial"/>
          <w:color w:val="000000" w:themeColor="text1"/>
          <w:sz w:val="20"/>
        </w:rPr>
        <w:t>ая</w:t>
      </w:r>
      <w:r>
        <w:rPr>
          <w:rFonts w:ascii="Arial" w:hAnsi="Arial"/>
          <w:color w:val="000000" w:themeColor="text1"/>
          <w:sz w:val="20"/>
        </w:rPr>
        <w:t xml:space="preserve"> турбин</w:t>
      </w:r>
      <w:r w:rsidR="004F1F9E">
        <w:rPr>
          <w:rFonts w:ascii="Arial" w:hAnsi="Arial"/>
          <w:color w:val="000000" w:themeColor="text1"/>
          <w:sz w:val="20"/>
        </w:rPr>
        <w:t>а»</w:t>
      </w:r>
      <w:r>
        <w:rPr>
          <w:rFonts w:ascii="Arial" w:hAnsi="Arial"/>
          <w:color w:val="000000" w:themeColor="text1"/>
          <w:sz w:val="20"/>
        </w:rPr>
        <w:t xml:space="preserve"> до момента получения первого Валового дохода от ИС, могут быть вычтены из Валового дохода от ИС для получения Чистого дохода от ИС. Из Валового дохода от ИС, получаемого в следующих финансовых периодах, будут вычитаться только те </w:t>
      </w:r>
      <w:r w:rsidR="004F1F9E">
        <w:rPr>
          <w:rFonts w:ascii="Arial" w:hAnsi="Arial"/>
          <w:color w:val="000000" w:themeColor="text1"/>
          <w:sz w:val="20"/>
        </w:rPr>
        <w:t>Р</w:t>
      </w:r>
      <w:r>
        <w:rPr>
          <w:rFonts w:ascii="Arial" w:hAnsi="Arial"/>
          <w:color w:val="000000" w:themeColor="text1"/>
          <w:sz w:val="20"/>
        </w:rPr>
        <w:t>асходы на ИС, которые были понесены в соответствующем финансовом периоде в отношении технологии «Ветряная турбина», прежде чем доход будет распределен между Авторами ИС</w:t>
      </w:r>
      <w:r w:rsidR="004F1F9E">
        <w:rPr>
          <w:rFonts w:ascii="Arial" w:hAnsi="Arial"/>
          <w:color w:val="000000" w:themeColor="text1"/>
          <w:sz w:val="20"/>
        </w:rPr>
        <w:t xml:space="preserve"> и Вспомогательным персоналом</w:t>
      </w:r>
      <w:r>
        <w:rPr>
          <w:rFonts w:ascii="Arial" w:hAnsi="Arial"/>
          <w:color w:val="000000" w:themeColor="text1"/>
          <w:sz w:val="20"/>
        </w:rPr>
        <w:t>.</w:t>
      </w:r>
    </w:p>
    <w:p w14:paraId="4336FAFD" w14:textId="77777777" w:rsidR="006A0955" w:rsidRPr="007050E3" w:rsidRDefault="006A0955" w:rsidP="006A0955">
      <w:pPr>
        <w:tabs>
          <w:tab w:val="left" w:pos="851"/>
        </w:tabs>
        <w:spacing w:after="0" w:line="240" w:lineRule="auto"/>
        <w:jc w:val="both"/>
        <w:rPr>
          <w:rFonts w:ascii="Arial" w:hAnsi="Arial" w:cs="Arial"/>
          <w:color w:val="000000" w:themeColor="text1"/>
          <w:sz w:val="20"/>
        </w:rPr>
      </w:pPr>
    </w:p>
    <w:p w14:paraId="2F478B69" w14:textId="198CC55D" w:rsidR="006A0955" w:rsidRPr="00FD20EE" w:rsidRDefault="006A0955" w:rsidP="006A0955">
      <w:pPr>
        <w:pStyle w:val="ListParagraph"/>
        <w:numPr>
          <w:ilvl w:val="0"/>
          <w:numId w:val="100"/>
        </w:numPr>
        <w:tabs>
          <w:tab w:val="left" w:pos="1843"/>
        </w:tabs>
        <w:spacing w:after="0" w:line="240" w:lineRule="auto"/>
        <w:ind w:left="426" w:hanging="426"/>
        <w:jc w:val="both"/>
        <w:rPr>
          <w:rFonts w:ascii="Arial" w:hAnsi="Arial" w:cs="Arial"/>
          <w:color w:val="000000" w:themeColor="text1"/>
          <w:sz w:val="20"/>
        </w:rPr>
      </w:pPr>
      <w:r>
        <w:rPr>
          <w:rFonts w:ascii="Arial" w:hAnsi="Arial"/>
          <w:b/>
          <w:color w:val="000000" w:themeColor="text1"/>
          <w:sz w:val="20"/>
        </w:rPr>
        <w:t>Статья 10.2.2.1</w:t>
      </w:r>
      <w:r w:rsidR="002A0021">
        <w:rPr>
          <w:rFonts w:ascii="Arial" w:hAnsi="Arial"/>
          <w:b/>
          <w:color w:val="000000" w:themeColor="text1"/>
          <w:sz w:val="20"/>
        </w:rPr>
        <w:t>.</w:t>
      </w:r>
      <w:r>
        <w:rPr>
          <w:rFonts w:ascii="Arial" w:hAnsi="Arial"/>
          <w:b/>
          <w:color w:val="000000" w:themeColor="text1"/>
          <w:sz w:val="20"/>
        </w:rPr>
        <w:t xml:space="preserve"> </w:t>
      </w:r>
      <w:r w:rsidR="002A0021" w:rsidRPr="00A77F14">
        <w:rPr>
          <w:rFonts w:ascii="Arial" w:hAnsi="Arial"/>
          <w:b/>
          <w:i/>
          <w:iCs/>
          <w:color w:val="000000" w:themeColor="text1"/>
          <w:sz w:val="20"/>
        </w:rPr>
        <w:t>И</w:t>
      </w:r>
      <w:r w:rsidRPr="002A0021">
        <w:rPr>
          <w:rFonts w:ascii="Arial" w:hAnsi="Arial"/>
          <w:b/>
          <w:i/>
          <w:iCs/>
          <w:color w:val="000000" w:themeColor="text1"/>
          <w:sz w:val="20"/>
        </w:rPr>
        <w:t xml:space="preserve"> </w:t>
      </w:r>
      <w:r>
        <w:rPr>
          <w:rFonts w:ascii="Arial" w:hAnsi="Arial"/>
          <w:b/>
          <w:i/>
          <w:iCs/>
          <w:color w:val="000000" w:themeColor="text1"/>
          <w:sz w:val="20"/>
        </w:rPr>
        <w:t>прямая продажа продуктов или услуг</w:t>
      </w:r>
      <w:r w:rsidR="002A0021">
        <w:rPr>
          <w:rFonts w:ascii="Arial" w:hAnsi="Arial"/>
          <w:b/>
          <w:i/>
          <w:iCs/>
          <w:color w:val="000000" w:themeColor="text1"/>
          <w:sz w:val="20"/>
        </w:rPr>
        <w:t>.</w:t>
      </w:r>
      <w:r>
        <w:rPr>
          <w:rFonts w:ascii="Arial" w:hAnsi="Arial"/>
          <w:color w:val="000000" w:themeColor="text1"/>
          <w:sz w:val="20"/>
        </w:rPr>
        <w:t xml:space="preserve"> Как правило, Валовой доход от ИС поступает от третьей стороны</w:t>
      </w:r>
      <w:r w:rsidRPr="00781906">
        <w:rPr>
          <w:rFonts w:ascii="Arial" w:hAnsi="Arial"/>
          <w:color w:val="000000" w:themeColor="text1"/>
          <w:sz w:val="20"/>
        </w:rPr>
        <w:t xml:space="preserve"> </w:t>
      </w:r>
      <w:r w:rsidRPr="00A77F14">
        <w:rPr>
          <w:rFonts w:ascii="Arial" w:hAnsi="Arial"/>
          <w:color w:val="000000" w:themeColor="text1"/>
          <w:sz w:val="20"/>
        </w:rPr>
        <w:t>в обмен на</w:t>
      </w:r>
      <w:r w:rsidRPr="00781906">
        <w:rPr>
          <w:rFonts w:ascii="Arial" w:hAnsi="Arial"/>
          <w:color w:val="000000" w:themeColor="text1"/>
          <w:sz w:val="20"/>
        </w:rPr>
        <w:t xml:space="preserve"> </w:t>
      </w:r>
      <w:r>
        <w:rPr>
          <w:rFonts w:ascii="Arial" w:hAnsi="Arial"/>
          <w:color w:val="000000" w:themeColor="text1"/>
          <w:sz w:val="20"/>
        </w:rPr>
        <w:t>предоставленные/переданные права на конкретный объект ИС. В Типовой политике предусмотрена «</w:t>
      </w:r>
      <w:r>
        <w:rPr>
          <w:rFonts w:ascii="Arial" w:hAnsi="Arial"/>
          <w:i/>
          <w:iCs/>
          <w:color w:val="000000" w:themeColor="text1"/>
          <w:sz w:val="20"/>
        </w:rPr>
        <w:t>прямая продажа продуктов или услуг</w:t>
      </w:r>
      <w:r>
        <w:rPr>
          <w:rFonts w:ascii="Arial" w:hAnsi="Arial"/>
          <w:color w:val="000000" w:themeColor="text1"/>
          <w:sz w:val="20"/>
        </w:rPr>
        <w:t xml:space="preserve">». Данное положение применяется только в случае, если Учреждение само производит продукт или предоставляет услугу, и, следовательно, доход получен от стороны, покупающей продукт или приобретающей услугу. </w:t>
      </w:r>
    </w:p>
    <w:p w14:paraId="66BC0A44" w14:textId="77777777" w:rsidR="006A0955" w:rsidRPr="007050E3" w:rsidRDefault="006A0955" w:rsidP="006A0955">
      <w:pPr>
        <w:tabs>
          <w:tab w:val="left" w:pos="1843"/>
        </w:tabs>
        <w:spacing w:after="0" w:line="240" w:lineRule="auto"/>
        <w:ind w:left="567"/>
        <w:jc w:val="both"/>
        <w:rPr>
          <w:rFonts w:ascii="Arial" w:hAnsi="Arial" w:cs="Arial"/>
          <w:color w:val="000000" w:themeColor="text1"/>
          <w:sz w:val="20"/>
        </w:rPr>
      </w:pPr>
    </w:p>
    <w:p w14:paraId="56E2CBB6" w14:textId="77777777"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567"/>
        <w:jc w:val="both"/>
        <w:rPr>
          <w:rFonts w:ascii="Arial" w:hAnsi="Arial" w:cs="Arial"/>
          <w:color w:val="000000"/>
          <w:sz w:val="20"/>
        </w:rPr>
      </w:pPr>
      <w:r>
        <w:rPr>
          <w:rFonts w:ascii="Arial" w:hAnsi="Arial"/>
          <w:b/>
          <w:sz w:val="20"/>
        </w:rPr>
        <w:t xml:space="preserve">Вставка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r>
        <w:rPr>
          <w:rFonts w:ascii="Arial" w:hAnsi="Arial"/>
          <w:b/>
          <w:sz w:val="20"/>
        </w:rPr>
        <w:t xml:space="preserve"> </w:t>
      </w:r>
      <w:r>
        <w:rPr>
          <w:rFonts w:ascii="Arial" w:hAnsi="Arial"/>
          <w:sz w:val="20"/>
        </w:rPr>
        <w:t>Пример для рассмотрения:</w:t>
      </w:r>
    </w:p>
    <w:p w14:paraId="55ADEC5E" w14:textId="511547E2"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567"/>
        <w:jc w:val="both"/>
        <w:rPr>
          <w:rFonts w:ascii="Arial" w:hAnsi="Arial" w:cs="Arial"/>
          <w:color w:val="000000"/>
          <w:sz w:val="20"/>
        </w:rPr>
      </w:pPr>
      <w:r>
        <w:rPr>
          <w:rFonts w:ascii="Arial" w:hAnsi="Arial"/>
          <w:color w:val="000000"/>
          <w:sz w:val="20"/>
        </w:rPr>
        <w:t>Если принимается решение о</w:t>
      </w:r>
      <w:r w:rsidR="00813EA7">
        <w:rPr>
          <w:rFonts w:ascii="Arial" w:hAnsi="Arial"/>
          <w:color w:val="000000"/>
          <w:sz w:val="20"/>
        </w:rPr>
        <w:t xml:space="preserve"> Коммерциализац</w:t>
      </w:r>
      <w:r>
        <w:rPr>
          <w:rFonts w:ascii="Arial" w:hAnsi="Arial"/>
          <w:color w:val="000000"/>
          <w:sz w:val="20"/>
        </w:rPr>
        <w:t xml:space="preserve">ии технологии собственными силами, необходимо разработать бизнес-план, включающий предложение о распределении выгод </w:t>
      </w:r>
      <w:r w:rsidR="00894842">
        <w:rPr>
          <w:rFonts w:ascii="Arial" w:hAnsi="Arial"/>
          <w:color w:val="000000"/>
          <w:sz w:val="20"/>
        </w:rPr>
        <w:t>между</w:t>
      </w:r>
      <w:r>
        <w:rPr>
          <w:rFonts w:ascii="Arial" w:hAnsi="Arial"/>
          <w:color w:val="000000"/>
          <w:sz w:val="20"/>
        </w:rPr>
        <w:t xml:space="preserve"> Авторами ИС</w:t>
      </w:r>
      <w:r w:rsidR="00894842">
        <w:rPr>
          <w:rFonts w:ascii="Arial" w:hAnsi="Arial"/>
          <w:color w:val="000000"/>
          <w:sz w:val="20"/>
        </w:rPr>
        <w:t xml:space="preserve"> и Вспомогательным персоналом</w:t>
      </w:r>
      <w:r>
        <w:rPr>
          <w:rFonts w:ascii="Arial" w:hAnsi="Arial"/>
          <w:color w:val="000000"/>
          <w:sz w:val="20"/>
        </w:rPr>
        <w:t>, которое соответствует коммерческой жизнеспособности продукта, процесса и/или услуги. Получаемая выгода не должна существенно отличаться от дохода, который можно было бы ожидать, если бы ИС была лицензирована</w:t>
      </w:r>
      <w:r w:rsidR="00894842">
        <w:rPr>
          <w:rFonts w:ascii="Arial" w:hAnsi="Arial"/>
          <w:color w:val="000000"/>
          <w:sz w:val="20"/>
        </w:rPr>
        <w:t xml:space="preserve"> в пользу</w:t>
      </w:r>
      <w:r>
        <w:rPr>
          <w:rFonts w:ascii="Arial" w:hAnsi="Arial"/>
          <w:color w:val="000000"/>
          <w:sz w:val="20"/>
        </w:rPr>
        <w:t xml:space="preserve"> третьей сторон</w:t>
      </w:r>
      <w:r w:rsidR="00894842">
        <w:rPr>
          <w:rFonts w:ascii="Arial" w:hAnsi="Arial"/>
          <w:color w:val="000000"/>
          <w:sz w:val="20"/>
        </w:rPr>
        <w:t>ы</w:t>
      </w:r>
      <w:r>
        <w:rPr>
          <w:rFonts w:ascii="Arial" w:hAnsi="Arial"/>
          <w:color w:val="000000"/>
          <w:sz w:val="20"/>
        </w:rPr>
        <w:t xml:space="preserve">. </w:t>
      </w:r>
    </w:p>
    <w:p w14:paraId="0C51B788" w14:textId="77777777" w:rsidR="006A0955" w:rsidRPr="007050E3" w:rsidRDefault="006A0955" w:rsidP="006A0955">
      <w:pPr>
        <w:tabs>
          <w:tab w:val="left" w:pos="1843"/>
        </w:tabs>
        <w:spacing w:after="0" w:line="240" w:lineRule="auto"/>
        <w:jc w:val="both"/>
        <w:rPr>
          <w:rFonts w:ascii="Arial" w:hAnsi="Arial" w:cs="Arial"/>
          <w:color w:val="000000" w:themeColor="text1"/>
          <w:sz w:val="20"/>
          <w:lang w:eastAsia="en-US"/>
        </w:rPr>
      </w:pPr>
    </w:p>
    <w:p w14:paraId="35FA86AB" w14:textId="3482CCF2" w:rsidR="006A0955" w:rsidRPr="00FD20EE" w:rsidRDefault="006A0955" w:rsidP="006A0955">
      <w:pPr>
        <w:pStyle w:val="ListParagraph"/>
        <w:widowControl w:val="0"/>
        <w:numPr>
          <w:ilvl w:val="0"/>
          <w:numId w:val="102"/>
        </w:numPr>
        <w:autoSpaceDE w:val="0"/>
        <w:autoSpaceDN w:val="0"/>
        <w:spacing w:after="0" w:line="240" w:lineRule="auto"/>
        <w:ind w:left="426" w:hanging="426"/>
        <w:contextualSpacing w:val="0"/>
        <w:jc w:val="both"/>
        <w:rPr>
          <w:rFonts w:ascii="Arial" w:hAnsi="Arial" w:cs="Arial"/>
          <w:color w:val="000000" w:themeColor="text1"/>
          <w:sz w:val="20"/>
        </w:rPr>
      </w:pPr>
      <w:bookmarkStart w:id="329" w:name="_Ref510815393"/>
      <w:r>
        <w:rPr>
          <w:rFonts w:ascii="Arial" w:hAnsi="Arial"/>
          <w:b/>
          <w:color w:val="000000" w:themeColor="text1"/>
          <w:sz w:val="20"/>
        </w:rPr>
        <w:t>Статья 10.2.2.2</w:t>
      </w:r>
      <w:r w:rsidR="00AA081B">
        <w:rPr>
          <w:rFonts w:ascii="Arial" w:hAnsi="Arial"/>
          <w:b/>
          <w:color w:val="000000" w:themeColor="text1"/>
          <w:sz w:val="20"/>
        </w:rPr>
        <w:t>.</w:t>
      </w:r>
      <w:r>
        <w:rPr>
          <w:rFonts w:ascii="Arial" w:hAnsi="Arial"/>
          <w:b/>
          <w:color w:val="000000" w:themeColor="text1"/>
          <w:sz w:val="20"/>
        </w:rPr>
        <w:t xml:space="preserve"> </w:t>
      </w:r>
      <w:r>
        <w:rPr>
          <w:rFonts w:ascii="Arial" w:hAnsi="Arial"/>
          <w:b/>
          <w:bCs/>
          <w:i/>
          <w:iCs/>
          <w:color w:val="000000" w:themeColor="text1"/>
          <w:sz w:val="20"/>
        </w:rPr>
        <w:t>Расходы на ИС</w:t>
      </w:r>
      <w:r w:rsidR="00AA081B">
        <w:rPr>
          <w:rFonts w:ascii="Arial" w:hAnsi="Arial"/>
          <w:b/>
          <w:bCs/>
          <w:i/>
          <w:iCs/>
          <w:color w:val="000000" w:themeColor="text1"/>
          <w:sz w:val="20"/>
        </w:rPr>
        <w:t>.</w:t>
      </w:r>
      <w:r>
        <w:rPr>
          <w:rFonts w:ascii="Arial" w:hAnsi="Arial"/>
          <w:color w:val="000000" w:themeColor="text1"/>
          <w:sz w:val="20"/>
        </w:rPr>
        <w:t xml:space="preserve"> Расходы Учреждения</w:t>
      </w:r>
      <w:r w:rsidR="00AA081B">
        <w:rPr>
          <w:rFonts w:ascii="Arial" w:hAnsi="Arial"/>
          <w:color w:val="000000" w:themeColor="text1"/>
          <w:sz w:val="20"/>
        </w:rPr>
        <w:t xml:space="preserve"> на </w:t>
      </w:r>
      <w:r>
        <w:rPr>
          <w:rFonts w:ascii="Arial" w:hAnsi="Arial"/>
          <w:color w:val="000000" w:themeColor="text1"/>
          <w:sz w:val="20"/>
        </w:rPr>
        <w:t>опла</w:t>
      </w:r>
      <w:r w:rsidR="00AA081B">
        <w:rPr>
          <w:rFonts w:ascii="Arial" w:hAnsi="Arial"/>
          <w:color w:val="000000" w:themeColor="text1"/>
          <w:sz w:val="20"/>
        </w:rPr>
        <w:t>ту</w:t>
      </w:r>
      <w:r>
        <w:rPr>
          <w:rFonts w:ascii="Arial" w:hAnsi="Arial"/>
          <w:color w:val="000000" w:themeColor="text1"/>
          <w:sz w:val="20"/>
        </w:rPr>
        <w:t xml:space="preserve"> сторонним организациям обеспечени</w:t>
      </w:r>
      <w:r w:rsidR="00AA081B">
        <w:rPr>
          <w:rFonts w:ascii="Arial" w:hAnsi="Arial"/>
          <w:color w:val="000000" w:themeColor="text1"/>
          <w:sz w:val="20"/>
        </w:rPr>
        <w:t>я</w:t>
      </w:r>
      <w:r>
        <w:rPr>
          <w:rFonts w:ascii="Arial" w:hAnsi="Arial"/>
          <w:color w:val="000000" w:themeColor="text1"/>
          <w:sz w:val="20"/>
        </w:rPr>
        <w:t>, поддержани</w:t>
      </w:r>
      <w:r w:rsidR="00AA081B">
        <w:rPr>
          <w:rFonts w:ascii="Arial" w:hAnsi="Arial"/>
          <w:color w:val="000000" w:themeColor="text1"/>
          <w:sz w:val="20"/>
        </w:rPr>
        <w:t>я</w:t>
      </w:r>
      <w:r>
        <w:rPr>
          <w:rFonts w:ascii="Arial" w:hAnsi="Arial"/>
          <w:color w:val="000000" w:themeColor="text1"/>
          <w:sz w:val="20"/>
        </w:rPr>
        <w:t xml:space="preserve"> и защит</w:t>
      </w:r>
      <w:r w:rsidR="00AA081B">
        <w:rPr>
          <w:rFonts w:ascii="Arial" w:hAnsi="Arial"/>
          <w:color w:val="000000" w:themeColor="text1"/>
          <w:sz w:val="20"/>
        </w:rPr>
        <w:t>ы</w:t>
      </w:r>
      <w:r>
        <w:rPr>
          <w:rFonts w:ascii="Arial" w:hAnsi="Arial"/>
          <w:color w:val="000000" w:themeColor="text1"/>
          <w:sz w:val="20"/>
        </w:rPr>
        <w:t xml:space="preserve"> ИС могут включать расходы на поиск (включая поиск новизны и свободы использования); гонорары специалист</w:t>
      </w:r>
      <w:r w:rsidR="00AA081B">
        <w:rPr>
          <w:rFonts w:ascii="Arial" w:hAnsi="Arial"/>
          <w:color w:val="000000" w:themeColor="text1"/>
          <w:sz w:val="20"/>
        </w:rPr>
        <w:t>ам</w:t>
      </w:r>
      <w:r>
        <w:rPr>
          <w:rFonts w:ascii="Arial" w:hAnsi="Arial"/>
          <w:color w:val="000000" w:themeColor="text1"/>
          <w:sz w:val="20"/>
        </w:rPr>
        <w:t xml:space="preserve"> по ИС за составление заявки, подачу заявки (международной или национальной), подготовку официальных документов, необходимых при подаче и/или последующем делопроизводстве (включая документы об уступке или доверенности)</w:t>
      </w:r>
      <w:r w:rsidR="00511101">
        <w:rPr>
          <w:rFonts w:ascii="Arial" w:hAnsi="Arial"/>
          <w:color w:val="000000" w:themeColor="text1"/>
          <w:sz w:val="20"/>
        </w:rPr>
        <w:t>,</w:t>
      </w:r>
      <w:r>
        <w:rPr>
          <w:rFonts w:ascii="Arial" w:hAnsi="Arial"/>
          <w:color w:val="000000" w:themeColor="text1"/>
          <w:sz w:val="20"/>
        </w:rPr>
        <w:t xml:space="preserve"> делопроизводство по заявке до выдачи охранного документа (включая исправления или изменения; получение, подготовку и ответ на официальные действия, оплату переводов, подтверждение действительности удовлетворенной заявки, а также все связанные с этим пошлины иностранным партнерам и официальные пошлины ведомства ИС); пошлины за продление/поддержание в силе; и накладные расходы (например, печать, факсимильная связь, телефон и т.</w:t>
      </w:r>
      <w:r w:rsidR="00AA081B">
        <w:rPr>
          <w:rFonts w:ascii="Arial" w:hAnsi="Arial"/>
          <w:color w:val="000000" w:themeColor="text1"/>
          <w:sz w:val="20"/>
        </w:rPr>
        <w:t> </w:t>
      </w:r>
      <w:r>
        <w:rPr>
          <w:rFonts w:ascii="Arial" w:hAnsi="Arial"/>
          <w:color w:val="000000" w:themeColor="text1"/>
          <w:sz w:val="20"/>
        </w:rPr>
        <w:t>д.), понесенные поставщиком услуг и отраженные в его счете за оказанные услуги.</w:t>
      </w:r>
    </w:p>
    <w:p w14:paraId="670D12AE" w14:textId="77777777" w:rsidR="006A0955" w:rsidRPr="007050E3" w:rsidRDefault="006A0955" w:rsidP="006A2D62">
      <w:pPr>
        <w:widowControl w:val="0"/>
        <w:autoSpaceDE w:val="0"/>
        <w:autoSpaceDN w:val="0"/>
        <w:spacing w:after="0" w:line="240" w:lineRule="auto"/>
        <w:ind w:left="426" w:firstLine="141"/>
        <w:jc w:val="both"/>
        <w:rPr>
          <w:rFonts w:ascii="Arial" w:hAnsi="Arial" w:cs="Arial"/>
          <w:color w:val="000000" w:themeColor="text1"/>
          <w:sz w:val="20"/>
        </w:rPr>
      </w:pPr>
    </w:p>
    <w:p w14:paraId="7B927EC4" w14:textId="68BBFE75" w:rsidR="006A0955" w:rsidRPr="00FD20EE" w:rsidRDefault="006A0955" w:rsidP="006A0955">
      <w:pPr>
        <w:pStyle w:val="ListParagraph"/>
        <w:widowControl w:val="0"/>
        <w:autoSpaceDE w:val="0"/>
        <w:autoSpaceDN w:val="0"/>
        <w:spacing w:after="0" w:line="240" w:lineRule="auto"/>
        <w:ind w:left="426"/>
        <w:contextualSpacing w:val="0"/>
        <w:jc w:val="both"/>
        <w:rPr>
          <w:rFonts w:ascii="Arial" w:hAnsi="Arial" w:cs="Arial"/>
          <w:sz w:val="20"/>
        </w:rPr>
      </w:pPr>
      <w:r>
        <w:rPr>
          <w:rFonts w:ascii="Arial" w:hAnsi="Arial"/>
          <w:sz w:val="20"/>
        </w:rPr>
        <w:t xml:space="preserve">Расходы Учреждения при лицензировании/уступке ИС могут также включать затраты на проведение комплексной проверки третьей стороны, </w:t>
      </w:r>
      <w:r w:rsidR="00AA081B">
        <w:rPr>
          <w:rFonts w:ascii="Arial" w:hAnsi="Arial"/>
          <w:sz w:val="20"/>
        </w:rPr>
        <w:t xml:space="preserve">в пользу </w:t>
      </w:r>
      <w:r>
        <w:rPr>
          <w:rFonts w:ascii="Arial" w:hAnsi="Arial"/>
          <w:sz w:val="20"/>
        </w:rPr>
        <w:t xml:space="preserve">которой будет лицензирована или </w:t>
      </w:r>
      <w:r w:rsidR="00AA081B">
        <w:rPr>
          <w:rFonts w:ascii="Arial" w:hAnsi="Arial"/>
          <w:sz w:val="20"/>
        </w:rPr>
        <w:t xml:space="preserve">которой будет </w:t>
      </w:r>
      <w:r>
        <w:rPr>
          <w:rFonts w:ascii="Arial" w:hAnsi="Arial"/>
          <w:sz w:val="20"/>
        </w:rPr>
        <w:t>уступлена ИС.</w:t>
      </w:r>
    </w:p>
    <w:p w14:paraId="3E161213" w14:textId="77777777" w:rsidR="006A0955" w:rsidRPr="007050E3" w:rsidRDefault="006A0955" w:rsidP="006A0955">
      <w:pPr>
        <w:pStyle w:val="ListParagraph"/>
        <w:widowControl w:val="0"/>
        <w:autoSpaceDE w:val="0"/>
        <w:autoSpaceDN w:val="0"/>
        <w:spacing w:after="0" w:line="240" w:lineRule="auto"/>
        <w:ind w:left="567"/>
        <w:contextualSpacing w:val="0"/>
        <w:jc w:val="both"/>
        <w:rPr>
          <w:rFonts w:ascii="Arial" w:hAnsi="Arial" w:cs="Arial"/>
          <w:sz w:val="20"/>
        </w:rPr>
      </w:pPr>
    </w:p>
    <w:p w14:paraId="6FC039E4" w14:textId="47F55BE7" w:rsidR="006A0955" w:rsidRPr="00C04211" w:rsidRDefault="006A0955" w:rsidP="006A0955">
      <w:pPr>
        <w:widowControl w:val="0"/>
        <w:autoSpaceDE w:val="0"/>
        <w:autoSpaceDN w:val="0"/>
        <w:spacing w:after="0" w:line="240" w:lineRule="auto"/>
        <w:ind w:left="426"/>
        <w:jc w:val="both"/>
        <w:rPr>
          <w:rFonts w:ascii="Arial" w:hAnsi="Arial" w:cs="Arial"/>
          <w:color w:val="000000" w:themeColor="text1"/>
          <w:sz w:val="20"/>
        </w:rPr>
      </w:pPr>
      <w:r>
        <w:rPr>
          <w:rFonts w:ascii="Arial" w:hAnsi="Arial"/>
          <w:color w:val="000000" w:themeColor="text1"/>
          <w:sz w:val="20"/>
        </w:rPr>
        <w:t xml:space="preserve">Следует отметить, что, как указано в </w:t>
      </w:r>
      <w:r w:rsidR="00AA081B">
        <w:rPr>
          <w:rFonts w:ascii="Arial" w:hAnsi="Arial"/>
          <w:color w:val="000000" w:themeColor="text1"/>
          <w:sz w:val="20"/>
        </w:rPr>
        <w:t>с</w:t>
      </w:r>
      <w:r>
        <w:rPr>
          <w:rFonts w:ascii="Arial" w:hAnsi="Arial"/>
          <w:color w:val="000000" w:themeColor="text1"/>
          <w:sz w:val="20"/>
        </w:rPr>
        <w:t xml:space="preserve">татье 10.2.2.1, расходы на производство, доставку или иное распространение продуктов, процессов или услуг, воплощающих конкретную ИС, будут включены только в том случае, если продукт, процесс или услуга непосредственно производятся Учреждением. В противном случае включать такие </w:t>
      </w:r>
      <w:r w:rsidR="00511101">
        <w:rPr>
          <w:rFonts w:ascii="Arial" w:hAnsi="Arial"/>
          <w:color w:val="000000" w:themeColor="text1"/>
          <w:sz w:val="20"/>
        </w:rPr>
        <w:t xml:space="preserve">затраты </w:t>
      </w:r>
      <w:r>
        <w:rPr>
          <w:rFonts w:ascii="Arial" w:hAnsi="Arial"/>
          <w:color w:val="000000" w:themeColor="text1"/>
          <w:sz w:val="20"/>
        </w:rPr>
        <w:t>в Расходы на ИС нецелесообразно, поскольку их будет нести лицензиат или правопреемник.</w:t>
      </w:r>
    </w:p>
    <w:p w14:paraId="29EACC36" w14:textId="12DC7002" w:rsidR="006A0955" w:rsidRPr="00FD20EE" w:rsidRDefault="00511101" w:rsidP="006A0955">
      <w:pPr>
        <w:widowControl w:val="0"/>
        <w:autoSpaceDE w:val="0"/>
        <w:autoSpaceDN w:val="0"/>
        <w:spacing w:after="0" w:line="240" w:lineRule="auto"/>
        <w:ind w:left="426"/>
        <w:jc w:val="both"/>
        <w:rPr>
          <w:rFonts w:ascii="Arial" w:hAnsi="Arial" w:cs="Arial"/>
          <w:sz w:val="20"/>
        </w:rPr>
      </w:pPr>
      <w:r>
        <w:rPr>
          <w:rFonts w:ascii="Arial" w:hAnsi="Arial"/>
          <w:color w:val="000000" w:themeColor="text1"/>
          <w:sz w:val="20"/>
        </w:rPr>
        <w:lastRenderedPageBreak/>
        <w:t>Наконец, н</w:t>
      </w:r>
      <w:r w:rsidR="006A0955">
        <w:rPr>
          <w:rFonts w:ascii="Arial" w:hAnsi="Arial"/>
          <w:color w:val="000000" w:themeColor="text1"/>
          <w:sz w:val="20"/>
        </w:rPr>
        <w:t xml:space="preserve">е рекомендуется включать в расходы время работы персонала в ОУИС (которое учитывается в накладных расходах Учреждения), а также административные расходы этого </w:t>
      </w:r>
      <w:r>
        <w:rPr>
          <w:rFonts w:ascii="Arial" w:hAnsi="Arial"/>
          <w:color w:val="000000" w:themeColor="text1"/>
          <w:sz w:val="20"/>
        </w:rPr>
        <w:t>подразделения</w:t>
      </w:r>
      <w:r w:rsidR="006A0955">
        <w:rPr>
          <w:rFonts w:ascii="Arial" w:hAnsi="Arial"/>
          <w:color w:val="000000" w:themeColor="text1"/>
          <w:sz w:val="20"/>
        </w:rPr>
        <w:t>, такие как фотокопирование.</w:t>
      </w:r>
      <w:bookmarkEnd w:id="329"/>
    </w:p>
    <w:p w14:paraId="2FA8F39B" w14:textId="77777777" w:rsidR="006A0955" w:rsidRPr="007050E3" w:rsidRDefault="006A0955" w:rsidP="006A0955">
      <w:pPr>
        <w:pStyle w:val="ListParagraph"/>
        <w:spacing w:after="0" w:line="240" w:lineRule="auto"/>
        <w:rPr>
          <w:rFonts w:ascii="Arial" w:hAnsi="Arial" w:cs="Arial"/>
          <w:b/>
          <w:color w:val="000000" w:themeColor="text1"/>
          <w:sz w:val="20"/>
        </w:rPr>
      </w:pPr>
    </w:p>
    <w:p w14:paraId="7F965FCA" w14:textId="35F3939B" w:rsidR="006A0955" w:rsidRPr="00FD20EE" w:rsidRDefault="006A0955" w:rsidP="006A0955">
      <w:pPr>
        <w:pStyle w:val="ListParagraph"/>
        <w:numPr>
          <w:ilvl w:val="0"/>
          <w:numId w:val="102"/>
        </w:numPr>
        <w:tabs>
          <w:tab w:val="left" w:pos="1843"/>
        </w:tabs>
        <w:spacing w:after="0" w:line="240" w:lineRule="auto"/>
        <w:ind w:left="426" w:hanging="426"/>
        <w:jc w:val="both"/>
        <w:rPr>
          <w:rFonts w:ascii="Arial" w:hAnsi="Arial" w:cs="Arial"/>
          <w:color w:val="000000" w:themeColor="text1"/>
          <w:sz w:val="20"/>
        </w:rPr>
      </w:pPr>
      <w:r>
        <w:rPr>
          <w:rFonts w:ascii="Arial" w:hAnsi="Arial"/>
          <w:b/>
          <w:color w:val="000000" w:themeColor="text1"/>
          <w:sz w:val="20"/>
        </w:rPr>
        <w:t>Статья 10.2.2.4</w:t>
      </w:r>
      <w:r w:rsidR="00AA081B">
        <w:rPr>
          <w:rFonts w:ascii="Arial" w:hAnsi="Arial"/>
          <w:b/>
          <w:color w:val="000000" w:themeColor="text1"/>
          <w:sz w:val="20"/>
        </w:rPr>
        <w:t>.</w:t>
      </w:r>
      <w:r>
        <w:rPr>
          <w:rFonts w:ascii="Arial" w:hAnsi="Arial"/>
          <w:b/>
          <w:color w:val="000000" w:themeColor="text1"/>
          <w:sz w:val="20"/>
        </w:rPr>
        <w:t xml:space="preserve"> </w:t>
      </w:r>
      <w:r>
        <w:rPr>
          <w:rFonts w:ascii="Arial" w:hAnsi="Arial"/>
          <w:b/>
          <w:i/>
          <w:iCs/>
          <w:color w:val="000000" w:themeColor="text1"/>
          <w:sz w:val="20"/>
        </w:rPr>
        <w:t>ИС в совместной собственности</w:t>
      </w:r>
      <w:r w:rsidR="00AA081B">
        <w:rPr>
          <w:rFonts w:ascii="Arial" w:hAnsi="Arial"/>
          <w:b/>
          <w:i/>
          <w:iCs/>
          <w:color w:val="000000" w:themeColor="text1"/>
          <w:sz w:val="20"/>
        </w:rPr>
        <w:t>.</w:t>
      </w:r>
      <w:r>
        <w:rPr>
          <w:rFonts w:ascii="Arial" w:hAnsi="Arial"/>
          <w:color w:val="000000" w:themeColor="text1"/>
          <w:sz w:val="20"/>
        </w:rPr>
        <w:t xml:space="preserve"> ИС может быть объектом</w:t>
      </w:r>
      <w:r w:rsidR="00511101">
        <w:rPr>
          <w:rFonts w:ascii="Arial" w:hAnsi="Arial"/>
          <w:color w:val="000000" w:themeColor="text1"/>
          <w:sz w:val="20"/>
        </w:rPr>
        <w:t xml:space="preserve"> собственности,</w:t>
      </w:r>
      <w:r>
        <w:rPr>
          <w:rFonts w:ascii="Arial" w:hAnsi="Arial"/>
          <w:color w:val="000000" w:themeColor="text1"/>
          <w:sz w:val="20"/>
        </w:rPr>
        <w:t xml:space="preserve"> совместной с третьей стороной, например с отраслевым партнером или другим Учреждением. Соглашение о совместном владении должно соответствовать требованиям национального законодательства (например, в Южной Африке для совместного с Учреждением </w:t>
      </w:r>
      <w:r w:rsidR="00511101">
        <w:rPr>
          <w:rFonts w:ascii="Arial" w:hAnsi="Arial"/>
          <w:color w:val="000000" w:themeColor="text1"/>
          <w:sz w:val="20"/>
        </w:rPr>
        <w:t xml:space="preserve">владения </w:t>
      </w:r>
      <w:r>
        <w:rPr>
          <w:rFonts w:ascii="Arial" w:hAnsi="Arial"/>
          <w:color w:val="000000" w:themeColor="text1"/>
          <w:sz w:val="20"/>
        </w:rPr>
        <w:t xml:space="preserve">необходимо выполнить четыре требования, включая соглашение о распределении выгод, гарантирующее признание и вознаграждение Авторов ИС). </w:t>
      </w:r>
    </w:p>
    <w:p w14:paraId="46E5CA75" w14:textId="77777777" w:rsidR="006A0955" w:rsidRPr="007050E3" w:rsidRDefault="006A0955" w:rsidP="006A0955">
      <w:pPr>
        <w:pStyle w:val="ListParagraph"/>
        <w:tabs>
          <w:tab w:val="left" w:pos="1843"/>
        </w:tabs>
        <w:spacing w:after="0" w:line="240" w:lineRule="auto"/>
        <w:ind w:left="426" w:hanging="426"/>
        <w:jc w:val="both"/>
        <w:rPr>
          <w:rFonts w:ascii="Arial" w:hAnsi="Arial" w:cs="Arial"/>
          <w:color w:val="000000" w:themeColor="text1"/>
          <w:sz w:val="20"/>
        </w:rPr>
      </w:pPr>
    </w:p>
    <w:p w14:paraId="7894D0EE" w14:textId="77777777" w:rsidR="006A0955" w:rsidRPr="00FD20EE" w:rsidRDefault="006A0955" w:rsidP="006A0955">
      <w:pPr>
        <w:spacing w:after="0" w:line="240" w:lineRule="auto"/>
        <w:ind w:left="426"/>
        <w:jc w:val="both"/>
        <w:rPr>
          <w:rFonts w:ascii="Arial" w:hAnsi="Arial" w:cs="Arial"/>
          <w:color w:val="000000" w:themeColor="text1"/>
          <w:sz w:val="20"/>
        </w:rPr>
      </w:pPr>
      <w:r>
        <w:rPr>
          <w:rFonts w:ascii="Arial" w:hAnsi="Arial"/>
          <w:color w:val="000000" w:themeColor="text1"/>
          <w:sz w:val="20"/>
        </w:rPr>
        <w:t xml:space="preserve">Процентная доля совместного владения определяется в договоре по заранее установленной формуле, которая обычно рассчитывается исходя из процента создания ИС Авторами в конкретном Учреждении или отраслевом партнере. </w:t>
      </w:r>
    </w:p>
    <w:p w14:paraId="00201FEB" w14:textId="77777777" w:rsidR="006A0955" w:rsidRPr="007050E3" w:rsidRDefault="006A0955" w:rsidP="006A0955">
      <w:pPr>
        <w:spacing w:after="0" w:line="240" w:lineRule="auto"/>
        <w:ind w:left="567"/>
        <w:jc w:val="both"/>
        <w:rPr>
          <w:rFonts w:ascii="Arial" w:hAnsi="Arial" w:cs="Arial"/>
          <w:color w:val="000000" w:themeColor="text1"/>
          <w:sz w:val="20"/>
        </w:rPr>
      </w:pPr>
    </w:p>
    <w:p w14:paraId="6B752BBF" w14:textId="2D9AE19C"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b/>
          <w:sz w:val="20"/>
          <w:szCs w:val="32"/>
        </w:rPr>
      </w:pPr>
      <w:r>
        <w:rPr>
          <w:rFonts w:ascii="Arial" w:hAnsi="Arial"/>
          <w:b/>
          <w:sz w:val="20"/>
        </w:rPr>
        <w:t xml:space="preserve">Вставка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r>
        <w:rPr>
          <w:rFonts w:ascii="Arial" w:hAnsi="Arial"/>
          <w:b/>
          <w:sz w:val="20"/>
        </w:rPr>
        <w:t xml:space="preserve"> Распределение выгод от</w:t>
      </w:r>
      <w:r w:rsidR="00813EA7">
        <w:rPr>
          <w:rFonts w:ascii="Arial" w:hAnsi="Arial"/>
          <w:b/>
          <w:sz w:val="20"/>
        </w:rPr>
        <w:t xml:space="preserve"> Коммерциализац</w:t>
      </w:r>
      <w:r>
        <w:rPr>
          <w:rFonts w:ascii="Arial" w:hAnsi="Arial"/>
          <w:b/>
          <w:sz w:val="20"/>
        </w:rPr>
        <w:t xml:space="preserve">ии совместно принадлежащей ИС </w:t>
      </w:r>
      <w:r w:rsidR="00515F50">
        <w:rPr>
          <w:rFonts w:ascii="Arial" w:hAnsi="Arial"/>
          <w:b/>
          <w:sz w:val="20"/>
        </w:rPr>
        <w:t>—</w:t>
      </w:r>
      <w:r>
        <w:rPr>
          <w:rFonts w:ascii="Arial" w:hAnsi="Arial"/>
          <w:b/>
          <w:sz w:val="20"/>
        </w:rPr>
        <w:t xml:space="preserve"> гипотетический пример</w:t>
      </w:r>
    </w:p>
    <w:p w14:paraId="091C3321" w14:textId="77777777" w:rsidR="006A0955" w:rsidRPr="007050E3"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b/>
          <w:sz w:val="20"/>
          <w:szCs w:val="32"/>
        </w:rPr>
      </w:pPr>
    </w:p>
    <w:p w14:paraId="19E23AB4" w14:textId="198FA067" w:rsidR="006A0955" w:rsidRPr="00FD20EE" w:rsidRDefault="00515F50" w:rsidP="006A0955">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color w:val="000000" w:themeColor="text1"/>
          <w:sz w:val="20"/>
        </w:rPr>
      </w:pPr>
      <w:r>
        <w:rPr>
          <w:rFonts w:ascii="Arial" w:hAnsi="Arial"/>
          <w:color w:val="000000" w:themeColor="text1"/>
          <w:sz w:val="20"/>
        </w:rPr>
        <w:t>Так,</w:t>
      </w:r>
      <w:r w:rsidR="006A0955">
        <w:rPr>
          <w:rFonts w:ascii="Arial" w:hAnsi="Arial"/>
          <w:color w:val="000000" w:themeColor="text1"/>
          <w:sz w:val="20"/>
        </w:rPr>
        <w:t xml:space="preserve"> Учреждение A создает 65% ИС, а отраслевой партнер B </w:t>
      </w:r>
      <w:r>
        <w:rPr>
          <w:rFonts w:ascii="Arial" w:hAnsi="Arial"/>
          <w:color w:val="000000" w:themeColor="text1"/>
          <w:sz w:val="20"/>
        </w:rPr>
        <w:t>—</w:t>
      </w:r>
      <w:r w:rsidR="006A0955">
        <w:rPr>
          <w:rFonts w:ascii="Arial" w:hAnsi="Arial"/>
          <w:color w:val="000000" w:themeColor="text1"/>
          <w:sz w:val="20"/>
        </w:rPr>
        <w:t xml:space="preserve"> 35% ИС. Доход от</w:t>
      </w:r>
      <w:r w:rsidR="00813EA7">
        <w:rPr>
          <w:rFonts w:ascii="Arial" w:hAnsi="Arial"/>
          <w:color w:val="000000" w:themeColor="text1"/>
          <w:sz w:val="20"/>
        </w:rPr>
        <w:t xml:space="preserve"> Коммерциализац</w:t>
      </w:r>
      <w:r w:rsidR="006A0955">
        <w:rPr>
          <w:rFonts w:ascii="Arial" w:hAnsi="Arial"/>
          <w:color w:val="000000" w:themeColor="text1"/>
          <w:sz w:val="20"/>
        </w:rPr>
        <w:t xml:space="preserve">ии ИС распределяется в соотношении 65% </w:t>
      </w:r>
      <w:r>
        <w:rPr>
          <w:rFonts w:ascii="Arial" w:hAnsi="Arial"/>
          <w:color w:val="000000" w:themeColor="text1"/>
          <w:sz w:val="20"/>
        </w:rPr>
        <w:t xml:space="preserve">в пользу </w:t>
      </w:r>
      <w:r w:rsidR="006A0955">
        <w:rPr>
          <w:rFonts w:ascii="Arial" w:hAnsi="Arial"/>
          <w:color w:val="000000" w:themeColor="text1"/>
          <w:sz w:val="20"/>
        </w:rPr>
        <w:t>Учреждени</w:t>
      </w:r>
      <w:r>
        <w:rPr>
          <w:rFonts w:ascii="Arial" w:hAnsi="Arial"/>
          <w:color w:val="000000" w:themeColor="text1"/>
          <w:sz w:val="20"/>
        </w:rPr>
        <w:t>я</w:t>
      </w:r>
      <w:r w:rsidR="006A0955">
        <w:rPr>
          <w:rFonts w:ascii="Arial" w:hAnsi="Arial"/>
          <w:color w:val="000000" w:themeColor="text1"/>
          <w:sz w:val="20"/>
        </w:rPr>
        <w:t xml:space="preserve"> А и 35%</w:t>
      </w:r>
      <w:r>
        <w:rPr>
          <w:rFonts w:ascii="Arial" w:hAnsi="Arial"/>
          <w:color w:val="000000" w:themeColor="text1"/>
          <w:sz w:val="20"/>
        </w:rPr>
        <w:t xml:space="preserve"> — в пользу</w:t>
      </w:r>
      <w:r w:rsidR="006A0955">
        <w:rPr>
          <w:rFonts w:ascii="Arial" w:hAnsi="Arial"/>
          <w:color w:val="000000" w:themeColor="text1"/>
          <w:sz w:val="20"/>
        </w:rPr>
        <w:t xml:space="preserve"> партнер</w:t>
      </w:r>
      <w:r>
        <w:rPr>
          <w:rFonts w:ascii="Arial" w:hAnsi="Arial"/>
          <w:color w:val="000000" w:themeColor="text1"/>
          <w:sz w:val="20"/>
        </w:rPr>
        <w:t>а</w:t>
      </w:r>
      <w:r w:rsidR="006A0955">
        <w:rPr>
          <w:rFonts w:ascii="Arial" w:hAnsi="Arial"/>
          <w:color w:val="000000" w:themeColor="text1"/>
          <w:sz w:val="20"/>
        </w:rPr>
        <w:t xml:space="preserve"> В. В </w:t>
      </w:r>
      <w:r w:rsidR="00936820">
        <w:rPr>
          <w:rFonts w:ascii="Arial" w:hAnsi="Arial"/>
          <w:color w:val="000000" w:themeColor="text1"/>
          <w:sz w:val="20"/>
        </w:rPr>
        <w:t>Ф</w:t>
      </w:r>
      <w:r w:rsidR="006A0955">
        <w:rPr>
          <w:rFonts w:ascii="Arial" w:hAnsi="Arial"/>
          <w:color w:val="000000" w:themeColor="text1"/>
          <w:sz w:val="20"/>
        </w:rPr>
        <w:t xml:space="preserve">орме раскрытия информации об ИС (статьи 8.2 и 8.3) отражается процентное распределение доли Учреждения А (65%) между его </w:t>
      </w:r>
      <w:r>
        <w:rPr>
          <w:rFonts w:ascii="Arial" w:hAnsi="Arial"/>
          <w:color w:val="000000" w:themeColor="text1"/>
          <w:sz w:val="20"/>
        </w:rPr>
        <w:t>Штатными с</w:t>
      </w:r>
      <w:r w:rsidR="006A0955">
        <w:rPr>
          <w:rFonts w:ascii="Arial" w:hAnsi="Arial"/>
          <w:color w:val="000000" w:themeColor="text1"/>
          <w:sz w:val="20"/>
        </w:rPr>
        <w:t xml:space="preserve">отрудниками, Учащимися или Приглашенными </w:t>
      </w:r>
      <w:r>
        <w:rPr>
          <w:rFonts w:ascii="Arial" w:hAnsi="Arial"/>
          <w:color w:val="000000" w:themeColor="text1"/>
          <w:sz w:val="20"/>
        </w:rPr>
        <w:t>сотрудниками</w:t>
      </w:r>
      <w:r w:rsidR="006A0955">
        <w:rPr>
          <w:rFonts w:ascii="Arial" w:hAnsi="Arial"/>
          <w:color w:val="000000" w:themeColor="text1"/>
          <w:sz w:val="20"/>
        </w:rPr>
        <w:t xml:space="preserve">. При вкладе </w:t>
      </w:r>
      <w:r>
        <w:rPr>
          <w:rFonts w:ascii="Arial" w:hAnsi="Arial"/>
          <w:color w:val="000000" w:themeColor="text1"/>
          <w:sz w:val="20"/>
        </w:rPr>
        <w:t xml:space="preserve">Штатных </w:t>
      </w:r>
      <w:r w:rsidR="006A0955">
        <w:rPr>
          <w:rFonts w:ascii="Arial" w:hAnsi="Arial"/>
          <w:color w:val="000000" w:themeColor="text1"/>
          <w:sz w:val="20"/>
        </w:rPr>
        <w:t xml:space="preserve">сотрудников X и Z по 25% каждый и </w:t>
      </w:r>
      <w:r w:rsidR="00FB61ED">
        <w:rPr>
          <w:rFonts w:ascii="Arial" w:hAnsi="Arial"/>
          <w:color w:val="000000" w:themeColor="text1"/>
          <w:sz w:val="20"/>
        </w:rPr>
        <w:t>П</w:t>
      </w:r>
      <w:r w:rsidR="006A0955">
        <w:rPr>
          <w:rFonts w:ascii="Arial" w:hAnsi="Arial"/>
          <w:color w:val="000000" w:themeColor="text1"/>
          <w:sz w:val="20"/>
        </w:rPr>
        <w:t xml:space="preserve">риглашенного сотрудника Y </w:t>
      </w:r>
      <w:r>
        <w:rPr>
          <w:rFonts w:ascii="Arial" w:hAnsi="Arial"/>
          <w:color w:val="000000" w:themeColor="text1"/>
          <w:sz w:val="20"/>
        </w:rPr>
        <w:t>в</w:t>
      </w:r>
      <w:r w:rsidR="006A0955">
        <w:rPr>
          <w:rFonts w:ascii="Arial" w:hAnsi="Arial"/>
          <w:color w:val="000000" w:themeColor="text1"/>
          <w:sz w:val="20"/>
        </w:rPr>
        <w:t xml:space="preserve"> 15% доходы (100 000 единиц Валового дохода от ИС [в любой валюте], составляющие долю Учреждения A) распределяются следующим образом:</w:t>
      </w:r>
    </w:p>
    <w:p w14:paraId="16F2CA55" w14:textId="77777777" w:rsidR="006A0955" w:rsidRPr="000C158E"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color w:val="000000" w:themeColor="text1"/>
          <w:sz w:val="20"/>
        </w:rPr>
      </w:pPr>
    </w:p>
    <w:p w14:paraId="7B48E888" w14:textId="36093FAC"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color w:val="000000" w:themeColor="text1"/>
          <w:sz w:val="20"/>
        </w:rPr>
      </w:pPr>
      <w:r>
        <w:rPr>
          <w:rFonts w:ascii="Arial" w:hAnsi="Arial"/>
          <w:color w:val="000000" w:themeColor="text1"/>
          <w:sz w:val="20"/>
        </w:rPr>
        <w:t xml:space="preserve">100 000 единиц соответствуют 65% </w:t>
      </w:r>
      <w:r w:rsidR="006A712B">
        <w:rPr>
          <w:rFonts w:ascii="Arial" w:hAnsi="Arial"/>
          <w:color w:val="000000" w:themeColor="text1"/>
          <w:sz w:val="20"/>
        </w:rPr>
        <w:t>В</w:t>
      </w:r>
      <w:r>
        <w:rPr>
          <w:rFonts w:ascii="Arial" w:hAnsi="Arial"/>
          <w:color w:val="000000" w:themeColor="text1"/>
          <w:sz w:val="20"/>
        </w:rPr>
        <w:t>алового дохода от ИС, полученного Учреждением A:</w:t>
      </w:r>
    </w:p>
    <w:p w14:paraId="370D9873" w14:textId="77777777" w:rsidR="006A0955" w:rsidRPr="007050E3"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color w:val="000000" w:themeColor="text1"/>
          <w:sz w:val="20"/>
        </w:rPr>
      </w:pPr>
    </w:p>
    <w:p w14:paraId="1F9E551D" w14:textId="77777777"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color w:val="000000" w:themeColor="text1"/>
          <w:sz w:val="20"/>
        </w:rPr>
      </w:pPr>
      <w:r>
        <w:rPr>
          <w:rFonts w:ascii="Arial" w:hAnsi="Arial"/>
          <w:color w:val="000000" w:themeColor="text1"/>
          <w:sz w:val="20"/>
        </w:rPr>
        <w:t>Сотрудник X = 25%/65%*100 000 = 38 462</w:t>
      </w:r>
    </w:p>
    <w:p w14:paraId="1833EB24" w14:textId="77777777"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color w:val="000000" w:themeColor="text1"/>
          <w:sz w:val="20"/>
        </w:rPr>
      </w:pPr>
      <w:r>
        <w:rPr>
          <w:rFonts w:ascii="Arial" w:hAnsi="Arial"/>
          <w:color w:val="000000" w:themeColor="text1"/>
          <w:sz w:val="20"/>
        </w:rPr>
        <w:t>Сотрудник Z = 25%/65%*100 000 = 38 462</w:t>
      </w:r>
    </w:p>
    <w:p w14:paraId="1AD080FF" w14:textId="77777777" w:rsidR="006A0955" w:rsidRPr="00FD20EE" w:rsidRDefault="006A0955" w:rsidP="006A0955">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tabs>
          <w:tab w:val="left" w:pos="1843"/>
        </w:tabs>
        <w:spacing w:after="0" w:line="240" w:lineRule="auto"/>
        <w:ind w:left="426"/>
        <w:jc w:val="both"/>
        <w:rPr>
          <w:rFonts w:ascii="Arial" w:hAnsi="Arial" w:cs="Arial"/>
          <w:color w:val="000000" w:themeColor="text1"/>
          <w:sz w:val="20"/>
        </w:rPr>
      </w:pPr>
      <w:r>
        <w:rPr>
          <w:rFonts w:ascii="Arial" w:hAnsi="Arial"/>
          <w:color w:val="000000" w:themeColor="text1"/>
          <w:sz w:val="20"/>
        </w:rPr>
        <w:t>Приглашенный сотрудник Y = 15%/65%*100 000 = 23 076</w:t>
      </w:r>
    </w:p>
    <w:p w14:paraId="4BF183F6" w14:textId="77777777" w:rsidR="006A0955" w:rsidRPr="007050E3" w:rsidRDefault="006A0955" w:rsidP="006A0955">
      <w:pPr>
        <w:tabs>
          <w:tab w:val="left" w:pos="1843"/>
        </w:tabs>
        <w:spacing w:after="0" w:line="240" w:lineRule="auto"/>
        <w:jc w:val="both"/>
        <w:rPr>
          <w:rFonts w:ascii="Arial" w:hAnsi="Arial" w:cs="Arial"/>
          <w:color w:val="000000" w:themeColor="text1"/>
          <w:sz w:val="20"/>
        </w:rPr>
      </w:pPr>
    </w:p>
    <w:p w14:paraId="0B605F98" w14:textId="77777777" w:rsidR="006A0955" w:rsidRPr="00FD20EE" w:rsidRDefault="006A0955" w:rsidP="006A0955">
      <w:pPr>
        <w:pStyle w:val="ListParagraph"/>
        <w:tabs>
          <w:tab w:val="left" w:pos="1843"/>
        </w:tabs>
        <w:spacing w:after="0" w:line="240" w:lineRule="auto"/>
        <w:ind w:left="426"/>
        <w:jc w:val="both"/>
        <w:rPr>
          <w:rFonts w:ascii="Arial" w:hAnsi="Arial" w:cs="Arial"/>
          <w:color w:val="000000" w:themeColor="text1"/>
          <w:sz w:val="20"/>
        </w:rPr>
      </w:pPr>
      <w:r>
        <w:rPr>
          <w:rFonts w:ascii="Arial" w:hAnsi="Arial"/>
          <w:color w:val="000000" w:themeColor="text1"/>
          <w:sz w:val="20"/>
        </w:rPr>
        <w:t>При невозможности определить процент владения ИС Учреждением или отраслевым партнером считается, что ИС принадлежит им в равных, неразделенных долях. Аналогично, при невозможности определить индивидуальный вклад каждого Автора ИС в общую долю создания ИС, доли создания ИС считаются равными и неразделенными.</w:t>
      </w:r>
    </w:p>
    <w:p w14:paraId="0B3FFAED" w14:textId="1BDC826D" w:rsidR="006A0955" w:rsidRPr="00FD20EE" w:rsidRDefault="006A0955" w:rsidP="006A0955">
      <w:pPr>
        <w:pStyle w:val="Heading3"/>
        <w:spacing w:after="240"/>
        <w:jc w:val="both"/>
        <w:rPr>
          <w:sz w:val="24"/>
        </w:rPr>
      </w:pPr>
      <w:bookmarkStart w:id="330" w:name="_Toc516160096"/>
      <w:bookmarkStart w:id="331" w:name="_Toc516219432"/>
      <w:bookmarkStart w:id="332" w:name="_Toc516496076"/>
      <w:bookmarkStart w:id="333" w:name="_Toc516829448"/>
      <w:r>
        <w:rPr>
          <w:sz w:val="24"/>
        </w:rPr>
        <w:t>Распределение доходов</w:t>
      </w:r>
      <w:r w:rsidR="002A0021">
        <w:rPr>
          <w:sz w:val="24"/>
        </w:rPr>
        <w:t>:</w:t>
      </w:r>
      <w:r>
        <w:rPr>
          <w:sz w:val="24"/>
        </w:rPr>
        <w:t xml:space="preserve"> Авторы / Вспомогательный персонал</w:t>
      </w:r>
      <w:bookmarkEnd w:id="330"/>
      <w:bookmarkEnd w:id="331"/>
      <w:bookmarkEnd w:id="332"/>
      <w:bookmarkEnd w:id="333"/>
    </w:p>
    <w:p w14:paraId="308A0C1F" w14:textId="27B377DE" w:rsidR="006A0955" w:rsidRPr="00CC0CF0" w:rsidRDefault="006A0955" w:rsidP="006A0955">
      <w:pPr>
        <w:pStyle w:val="ListParagraph"/>
        <w:numPr>
          <w:ilvl w:val="0"/>
          <w:numId w:val="101"/>
        </w:numPr>
        <w:spacing w:after="0" w:line="240" w:lineRule="auto"/>
        <w:ind w:left="426" w:hanging="426"/>
        <w:jc w:val="both"/>
        <w:rPr>
          <w:rFonts w:ascii="Arial" w:hAnsi="Arial" w:cs="Arial"/>
          <w:color w:val="000000" w:themeColor="text1"/>
          <w:sz w:val="20"/>
        </w:rPr>
      </w:pPr>
      <w:r>
        <w:rPr>
          <w:rFonts w:ascii="Arial" w:hAnsi="Arial"/>
          <w:b/>
          <w:color w:val="000000" w:themeColor="text1"/>
          <w:sz w:val="20"/>
        </w:rPr>
        <w:t>Статья 10.2.3.1</w:t>
      </w:r>
      <w:r w:rsidR="00915BF8">
        <w:rPr>
          <w:rFonts w:ascii="Arial" w:hAnsi="Arial"/>
          <w:b/>
          <w:color w:val="000000" w:themeColor="text1"/>
          <w:sz w:val="20"/>
        </w:rPr>
        <w:t>.</w:t>
      </w:r>
      <w:r>
        <w:rPr>
          <w:rFonts w:ascii="Arial" w:hAnsi="Arial"/>
          <w:b/>
          <w:color w:val="000000" w:themeColor="text1"/>
          <w:sz w:val="20"/>
        </w:rPr>
        <w:t xml:space="preserve"> </w:t>
      </w:r>
      <w:r w:rsidR="00915BF8" w:rsidRPr="00A77F14">
        <w:rPr>
          <w:rFonts w:ascii="Arial" w:hAnsi="Arial"/>
          <w:b/>
          <w:i/>
          <w:iCs/>
          <w:color w:val="000000" w:themeColor="text1"/>
          <w:sz w:val="20"/>
        </w:rPr>
        <w:t>Процент</w:t>
      </w:r>
      <w:r w:rsidRPr="00915BF8">
        <w:rPr>
          <w:rFonts w:ascii="Arial" w:hAnsi="Arial"/>
          <w:b/>
          <w:i/>
          <w:iCs/>
          <w:color w:val="000000" w:themeColor="text1"/>
          <w:sz w:val="20"/>
        </w:rPr>
        <w:t xml:space="preserve"> </w:t>
      </w:r>
      <w:r>
        <w:rPr>
          <w:rFonts w:ascii="Arial" w:hAnsi="Arial"/>
          <w:b/>
          <w:i/>
          <w:iCs/>
          <w:color w:val="000000" w:themeColor="text1"/>
          <w:sz w:val="20"/>
        </w:rPr>
        <w:t xml:space="preserve">от </w:t>
      </w:r>
      <w:r w:rsidR="006A712B">
        <w:rPr>
          <w:rFonts w:ascii="Arial" w:hAnsi="Arial"/>
          <w:b/>
          <w:i/>
          <w:iCs/>
          <w:color w:val="000000" w:themeColor="text1"/>
          <w:sz w:val="20"/>
        </w:rPr>
        <w:t>В</w:t>
      </w:r>
      <w:r>
        <w:rPr>
          <w:rFonts w:ascii="Arial" w:hAnsi="Arial"/>
          <w:b/>
          <w:i/>
          <w:iCs/>
          <w:color w:val="000000" w:themeColor="text1"/>
          <w:sz w:val="20"/>
        </w:rPr>
        <w:t xml:space="preserve">алового дохода от ИС / </w:t>
      </w:r>
      <w:r w:rsidR="00915BF8">
        <w:rPr>
          <w:rFonts w:ascii="Arial" w:hAnsi="Arial"/>
          <w:b/>
          <w:i/>
          <w:iCs/>
          <w:color w:val="000000" w:themeColor="text1"/>
          <w:sz w:val="20"/>
        </w:rPr>
        <w:t xml:space="preserve">процент </w:t>
      </w:r>
      <w:r>
        <w:rPr>
          <w:rFonts w:ascii="Arial" w:hAnsi="Arial"/>
          <w:b/>
          <w:i/>
          <w:iCs/>
          <w:color w:val="000000" w:themeColor="text1"/>
          <w:sz w:val="20"/>
        </w:rPr>
        <w:t xml:space="preserve">от </w:t>
      </w:r>
      <w:r w:rsidR="006A712B">
        <w:rPr>
          <w:rFonts w:ascii="Arial" w:hAnsi="Arial"/>
          <w:b/>
          <w:i/>
          <w:iCs/>
          <w:color w:val="000000" w:themeColor="text1"/>
          <w:sz w:val="20"/>
        </w:rPr>
        <w:t>Ч</w:t>
      </w:r>
      <w:r>
        <w:rPr>
          <w:rFonts w:ascii="Arial" w:hAnsi="Arial"/>
          <w:b/>
          <w:i/>
          <w:iCs/>
          <w:color w:val="000000" w:themeColor="text1"/>
          <w:sz w:val="20"/>
        </w:rPr>
        <w:t>истого дохода от ИС</w:t>
      </w:r>
      <w:r w:rsidR="00D06754">
        <w:rPr>
          <w:rFonts w:ascii="Arial" w:hAnsi="Arial"/>
          <w:b/>
          <w:i/>
          <w:iCs/>
          <w:color w:val="000000" w:themeColor="text1"/>
          <w:sz w:val="20"/>
        </w:rPr>
        <w:t>.</w:t>
      </w:r>
      <w:r>
        <w:rPr>
          <w:rFonts w:ascii="Arial" w:hAnsi="Arial"/>
          <w:b/>
          <w:color w:val="000000" w:themeColor="text1"/>
          <w:sz w:val="20"/>
        </w:rPr>
        <w:t xml:space="preserve"> </w:t>
      </w:r>
      <w:r>
        <w:rPr>
          <w:rFonts w:ascii="Arial" w:hAnsi="Arial"/>
          <w:color w:val="000000" w:themeColor="text1"/>
          <w:sz w:val="20"/>
        </w:rPr>
        <w:t xml:space="preserve">В первую очередь Учреждения должны обеспечить соответствие формулы распределения выгод национальному законодательству в данной области. При отсутствии законодательных требований Учреждение может самостоятельно определить, будет ли оно вознаграждать своих Авторов или Вспомогательный персонал из Валового и/или Чистого дохода от ИС. </w:t>
      </w:r>
    </w:p>
    <w:p w14:paraId="3AFFD9AE" w14:textId="77777777" w:rsidR="006A0955" w:rsidRPr="007050E3" w:rsidRDefault="006A0955" w:rsidP="006A0955">
      <w:pPr>
        <w:pStyle w:val="ListParagraph"/>
        <w:spacing w:after="0" w:line="240" w:lineRule="auto"/>
        <w:ind w:left="426"/>
        <w:jc w:val="both"/>
        <w:rPr>
          <w:rFonts w:ascii="Arial" w:hAnsi="Arial" w:cs="Arial"/>
          <w:color w:val="000000" w:themeColor="text1"/>
          <w:sz w:val="20"/>
        </w:rPr>
      </w:pPr>
    </w:p>
    <w:p w14:paraId="044EA894" w14:textId="5ECED460" w:rsidR="006A0955" w:rsidRPr="00CC0CF0" w:rsidRDefault="006A0955" w:rsidP="006A0955">
      <w:pPr>
        <w:pStyle w:val="ListParagraph"/>
        <w:numPr>
          <w:ilvl w:val="0"/>
          <w:numId w:val="101"/>
        </w:numPr>
        <w:spacing w:after="0" w:line="240" w:lineRule="auto"/>
        <w:ind w:left="426" w:hanging="426"/>
        <w:jc w:val="both"/>
        <w:rPr>
          <w:rFonts w:ascii="Arial" w:hAnsi="Arial" w:cs="Arial"/>
          <w:color w:val="000000" w:themeColor="text1"/>
          <w:sz w:val="20"/>
        </w:rPr>
      </w:pPr>
      <w:r>
        <w:rPr>
          <w:rFonts w:ascii="Arial" w:hAnsi="Arial"/>
          <w:b/>
          <w:color w:val="000000" w:themeColor="text1"/>
          <w:sz w:val="20"/>
        </w:rPr>
        <w:t>Статья 10.2.3.1 и 12.2.3.2</w:t>
      </w:r>
      <w:r w:rsidR="00915BF8">
        <w:rPr>
          <w:rFonts w:ascii="Arial" w:hAnsi="Arial"/>
          <w:b/>
          <w:color w:val="000000" w:themeColor="text1"/>
          <w:sz w:val="20"/>
        </w:rPr>
        <w:t>.</w:t>
      </w:r>
      <w:r>
        <w:rPr>
          <w:rFonts w:ascii="Arial" w:hAnsi="Arial"/>
          <w:b/>
          <w:color w:val="000000" w:themeColor="text1"/>
          <w:sz w:val="20"/>
        </w:rPr>
        <w:t xml:space="preserve"> Стандартная доля Авторов или Вспомогательного персонала</w:t>
      </w:r>
      <w:r w:rsidR="00915BF8">
        <w:rPr>
          <w:rFonts w:ascii="Arial" w:hAnsi="Arial"/>
          <w:b/>
          <w:color w:val="000000" w:themeColor="text1"/>
          <w:sz w:val="20"/>
        </w:rPr>
        <w:t>.</w:t>
      </w:r>
      <w:r>
        <w:rPr>
          <w:rFonts w:ascii="Arial" w:hAnsi="Arial"/>
          <w:b/>
          <w:color w:val="000000" w:themeColor="text1"/>
          <w:sz w:val="20"/>
        </w:rPr>
        <w:t xml:space="preserve"> </w:t>
      </w:r>
      <w:r>
        <w:rPr>
          <w:rFonts w:ascii="Arial" w:hAnsi="Arial"/>
          <w:color w:val="000000" w:themeColor="text1"/>
          <w:sz w:val="20"/>
        </w:rPr>
        <w:t xml:space="preserve">Изменения в стимулах влияют на поведение Авторов или Вспомогательного персонала. Многочисленные исследования посвящены взаимосвязи между процентной долей роялти Автора и количеством лицензий или </w:t>
      </w:r>
      <w:r w:rsidR="00D06754">
        <w:rPr>
          <w:rFonts w:ascii="Arial" w:hAnsi="Arial"/>
          <w:color w:val="000000" w:themeColor="text1"/>
          <w:sz w:val="20"/>
        </w:rPr>
        <w:t>выделенных компаний</w:t>
      </w:r>
      <w:r>
        <w:rPr>
          <w:rFonts w:ascii="Arial" w:hAnsi="Arial"/>
          <w:color w:val="000000" w:themeColor="text1"/>
          <w:sz w:val="20"/>
        </w:rPr>
        <w:t>. Общие выводы таких исследований следующие</w:t>
      </w:r>
      <w:r w:rsidRPr="00CC0CF0">
        <w:rPr>
          <w:rStyle w:val="FootnoteReference"/>
          <w:rFonts w:ascii="Arial" w:hAnsi="Arial" w:cs="Arial"/>
          <w:color w:val="000000" w:themeColor="text1"/>
          <w:sz w:val="20"/>
          <w:lang w:val="en-US"/>
        </w:rPr>
        <w:footnoteReference w:id="183"/>
      </w:r>
      <w:r>
        <w:rPr>
          <w:rFonts w:ascii="Arial" w:hAnsi="Arial"/>
          <w:color w:val="000000" w:themeColor="text1"/>
          <w:sz w:val="20"/>
        </w:rPr>
        <w:t>:</w:t>
      </w:r>
    </w:p>
    <w:p w14:paraId="58A5EA5D" w14:textId="3FB6491B" w:rsidR="006A0955" w:rsidRPr="00CC0CF0" w:rsidRDefault="006A0955" w:rsidP="006A0955">
      <w:pPr>
        <w:pStyle w:val="ListParagraph"/>
        <w:numPr>
          <w:ilvl w:val="0"/>
          <w:numId w:val="105"/>
        </w:numPr>
        <w:spacing w:after="0" w:line="240" w:lineRule="auto"/>
        <w:ind w:left="851" w:hanging="425"/>
        <w:jc w:val="both"/>
        <w:rPr>
          <w:rFonts w:ascii="Arial" w:hAnsi="Arial" w:cs="Arial"/>
          <w:color w:val="000000" w:themeColor="text1"/>
          <w:sz w:val="20"/>
        </w:rPr>
      </w:pPr>
      <w:r>
        <w:rPr>
          <w:rFonts w:ascii="Arial" w:hAnsi="Arial"/>
          <w:color w:val="000000" w:themeColor="text1"/>
          <w:sz w:val="20"/>
        </w:rPr>
        <w:t xml:space="preserve">Политика, стимулирующая младших преподавателей, приводит к увеличению количества </w:t>
      </w:r>
      <w:r>
        <w:rPr>
          <w:rFonts w:ascii="Arial" w:hAnsi="Arial"/>
          <w:b/>
          <w:bCs/>
          <w:color w:val="000000" w:themeColor="text1"/>
          <w:sz w:val="20"/>
        </w:rPr>
        <w:t>патентов и лицензий</w:t>
      </w:r>
      <w:r>
        <w:rPr>
          <w:rFonts w:ascii="Arial" w:hAnsi="Arial"/>
          <w:color w:val="000000" w:themeColor="text1"/>
          <w:sz w:val="20"/>
        </w:rPr>
        <w:t xml:space="preserve">, выданных </w:t>
      </w:r>
      <w:r w:rsidR="00D06754">
        <w:rPr>
          <w:rFonts w:ascii="Arial" w:hAnsi="Arial"/>
          <w:color w:val="000000" w:themeColor="text1"/>
          <w:sz w:val="20"/>
        </w:rPr>
        <w:t>Учреждением</w:t>
      </w:r>
      <w:r w:rsidRPr="00CC0CF0">
        <w:rPr>
          <w:rStyle w:val="FootnoteReference"/>
          <w:rFonts w:ascii="Arial" w:hAnsi="Arial" w:cs="Arial"/>
          <w:color w:val="000000" w:themeColor="text1"/>
          <w:sz w:val="20"/>
          <w:lang w:val="en-US"/>
        </w:rPr>
        <w:footnoteReference w:id="184"/>
      </w:r>
      <w:r w:rsidR="00D06754">
        <w:rPr>
          <w:rFonts w:ascii="Arial" w:hAnsi="Arial"/>
          <w:color w:val="000000" w:themeColor="text1"/>
          <w:sz w:val="20"/>
        </w:rPr>
        <w:t>.</w:t>
      </w:r>
    </w:p>
    <w:p w14:paraId="701CDF41" w14:textId="455B1B91" w:rsidR="006A0955" w:rsidRPr="00CC0CF0" w:rsidRDefault="006A0955" w:rsidP="006A0955">
      <w:pPr>
        <w:pStyle w:val="ListParagraph"/>
        <w:numPr>
          <w:ilvl w:val="0"/>
          <w:numId w:val="105"/>
        </w:numPr>
        <w:spacing w:after="0" w:line="240" w:lineRule="auto"/>
        <w:ind w:left="851" w:hanging="425"/>
        <w:jc w:val="both"/>
        <w:rPr>
          <w:rFonts w:ascii="Arial" w:hAnsi="Arial" w:cs="Arial"/>
          <w:color w:val="000000" w:themeColor="text1"/>
          <w:sz w:val="20"/>
        </w:rPr>
      </w:pPr>
      <w:r>
        <w:rPr>
          <w:rFonts w:ascii="Arial" w:hAnsi="Arial"/>
          <w:color w:val="000000" w:themeColor="text1"/>
          <w:sz w:val="20"/>
        </w:rPr>
        <w:lastRenderedPageBreak/>
        <w:t xml:space="preserve">Выделение большей доли авторских отчислений Авторам приводит к тому, что </w:t>
      </w:r>
      <w:r w:rsidR="00D06754">
        <w:rPr>
          <w:rFonts w:ascii="Arial" w:hAnsi="Arial"/>
          <w:color w:val="000000" w:themeColor="text1"/>
          <w:sz w:val="20"/>
        </w:rPr>
        <w:t>Учреждения</w:t>
      </w:r>
      <w:r>
        <w:rPr>
          <w:rFonts w:ascii="Arial" w:hAnsi="Arial"/>
          <w:color w:val="000000" w:themeColor="text1"/>
          <w:sz w:val="20"/>
        </w:rPr>
        <w:t>, как правило, лицензир</w:t>
      </w:r>
      <w:r w:rsidR="00D06754">
        <w:rPr>
          <w:rFonts w:ascii="Arial" w:hAnsi="Arial"/>
          <w:color w:val="000000" w:themeColor="text1"/>
          <w:sz w:val="20"/>
        </w:rPr>
        <w:t>уют</w:t>
      </w:r>
      <w:r>
        <w:rPr>
          <w:rFonts w:ascii="Arial" w:hAnsi="Arial"/>
          <w:color w:val="000000" w:themeColor="text1"/>
          <w:sz w:val="20"/>
        </w:rPr>
        <w:t xml:space="preserve"> больше изобретений </w:t>
      </w:r>
      <w:r w:rsidR="00D06754">
        <w:rPr>
          <w:rFonts w:ascii="Arial" w:hAnsi="Arial"/>
          <w:color w:val="000000" w:themeColor="text1"/>
          <w:sz w:val="20"/>
        </w:rPr>
        <w:t xml:space="preserve">в пользу </w:t>
      </w:r>
      <w:r>
        <w:rPr>
          <w:rFonts w:ascii="Arial" w:hAnsi="Arial"/>
          <w:color w:val="000000" w:themeColor="text1"/>
          <w:sz w:val="20"/>
        </w:rPr>
        <w:t>существующи</w:t>
      </w:r>
      <w:r w:rsidR="00D06754">
        <w:rPr>
          <w:rFonts w:ascii="Arial" w:hAnsi="Arial"/>
          <w:color w:val="000000" w:themeColor="text1"/>
          <w:sz w:val="20"/>
        </w:rPr>
        <w:t>х</w:t>
      </w:r>
      <w:r>
        <w:rPr>
          <w:rFonts w:ascii="Arial" w:hAnsi="Arial"/>
          <w:color w:val="000000" w:themeColor="text1"/>
          <w:sz w:val="20"/>
        </w:rPr>
        <w:t xml:space="preserve"> компани</w:t>
      </w:r>
      <w:r w:rsidR="00D06754">
        <w:rPr>
          <w:rFonts w:ascii="Arial" w:hAnsi="Arial"/>
          <w:color w:val="000000" w:themeColor="text1"/>
          <w:sz w:val="20"/>
        </w:rPr>
        <w:t>й</w:t>
      </w:r>
      <w:r w:rsidRPr="00CC0CF0">
        <w:rPr>
          <w:rStyle w:val="FootnoteReference"/>
          <w:rFonts w:ascii="Arial" w:hAnsi="Arial" w:cs="Arial"/>
          <w:color w:val="000000" w:themeColor="text1"/>
          <w:sz w:val="20"/>
          <w:lang w:val="en-US"/>
        </w:rPr>
        <w:footnoteReference w:id="185"/>
      </w:r>
      <w:r w:rsidR="00D06754">
        <w:rPr>
          <w:rFonts w:ascii="Arial" w:hAnsi="Arial"/>
          <w:color w:val="000000" w:themeColor="text1"/>
          <w:sz w:val="20"/>
        </w:rPr>
        <w:t>.</w:t>
      </w:r>
    </w:p>
    <w:p w14:paraId="1EADA8EA" w14:textId="74143CA6" w:rsidR="006A0955" w:rsidRPr="00BD07D8" w:rsidRDefault="006A0955" w:rsidP="006A0955">
      <w:pPr>
        <w:pStyle w:val="ListParagraph"/>
        <w:numPr>
          <w:ilvl w:val="0"/>
          <w:numId w:val="105"/>
        </w:numPr>
        <w:spacing w:after="0" w:line="240" w:lineRule="auto"/>
        <w:ind w:left="851" w:hanging="425"/>
        <w:jc w:val="both"/>
        <w:rPr>
          <w:rFonts w:ascii="Arial" w:hAnsi="Arial" w:cs="Arial"/>
          <w:color w:val="000000" w:themeColor="text1"/>
          <w:sz w:val="20"/>
        </w:rPr>
      </w:pPr>
      <w:r>
        <w:rPr>
          <w:rFonts w:ascii="Arial" w:hAnsi="Arial"/>
          <w:color w:val="000000" w:themeColor="text1"/>
          <w:sz w:val="20"/>
        </w:rPr>
        <w:t xml:space="preserve">Выделение меньшей доли Авторам уменьшает количество лицензий и способствует созданию </w:t>
      </w:r>
      <w:r w:rsidR="00D06754">
        <w:rPr>
          <w:rFonts w:ascii="Arial" w:hAnsi="Arial"/>
          <w:b/>
          <w:bCs/>
          <w:color w:val="000000" w:themeColor="text1"/>
          <w:sz w:val="20"/>
        </w:rPr>
        <w:t>выделенных</w:t>
      </w:r>
      <w:r>
        <w:rPr>
          <w:rFonts w:ascii="Arial" w:hAnsi="Arial"/>
          <w:b/>
          <w:bCs/>
          <w:color w:val="000000" w:themeColor="text1"/>
          <w:sz w:val="20"/>
        </w:rPr>
        <w:t xml:space="preserve"> компаний</w:t>
      </w:r>
      <w:r w:rsidRPr="00A77F14">
        <w:rPr>
          <w:rStyle w:val="FootnoteReference"/>
          <w:rFonts w:ascii="Arial" w:hAnsi="Arial" w:cs="Arial"/>
          <w:bCs/>
          <w:color w:val="000000" w:themeColor="text1"/>
          <w:sz w:val="20"/>
          <w:lang w:val="en-US"/>
        </w:rPr>
        <w:footnoteReference w:id="186"/>
      </w:r>
      <w:r>
        <w:rPr>
          <w:rFonts w:ascii="Arial" w:hAnsi="Arial"/>
          <w:color w:val="000000" w:themeColor="text1"/>
          <w:sz w:val="20"/>
        </w:rPr>
        <w:t xml:space="preserve">. См. также </w:t>
      </w:r>
      <w:hyperlink w:anchor="Article9point4" w:history="1">
        <w:r w:rsidR="00915BF8">
          <w:rPr>
            <w:rStyle w:val="Hyperlink"/>
            <w:rFonts w:ascii="Arial" w:hAnsi="Arial"/>
            <w:sz w:val="20"/>
          </w:rPr>
          <w:t>с</w:t>
        </w:r>
        <w:r>
          <w:rPr>
            <w:rStyle w:val="Hyperlink"/>
            <w:rFonts w:ascii="Arial" w:hAnsi="Arial"/>
            <w:sz w:val="20"/>
          </w:rPr>
          <w:t>татью 9.4</w:t>
        </w:r>
      </w:hyperlink>
      <w:r>
        <w:t xml:space="preserve"> </w:t>
      </w:r>
      <w:r>
        <w:rPr>
          <w:rFonts w:ascii="Arial" w:hAnsi="Arial"/>
          <w:color w:val="000000" w:themeColor="text1"/>
          <w:sz w:val="20"/>
        </w:rPr>
        <w:t>Руководства.</w:t>
      </w:r>
    </w:p>
    <w:p w14:paraId="0735ECDB" w14:textId="77777777" w:rsidR="006A0955" w:rsidRPr="00A77F14" w:rsidRDefault="006A0955" w:rsidP="006A0955">
      <w:pPr>
        <w:spacing w:after="0" w:line="240" w:lineRule="auto"/>
        <w:jc w:val="both"/>
        <w:rPr>
          <w:rFonts w:ascii="Arial" w:hAnsi="Arial" w:cs="Arial"/>
          <w:color w:val="000000" w:themeColor="text1"/>
          <w:sz w:val="20"/>
          <w:highlight w:val="yellow"/>
        </w:rPr>
      </w:pPr>
    </w:p>
    <w:p w14:paraId="3ACC4ADA" w14:textId="77777777" w:rsidR="006A0955" w:rsidRPr="00CC0CF0" w:rsidRDefault="006A0955" w:rsidP="006A0955">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b/>
          <w:sz w:val="20"/>
          <w:szCs w:val="32"/>
        </w:rPr>
      </w:pPr>
      <w:r>
        <w:rPr>
          <w:rFonts w:ascii="Arial" w:hAnsi="Arial"/>
          <w:b/>
          <w:sz w:val="20"/>
        </w:rPr>
        <w:t xml:space="preserve">Вставка </w:t>
      </w:r>
      <w:r w:rsidRPr="00CC0CF0">
        <w:rPr>
          <w:rFonts w:ascii="Arial" w:hAnsi="Arial" w:cs="Arial"/>
          <w:b/>
          <w:sz w:val="20"/>
        </w:rPr>
        <w:fldChar w:fldCharType="begin"/>
      </w:r>
      <w:r w:rsidRPr="00CC0CF0">
        <w:rPr>
          <w:rFonts w:ascii="Arial" w:hAnsi="Arial" w:cs="Arial"/>
          <w:b/>
          <w:sz w:val="20"/>
        </w:rPr>
        <w:instrText xml:space="preserve"> AUTONUM  \* Arabic </w:instrText>
      </w:r>
      <w:r w:rsidRPr="00CC0CF0">
        <w:rPr>
          <w:rFonts w:ascii="Arial" w:hAnsi="Arial" w:cs="Arial"/>
          <w:b/>
          <w:sz w:val="20"/>
        </w:rPr>
        <w:fldChar w:fldCharType="end"/>
      </w:r>
      <w:r>
        <w:rPr>
          <w:rFonts w:ascii="Arial" w:hAnsi="Arial"/>
          <w:b/>
          <w:sz w:val="20"/>
        </w:rPr>
        <w:t xml:space="preserve"> Сравнение распределения выгод между двумя университетами</w:t>
      </w:r>
    </w:p>
    <w:p w14:paraId="4A605700" w14:textId="77777777" w:rsidR="006A0955" w:rsidRPr="007050E3" w:rsidRDefault="006A0955" w:rsidP="006A0955">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b/>
          <w:sz w:val="20"/>
          <w:szCs w:val="32"/>
        </w:rPr>
      </w:pPr>
    </w:p>
    <w:p w14:paraId="6CF6719D" w14:textId="6F322A52" w:rsidR="006A0955" w:rsidRPr="00CC0CF0" w:rsidRDefault="006A0955" w:rsidP="006A0955">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843"/>
        </w:tabs>
        <w:spacing w:after="0" w:line="240" w:lineRule="auto"/>
        <w:ind w:left="426"/>
        <w:jc w:val="both"/>
        <w:rPr>
          <w:rFonts w:ascii="Arial" w:hAnsi="Arial" w:cs="Arial"/>
          <w:color w:val="000000" w:themeColor="text1"/>
          <w:sz w:val="20"/>
        </w:rPr>
      </w:pPr>
      <w:r>
        <w:rPr>
          <w:rFonts w:ascii="Arial" w:hAnsi="Arial"/>
          <w:b/>
          <w:color w:val="0070C0"/>
          <w:sz w:val="20"/>
        </w:rPr>
        <w:t>Кембриджский университет</w:t>
      </w:r>
      <w:r w:rsidRPr="00CC0CF0">
        <w:rPr>
          <w:rStyle w:val="FootnoteReference"/>
          <w:rFonts w:ascii="Arial" w:hAnsi="Arial" w:cs="Arial"/>
          <w:b/>
          <w:color w:val="000000" w:themeColor="text1"/>
          <w:sz w:val="20"/>
          <w:lang w:val="en-US"/>
        </w:rPr>
        <w:footnoteReference w:id="187"/>
      </w:r>
      <w:r>
        <w:rPr>
          <w:rFonts w:ascii="Arial" w:hAnsi="Arial"/>
          <w:color w:val="000000" w:themeColor="text1"/>
          <w:sz w:val="20"/>
        </w:rPr>
        <w:t xml:space="preserve"> предоставляет изобретателям высокий процент авторских отчислений, тем самым способствуя развитию лицензирования, а не созданию </w:t>
      </w:r>
      <w:r w:rsidR="00916CE3">
        <w:rPr>
          <w:rFonts w:ascii="Arial" w:hAnsi="Arial"/>
          <w:color w:val="000000" w:themeColor="text1"/>
          <w:sz w:val="20"/>
        </w:rPr>
        <w:t xml:space="preserve">выделенных </w:t>
      </w:r>
      <w:r>
        <w:rPr>
          <w:rFonts w:ascii="Arial" w:hAnsi="Arial"/>
          <w:color w:val="000000" w:themeColor="text1"/>
          <w:sz w:val="20"/>
        </w:rPr>
        <w:t>компаний.</w:t>
      </w:r>
    </w:p>
    <w:p w14:paraId="45719357" w14:textId="77777777" w:rsidR="006A0955" w:rsidRPr="007050E3" w:rsidRDefault="006A0955" w:rsidP="006A0955">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843"/>
        </w:tabs>
        <w:spacing w:after="0" w:line="240" w:lineRule="auto"/>
        <w:ind w:left="426"/>
        <w:jc w:val="both"/>
        <w:rPr>
          <w:rFonts w:ascii="Arial" w:hAnsi="Arial" w:cs="Arial"/>
          <w:color w:val="000000" w:themeColor="text1"/>
          <w:sz w:val="20"/>
        </w:rPr>
      </w:pPr>
    </w:p>
    <w:p w14:paraId="7B25A293" w14:textId="63E2D304" w:rsidR="0077399D" w:rsidRDefault="0077399D"/>
    <w:tbl>
      <w:tblPr>
        <w:tblW w:w="0" w:type="auto"/>
        <w:tblInd w:w="426" w:type="dxa"/>
        <w:tblLook w:val="04A0" w:firstRow="1" w:lastRow="0" w:firstColumn="1" w:lastColumn="0" w:noHBand="0" w:noVBand="1"/>
      </w:tblPr>
      <w:tblGrid>
        <w:gridCol w:w="2137"/>
        <w:gridCol w:w="2183"/>
        <w:gridCol w:w="2127"/>
        <w:gridCol w:w="2153"/>
      </w:tblGrid>
      <w:tr w:rsidR="006A0955" w:rsidRPr="00CC0CF0" w14:paraId="70AAB1F7" w14:textId="77777777" w:rsidTr="00A77F14">
        <w:tc>
          <w:tcPr>
            <w:tcW w:w="2137" w:type="dxa"/>
            <w:shd w:val="clear" w:color="auto" w:fill="A6A6A6" w:themeFill="background1" w:themeFillShade="A6"/>
          </w:tcPr>
          <w:p w14:paraId="312E3B76" w14:textId="6AE5561E" w:rsidR="006A0955" w:rsidRPr="00CC0CF0" w:rsidRDefault="006A0955" w:rsidP="009A7E19">
            <w:pPr>
              <w:pStyle w:val="ListParagraph"/>
              <w:tabs>
                <w:tab w:val="left" w:pos="1843"/>
              </w:tabs>
              <w:ind w:left="-93"/>
              <w:jc w:val="both"/>
              <w:rPr>
                <w:rFonts w:ascii="Arial" w:hAnsi="Arial" w:cs="Arial"/>
                <w:color w:val="000000" w:themeColor="text1"/>
                <w:sz w:val="20"/>
              </w:rPr>
            </w:pPr>
            <w:r>
              <w:rPr>
                <w:rFonts w:ascii="Arial" w:hAnsi="Arial"/>
                <w:color w:val="000000" w:themeColor="text1"/>
                <w:sz w:val="20"/>
              </w:rPr>
              <w:t>Чистый доход</w:t>
            </w:r>
          </w:p>
        </w:tc>
        <w:tc>
          <w:tcPr>
            <w:tcW w:w="2183" w:type="dxa"/>
            <w:shd w:val="clear" w:color="auto" w:fill="A6A6A6" w:themeFill="background1" w:themeFillShade="A6"/>
          </w:tcPr>
          <w:p w14:paraId="55ABE2F3" w14:textId="77777777" w:rsidR="006A0955" w:rsidRPr="00CC0CF0" w:rsidRDefault="006A0955" w:rsidP="009A7E19">
            <w:pPr>
              <w:pStyle w:val="ListParagraph"/>
              <w:tabs>
                <w:tab w:val="left" w:pos="1843"/>
              </w:tabs>
              <w:ind w:left="0"/>
              <w:jc w:val="center"/>
              <w:rPr>
                <w:rFonts w:ascii="Arial" w:hAnsi="Arial" w:cs="Arial"/>
                <w:color w:val="000000" w:themeColor="text1"/>
                <w:sz w:val="20"/>
              </w:rPr>
            </w:pPr>
            <w:r>
              <w:rPr>
                <w:rFonts w:ascii="Arial" w:hAnsi="Arial"/>
                <w:color w:val="000000" w:themeColor="text1"/>
                <w:sz w:val="20"/>
              </w:rPr>
              <w:t>Изобретатели (совместно)</w:t>
            </w:r>
          </w:p>
        </w:tc>
        <w:tc>
          <w:tcPr>
            <w:tcW w:w="2127" w:type="dxa"/>
            <w:shd w:val="clear" w:color="auto" w:fill="A6A6A6" w:themeFill="background1" w:themeFillShade="A6"/>
          </w:tcPr>
          <w:p w14:paraId="3E2E7040" w14:textId="77777777" w:rsidR="006A0955" w:rsidRPr="00CC0CF0" w:rsidRDefault="006A0955" w:rsidP="009A7E19">
            <w:pPr>
              <w:pStyle w:val="ListParagraph"/>
              <w:tabs>
                <w:tab w:val="left" w:pos="1843"/>
              </w:tabs>
              <w:ind w:left="0"/>
              <w:jc w:val="center"/>
              <w:rPr>
                <w:rFonts w:ascii="Arial" w:hAnsi="Arial" w:cs="Arial"/>
                <w:color w:val="000000" w:themeColor="text1"/>
                <w:sz w:val="20"/>
              </w:rPr>
            </w:pPr>
            <w:r>
              <w:rPr>
                <w:rFonts w:ascii="Arial" w:hAnsi="Arial"/>
                <w:color w:val="000000" w:themeColor="text1"/>
                <w:sz w:val="20"/>
              </w:rPr>
              <w:t>Факультет</w:t>
            </w:r>
          </w:p>
        </w:tc>
        <w:tc>
          <w:tcPr>
            <w:tcW w:w="2153" w:type="dxa"/>
            <w:shd w:val="clear" w:color="auto" w:fill="A6A6A6" w:themeFill="background1" w:themeFillShade="A6"/>
          </w:tcPr>
          <w:p w14:paraId="16951747" w14:textId="77777777" w:rsidR="006A0955" w:rsidRPr="00CC0CF0" w:rsidRDefault="006A0955" w:rsidP="009A7E19">
            <w:pPr>
              <w:pStyle w:val="ListParagraph"/>
              <w:tabs>
                <w:tab w:val="left" w:pos="1843"/>
              </w:tabs>
              <w:ind w:left="0"/>
              <w:jc w:val="center"/>
              <w:rPr>
                <w:rFonts w:ascii="Arial" w:hAnsi="Arial" w:cs="Arial"/>
                <w:color w:val="000000" w:themeColor="text1"/>
                <w:sz w:val="20"/>
              </w:rPr>
            </w:pPr>
            <w:r>
              <w:rPr>
                <w:rFonts w:ascii="Arial" w:hAnsi="Arial"/>
                <w:color w:val="000000" w:themeColor="text1"/>
                <w:sz w:val="20"/>
              </w:rPr>
              <w:t>Cambridge Enterprise</w:t>
            </w:r>
            <w:r w:rsidRPr="00CC0CF0">
              <w:rPr>
                <w:rStyle w:val="FootnoteReference"/>
                <w:rFonts w:ascii="Arial" w:hAnsi="Arial" w:cs="Arial"/>
                <w:color w:val="000000" w:themeColor="text1"/>
                <w:sz w:val="20"/>
                <w:lang w:val="en-US"/>
              </w:rPr>
              <w:footnoteReference w:id="188"/>
            </w:r>
          </w:p>
        </w:tc>
      </w:tr>
      <w:tr w:rsidR="006A0955" w:rsidRPr="00CC0CF0" w14:paraId="1B38FF69" w14:textId="77777777" w:rsidTr="00A77F14">
        <w:tc>
          <w:tcPr>
            <w:tcW w:w="2137" w:type="dxa"/>
            <w:shd w:val="clear" w:color="auto" w:fill="D9D9D9" w:themeFill="background1" w:themeFillShade="D9"/>
          </w:tcPr>
          <w:p w14:paraId="5F7A5341" w14:textId="77777777" w:rsidR="006A0955" w:rsidRPr="00CC0CF0" w:rsidRDefault="006A0955" w:rsidP="009A7E19">
            <w:pPr>
              <w:pStyle w:val="ListParagraph"/>
              <w:tabs>
                <w:tab w:val="left" w:pos="1843"/>
              </w:tabs>
              <w:ind w:left="-93"/>
              <w:jc w:val="both"/>
              <w:rPr>
                <w:rFonts w:ascii="Arial" w:hAnsi="Arial" w:cs="Arial"/>
                <w:color w:val="000000" w:themeColor="text1"/>
                <w:sz w:val="20"/>
              </w:rPr>
            </w:pPr>
            <w:r>
              <w:rPr>
                <w:rFonts w:ascii="Arial" w:hAnsi="Arial"/>
                <w:color w:val="000000" w:themeColor="text1"/>
                <w:sz w:val="20"/>
              </w:rPr>
              <w:t>Первые 100 000 фунтов стерлингов</w:t>
            </w:r>
          </w:p>
        </w:tc>
        <w:tc>
          <w:tcPr>
            <w:tcW w:w="2183" w:type="dxa"/>
            <w:shd w:val="clear" w:color="auto" w:fill="D9D9D9" w:themeFill="background1" w:themeFillShade="D9"/>
          </w:tcPr>
          <w:p w14:paraId="72D8CEA2" w14:textId="77777777" w:rsidR="006A0955" w:rsidRPr="00CC0CF0" w:rsidRDefault="006A0955" w:rsidP="009A7E19">
            <w:pPr>
              <w:pStyle w:val="ListParagraph"/>
              <w:tabs>
                <w:tab w:val="left" w:pos="1843"/>
              </w:tabs>
              <w:ind w:left="0"/>
              <w:jc w:val="center"/>
              <w:rPr>
                <w:rFonts w:ascii="Arial" w:hAnsi="Arial" w:cs="Arial"/>
                <w:color w:val="000000" w:themeColor="text1"/>
                <w:sz w:val="20"/>
              </w:rPr>
            </w:pPr>
            <w:r>
              <w:rPr>
                <w:rFonts w:ascii="Arial" w:hAnsi="Arial"/>
                <w:color w:val="000000" w:themeColor="text1"/>
                <w:sz w:val="20"/>
              </w:rPr>
              <w:t>90%</w:t>
            </w:r>
          </w:p>
        </w:tc>
        <w:tc>
          <w:tcPr>
            <w:tcW w:w="2127" w:type="dxa"/>
            <w:shd w:val="clear" w:color="auto" w:fill="D9D9D9" w:themeFill="background1" w:themeFillShade="D9"/>
          </w:tcPr>
          <w:p w14:paraId="027C1DE2" w14:textId="77777777" w:rsidR="006A0955" w:rsidRPr="00CC0CF0" w:rsidRDefault="006A0955" w:rsidP="009A7E19">
            <w:pPr>
              <w:pStyle w:val="ListParagraph"/>
              <w:tabs>
                <w:tab w:val="left" w:pos="1843"/>
              </w:tabs>
              <w:ind w:left="0"/>
              <w:jc w:val="center"/>
              <w:rPr>
                <w:rFonts w:ascii="Arial" w:hAnsi="Arial" w:cs="Arial"/>
                <w:color w:val="000000" w:themeColor="text1"/>
                <w:sz w:val="20"/>
              </w:rPr>
            </w:pPr>
            <w:r>
              <w:rPr>
                <w:rFonts w:ascii="Arial" w:hAnsi="Arial"/>
                <w:color w:val="000000" w:themeColor="text1"/>
                <w:sz w:val="20"/>
              </w:rPr>
              <w:t>5%</w:t>
            </w:r>
          </w:p>
        </w:tc>
        <w:tc>
          <w:tcPr>
            <w:tcW w:w="2153" w:type="dxa"/>
            <w:shd w:val="clear" w:color="auto" w:fill="D9D9D9" w:themeFill="background1" w:themeFillShade="D9"/>
          </w:tcPr>
          <w:p w14:paraId="6E93127C" w14:textId="77777777" w:rsidR="006A0955" w:rsidRPr="00CC0CF0" w:rsidRDefault="006A0955" w:rsidP="009A7E19">
            <w:pPr>
              <w:pStyle w:val="ListParagraph"/>
              <w:tabs>
                <w:tab w:val="left" w:pos="1843"/>
              </w:tabs>
              <w:ind w:left="0"/>
              <w:jc w:val="center"/>
              <w:rPr>
                <w:rFonts w:ascii="Arial" w:hAnsi="Arial" w:cs="Arial"/>
                <w:color w:val="000000" w:themeColor="text1"/>
                <w:sz w:val="20"/>
              </w:rPr>
            </w:pPr>
            <w:r>
              <w:rPr>
                <w:rFonts w:ascii="Arial" w:hAnsi="Arial"/>
                <w:color w:val="000000" w:themeColor="text1"/>
                <w:sz w:val="20"/>
              </w:rPr>
              <w:t>5%</w:t>
            </w:r>
          </w:p>
        </w:tc>
      </w:tr>
      <w:tr w:rsidR="006A0955" w:rsidRPr="00CC0CF0" w14:paraId="496EEDD1" w14:textId="77777777" w:rsidTr="00A77F14">
        <w:tc>
          <w:tcPr>
            <w:tcW w:w="2137" w:type="dxa"/>
            <w:shd w:val="clear" w:color="auto" w:fill="D9D9D9" w:themeFill="background1" w:themeFillShade="D9"/>
          </w:tcPr>
          <w:p w14:paraId="74AB19F6" w14:textId="77777777" w:rsidR="006A0955" w:rsidRPr="00CC0CF0" w:rsidRDefault="006A0955" w:rsidP="009A7E19">
            <w:pPr>
              <w:pStyle w:val="ListParagraph"/>
              <w:tabs>
                <w:tab w:val="left" w:pos="1843"/>
              </w:tabs>
              <w:ind w:left="-93"/>
              <w:jc w:val="both"/>
              <w:rPr>
                <w:rFonts w:ascii="Arial" w:hAnsi="Arial" w:cs="Arial"/>
                <w:color w:val="000000" w:themeColor="text1"/>
                <w:sz w:val="20"/>
              </w:rPr>
            </w:pPr>
            <w:r>
              <w:rPr>
                <w:rFonts w:ascii="Arial" w:hAnsi="Arial"/>
                <w:color w:val="000000" w:themeColor="text1"/>
                <w:sz w:val="20"/>
              </w:rPr>
              <w:t>Следующие 100 000 фунтов стерлингов</w:t>
            </w:r>
          </w:p>
        </w:tc>
        <w:tc>
          <w:tcPr>
            <w:tcW w:w="2183" w:type="dxa"/>
            <w:shd w:val="clear" w:color="auto" w:fill="D9D9D9" w:themeFill="background1" w:themeFillShade="D9"/>
          </w:tcPr>
          <w:p w14:paraId="630FE2C2" w14:textId="77777777" w:rsidR="006A0955" w:rsidRPr="00CC0CF0" w:rsidRDefault="006A0955" w:rsidP="009A7E19">
            <w:pPr>
              <w:pStyle w:val="ListParagraph"/>
              <w:tabs>
                <w:tab w:val="left" w:pos="1843"/>
              </w:tabs>
              <w:ind w:left="0"/>
              <w:jc w:val="center"/>
              <w:rPr>
                <w:rFonts w:ascii="Arial" w:hAnsi="Arial" w:cs="Arial"/>
                <w:color w:val="000000" w:themeColor="text1"/>
                <w:sz w:val="20"/>
              </w:rPr>
            </w:pPr>
            <w:r>
              <w:rPr>
                <w:rFonts w:ascii="Arial" w:hAnsi="Arial"/>
                <w:color w:val="000000" w:themeColor="text1"/>
                <w:sz w:val="20"/>
              </w:rPr>
              <w:t>60%</w:t>
            </w:r>
          </w:p>
        </w:tc>
        <w:tc>
          <w:tcPr>
            <w:tcW w:w="2127" w:type="dxa"/>
            <w:shd w:val="clear" w:color="auto" w:fill="D9D9D9" w:themeFill="background1" w:themeFillShade="D9"/>
          </w:tcPr>
          <w:p w14:paraId="737B17FF" w14:textId="77777777" w:rsidR="006A0955" w:rsidRPr="00CC0CF0" w:rsidRDefault="006A0955" w:rsidP="009A7E19">
            <w:pPr>
              <w:pStyle w:val="ListParagraph"/>
              <w:tabs>
                <w:tab w:val="left" w:pos="1843"/>
              </w:tabs>
              <w:ind w:left="0"/>
              <w:jc w:val="center"/>
              <w:rPr>
                <w:rFonts w:ascii="Arial" w:hAnsi="Arial" w:cs="Arial"/>
                <w:color w:val="000000" w:themeColor="text1"/>
                <w:sz w:val="20"/>
              </w:rPr>
            </w:pPr>
            <w:r>
              <w:rPr>
                <w:rFonts w:ascii="Arial" w:hAnsi="Arial"/>
                <w:color w:val="000000" w:themeColor="text1"/>
                <w:sz w:val="20"/>
              </w:rPr>
              <w:t>20%</w:t>
            </w:r>
          </w:p>
        </w:tc>
        <w:tc>
          <w:tcPr>
            <w:tcW w:w="2153" w:type="dxa"/>
            <w:shd w:val="clear" w:color="auto" w:fill="D9D9D9" w:themeFill="background1" w:themeFillShade="D9"/>
          </w:tcPr>
          <w:p w14:paraId="54548493" w14:textId="77777777" w:rsidR="006A0955" w:rsidRPr="00CC0CF0" w:rsidRDefault="006A0955" w:rsidP="009A7E19">
            <w:pPr>
              <w:pStyle w:val="ListParagraph"/>
              <w:tabs>
                <w:tab w:val="left" w:pos="1843"/>
              </w:tabs>
              <w:ind w:left="0"/>
              <w:jc w:val="center"/>
              <w:rPr>
                <w:rFonts w:ascii="Arial" w:hAnsi="Arial" w:cs="Arial"/>
                <w:color w:val="000000" w:themeColor="text1"/>
                <w:sz w:val="20"/>
              </w:rPr>
            </w:pPr>
            <w:r>
              <w:rPr>
                <w:rFonts w:ascii="Arial" w:hAnsi="Arial"/>
                <w:color w:val="000000" w:themeColor="text1"/>
                <w:sz w:val="20"/>
              </w:rPr>
              <w:t>20%</w:t>
            </w:r>
          </w:p>
        </w:tc>
      </w:tr>
      <w:tr w:rsidR="006A0955" w:rsidRPr="00CC0CF0" w14:paraId="2EBAA0B8" w14:textId="77777777" w:rsidTr="00A77F14">
        <w:tc>
          <w:tcPr>
            <w:tcW w:w="2137" w:type="dxa"/>
            <w:shd w:val="clear" w:color="auto" w:fill="D9D9D9" w:themeFill="background1" w:themeFillShade="D9"/>
          </w:tcPr>
          <w:p w14:paraId="3FA652C7" w14:textId="77777777" w:rsidR="006A0955" w:rsidRPr="00CC0CF0" w:rsidRDefault="006A0955" w:rsidP="009A7E19">
            <w:pPr>
              <w:pStyle w:val="ListParagraph"/>
              <w:tabs>
                <w:tab w:val="left" w:pos="1843"/>
              </w:tabs>
              <w:ind w:left="-93"/>
              <w:jc w:val="both"/>
              <w:rPr>
                <w:rFonts w:ascii="Arial" w:hAnsi="Arial" w:cs="Arial"/>
                <w:color w:val="000000" w:themeColor="text1"/>
                <w:sz w:val="20"/>
              </w:rPr>
            </w:pPr>
            <w:r>
              <w:rPr>
                <w:rFonts w:ascii="Arial" w:hAnsi="Arial"/>
                <w:color w:val="000000" w:themeColor="text1"/>
                <w:sz w:val="20"/>
              </w:rPr>
              <w:t>Выше 200 000 фунтов стерлингов</w:t>
            </w:r>
          </w:p>
        </w:tc>
        <w:tc>
          <w:tcPr>
            <w:tcW w:w="2183" w:type="dxa"/>
            <w:shd w:val="clear" w:color="auto" w:fill="D9D9D9" w:themeFill="background1" w:themeFillShade="D9"/>
          </w:tcPr>
          <w:p w14:paraId="6AC26CB0" w14:textId="77777777" w:rsidR="006A0955" w:rsidRPr="00CC0CF0" w:rsidRDefault="006A0955" w:rsidP="009A7E19">
            <w:pPr>
              <w:pStyle w:val="ListParagraph"/>
              <w:tabs>
                <w:tab w:val="left" w:pos="1843"/>
              </w:tabs>
              <w:ind w:left="0"/>
              <w:jc w:val="center"/>
              <w:rPr>
                <w:rFonts w:ascii="Arial" w:hAnsi="Arial" w:cs="Arial"/>
                <w:color w:val="000000" w:themeColor="text1"/>
                <w:sz w:val="20"/>
              </w:rPr>
            </w:pPr>
            <w:r>
              <w:rPr>
                <w:rFonts w:ascii="Arial" w:hAnsi="Arial"/>
                <w:color w:val="000000" w:themeColor="text1"/>
                <w:sz w:val="20"/>
              </w:rPr>
              <w:t>34%</w:t>
            </w:r>
          </w:p>
        </w:tc>
        <w:tc>
          <w:tcPr>
            <w:tcW w:w="2127" w:type="dxa"/>
            <w:shd w:val="clear" w:color="auto" w:fill="D9D9D9" w:themeFill="background1" w:themeFillShade="D9"/>
          </w:tcPr>
          <w:p w14:paraId="3FD09852" w14:textId="77777777" w:rsidR="006A0955" w:rsidRPr="00CC0CF0" w:rsidRDefault="006A0955" w:rsidP="009A7E19">
            <w:pPr>
              <w:pStyle w:val="ListParagraph"/>
              <w:tabs>
                <w:tab w:val="left" w:pos="1843"/>
              </w:tabs>
              <w:ind w:left="0"/>
              <w:jc w:val="center"/>
              <w:rPr>
                <w:rFonts w:ascii="Arial" w:hAnsi="Arial" w:cs="Arial"/>
                <w:color w:val="000000" w:themeColor="text1"/>
                <w:sz w:val="20"/>
              </w:rPr>
            </w:pPr>
            <w:r>
              <w:rPr>
                <w:rFonts w:ascii="Arial" w:hAnsi="Arial"/>
                <w:color w:val="000000" w:themeColor="text1"/>
                <w:sz w:val="20"/>
              </w:rPr>
              <w:t>33%</w:t>
            </w:r>
          </w:p>
        </w:tc>
        <w:tc>
          <w:tcPr>
            <w:tcW w:w="2153" w:type="dxa"/>
            <w:shd w:val="clear" w:color="auto" w:fill="D9D9D9" w:themeFill="background1" w:themeFillShade="D9"/>
          </w:tcPr>
          <w:p w14:paraId="40704959" w14:textId="77777777" w:rsidR="006A0955" w:rsidRPr="00CC0CF0" w:rsidRDefault="006A0955" w:rsidP="009A7E19">
            <w:pPr>
              <w:pStyle w:val="ListParagraph"/>
              <w:tabs>
                <w:tab w:val="left" w:pos="1843"/>
              </w:tabs>
              <w:ind w:left="0"/>
              <w:jc w:val="center"/>
              <w:rPr>
                <w:rFonts w:ascii="Arial" w:hAnsi="Arial" w:cs="Arial"/>
                <w:color w:val="000000" w:themeColor="text1"/>
                <w:sz w:val="20"/>
              </w:rPr>
            </w:pPr>
            <w:r>
              <w:rPr>
                <w:rFonts w:ascii="Arial" w:hAnsi="Arial"/>
                <w:color w:val="000000" w:themeColor="text1"/>
                <w:sz w:val="20"/>
              </w:rPr>
              <w:t>33%</w:t>
            </w:r>
          </w:p>
        </w:tc>
      </w:tr>
    </w:tbl>
    <w:p w14:paraId="4CEB5C45" w14:textId="77777777" w:rsidR="006A0955" w:rsidRPr="00CC0CF0" w:rsidRDefault="006A0955" w:rsidP="006A0955">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843"/>
        </w:tabs>
        <w:spacing w:after="0" w:line="240" w:lineRule="auto"/>
        <w:ind w:left="426"/>
        <w:jc w:val="both"/>
        <w:rPr>
          <w:rFonts w:ascii="Arial" w:hAnsi="Arial" w:cs="Arial"/>
          <w:color w:val="000000" w:themeColor="text1"/>
          <w:sz w:val="20"/>
          <w:lang w:val="en-US"/>
        </w:rPr>
      </w:pPr>
    </w:p>
    <w:p w14:paraId="7C3F9E1A" w14:textId="728E6C25" w:rsidR="006A0955" w:rsidRPr="00CC0CF0" w:rsidRDefault="006A0955" w:rsidP="006A0955">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843"/>
        </w:tabs>
        <w:spacing w:after="0" w:line="240" w:lineRule="auto"/>
        <w:ind w:left="426"/>
        <w:jc w:val="both"/>
        <w:rPr>
          <w:rFonts w:ascii="Arial" w:hAnsi="Arial" w:cs="Arial"/>
          <w:color w:val="000000" w:themeColor="text1"/>
          <w:sz w:val="20"/>
        </w:rPr>
      </w:pPr>
      <w:r>
        <w:rPr>
          <w:rFonts w:ascii="Arial" w:hAnsi="Arial"/>
          <w:sz w:val="20"/>
        </w:rPr>
        <w:t xml:space="preserve">В </w:t>
      </w:r>
      <w:r>
        <w:rPr>
          <w:rFonts w:ascii="Arial" w:hAnsi="Arial"/>
          <w:b/>
          <w:color w:val="0070C0"/>
          <w:sz w:val="20"/>
        </w:rPr>
        <w:t>Йельском университете</w:t>
      </w:r>
      <w:r w:rsidRPr="00CC0CF0">
        <w:rPr>
          <w:rStyle w:val="FootnoteReference"/>
          <w:rFonts w:ascii="Arial" w:hAnsi="Arial" w:cs="Arial"/>
          <w:color w:val="000000" w:themeColor="text1"/>
          <w:sz w:val="20"/>
          <w:lang w:val="en-US"/>
        </w:rPr>
        <w:footnoteReference w:id="189"/>
      </w:r>
      <w:r>
        <w:rPr>
          <w:rFonts w:ascii="Arial" w:hAnsi="Arial"/>
          <w:color w:val="000000" w:themeColor="text1"/>
          <w:sz w:val="20"/>
        </w:rPr>
        <w:t xml:space="preserve"> роялти также имеют поэтапную градацию, но с более низкими ставками, чем в Кембридже:</w:t>
      </w:r>
    </w:p>
    <w:p w14:paraId="2FA13FE3" w14:textId="77777777" w:rsidR="006A0955" w:rsidRPr="007050E3" w:rsidRDefault="006A0955" w:rsidP="006A0955">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843"/>
        </w:tabs>
        <w:spacing w:after="0" w:line="240" w:lineRule="auto"/>
        <w:ind w:left="426"/>
        <w:jc w:val="both"/>
        <w:rPr>
          <w:rFonts w:ascii="Arial" w:hAnsi="Arial" w:cs="Arial"/>
          <w:color w:val="000000" w:themeColor="text1"/>
          <w:sz w:val="20"/>
        </w:rPr>
      </w:pPr>
    </w:p>
    <w:tbl>
      <w:tblPr>
        <w:tblW w:w="8646" w:type="dxa"/>
        <w:tblInd w:w="426" w:type="dxa"/>
        <w:tblLook w:val="04A0" w:firstRow="1" w:lastRow="0" w:firstColumn="1" w:lastColumn="0" w:noHBand="0" w:noVBand="1"/>
      </w:tblPr>
      <w:tblGrid>
        <w:gridCol w:w="2517"/>
        <w:gridCol w:w="1985"/>
        <w:gridCol w:w="4144"/>
      </w:tblGrid>
      <w:tr w:rsidR="006A0955" w:rsidRPr="00CC0CF0" w14:paraId="362766B2" w14:textId="77777777" w:rsidTr="00A77F14">
        <w:tc>
          <w:tcPr>
            <w:tcW w:w="2517" w:type="dxa"/>
            <w:shd w:val="clear" w:color="auto" w:fill="A6A6A6" w:themeFill="background1" w:themeFillShade="A6"/>
          </w:tcPr>
          <w:p w14:paraId="581CA56E" w14:textId="77777777" w:rsidR="006A0955" w:rsidRPr="00CC0CF0" w:rsidRDefault="006A0955" w:rsidP="009A7E19">
            <w:pPr>
              <w:pStyle w:val="ListParagraph"/>
              <w:tabs>
                <w:tab w:val="left" w:pos="1843"/>
              </w:tabs>
              <w:ind w:left="0"/>
              <w:jc w:val="both"/>
              <w:rPr>
                <w:rFonts w:ascii="Arial" w:hAnsi="Arial" w:cs="Arial"/>
                <w:color w:val="000000" w:themeColor="text1"/>
                <w:sz w:val="20"/>
              </w:rPr>
            </w:pPr>
            <w:r>
              <w:rPr>
                <w:rFonts w:ascii="Arial" w:hAnsi="Arial"/>
                <w:color w:val="000000" w:themeColor="text1"/>
                <w:sz w:val="20"/>
              </w:rPr>
              <w:t>Чистые роялти</w:t>
            </w:r>
          </w:p>
        </w:tc>
        <w:tc>
          <w:tcPr>
            <w:tcW w:w="1985" w:type="dxa"/>
            <w:shd w:val="clear" w:color="auto" w:fill="A6A6A6" w:themeFill="background1" w:themeFillShade="A6"/>
          </w:tcPr>
          <w:p w14:paraId="5E034F1E" w14:textId="77777777" w:rsidR="006A0955" w:rsidRPr="00CC0CF0" w:rsidRDefault="006A0955" w:rsidP="009A7E19">
            <w:pPr>
              <w:pStyle w:val="ListParagraph"/>
              <w:tabs>
                <w:tab w:val="left" w:pos="1843"/>
              </w:tabs>
              <w:ind w:left="0"/>
              <w:jc w:val="center"/>
              <w:rPr>
                <w:rFonts w:ascii="Arial" w:hAnsi="Arial" w:cs="Arial"/>
                <w:color w:val="000000" w:themeColor="text1"/>
                <w:sz w:val="20"/>
              </w:rPr>
            </w:pPr>
            <w:r>
              <w:rPr>
                <w:rFonts w:ascii="Arial" w:hAnsi="Arial"/>
                <w:color w:val="000000" w:themeColor="text1"/>
                <w:sz w:val="20"/>
              </w:rPr>
              <w:t xml:space="preserve">Изобретатель(и) </w:t>
            </w:r>
          </w:p>
        </w:tc>
        <w:tc>
          <w:tcPr>
            <w:tcW w:w="4144" w:type="dxa"/>
            <w:shd w:val="clear" w:color="auto" w:fill="A6A6A6" w:themeFill="background1" w:themeFillShade="A6"/>
          </w:tcPr>
          <w:p w14:paraId="3FFF09CA" w14:textId="77777777" w:rsidR="006A0955" w:rsidRPr="00CC0CF0" w:rsidRDefault="006A0955" w:rsidP="009A7E19">
            <w:pPr>
              <w:pStyle w:val="ListParagraph"/>
              <w:tabs>
                <w:tab w:val="left" w:pos="1843"/>
              </w:tabs>
              <w:ind w:left="0"/>
              <w:jc w:val="center"/>
              <w:rPr>
                <w:rFonts w:ascii="Arial" w:hAnsi="Arial" w:cs="Arial"/>
                <w:color w:val="000000" w:themeColor="text1"/>
                <w:sz w:val="20"/>
              </w:rPr>
            </w:pPr>
            <w:r>
              <w:rPr>
                <w:rFonts w:ascii="Arial" w:hAnsi="Arial"/>
                <w:i/>
                <w:sz w:val="20"/>
              </w:rPr>
              <w:t>Университет (направляются на общую поддержку исследований Университета)</w:t>
            </w:r>
          </w:p>
        </w:tc>
      </w:tr>
      <w:tr w:rsidR="006A0955" w:rsidRPr="00CC0CF0" w14:paraId="062BD36A" w14:textId="77777777" w:rsidTr="00A77F14">
        <w:tc>
          <w:tcPr>
            <w:tcW w:w="2517" w:type="dxa"/>
            <w:shd w:val="clear" w:color="auto" w:fill="D9D9D9" w:themeFill="background1" w:themeFillShade="D9"/>
          </w:tcPr>
          <w:p w14:paraId="209B8C1D" w14:textId="77777777" w:rsidR="006A0955" w:rsidRPr="00CC0CF0" w:rsidRDefault="006A0955" w:rsidP="00A77F14">
            <w:pPr>
              <w:pStyle w:val="ListParagraph"/>
              <w:tabs>
                <w:tab w:val="left" w:pos="1843"/>
              </w:tabs>
              <w:ind w:left="0"/>
              <w:rPr>
                <w:rFonts w:ascii="Arial" w:hAnsi="Arial" w:cs="Arial"/>
                <w:color w:val="000000" w:themeColor="text1"/>
                <w:sz w:val="20"/>
              </w:rPr>
            </w:pPr>
            <w:r>
              <w:rPr>
                <w:rFonts w:ascii="Arial" w:hAnsi="Arial"/>
                <w:sz w:val="20"/>
              </w:rPr>
              <w:t>Первые 100 000 долларов США</w:t>
            </w:r>
          </w:p>
        </w:tc>
        <w:tc>
          <w:tcPr>
            <w:tcW w:w="1985" w:type="dxa"/>
            <w:shd w:val="clear" w:color="auto" w:fill="D9D9D9" w:themeFill="background1" w:themeFillShade="D9"/>
          </w:tcPr>
          <w:p w14:paraId="0A5AF906" w14:textId="77777777" w:rsidR="006A0955" w:rsidRPr="00CC0CF0" w:rsidRDefault="006A0955" w:rsidP="009A7E19">
            <w:pPr>
              <w:pStyle w:val="ListParagraph"/>
              <w:tabs>
                <w:tab w:val="left" w:pos="1843"/>
              </w:tabs>
              <w:ind w:left="0"/>
              <w:jc w:val="center"/>
              <w:rPr>
                <w:rFonts w:ascii="Arial" w:hAnsi="Arial" w:cs="Arial"/>
                <w:color w:val="000000" w:themeColor="text1"/>
                <w:sz w:val="20"/>
              </w:rPr>
            </w:pPr>
            <w:r>
              <w:rPr>
                <w:rFonts w:ascii="Arial" w:hAnsi="Arial"/>
                <w:color w:val="000000" w:themeColor="text1"/>
                <w:sz w:val="20"/>
              </w:rPr>
              <w:t>50%</w:t>
            </w:r>
          </w:p>
        </w:tc>
        <w:tc>
          <w:tcPr>
            <w:tcW w:w="4144" w:type="dxa"/>
            <w:shd w:val="clear" w:color="auto" w:fill="D9D9D9" w:themeFill="background1" w:themeFillShade="D9"/>
          </w:tcPr>
          <w:p w14:paraId="5F100F67" w14:textId="77777777" w:rsidR="006A0955" w:rsidRPr="00CC0CF0" w:rsidRDefault="006A0955" w:rsidP="009A7E19">
            <w:pPr>
              <w:pStyle w:val="ListParagraph"/>
              <w:tabs>
                <w:tab w:val="left" w:pos="1843"/>
              </w:tabs>
              <w:ind w:left="0"/>
              <w:jc w:val="center"/>
              <w:rPr>
                <w:rFonts w:ascii="Arial" w:hAnsi="Arial" w:cs="Arial"/>
                <w:color w:val="000000" w:themeColor="text1"/>
                <w:sz w:val="20"/>
              </w:rPr>
            </w:pPr>
            <w:r>
              <w:rPr>
                <w:rFonts w:ascii="Arial" w:hAnsi="Arial"/>
                <w:color w:val="000000" w:themeColor="text1"/>
                <w:sz w:val="20"/>
              </w:rPr>
              <w:t>50%</w:t>
            </w:r>
          </w:p>
        </w:tc>
      </w:tr>
      <w:tr w:rsidR="006A0955" w:rsidRPr="00CC0CF0" w14:paraId="1C2B839A" w14:textId="77777777" w:rsidTr="00A77F14">
        <w:tc>
          <w:tcPr>
            <w:tcW w:w="2517" w:type="dxa"/>
            <w:shd w:val="clear" w:color="auto" w:fill="D9D9D9" w:themeFill="background1" w:themeFillShade="D9"/>
          </w:tcPr>
          <w:p w14:paraId="5A5A39AF" w14:textId="77777777" w:rsidR="006A0955" w:rsidRPr="00CC0CF0" w:rsidRDefault="006A0955" w:rsidP="00A77F14">
            <w:pPr>
              <w:pStyle w:val="ListParagraph"/>
              <w:tabs>
                <w:tab w:val="left" w:pos="1843"/>
              </w:tabs>
              <w:ind w:left="0"/>
              <w:rPr>
                <w:rFonts w:ascii="Arial" w:hAnsi="Arial" w:cs="Arial"/>
                <w:color w:val="000000" w:themeColor="text1"/>
                <w:sz w:val="20"/>
              </w:rPr>
            </w:pPr>
            <w:r>
              <w:rPr>
                <w:rFonts w:ascii="Arial" w:hAnsi="Arial"/>
                <w:i/>
                <w:sz w:val="20"/>
              </w:rPr>
              <w:t>от 100 000 до 200 000 долларов США</w:t>
            </w:r>
          </w:p>
        </w:tc>
        <w:tc>
          <w:tcPr>
            <w:tcW w:w="1985" w:type="dxa"/>
            <w:shd w:val="clear" w:color="auto" w:fill="D9D9D9" w:themeFill="background1" w:themeFillShade="D9"/>
          </w:tcPr>
          <w:p w14:paraId="5263E6E9" w14:textId="77777777" w:rsidR="006A0955" w:rsidRPr="00CC0CF0" w:rsidRDefault="006A0955" w:rsidP="009A7E19">
            <w:pPr>
              <w:pStyle w:val="ListParagraph"/>
              <w:tabs>
                <w:tab w:val="left" w:pos="1843"/>
              </w:tabs>
              <w:ind w:left="0"/>
              <w:jc w:val="center"/>
              <w:rPr>
                <w:rFonts w:ascii="Arial" w:hAnsi="Arial" w:cs="Arial"/>
                <w:color w:val="000000" w:themeColor="text1"/>
                <w:sz w:val="20"/>
              </w:rPr>
            </w:pPr>
            <w:r>
              <w:rPr>
                <w:rFonts w:ascii="Arial" w:hAnsi="Arial"/>
                <w:color w:val="000000" w:themeColor="text1"/>
                <w:sz w:val="20"/>
              </w:rPr>
              <w:t>40%</w:t>
            </w:r>
          </w:p>
        </w:tc>
        <w:tc>
          <w:tcPr>
            <w:tcW w:w="4144" w:type="dxa"/>
            <w:shd w:val="clear" w:color="auto" w:fill="D9D9D9" w:themeFill="background1" w:themeFillShade="D9"/>
          </w:tcPr>
          <w:p w14:paraId="5D9E478B" w14:textId="77777777" w:rsidR="006A0955" w:rsidRPr="00CC0CF0" w:rsidRDefault="006A0955" w:rsidP="009A7E19">
            <w:pPr>
              <w:pStyle w:val="ListParagraph"/>
              <w:tabs>
                <w:tab w:val="left" w:pos="1843"/>
              </w:tabs>
              <w:ind w:left="0"/>
              <w:jc w:val="center"/>
              <w:rPr>
                <w:rFonts w:ascii="Arial" w:hAnsi="Arial" w:cs="Arial"/>
                <w:color w:val="000000" w:themeColor="text1"/>
                <w:sz w:val="20"/>
              </w:rPr>
            </w:pPr>
            <w:r>
              <w:rPr>
                <w:rFonts w:ascii="Arial" w:hAnsi="Arial"/>
                <w:color w:val="000000" w:themeColor="text1"/>
                <w:sz w:val="20"/>
              </w:rPr>
              <w:t>60%</w:t>
            </w:r>
          </w:p>
        </w:tc>
      </w:tr>
      <w:tr w:rsidR="006A0955" w:rsidRPr="00CC0CF0" w14:paraId="0F773977" w14:textId="77777777" w:rsidTr="00A77F14">
        <w:tc>
          <w:tcPr>
            <w:tcW w:w="2517" w:type="dxa"/>
            <w:shd w:val="clear" w:color="auto" w:fill="D9D9D9" w:themeFill="background1" w:themeFillShade="D9"/>
          </w:tcPr>
          <w:p w14:paraId="4C647832" w14:textId="77777777" w:rsidR="006A0955" w:rsidRPr="00CC0CF0" w:rsidRDefault="006A0955" w:rsidP="00A77F14">
            <w:pPr>
              <w:pStyle w:val="ListParagraph"/>
              <w:tabs>
                <w:tab w:val="left" w:pos="1843"/>
              </w:tabs>
              <w:ind w:left="0"/>
              <w:rPr>
                <w:rFonts w:ascii="Arial" w:hAnsi="Arial" w:cs="Arial"/>
                <w:color w:val="000000" w:themeColor="text1"/>
                <w:sz w:val="20"/>
              </w:rPr>
            </w:pPr>
            <w:r>
              <w:rPr>
                <w:rFonts w:ascii="Arial" w:hAnsi="Arial"/>
                <w:i/>
                <w:sz w:val="20"/>
              </w:rPr>
              <w:t>выше 200 000 долларов США</w:t>
            </w:r>
          </w:p>
        </w:tc>
        <w:tc>
          <w:tcPr>
            <w:tcW w:w="1985" w:type="dxa"/>
            <w:shd w:val="clear" w:color="auto" w:fill="D9D9D9" w:themeFill="background1" w:themeFillShade="D9"/>
          </w:tcPr>
          <w:p w14:paraId="4563FA6B" w14:textId="77777777" w:rsidR="006A0955" w:rsidRPr="00CC0CF0" w:rsidRDefault="006A0955" w:rsidP="009A7E19">
            <w:pPr>
              <w:pStyle w:val="ListParagraph"/>
              <w:tabs>
                <w:tab w:val="left" w:pos="1843"/>
              </w:tabs>
              <w:ind w:left="0"/>
              <w:jc w:val="center"/>
              <w:rPr>
                <w:rFonts w:ascii="Arial" w:hAnsi="Arial" w:cs="Arial"/>
                <w:color w:val="000000" w:themeColor="text1"/>
                <w:sz w:val="20"/>
              </w:rPr>
            </w:pPr>
            <w:r>
              <w:rPr>
                <w:rFonts w:ascii="Arial" w:hAnsi="Arial"/>
                <w:color w:val="000000" w:themeColor="text1"/>
                <w:sz w:val="20"/>
              </w:rPr>
              <w:t>30%</w:t>
            </w:r>
          </w:p>
        </w:tc>
        <w:tc>
          <w:tcPr>
            <w:tcW w:w="4144" w:type="dxa"/>
            <w:shd w:val="clear" w:color="auto" w:fill="D9D9D9" w:themeFill="background1" w:themeFillShade="D9"/>
          </w:tcPr>
          <w:p w14:paraId="278AB610" w14:textId="77777777" w:rsidR="006A0955" w:rsidRPr="00CC0CF0" w:rsidRDefault="006A0955" w:rsidP="009A7E19">
            <w:pPr>
              <w:pStyle w:val="ListParagraph"/>
              <w:tabs>
                <w:tab w:val="left" w:pos="1843"/>
              </w:tabs>
              <w:ind w:left="0"/>
              <w:jc w:val="center"/>
              <w:rPr>
                <w:rFonts w:ascii="Arial" w:hAnsi="Arial" w:cs="Arial"/>
                <w:color w:val="000000" w:themeColor="text1"/>
                <w:sz w:val="20"/>
              </w:rPr>
            </w:pPr>
            <w:r>
              <w:rPr>
                <w:rFonts w:ascii="Arial" w:hAnsi="Arial"/>
                <w:color w:val="000000" w:themeColor="text1"/>
                <w:sz w:val="20"/>
              </w:rPr>
              <w:t>70%</w:t>
            </w:r>
          </w:p>
        </w:tc>
      </w:tr>
    </w:tbl>
    <w:p w14:paraId="6BE43FCD" w14:textId="126D6F97" w:rsidR="006A0955" w:rsidRPr="00CC0CF0" w:rsidRDefault="00916CE3" w:rsidP="006A0955">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843"/>
        </w:tabs>
        <w:spacing w:after="0" w:line="240" w:lineRule="auto"/>
        <w:ind w:left="426"/>
        <w:jc w:val="both"/>
        <w:rPr>
          <w:rFonts w:ascii="Arial" w:hAnsi="Arial" w:cs="Arial"/>
          <w:color w:val="000000" w:themeColor="text1"/>
          <w:sz w:val="20"/>
        </w:rPr>
      </w:pPr>
      <w:r>
        <w:rPr>
          <w:rFonts w:ascii="Arial" w:hAnsi="Arial"/>
          <w:color w:val="000000" w:themeColor="text1"/>
          <w:sz w:val="20"/>
        </w:rPr>
        <w:t>При о</w:t>
      </w:r>
      <w:r w:rsidR="006A0955">
        <w:rPr>
          <w:rFonts w:ascii="Arial" w:hAnsi="Arial"/>
          <w:color w:val="000000" w:themeColor="text1"/>
          <w:sz w:val="20"/>
        </w:rPr>
        <w:t>тчисл</w:t>
      </w:r>
      <w:r>
        <w:rPr>
          <w:rFonts w:ascii="Arial" w:hAnsi="Arial"/>
          <w:color w:val="000000" w:themeColor="text1"/>
          <w:sz w:val="20"/>
        </w:rPr>
        <w:t>ении</w:t>
      </w:r>
      <w:r w:rsidR="006A0955">
        <w:rPr>
          <w:rFonts w:ascii="Arial" w:hAnsi="Arial"/>
          <w:color w:val="000000" w:themeColor="text1"/>
          <w:sz w:val="20"/>
        </w:rPr>
        <w:t xml:space="preserve"> </w:t>
      </w:r>
      <w:r>
        <w:rPr>
          <w:rFonts w:ascii="Arial" w:hAnsi="Arial"/>
          <w:color w:val="000000" w:themeColor="text1"/>
          <w:sz w:val="20"/>
        </w:rPr>
        <w:t xml:space="preserve">Авторам </w:t>
      </w:r>
      <w:r w:rsidR="006A0955">
        <w:rPr>
          <w:rFonts w:ascii="Arial" w:hAnsi="Arial"/>
          <w:color w:val="000000" w:themeColor="text1"/>
          <w:sz w:val="20"/>
        </w:rPr>
        <w:t>меньш</w:t>
      </w:r>
      <w:r>
        <w:rPr>
          <w:rFonts w:ascii="Arial" w:hAnsi="Arial"/>
          <w:color w:val="000000" w:themeColor="text1"/>
          <w:sz w:val="20"/>
        </w:rPr>
        <w:t>ей</w:t>
      </w:r>
      <w:r w:rsidR="006A0955">
        <w:rPr>
          <w:rFonts w:ascii="Arial" w:hAnsi="Arial"/>
          <w:color w:val="000000" w:themeColor="text1"/>
          <w:sz w:val="20"/>
        </w:rPr>
        <w:t xml:space="preserve"> част</w:t>
      </w:r>
      <w:r>
        <w:rPr>
          <w:rFonts w:ascii="Arial" w:hAnsi="Arial"/>
          <w:color w:val="000000" w:themeColor="text1"/>
          <w:sz w:val="20"/>
        </w:rPr>
        <w:t>и</w:t>
      </w:r>
      <w:r w:rsidR="006A0955">
        <w:rPr>
          <w:rFonts w:ascii="Arial" w:hAnsi="Arial"/>
          <w:color w:val="000000" w:themeColor="text1"/>
          <w:sz w:val="20"/>
        </w:rPr>
        <w:t xml:space="preserve"> роялти исследователи в Йельском университете поощряются к созданию новых компаний, а не к лицензированию технологии.</w:t>
      </w:r>
    </w:p>
    <w:p w14:paraId="2E7096CE" w14:textId="77777777" w:rsidR="006A0955" w:rsidRPr="007050E3" w:rsidRDefault="006A0955" w:rsidP="006A0955">
      <w:pPr>
        <w:spacing w:after="0" w:line="240" w:lineRule="auto"/>
        <w:jc w:val="both"/>
        <w:rPr>
          <w:rFonts w:ascii="Arial" w:hAnsi="Arial" w:cs="Arial"/>
        </w:rPr>
      </w:pPr>
    </w:p>
    <w:p w14:paraId="30563614" w14:textId="4524822B" w:rsidR="006A0955" w:rsidRPr="00CC0CF0" w:rsidRDefault="006A0955" w:rsidP="006A0955">
      <w:pPr>
        <w:pStyle w:val="ListParagraph"/>
        <w:numPr>
          <w:ilvl w:val="0"/>
          <w:numId w:val="101"/>
        </w:numPr>
        <w:spacing w:after="0" w:line="240" w:lineRule="auto"/>
        <w:ind w:left="426" w:hanging="426"/>
        <w:jc w:val="both"/>
        <w:rPr>
          <w:rFonts w:ascii="Arial" w:hAnsi="Arial" w:cs="Arial"/>
          <w:sz w:val="20"/>
        </w:rPr>
      </w:pPr>
      <w:r>
        <w:rPr>
          <w:rFonts w:ascii="Arial" w:hAnsi="Arial"/>
          <w:b/>
          <w:color w:val="000000" w:themeColor="text1"/>
          <w:sz w:val="20"/>
        </w:rPr>
        <w:t>Статья 10.2.3.6</w:t>
      </w:r>
      <w:r w:rsidR="00916CE3">
        <w:rPr>
          <w:rFonts w:ascii="Arial" w:hAnsi="Arial"/>
          <w:b/>
          <w:color w:val="000000" w:themeColor="text1"/>
          <w:sz w:val="20"/>
        </w:rPr>
        <w:t>.</w:t>
      </w:r>
      <w:r>
        <w:rPr>
          <w:rFonts w:ascii="Arial" w:hAnsi="Arial"/>
          <w:b/>
          <w:color w:val="000000" w:themeColor="text1"/>
          <w:sz w:val="20"/>
        </w:rPr>
        <w:t xml:space="preserve"> </w:t>
      </w:r>
      <w:r>
        <w:rPr>
          <w:rFonts w:ascii="Arial" w:hAnsi="Arial"/>
          <w:b/>
          <w:i/>
          <w:iCs/>
          <w:color w:val="000000" w:themeColor="text1"/>
          <w:sz w:val="20"/>
        </w:rPr>
        <w:t>Право на получение дохода</w:t>
      </w:r>
      <w:r w:rsidR="00916CE3">
        <w:rPr>
          <w:rFonts w:ascii="Arial" w:hAnsi="Arial"/>
          <w:b/>
          <w:i/>
          <w:iCs/>
          <w:color w:val="000000" w:themeColor="text1"/>
          <w:sz w:val="20"/>
        </w:rPr>
        <w:t>.</w:t>
      </w:r>
      <w:r>
        <w:rPr>
          <w:rFonts w:ascii="Arial" w:hAnsi="Arial"/>
          <w:color w:val="000000" w:themeColor="text1"/>
          <w:sz w:val="20"/>
        </w:rPr>
        <w:t xml:space="preserve"> Право на получение авторских отчислений основано на том, что после создания ИС Авторы</w:t>
      </w:r>
      <w:r w:rsidR="00916CE3">
        <w:rPr>
          <w:rFonts w:ascii="Arial" w:hAnsi="Arial"/>
          <w:color w:val="000000" w:themeColor="text1"/>
          <w:sz w:val="20"/>
        </w:rPr>
        <w:t xml:space="preserve"> и Вспомогательный персонал</w:t>
      </w:r>
      <w:r>
        <w:rPr>
          <w:rFonts w:ascii="Arial" w:hAnsi="Arial"/>
          <w:color w:val="000000" w:themeColor="text1"/>
          <w:sz w:val="20"/>
        </w:rPr>
        <w:t xml:space="preserve"> сохраняют свой статус и должны продолжать получать выгод</w:t>
      </w:r>
      <w:r w:rsidR="00916CE3">
        <w:rPr>
          <w:rFonts w:ascii="Arial" w:hAnsi="Arial"/>
          <w:color w:val="000000" w:themeColor="text1"/>
          <w:sz w:val="20"/>
        </w:rPr>
        <w:t>у</w:t>
      </w:r>
      <w:r>
        <w:rPr>
          <w:rFonts w:ascii="Arial" w:hAnsi="Arial"/>
          <w:color w:val="000000" w:themeColor="text1"/>
          <w:sz w:val="20"/>
        </w:rPr>
        <w:t xml:space="preserve"> от своих интеллектуальных результатов до тех пор, пока Учреждение продолжает получать доход. </w:t>
      </w:r>
    </w:p>
    <w:p w14:paraId="76655D8D" w14:textId="77777777" w:rsidR="006A0955" w:rsidRPr="007050E3" w:rsidRDefault="006A0955" w:rsidP="006D7829">
      <w:pPr>
        <w:pStyle w:val="ListParagraph"/>
        <w:spacing w:line="240" w:lineRule="auto"/>
        <w:ind w:left="426"/>
        <w:rPr>
          <w:rFonts w:ascii="Arial" w:hAnsi="Arial" w:cs="Arial"/>
          <w:color w:val="000000" w:themeColor="text1"/>
          <w:sz w:val="20"/>
        </w:rPr>
      </w:pPr>
    </w:p>
    <w:p w14:paraId="29C2E495" w14:textId="3DE2E840" w:rsidR="006A0955" w:rsidRPr="00CC0CF0" w:rsidRDefault="006A0955" w:rsidP="006A0955">
      <w:pPr>
        <w:pStyle w:val="ListParagraph"/>
        <w:spacing w:after="0" w:line="240" w:lineRule="auto"/>
        <w:ind w:left="426"/>
        <w:jc w:val="both"/>
        <w:rPr>
          <w:rFonts w:ascii="Arial" w:hAnsi="Arial" w:cs="Arial"/>
          <w:sz w:val="20"/>
        </w:rPr>
      </w:pPr>
      <w:r>
        <w:rPr>
          <w:rFonts w:ascii="Arial" w:hAnsi="Arial"/>
          <w:color w:val="000000" w:themeColor="text1"/>
          <w:sz w:val="20"/>
        </w:rPr>
        <w:t>Данное право сохраняется также при выходе Автора</w:t>
      </w:r>
      <w:r w:rsidR="00916CE3">
        <w:rPr>
          <w:rFonts w:ascii="Arial" w:hAnsi="Arial"/>
          <w:color w:val="000000" w:themeColor="text1"/>
          <w:sz w:val="20"/>
        </w:rPr>
        <w:t xml:space="preserve"> и Вспомогательного персонала</w:t>
      </w:r>
      <w:r>
        <w:rPr>
          <w:rFonts w:ascii="Arial" w:hAnsi="Arial"/>
          <w:color w:val="000000" w:themeColor="text1"/>
          <w:sz w:val="20"/>
        </w:rPr>
        <w:t xml:space="preserve"> на пенсию.</w:t>
      </w:r>
    </w:p>
    <w:p w14:paraId="34C7F36F" w14:textId="77777777" w:rsidR="006A0955" w:rsidRPr="007050E3" w:rsidRDefault="006A0955" w:rsidP="006A0955">
      <w:pPr>
        <w:pStyle w:val="ListParagraph"/>
        <w:spacing w:line="240" w:lineRule="auto"/>
        <w:ind w:left="426"/>
        <w:rPr>
          <w:rFonts w:ascii="Arial" w:hAnsi="Arial" w:cs="Arial"/>
          <w:color w:val="000000" w:themeColor="text1"/>
          <w:sz w:val="20"/>
        </w:rPr>
      </w:pPr>
    </w:p>
    <w:p w14:paraId="75D2B1DA" w14:textId="5E35AE13" w:rsidR="006A0955" w:rsidRPr="00CC0CF0" w:rsidRDefault="006A0955" w:rsidP="006A0955">
      <w:pPr>
        <w:pStyle w:val="ListParagraph"/>
        <w:spacing w:after="0" w:line="240" w:lineRule="auto"/>
        <w:ind w:left="426"/>
        <w:jc w:val="both"/>
        <w:rPr>
          <w:rFonts w:ascii="Arial" w:hAnsi="Arial" w:cs="Arial"/>
          <w:sz w:val="20"/>
        </w:rPr>
      </w:pPr>
      <w:r>
        <w:rPr>
          <w:rFonts w:ascii="Arial" w:hAnsi="Arial"/>
          <w:color w:val="000000" w:themeColor="text1"/>
          <w:sz w:val="20"/>
        </w:rPr>
        <w:t>В случае смерти Автора</w:t>
      </w:r>
      <w:r w:rsidR="00916CE3">
        <w:rPr>
          <w:rFonts w:ascii="Arial" w:hAnsi="Arial"/>
          <w:color w:val="000000" w:themeColor="text1"/>
          <w:sz w:val="20"/>
        </w:rPr>
        <w:t xml:space="preserve"> или Вспомогательного персонала</w:t>
      </w:r>
      <w:r>
        <w:rPr>
          <w:rFonts w:ascii="Arial" w:hAnsi="Arial"/>
          <w:color w:val="000000" w:themeColor="text1"/>
          <w:sz w:val="20"/>
        </w:rPr>
        <w:t xml:space="preserve"> стандартная лучшая практика предусматривает передачу всего причитающегося дохода его наследникам. Куратор </w:t>
      </w:r>
      <w:r>
        <w:rPr>
          <w:rFonts w:ascii="Arial" w:hAnsi="Arial"/>
          <w:color w:val="000000" w:themeColor="text1"/>
          <w:sz w:val="20"/>
        </w:rPr>
        <w:lastRenderedPageBreak/>
        <w:t>завещания</w:t>
      </w:r>
      <w:r w:rsidR="00916CE3">
        <w:rPr>
          <w:rFonts w:ascii="Arial" w:hAnsi="Arial"/>
          <w:color w:val="000000" w:themeColor="text1"/>
          <w:sz w:val="20"/>
        </w:rPr>
        <w:t xml:space="preserve"> </w:t>
      </w:r>
      <w:r>
        <w:rPr>
          <w:rFonts w:ascii="Arial" w:hAnsi="Arial"/>
          <w:color w:val="000000" w:themeColor="text1"/>
          <w:sz w:val="20"/>
        </w:rPr>
        <w:t>/</w:t>
      </w:r>
      <w:r w:rsidR="00916CE3">
        <w:rPr>
          <w:rFonts w:ascii="Arial" w:hAnsi="Arial"/>
          <w:color w:val="000000" w:themeColor="text1"/>
          <w:sz w:val="20"/>
        </w:rPr>
        <w:t xml:space="preserve"> </w:t>
      </w:r>
      <w:r w:rsidR="00894549">
        <w:rPr>
          <w:rFonts w:ascii="Arial" w:hAnsi="Arial"/>
          <w:color w:val="000000" w:themeColor="text1"/>
          <w:sz w:val="20"/>
        </w:rPr>
        <w:t>попечитель наследственного фонда</w:t>
      </w:r>
      <w:r>
        <w:rPr>
          <w:rFonts w:ascii="Arial" w:hAnsi="Arial"/>
          <w:color w:val="000000" w:themeColor="text1"/>
          <w:sz w:val="20"/>
        </w:rPr>
        <w:t xml:space="preserve"> обычно отвечает за раскрытие информации о наследниках в ОУИС и/или сбор дохода для последующего распределения, особенно в случае если наследниками </w:t>
      </w:r>
      <w:r w:rsidR="00916CE3">
        <w:rPr>
          <w:rFonts w:ascii="Arial" w:hAnsi="Arial"/>
          <w:color w:val="000000" w:themeColor="text1"/>
          <w:sz w:val="20"/>
        </w:rPr>
        <w:t xml:space="preserve">выступают </w:t>
      </w:r>
      <w:r>
        <w:rPr>
          <w:rFonts w:ascii="Arial" w:hAnsi="Arial"/>
          <w:color w:val="000000" w:themeColor="text1"/>
          <w:sz w:val="20"/>
        </w:rPr>
        <w:t>несовершеннолетние [</w:t>
      </w:r>
      <w:r w:rsidR="00916CE3">
        <w:rPr>
          <w:rFonts w:ascii="Arial" w:hAnsi="Arial"/>
          <w:color w:val="000000" w:themeColor="text1"/>
          <w:sz w:val="20"/>
        </w:rPr>
        <w:t xml:space="preserve">обычно это </w:t>
      </w:r>
      <w:r>
        <w:rPr>
          <w:rFonts w:ascii="Arial" w:hAnsi="Arial"/>
          <w:color w:val="000000" w:themeColor="text1"/>
          <w:sz w:val="20"/>
        </w:rPr>
        <w:t>лица моложе 18 или 21 года]. На ОУИС не возлагается обязанность проверять правильность контактных данных наследника(</w:t>
      </w:r>
      <w:proofErr w:type="spellStart"/>
      <w:r>
        <w:rPr>
          <w:rFonts w:ascii="Arial" w:hAnsi="Arial"/>
          <w:color w:val="000000" w:themeColor="text1"/>
          <w:sz w:val="20"/>
        </w:rPr>
        <w:t>ов</w:t>
      </w:r>
      <w:proofErr w:type="spellEnd"/>
      <w:r>
        <w:rPr>
          <w:rFonts w:ascii="Arial" w:hAnsi="Arial"/>
          <w:color w:val="000000" w:themeColor="text1"/>
          <w:sz w:val="20"/>
        </w:rPr>
        <w:t xml:space="preserve">) или банковских реквизитов (в соответствии со статьей 10.2.3.7 Типового положения). </w:t>
      </w:r>
    </w:p>
    <w:p w14:paraId="2EFDF1CE" w14:textId="77777777" w:rsidR="006A0955" w:rsidRPr="007050E3" w:rsidRDefault="006A0955" w:rsidP="006A0955">
      <w:pPr>
        <w:pStyle w:val="ListParagraph"/>
        <w:spacing w:line="240" w:lineRule="auto"/>
        <w:rPr>
          <w:rFonts w:ascii="Arial" w:hAnsi="Arial" w:cs="Arial"/>
          <w:color w:val="000000" w:themeColor="text1"/>
          <w:sz w:val="20"/>
        </w:rPr>
      </w:pPr>
    </w:p>
    <w:p w14:paraId="5F323E2E" w14:textId="6C1BE03D" w:rsidR="006A0955" w:rsidRPr="00CC0CF0" w:rsidRDefault="006A0955" w:rsidP="006A0955">
      <w:pPr>
        <w:pStyle w:val="ListParagraph"/>
        <w:numPr>
          <w:ilvl w:val="0"/>
          <w:numId w:val="100"/>
        </w:numPr>
        <w:spacing w:after="0" w:line="240" w:lineRule="auto"/>
        <w:ind w:left="426" w:hanging="426"/>
        <w:jc w:val="both"/>
        <w:rPr>
          <w:rFonts w:ascii="Arial" w:hAnsi="Arial" w:cs="Arial"/>
          <w:color w:val="000000" w:themeColor="text1"/>
          <w:sz w:val="20"/>
        </w:rPr>
      </w:pPr>
      <w:r>
        <w:rPr>
          <w:rFonts w:ascii="Arial" w:hAnsi="Arial"/>
          <w:b/>
          <w:color w:val="000000" w:themeColor="text1"/>
          <w:sz w:val="20"/>
        </w:rPr>
        <w:t xml:space="preserve">Статья 10.2.3.6. </w:t>
      </w:r>
      <w:r>
        <w:rPr>
          <w:rFonts w:ascii="Arial" w:hAnsi="Arial"/>
          <w:b/>
          <w:i/>
          <w:iCs/>
          <w:color w:val="000000" w:themeColor="text1"/>
          <w:sz w:val="20"/>
        </w:rPr>
        <w:t>Сохранение прав при увольнении</w:t>
      </w:r>
      <w:r w:rsidR="00916CE3">
        <w:rPr>
          <w:rFonts w:ascii="Arial" w:hAnsi="Arial"/>
          <w:b/>
          <w:i/>
          <w:iCs/>
          <w:color w:val="000000" w:themeColor="text1"/>
          <w:sz w:val="20"/>
        </w:rPr>
        <w:t xml:space="preserve"> </w:t>
      </w:r>
      <w:r>
        <w:rPr>
          <w:rFonts w:ascii="Arial" w:hAnsi="Arial"/>
          <w:b/>
          <w:i/>
          <w:iCs/>
          <w:color w:val="000000" w:themeColor="text1"/>
          <w:sz w:val="20"/>
        </w:rPr>
        <w:t>/</w:t>
      </w:r>
      <w:r w:rsidR="00916CE3">
        <w:rPr>
          <w:rFonts w:ascii="Arial" w:hAnsi="Arial"/>
          <w:b/>
          <w:i/>
          <w:iCs/>
          <w:color w:val="000000" w:themeColor="text1"/>
          <w:sz w:val="20"/>
        </w:rPr>
        <w:t xml:space="preserve"> </w:t>
      </w:r>
      <w:r>
        <w:rPr>
          <w:rFonts w:ascii="Arial" w:hAnsi="Arial"/>
          <w:b/>
          <w:i/>
          <w:iCs/>
          <w:color w:val="000000" w:themeColor="text1"/>
          <w:sz w:val="20"/>
        </w:rPr>
        <w:t>прекращении деятельности</w:t>
      </w:r>
      <w:r w:rsidR="00916CE3">
        <w:rPr>
          <w:rFonts w:ascii="Arial" w:hAnsi="Arial"/>
          <w:b/>
          <w:i/>
          <w:iCs/>
          <w:color w:val="000000" w:themeColor="text1"/>
          <w:sz w:val="20"/>
        </w:rPr>
        <w:t>.</w:t>
      </w:r>
      <w:r>
        <w:rPr>
          <w:rFonts w:ascii="Arial" w:hAnsi="Arial"/>
          <w:color w:val="000000" w:themeColor="text1"/>
          <w:sz w:val="20"/>
        </w:rPr>
        <w:t xml:space="preserve"> Лучшая практика расходится во мнениях относительно того, долж</w:t>
      </w:r>
      <w:r w:rsidR="00916CE3">
        <w:rPr>
          <w:rFonts w:ascii="Arial" w:hAnsi="Arial"/>
          <w:color w:val="000000" w:themeColor="text1"/>
          <w:sz w:val="20"/>
        </w:rPr>
        <w:t>ны</w:t>
      </w:r>
      <w:r>
        <w:rPr>
          <w:rFonts w:ascii="Arial" w:hAnsi="Arial"/>
          <w:color w:val="000000" w:themeColor="text1"/>
          <w:sz w:val="20"/>
        </w:rPr>
        <w:t xml:space="preserve"> ли Автор</w:t>
      </w:r>
      <w:r w:rsidR="00916CE3">
        <w:rPr>
          <w:rFonts w:ascii="Arial" w:hAnsi="Arial"/>
          <w:color w:val="000000" w:themeColor="text1"/>
          <w:sz w:val="20"/>
        </w:rPr>
        <w:t xml:space="preserve"> и Вспомогательный персонал</w:t>
      </w:r>
      <w:r>
        <w:rPr>
          <w:rFonts w:ascii="Arial" w:hAnsi="Arial"/>
          <w:color w:val="000000" w:themeColor="text1"/>
          <w:sz w:val="20"/>
        </w:rPr>
        <w:t xml:space="preserve"> продолжать получать доход от ИС, которая принадлежит Учреждению, если Автор переходит на другую работу или его трудовые отношения с Учреждением прекращаются. Свобода действий в этом вопросе предоставляется Учреждению и может зависеть от условий, на которых </w:t>
      </w:r>
      <w:r w:rsidR="00FB61ED">
        <w:rPr>
          <w:rFonts w:ascii="Arial" w:hAnsi="Arial"/>
          <w:color w:val="000000" w:themeColor="text1"/>
          <w:sz w:val="20"/>
        </w:rPr>
        <w:t>С</w:t>
      </w:r>
      <w:r>
        <w:rPr>
          <w:rFonts w:ascii="Arial" w:hAnsi="Arial"/>
          <w:color w:val="000000" w:themeColor="text1"/>
          <w:sz w:val="20"/>
        </w:rPr>
        <w:t>отрудник увольняется или прекращает работу.</w:t>
      </w:r>
    </w:p>
    <w:p w14:paraId="25885C74" w14:textId="04767C46" w:rsidR="006A0955" w:rsidRPr="00CC0CF0" w:rsidRDefault="006A0955" w:rsidP="006A0955">
      <w:pPr>
        <w:pStyle w:val="Heading3"/>
        <w:spacing w:after="240"/>
        <w:jc w:val="both"/>
        <w:rPr>
          <w:sz w:val="24"/>
        </w:rPr>
      </w:pPr>
      <w:bookmarkStart w:id="334" w:name="_Toc516160097"/>
      <w:bookmarkStart w:id="335" w:name="_Toc516219433"/>
      <w:bookmarkStart w:id="336" w:name="_Toc516496077"/>
      <w:bookmarkStart w:id="337" w:name="_Toc516829449"/>
      <w:r>
        <w:rPr>
          <w:sz w:val="24"/>
        </w:rPr>
        <w:t>Распределение доходов</w:t>
      </w:r>
      <w:r w:rsidR="002A0021">
        <w:rPr>
          <w:sz w:val="24"/>
        </w:rPr>
        <w:t>:</w:t>
      </w:r>
      <w:r>
        <w:rPr>
          <w:sz w:val="24"/>
        </w:rPr>
        <w:t xml:space="preserve"> Учреждение</w:t>
      </w:r>
      <w:bookmarkEnd w:id="334"/>
      <w:bookmarkEnd w:id="335"/>
      <w:bookmarkEnd w:id="336"/>
      <w:bookmarkEnd w:id="337"/>
    </w:p>
    <w:p w14:paraId="7B4F9DA3" w14:textId="39840F8F" w:rsidR="006A0955" w:rsidRPr="00C04211" w:rsidRDefault="006A0955" w:rsidP="006A0955">
      <w:pPr>
        <w:pStyle w:val="ListParagraph"/>
        <w:numPr>
          <w:ilvl w:val="0"/>
          <w:numId w:val="101"/>
        </w:numPr>
        <w:tabs>
          <w:tab w:val="left" w:pos="851"/>
        </w:tabs>
        <w:spacing w:after="0" w:line="240" w:lineRule="auto"/>
        <w:ind w:left="426" w:hanging="426"/>
        <w:jc w:val="both"/>
        <w:rPr>
          <w:rFonts w:ascii="Arial" w:hAnsi="Arial" w:cs="Arial"/>
          <w:color w:val="000000" w:themeColor="text1"/>
          <w:sz w:val="20"/>
        </w:rPr>
      </w:pPr>
      <w:r>
        <w:rPr>
          <w:rFonts w:ascii="Arial" w:hAnsi="Arial"/>
          <w:b/>
          <w:color w:val="000000" w:themeColor="text1"/>
          <w:sz w:val="20"/>
        </w:rPr>
        <w:t>Статья 10.2.2</w:t>
      </w:r>
      <w:r w:rsidR="002A0021">
        <w:rPr>
          <w:rFonts w:ascii="Arial" w:hAnsi="Arial"/>
          <w:b/>
          <w:color w:val="000000" w:themeColor="text1"/>
          <w:sz w:val="20"/>
        </w:rPr>
        <w:t>.</w:t>
      </w:r>
      <w:r>
        <w:rPr>
          <w:rFonts w:ascii="Arial" w:hAnsi="Arial"/>
          <w:b/>
          <w:color w:val="000000" w:themeColor="text1"/>
          <w:sz w:val="20"/>
        </w:rPr>
        <w:t xml:space="preserve"> </w:t>
      </w:r>
      <w:r>
        <w:rPr>
          <w:rFonts w:ascii="Arial" w:hAnsi="Arial"/>
          <w:b/>
          <w:i/>
          <w:color w:val="000000" w:themeColor="text1"/>
          <w:sz w:val="20"/>
        </w:rPr>
        <w:t xml:space="preserve">Распределение доходов </w:t>
      </w:r>
      <w:r w:rsidR="00916CE3">
        <w:rPr>
          <w:rFonts w:ascii="Arial" w:hAnsi="Arial"/>
          <w:b/>
          <w:i/>
          <w:color w:val="000000" w:themeColor="text1"/>
          <w:sz w:val="20"/>
        </w:rPr>
        <w:t>—</w:t>
      </w:r>
      <w:r>
        <w:rPr>
          <w:rFonts w:ascii="Arial" w:hAnsi="Arial"/>
          <w:b/>
          <w:i/>
          <w:color w:val="000000" w:themeColor="text1"/>
          <w:sz w:val="20"/>
        </w:rPr>
        <w:t xml:space="preserve"> Учреждение</w:t>
      </w:r>
      <w:r>
        <w:rPr>
          <w:rFonts w:ascii="Arial" w:hAnsi="Arial"/>
          <w:b/>
          <w:color w:val="000000" w:themeColor="text1"/>
          <w:sz w:val="20"/>
        </w:rPr>
        <w:t xml:space="preserve">. </w:t>
      </w:r>
      <w:r>
        <w:rPr>
          <w:rFonts w:ascii="Arial" w:hAnsi="Arial"/>
          <w:color w:val="000000" w:themeColor="text1"/>
          <w:sz w:val="20"/>
        </w:rPr>
        <w:t xml:space="preserve">Как указано выше, Авторы </w:t>
      </w:r>
      <w:r w:rsidR="00916CE3">
        <w:rPr>
          <w:rFonts w:ascii="Arial" w:hAnsi="Arial"/>
          <w:color w:val="000000" w:themeColor="text1"/>
          <w:sz w:val="20"/>
        </w:rPr>
        <w:t xml:space="preserve">и Вспомогательный персонал </w:t>
      </w:r>
      <w:r>
        <w:rPr>
          <w:rFonts w:ascii="Arial" w:hAnsi="Arial"/>
          <w:color w:val="000000" w:themeColor="text1"/>
          <w:sz w:val="20"/>
        </w:rPr>
        <w:t xml:space="preserve">получают первый приоритет в отношении </w:t>
      </w:r>
      <w:r w:rsidR="00781906">
        <w:rPr>
          <w:rFonts w:ascii="Arial" w:hAnsi="Arial"/>
          <w:color w:val="000000" w:themeColor="text1"/>
          <w:sz w:val="20"/>
        </w:rPr>
        <w:t>В</w:t>
      </w:r>
      <w:r>
        <w:rPr>
          <w:rFonts w:ascii="Arial" w:hAnsi="Arial"/>
          <w:color w:val="000000" w:themeColor="text1"/>
          <w:sz w:val="20"/>
        </w:rPr>
        <w:t xml:space="preserve">алового дохода от ИС и/или </w:t>
      </w:r>
      <w:r w:rsidR="00781906">
        <w:rPr>
          <w:rFonts w:ascii="Arial" w:hAnsi="Arial"/>
          <w:color w:val="000000" w:themeColor="text1"/>
          <w:sz w:val="20"/>
        </w:rPr>
        <w:t>Ч</w:t>
      </w:r>
      <w:r>
        <w:rPr>
          <w:rFonts w:ascii="Arial" w:hAnsi="Arial"/>
          <w:color w:val="000000" w:themeColor="text1"/>
          <w:sz w:val="20"/>
        </w:rPr>
        <w:t xml:space="preserve">истого дохода от ИС. После этого Учреждение распределяет остаток полученного дохода по различным направлениям, обычно включая текущие расходы самого ОУИС (который может использовать средства, например, для проведения технико-экономического анализа одной или нескольких технологий). Любые другие категории расходов определяются по усмотрению Учреждения, равно как и процент, выделяемый на эти категории. Более того, для каждой </w:t>
      </w:r>
      <w:r w:rsidR="00781906">
        <w:rPr>
          <w:rFonts w:ascii="Arial" w:hAnsi="Arial"/>
          <w:color w:val="000000" w:themeColor="text1"/>
          <w:sz w:val="20"/>
        </w:rPr>
        <w:t xml:space="preserve">из них </w:t>
      </w:r>
      <w:r>
        <w:rPr>
          <w:rFonts w:ascii="Arial" w:hAnsi="Arial"/>
          <w:color w:val="000000" w:themeColor="text1"/>
          <w:sz w:val="20"/>
        </w:rPr>
        <w:t>может быть предусмотрен диапазон</w:t>
      </w:r>
      <w:r w:rsidR="00781906">
        <w:rPr>
          <w:rFonts w:ascii="Arial" w:hAnsi="Arial"/>
          <w:color w:val="000000" w:themeColor="text1"/>
          <w:sz w:val="20"/>
        </w:rPr>
        <w:t xml:space="preserve"> —</w:t>
      </w:r>
      <w:r>
        <w:rPr>
          <w:rFonts w:ascii="Arial" w:hAnsi="Arial"/>
          <w:color w:val="000000" w:themeColor="text1"/>
          <w:sz w:val="20"/>
        </w:rPr>
        <w:t xml:space="preserve"> минимальный или максимальный процент</w:t>
      </w:r>
      <w:r w:rsidR="00781906">
        <w:rPr>
          <w:rFonts w:ascii="Arial" w:hAnsi="Arial"/>
          <w:color w:val="000000" w:themeColor="text1"/>
          <w:sz w:val="20"/>
        </w:rPr>
        <w:t>, что</w:t>
      </w:r>
      <w:r>
        <w:rPr>
          <w:rFonts w:ascii="Arial" w:hAnsi="Arial"/>
          <w:color w:val="000000" w:themeColor="text1"/>
          <w:sz w:val="20"/>
        </w:rPr>
        <w:t xml:space="preserve"> обеспечива</w:t>
      </w:r>
      <w:r w:rsidR="00781906">
        <w:rPr>
          <w:rFonts w:ascii="Arial" w:hAnsi="Arial"/>
          <w:color w:val="000000" w:themeColor="text1"/>
          <w:sz w:val="20"/>
        </w:rPr>
        <w:t>ет</w:t>
      </w:r>
      <w:r>
        <w:rPr>
          <w:rFonts w:ascii="Arial" w:hAnsi="Arial"/>
          <w:color w:val="000000" w:themeColor="text1"/>
          <w:sz w:val="20"/>
        </w:rPr>
        <w:t xml:space="preserve"> определенную степень гибкости в зависимости от технологии.</w:t>
      </w:r>
    </w:p>
    <w:p w14:paraId="385F6BB4" w14:textId="77777777" w:rsidR="006A0955" w:rsidRPr="007050E3" w:rsidRDefault="006A0955" w:rsidP="006A0955">
      <w:pPr>
        <w:pStyle w:val="ListParagraph"/>
        <w:tabs>
          <w:tab w:val="left" w:pos="851"/>
        </w:tabs>
        <w:spacing w:after="0"/>
        <w:ind w:left="426" w:hanging="426"/>
        <w:jc w:val="both"/>
        <w:rPr>
          <w:rFonts w:ascii="Arial" w:hAnsi="Arial" w:cs="Arial"/>
          <w:color w:val="000000" w:themeColor="text1"/>
          <w:sz w:val="20"/>
          <w:lang w:eastAsia="en-US"/>
        </w:rPr>
      </w:pPr>
    </w:p>
    <w:p w14:paraId="3FB3AB09" w14:textId="1A55C668" w:rsidR="006A0955" w:rsidRPr="00C04211" w:rsidRDefault="006A0955" w:rsidP="006A0955">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567"/>
        <w:jc w:val="both"/>
        <w:rPr>
          <w:rFonts w:ascii="Arial" w:hAnsi="Arial" w:cs="Arial"/>
          <w:b/>
          <w:color w:val="000000"/>
          <w:sz w:val="20"/>
        </w:rPr>
      </w:pPr>
      <w:r>
        <w:rPr>
          <w:rFonts w:ascii="Arial" w:hAnsi="Arial"/>
          <w:b/>
          <w:sz w:val="20"/>
        </w:rPr>
        <w:t xml:space="preserve">Вставка </w:t>
      </w:r>
      <w:r w:rsidRPr="00C04211">
        <w:rPr>
          <w:rFonts w:ascii="Arial" w:hAnsi="Arial" w:cs="Arial"/>
          <w:b/>
          <w:sz w:val="20"/>
        </w:rPr>
        <w:fldChar w:fldCharType="begin"/>
      </w:r>
      <w:r w:rsidRPr="00C04211">
        <w:rPr>
          <w:rFonts w:ascii="Arial" w:hAnsi="Arial" w:cs="Arial"/>
          <w:b/>
          <w:sz w:val="20"/>
        </w:rPr>
        <w:instrText xml:space="preserve"> AUTONUM  \* Arabic </w:instrText>
      </w:r>
      <w:r w:rsidRPr="00C04211">
        <w:rPr>
          <w:rFonts w:ascii="Arial" w:hAnsi="Arial" w:cs="Arial"/>
          <w:b/>
          <w:sz w:val="20"/>
        </w:rPr>
        <w:fldChar w:fldCharType="end"/>
      </w:r>
      <w:r>
        <w:rPr>
          <w:rFonts w:ascii="Arial" w:hAnsi="Arial"/>
          <w:b/>
          <w:sz w:val="20"/>
        </w:rPr>
        <w:t xml:space="preserve"> Пример распределения доходов </w:t>
      </w:r>
      <w:r w:rsidR="00781906">
        <w:rPr>
          <w:rFonts w:ascii="Arial" w:hAnsi="Arial"/>
          <w:b/>
          <w:sz w:val="20"/>
        </w:rPr>
        <w:t>—</w:t>
      </w:r>
      <w:r>
        <w:rPr>
          <w:rFonts w:ascii="Arial" w:hAnsi="Arial"/>
          <w:b/>
          <w:color w:val="000000"/>
          <w:sz w:val="20"/>
        </w:rPr>
        <w:t xml:space="preserve"> Корнеллский университет</w:t>
      </w:r>
    </w:p>
    <w:p w14:paraId="6AB55F85" w14:textId="77777777" w:rsidR="006A0955" w:rsidRPr="007050E3" w:rsidRDefault="006A0955" w:rsidP="006A0955">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567"/>
        <w:jc w:val="both"/>
        <w:rPr>
          <w:rFonts w:ascii="Arial" w:hAnsi="Arial" w:cs="Arial"/>
          <w:color w:val="000000"/>
          <w:sz w:val="20"/>
        </w:rPr>
      </w:pPr>
    </w:p>
    <w:p w14:paraId="4B1E56B2" w14:textId="77777777" w:rsidR="006A0955" w:rsidRPr="007050E3" w:rsidRDefault="006A0955" w:rsidP="006A0955">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567"/>
        <w:jc w:val="both"/>
        <w:rPr>
          <w:rFonts w:ascii="Arial" w:hAnsi="Arial" w:cs="Arial"/>
          <w:color w:val="000000"/>
          <w:sz w:val="20"/>
        </w:rPr>
      </w:pPr>
    </w:p>
    <w:p w14:paraId="65F0BB49" w14:textId="77777777" w:rsidR="006A0955" w:rsidRPr="00C04211" w:rsidRDefault="006A0955" w:rsidP="006A0955">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567"/>
        <w:jc w:val="both"/>
        <w:rPr>
          <w:rFonts w:ascii="Arial" w:hAnsi="Arial" w:cs="Arial"/>
          <w:color w:val="000000"/>
        </w:rPr>
      </w:pPr>
      <w:r>
        <w:rPr>
          <w:rFonts w:ascii="Arial" w:hAnsi="Arial"/>
          <w:noProof/>
          <w:color w:val="000000"/>
        </w:rPr>
        <w:drawing>
          <wp:inline distT="0" distB="0" distL="0" distR="0" wp14:anchorId="4C3ED0CB" wp14:editId="2F0213C5">
            <wp:extent cx="3650620" cy="2501660"/>
            <wp:effectExtent l="0" t="0" r="6985" b="0"/>
            <wp:docPr id="3" name="Picture 3" descr="Изображение выглядит как текст, снимок экрана, Шрифт, диаграм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Изображение выглядит как текст, снимок экрана, Шрифт, диаграмма&#10;&#10;Автоматически созданное описание"/>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3670568" cy="2515330"/>
                    </a:xfrm>
                    <a:prstGeom prst="rect">
                      <a:avLst/>
                    </a:prstGeom>
                    <a:noFill/>
                  </pic:spPr>
                </pic:pic>
              </a:graphicData>
            </a:graphic>
          </wp:inline>
        </w:drawing>
      </w:r>
    </w:p>
    <w:p w14:paraId="5F4DCA71" w14:textId="77777777" w:rsidR="006A0955" w:rsidRPr="00C04211" w:rsidRDefault="006A0955" w:rsidP="006A0955">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567"/>
        <w:jc w:val="both"/>
        <w:rPr>
          <w:rFonts w:ascii="Arial" w:hAnsi="Arial" w:cs="Arial"/>
          <w:color w:val="000000"/>
          <w:lang w:val="en-US"/>
        </w:rPr>
      </w:pPr>
    </w:p>
    <w:p w14:paraId="465C329B" w14:textId="77777777" w:rsidR="006A0955" w:rsidRPr="00C04211" w:rsidRDefault="006A0955" w:rsidP="006A0955">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567"/>
        <w:jc w:val="both"/>
        <w:rPr>
          <w:rFonts w:ascii="Arial" w:hAnsi="Arial" w:cs="Arial"/>
          <w:color w:val="000000"/>
          <w:lang w:val="en-US"/>
        </w:rPr>
      </w:pPr>
    </w:p>
    <w:p w14:paraId="5A0E512E" w14:textId="77777777" w:rsidR="006A0955" w:rsidRPr="00C04211" w:rsidRDefault="006A0955" w:rsidP="006A0955">
      <w:pPr>
        <w:pStyle w:val="ListParagraph"/>
        <w:tabs>
          <w:tab w:val="left" w:pos="1701"/>
        </w:tabs>
        <w:spacing w:after="0"/>
        <w:ind w:left="426" w:hanging="426"/>
        <w:jc w:val="both"/>
        <w:rPr>
          <w:b/>
          <w:lang w:val="en-US"/>
        </w:rPr>
      </w:pPr>
    </w:p>
    <w:p w14:paraId="724D28A0" w14:textId="61637487" w:rsidR="006A0955" w:rsidRPr="00C04211" w:rsidRDefault="006A0955" w:rsidP="006A0955">
      <w:pPr>
        <w:pStyle w:val="Heading3"/>
        <w:rPr>
          <w:sz w:val="24"/>
        </w:rPr>
      </w:pPr>
      <w:bookmarkStart w:id="338" w:name="Article10p3"/>
      <w:bookmarkStart w:id="339" w:name="_Toc516160098"/>
      <w:bookmarkStart w:id="340" w:name="_Toc516219434"/>
      <w:bookmarkStart w:id="341" w:name="_Toc516496078"/>
      <w:bookmarkStart w:id="342" w:name="_Toc516829450"/>
      <w:r>
        <w:rPr>
          <w:sz w:val="24"/>
        </w:rPr>
        <w:lastRenderedPageBreak/>
        <w:t>Статья 10.3</w:t>
      </w:r>
      <w:bookmarkEnd w:id="338"/>
      <w:r w:rsidR="002A0021">
        <w:rPr>
          <w:sz w:val="24"/>
        </w:rPr>
        <w:t>.</w:t>
      </w:r>
      <w:r>
        <w:rPr>
          <w:sz w:val="24"/>
        </w:rPr>
        <w:t xml:space="preserve"> Иные стимулы (помимо участия в доходах от </w:t>
      </w:r>
      <w:r w:rsidR="00781906">
        <w:rPr>
          <w:sz w:val="24"/>
        </w:rPr>
        <w:t>К</w:t>
      </w:r>
      <w:r>
        <w:rPr>
          <w:sz w:val="24"/>
        </w:rPr>
        <w:t>оммерциализации)</w:t>
      </w:r>
      <w:bookmarkEnd w:id="339"/>
      <w:bookmarkEnd w:id="340"/>
      <w:bookmarkEnd w:id="341"/>
      <w:bookmarkEnd w:id="342"/>
    </w:p>
    <w:p w14:paraId="151C76F1" w14:textId="77777777" w:rsidR="006A0955" w:rsidRPr="00C04211" w:rsidRDefault="006A0955" w:rsidP="006A0955">
      <w:pPr>
        <w:pStyle w:val="Heading3"/>
        <w:spacing w:after="240"/>
        <w:jc w:val="both"/>
        <w:rPr>
          <w:sz w:val="24"/>
        </w:rPr>
      </w:pPr>
      <w:bookmarkStart w:id="343" w:name="_Toc516160099"/>
      <w:bookmarkStart w:id="344" w:name="_Toc516219435"/>
      <w:bookmarkStart w:id="345" w:name="_Toc516496079"/>
      <w:bookmarkStart w:id="346" w:name="_Toc516829451"/>
      <w:r>
        <w:rPr>
          <w:sz w:val="24"/>
        </w:rPr>
        <w:t>Общие положения</w:t>
      </w:r>
      <w:bookmarkEnd w:id="343"/>
      <w:bookmarkEnd w:id="344"/>
      <w:bookmarkEnd w:id="345"/>
      <w:bookmarkEnd w:id="346"/>
    </w:p>
    <w:p w14:paraId="000BB5ED" w14:textId="335F0463" w:rsidR="006A0955" w:rsidRPr="00C04211" w:rsidRDefault="006A0955" w:rsidP="006A0955">
      <w:pPr>
        <w:pStyle w:val="ListParagraph"/>
        <w:numPr>
          <w:ilvl w:val="0"/>
          <w:numId w:val="101"/>
        </w:numPr>
        <w:tabs>
          <w:tab w:val="left" w:pos="1701"/>
        </w:tabs>
        <w:spacing w:after="0" w:line="240" w:lineRule="auto"/>
        <w:ind w:left="426" w:hanging="426"/>
        <w:jc w:val="both"/>
        <w:rPr>
          <w:rFonts w:ascii="Arial" w:hAnsi="Arial" w:cs="Arial"/>
          <w:sz w:val="20"/>
        </w:rPr>
      </w:pPr>
      <w:r>
        <w:rPr>
          <w:rFonts w:ascii="Arial" w:hAnsi="Arial"/>
          <w:b/>
          <w:sz w:val="20"/>
        </w:rPr>
        <w:t xml:space="preserve">Статья 10.3.1 </w:t>
      </w:r>
      <w:r>
        <w:rPr>
          <w:rFonts w:ascii="Arial" w:hAnsi="Arial"/>
          <w:b/>
          <w:i/>
          <w:iCs/>
          <w:sz w:val="20"/>
        </w:rPr>
        <w:t>устанавливает отказ от принятия неденежных выгод или предложения иных стимулов, кроме распределения доходов</w:t>
      </w:r>
      <w:r w:rsidR="002A0021">
        <w:rPr>
          <w:rFonts w:ascii="Arial" w:hAnsi="Arial"/>
          <w:b/>
          <w:i/>
          <w:iCs/>
          <w:sz w:val="20"/>
        </w:rPr>
        <w:t>.</w:t>
      </w:r>
      <w:r>
        <w:rPr>
          <w:rFonts w:ascii="Arial" w:hAnsi="Arial"/>
          <w:sz w:val="20"/>
        </w:rPr>
        <w:t xml:space="preserve"> Распределение доходов является базовой позицией для стимулирования Авторов</w:t>
      </w:r>
      <w:r w:rsidR="00781906">
        <w:rPr>
          <w:rFonts w:ascii="Arial" w:hAnsi="Arial"/>
          <w:sz w:val="20"/>
        </w:rPr>
        <w:t xml:space="preserve"> </w:t>
      </w:r>
      <w:r>
        <w:rPr>
          <w:rFonts w:ascii="Arial" w:hAnsi="Arial"/>
          <w:sz w:val="20"/>
        </w:rPr>
        <w:t>/</w:t>
      </w:r>
      <w:r w:rsidR="00781906">
        <w:rPr>
          <w:rFonts w:ascii="Arial" w:hAnsi="Arial"/>
          <w:sz w:val="20"/>
        </w:rPr>
        <w:t xml:space="preserve"> </w:t>
      </w:r>
      <w:r>
        <w:rPr>
          <w:rFonts w:ascii="Arial" w:hAnsi="Arial"/>
          <w:sz w:val="20"/>
        </w:rPr>
        <w:t>Вспомогательного персонала.</w:t>
      </w:r>
    </w:p>
    <w:p w14:paraId="5C4EE551" w14:textId="77777777" w:rsidR="006A0955" w:rsidRPr="007050E3" w:rsidRDefault="006A0955" w:rsidP="006A0955">
      <w:pPr>
        <w:pStyle w:val="ListParagraph"/>
        <w:tabs>
          <w:tab w:val="left" w:pos="1701"/>
        </w:tabs>
        <w:spacing w:after="0" w:line="240" w:lineRule="auto"/>
        <w:ind w:left="426" w:hanging="426"/>
        <w:jc w:val="both"/>
        <w:rPr>
          <w:rFonts w:ascii="Arial" w:hAnsi="Arial" w:cs="Arial"/>
          <w:sz w:val="20"/>
          <w:lang w:eastAsia="en-US"/>
        </w:rPr>
      </w:pPr>
    </w:p>
    <w:p w14:paraId="59C03250" w14:textId="7EA1E434" w:rsidR="006A0955" w:rsidRPr="00C04211" w:rsidRDefault="006A0955" w:rsidP="006A0955">
      <w:pPr>
        <w:pStyle w:val="ListParagraph"/>
        <w:numPr>
          <w:ilvl w:val="0"/>
          <w:numId w:val="100"/>
        </w:numPr>
        <w:tabs>
          <w:tab w:val="left" w:pos="1701"/>
        </w:tabs>
        <w:spacing w:after="0" w:line="240" w:lineRule="auto"/>
        <w:ind w:left="426" w:hanging="426"/>
        <w:jc w:val="both"/>
        <w:rPr>
          <w:rFonts w:ascii="Arial" w:hAnsi="Arial" w:cs="Arial"/>
          <w:sz w:val="20"/>
        </w:rPr>
      </w:pPr>
      <w:r>
        <w:rPr>
          <w:rFonts w:ascii="Arial" w:hAnsi="Arial"/>
          <w:b/>
          <w:sz w:val="20"/>
        </w:rPr>
        <w:t xml:space="preserve">Статья 10.3.1 </w:t>
      </w:r>
      <w:r>
        <w:rPr>
          <w:rFonts w:ascii="Arial" w:hAnsi="Arial"/>
          <w:b/>
          <w:i/>
          <w:iCs/>
          <w:sz w:val="20"/>
        </w:rPr>
        <w:t>определяет случаи, когда Автор</w:t>
      </w:r>
      <w:r w:rsidR="00781906">
        <w:rPr>
          <w:rFonts w:ascii="Arial" w:hAnsi="Arial"/>
          <w:b/>
          <w:i/>
          <w:iCs/>
          <w:sz w:val="20"/>
        </w:rPr>
        <w:t xml:space="preserve"> </w:t>
      </w:r>
      <w:r>
        <w:rPr>
          <w:rFonts w:ascii="Arial" w:hAnsi="Arial"/>
          <w:b/>
          <w:i/>
          <w:iCs/>
          <w:sz w:val="20"/>
        </w:rPr>
        <w:t>/</w:t>
      </w:r>
      <w:r w:rsidR="00781906">
        <w:rPr>
          <w:rFonts w:ascii="Arial" w:hAnsi="Arial"/>
          <w:b/>
          <w:i/>
          <w:iCs/>
          <w:sz w:val="20"/>
        </w:rPr>
        <w:t xml:space="preserve"> </w:t>
      </w:r>
      <w:r>
        <w:rPr>
          <w:rFonts w:ascii="Arial" w:hAnsi="Arial"/>
          <w:b/>
          <w:i/>
          <w:iCs/>
          <w:sz w:val="20"/>
        </w:rPr>
        <w:t>Вспомогательный персонал выбирает иные выгоды</w:t>
      </w:r>
      <w:r w:rsidR="002A0021">
        <w:rPr>
          <w:rFonts w:ascii="Arial" w:hAnsi="Arial"/>
          <w:b/>
          <w:i/>
          <w:iCs/>
          <w:sz w:val="20"/>
        </w:rPr>
        <w:t>.</w:t>
      </w:r>
      <w:r>
        <w:rPr>
          <w:rFonts w:ascii="Arial" w:hAnsi="Arial"/>
          <w:sz w:val="20"/>
        </w:rPr>
        <w:t xml:space="preserve"> Целесообразно предоставить Автору</w:t>
      </w:r>
      <w:r w:rsidR="00781906">
        <w:rPr>
          <w:rFonts w:ascii="Arial" w:hAnsi="Arial"/>
          <w:sz w:val="20"/>
        </w:rPr>
        <w:t xml:space="preserve"> </w:t>
      </w:r>
      <w:r>
        <w:rPr>
          <w:rFonts w:ascii="Arial" w:hAnsi="Arial"/>
          <w:sz w:val="20"/>
        </w:rPr>
        <w:t>/</w:t>
      </w:r>
      <w:r w:rsidR="00781906">
        <w:rPr>
          <w:rFonts w:ascii="Arial" w:hAnsi="Arial"/>
          <w:sz w:val="20"/>
        </w:rPr>
        <w:t xml:space="preserve"> </w:t>
      </w:r>
      <w:r>
        <w:rPr>
          <w:rFonts w:ascii="Arial" w:hAnsi="Arial"/>
          <w:sz w:val="20"/>
        </w:rPr>
        <w:t xml:space="preserve">Вспомогательному персоналу возможность выбора иных преимуществ вместо разделения доходов в тех случаях, когда денежные выгоды будут </w:t>
      </w:r>
      <w:r w:rsidR="00781906">
        <w:rPr>
          <w:rFonts w:ascii="Arial" w:hAnsi="Arial"/>
          <w:sz w:val="20"/>
        </w:rPr>
        <w:t xml:space="preserve">доступны </w:t>
      </w:r>
      <w:r>
        <w:rPr>
          <w:rFonts w:ascii="Arial" w:hAnsi="Arial"/>
          <w:sz w:val="20"/>
        </w:rPr>
        <w:t xml:space="preserve">лишь </w:t>
      </w:r>
      <w:r w:rsidR="00781906">
        <w:rPr>
          <w:rFonts w:ascii="Arial" w:hAnsi="Arial"/>
          <w:sz w:val="20"/>
        </w:rPr>
        <w:t xml:space="preserve">спустя довольно много </w:t>
      </w:r>
      <w:r>
        <w:rPr>
          <w:rFonts w:ascii="Arial" w:hAnsi="Arial"/>
          <w:sz w:val="20"/>
        </w:rPr>
        <w:t>лет, при этом альтернативные преимущества могут быть монетизированы.</w:t>
      </w:r>
    </w:p>
    <w:p w14:paraId="3D56FF07" w14:textId="77777777" w:rsidR="006A0955" w:rsidRPr="007050E3" w:rsidRDefault="006A0955" w:rsidP="006A0955">
      <w:pPr>
        <w:tabs>
          <w:tab w:val="left" w:pos="1701"/>
        </w:tabs>
        <w:spacing w:after="0" w:line="240" w:lineRule="auto"/>
        <w:ind w:left="426" w:hanging="426"/>
        <w:jc w:val="both"/>
        <w:rPr>
          <w:rFonts w:ascii="Arial" w:hAnsi="Arial" w:cs="Arial"/>
          <w:lang w:eastAsia="en-US"/>
        </w:rPr>
      </w:pPr>
    </w:p>
    <w:p w14:paraId="4D8292D3" w14:textId="77777777" w:rsidR="006A0955" w:rsidRPr="00C04211" w:rsidRDefault="006A0955" w:rsidP="006A0955">
      <w:pPr>
        <w:pStyle w:val="Heading3"/>
        <w:spacing w:after="240"/>
        <w:jc w:val="both"/>
        <w:rPr>
          <w:sz w:val="24"/>
        </w:rPr>
      </w:pPr>
      <w:bookmarkStart w:id="347" w:name="_Toc516160100"/>
      <w:bookmarkStart w:id="348" w:name="_Toc516219436"/>
      <w:bookmarkStart w:id="349" w:name="_Toc516496080"/>
      <w:bookmarkStart w:id="350" w:name="_Toc516829452"/>
      <w:r>
        <w:rPr>
          <w:sz w:val="24"/>
        </w:rPr>
        <w:t>Критерии карьерного роста</w:t>
      </w:r>
      <w:bookmarkEnd w:id="347"/>
      <w:bookmarkEnd w:id="348"/>
      <w:bookmarkEnd w:id="349"/>
      <w:bookmarkEnd w:id="350"/>
    </w:p>
    <w:p w14:paraId="254775FB" w14:textId="25FFA92E" w:rsidR="006A0955" w:rsidRPr="00C04211" w:rsidRDefault="006A0955" w:rsidP="006A0955">
      <w:pPr>
        <w:pStyle w:val="Heading3"/>
        <w:numPr>
          <w:ilvl w:val="0"/>
          <w:numId w:val="100"/>
        </w:numPr>
        <w:spacing w:after="240"/>
        <w:ind w:left="426" w:hanging="426"/>
        <w:jc w:val="both"/>
        <w:rPr>
          <w:rFonts w:eastAsiaTheme="minorEastAsia"/>
          <w:b w:val="0"/>
          <w:bCs w:val="0"/>
          <w:color w:val="auto"/>
          <w:sz w:val="20"/>
          <w:szCs w:val="22"/>
        </w:rPr>
      </w:pPr>
      <w:bookmarkStart w:id="351" w:name="_Toc516160101"/>
      <w:bookmarkStart w:id="352" w:name="_Toc516219437"/>
      <w:bookmarkStart w:id="353" w:name="_Toc516496081"/>
      <w:bookmarkStart w:id="354" w:name="_Toc516829453"/>
      <w:r>
        <w:rPr>
          <w:color w:val="auto"/>
          <w:sz w:val="20"/>
        </w:rPr>
        <w:t>Статья 10.3.2</w:t>
      </w:r>
      <w:r w:rsidR="00781906">
        <w:rPr>
          <w:color w:val="auto"/>
          <w:sz w:val="20"/>
        </w:rPr>
        <w:t>.</w:t>
      </w:r>
      <w:r>
        <w:rPr>
          <w:color w:val="auto"/>
          <w:sz w:val="20"/>
        </w:rPr>
        <w:t xml:space="preserve"> </w:t>
      </w:r>
      <w:r w:rsidR="00781906">
        <w:rPr>
          <w:i/>
          <w:iCs/>
          <w:color w:val="auto"/>
          <w:sz w:val="20"/>
        </w:rPr>
        <w:t>П</w:t>
      </w:r>
      <w:r>
        <w:rPr>
          <w:i/>
          <w:iCs/>
          <w:color w:val="auto"/>
          <w:sz w:val="20"/>
        </w:rPr>
        <w:t xml:space="preserve">ризнание результатов создания ИС и </w:t>
      </w:r>
      <w:r w:rsidR="00781906">
        <w:rPr>
          <w:i/>
          <w:iCs/>
          <w:color w:val="auto"/>
          <w:sz w:val="20"/>
        </w:rPr>
        <w:t>К</w:t>
      </w:r>
      <w:r>
        <w:rPr>
          <w:i/>
          <w:iCs/>
          <w:color w:val="auto"/>
          <w:sz w:val="20"/>
        </w:rPr>
        <w:t>оммерциализации в процедурах оценки</w:t>
      </w:r>
      <w:r w:rsidR="002A0021">
        <w:rPr>
          <w:i/>
          <w:iCs/>
          <w:color w:val="auto"/>
          <w:sz w:val="20"/>
        </w:rPr>
        <w:t>.</w:t>
      </w:r>
      <w:r>
        <w:rPr>
          <w:i/>
          <w:color w:val="auto"/>
          <w:sz w:val="20"/>
        </w:rPr>
        <w:t xml:space="preserve"> </w:t>
      </w:r>
      <w:r>
        <w:rPr>
          <w:b w:val="0"/>
          <w:color w:val="auto"/>
          <w:sz w:val="20"/>
        </w:rPr>
        <w:t>Традиционно исследователей оценивали</w:t>
      </w:r>
      <w:r w:rsidR="00781906">
        <w:rPr>
          <w:b w:val="0"/>
          <w:color w:val="auto"/>
          <w:sz w:val="20"/>
        </w:rPr>
        <w:t xml:space="preserve"> и признавали</w:t>
      </w:r>
      <w:r>
        <w:rPr>
          <w:b w:val="0"/>
          <w:color w:val="auto"/>
          <w:sz w:val="20"/>
        </w:rPr>
        <w:t xml:space="preserve"> по количеству опубликованных научных статей и месту их публикации. Учреждения, поддерживающие </w:t>
      </w:r>
      <w:r w:rsidR="00781906">
        <w:rPr>
          <w:b w:val="0"/>
          <w:color w:val="auto"/>
          <w:sz w:val="20"/>
        </w:rPr>
        <w:t>К</w:t>
      </w:r>
      <w:r>
        <w:rPr>
          <w:b w:val="0"/>
          <w:color w:val="auto"/>
          <w:sz w:val="20"/>
        </w:rPr>
        <w:t xml:space="preserve">оммерциализацию, обязаны учитывать результаты передачи технологий при оценке заслуг для продвижения по службе и </w:t>
      </w:r>
      <w:r w:rsidR="00781906">
        <w:rPr>
          <w:b w:val="0"/>
          <w:color w:val="auto"/>
          <w:sz w:val="20"/>
        </w:rPr>
        <w:t xml:space="preserve">выплаты </w:t>
      </w:r>
      <w:r>
        <w:rPr>
          <w:b w:val="0"/>
          <w:color w:val="auto"/>
          <w:sz w:val="20"/>
        </w:rPr>
        <w:t>грантов.</w:t>
      </w:r>
      <w:bookmarkEnd w:id="351"/>
      <w:bookmarkEnd w:id="352"/>
      <w:bookmarkEnd w:id="353"/>
      <w:bookmarkEnd w:id="354"/>
    </w:p>
    <w:p w14:paraId="4185E30B" w14:textId="7995482B" w:rsidR="006A0955" w:rsidRPr="00C04211" w:rsidRDefault="006A0955" w:rsidP="006A0955">
      <w:pPr>
        <w:spacing w:line="240" w:lineRule="auto"/>
        <w:ind w:left="426"/>
        <w:jc w:val="both"/>
        <w:rPr>
          <w:rFonts w:ascii="Arial" w:hAnsi="Arial" w:cs="Arial"/>
          <w:sz w:val="20"/>
        </w:rPr>
      </w:pPr>
      <w:r>
        <w:rPr>
          <w:rFonts w:ascii="Arial" w:hAnsi="Arial"/>
          <w:sz w:val="20"/>
        </w:rPr>
        <w:t xml:space="preserve">Ключевой принцип заключается в том, что без профессионального вознаграждения за патентование и </w:t>
      </w:r>
      <w:r w:rsidR="00781906">
        <w:rPr>
          <w:rFonts w:ascii="Arial" w:hAnsi="Arial"/>
          <w:sz w:val="20"/>
        </w:rPr>
        <w:t>К</w:t>
      </w:r>
      <w:r>
        <w:rPr>
          <w:rFonts w:ascii="Arial" w:hAnsi="Arial"/>
          <w:sz w:val="20"/>
        </w:rPr>
        <w:t xml:space="preserve">оммерциализацию результатов исследований ученые предпочтут быструю публикацию результатов, которая может препятствовать возможности патентования и последующей передачи технологии. </w:t>
      </w:r>
      <w:r w:rsidR="001C2103">
        <w:rPr>
          <w:rFonts w:ascii="Arial" w:hAnsi="Arial"/>
          <w:sz w:val="20"/>
        </w:rPr>
        <w:t>Поскольку важно не создавать стимулы к бессистемной подаче патентных заявок,</w:t>
      </w:r>
      <w:r w:rsidR="001C2103" w:rsidDel="00896B0A">
        <w:rPr>
          <w:rFonts w:ascii="Arial" w:hAnsi="Arial"/>
          <w:sz w:val="20"/>
        </w:rPr>
        <w:t xml:space="preserve"> </w:t>
      </w:r>
      <w:r w:rsidR="001C2103">
        <w:rPr>
          <w:rFonts w:ascii="Arial" w:hAnsi="Arial"/>
          <w:sz w:val="20"/>
        </w:rPr>
        <w:t>р</w:t>
      </w:r>
      <w:r w:rsidR="00896B0A">
        <w:rPr>
          <w:rFonts w:ascii="Arial" w:hAnsi="Arial"/>
          <w:sz w:val="20"/>
        </w:rPr>
        <w:t xml:space="preserve">азные </w:t>
      </w:r>
      <w:r>
        <w:rPr>
          <w:rFonts w:ascii="Arial" w:hAnsi="Arial"/>
          <w:sz w:val="20"/>
        </w:rPr>
        <w:t xml:space="preserve">Учреждения внедрили разные системы оценки патентов и лицензий </w:t>
      </w:r>
      <w:r w:rsidR="00A6020A">
        <w:rPr>
          <w:rFonts w:ascii="Arial" w:hAnsi="Arial"/>
          <w:sz w:val="20"/>
        </w:rPr>
        <w:t xml:space="preserve">в </w:t>
      </w:r>
      <w:r>
        <w:rPr>
          <w:rFonts w:ascii="Arial" w:hAnsi="Arial"/>
          <w:sz w:val="20"/>
        </w:rPr>
        <w:t>цел</w:t>
      </w:r>
      <w:r w:rsidR="00A6020A">
        <w:rPr>
          <w:rFonts w:ascii="Arial" w:hAnsi="Arial"/>
          <w:sz w:val="20"/>
        </w:rPr>
        <w:t>ях</w:t>
      </w:r>
      <w:r>
        <w:rPr>
          <w:rFonts w:ascii="Arial" w:hAnsi="Arial"/>
          <w:sz w:val="20"/>
        </w:rPr>
        <w:t xml:space="preserve"> карьерного роста.</w:t>
      </w:r>
    </w:p>
    <w:p w14:paraId="4863F410" w14:textId="40AAEA76" w:rsidR="006A0955" w:rsidRPr="00C04211" w:rsidRDefault="006A0955" w:rsidP="006A0955">
      <w:pPr>
        <w:spacing w:after="0" w:line="240" w:lineRule="auto"/>
        <w:ind w:left="426"/>
        <w:jc w:val="both"/>
        <w:rPr>
          <w:rFonts w:ascii="Arial" w:hAnsi="Arial" w:cs="Arial"/>
          <w:sz w:val="20"/>
        </w:rPr>
      </w:pPr>
      <w:r>
        <w:rPr>
          <w:rFonts w:ascii="Arial" w:hAnsi="Arial"/>
          <w:sz w:val="20"/>
        </w:rPr>
        <w:t xml:space="preserve">Например, в </w:t>
      </w:r>
      <w:r w:rsidR="00A6020A">
        <w:rPr>
          <w:rFonts w:ascii="Arial" w:hAnsi="Arial"/>
          <w:sz w:val="20"/>
        </w:rPr>
        <w:t>У</w:t>
      </w:r>
      <w:r>
        <w:rPr>
          <w:rFonts w:ascii="Arial" w:hAnsi="Arial"/>
          <w:sz w:val="20"/>
        </w:rPr>
        <w:t>ниверситет</w:t>
      </w:r>
      <w:r w:rsidR="00A6020A">
        <w:rPr>
          <w:rFonts w:ascii="Arial" w:hAnsi="Arial"/>
          <w:sz w:val="20"/>
        </w:rPr>
        <w:t>е</w:t>
      </w:r>
      <w:r>
        <w:rPr>
          <w:rFonts w:ascii="Arial" w:hAnsi="Arial"/>
          <w:sz w:val="20"/>
        </w:rPr>
        <w:t xml:space="preserve"> Южного Уэльса </w:t>
      </w:r>
      <w:r w:rsidR="001C2103">
        <w:rPr>
          <w:rFonts w:ascii="Arial" w:hAnsi="Arial"/>
          <w:sz w:val="20"/>
        </w:rPr>
        <w:t xml:space="preserve">возможен </w:t>
      </w:r>
      <w:r>
        <w:rPr>
          <w:rFonts w:ascii="Arial" w:hAnsi="Arial"/>
          <w:sz w:val="20"/>
        </w:rPr>
        <w:t>карьерн</w:t>
      </w:r>
      <w:r w:rsidR="001C2103">
        <w:rPr>
          <w:rFonts w:ascii="Arial" w:hAnsi="Arial"/>
          <w:sz w:val="20"/>
        </w:rPr>
        <w:t>ый</w:t>
      </w:r>
      <w:r>
        <w:rPr>
          <w:rFonts w:ascii="Arial" w:hAnsi="Arial"/>
          <w:sz w:val="20"/>
        </w:rPr>
        <w:t xml:space="preserve"> рост</w:t>
      </w:r>
      <w:r w:rsidR="001C2103">
        <w:rPr>
          <w:rFonts w:ascii="Arial" w:hAnsi="Arial"/>
          <w:sz w:val="20"/>
        </w:rPr>
        <w:t xml:space="preserve"> способом</w:t>
      </w:r>
      <w:r>
        <w:rPr>
          <w:rFonts w:ascii="Arial" w:hAnsi="Arial"/>
          <w:sz w:val="20"/>
        </w:rPr>
        <w:t>, не зависящи</w:t>
      </w:r>
      <w:r w:rsidR="001C2103">
        <w:rPr>
          <w:rFonts w:ascii="Arial" w:hAnsi="Arial"/>
          <w:sz w:val="20"/>
        </w:rPr>
        <w:t>м</w:t>
      </w:r>
      <w:r>
        <w:rPr>
          <w:rFonts w:ascii="Arial" w:hAnsi="Arial"/>
          <w:sz w:val="20"/>
        </w:rPr>
        <w:t xml:space="preserve"> исключительно от </w:t>
      </w:r>
      <w:r w:rsidR="00A6020A">
        <w:rPr>
          <w:rFonts w:ascii="Arial" w:hAnsi="Arial"/>
          <w:sz w:val="20"/>
        </w:rPr>
        <w:t xml:space="preserve">научных </w:t>
      </w:r>
      <w:r>
        <w:rPr>
          <w:rFonts w:ascii="Arial" w:hAnsi="Arial"/>
          <w:sz w:val="20"/>
        </w:rPr>
        <w:t>публикаций, через присвоение звания доцента или профессора по инновациям и взаимодействию</w:t>
      </w:r>
      <w:r w:rsidR="00A6020A">
        <w:rPr>
          <w:rFonts w:ascii="Arial" w:hAnsi="Arial"/>
          <w:sz w:val="20"/>
        </w:rPr>
        <w:t>.</w:t>
      </w:r>
    </w:p>
    <w:p w14:paraId="3D96E633" w14:textId="77777777" w:rsidR="006A0955" w:rsidRPr="007050E3" w:rsidRDefault="006A0955" w:rsidP="006A0955">
      <w:pPr>
        <w:pStyle w:val="ListParagraph"/>
        <w:spacing w:after="0" w:line="240" w:lineRule="auto"/>
        <w:ind w:left="426"/>
        <w:jc w:val="both"/>
        <w:rPr>
          <w:rFonts w:ascii="Arial" w:hAnsi="Arial" w:cs="Arial"/>
          <w:sz w:val="20"/>
        </w:rPr>
      </w:pPr>
    </w:p>
    <w:p w14:paraId="610A0AF1" w14:textId="05340B95" w:rsidR="006A0955" w:rsidRPr="00C04211" w:rsidRDefault="006A0955" w:rsidP="006A0955">
      <w:pPr>
        <w:pBdr>
          <w:top w:val="single" w:sz="4" w:space="1" w:color="auto"/>
          <w:left w:val="single" w:sz="4" w:space="1" w:color="auto"/>
          <w:bottom w:val="single" w:sz="4" w:space="1" w:color="auto"/>
          <w:right w:val="single" w:sz="4" w:space="4" w:color="auto"/>
        </w:pBdr>
        <w:shd w:val="clear" w:color="auto" w:fill="FDE9D9" w:themeFill="accent6" w:themeFillTint="33"/>
        <w:spacing w:line="240" w:lineRule="auto"/>
        <w:ind w:left="284"/>
        <w:jc w:val="both"/>
        <w:rPr>
          <w:rFonts w:ascii="Arial" w:hAnsi="Arial" w:cs="Arial"/>
          <w:color w:val="000000"/>
          <w:sz w:val="20"/>
        </w:rPr>
      </w:pPr>
      <w:r>
        <w:rPr>
          <w:rFonts w:ascii="Arial" w:hAnsi="Arial"/>
          <w:b/>
          <w:sz w:val="20"/>
        </w:rPr>
        <w:t xml:space="preserve">Вставка </w:t>
      </w:r>
      <w:r w:rsidRPr="00C04211">
        <w:rPr>
          <w:rFonts w:ascii="Arial" w:hAnsi="Arial" w:cs="Arial"/>
          <w:b/>
          <w:sz w:val="20"/>
        </w:rPr>
        <w:fldChar w:fldCharType="begin"/>
      </w:r>
      <w:r w:rsidRPr="00C04211">
        <w:rPr>
          <w:rFonts w:ascii="Arial" w:hAnsi="Arial" w:cs="Arial"/>
          <w:b/>
          <w:sz w:val="20"/>
        </w:rPr>
        <w:instrText xml:space="preserve"> AUTONUM  \* Arabic </w:instrText>
      </w:r>
      <w:r w:rsidRPr="00C04211">
        <w:rPr>
          <w:rFonts w:ascii="Arial" w:hAnsi="Arial" w:cs="Arial"/>
          <w:b/>
          <w:sz w:val="20"/>
        </w:rPr>
        <w:fldChar w:fldCharType="end"/>
      </w:r>
      <w:r>
        <w:rPr>
          <w:rFonts w:ascii="Arial" w:hAnsi="Arial"/>
          <w:b/>
          <w:sz w:val="20"/>
        </w:rPr>
        <w:t xml:space="preserve"> Пример </w:t>
      </w:r>
      <w:r w:rsidR="001C2103">
        <w:rPr>
          <w:rFonts w:ascii="Arial" w:hAnsi="Arial"/>
          <w:b/>
          <w:sz w:val="20"/>
        </w:rPr>
        <w:t xml:space="preserve">способа </w:t>
      </w:r>
      <w:r>
        <w:rPr>
          <w:rFonts w:ascii="Arial" w:hAnsi="Arial"/>
          <w:b/>
          <w:sz w:val="20"/>
        </w:rPr>
        <w:t xml:space="preserve">карьерного роста, не зависящего исключительно от </w:t>
      </w:r>
      <w:r w:rsidR="00A6020A">
        <w:rPr>
          <w:rFonts w:ascii="Arial" w:hAnsi="Arial"/>
          <w:b/>
          <w:sz w:val="20"/>
        </w:rPr>
        <w:t xml:space="preserve">научных </w:t>
      </w:r>
      <w:r>
        <w:rPr>
          <w:rFonts w:ascii="Arial" w:hAnsi="Arial"/>
          <w:b/>
          <w:sz w:val="20"/>
        </w:rPr>
        <w:t>публикаций</w:t>
      </w:r>
      <w:r w:rsidR="00E72441">
        <w:rPr>
          <w:rFonts w:ascii="Arial" w:hAnsi="Arial"/>
          <w:b/>
          <w:sz w:val="20"/>
        </w:rPr>
        <w:t>,</w:t>
      </w:r>
      <w:r>
        <w:rPr>
          <w:rFonts w:ascii="Arial" w:hAnsi="Arial"/>
          <w:b/>
          <w:sz w:val="20"/>
        </w:rPr>
        <w:t xml:space="preserve"> </w:t>
      </w:r>
      <w:r w:rsidR="00A6020A">
        <w:rPr>
          <w:rFonts w:ascii="Arial" w:hAnsi="Arial"/>
          <w:b/>
          <w:sz w:val="20"/>
        </w:rPr>
        <w:t>—</w:t>
      </w:r>
      <w:r>
        <w:rPr>
          <w:rFonts w:ascii="Arial" w:hAnsi="Arial"/>
          <w:b/>
          <w:sz w:val="20"/>
        </w:rPr>
        <w:t xml:space="preserve"> направление инноваций и взаимодействия в Университете Южного Уэльса (Соединенное Королевство)</w:t>
      </w:r>
      <w:r w:rsidRPr="00C04211">
        <w:rPr>
          <w:rStyle w:val="FootnoteReference"/>
          <w:rFonts w:ascii="Arial" w:hAnsi="Arial" w:cs="Arial"/>
          <w:b/>
          <w:sz w:val="20"/>
          <w:lang w:val="en-US"/>
        </w:rPr>
        <w:footnoteReference w:id="190"/>
      </w:r>
    </w:p>
    <w:p w14:paraId="5952A647" w14:textId="77777777" w:rsidR="006A0955" w:rsidRPr="00C04211" w:rsidRDefault="006A0955" w:rsidP="006A0955">
      <w:pPr>
        <w:pBdr>
          <w:top w:val="single" w:sz="4" w:space="1" w:color="auto"/>
          <w:left w:val="single" w:sz="4" w:space="1" w:color="auto"/>
          <w:bottom w:val="single" w:sz="4" w:space="1" w:color="auto"/>
          <w:right w:val="single" w:sz="4" w:space="4" w:color="auto"/>
        </w:pBdr>
        <w:shd w:val="clear" w:color="auto" w:fill="FDE9D9" w:themeFill="accent6" w:themeFillTint="33"/>
        <w:spacing w:line="240" w:lineRule="auto"/>
        <w:ind w:left="284"/>
        <w:jc w:val="both"/>
        <w:rPr>
          <w:rFonts w:ascii="Arial" w:hAnsi="Arial" w:cs="Arial"/>
          <w:b/>
          <w:color w:val="000000"/>
          <w:sz w:val="20"/>
          <w:u w:val="single"/>
        </w:rPr>
      </w:pPr>
      <w:r>
        <w:rPr>
          <w:rFonts w:ascii="Arial" w:hAnsi="Arial"/>
          <w:b/>
          <w:color w:val="000000"/>
          <w:sz w:val="20"/>
          <w:u w:val="single"/>
        </w:rPr>
        <w:t>Звание доцента</w:t>
      </w:r>
    </w:p>
    <w:p w14:paraId="52C1CCC1" w14:textId="42BF21A7" w:rsidR="006A0955" w:rsidRPr="00C04211" w:rsidRDefault="00A6020A" w:rsidP="006A0955">
      <w:pPr>
        <w:pBdr>
          <w:top w:val="single" w:sz="4" w:space="1" w:color="auto"/>
          <w:left w:val="single" w:sz="4" w:space="1" w:color="auto"/>
          <w:bottom w:val="single" w:sz="4" w:space="1" w:color="auto"/>
          <w:right w:val="single" w:sz="4" w:space="4" w:color="auto"/>
        </w:pBdr>
        <w:shd w:val="clear" w:color="auto" w:fill="FDE9D9" w:themeFill="accent6" w:themeFillTint="33"/>
        <w:spacing w:line="240" w:lineRule="auto"/>
        <w:ind w:left="284"/>
        <w:jc w:val="both"/>
        <w:rPr>
          <w:rFonts w:ascii="Arial" w:hAnsi="Arial" w:cs="Arial"/>
          <w:color w:val="000000"/>
          <w:sz w:val="20"/>
        </w:rPr>
      </w:pPr>
      <w:r>
        <w:rPr>
          <w:rFonts w:ascii="Arial" w:hAnsi="Arial"/>
          <w:color w:val="000000"/>
          <w:sz w:val="20"/>
        </w:rPr>
        <w:t>Д</w:t>
      </w:r>
      <w:r w:rsidR="006A0955">
        <w:rPr>
          <w:rFonts w:ascii="Arial" w:hAnsi="Arial"/>
          <w:color w:val="000000"/>
          <w:sz w:val="20"/>
        </w:rPr>
        <w:t xml:space="preserve">оцент по инновациям и взаимодействию </w:t>
      </w:r>
      <w:r>
        <w:rPr>
          <w:rFonts w:ascii="Arial" w:hAnsi="Arial"/>
          <w:color w:val="000000"/>
          <w:sz w:val="20"/>
        </w:rPr>
        <w:t xml:space="preserve">— </w:t>
      </w:r>
      <w:r w:rsidR="006A0955">
        <w:rPr>
          <w:rFonts w:ascii="Arial" w:hAnsi="Arial"/>
          <w:color w:val="000000"/>
          <w:sz w:val="20"/>
        </w:rPr>
        <w:t>престижн</w:t>
      </w:r>
      <w:r>
        <w:rPr>
          <w:rFonts w:ascii="Arial" w:hAnsi="Arial"/>
          <w:color w:val="000000"/>
          <w:sz w:val="20"/>
        </w:rPr>
        <w:t>ое</w:t>
      </w:r>
      <w:r w:rsidR="006A0955">
        <w:rPr>
          <w:rFonts w:ascii="Arial" w:hAnsi="Arial"/>
          <w:color w:val="000000"/>
          <w:sz w:val="20"/>
        </w:rPr>
        <w:t xml:space="preserve"> звание и старш</w:t>
      </w:r>
      <w:r>
        <w:rPr>
          <w:rFonts w:ascii="Arial" w:hAnsi="Arial"/>
          <w:color w:val="000000"/>
          <w:sz w:val="20"/>
        </w:rPr>
        <w:t>ая</w:t>
      </w:r>
      <w:r w:rsidR="006A0955">
        <w:rPr>
          <w:rFonts w:ascii="Arial" w:hAnsi="Arial"/>
          <w:color w:val="000000"/>
          <w:sz w:val="20"/>
        </w:rPr>
        <w:t xml:space="preserve"> должность, присваиваем</w:t>
      </w:r>
      <w:r w:rsidR="00E72441">
        <w:rPr>
          <w:rFonts w:ascii="Arial" w:hAnsi="Arial"/>
          <w:color w:val="000000"/>
          <w:sz w:val="20"/>
        </w:rPr>
        <w:t>ые</w:t>
      </w:r>
      <w:r w:rsidR="006A0955">
        <w:rPr>
          <w:rFonts w:ascii="Arial" w:hAnsi="Arial"/>
          <w:color w:val="000000"/>
          <w:sz w:val="20"/>
        </w:rPr>
        <w:t xml:space="preserve"> </w:t>
      </w:r>
      <w:r w:rsidR="00E72441">
        <w:rPr>
          <w:rFonts w:ascii="Arial" w:hAnsi="Arial"/>
          <w:color w:val="000000"/>
          <w:sz w:val="20"/>
        </w:rPr>
        <w:t xml:space="preserve">Университетом </w:t>
      </w:r>
      <w:r w:rsidR="006A0955">
        <w:rPr>
          <w:rFonts w:ascii="Arial" w:hAnsi="Arial"/>
          <w:color w:val="000000"/>
          <w:sz w:val="20"/>
        </w:rPr>
        <w:t xml:space="preserve">в знак признания превосходства в предпринимательской деятельности. Доцент по инновациям и взаимодействию должен </w:t>
      </w:r>
      <w:r w:rsidR="00E72441">
        <w:rPr>
          <w:rFonts w:ascii="Arial" w:hAnsi="Arial"/>
          <w:color w:val="000000"/>
          <w:sz w:val="20"/>
        </w:rPr>
        <w:t>про</w:t>
      </w:r>
      <w:r w:rsidR="006A0955">
        <w:rPr>
          <w:rFonts w:ascii="Arial" w:hAnsi="Arial"/>
          <w:color w:val="000000"/>
          <w:sz w:val="20"/>
        </w:rPr>
        <w:t xml:space="preserve">демонстрировать выдающиеся достижения в инновационной деятельности, прикладных исследованиях и проявлять лидерские качества (например, через деятельность в исследовательских центрах и </w:t>
      </w:r>
      <w:r w:rsidR="00E72441">
        <w:rPr>
          <w:rFonts w:ascii="Arial" w:hAnsi="Arial"/>
          <w:color w:val="000000"/>
          <w:sz w:val="20"/>
        </w:rPr>
        <w:t>умение использовать</w:t>
      </w:r>
      <w:r w:rsidR="006A0955">
        <w:rPr>
          <w:rFonts w:ascii="Arial" w:hAnsi="Arial"/>
          <w:color w:val="000000"/>
          <w:sz w:val="20"/>
        </w:rPr>
        <w:t xml:space="preserve"> </w:t>
      </w:r>
      <w:r w:rsidR="00E72441">
        <w:rPr>
          <w:rFonts w:ascii="Arial" w:hAnsi="Arial"/>
          <w:color w:val="000000"/>
          <w:sz w:val="20"/>
        </w:rPr>
        <w:t xml:space="preserve">экспертный </w:t>
      </w:r>
      <w:r w:rsidR="006A0955">
        <w:rPr>
          <w:rFonts w:ascii="Arial" w:hAnsi="Arial"/>
          <w:color w:val="000000"/>
          <w:sz w:val="20"/>
        </w:rPr>
        <w:t>опыт и знания различных сообществ</w:t>
      </w:r>
      <w:r w:rsidR="00E72441">
        <w:rPr>
          <w:rFonts w:ascii="Arial" w:hAnsi="Arial"/>
          <w:color w:val="000000"/>
          <w:sz w:val="20"/>
        </w:rPr>
        <w:t>-партнеров</w:t>
      </w:r>
      <w:r w:rsidR="006A0955">
        <w:rPr>
          <w:rFonts w:ascii="Arial" w:hAnsi="Arial"/>
          <w:color w:val="000000"/>
          <w:sz w:val="20"/>
        </w:rPr>
        <w:t xml:space="preserve">). Доцент по инновациям и взаимодействию </w:t>
      </w:r>
      <w:r w:rsidR="00E72441">
        <w:rPr>
          <w:rFonts w:ascii="Arial" w:hAnsi="Arial"/>
          <w:color w:val="000000"/>
          <w:sz w:val="20"/>
        </w:rPr>
        <w:t xml:space="preserve">обязан </w:t>
      </w:r>
      <w:r w:rsidR="006A0955">
        <w:rPr>
          <w:rFonts w:ascii="Arial" w:hAnsi="Arial"/>
          <w:color w:val="000000"/>
          <w:sz w:val="20"/>
        </w:rPr>
        <w:t>постоянно демонстрировать компетентность</w:t>
      </w:r>
      <w:r w:rsidR="00E72441">
        <w:rPr>
          <w:rFonts w:ascii="Arial" w:hAnsi="Arial"/>
          <w:color w:val="000000"/>
          <w:sz w:val="20"/>
        </w:rPr>
        <w:t xml:space="preserve"> как преподаватель</w:t>
      </w:r>
      <w:r w:rsidR="006A0955">
        <w:rPr>
          <w:rFonts w:ascii="Arial" w:hAnsi="Arial"/>
          <w:color w:val="000000"/>
          <w:sz w:val="20"/>
        </w:rPr>
        <w:t>.</w:t>
      </w:r>
    </w:p>
    <w:p w14:paraId="6FD8F595" w14:textId="397ADBDC" w:rsidR="006A0955" w:rsidRDefault="006A0955" w:rsidP="006A0955">
      <w:pPr>
        <w:pStyle w:val="NormalWeb"/>
        <w:pBdr>
          <w:top w:val="single" w:sz="4" w:space="1" w:color="auto"/>
          <w:left w:val="single" w:sz="4" w:space="1" w:color="auto"/>
          <w:bottom w:val="single" w:sz="4" w:space="1" w:color="auto"/>
          <w:right w:val="single" w:sz="4" w:space="4" w:color="auto"/>
        </w:pBdr>
        <w:shd w:val="clear" w:color="auto" w:fill="FDE9D9" w:themeFill="accent6" w:themeFillTint="33"/>
        <w:spacing w:before="0" w:beforeAutospacing="0" w:after="165" w:afterAutospacing="0"/>
        <w:ind w:left="284"/>
        <w:jc w:val="both"/>
        <w:rPr>
          <w:rFonts w:ascii="Arial" w:hAnsi="Arial"/>
          <w:color w:val="000000"/>
          <w:sz w:val="20"/>
        </w:rPr>
      </w:pPr>
      <w:r>
        <w:rPr>
          <w:rFonts w:ascii="Arial" w:hAnsi="Arial"/>
          <w:color w:val="000000"/>
          <w:sz w:val="20"/>
        </w:rPr>
        <w:t>В случае если от успешного кандидата потребуется выполнение новых должностных обязанностей, следует подать заявку на изменение категории согласно процедуре Университета для определения соответствующих изменений в категории и окладе.</w:t>
      </w:r>
    </w:p>
    <w:p w14:paraId="0B03081C" w14:textId="77777777" w:rsidR="00953676" w:rsidRPr="00C04211" w:rsidRDefault="00953676" w:rsidP="006A0955">
      <w:pPr>
        <w:pStyle w:val="NormalWeb"/>
        <w:pBdr>
          <w:top w:val="single" w:sz="4" w:space="1" w:color="auto"/>
          <w:left w:val="single" w:sz="4" w:space="1" w:color="auto"/>
          <w:bottom w:val="single" w:sz="4" w:space="1" w:color="auto"/>
          <w:right w:val="single" w:sz="4" w:space="4" w:color="auto"/>
        </w:pBdr>
        <w:shd w:val="clear" w:color="auto" w:fill="FDE9D9" w:themeFill="accent6" w:themeFillTint="33"/>
        <w:spacing w:before="0" w:beforeAutospacing="0" w:after="165" w:afterAutospacing="0"/>
        <w:ind w:left="284"/>
        <w:jc w:val="both"/>
        <w:rPr>
          <w:rFonts w:ascii="Arial" w:hAnsi="Arial" w:cs="Arial"/>
          <w:color w:val="000000"/>
          <w:sz w:val="20"/>
          <w:szCs w:val="22"/>
        </w:rPr>
      </w:pPr>
    </w:p>
    <w:p w14:paraId="02265A92" w14:textId="77777777" w:rsidR="006A0955" w:rsidRPr="00CC0CF0" w:rsidRDefault="006A0955" w:rsidP="006A0955">
      <w:pPr>
        <w:pBdr>
          <w:top w:val="single" w:sz="4" w:space="1" w:color="auto"/>
          <w:left w:val="single" w:sz="4" w:space="1" w:color="auto"/>
          <w:bottom w:val="single" w:sz="4" w:space="1" w:color="auto"/>
          <w:right w:val="single" w:sz="4" w:space="4" w:color="auto"/>
        </w:pBdr>
        <w:shd w:val="clear" w:color="auto" w:fill="FDE9D9" w:themeFill="accent6" w:themeFillTint="33"/>
        <w:spacing w:line="240" w:lineRule="auto"/>
        <w:ind w:left="284"/>
        <w:jc w:val="both"/>
        <w:rPr>
          <w:rFonts w:ascii="Arial" w:hAnsi="Arial" w:cs="Arial"/>
          <w:b/>
          <w:sz w:val="20"/>
          <w:szCs w:val="32"/>
          <w:u w:val="single"/>
        </w:rPr>
      </w:pPr>
      <w:bookmarkStart w:id="355" w:name="_Toc516160105"/>
      <w:bookmarkStart w:id="356" w:name="_Toc516219441"/>
      <w:bookmarkStart w:id="357" w:name="_Toc516496085"/>
      <w:bookmarkStart w:id="358" w:name="_Toc516829457"/>
      <w:r>
        <w:rPr>
          <w:rFonts w:ascii="Arial" w:hAnsi="Arial"/>
          <w:b/>
          <w:sz w:val="20"/>
          <w:u w:val="single"/>
        </w:rPr>
        <w:lastRenderedPageBreak/>
        <w:t>Звание профессора</w:t>
      </w:r>
    </w:p>
    <w:p w14:paraId="146D3D87" w14:textId="6A2EF8B5" w:rsidR="006A0955" w:rsidRPr="00CC0CF0" w:rsidRDefault="00E72441" w:rsidP="006A0955">
      <w:pPr>
        <w:pBdr>
          <w:top w:val="single" w:sz="4" w:space="1" w:color="auto"/>
          <w:left w:val="single" w:sz="4" w:space="1" w:color="auto"/>
          <w:bottom w:val="single" w:sz="4" w:space="1" w:color="auto"/>
          <w:right w:val="single" w:sz="4" w:space="4" w:color="auto"/>
        </w:pBdr>
        <w:shd w:val="clear" w:color="auto" w:fill="FDE9D9" w:themeFill="accent6" w:themeFillTint="33"/>
        <w:spacing w:line="240" w:lineRule="auto"/>
        <w:ind w:left="284"/>
        <w:jc w:val="both"/>
        <w:rPr>
          <w:rFonts w:ascii="Arial" w:hAnsi="Arial" w:cs="Arial"/>
          <w:color w:val="000000"/>
          <w:sz w:val="20"/>
        </w:rPr>
      </w:pPr>
      <w:r>
        <w:rPr>
          <w:rFonts w:ascii="Arial" w:hAnsi="Arial"/>
          <w:color w:val="000000"/>
          <w:sz w:val="20"/>
        </w:rPr>
        <w:t>П</w:t>
      </w:r>
      <w:r w:rsidR="006A0955">
        <w:rPr>
          <w:rFonts w:ascii="Arial" w:hAnsi="Arial"/>
          <w:color w:val="000000"/>
          <w:sz w:val="20"/>
        </w:rPr>
        <w:t xml:space="preserve">рофессор по инновациям и взаимодействию </w:t>
      </w:r>
      <w:r>
        <w:rPr>
          <w:rFonts w:ascii="Arial" w:hAnsi="Arial"/>
          <w:color w:val="000000"/>
          <w:sz w:val="20"/>
        </w:rPr>
        <w:t xml:space="preserve">— </w:t>
      </w:r>
      <w:r w:rsidR="006A0955">
        <w:rPr>
          <w:rFonts w:ascii="Arial" w:hAnsi="Arial"/>
          <w:color w:val="000000"/>
          <w:sz w:val="20"/>
        </w:rPr>
        <w:t>престижн</w:t>
      </w:r>
      <w:r>
        <w:rPr>
          <w:rFonts w:ascii="Arial" w:hAnsi="Arial"/>
          <w:color w:val="000000"/>
          <w:sz w:val="20"/>
        </w:rPr>
        <w:t>ое</w:t>
      </w:r>
      <w:r w:rsidR="006A0955">
        <w:rPr>
          <w:rFonts w:ascii="Arial" w:hAnsi="Arial"/>
          <w:color w:val="000000"/>
          <w:sz w:val="20"/>
        </w:rPr>
        <w:t xml:space="preserve"> звание и высш</w:t>
      </w:r>
      <w:r>
        <w:rPr>
          <w:rFonts w:ascii="Arial" w:hAnsi="Arial"/>
          <w:color w:val="000000"/>
          <w:sz w:val="20"/>
        </w:rPr>
        <w:t>ая</w:t>
      </w:r>
      <w:r w:rsidR="006A0955">
        <w:rPr>
          <w:rFonts w:ascii="Arial" w:hAnsi="Arial"/>
          <w:color w:val="000000"/>
          <w:sz w:val="20"/>
        </w:rPr>
        <w:t xml:space="preserve"> должность, присваиваем</w:t>
      </w:r>
      <w:r>
        <w:rPr>
          <w:rFonts w:ascii="Arial" w:hAnsi="Arial"/>
          <w:color w:val="000000"/>
          <w:sz w:val="20"/>
        </w:rPr>
        <w:t>ые</w:t>
      </w:r>
      <w:r w:rsidR="006A0955">
        <w:rPr>
          <w:rFonts w:ascii="Arial" w:hAnsi="Arial"/>
          <w:color w:val="000000"/>
          <w:sz w:val="20"/>
        </w:rPr>
        <w:t xml:space="preserve"> </w:t>
      </w:r>
      <w:r>
        <w:rPr>
          <w:rFonts w:ascii="Arial" w:hAnsi="Arial"/>
          <w:color w:val="000000"/>
          <w:sz w:val="20"/>
        </w:rPr>
        <w:t xml:space="preserve">Университетом </w:t>
      </w:r>
      <w:r w:rsidR="006A0955">
        <w:rPr>
          <w:rFonts w:ascii="Arial" w:hAnsi="Arial"/>
          <w:color w:val="000000"/>
          <w:sz w:val="20"/>
        </w:rPr>
        <w:t xml:space="preserve">в знак признания выдающихся достижений в предпринимательской деятельности. Профессор по инновациям и взаимодействию должен </w:t>
      </w:r>
      <w:r>
        <w:rPr>
          <w:rFonts w:ascii="Arial" w:hAnsi="Arial"/>
          <w:color w:val="000000"/>
          <w:sz w:val="20"/>
        </w:rPr>
        <w:t>про</w:t>
      </w:r>
      <w:r w:rsidR="006A0955">
        <w:rPr>
          <w:rFonts w:ascii="Arial" w:hAnsi="Arial"/>
          <w:color w:val="000000"/>
          <w:sz w:val="20"/>
        </w:rPr>
        <w:t xml:space="preserve">демонстрировать выдающиеся достижения в инновационной деятельности, работе с партнерами и прикладных исследованиях, а также проявлять лидерские качества (например, через деятельность в исследовательских центрах и умение использовать экспертный опыт и знания различных сообществ-партнеров). Профессор по инновациям и взаимодействию </w:t>
      </w:r>
      <w:r>
        <w:rPr>
          <w:rFonts w:ascii="Arial" w:hAnsi="Arial"/>
          <w:color w:val="000000"/>
          <w:sz w:val="20"/>
        </w:rPr>
        <w:t xml:space="preserve">обязан </w:t>
      </w:r>
      <w:r w:rsidR="006A0955">
        <w:rPr>
          <w:rFonts w:ascii="Arial" w:hAnsi="Arial"/>
          <w:color w:val="000000"/>
          <w:sz w:val="20"/>
        </w:rPr>
        <w:t>постоянно демонстрировать компетентность как преподаватель.</w:t>
      </w:r>
    </w:p>
    <w:p w14:paraId="3DDE1726" w14:textId="77777777" w:rsidR="006A0955" w:rsidRPr="00C04211" w:rsidRDefault="006A0955" w:rsidP="006A0955">
      <w:pPr>
        <w:pBdr>
          <w:top w:val="single" w:sz="4" w:space="1" w:color="auto"/>
          <w:left w:val="single" w:sz="4" w:space="1" w:color="auto"/>
          <w:bottom w:val="single" w:sz="4" w:space="1" w:color="auto"/>
          <w:right w:val="single" w:sz="4" w:space="4" w:color="auto"/>
        </w:pBdr>
        <w:shd w:val="clear" w:color="auto" w:fill="FDE9D9" w:themeFill="accent6" w:themeFillTint="33"/>
        <w:spacing w:line="240" w:lineRule="auto"/>
        <w:ind w:left="284"/>
        <w:jc w:val="both"/>
        <w:rPr>
          <w:rFonts w:ascii="Arial" w:hAnsi="Arial" w:cs="Arial"/>
          <w:color w:val="000000"/>
          <w:sz w:val="20"/>
        </w:rPr>
      </w:pPr>
      <w:r>
        <w:rPr>
          <w:rFonts w:ascii="Arial" w:hAnsi="Arial"/>
          <w:color w:val="000000"/>
          <w:sz w:val="20"/>
        </w:rPr>
        <w:t>В случае если от успешного кандидата потребуется выполнение новых должностных обязанностей, следует подать заявку на изменение категории согласно процедуре Университета для определения соответствующих изменений в категории и окладе. Звание профессора пересматривается каждые пять лет и действительно только в период работы в Университете Южного Уэльса.</w:t>
      </w:r>
    </w:p>
    <w:p w14:paraId="0C2AD2A4" w14:textId="77777777" w:rsidR="006A0955" w:rsidRPr="00C04211" w:rsidRDefault="006A0955" w:rsidP="006A0955">
      <w:pPr>
        <w:pStyle w:val="Heading3"/>
        <w:spacing w:before="360"/>
        <w:jc w:val="both"/>
        <w:rPr>
          <w:sz w:val="24"/>
        </w:rPr>
      </w:pPr>
      <w:r>
        <w:rPr>
          <w:sz w:val="24"/>
        </w:rPr>
        <w:t>Поддержка предпринимательства</w:t>
      </w:r>
      <w:bookmarkEnd w:id="355"/>
      <w:bookmarkEnd w:id="356"/>
      <w:bookmarkEnd w:id="357"/>
      <w:bookmarkEnd w:id="358"/>
    </w:p>
    <w:p w14:paraId="61DF9C24" w14:textId="18466A17" w:rsidR="006A0955" w:rsidRPr="00C04211" w:rsidRDefault="006A0955" w:rsidP="006A0955">
      <w:pPr>
        <w:pStyle w:val="ListParagraph"/>
        <w:numPr>
          <w:ilvl w:val="0"/>
          <w:numId w:val="101"/>
        </w:numPr>
        <w:spacing w:after="0" w:line="240" w:lineRule="auto"/>
        <w:ind w:left="426" w:hanging="426"/>
        <w:jc w:val="both"/>
        <w:rPr>
          <w:rFonts w:ascii="Arial" w:hAnsi="Arial" w:cs="Arial"/>
          <w:sz w:val="20"/>
        </w:rPr>
      </w:pPr>
      <w:r>
        <w:rPr>
          <w:rFonts w:ascii="Arial" w:hAnsi="Arial"/>
          <w:b/>
          <w:sz w:val="20"/>
        </w:rPr>
        <w:t>Статья 10.3.2</w:t>
      </w:r>
      <w:r w:rsidR="00E72441">
        <w:rPr>
          <w:rFonts w:ascii="Arial" w:hAnsi="Arial"/>
          <w:b/>
          <w:sz w:val="20"/>
        </w:rPr>
        <w:t>.</w:t>
      </w:r>
      <w:r>
        <w:rPr>
          <w:rFonts w:ascii="Arial" w:hAnsi="Arial"/>
          <w:b/>
          <w:sz w:val="20"/>
        </w:rPr>
        <w:t xml:space="preserve"> </w:t>
      </w:r>
      <w:r w:rsidR="00E72441">
        <w:rPr>
          <w:rFonts w:ascii="Arial" w:hAnsi="Arial"/>
          <w:b/>
          <w:i/>
          <w:iCs/>
          <w:sz w:val="20"/>
        </w:rPr>
        <w:t>В</w:t>
      </w:r>
      <w:r>
        <w:rPr>
          <w:rFonts w:ascii="Arial" w:hAnsi="Arial"/>
          <w:b/>
          <w:i/>
          <w:iCs/>
          <w:sz w:val="20"/>
        </w:rPr>
        <w:t>озможности развития предпринимательства и наращивания потенциала</w:t>
      </w:r>
      <w:r w:rsidR="00A6020A">
        <w:rPr>
          <w:rFonts w:ascii="Arial" w:hAnsi="Arial"/>
          <w:b/>
          <w:i/>
          <w:iCs/>
          <w:sz w:val="20"/>
        </w:rPr>
        <w:t>.</w:t>
      </w:r>
      <w:r>
        <w:rPr>
          <w:rFonts w:ascii="Arial" w:hAnsi="Arial"/>
          <w:b/>
          <w:sz w:val="20"/>
        </w:rPr>
        <w:t xml:space="preserve"> </w:t>
      </w:r>
      <w:r w:rsidR="00E72441" w:rsidRPr="00A77F14">
        <w:rPr>
          <w:rFonts w:ascii="Arial" w:hAnsi="Arial"/>
          <w:bCs/>
          <w:sz w:val="20"/>
        </w:rPr>
        <w:t>Возможно, самым важным</w:t>
      </w:r>
      <w:r>
        <w:rPr>
          <w:rFonts w:ascii="Arial" w:hAnsi="Arial"/>
          <w:sz w:val="20"/>
        </w:rPr>
        <w:t xml:space="preserve"> стимулом служит достаточный уровень и качество коммерческой поддержки </w:t>
      </w:r>
      <w:r w:rsidR="00A6020A">
        <w:rPr>
          <w:rFonts w:ascii="Arial" w:hAnsi="Arial"/>
          <w:sz w:val="20"/>
        </w:rPr>
        <w:t>научных работников</w:t>
      </w:r>
      <w:r>
        <w:rPr>
          <w:rFonts w:ascii="Arial" w:hAnsi="Arial"/>
          <w:sz w:val="20"/>
        </w:rPr>
        <w:t>. Поддержка включает</w:t>
      </w:r>
      <w:r w:rsidR="00E72441">
        <w:rPr>
          <w:rFonts w:ascii="Arial" w:hAnsi="Arial"/>
          <w:sz w:val="20"/>
        </w:rPr>
        <w:t xml:space="preserve"> в себя</w:t>
      </w:r>
      <w:r>
        <w:rPr>
          <w:rFonts w:ascii="Arial" w:hAnsi="Arial"/>
          <w:sz w:val="20"/>
        </w:rPr>
        <w:t>:</w:t>
      </w:r>
    </w:p>
    <w:p w14:paraId="5A76049E" w14:textId="77777777" w:rsidR="006A0955" w:rsidRPr="00C04211" w:rsidRDefault="006A0955" w:rsidP="006A0955">
      <w:pPr>
        <w:pStyle w:val="ListParagraph"/>
        <w:numPr>
          <w:ilvl w:val="0"/>
          <w:numId w:val="139"/>
        </w:numPr>
        <w:spacing w:after="0" w:line="240" w:lineRule="auto"/>
        <w:ind w:left="851" w:hanging="425"/>
        <w:jc w:val="both"/>
        <w:rPr>
          <w:rFonts w:ascii="Arial" w:hAnsi="Arial" w:cs="Arial"/>
          <w:sz w:val="20"/>
        </w:rPr>
      </w:pPr>
      <w:r>
        <w:rPr>
          <w:rFonts w:ascii="Arial" w:hAnsi="Arial"/>
          <w:sz w:val="20"/>
        </w:rPr>
        <w:t>доступность специалистов по развитию бизнеса и их помощь;</w:t>
      </w:r>
    </w:p>
    <w:p w14:paraId="7C9BFEAE" w14:textId="6060C593" w:rsidR="006A0955" w:rsidRPr="00C04211" w:rsidRDefault="006A0955" w:rsidP="006A0955">
      <w:pPr>
        <w:pStyle w:val="ListParagraph"/>
        <w:numPr>
          <w:ilvl w:val="0"/>
          <w:numId w:val="139"/>
        </w:numPr>
        <w:spacing w:after="0" w:line="240" w:lineRule="auto"/>
        <w:ind w:left="851" w:hanging="425"/>
        <w:jc w:val="both"/>
        <w:rPr>
          <w:rFonts w:ascii="Arial" w:hAnsi="Arial" w:cs="Arial"/>
          <w:sz w:val="20"/>
        </w:rPr>
      </w:pPr>
      <w:r>
        <w:rPr>
          <w:rFonts w:ascii="Arial" w:hAnsi="Arial"/>
          <w:sz w:val="20"/>
        </w:rPr>
        <w:t xml:space="preserve">выделение времени на </w:t>
      </w:r>
      <w:r w:rsidR="00E72441">
        <w:rPr>
          <w:rFonts w:ascii="Arial" w:hAnsi="Arial"/>
          <w:sz w:val="20"/>
        </w:rPr>
        <w:t>К</w:t>
      </w:r>
      <w:r>
        <w:rPr>
          <w:rFonts w:ascii="Arial" w:hAnsi="Arial"/>
          <w:sz w:val="20"/>
        </w:rPr>
        <w:t>оммерциализацию путем сокращения преподавательской нагрузки или административных обязанностей исследователей;</w:t>
      </w:r>
    </w:p>
    <w:p w14:paraId="07865EE3" w14:textId="7B8894B4" w:rsidR="006A0955" w:rsidRPr="00C04211" w:rsidRDefault="006A0955" w:rsidP="006A0955">
      <w:pPr>
        <w:pStyle w:val="ListParagraph"/>
        <w:numPr>
          <w:ilvl w:val="0"/>
          <w:numId w:val="139"/>
        </w:numPr>
        <w:spacing w:after="0" w:line="240" w:lineRule="auto"/>
        <w:ind w:left="851" w:hanging="425"/>
        <w:jc w:val="both"/>
        <w:rPr>
          <w:rFonts w:ascii="Arial" w:hAnsi="Arial" w:cs="Arial"/>
          <w:sz w:val="20"/>
        </w:rPr>
      </w:pPr>
      <w:r>
        <w:rPr>
          <w:rFonts w:ascii="Arial" w:hAnsi="Arial"/>
          <w:sz w:val="20"/>
        </w:rPr>
        <w:t xml:space="preserve">поддержку </w:t>
      </w:r>
      <w:r w:rsidR="00E72441">
        <w:rPr>
          <w:rFonts w:ascii="Arial" w:hAnsi="Arial"/>
          <w:sz w:val="20"/>
        </w:rPr>
        <w:t>К</w:t>
      </w:r>
      <w:r>
        <w:rPr>
          <w:rFonts w:ascii="Arial" w:hAnsi="Arial"/>
          <w:sz w:val="20"/>
        </w:rPr>
        <w:t>оммерциализации и наставничество со стороны ОУИС;</w:t>
      </w:r>
    </w:p>
    <w:p w14:paraId="48F2DFBD" w14:textId="41BDCAB5" w:rsidR="006A0955" w:rsidRPr="00C04211" w:rsidRDefault="006A0955" w:rsidP="006A0955">
      <w:pPr>
        <w:pStyle w:val="ListParagraph"/>
        <w:numPr>
          <w:ilvl w:val="0"/>
          <w:numId w:val="139"/>
        </w:numPr>
        <w:spacing w:after="0" w:line="240" w:lineRule="auto"/>
        <w:ind w:left="851" w:hanging="425"/>
        <w:jc w:val="both"/>
        <w:rPr>
          <w:rFonts w:ascii="Arial" w:hAnsi="Arial" w:cs="Arial"/>
          <w:sz w:val="20"/>
        </w:rPr>
      </w:pPr>
      <w:r>
        <w:rPr>
          <w:rFonts w:ascii="Arial" w:hAnsi="Arial"/>
          <w:sz w:val="20"/>
        </w:rPr>
        <w:t xml:space="preserve">гибкие условия трудоустройства для возможности </w:t>
      </w:r>
      <w:r w:rsidR="00E72441">
        <w:rPr>
          <w:rFonts w:ascii="Arial" w:hAnsi="Arial"/>
          <w:sz w:val="20"/>
        </w:rPr>
        <w:t>командировок</w:t>
      </w:r>
      <w:r>
        <w:rPr>
          <w:rFonts w:ascii="Arial" w:hAnsi="Arial"/>
          <w:sz w:val="20"/>
        </w:rPr>
        <w:t>;</w:t>
      </w:r>
    </w:p>
    <w:p w14:paraId="287E351F" w14:textId="29164B69" w:rsidR="006A0955" w:rsidRPr="00C04211" w:rsidRDefault="006A0955" w:rsidP="006A0955">
      <w:pPr>
        <w:pStyle w:val="ListParagraph"/>
        <w:numPr>
          <w:ilvl w:val="0"/>
          <w:numId w:val="139"/>
        </w:numPr>
        <w:spacing w:after="0" w:line="240" w:lineRule="auto"/>
        <w:ind w:left="851" w:hanging="425"/>
        <w:jc w:val="both"/>
        <w:rPr>
          <w:rFonts w:ascii="Arial" w:hAnsi="Arial" w:cs="Arial"/>
          <w:sz w:val="20"/>
        </w:rPr>
      </w:pPr>
      <w:r>
        <w:rPr>
          <w:rFonts w:ascii="Arial" w:hAnsi="Arial"/>
          <w:sz w:val="20"/>
        </w:rPr>
        <w:t xml:space="preserve">обучение в области управления ИС и предпринимательства (см. </w:t>
      </w:r>
      <w:hyperlink w:anchor="Box5" w:history="1">
        <w:r w:rsidR="00A6020A">
          <w:rPr>
            <w:rStyle w:val="Hyperlink"/>
            <w:rFonts w:ascii="Arial" w:hAnsi="Arial"/>
            <w:sz w:val="20"/>
          </w:rPr>
          <w:t>в</w:t>
        </w:r>
        <w:r>
          <w:rPr>
            <w:rStyle w:val="Hyperlink"/>
            <w:rFonts w:ascii="Arial" w:hAnsi="Arial"/>
            <w:sz w:val="20"/>
          </w:rPr>
          <w:t>ставку 5</w:t>
        </w:r>
      </w:hyperlink>
      <w:r>
        <w:rPr>
          <w:rFonts w:ascii="Arial" w:hAnsi="Arial"/>
          <w:sz w:val="20"/>
        </w:rPr>
        <w:t>).</w:t>
      </w:r>
    </w:p>
    <w:p w14:paraId="0CC8A97A" w14:textId="77777777" w:rsidR="006A0955" w:rsidRPr="00C04211" w:rsidRDefault="006A0955" w:rsidP="006A0955">
      <w:pPr>
        <w:pStyle w:val="Heading3"/>
        <w:spacing w:before="360"/>
        <w:jc w:val="both"/>
        <w:rPr>
          <w:sz w:val="24"/>
        </w:rPr>
      </w:pPr>
      <w:bookmarkStart w:id="359" w:name="_Toc516160106"/>
      <w:bookmarkStart w:id="360" w:name="_Toc516219442"/>
      <w:bookmarkStart w:id="361" w:name="_Toc516496086"/>
      <w:bookmarkStart w:id="362" w:name="_Toc516829458"/>
      <w:r>
        <w:rPr>
          <w:sz w:val="24"/>
        </w:rPr>
        <w:t>Признание заслуг и престиж</w:t>
      </w:r>
      <w:bookmarkEnd w:id="359"/>
      <w:bookmarkEnd w:id="360"/>
      <w:bookmarkEnd w:id="361"/>
      <w:bookmarkEnd w:id="362"/>
    </w:p>
    <w:p w14:paraId="091A5E2D" w14:textId="2DDAAABD" w:rsidR="006A0955" w:rsidRPr="00C04211" w:rsidRDefault="006A0955" w:rsidP="006A0955">
      <w:pPr>
        <w:pStyle w:val="ListParagraph"/>
        <w:numPr>
          <w:ilvl w:val="0"/>
          <w:numId w:val="100"/>
        </w:numPr>
        <w:spacing w:after="0" w:line="240" w:lineRule="auto"/>
        <w:ind w:left="426" w:hanging="426"/>
        <w:jc w:val="both"/>
        <w:rPr>
          <w:rFonts w:ascii="Arial" w:hAnsi="Arial" w:cs="Arial"/>
          <w:sz w:val="20"/>
        </w:rPr>
      </w:pPr>
      <w:r>
        <w:rPr>
          <w:rFonts w:ascii="Arial" w:hAnsi="Arial"/>
          <w:b/>
          <w:sz w:val="20"/>
        </w:rPr>
        <w:t>Статья 10.3.1</w:t>
      </w:r>
      <w:r w:rsidR="00E72441">
        <w:rPr>
          <w:rFonts w:ascii="Arial" w:hAnsi="Arial"/>
          <w:b/>
          <w:sz w:val="20"/>
        </w:rPr>
        <w:t>.</w:t>
      </w:r>
      <w:r>
        <w:rPr>
          <w:rFonts w:ascii="Arial" w:hAnsi="Arial"/>
          <w:b/>
          <w:sz w:val="20"/>
        </w:rPr>
        <w:t xml:space="preserve"> </w:t>
      </w:r>
      <w:r w:rsidR="00E72441">
        <w:rPr>
          <w:rFonts w:ascii="Arial" w:hAnsi="Arial"/>
          <w:b/>
          <w:i/>
          <w:iCs/>
          <w:sz w:val="20"/>
        </w:rPr>
        <w:t>Ф</w:t>
      </w:r>
      <w:r>
        <w:rPr>
          <w:rFonts w:ascii="Arial" w:hAnsi="Arial"/>
          <w:b/>
          <w:i/>
          <w:iCs/>
          <w:sz w:val="20"/>
        </w:rPr>
        <w:t>ормы признания</w:t>
      </w:r>
      <w:r w:rsidR="00A6020A">
        <w:rPr>
          <w:rFonts w:ascii="Arial" w:hAnsi="Arial"/>
          <w:b/>
          <w:i/>
          <w:iCs/>
          <w:sz w:val="20"/>
        </w:rPr>
        <w:t>.</w:t>
      </w:r>
      <w:r>
        <w:rPr>
          <w:rFonts w:ascii="Arial" w:hAnsi="Arial"/>
          <w:b/>
          <w:sz w:val="20"/>
        </w:rPr>
        <w:t xml:space="preserve"> </w:t>
      </w:r>
      <w:r>
        <w:rPr>
          <w:rFonts w:ascii="Arial" w:hAnsi="Arial"/>
          <w:sz w:val="20"/>
        </w:rPr>
        <w:t xml:space="preserve">Признание осуществляется через </w:t>
      </w:r>
      <w:r w:rsidRPr="00A77F14">
        <w:rPr>
          <w:rFonts w:ascii="Arial" w:hAnsi="Arial"/>
          <w:b/>
          <w:bCs/>
          <w:sz w:val="20"/>
        </w:rPr>
        <w:t>награды</w:t>
      </w:r>
      <w:r>
        <w:rPr>
          <w:rFonts w:ascii="Arial" w:hAnsi="Arial"/>
          <w:sz w:val="20"/>
        </w:rPr>
        <w:t xml:space="preserve">, включая награды ВОИС, Торговой палаты США, </w:t>
      </w:r>
      <w:r w:rsidR="00A94B0B">
        <w:rPr>
          <w:rFonts w:ascii="Arial" w:hAnsi="Arial"/>
          <w:sz w:val="20"/>
        </w:rPr>
        <w:t>е</w:t>
      </w:r>
      <w:r>
        <w:rPr>
          <w:rFonts w:ascii="Arial" w:hAnsi="Arial"/>
          <w:sz w:val="20"/>
        </w:rPr>
        <w:t xml:space="preserve">вропейскую премию «Изобретатель года», </w:t>
      </w:r>
      <w:r w:rsidR="00D50E29">
        <w:rPr>
          <w:rFonts w:ascii="Arial" w:hAnsi="Arial"/>
          <w:sz w:val="20"/>
        </w:rPr>
        <w:t>м</w:t>
      </w:r>
      <w:r>
        <w:rPr>
          <w:rFonts w:ascii="Arial" w:hAnsi="Arial"/>
          <w:sz w:val="20"/>
        </w:rPr>
        <w:t xml:space="preserve">едаль Рудольфа Дизеля (Германия) и </w:t>
      </w:r>
      <w:r w:rsidR="00D50E29">
        <w:rPr>
          <w:rFonts w:ascii="Arial" w:hAnsi="Arial"/>
          <w:sz w:val="20"/>
        </w:rPr>
        <w:t>п</w:t>
      </w:r>
      <w:r>
        <w:rPr>
          <w:rFonts w:ascii="Arial" w:hAnsi="Arial"/>
          <w:sz w:val="20"/>
        </w:rPr>
        <w:t xml:space="preserve">ремию </w:t>
      </w:r>
      <w:r w:rsidR="00D50E29">
        <w:rPr>
          <w:rFonts w:ascii="Arial" w:hAnsi="Arial"/>
          <w:sz w:val="20"/>
        </w:rPr>
        <w:t xml:space="preserve">«Технологии </w:t>
      </w:r>
      <w:r>
        <w:rPr>
          <w:rFonts w:ascii="Arial" w:hAnsi="Arial"/>
          <w:sz w:val="20"/>
        </w:rPr>
        <w:t>тысячелетия</w:t>
      </w:r>
      <w:r w:rsidR="00D50E29">
        <w:rPr>
          <w:rFonts w:ascii="Arial" w:hAnsi="Arial"/>
          <w:sz w:val="20"/>
        </w:rPr>
        <w:t>»</w:t>
      </w:r>
      <w:r>
        <w:rPr>
          <w:rFonts w:ascii="Arial" w:hAnsi="Arial"/>
          <w:sz w:val="20"/>
        </w:rPr>
        <w:t xml:space="preserve"> (присуждается организацией Technology Academy </w:t>
      </w:r>
      <w:proofErr w:type="spellStart"/>
      <w:r>
        <w:rPr>
          <w:rFonts w:ascii="Arial" w:hAnsi="Arial"/>
          <w:sz w:val="20"/>
        </w:rPr>
        <w:t>Finland</w:t>
      </w:r>
      <w:proofErr w:type="spellEnd"/>
      <w:r>
        <w:rPr>
          <w:rFonts w:ascii="Arial" w:hAnsi="Arial"/>
          <w:sz w:val="20"/>
        </w:rPr>
        <w:t>). Учреждения могут вручать</w:t>
      </w:r>
      <w:r w:rsidR="00813EA7">
        <w:rPr>
          <w:rFonts w:ascii="Arial" w:hAnsi="Arial"/>
          <w:sz w:val="20"/>
        </w:rPr>
        <w:t xml:space="preserve"> Изобретател</w:t>
      </w:r>
      <w:r>
        <w:rPr>
          <w:rFonts w:ascii="Arial" w:hAnsi="Arial"/>
          <w:sz w:val="20"/>
        </w:rPr>
        <w:t>ям патенты в рамках или памятные таблички с информацией о патенте</w:t>
      </w:r>
      <w:r w:rsidR="00D50E29">
        <w:rPr>
          <w:rFonts w:ascii="Arial" w:hAnsi="Arial"/>
          <w:sz w:val="20"/>
        </w:rPr>
        <w:t>,</w:t>
      </w:r>
      <w:r>
        <w:rPr>
          <w:rFonts w:ascii="Arial" w:hAnsi="Arial"/>
          <w:sz w:val="20"/>
        </w:rPr>
        <w:t xml:space="preserve"> провод</w:t>
      </w:r>
      <w:r w:rsidR="00D50E29">
        <w:rPr>
          <w:rFonts w:ascii="Arial" w:hAnsi="Arial"/>
          <w:sz w:val="20"/>
        </w:rPr>
        <w:t>ить</w:t>
      </w:r>
      <w:r>
        <w:rPr>
          <w:rFonts w:ascii="Arial" w:hAnsi="Arial"/>
          <w:sz w:val="20"/>
        </w:rPr>
        <w:t xml:space="preserve"> ежегодные мероприятия по чествованию</w:t>
      </w:r>
      <w:r w:rsidR="00813EA7">
        <w:rPr>
          <w:rFonts w:ascii="Arial" w:hAnsi="Arial"/>
          <w:sz w:val="20"/>
        </w:rPr>
        <w:t xml:space="preserve"> Изобретател</w:t>
      </w:r>
      <w:r>
        <w:rPr>
          <w:rFonts w:ascii="Arial" w:hAnsi="Arial"/>
          <w:sz w:val="20"/>
        </w:rPr>
        <w:t xml:space="preserve">ей, например торжественные </w:t>
      </w:r>
      <w:r w:rsidR="00D50E29">
        <w:rPr>
          <w:rFonts w:ascii="Arial" w:hAnsi="Arial"/>
          <w:sz w:val="20"/>
        </w:rPr>
        <w:t xml:space="preserve">вечера </w:t>
      </w:r>
      <w:r>
        <w:rPr>
          <w:rFonts w:ascii="Arial" w:hAnsi="Arial"/>
          <w:sz w:val="20"/>
        </w:rPr>
        <w:t xml:space="preserve">награждения. Такие программы придают личностный характер системе поощрений. </w:t>
      </w:r>
    </w:p>
    <w:p w14:paraId="539BA84F" w14:textId="77777777" w:rsidR="006A0955" w:rsidRPr="00A77F14" w:rsidRDefault="006A0955" w:rsidP="006A0955">
      <w:pPr>
        <w:spacing w:after="0" w:line="240" w:lineRule="auto"/>
        <w:jc w:val="both"/>
        <w:rPr>
          <w:rFonts w:ascii="Arial" w:hAnsi="Arial" w:cs="Arial"/>
        </w:rPr>
      </w:pPr>
    </w:p>
    <w:p w14:paraId="1594AEE0" w14:textId="77777777" w:rsidR="006A0955" w:rsidRPr="00C04211" w:rsidRDefault="006A0955" w:rsidP="006A0955">
      <w:pPr>
        <w:spacing w:after="0" w:line="240" w:lineRule="auto"/>
        <w:jc w:val="both"/>
        <w:rPr>
          <w:rFonts w:ascii="Arial" w:hAnsi="Arial" w:cs="Arial"/>
        </w:rPr>
      </w:pPr>
      <w:r>
        <w:rPr>
          <w:rFonts w:ascii="Arial" w:hAnsi="Arial"/>
          <w:noProof/>
        </w:rPr>
        <w:drawing>
          <wp:anchor distT="0" distB="0" distL="114300" distR="114300" simplePos="0" relativeHeight="251659264" behindDoc="1" locked="0" layoutInCell="1" allowOverlap="1" wp14:anchorId="547EBBB4" wp14:editId="7DBD35FE">
            <wp:simplePos x="0" y="0"/>
            <wp:positionH relativeFrom="column">
              <wp:posOffset>284480</wp:posOffset>
            </wp:positionH>
            <wp:positionV relativeFrom="paragraph">
              <wp:posOffset>40005</wp:posOffset>
            </wp:positionV>
            <wp:extent cx="1535430" cy="1675765"/>
            <wp:effectExtent l="19050" t="19050" r="26670" b="19685"/>
            <wp:wrapThrough wrapText="bothSides">
              <wp:wrapPolygon edited="0">
                <wp:start x="-268" y="-246"/>
                <wp:lineTo x="-268" y="21608"/>
                <wp:lineTo x="21707" y="21608"/>
                <wp:lineTo x="21707" y="-246"/>
                <wp:lineTo x="-268" y="-246"/>
              </wp:wrapPolygon>
            </wp:wrapThrough>
            <wp:docPr id="11" name="Picture 11" descr="Изображение выглядит как текст, снимок экрана,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Изображение выглядит как текст, снимок экрана, Шрифт&#10;&#10;Автоматически созданное описание"/>
                    <pic:cNvPicPr/>
                  </pic:nvPicPr>
                  <pic:blipFill>
                    <a:blip r:embed="rId162">
                      <a:extLst>
                        <a:ext uri="{28A0092B-C50C-407E-A947-70E740481C1C}">
                          <a14:useLocalDpi xmlns:a14="http://schemas.microsoft.com/office/drawing/2010/main" val="0"/>
                        </a:ext>
                      </a:extLst>
                    </a:blip>
                    <a:stretch>
                      <a:fillRect/>
                    </a:stretch>
                  </pic:blipFill>
                  <pic:spPr>
                    <a:xfrm>
                      <a:off x="0" y="0"/>
                      <a:ext cx="1535430" cy="167576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405887E" w14:textId="77777777" w:rsidR="006A0955" w:rsidRPr="00A77F14" w:rsidRDefault="006A0955" w:rsidP="006A0955">
      <w:pPr>
        <w:spacing w:after="0" w:line="240" w:lineRule="auto"/>
        <w:jc w:val="both"/>
        <w:rPr>
          <w:rFonts w:ascii="Arial" w:hAnsi="Arial" w:cs="Arial"/>
        </w:rPr>
      </w:pPr>
    </w:p>
    <w:p w14:paraId="6351F754" w14:textId="77777777" w:rsidR="006A0955" w:rsidRPr="00A77F14" w:rsidRDefault="006A0955" w:rsidP="006A0955">
      <w:pPr>
        <w:spacing w:after="0" w:line="240" w:lineRule="auto"/>
        <w:jc w:val="both"/>
        <w:rPr>
          <w:rFonts w:ascii="Arial" w:hAnsi="Arial" w:cs="Arial"/>
        </w:rPr>
      </w:pPr>
    </w:p>
    <w:p w14:paraId="5A8A3C23" w14:textId="77777777" w:rsidR="006A0955" w:rsidRPr="00A77F14" w:rsidRDefault="006A0955" w:rsidP="006A0955">
      <w:pPr>
        <w:spacing w:after="0" w:line="240" w:lineRule="auto"/>
        <w:ind w:left="426"/>
        <w:jc w:val="both"/>
        <w:rPr>
          <w:rFonts w:ascii="Arial" w:hAnsi="Arial" w:cs="Arial"/>
        </w:rPr>
      </w:pPr>
    </w:p>
    <w:p w14:paraId="0431F6C4" w14:textId="77777777" w:rsidR="006A0955" w:rsidRPr="00A77F14" w:rsidRDefault="006A0955" w:rsidP="006A0955">
      <w:pPr>
        <w:spacing w:after="0" w:line="240" w:lineRule="auto"/>
        <w:ind w:left="426"/>
        <w:jc w:val="both"/>
        <w:rPr>
          <w:rFonts w:ascii="Arial" w:hAnsi="Arial" w:cs="Arial"/>
        </w:rPr>
      </w:pPr>
    </w:p>
    <w:p w14:paraId="0BD46DD6" w14:textId="77777777" w:rsidR="006A0955" w:rsidRPr="00A77F14" w:rsidRDefault="006A0955" w:rsidP="006A0955">
      <w:pPr>
        <w:spacing w:after="0" w:line="240" w:lineRule="auto"/>
        <w:ind w:left="426"/>
        <w:jc w:val="both"/>
        <w:rPr>
          <w:rFonts w:ascii="Arial" w:hAnsi="Arial" w:cs="Arial"/>
        </w:rPr>
      </w:pPr>
    </w:p>
    <w:p w14:paraId="6F8659CB" w14:textId="77777777" w:rsidR="006A0955" w:rsidRPr="00A77F14" w:rsidRDefault="006A0955" w:rsidP="006A0955">
      <w:pPr>
        <w:spacing w:after="0" w:line="240" w:lineRule="auto"/>
        <w:ind w:left="426"/>
        <w:jc w:val="both"/>
        <w:rPr>
          <w:rFonts w:ascii="Arial" w:hAnsi="Arial" w:cs="Arial"/>
        </w:rPr>
      </w:pPr>
    </w:p>
    <w:p w14:paraId="102FC3A6" w14:textId="77777777" w:rsidR="006A0955" w:rsidRPr="00A77F14" w:rsidRDefault="006A0955" w:rsidP="006A0955">
      <w:pPr>
        <w:spacing w:after="0" w:line="240" w:lineRule="auto"/>
        <w:ind w:left="426"/>
        <w:jc w:val="both"/>
        <w:rPr>
          <w:rFonts w:ascii="Arial" w:hAnsi="Arial" w:cs="Arial"/>
        </w:rPr>
      </w:pPr>
    </w:p>
    <w:p w14:paraId="1371775F" w14:textId="77777777" w:rsidR="006A0955" w:rsidRPr="00A77F14" w:rsidRDefault="006A0955" w:rsidP="006A0955">
      <w:pPr>
        <w:spacing w:after="0" w:line="240" w:lineRule="auto"/>
        <w:ind w:left="426"/>
        <w:jc w:val="both"/>
        <w:rPr>
          <w:rFonts w:ascii="Arial" w:hAnsi="Arial" w:cs="Arial"/>
        </w:rPr>
      </w:pPr>
    </w:p>
    <w:p w14:paraId="02FD369B" w14:textId="77777777" w:rsidR="006A0955" w:rsidRPr="00A77F14" w:rsidRDefault="006A0955" w:rsidP="006A0955">
      <w:pPr>
        <w:spacing w:after="0" w:line="240" w:lineRule="auto"/>
        <w:ind w:left="426"/>
        <w:jc w:val="both"/>
        <w:rPr>
          <w:rFonts w:ascii="Arial" w:hAnsi="Arial" w:cs="Arial"/>
        </w:rPr>
      </w:pPr>
    </w:p>
    <w:p w14:paraId="47248989" w14:textId="77777777" w:rsidR="006A0955" w:rsidRPr="00A77F14" w:rsidRDefault="006A0955" w:rsidP="006A0955">
      <w:pPr>
        <w:spacing w:after="0" w:line="240" w:lineRule="auto"/>
        <w:ind w:left="426"/>
        <w:jc w:val="both"/>
        <w:rPr>
          <w:rFonts w:ascii="Arial" w:hAnsi="Arial" w:cs="Arial"/>
        </w:rPr>
      </w:pPr>
    </w:p>
    <w:p w14:paraId="5FBD3392" w14:textId="77777777" w:rsidR="006A0955" w:rsidRPr="00A77F14" w:rsidRDefault="006A0955" w:rsidP="006A0955">
      <w:pPr>
        <w:spacing w:after="0" w:line="240" w:lineRule="auto"/>
        <w:ind w:left="426"/>
        <w:jc w:val="both"/>
        <w:rPr>
          <w:rFonts w:ascii="Arial" w:hAnsi="Arial" w:cs="Arial"/>
        </w:rPr>
      </w:pPr>
    </w:p>
    <w:p w14:paraId="787060F8" w14:textId="53823BEA" w:rsidR="006A0955" w:rsidRPr="00C04211" w:rsidRDefault="006A0955" w:rsidP="006A0955">
      <w:pPr>
        <w:pStyle w:val="ListParagraph"/>
        <w:numPr>
          <w:ilvl w:val="0"/>
          <w:numId w:val="100"/>
        </w:numPr>
        <w:spacing w:after="0" w:line="240" w:lineRule="auto"/>
        <w:ind w:left="426" w:hanging="426"/>
        <w:jc w:val="both"/>
        <w:rPr>
          <w:rFonts w:ascii="Arial" w:hAnsi="Arial" w:cs="Arial"/>
          <w:sz w:val="20"/>
        </w:rPr>
      </w:pPr>
      <w:r>
        <w:rPr>
          <w:rFonts w:ascii="Arial" w:hAnsi="Arial"/>
          <w:b/>
          <w:bCs/>
          <w:sz w:val="20"/>
        </w:rPr>
        <w:t>Рейтинг</w:t>
      </w:r>
      <w:r>
        <w:rPr>
          <w:rFonts w:ascii="Arial" w:hAnsi="Arial"/>
          <w:sz w:val="20"/>
        </w:rPr>
        <w:t xml:space="preserve"> исследователя в финансирующем </w:t>
      </w:r>
      <w:r w:rsidR="00D50E29">
        <w:rPr>
          <w:rFonts w:ascii="Arial" w:hAnsi="Arial"/>
          <w:sz w:val="20"/>
        </w:rPr>
        <w:t xml:space="preserve">ведомстве </w:t>
      </w:r>
      <w:r>
        <w:rPr>
          <w:rFonts w:ascii="Arial" w:hAnsi="Arial"/>
          <w:sz w:val="20"/>
        </w:rPr>
        <w:t xml:space="preserve">также может зависеть от его вклада в общественное достояние как через научные статьи, так и через инновационную деятельность. На основе этого рейтинга </w:t>
      </w:r>
      <w:r w:rsidR="00D50E29">
        <w:rPr>
          <w:rFonts w:ascii="Arial" w:hAnsi="Arial"/>
          <w:sz w:val="20"/>
        </w:rPr>
        <w:t>ведомство</w:t>
      </w:r>
      <w:r>
        <w:rPr>
          <w:rFonts w:ascii="Arial" w:hAnsi="Arial"/>
          <w:sz w:val="20"/>
        </w:rPr>
        <w:t xml:space="preserve"> принимает решения о дальнейшем финансировании исследований, создании </w:t>
      </w:r>
      <w:r w:rsidR="00D50E29">
        <w:rPr>
          <w:rFonts w:ascii="Arial" w:hAnsi="Arial"/>
          <w:sz w:val="20"/>
        </w:rPr>
        <w:t>ц</w:t>
      </w:r>
      <w:r>
        <w:rPr>
          <w:rFonts w:ascii="Arial" w:hAnsi="Arial"/>
          <w:sz w:val="20"/>
        </w:rPr>
        <w:t>ентра компетенций или</w:t>
      </w:r>
      <w:r w:rsidR="00D50E29">
        <w:rPr>
          <w:rFonts w:ascii="Arial" w:hAnsi="Arial"/>
          <w:sz w:val="20"/>
        </w:rPr>
        <w:t>, например,</w:t>
      </w:r>
      <w:r>
        <w:rPr>
          <w:rFonts w:ascii="Arial" w:hAnsi="Arial"/>
          <w:sz w:val="20"/>
        </w:rPr>
        <w:t xml:space="preserve"> учреждении </w:t>
      </w:r>
      <w:r w:rsidR="00D50E29">
        <w:rPr>
          <w:rFonts w:ascii="Arial" w:hAnsi="Arial"/>
          <w:sz w:val="20"/>
        </w:rPr>
        <w:t>и</w:t>
      </w:r>
      <w:r>
        <w:rPr>
          <w:rFonts w:ascii="Arial" w:hAnsi="Arial"/>
          <w:sz w:val="20"/>
        </w:rPr>
        <w:t>сследовательской кафедры.</w:t>
      </w:r>
    </w:p>
    <w:p w14:paraId="16A00C3D" w14:textId="53FB4D2F" w:rsidR="006A0955" w:rsidRPr="00FD20EE" w:rsidRDefault="006A0955" w:rsidP="006A0955">
      <w:pPr>
        <w:spacing w:after="0" w:line="240" w:lineRule="auto"/>
        <w:ind w:left="426"/>
        <w:jc w:val="both"/>
        <w:rPr>
          <w:rFonts w:ascii="Arial" w:hAnsi="Arial" w:cs="Arial"/>
          <w:sz w:val="20"/>
        </w:rPr>
      </w:pPr>
      <w:r>
        <w:rPr>
          <w:rFonts w:ascii="Arial" w:hAnsi="Arial"/>
          <w:sz w:val="20"/>
        </w:rPr>
        <w:lastRenderedPageBreak/>
        <w:t>Национальный исследовательский фонд Южной Африки (NRF)</w:t>
      </w:r>
      <w:r w:rsidRPr="00FD20EE">
        <w:rPr>
          <w:rStyle w:val="FootnoteReference"/>
          <w:rFonts w:ascii="Arial" w:hAnsi="Arial" w:cs="Arial"/>
          <w:sz w:val="20"/>
          <w:lang w:val="en-US"/>
        </w:rPr>
        <w:footnoteReference w:id="191"/>
      </w:r>
      <w:r>
        <w:rPr>
          <w:rFonts w:ascii="Arial" w:hAnsi="Arial"/>
          <w:sz w:val="20"/>
        </w:rPr>
        <w:t xml:space="preserve"> использует рейтинговую систему, включающую первичные и вторичные результаты исследований, </w:t>
      </w:r>
      <w:r w:rsidR="00D50E29">
        <w:rPr>
          <w:rFonts w:ascii="Arial" w:hAnsi="Arial"/>
          <w:sz w:val="20"/>
        </w:rPr>
        <w:t xml:space="preserve">которые охватывают </w:t>
      </w:r>
      <w:r>
        <w:rPr>
          <w:rFonts w:ascii="Arial" w:hAnsi="Arial"/>
          <w:sz w:val="20"/>
        </w:rPr>
        <w:t>как публикации, так и результаты ИС, прототипы и другие достижения</w:t>
      </w:r>
      <w:r w:rsidR="00D50E29">
        <w:rPr>
          <w:rFonts w:ascii="Arial" w:hAnsi="Arial"/>
          <w:sz w:val="20"/>
        </w:rPr>
        <w:t>.</w:t>
      </w:r>
    </w:p>
    <w:p w14:paraId="15023104" w14:textId="000D9248" w:rsidR="0077399D" w:rsidRDefault="0077399D" w:rsidP="006A0955">
      <w:pPr>
        <w:spacing w:after="0" w:line="240" w:lineRule="auto"/>
        <w:jc w:val="both"/>
        <w:rPr>
          <w:rFonts w:ascii="Arial" w:hAnsi="Arial" w:cs="Arial"/>
        </w:rPr>
      </w:pPr>
    </w:p>
    <w:p w14:paraId="101F2A6B" w14:textId="52A07234"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eastAsia="Times New Roman" w:hAnsi="Arial" w:cs="Arial"/>
          <w:b/>
          <w:sz w:val="20"/>
        </w:rPr>
      </w:pPr>
      <w:r>
        <w:rPr>
          <w:rFonts w:ascii="Arial" w:hAnsi="Arial"/>
          <w:b/>
          <w:sz w:val="20"/>
        </w:rPr>
        <w:t xml:space="preserve">Вставка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r>
        <w:rPr>
          <w:rFonts w:ascii="Arial" w:hAnsi="Arial"/>
          <w:b/>
          <w:sz w:val="20"/>
        </w:rPr>
        <w:t xml:space="preserve"> Пример</w:t>
      </w:r>
      <w:r w:rsidR="00A6020A">
        <w:rPr>
          <w:rFonts w:ascii="Arial" w:hAnsi="Arial"/>
          <w:b/>
          <w:sz w:val="20"/>
        </w:rPr>
        <w:t>:</w:t>
      </w:r>
      <w:r>
        <w:rPr>
          <w:rFonts w:ascii="Arial" w:hAnsi="Arial"/>
          <w:b/>
          <w:sz w:val="20"/>
        </w:rPr>
        <w:t xml:space="preserve"> </w:t>
      </w:r>
      <w:r w:rsidR="00A6020A">
        <w:rPr>
          <w:rFonts w:ascii="Arial" w:hAnsi="Arial"/>
          <w:b/>
          <w:sz w:val="20"/>
        </w:rPr>
        <w:t>с</w:t>
      </w:r>
      <w:r>
        <w:rPr>
          <w:rFonts w:ascii="Arial" w:hAnsi="Arial"/>
          <w:b/>
          <w:sz w:val="20"/>
        </w:rPr>
        <w:t>истема рейтингов в Национальном исследовательском фонде Южной Африки (NRF)</w:t>
      </w:r>
    </w:p>
    <w:p w14:paraId="16AAF4AF" w14:textId="77777777" w:rsidR="006A0955" w:rsidRPr="007050E3" w:rsidRDefault="006A0955" w:rsidP="006A0955">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eastAsia="Times New Roman" w:hAnsi="Arial" w:cs="Arial"/>
          <w:lang w:eastAsia="en-US"/>
        </w:rPr>
      </w:pPr>
    </w:p>
    <w:p w14:paraId="37799EB0" w14:textId="704A0822" w:rsidR="006A0955" w:rsidRPr="00FD20EE" w:rsidRDefault="006A0955" w:rsidP="006A0955">
      <w:pPr>
        <w:pStyle w:val="ListParagraph"/>
        <w:numPr>
          <w:ilvl w:val="0"/>
          <w:numId w:val="106"/>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567" w:hanging="141"/>
        <w:jc w:val="both"/>
        <w:rPr>
          <w:rFonts w:ascii="Arial" w:eastAsia="Times New Roman" w:hAnsi="Arial" w:cs="Arial"/>
          <w:sz w:val="20"/>
        </w:rPr>
      </w:pPr>
      <w:r>
        <w:rPr>
          <w:rFonts w:ascii="Arial" w:hAnsi="Arial"/>
          <w:b/>
          <w:sz w:val="20"/>
        </w:rPr>
        <w:t>ПЕРВИЧНЫЕ РЕЗУЛЬТАТЫ:</w:t>
      </w:r>
      <w:r>
        <w:rPr>
          <w:rFonts w:ascii="Arial" w:hAnsi="Arial"/>
          <w:sz w:val="20"/>
        </w:rPr>
        <w:t xml:space="preserve"> </w:t>
      </w:r>
    </w:p>
    <w:p w14:paraId="4FC999DB" w14:textId="6326F8FC" w:rsidR="006A0955" w:rsidRPr="00FD20EE" w:rsidRDefault="006A0955" w:rsidP="006A0955">
      <w:pPr>
        <w:pStyle w:val="ListParagraph"/>
        <w:numPr>
          <w:ilvl w:val="0"/>
          <w:numId w:val="107"/>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hanging="294"/>
        <w:jc w:val="both"/>
        <w:rPr>
          <w:rFonts w:ascii="Arial" w:eastAsia="Times New Roman" w:hAnsi="Arial" w:cs="Arial"/>
          <w:sz w:val="20"/>
        </w:rPr>
      </w:pPr>
      <w:r>
        <w:rPr>
          <w:rFonts w:ascii="Arial" w:hAnsi="Arial"/>
          <w:sz w:val="20"/>
        </w:rPr>
        <w:t>Книги, главы в книгах, рецензируемые материалы конференций, статьи в рецензируемых журналах</w:t>
      </w:r>
      <w:r w:rsidR="00D50E29">
        <w:rPr>
          <w:rFonts w:ascii="Arial" w:hAnsi="Arial"/>
          <w:sz w:val="20"/>
        </w:rPr>
        <w:t>;</w:t>
      </w:r>
    </w:p>
    <w:p w14:paraId="0420512F" w14:textId="290CCB27" w:rsidR="006A0955" w:rsidRPr="00FD20EE" w:rsidRDefault="006A0955" w:rsidP="006A0955">
      <w:pPr>
        <w:pStyle w:val="ListParagraph"/>
        <w:numPr>
          <w:ilvl w:val="0"/>
          <w:numId w:val="107"/>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hanging="294"/>
        <w:jc w:val="both"/>
        <w:rPr>
          <w:rFonts w:ascii="Arial" w:eastAsia="Times New Roman" w:hAnsi="Arial" w:cs="Arial"/>
          <w:sz w:val="20"/>
        </w:rPr>
      </w:pPr>
      <w:r>
        <w:rPr>
          <w:rFonts w:ascii="Arial" w:hAnsi="Arial"/>
          <w:sz w:val="20"/>
        </w:rPr>
        <w:t xml:space="preserve"> патенты. Требования к представлению информации о патентах: • Необходимо предоставить сведения обо всех прошлых и действующих патентах на имя заявителя, а также о патентах, полученных в результате совместной работы</w:t>
      </w:r>
      <w:r w:rsidR="00D50E29">
        <w:rPr>
          <w:rFonts w:ascii="Arial" w:hAnsi="Arial"/>
          <w:sz w:val="20"/>
        </w:rPr>
        <w:t>.</w:t>
      </w:r>
      <w:r>
        <w:rPr>
          <w:rFonts w:ascii="Arial" w:hAnsi="Arial"/>
          <w:sz w:val="20"/>
        </w:rPr>
        <w:t xml:space="preserve"> В описательной части указать тип патента: </w:t>
      </w:r>
      <w:r w:rsidR="00D50E29">
        <w:rPr>
          <w:rFonts w:ascii="Arial" w:hAnsi="Arial"/>
          <w:sz w:val="20"/>
        </w:rPr>
        <w:t>«</w:t>
      </w:r>
      <w:r>
        <w:rPr>
          <w:rFonts w:ascii="Arial" w:hAnsi="Arial"/>
          <w:sz w:val="20"/>
        </w:rPr>
        <w:t>Полезная модель</w:t>
      </w:r>
      <w:r w:rsidR="00D50E29">
        <w:rPr>
          <w:rFonts w:ascii="Arial" w:hAnsi="Arial"/>
          <w:sz w:val="20"/>
        </w:rPr>
        <w:t>»</w:t>
      </w:r>
      <w:r>
        <w:rPr>
          <w:rFonts w:ascii="Arial" w:hAnsi="Arial"/>
          <w:sz w:val="20"/>
        </w:rPr>
        <w:t xml:space="preserve">, </w:t>
      </w:r>
      <w:r w:rsidR="00D50E29">
        <w:rPr>
          <w:rFonts w:ascii="Arial" w:hAnsi="Arial"/>
          <w:sz w:val="20"/>
        </w:rPr>
        <w:t>«</w:t>
      </w:r>
      <w:r>
        <w:rPr>
          <w:rFonts w:ascii="Arial" w:hAnsi="Arial"/>
          <w:sz w:val="20"/>
        </w:rPr>
        <w:t>Промышленный образец</w:t>
      </w:r>
      <w:r w:rsidR="00D50E29">
        <w:rPr>
          <w:rFonts w:ascii="Arial" w:hAnsi="Arial"/>
          <w:sz w:val="20"/>
        </w:rPr>
        <w:t>»</w:t>
      </w:r>
      <w:r>
        <w:rPr>
          <w:rFonts w:ascii="Arial" w:hAnsi="Arial"/>
          <w:sz w:val="20"/>
        </w:rPr>
        <w:t xml:space="preserve"> или </w:t>
      </w:r>
      <w:r w:rsidR="00D50E29">
        <w:rPr>
          <w:rFonts w:ascii="Arial" w:hAnsi="Arial"/>
          <w:sz w:val="20"/>
        </w:rPr>
        <w:t>«П</w:t>
      </w:r>
      <w:r>
        <w:rPr>
          <w:rFonts w:ascii="Arial" w:hAnsi="Arial"/>
          <w:sz w:val="20"/>
        </w:rPr>
        <w:t xml:space="preserve">атент на </w:t>
      </w:r>
      <w:r w:rsidR="00D50E29">
        <w:rPr>
          <w:rFonts w:ascii="Arial" w:hAnsi="Arial"/>
          <w:sz w:val="20"/>
        </w:rPr>
        <w:t>с</w:t>
      </w:r>
      <w:r>
        <w:rPr>
          <w:rFonts w:ascii="Arial" w:hAnsi="Arial"/>
          <w:sz w:val="20"/>
        </w:rPr>
        <w:t>орт растения</w:t>
      </w:r>
      <w:r w:rsidR="00D50E29">
        <w:rPr>
          <w:rFonts w:ascii="Arial" w:hAnsi="Arial"/>
          <w:sz w:val="20"/>
        </w:rPr>
        <w:t>».</w:t>
      </w:r>
      <w:r>
        <w:rPr>
          <w:rFonts w:ascii="Arial" w:hAnsi="Arial"/>
          <w:sz w:val="20"/>
        </w:rPr>
        <w:t xml:space="preserve"> В рейтинговой заявке учитываются только выданные патенты</w:t>
      </w:r>
      <w:r w:rsidR="00D50E29">
        <w:rPr>
          <w:rFonts w:ascii="Arial" w:hAnsi="Arial"/>
          <w:sz w:val="20"/>
        </w:rPr>
        <w:t>.</w:t>
      </w:r>
    </w:p>
    <w:p w14:paraId="66D73DC1" w14:textId="77777777" w:rsidR="006A0955" w:rsidRPr="007050E3"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567" w:hanging="141"/>
        <w:jc w:val="both"/>
        <w:rPr>
          <w:rFonts w:ascii="Arial" w:eastAsia="Times New Roman" w:hAnsi="Arial" w:cs="Arial"/>
          <w:sz w:val="20"/>
          <w:lang w:eastAsia="en-US"/>
        </w:rPr>
      </w:pPr>
    </w:p>
    <w:p w14:paraId="6A691277" w14:textId="6ADA5DAC" w:rsidR="006A0955" w:rsidRPr="00FD20EE" w:rsidRDefault="006A0955" w:rsidP="006A0955">
      <w:pPr>
        <w:pStyle w:val="ListParagraph"/>
        <w:numPr>
          <w:ilvl w:val="0"/>
          <w:numId w:val="106"/>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567" w:hanging="141"/>
        <w:jc w:val="both"/>
        <w:rPr>
          <w:rFonts w:ascii="Arial" w:eastAsia="Times New Roman" w:hAnsi="Arial" w:cs="Arial"/>
          <w:sz w:val="20"/>
        </w:rPr>
      </w:pPr>
      <w:r>
        <w:rPr>
          <w:rFonts w:ascii="Arial" w:hAnsi="Arial"/>
          <w:b/>
          <w:sz w:val="20"/>
        </w:rPr>
        <w:t>ВТОРИЧНЫЕ РЕЗУЛЬТАТЫ:</w:t>
      </w:r>
      <w:r>
        <w:rPr>
          <w:rFonts w:ascii="Arial" w:hAnsi="Arial"/>
          <w:sz w:val="20"/>
        </w:rPr>
        <w:t xml:space="preserve"> </w:t>
      </w:r>
    </w:p>
    <w:p w14:paraId="5BF65B03" w14:textId="77777777" w:rsidR="006A0955" w:rsidRPr="00FD20EE" w:rsidRDefault="006A0955" w:rsidP="006A0955">
      <w:pPr>
        <w:pStyle w:val="ListParagraph"/>
        <w:numPr>
          <w:ilvl w:val="0"/>
          <w:numId w:val="108"/>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567" w:hanging="141"/>
        <w:jc w:val="both"/>
        <w:rPr>
          <w:rFonts w:ascii="Arial" w:eastAsia="Times New Roman" w:hAnsi="Arial" w:cs="Arial"/>
          <w:sz w:val="20"/>
        </w:rPr>
      </w:pPr>
      <w:r>
        <w:rPr>
          <w:rFonts w:ascii="Arial" w:hAnsi="Arial"/>
          <w:sz w:val="20"/>
        </w:rPr>
        <w:t>пленарные и программные доклады;</w:t>
      </w:r>
    </w:p>
    <w:p w14:paraId="150E5EA1" w14:textId="77777777" w:rsidR="006A0955" w:rsidRPr="00FD20EE" w:rsidRDefault="006A0955" w:rsidP="006A0955">
      <w:pPr>
        <w:pStyle w:val="ListParagraph"/>
        <w:numPr>
          <w:ilvl w:val="0"/>
          <w:numId w:val="108"/>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567" w:hanging="141"/>
        <w:jc w:val="both"/>
        <w:rPr>
          <w:rFonts w:ascii="Arial" w:eastAsia="Times New Roman" w:hAnsi="Arial" w:cs="Arial"/>
          <w:sz w:val="20"/>
        </w:rPr>
      </w:pPr>
      <w:r>
        <w:rPr>
          <w:rFonts w:ascii="Arial" w:hAnsi="Arial"/>
          <w:sz w:val="20"/>
        </w:rPr>
        <w:t xml:space="preserve">статьи в </w:t>
      </w:r>
      <w:proofErr w:type="spellStart"/>
      <w:r>
        <w:rPr>
          <w:rFonts w:ascii="Arial" w:hAnsi="Arial"/>
          <w:sz w:val="20"/>
        </w:rPr>
        <w:t>нерецензируемых</w:t>
      </w:r>
      <w:proofErr w:type="spellEnd"/>
      <w:r>
        <w:rPr>
          <w:rFonts w:ascii="Arial" w:hAnsi="Arial"/>
          <w:sz w:val="20"/>
        </w:rPr>
        <w:t xml:space="preserve"> журналах;</w:t>
      </w:r>
    </w:p>
    <w:p w14:paraId="6351067A" w14:textId="77777777" w:rsidR="006A0955" w:rsidRPr="00FD20EE" w:rsidRDefault="006A0955" w:rsidP="006A0955">
      <w:pPr>
        <w:pStyle w:val="ListParagraph"/>
        <w:numPr>
          <w:ilvl w:val="0"/>
          <w:numId w:val="108"/>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567" w:hanging="141"/>
        <w:jc w:val="both"/>
        <w:rPr>
          <w:rFonts w:ascii="Arial" w:eastAsia="Times New Roman" w:hAnsi="Arial" w:cs="Arial"/>
          <w:sz w:val="20"/>
        </w:rPr>
      </w:pPr>
      <w:r>
        <w:rPr>
          <w:rFonts w:ascii="Arial" w:hAnsi="Arial"/>
          <w:sz w:val="20"/>
        </w:rPr>
        <w:t>иные значимые результаты конференций;</w:t>
      </w:r>
    </w:p>
    <w:p w14:paraId="367254CE" w14:textId="56488CC3" w:rsidR="006A0955" w:rsidRPr="00FD20EE" w:rsidRDefault="006A0955" w:rsidP="006A0955">
      <w:pPr>
        <w:pStyle w:val="ListParagraph"/>
        <w:numPr>
          <w:ilvl w:val="0"/>
          <w:numId w:val="108"/>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567" w:hanging="141"/>
        <w:jc w:val="both"/>
        <w:rPr>
          <w:rFonts w:ascii="Arial" w:eastAsia="Times New Roman" w:hAnsi="Arial" w:cs="Arial"/>
          <w:sz w:val="20"/>
        </w:rPr>
      </w:pPr>
      <w:r>
        <w:rPr>
          <w:rFonts w:ascii="Arial" w:hAnsi="Arial"/>
          <w:sz w:val="20"/>
        </w:rPr>
        <w:t>технические</w:t>
      </w:r>
      <w:r w:rsidR="00D50E29">
        <w:rPr>
          <w:rFonts w:ascii="Arial" w:hAnsi="Arial"/>
          <w:sz w:val="20"/>
        </w:rPr>
        <w:t xml:space="preserve"> отчеты / отчеты о соблюдении политики</w:t>
      </w:r>
      <w:r>
        <w:rPr>
          <w:rFonts w:ascii="Arial" w:hAnsi="Arial"/>
          <w:sz w:val="20"/>
        </w:rPr>
        <w:t>;</w:t>
      </w:r>
    </w:p>
    <w:p w14:paraId="5B2C3E8C" w14:textId="63495221" w:rsidR="006A0955" w:rsidRPr="00FD20EE" w:rsidRDefault="006A0955" w:rsidP="006A0955">
      <w:pPr>
        <w:pStyle w:val="ListParagraph"/>
        <w:numPr>
          <w:ilvl w:val="0"/>
          <w:numId w:val="108"/>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720" w:hanging="294"/>
        <w:jc w:val="both"/>
        <w:rPr>
          <w:rFonts w:ascii="Arial" w:eastAsia="Times New Roman" w:hAnsi="Arial" w:cs="Arial"/>
          <w:sz w:val="20"/>
        </w:rPr>
      </w:pPr>
      <w:r>
        <w:rPr>
          <w:rFonts w:ascii="Arial" w:hAnsi="Arial"/>
          <w:sz w:val="20"/>
        </w:rPr>
        <w:t xml:space="preserve">продукты </w:t>
      </w:r>
      <w:r w:rsidR="00A6020A">
        <w:rPr>
          <w:rFonts w:ascii="Arial" w:hAnsi="Arial"/>
          <w:sz w:val="20"/>
        </w:rPr>
        <w:t>—</w:t>
      </w:r>
      <w:r>
        <w:rPr>
          <w:rFonts w:ascii="Arial" w:hAnsi="Arial"/>
          <w:sz w:val="20"/>
        </w:rPr>
        <w:t xml:space="preserve"> определяются как результат производства</w:t>
      </w:r>
      <w:r w:rsidR="00D50E29">
        <w:rPr>
          <w:rFonts w:ascii="Arial" w:hAnsi="Arial"/>
          <w:sz w:val="20"/>
        </w:rPr>
        <w:t>,</w:t>
      </w:r>
      <w:r>
        <w:rPr>
          <w:rFonts w:ascii="Arial" w:hAnsi="Arial"/>
          <w:sz w:val="20"/>
        </w:rPr>
        <w:t xml:space="preserve"> например товар, пьеса, творческое произведение, изобретение;</w:t>
      </w:r>
    </w:p>
    <w:p w14:paraId="4B686749" w14:textId="7F93775D" w:rsidR="006A0955" w:rsidRPr="00FD20EE" w:rsidRDefault="006A0955" w:rsidP="006A0955">
      <w:pPr>
        <w:pStyle w:val="ListParagraph"/>
        <w:numPr>
          <w:ilvl w:val="0"/>
          <w:numId w:val="108"/>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720" w:hanging="294"/>
        <w:jc w:val="both"/>
        <w:rPr>
          <w:rFonts w:ascii="Arial" w:eastAsia="Times New Roman" w:hAnsi="Arial" w:cs="Arial"/>
          <w:sz w:val="20"/>
        </w:rPr>
      </w:pPr>
      <w:r>
        <w:rPr>
          <w:rFonts w:ascii="Arial" w:hAnsi="Arial"/>
          <w:sz w:val="20"/>
        </w:rPr>
        <w:t>артефакты</w:t>
      </w:r>
      <w:r w:rsidR="009F6EFB">
        <w:rPr>
          <w:rFonts w:ascii="Arial" w:hAnsi="Arial"/>
          <w:sz w:val="20"/>
        </w:rPr>
        <w:t xml:space="preserve"> — </w:t>
      </w:r>
      <w:r>
        <w:rPr>
          <w:rFonts w:ascii="Arial" w:hAnsi="Arial"/>
          <w:sz w:val="20"/>
        </w:rPr>
        <w:t xml:space="preserve">определяются как объект, целенаправленно созданный </w:t>
      </w:r>
      <w:r w:rsidR="00D50E29">
        <w:rPr>
          <w:rFonts w:ascii="Arial" w:hAnsi="Arial"/>
          <w:sz w:val="20"/>
        </w:rPr>
        <w:t>в</w:t>
      </w:r>
      <w:r>
        <w:rPr>
          <w:rFonts w:ascii="Arial" w:hAnsi="Arial"/>
          <w:sz w:val="20"/>
        </w:rPr>
        <w:t xml:space="preserve"> определенных цел</w:t>
      </w:r>
      <w:r w:rsidR="00D50E29">
        <w:rPr>
          <w:rFonts w:ascii="Arial" w:hAnsi="Arial"/>
          <w:sz w:val="20"/>
        </w:rPr>
        <w:t>ях,</w:t>
      </w:r>
      <w:r>
        <w:rPr>
          <w:rFonts w:ascii="Arial" w:hAnsi="Arial"/>
          <w:sz w:val="20"/>
        </w:rPr>
        <w:t xml:space="preserve"> например видеотрансляция, фильм, документальный фильм, предмет, изделие;</w:t>
      </w:r>
    </w:p>
    <w:p w14:paraId="7F4F40F8" w14:textId="6D9E7B19" w:rsidR="006A0955" w:rsidRPr="00FD20EE" w:rsidRDefault="006A0955" w:rsidP="006A0955">
      <w:pPr>
        <w:pStyle w:val="ListParagraph"/>
        <w:numPr>
          <w:ilvl w:val="0"/>
          <w:numId w:val="108"/>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720" w:hanging="294"/>
        <w:jc w:val="both"/>
        <w:rPr>
          <w:rFonts w:ascii="Arial" w:eastAsia="Times New Roman" w:hAnsi="Arial" w:cs="Arial"/>
          <w:sz w:val="20"/>
        </w:rPr>
      </w:pPr>
      <w:r>
        <w:rPr>
          <w:rFonts w:ascii="Arial" w:hAnsi="Arial"/>
          <w:sz w:val="20"/>
        </w:rPr>
        <w:t xml:space="preserve">прототипы </w:t>
      </w:r>
      <w:r w:rsidR="00D50E29">
        <w:rPr>
          <w:rFonts w:ascii="Arial" w:hAnsi="Arial"/>
          <w:sz w:val="20"/>
        </w:rPr>
        <w:t>—</w:t>
      </w:r>
      <w:r>
        <w:rPr>
          <w:rFonts w:ascii="Arial" w:hAnsi="Arial"/>
          <w:sz w:val="20"/>
        </w:rPr>
        <w:t xml:space="preserve"> определяются как оригинальная модель, служащая образцом</w:t>
      </w:r>
      <w:r w:rsidR="00D50E29">
        <w:rPr>
          <w:rFonts w:ascii="Arial" w:hAnsi="Arial"/>
          <w:sz w:val="20"/>
        </w:rPr>
        <w:t>,</w:t>
      </w:r>
      <w:r>
        <w:rPr>
          <w:rFonts w:ascii="Arial" w:hAnsi="Arial"/>
          <w:sz w:val="20"/>
        </w:rPr>
        <w:t xml:space="preserve"> например модель, макет, опытный образец или парадигма. </w:t>
      </w:r>
    </w:p>
    <w:p w14:paraId="1E7C680D" w14:textId="77777777" w:rsidR="006A0955" w:rsidRPr="00FD20EE" w:rsidRDefault="006A0955" w:rsidP="006A0955">
      <w:pPr>
        <w:pStyle w:val="Heading3"/>
        <w:spacing w:before="360"/>
        <w:jc w:val="both"/>
        <w:rPr>
          <w:sz w:val="24"/>
        </w:rPr>
      </w:pPr>
      <w:bookmarkStart w:id="363" w:name="_Toc516160107"/>
      <w:bookmarkStart w:id="364" w:name="_Toc516219443"/>
      <w:bookmarkStart w:id="365" w:name="_Toc516496087"/>
      <w:bookmarkStart w:id="366" w:name="_Toc516829459"/>
      <w:r>
        <w:rPr>
          <w:sz w:val="24"/>
        </w:rPr>
        <w:t>Дополнительные источники исследований</w:t>
      </w:r>
      <w:bookmarkEnd w:id="363"/>
      <w:bookmarkEnd w:id="364"/>
      <w:bookmarkEnd w:id="365"/>
      <w:bookmarkEnd w:id="366"/>
    </w:p>
    <w:p w14:paraId="25B07B3D" w14:textId="16AB98CA" w:rsidR="006A0955" w:rsidRPr="00FD20EE" w:rsidRDefault="006A0955" w:rsidP="006A0955">
      <w:pPr>
        <w:pStyle w:val="ListParagraph"/>
        <w:numPr>
          <w:ilvl w:val="0"/>
          <w:numId w:val="100"/>
        </w:numPr>
        <w:spacing w:after="0" w:line="240" w:lineRule="auto"/>
        <w:ind w:left="426" w:hanging="426"/>
        <w:jc w:val="both"/>
        <w:rPr>
          <w:rFonts w:ascii="Arial" w:hAnsi="Arial" w:cs="Arial"/>
          <w:sz w:val="20"/>
        </w:rPr>
      </w:pPr>
      <w:r>
        <w:rPr>
          <w:rFonts w:ascii="Arial" w:hAnsi="Arial"/>
          <w:b/>
          <w:sz w:val="20"/>
        </w:rPr>
        <w:t>Статья 10.3.3</w:t>
      </w:r>
      <w:r w:rsidR="00B32036">
        <w:rPr>
          <w:rFonts w:ascii="Arial" w:hAnsi="Arial"/>
          <w:b/>
          <w:sz w:val="20"/>
        </w:rPr>
        <w:t>.</w:t>
      </w:r>
      <w:r>
        <w:rPr>
          <w:rFonts w:ascii="Arial" w:hAnsi="Arial"/>
          <w:b/>
          <w:sz w:val="20"/>
        </w:rPr>
        <w:t xml:space="preserve"> </w:t>
      </w:r>
      <w:r w:rsidR="00B32036">
        <w:rPr>
          <w:rFonts w:ascii="Arial" w:hAnsi="Arial"/>
          <w:b/>
          <w:i/>
          <w:iCs/>
          <w:sz w:val="20"/>
        </w:rPr>
        <w:t>И</w:t>
      </w:r>
      <w:r>
        <w:rPr>
          <w:rFonts w:ascii="Arial" w:hAnsi="Arial"/>
          <w:b/>
          <w:i/>
          <w:iCs/>
          <w:sz w:val="20"/>
        </w:rPr>
        <w:t>сследовательские фонды</w:t>
      </w:r>
      <w:r w:rsidR="00B32036">
        <w:rPr>
          <w:rFonts w:ascii="Arial" w:hAnsi="Arial"/>
          <w:b/>
          <w:i/>
          <w:iCs/>
          <w:sz w:val="20"/>
        </w:rPr>
        <w:t>.</w:t>
      </w:r>
      <w:r>
        <w:rPr>
          <w:rFonts w:ascii="Arial" w:hAnsi="Arial"/>
          <w:sz w:val="20"/>
        </w:rPr>
        <w:t xml:space="preserve"> Академическая карьера требует финансирования исследований, стипендий и творческой деятельности. Сотрудничество с частным сектором может служить источником таких средств через соглашения о НИОКР, консультирование или распределение доли доходов от </w:t>
      </w:r>
      <w:r w:rsidR="00D9634E">
        <w:rPr>
          <w:rFonts w:ascii="Arial" w:hAnsi="Arial"/>
          <w:sz w:val="20"/>
        </w:rPr>
        <w:t>К</w:t>
      </w:r>
      <w:r>
        <w:rPr>
          <w:rFonts w:ascii="Arial" w:hAnsi="Arial"/>
          <w:sz w:val="20"/>
        </w:rPr>
        <w:t xml:space="preserve">оммерциализации ИС. Учреждение вправе направлять </w:t>
      </w:r>
      <w:proofErr w:type="spellStart"/>
      <w:r>
        <w:rPr>
          <w:rFonts w:ascii="Arial" w:hAnsi="Arial"/>
          <w:sz w:val="20"/>
        </w:rPr>
        <w:t>б</w:t>
      </w:r>
      <w:r w:rsidR="00D9634E">
        <w:rPr>
          <w:rFonts w:ascii="Arial" w:hAnsi="Arial" w:cs="Arial"/>
          <w:sz w:val="20"/>
        </w:rPr>
        <w:t>ó</w:t>
      </w:r>
      <w:r>
        <w:rPr>
          <w:rFonts w:ascii="Arial" w:hAnsi="Arial"/>
          <w:sz w:val="20"/>
        </w:rPr>
        <w:t>льшую</w:t>
      </w:r>
      <w:proofErr w:type="spellEnd"/>
      <w:r>
        <w:rPr>
          <w:rFonts w:ascii="Arial" w:hAnsi="Arial"/>
          <w:sz w:val="20"/>
        </w:rPr>
        <w:t xml:space="preserve"> часть своей доли доходов исследовательскому подразделению Авторов для финансирования их дальнейшей исследовательской деятельности.</w:t>
      </w:r>
    </w:p>
    <w:p w14:paraId="7E7495B1" w14:textId="50113BB9" w:rsidR="006A0955" w:rsidRPr="00FD20EE" w:rsidRDefault="006A0955" w:rsidP="006A0955">
      <w:pPr>
        <w:pStyle w:val="Heading3"/>
        <w:spacing w:before="360"/>
        <w:jc w:val="both"/>
        <w:rPr>
          <w:sz w:val="24"/>
        </w:rPr>
      </w:pPr>
      <w:bookmarkStart w:id="367" w:name="_Toc516160108"/>
      <w:bookmarkStart w:id="368" w:name="_Toc516219444"/>
      <w:bookmarkStart w:id="369" w:name="_Toc516496088"/>
      <w:bookmarkStart w:id="370" w:name="_Toc516829460"/>
      <w:r>
        <w:rPr>
          <w:sz w:val="24"/>
        </w:rPr>
        <w:t xml:space="preserve">Доступ к долевому участию в </w:t>
      </w:r>
      <w:r w:rsidR="00B32036">
        <w:rPr>
          <w:sz w:val="24"/>
        </w:rPr>
        <w:t xml:space="preserve">выделяемых </w:t>
      </w:r>
      <w:r>
        <w:rPr>
          <w:sz w:val="24"/>
        </w:rPr>
        <w:t>компаниях</w:t>
      </w:r>
      <w:bookmarkEnd w:id="367"/>
      <w:bookmarkEnd w:id="368"/>
      <w:bookmarkEnd w:id="369"/>
      <w:bookmarkEnd w:id="370"/>
    </w:p>
    <w:p w14:paraId="599FB2E4" w14:textId="5027704C" w:rsidR="006A0955" w:rsidRPr="00FD20EE" w:rsidRDefault="006A0955" w:rsidP="006A0955">
      <w:pPr>
        <w:pStyle w:val="ListParagraph"/>
        <w:numPr>
          <w:ilvl w:val="0"/>
          <w:numId w:val="100"/>
        </w:numPr>
        <w:spacing w:after="0" w:line="240" w:lineRule="auto"/>
        <w:ind w:left="426" w:hanging="426"/>
        <w:jc w:val="both"/>
        <w:rPr>
          <w:rFonts w:ascii="Arial" w:hAnsi="Arial" w:cs="Arial"/>
          <w:sz w:val="20"/>
        </w:rPr>
      </w:pPr>
      <w:r>
        <w:rPr>
          <w:rFonts w:ascii="Arial" w:hAnsi="Arial"/>
          <w:b/>
          <w:sz w:val="20"/>
        </w:rPr>
        <w:t>Статья 10.3.4</w:t>
      </w:r>
      <w:r w:rsidR="00B32036">
        <w:rPr>
          <w:rFonts w:ascii="Arial" w:hAnsi="Arial"/>
          <w:b/>
          <w:sz w:val="20"/>
        </w:rPr>
        <w:t>.</w:t>
      </w:r>
      <w:r>
        <w:rPr>
          <w:rFonts w:ascii="Arial" w:hAnsi="Arial"/>
          <w:b/>
          <w:sz w:val="20"/>
        </w:rPr>
        <w:t xml:space="preserve"> </w:t>
      </w:r>
      <w:r w:rsidR="00B32036">
        <w:rPr>
          <w:rFonts w:ascii="Arial" w:hAnsi="Arial"/>
          <w:b/>
          <w:i/>
          <w:iCs/>
          <w:sz w:val="20"/>
        </w:rPr>
        <w:t>В</w:t>
      </w:r>
      <w:r>
        <w:rPr>
          <w:rFonts w:ascii="Arial" w:hAnsi="Arial"/>
          <w:b/>
          <w:i/>
          <w:iCs/>
          <w:sz w:val="20"/>
        </w:rPr>
        <w:t>ладение акциями организации</w:t>
      </w:r>
      <w:r w:rsidR="00B32036">
        <w:rPr>
          <w:rFonts w:ascii="Arial" w:hAnsi="Arial"/>
          <w:b/>
          <w:i/>
          <w:iCs/>
          <w:sz w:val="20"/>
        </w:rPr>
        <w:t xml:space="preserve">, занимающейся </w:t>
      </w:r>
      <w:r w:rsidR="00E41132">
        <w:rPr>
          <w:rFonts w:ascii="Arial" w:hAnsi="Arial"/>
          <w:b/>
          <w:i/>
          <w:iCs/>
          <w:sz w:val="20"/>
        </w:rPr>
        <w:t>К</w:t>
      </w:r>
      <w:r>
        <w:rPr>
          <w:rFonts w:ascii="Arial" w:hAnsi="Arial"/>
          <w:b/>
          <w:i/>
          <w:iCs/>
          <w:sz w:val="20"/>
        </w:rPr>
        <w:t>оммерциализаци</w:t>
      </w:r>
      <w:r w:rsidR="00B32036">
        <w:rPr>
          <w:rFonts w:ascii="Arial" w:hAnsi="Arial"/>
          <w:b/>
          <w:i/>
          <w:iCs/>
          <w:sz w:val="20"/>
        </w:rPr>
        <w:t>ей.</w:t>
      </w:r>
      <w:r>
        <w:rPr>
          <w:rFonts w:ascii="Arial" w:hAnsi="Arial"/>
          <w:sz w:val="20"/>
        </w:rPr>
        <w:t xml:space="preserve"> Практически все стартапы испытывают острую нехватку денежных средств. В связи с этим у них отсутствуют ресурсы для выплаты авансовых платежей, характерных для промышленного лицензирования. Для решения этой проблемы Учреждения могут получать долю в капитале вместо денежных средств при лицензировании своих технологий </w:t>
      </w:r>
      <w:r w:rsidR="00C97F56">
        <w:rPr>
          <w:rFonts w:ascii="Arial" w:hAnsi="Arial"/>
          <w:sz w:val="20"/>
        </w:rPr>
        <w:t xml:space="preserve">в пользу </w:t>
      </w:r>
      <w:r>
        <w:rPr>
          <w:rFonts w:ascii="Arial" w:hAnsi="Arial"/>
          <w:sz w:val="20"/>
        </w:rPr>
        <w:t>стартап</w:t>
      </w:r>
      <w:r w:rsidR="00C97F56">
        <w:rPr>
          <w:rFonts w:ascii="Arial" w:hAnsi="Arial"/>
          <w:sz w:val="20"/>
        </w:rPr>
        <w:t>ов</w:t>
      </w:r>
      <w:r>
        <w:rPr>
          <w:rFonts w:ascii="Arial" w:hAnsi="Arial"/>
          <w:sz w:val="20"/>
        </w:rPr>
        <w:t>. Участие в акционерном капитале позволяет Университету разделить риски, связанные со стартапами</w:t>
      </w:r>
      <w:r w:rsidRPr="00FD20EE">
        <w:rPr>
          <w:rStyle w:val="FootnoteReference"/>
          <w:rFonts w:ascii="Arial" w:hAnsi="Arial" w:cs="Arial"/>
          <w:sz w:val="20"/>
          <w:lang w:val="en-US"/>
        </w:rPr>
        <w:footnoteReference w:id="192"/>
      </w:r>
      <w:r w:rsidR="00B32036">
        <w:rPr>
          <w:rFonts w:ascii="Arial" w:hAnsi="Arial"/>
          <w:sz w:val="20"/>
        </w:rPr>
        <w:t>.</w:t>
      </w:r>
      <w:r>
        <w:rPr>
          <w:rFonts w:ascii="Arial" w:hAnsi="Arial"/>
          <w:sz w:val="20"/>
        </w:rPr>
        <w:t xml:space="preserve"> </w:t>
      </w:r>
    </w:p>
    <w:p w14:paraId="5E9EBDF3" w14:textId="77777777" w:rsidR="006A0955" w:rsidRPr="007050E3" w:rsidRDefault="006A0955" w:rsidP="006A0955">
      <w:pPr>
        <w:pStyle w:val="ListParagraph"/>
        <w:spacing w:after="0" w:line="240" w:lineRule="auto"/>
        <w:ind w:left="426"/>
        <w:jc w:val="both"/>
        <w:rPr>
          <w:rFonts w:ascii="Arial" w:hAnsi="Arial" w:cs="Arial"/>
          <w:iCs/>
          <w:color w:val="000000" w:themeColor="text1"/>
          <w:sz w:val="20"/>
        </w:rPr>
      </w:pPr>
    </w:p>
    <w:p w14:paraId="0AEA0D6A" w14:textId="49B7B0A1" w:rsidR="006A0955" w:rsidRPr="00FD20EE" w:rsidRDefault="006A0955" w:rsidP="006A0955">
      <w:pPr>
        <w:pStyle w:val="ListParagraph"/>
        <w:numPr>
          <w:ilvl w:val="0"/>
          <w:numId w:val="100"/>
        </w:numPr>
        <w:spacing w:after="0" w:line="240" w:lineRule="auto"/>
        <w:ind w:left="426" w:hanging="426"/>
        <w:jc w:val="both"/>
        <w:rPr>
          <w:rFonts w:ascii="Arial" w:hAnsi="Arial" w:cs="Arial"/>
          <w:iCs/>
          <w:color w:val="000000" w:themeColor="text1"/>
          <w:sz w:val="20"/>
        </w:rPr>
      </w:pPr>
      <w:r>
        <w:rPr>
          <w:rFonts w:ascii="Arial" w:hAnsi="Arial"/>
          <w:b/>
          <w:color w:val="000000" w:themeColor="text1"/>
          <w:sz w:val="20"/>
        </w:rPr>
        <w:lastRenderedPageBreak/>
        <w:t>Распределение долей между</w:t>
      </w:r>
      <w:r w:rsidR="00813EA7">
        <w:rPr>
          <w:rFonts w:ascii="Arial" w:hAnsi="Arial"/>
          <w:b/>
          <w:color w:val="000000" w:themeColor="text1"/>
          <w:sz w:val="20"/>
        </w:rPr>
        <w:t xml:space="preserve"> Изобретател</w:t>
      </w:r>
      <w:r>
        <w:rPr>
          <w:rFonts w:ascii="Arial" w:hAnsi="Arial"/>
          <w:b/>
          <w:color w:val="000000" w:themeColor="text1"/>
          <w:sz w:val="20"/>
        </w:rPr>
        <w:t>ем и Учреждением</w:t>
      </w:r>
      <w:r w:rsidR="00B32036">
        <w:rPr>
          <w:rFonts w:ascii="Arial" w:hAnsi="Arial"/>
          <w:b/>
          <w:color w:val="000000" w:themeColor="text1"/>
          <w:sz w:val="20"/>
        </w:rPr>
        <w:t>.</w:t>
      </w:r>
      <w:r>
        <w:rPr>
          <w:rFonts w:ascii="Arial" w:hAnsi="Arial"/>
          <w:color w:val="000000" w:themeColor="text1"/>
          <w:sz w:val="20"/>
        </w:rPr>
        <w:t xml:space="preserve"> Руководство по поддержке </w:t>
      </w:r>
      <w:r w:rsidR="00B32036">
        <w:rPr>
          <w:rFonts w:ascii="Arial" w:hAnsi="Arial"/>
          <w:color w:val="000000" w:themeColor="text1"/>
          <w:sz w:val="20"/>
        </w:rPr>
        <w:t>выделяемых компаний</w:t>
      </w:r>
      <w:r>
        <w:rPr>
          <w:rFonts w:ascii="Arial" w:hAnsi="Arial"/>
          <w:color w:val="000000" w:themeColor="text1"/>
          <w:sz w:val="20"/>
        </w:rPr>
        <w:t xml:space="preserve"> Эдинбургского университета содержит подробные указания по распределению акций между Авторами ИС и определению доли участия Учреждения. Ниже представлен фрагмент Руководства, описывающий вариант отказа Авторов ИС от участия в доходах от лицензирования в пользу </w:t>
      </w:r>
      <w:r w:rsidR="00C97F56">
        <w:rPr>
          <w:rFonts w:ascii="Arial" w:hAnsi="Arial"/>
          <w:color w:val="000000" w:themeColor="text1"/>
          <w:sz w:val="20"/>
        </w:rPr>
        <w:t>получения</w:t>
      </w:r>
      <w:r>
        <w:rPr>
          <w:rFonts w:ascii="Arial" w:hAnsi="Arial"/>
          <w:color w:val="000000" w:themeColor="text1"/>
          <w:sz w:val="20"/>
        </w:rPr>
        <w:t xml:space="preserve"> долей [</w:t>
      </w:r>
      <w:r w:rsidR="00C97F56">
        <w:rPr>
          <w:rFonts w:ascii="Arial" w:hAnsi="Arial"/>
          <w:color w:val="000000" w:themeColor="text1"/>
          <w:sz w:val="20"/>
        </w:rPr>
        <w:t>в</w:t>
      </w:r>
      <w:r>
        <w:rPr>
          <w:rFonts w:ascii="Arial" w:hAnsi="Arial"/>
          <w:color w:val="000000" w:themeColor="text1"/>
          <w:sz w:val="20"/>
        </w:rPr>
        <w:t>ариант 2 в статьях 10.3.4.1 и 10.3.4.2]:</w:t>
      </w:r>
    </w:p>
    <w:p w14:paraId="501151D5" w14:textId="77777777" w:rsidR="006A0955" w:rsidRPr="007050E3" w:rsidRDefault="006A0955" w:rsidP="006A0955">
      <w:pPr>
        <w:spacing w:after="0" w:line="240" w:lineRule="auto"/>
        <w:jc w:val="both"/>
        <w:rPr>
          <w:rFonts w:ascii="Arial" w:hAnsi="Arial" w:cs="Arial"/>
          <w:iCs/>
          <w:color w:val="000000" w:themeColor="text1"/>
        </w:rPr>
      </w:pPr>
    </w:p>
    <w:p w14:paraId="437D264E" w14:textId="44FB1119"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b/>
          <w:sz w:val="20"/>
          <w:szCs w:val="32"/>
        </w:rPr>
      </w:pPr>
      <w:r>
        <w:rPr>
          <w:rFonts w:ascii="Arial" w:hAnsi="Arial"/>
          <w:b/>
          <w:sz w:val="20"/>
        </w:rPr>
        <w:t xml:space="preserve">Вставка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r>
        <w:rPr>
          <w:rFonts w:ascii="Arial" w:hAnsi="Arial"/>
          <w:b/>
          <w:sz w:val="20"/>
        </w:rPr>
        <w:t xml:space="preserve"> Пример распределения долей в стартапах </w:t>
      </w:r>
      <w:r w:rsidR="00B32036">
        <w:rPr>
          <w:rFonts w:ascii="Arial" w:hAnsi="Arial"/>
          <w:b/>
          <w:sz w:val="20"/>
        </w:rPr>
        <w:t>—</w:t>
      </w:r>
      <w:r>
        <w:rPr>
          <w:rFonts w:ascii="Arial" w:hAnsi="Arial"/>
          <w:b/>
          <w:sz w:val="20"/>
        </w:rPr>
        <w:t xml:space="preserve"> Эдинбургский университет (Соединенное </w:t>
      </w:r>
      <w:r w:rsidR="00C97F56">
        <w:rPr>
          <w:rFonts w:ascii="Arial" w:hAnsi="Arial"/>
          <w:b/>
          <w:sz w:val="20"/>
        </w:rPr>
        <w:t>К</w:t>
      </w:r>
      <w:r>
        <w:rPr>
          <w:rFonts w:ascii="Arial" w:hAnsi="Arial"/>
          <w:b/>
          <w:sz w:val="20"/>
        </w:rPr>
        <w:t>оролевство)</w:t>
      </w:r>
    </w:p>
    <w:p w14:paraId="33335494" w14:textId="77777777" w:rsidR="006A0955" w:rsidRPr="007050E3"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b/>
          <w:szCs w:val="32"/>
        </w:rPr>
      </w:pPr>
    </w:p>
    <w:p w14:paraId="53408E3A" w14:textId="39654750"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eastAsia="Times New Roman" w:hAnsi="Arial" w:cs="Arial"/>
          <w:i/>
          <w:sz w:val="20"/>
        </w:rPr>
      </w:pPr>
      <w:r>
        <w:rPr>
          <w:rFonts w:ascii="Arial" w:hAnsi="Arial"/>
          <w:i/>
          <w:sz w:val="20"/>
        </w:rPr>
        <w:t xml:space="preserve">«Университет рассчитывает получить существенную долю в </w:t>
      </w:r>
      <w:r w:rsidR="00B32036">
        <w:rPr>
          <w:rFonts w:ascii="Arial" w:hAnsi="Arial"/>
          <w:i/>
          <w:sz w:val="20"/>
        </w:rPr>
        <w:t xml:space="preserve">выделяемой </w:t>
      </w:r>
      <w:r>
        <w:rPr>
          <w:rFonts w:ascii="Arial" w:hAnsi="Arial"/>
          <w:i/>
          <w:sz w:val="20"/>
        </w:rPr>
        <w:t xml:space="preserve">компании, </w:t>
      </w:r>
      <w:r w:rsidR="00B32036">
        <w:rPr>
          <w:rFonts w:ascii="Arial" w:hAnsi="Arial"/>
          <w:i/>
          <w:sz w:val="20"/>
        </w:rPr>
        <w:t xml:space="preserve">с учетом </w:t>
      </w:r>
      <w:r>
        <w:rPr>
          <w:rFonts w:ascii="Arial" w:hAnsi="Arial"/>
          <w:i/>
          <w:sz w:val="20"/>
        </w:rPr>
        <w:t>предоставляемы</w:t>
      </w:r>
      <w:r w:rsidR="00B32036">
        <w:rPr>
          <w:rFonts w:ascii="Arial" w:hAnsi="Arial"/>
          <w:i/>
          <w:sz w:val="20"/>
        </w:rPr>
        <w:t>х</w:t>
      </w:r>
      <w:r>
        <w:rPr>
          <w:rFonts w:ascii="Arial" w:hAnsi="Arial"/>
          <w:i/>
          <w:sz w:val="20"/>
        </w:rPr>
        <w:t xml:space="preserve"> им ресурс</w:t>
      </w:r>
      <w:r w:rsidR="00B32036">
        <w:rPr>
          <w:rFonts w:ascii="Arial" w:hAnsi="Arial"/>
          <w:i/>
          <w:sz w:val="20"/>
        </w:rPr>
        <w:t>ов</w:t>
      </w:r>
      <w:r>
        <w:rPr>
          <w:rFonts w:ascii="Arial" w:hAnsi="Arial"/>
          <w:i/>
          <w:sz w:val="20"/>
        </w:rPr>
        <w:t xml:space="preserve"> и разрешени</w:t>
      </w:r>
      <w:r w:rsidR="00B32036">
        <w:rPr>
          <w:rFonts w:ascii="Arial" w:hAnsi="Arial"/>
          <w:i/>
          <w:sz w:val="20"/>
        </w:rPr>
        <w:t>й</w:t>
      </w:r>
      <w:r>
        <w:rPr>
          <w:rFonts w:ascii="Arial" w:hAnsi="Arial"/>
          <w:i/>
          <w:sz w:val="20"/>
        </w:rPr>
        <w:t xml:space="preserve">. Как правило, доля Университета эквивалентна доле академических основателей. Размер доли, приемлемой для Университета, зависит от ряда факторов: например, роли отдельных исследователей в компании; интеллектуальной собственности; инвестиций в проект до создания компании; участия Университета в достижении стадии, когда </w:t>
      </w:r>
      <w:r w:rsidR="00C97F56">
        <w:rPr>
          <w:rFonts w:ascii="Arial" w:hAnsi="Arial"/>
          <w:i/>
          <w:sz w:val="20"/>
        </w:rPr>
        <w:t>выделение компании</w:t>
      </w:r>
      <w:r>
        <w:rPr>
          <w:rFonts w:ascii="Arial" w:hAnsi="Arial"/>
          <w:i/>
          <w:sz w:val="20"/>
        </w:rPr>
        <w:t xml:space="preserve"> становится возможным. Акции </w:t>
      </w:r>
      <w:r w:rsidR="00C97F56">
        <w:rPr>
          <w:rFonts w:ascii="Arial" w:hAnsi="Arial"/>
          <w:i/>
          <w:sz w:val="20"/>
        </w:rPr>
        <w:t>«дочки»</w:t>
      </w:r>
      <w:r>
        <w:rPr>
          <w:rFonts w:ascii="Arial" w:hAnsi="Arial"/>
          <w:i/>
          <w:sz w:val="20"/>
        </w:rPr>
        <w:t xml:space="preserve"> также должны быть распределены между всеми </w:t>
      </w:r>
      <w:r w:rsidR="00C97F56">
        <w:rPr>
          <w:rFonts w:ascii="Arial" w:hAnsi="Arial"/>
          <w:i/>
          <w:sz w:val="20"/>
        </w:rPr>
        <w:t>заинтересованными сторонами</w:t>
      </w:r>
      <w:r>
        <w:rPr>
          <w:rFonts w:ascii="Arial" w:hAnsi="Arial"/>
          <w:i/>
          <w:sz w:val="20"/>
        </w:rPr>
        <w:t xml:space="preserve">, такими как управленческая команда и </w:t>
      </w:r>
      <w:r w:rsidR="00C97F56">
        <w:rPr>
          <w:rFonts w:ascii="Arial" w:hAnsi="Arial"/>
          <w:i/>
          <w:sz w:val="20"/>
        </w:rPr>
        <w:t>(</w:t>
      </w:r>
      <w:r>
        <w:rPr>
          <w:rFonts w:ascii="Arial" w:hAnsi="Arial"/>
          <w:i/>
          <w:sz w:val="20"/>
        </w:rPr>
        <w:t>будущие</w:t>
      </w:r>
      <w:r w:rsidR="00C97F56">
        <w:rPr>
          <w:rFonts w:ascii="Arial" w:hAnsi="Arial"/>
          <w:i/>
          <w:sz w:val="20"/>
        </w:rPr>
        <w:t>)</w:t>
      </w:r>
      <w:r>
        <w:rPr>
          <w:rFonts w:ascii="Arial" w:hAnsi="Arial"/>
          <w:i/>
          <w:sz w:val="20"/>
        </w:rPr>
        <w:t xml:space="preserve"> сотрудники. Ключевой вопрос распределения акций требует решения</w:t>
      </w:r>
      <w:r w:rsidR="00C97F56">
        <w:rPr>
          <w:rFonts w:ascii="Arial" w:hAnsi="Arial"/>
          <w:i/>
          <w:sz w:val="20"/>
        </w:rPr>
        <w:t xml:space="preserve"> на ранней стадии</w:t>
      </w:r>
      <w:r>
        <w:rPr>
          <w:rFonts w:ascii="Arial" w:hAnsi="Arial"/>
          <w:i/>
          <w:sz w:val="20"/>
        </w:rPr>
        <w:t xml:space="preserve"> и может быть частично урегулирован с помощью схемы опционов на акции для вознаграждения за </w:t>
      </w:r>
      <w:r w:rsidR="00C97F56">
        <w:rPr>
          <w:rFonts w:ascii="Arial" w:hAnsi="Arial"/>
          <w:i/>
          <w:sz w:val="20"/>
        </w:rPr>
        <w:t xml:space="preserve">предстоящий </w:t>
      </w:r>
      <w:r>
        <w:rPr>
          <w:rFonts w:ascii="Arial" w:hAnsi="Arial"/>
          <w:i/>
          <w:sz w:val="20"/>
        </w:rPr>
        <w:t xml:space="preserve">вклад. Для будущих инвесторов важно, чтобы распределение акций компании (как текущих, так и опционов на акции) должным образом учитывало и вознаграждало лиц, играющих </w:t>
      </w:r>
      <w:r w:rsidR="00C97F56">
        <w:rPr>
          <w:rFonts w:ascii="Arial" w:hAnsi="Arial"/>
          <w:i/>
          <w:sz w:val="20"/>
        </w:rPr>
        <w:t>основную</w:t>
      </w:r>
      <w:r>
        <w:rPr>
          <w:rFonts w:ascii="Arial" w:hAnsi="Arial"/>
          <w:i/>
          <w:sz w:val="20"/>
        </w:rPr>
        <w:t xml:space="preserve"> роль в стратегическом направлении развития и роста компании. Авторы принадлежащей Университету ИС, необходимой компании, которые активно участвуют в процессе создания </w:t>
      </w:r>
      <w:r w:rsidR="00C97F56">
        <w:rPr>
          <w:rFonts w:ascii="Arial" w:hAnsi="Arial"/>
          <w:i/>
          <w:sz w:val="20"/>
        </w:rPr>
        <w:t xml:space="preserve">этой </w:t>
      </w:r>
      <w:r>
        <w:rPr>
          <w:rFonts w:ascii="Arial" w:hAnsi="Arial"/>
          <w:i/>
          <w:sz w:val="20"/>
        </w:rPr>
        <w:t>компании, обычно могут выб</w:t>
      </w:r>
      <w:r w:rsidR="00C97F56">
        <w:rPr>
          <w:rFonts w:ascii="Arial" w:hAnsi="Arial"/>
          <w:i/>
          <w:sz w:val="20"/>
        </w:rPr>
        <w:t>и</w:t>
      </w:r>
      <w:r>
        <w:rPr>
          <w:rFonts w:ascii="Arial" w:hAnsi="Arial"/>
          <w:i/>
          <w:sz w:val="20"/>
        </w:rPr>
        <w:t xml:space="preserve">рать между получением учредительских акций или долей в доходах, получаемых Университетом по лицензионному соглашению на технологию. Если учредители также получают доход от лицензионного соглашения на технологию согласно политике Университета по распределению доходов среди сотрудников, </w:t>
      </w:r>
      <w:r w:rsidR="007F664E">
        <w:rPr>
          <w:rFonts w:ascii="Arial" w:hAnsi="Arial"/>
          <w:i/>
          <w:sz w:val="20"/>
        </w:rPr>
        <w:t xml:space="preserve">имеет место </w:t>
      </w:r>
      <w:r>
        <w:rPr>
          <w:rFonts w:ascii="Arial" w:hAnsi="Arial"/>
          <w:i/>
          <w:sz w:val="20"/>
        </w:rPr>
        <w:t xml:space="preserve">двойное вознаграждение за одну и ту же деятельность (общепринятый термин </w:t>
      </w:r>
      <w:proofErr w:type="spellStart"/>
      <w:r>
        <w:rPr>
          <w:rFonts w:ascii="Arial" w:hAnsi="Arial"/>
          <w:i/>
          <w:sz w:val="20"/>
        </w:rPr>
        <w:t>double</w:t>
      </w:r>
      <w:proofErr w:type="spellEnd"/>
      <w:r>
        <w:rPr>
          <w:rFonts w:ascii="Arial" w:hAnsi="Arial"/>
          <w:i/>
          <w:sz w:val="20"/>
        </w:rPr>
        <w:t xml:space="preserve"> </w:t>
      </w:r>
      <w:proofErr w:type="spellStart"/>
      <w:r>
        <w:rPr>
          <w:rFonts w:ascii="Arial" w:hAnsi="Arial"/>
          <w:i/>
          <w:sz w:val="20"/>
        </w:rPr>
        <w:t>dipping</w:t>
      </w:r>
      <w:proofErr w:type="spellEnd"/>
      <w:r>
        <w:rPr>
          <w:rFonts w:ascii="Arial" w:hAnsi="Arial"/>
          <w:i/>
          <w:sz w:val="20"/>
        </w:rPr>
        <w:t xml:space="preserve">). В связи с этим исследователи-учредители </w:t>
      </w:r>
      <w:r>
        <w:rPr>
          <w:rFonts w:ascii="Arial" w:hAnsi="Arial"/>
          <w:b/>
          <w:bCs/>
          <w:i/>
          <w:sz w:val="20"/>
        </w:rPr>
        <w:t>должны отказаться от права на получение будущих доходов по лицензионному соглашению на технологию.</w:t>
      </w:r>
      <w:r>
        <w:rPr>
          <w:rFonts w:ascii="Arial" w:hAnsi="Arial"/>
          <w:i/>
          <w:sz w:val="20"/>
        </w:rPr>
        <w:t xml:space="preserve"> Учредители вправе приобретать акции путем совершения сделки на рыночных условиях наряду с другими инвесторами, сохраняя при этом право на долю в будущих доходах Университета. Как правило, изобретатели, активно участвующие в деятельности компании, получают учредительские акции в </w:t>
      </w:r>
      <w:r w:rsidR="00C97F56">
        <w:rPr>
          <w:rFonts w:ascii="Arial" w:hAnsi="Arial"/>
          <w:i/>
          <w:sz w:val="20"/>
        </w:rPr>
        <w:t>выделенной компании</w:t>
      </w:r>
      <w:r>
        <w:rPr>
          <w:rFonts w:ascii="Arial" w:hAnsi="Arial"/>
          <w:i/>
          <w:sz w:val="20"/>
        </w:rPr>
        <w:t xml:space="preserve">, в то время как </w:t>
      </w:r>
      <w:r w:rsidR="00C97F56">
        <w:rPr>
          <w:rFonts w:ascii="Arial" w:hAnsi="Arial"/>
          <w:i/>
          <w:sz w:val="20"/>
        </w:rPr>
        <w:t xml:space="preserve">не проявляющие активность </w:t>
      </w:r>
      <w:r>
        <w:rPr>
          <w:rFonts w:ascii="Arial" w:hAnsi="Arial"/>
          <w:i/>
          <w:sz w:val="20"/>
        </w:rPr>
        <w:t>изобретатели участвуют в распределении доходов Университета. Распределение учредительских акций таким образом соответствует ожиданиям инвесторов, стремящихся к тому, чтобы ключевые для компании лица получали вознаграждение через</w:t>
      </w:r>
      <w:r w:rsidR="00C97F56">
        <w:rPr>
          <w:rFonts w:ascii="Arial" w:hAnsi="Arial"/>
          <w:i/>
          <w:sz w:val="20"/>
        </w:rPr>
        <w:t xml:space="preserve"> причастность к ее</w:t>
      </w:r>
      <w:r>
        <w:rPr>
          <w:rFonts w:ascii="Arial" w:hAnsi="Arial"/>
          <w:i/>
          <w:sz w:val="20"/>
        </w:rPr>
        <w:t xml:space="preserve"> успех</w:t>
      </w:r>
      <w:r w:rsidR="00C97F56">
        <w:rPr>
          <w:rFonts w:ascii="Arial" w:hAnsi="Arial"/>
          <w:i/>
          <w:sz w:val="20"/>
        </w:rPr>
        <w:t>у</w:t>
      </w:r>
      <w:r>
        <w:rPr>
          <w:rFonts w:ascii="Arial" w:hAnsi="Arial"/>
          <w:i/>
          <w:sz w:val="20"/>
        </w:rPr>
        <w:t xml:space="preserve"> (посредством роста акций</w:t>
      </w:r>
      <w:r w:rsidR="00C97F56">
        <w:rPr>
          <w:rFonts w:ascii="Arial" w:hAnsi="Arial"/>
          <w:i/>
          <w:sz w:val="20"/>
        </w:rPr>
        <w:t xml:space="preserve"> в цене</w:t>
      </w:r>
      <w:r>
        <w:rPr>
          <w:rFonts w:ascii="Arial" w:hAnsi="Arial"/>
          <w:i/>
          <w:sz w:val="20"/>
        </w:rPr>
        <w:t xml:space="preserve">)». </w:t>
      </w:r>
    </w:p>
    <w:p w14:paraId="6E9D2674" w14:textId="77777777" w:rsidR="006A0955" w:rsidRPr="00FD20EE" w:rsidRDefault="006A0955" w:rsidP="006A0955">
      <w:pPr>
        <w:pStyle w:val="Heading3"/>
        <w:spacing w:before="360"/>
        <w:jc w:val="both"/>
        <w:rPr>
          <w:sz w:val="24"/>
        </w:rPr>
      </w:pPr>
      <w:bookmarkStart w:id="371" w:name="_Toc516160109"/>
      <w:bookmarkStart w:id="372" w:name="_Toc516219445"/>
      <w:bookmarkStart w:id="373" w:name="_Toc516496089"/>
      <w:bookmarkStart w:id="374" w:name="_Toc516829461"/>
      <w:r>
        <w:rPr>
          <w:sz w:val="24"/>
        </w:rPr>
        <w:t>Дополнительные примеры стимулов</w:t>
      </w:r>
      <w:bookmarkEnd w:id="371"/>
      <w:bookmarkEnd w:id="372"/>
      <w:bookmarkEnd w:id="373"/>
      <w:bookmarkEnd w:id="374"/>
    </w:p>
    <w:p w14:paraId="1DD912C0" w14:textId="203FE8EE" w:rsidR="006A0955" w:rsidRPr="00A77F14" w:rsidRDefault="006A0955" w:rsidP="006A0955">
      <w:pPr>
        <w:pStyle w:val="ListParagraph"/>
        <w:numPr>
          <w:ilvl w:val="0"/>
          <w:numId w:val="111"/>
        </w:numPr>
        <w:spacing w:line="240" w:lineRule="auto"/>
        <w:ind w:left="426" w:hanging="426"/>
        <w:jc w:val="both"/>
        <w:rPr>
          <w:sz w:val="20"/>
        </w:rPr>
      </w:pPr>
      <w:r>
        <w:rPr>
          <w:rFonts w:ascii="Arial" w:hAnsi="Arial"/>
          <w:b/>
          <w:sz w:val="20"/>
        </w:rPr>
        <w:t>Статья 10.3.1</w:t>
      </w:r>
      <w:r w:rsidR="00D05821">
        <w:rPr>
          <w:rFonts w:ascii="Arial" w:hAnsi="Arial"/>
          <w:b/>
          <w:sz w:val="20"/>
        </w:rPr>
        <w:t>.</w:t>
      </w:r>
      <w:r>
        <w:rPr>
          <w:rFonts w:ascii="Arial" w:hAnsi="Arial"/>
          <w:b/>
          <w:sz w:val="20"/>
        </w:rPr>
        <w:t xml:space="preserve"> </w:t>
      </w:r>
      <w:r w:rsidR="00D05821">
        <w:rPr>
          <w:rFonts w:ascii="Arial" w:hAnsi="Arial"/>
          <w:b/>
          <w:i/>
          <w:iCs/>
          <w:sz w:val="20"/>
        </w:rPr>
        <w:t>И</w:t>
      </w:r>
      <w:r>
        <w:rPr>
          <w:rFonts w:ascii="Arial" w:hAnsi="Arial"/>
          <w:b/>
          <w:i/>
          <w:iCs/>
          <w:sz w:val="20"/>
        </w:rPr>
        <w:t>ные стимулы включают описанны</w:t>
      </w:r>
      <w:r w:rsidR="00D05821">
        <w:rPr>
          <w:rFonts w:ascii="Arial" w:hAnsi="Arial"/>
          <w:b/>
          <w:i/>
          <w:iCs/>
          <w:sz w:val="20"/>
        </w:rPr>
        <w:t>е</w:t>
      </w:r>
      <w:r>
        <w:rPr>
          <w:rFonts w:ascii="Arial" w:hAnsi="Arial"/>
          <w:b/>
          <w:i/>
          <w:iCs/>
          <w:sz w:val="20"/>
        </w:rPr>
        <w:t xml:space="preserve"> в статьях 10.3.2</w:t>
      </w:r>
      <w:r w:rsidR="00D05821">
        <w:rPr>
          <w:rFonts w:ascii="Arial" w:hAnsi="Arial"/>
          <w:b/>
          <w:i/>
          <w:iCs/>
          <w:sz w:val="20"/>
        </w:rPr>
        <w:t>–</w:t>
      </w:r>
      <w:r>
        <w:rPr>
          <w:rFonts w:ascii="Arial" w:hAnsi="Arial"/>
          <w:b/>
          <w:i/>
          <w:sz w:val="20"/>
        </w:rPr>
        <w:t>10.3.4</w:t>
      </w:r>
      <w:r w:rsidR="00D05821">
        <w:rPr>
          <w:rFonts w:ascii="Arial" w:hAnsi="Arial"/>
          <w:b/>
          <w:i/>
          <w:sz w:val="20"/>
        </w:rPr>
        <w:t xml:space="preserve"> (но не ограничиваются ими)</w:t>
      </w:r>
      <w:r>
        <w:rPr>
          <w:rFonts w:ascii="Arial" w:hAnsi="Arial"/>
          <w:b/>
          <w:i/>
          <w:sz w:val="20"/>
        </w:rPr>
        <w:t xml:space="preserve">. </w:t>
      </w:r>
      <w:r>
        <w:rPr>
          <w:rFonts w:ascii="Arial" w:hAnsi="Arial"/>
          <w:sz w:val="20"/>
        </w:rPr>
        <w:t xml:space="preserve">Типовая политика </w:t>
      </w:r>
      <w:r w:rsidR="00D05821">
        <w:rPr>
          <w:rFonts w:ascii="Arial" w:hAnsi="Arial"/>
          <w:sz w:val="20"/>
        </w:rPr>
        <w:t xml:space="preserve">позволяет </w:t>
      </w:r>
      <w:r>
        <w:rPr>
          <w:rFonts w:ascii="Arial" w:hAnsi="Arial"/>
          <w:sz w:val="20"/>
        </w:rPr>
        <w:t>Учреждению</w:t>
      </w:r>
      <w:r w:rsidR="00D05821">
        <w:rPr>
          <w:rFonts w:ascii="Arial" w:hAnsi="Arial"/>
          <w:sz w:val="20"/>
        </w:rPr>
        <w:t xml:space="preserve"> рассмотреть</w:t>
      </w:r>
      <w:r>
        <w:rPr>
          <w:rFonts w:ascii="Arial" w:hAnsi="Arial"/>
          <w:sz w:val="20"/>
        </w:rPr>
        <w:t xml:space="preserve"> возможность дополнительны</w:t>
      </w:r>
      <w:r w:rsidR="00D05821">
        <w:rPr>
          <w:rFonts w:ascii="Arial" w:hAnsi="Arial"/>
          <w:sz w:val="20"/>
        </w:rPr>
        <w:t>х</w:t>
      </w:r>
      <w:r>
        <w:rPr>
          <w:rFonts w:ascii="Arial" w:hAnsi="Arial"/>
          <w:sz w:val="20"/>
        </w:rPr>
        <w:t xml:space="preserve"> стимул</w:t>
      </w:r>
      <w:r w:rsidR="00D05821">
        <w:rPr>
          <w:rFonts w:ascii="Arial" w:hAnsi="Arial"/>
          <w:sz w:val="20"/>
        </w:rPr>
        <w:t>ов</w:t>
      </w:r>
      <w:r>
        <w:rPr>
          <w:rFonts w:ascii="Arial" w:hAnsi="Arial"/>
          <w:sz w:val="20"/>
        </w:rPr>
        <w:t>. С перечнем финансовых и нефинансовых стимулов можно ознакомиться во</w:t>
      </w:r>
      <w:r>
        <w:t xml:space="preserve"> </w:t>
      </w:r>
      <w:hyperlink w:anchor="Box80" w:history="1">
        <w:r w:rsidR="00D05821">
          <w:rPr>
            <w:rStyle w:val="Hyperlink"/>
            <w:rFonts w:ascii="Arial" w:hAnsi="Arial"/>
            <w:sz w:val="20"/>
          </w:rPr>
          <w:t>в</w:t>
        </w:r>
        <w:r>
          <w:rPr>
            <w:rStyle w:val="Hyperlink"/>
            <w:rFonts w:ascii="Arial" w:hAnsi="Arial"/>
            <w:sz w:val="20"/>
          </w:rPr>
          <w:t>ставке 80</w:t>
        </w:r>
      </w:hyperlink>
      <w:r>
        <w:rPr>
          <w:rFonts w:ascii="Arial" w:hAnsi="Arial"/>
          <w:sz w:val="20"/>
        </w:rPr>
        <w:t>.</w:t>
      </w:r>
    </w:p>
    <w:p w14:paraId="1F74AEB1" w14:textId="17CE3ED0" w:rsidR="00A76CCD" w:rsidRDefault="00A76CCD" w:rsidP="00A76CCD">
      <w:pPr>
        <w:pStyle w:val="ListParagraph"/>
        <w:spacing w:line="240" w:lineRule="auto"/>
        <w:ind w:left="426"/>
        <w:jc w:val="both"/>
        <w:rPr>
          <w:rFonts w:ascii="Arial" w:hAnsi="Arial"/>
          <w:b/>
          <w:sz w:val="20"/>
        </w:rPr>
      </w:pPr>
      <w:r>
        <w:rPr>
          <w:rFonts w:ascii="Arial" w:hAnsi="Arial"/>
          <w:b/>
          <w:sz w:val="20"/>
        </w:rPr>
        <w:br w:type="page"/>
      </w:r>
    </w:p>
    <w:tbl>
      <w:tblPr>
        <w:tblW w:w="0" w:type="auto"/>
        <w:tblInd w:w="426" w:type="dxa"/>
        <w:tblLook w:val="04A0" w:firstRow="1" w:lastRow="0" w:firstColumn="1" w:lastColumn="0" w:noHBand="0" w:noVBand="1"/>
      </w:tblPr>
      <w:tblGrid>
        <w:gridCol w:w="4284"/>
        <w:gridCol w:w="4316"/>
      </w:tblGrid>
      <w:tr w:rsidR="006A0955" w:rsidRPr="00FD20EE" w14:paraId="410F1728" w14:textId="77777777" w:rsidTr="009A7E19">
        <w:tc>
          <w:tcPr>
            <w:tcW w:w="8816" w:type="dxa"/>
            <w:gridSpan w:val="2"/>
            <w:shd w:val="clear" w:color="auto" w:fill="D9D9D9" w:themeFill="background1" w:themeFillShade="D9"/>
          </w:tcPr>
          <w:p w14:paraId="2BB104BA" w14:textId="77777777" w:rsidR="006A0955" w:rsidRPr="00FD20EE" w:rsidRDefault="006A0955" w:rsidP="009A7E19">
            <w:pPr>
              <w:rPr>
                <w:rFonts w:ascii="Arial" w:hAnsi="Arial" w:cs="Arial"/>
                <w:sz w:val="20"/>
              </w:rPr>
            </w:pPr>
            <w:r>
              <w:rPr>
                <w:rFonts w:ascii="Arial" w:hAnsi="Arial"/>
                <w:b/>
                <w:sz w:val="20"/>
              </w:rPr>
              <w:lastRenderedPageBreak/>
              <w:t xml:space="preserve">Вставка </w:t>
            </w:r>
            <w:bookmarkStart w:id="375" w:name="Box80"/>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bookmarkEnd w:id="375"/>
            <w:r>
              <w:rPr>
                <w:rFonts w:ascii="Arial" w:hAnsi="Arial"/>
                <w:b/>
                <w:sz w:val="20"/>
              </w:rPr>
              <w:t xml:space="preserve"> Перечень потенциальных стимулов</w:t>
            </w:r>
          </w:p>
        </w:tc>
      </w:tr>
      <w:tr w:rsidR="006A0955" w:rsidRPr="00FD20EE" w14:paraId="7CF51A6D" w14:textId="77777777" w:rsidTr="009A7E19">
        <w:tc>
          <w:tcPr>
            <w:tcW w:w="4392" w:type="dxa"/>
            <w:shd w:val="clear" w:color="auto" w:fill="002060"/>
          </w:tcPr>
          <w:p w14:paraId="7AF82D39" w14:textId="4ED7C34F" w:rsidR="006A0955" w:rsidRPr="00FD20EE" w:rsidRDefault="006A0955" w:rsidP="009A7E19">
            <w:pPr>
              <w:jc w:val="center"/>
              <w:rPr>
                <w:rFonts w:ascii="Arial" w:hAnsi="Arial" w:cs="Arial"/>
                <w:sz w:val="20"/>
              </w:rPr>
            </w:pPr>
            <w:r>
              <w:rPr>
                <w:rFonts w:ascii="Arial" w:hAnsi="Arial"/>
                <w:sz w:val="20"/>
              </w:rPr>
              <w:t>Финансовые</w:t>
            </w:r>
          </w:p>
        </w:tc>
        <w:tc>
          <w:tcPr>
            <w:tcW w:w="4424" w:type="dxa"/>
            <w:shd w:val="clear" w:color="auto" w:fill="002060"/>
          </w:tcPr>
          <w:p w14:paraId="1DEBDFCA" w14:textId="466C872A" w:rsidR="006A0955" w:rsidRPr="00FD20EE" w:rsidRDefault="006A0955" w:rsidP="009A7E19">
            <w:pPr>
              <w:jc w:val="center"/>
              <w:rPr>
                <w:rFonts w:ascii="Arial" w:hAnsi="Arial" w:cs="Arial"/>
                <w:sz w:val="20"/>
              </w:rPr>
            </w:pPr>
            <w:r>
              <w:rPr>
                <w:rFonts w:ascii="Arial" w:hAnsi="Arial"/>
                <w:sz w:val="20"/>
              </w:rPr>
              <w:t>Нефинансовые</w:t>
            </w:r>
          </w:p>
        </w:tc>
      </w:tr>
      <w:tr w:rsidR="006A0955" w:rsidRPr="00FD20EE" w14:paraId="53B3995E" w14:textId="77777777" w:rsidTr="009A7E19">
        <w:tc>
          <w:tcPr>
            <w:tcW w:w="4392" w:type="dxa"/>
            <w:shd w:val="clear" w:color="auto" w:fill="F2F2F2" w:themeFill="background1" w:themeFillShade="F2"/>
          </w:tcPr>
          <w:p w14:paraId="6203C3D4" w14:textId="4C8A2B73" w:rsidR="006A0955" w:rsidRPr="00FD20EE" w:rsidRDefault="006A0955" w:rsidP="00A77F14">
            <w:pPr>
              <w:pStyle w:val="ListParagraph"/>
              <w:numPr>
                <w:ilvl w:val="0"/>
                <w:numId w:val="109"/>
              </w:numPr>
              <w:ind w:left="283" w:hanging="283"/>
              <w:rPr>
                <w:rFonts w:ascii="Arial" w:hAnsi="Arial" w:cs="Arial"/>
                <w:sz w:val="20"/>
              </w:rPr>
            </w:pPr>
            <w:r>
              <w:rPr>
                <w:rFonts w:ascii="Arial" w:hAnsi="Arial"/>
                <w:sz w:val="20"/>
              </w:rPr>
              <w:t>Справедливое вознаграждение и механизмы совместного пользования выгодами (</w:t>
            </w:r>
            <w:r w:rsidR="007F664E">
              <w:rPr>
                <w:rFonts w:ascii="Arial" w:hAnsi="Arial"/>
                <w:sz w:val="20"/>
              </w:rPr>
              <w:t>с</w:t>
            </w:r>
            <w:r>
              <w:rPr>
                <w:rFonts w:ascii="Arial" w:hAnsi="Arial"/>
                <w:sz w:val="20"/>
              </w:rPr>
              <w:t>татья 10.2)</w:t>
            </w:r>
          </w:p>
        </w:tc>
        <w:tc>
          <w:tcPr>
            <w:tcW w:w="4424" w:type="dxa"/>
            <w:shd w:val="clear" w:color="auto" w:fill="F2F2F2" w:themeFill="background1" w:themeFillShade="F2"/>
          </w:tcPr>
          <w:p w14:paraId="457C7C26" w14:textId="77777777" w:rsidR="006A0955" w:rsidRPr="00FD20EE" w:rsidRDefault="006A0955" w:rsidP="00A77F14">
            <w:pPr>
              <w:pStyle w:val="ListParagraph"/>
              <w:numPr>
                <w:ilvl w:val="0"/>
                <w:numId w:val="110"/>
              </w:numPr>
              <w:ind w:left="290" w:hanging="268"/>
              <w:rPr>
                <w:rFonts w:ascii="Arial" w:hAnsi="Arial" w:cs="Arial"/>
                <w:sz w:val="20"/>
              </w:rPr>
            </w:pPr>
            <w:r>
              <w:rPr>
                <w:rFonts w:ascii="Arial" w:hAnsi="Arial"/>
                <w:sz w:val="20"/>
              </w:rPr>
              <w:t>Право собственности на результаты ИС</w:t>
            </w:r>
          </w:p>
        </w:tc>
      </w:tr>
      <w:tr w:rsidR="006A0955" w:rsidRPr="00FD20EE" w14:paraId="4C024E7C" w14:textId="77777777" w:rsidTr="009A7E19">
        <w:tc>
          <w:tcPr>
            <w:tcW w:w="4392" w:type="dxa"/>
            <w:shd w:val="clear" w:color="auto" w:fill="F2F2F2" w:themeFill="background1" w:themeFillShade="F2"/>
          </w:tcPr>
          <w:p w14:paraId="2C0F83A4" w14:textId="6BB1C8C5" w:rsidR="006A0955" w:rsidRPr="00FD20EE" w:rsidRDefault="006A0955" w:rsidP="00A77F14">
            <w:pPr>
              <w:pStyle w:val="ListParagraph"/>
              <w:numPr>
                <w:ilvl w:val="0"/>
                <w:numId w:val="109"/>
              </w:numPr>
              <w:ind w:left="283" w:hanging="283"/>
              <w:rPr>
                <w:rFonts w:ascii="Arial" w:hAnsi="Arial" w:cs="Arial"/>
                <w:sz w:val="20"/>
              </w:rPr>
            </w:pPr>
            <w:r>
              <w:rPr>
                <w:rFonts w:ascii="Arial" w:hAnsi="Arial"/>
                <w:sz w:val="20"/>
              </w:rPr>
              <w:t>Доступ к ресурсам для дальнейшей исследовательской деятельности (</w:t>
            </w:r>
            <w:r w:rsidR="007F664E">
              <w:rPr>
                <w:rFonts w:ascii="Arial" w:hAnsi="Arial"/>
                <w:sz w:val="20"/>
              </w:rPr>
              <w:t>с</w:t>
            </w:r>
            <w:r>
              <w:rPr>
                <w:rFonts w:ascii="Arial" w:hAnsi="Arial"/>
                <w:sz w:val="20"/>
              </w:rPr>
              <w:t>татья 10.3.3)</w:t>
            </w:r>
          </w:p>
        </w:tc>
        <w:tc>
          <w:tcPr>
            <w:tcW w:w="4424" w:type="dxa"/>
            <w:shd w:val="clear" w:color="auto" w:fill="F2F2F2" w:themeFill="background1" w:themeFillShade="F2"/>
          </w:tcPr>
          <w:p w14:paraId="6A39F1E8" w14:textId="1E702049" w:rsidR="006A0955" w:rsidRPr="00FD20EE" w:rsidRDefault="006A0955" w:rsidP="00A77F14">
            <w:pPr>
              <w:pStyle w:val="ListParagraph"/>
              <w:numPr>
                <w:ilvl w:val="0"/>
                <w:numId w:val="110"/>
              </w:numPr>
              <w:ind w:left="290" w:hanging="268"/>
              <w:rPr>
                <w:rFonts w:ascii="Arial" w:hAnsi="Arial" w:cs="Arial"/>
                <w:sz w:val="20"/>
              </w:rPr>
            </w:pPr>
            <w:r>
              <w:rPr>
                <w:rFonts w:ascii="Arial" w:hAnsi="Arial"/>
                <w:sz w:val="20"/>
              </w:rPr>
              <w:t xml:space="preserve">Обучение, развитие бизнеса и поддержка </w:t>
            </w:r>
            <w:r w:rsidR="007F664E">
              <w:rPr>
                <w:rFonts w:ascii="Arial" w:hAnsi="Arial"/>
                <w:sz w:val="20"/>
              </w:rPr>
              <w:t>К</w:t>
            </w:r>
            <w:r>
              <w:rPr>
                <w:rFonts w:ascii="Arial" w:hAnsi="Arial"/>
                <w:sz w:val="20"/>
              </w:rPr>
              <w:t>оммерциализации</w:t>
            </w:r>
          </w:p>
        </w:tc>
      </w:tr>
      <w:tr w:rsidR="006A0955" w:rsidRPr="00FD20EE" w14:paraId="17292AEA" w14:textId="77777777" w:rsidTr="009A7E19">
        <w:tc>
          <w:tcPr>
            <w:tcW w:w="4392" w:type="dxa"/>
            <w:shd w:val="clear" w:color="auto" w:fill="F2F2F2" w:themeFill="background1" w:themeFillShade="F2"/>
          </w:tcPr>
          <w:p w14:paraId="0F89D8E5" w14:textId="77777777" w:rsidR="006A0955" w:rsidRPr="00FD20EE" w:rsidRDefault="006A0955" w:rsidP="00A77F14">
            <w:pPr>
              <w:pStyle w:val="ListParagraph"/>
              <w:numPr>
                <w:ilvl w:val="0"/>
                <w:numId w:val="109"/>
              </w:numPr>
              <w:ind w:left="283" w:hanging="283"/>
              <w:rPr>
                <w:rFonts w:ascii="Arial" w:hAnsi="Arial" w:cs="Arial"/>
                <w:sz w:val="20"/>
              </w:rPr>
            </w:pPr>
            <w:r>
              <w:rPr>
                <w:rFonts w:ascii="Arial" w:hAnsi="Arial"/>
                <w:sz w:val="20"/>
              </w:rPr>
              <w:t>Повышение заработной платы</w:t>
            </w:r>
          </w:p>
        </w:tc>
        <w:tc>
          <w:tcPr>
            <w:tcW w:w="4424" w:type="dxa"/>
            <w:shd w:val="clear" w:color="auto" w:fill="F2F2F2" w:themeFill="background1" w:themeFillShade="F2"/>
          </w:tcPr>
          <w:p w14:paraId="3652879C" w14:textId="77777777" w:rsidR="006A0955" w:rsidRPr="00FD20EE" w:rsidRDefault="006A0955" w:rsidP="007F664E">
            <w:pPr>
              <w:pStyle w:val="ListParagraph"/>
              <w:numPr>
                <w:ilvl w:val="0"/>
                <w:numId w:val="110"/>
              </w:numPr>
              <w:ind w:left="290" w:hanging="268"/>
              <w:rPr>
                <w:rFonts w:ascii="Arial" w:hAnsi="Arial" w:cs="Arial"/>
                <w:sz w:val="20"/>
              </w:rPr>
            </w:pPr>
            <w:r>
              <w:rPr>
                <w:rFonts w:ascii="Arial" w:hAnsi="Arial"/>
                <w:sz w:val="20"/>
              </w:rPr>
              <w:t>Критерии карьерного роста</w:t>
            </w:r>
          </w:p>
        </w:tc>
      </w:tr>
      <w:tr w:rsidR="006A0955" w:rsidRPr="00FD20EE" w14:paraId="646FB72D" w14:textId="77777777" w:rsidTr="009A7E19">
        <w:tc>
          <w:tcPr>
            <w:tcW w:w="4392" w:type="dxa"/>
            <w:shd w:val="clear" w:color="auto" w:fill="F2F2F2" w:themeFill="background1" w:themeFillShade="F2"/>
          </w:tcPr>
          <w:p w14:paraId="2160122D" w14:textId="4E934797" w:rsidR="006A0955" w:rsidRPr="00FD20EE" w:rsidRDefault="006A0955" w:rsidP="00A77F14">
            <w:pPr>
              <w:pStyle w:val="ListParagraph"/>
              <w:numPr>
                <w:ilvl w:val="0"/>
                <w:numId w:val="109"/>
              </w:numPr>
              <w:ind w:left="283" w:hanging="283"/>
              <w:rPr>
                <w:rFonts w:ascii="Arial" w:hAnsi="Arial" w:cs="Arial"/>
                <w:sz w:val="20"/>
              </w:rPr>
            </w:pPr>
            <w:r>
              <w:rPr>
                <w:rFonts w:ascii="Arial" w:hAnsi="Arial"/>
                <w:sz w:val="20"/>
              </w:rPr>
              <w:t>Прямое финансовое вознаграждение Автор</w:t>
            </w:r>
            <w:r w:rsidR="007F664E">
              <w:rPr>
                <w:rFonts w:ascii="Arial" w:hAnsi="Arial"/>
                <w:sz w:val="20"/>
              </w:rPr>
              <w:t>ов</w:t>
            </w:r>
            <w:r>
              <w:rPr>
                <w:rFonts w:ascii="Arial" w:hAnsi="Arial"/>
                <w:sz w:val="20"/>
              </w:rPr>
              <w:t xml:space="preserve"> за успешные патентные заявки</w:t>
            </w:r>
            <w:r w:rsidRPr="00FD20EE">
              <w:rPr>
                <w:rStyle w:val="FootnoteReference"/>
                <w:rFonts w:ascii="Arial" w:hAnsi="Arial" w:cs="Arial"/>
                <w:sz w:val="20"/>
                <w:lang w:val="en-US"/>
              </w:rPr>
              <w:footnoteReference w:id="193"/>
            </w:r>
          </w:p>
        </w:tc>
        <w:tc>
          <w:tcPr>
            <w:tcW w:w="4424" w:type="dxa"/>
            <w:shd w:val="clear" w:color="auto" w:fill="F2F2F2" w:themeFill="background1" w:themeFillShade="F2"/>
          </w:tcPr>
          <w:p w14:paraId="7DA6008A" w14:textId="77777777" w:rsidR="006A0955" w:rsidRPr="00FD20EE" w:rsidRDefault="006A0955" w:rsidP="00A77F14">
            <w:pPr>
              <w:pStyle w:val="ListParagraph"/>
              <w:numPr>
                <w:ilvl w:val="0"/>
                <w:numId w:val="110"/>
              </w:numPr>
              <w:ind w:left="290" w:hanging="268"/>
              <w:rPr>
                <w:rFonts w:ascii="Arial" w:hAnsi="Arial" w:cs="Arial"/>
                <w:sz w:val="20"/>
              </w:rPr>
            </w:pPr>
            <w:r>
              <w:rPr>
                <w:rFonts w:ascii="Arial" w:hAnsi="Arial"/>
                <w:sz w:val="20"/>
              </w:rPr>
              <w:t>Лабораторное оборудование</w:t>
            </w:r>
          </w:p>
        </w:tc>
      </w:tr>
      <w:tr w:rsidR="006A0955" w:rsidRPr="00FD20EE" w14:paraId="38E43519" w14:textId="77777777" w:rsidTr="009A7E19">
        <w:tc>
          <w:tcPr>
            <w:tcW w:w="4392" w:type="dxa"/>
            <w:shd w:val="clear" w:color="auto" w:fill="F2F2F2" w:themeFill="background1" w:themeFillShade="F2"/>
          </w:tcPr>
          <w:p w14:paraId="2CD31BBB" w14:textId="032E591B" w:rsidR="006A0955" w:rsidRPr="00FD20EE" w:rsidRDefault="006A0955" w:rsidP="00A77F14">
            <w:pPr>
              <w:pStyle w:val="ListParagraph"/>
              <w:numPr>
                <w:ilvl w:val="0"/>
                <w:numId w:val="109"/>
              </w:numPr>
              <w:ind w:left="283" w:hanging="283"/>
              <w:rPr>
                <w:rFonts w:ascii="Arial" w:hAnsi="Arial" w:cs="Arial"/>
                <w:sz w:val="20"/>
              </w:rPr>
            </w:pPr>
            <w:r>
              <w:rPr>
                <w:rFonts w:ascii="Arial" w:hAnsi="Arial"/>
                <w:sz w:val="20"/>
              </w:rPr>
              <w:t>Возможность участия в акционерном капитале выделенных компаний</w:t>
            </w:r>
          </w:p>
        </w:tc>
        <w:tc>
          <w:tcPr>
            <w:tcW w:w="4424" w:type="dxa"/>
            <w:shd w:val="clear" w:color="auto" w:fill="F2F2F2" w:themeFill="background1" w:themeFillShade="F2"/>
          </w:tcPr>
          <w:p w14:paraId="39DB9B5E" w14:textId="241D0DD8" w:rsidR="006A0955" w:rsidRPr="00FD20EE" w:rsidRDefault="006A0955" w:rsidP="00A77F14">
            <w:pPr>
              <w:pStyle w:val="ListParagraph"/>
              <w:numPr>
                <w:ilvl w:val="0"/>
                <w:numId w:val="110"/>
              </w:numPr>
              <w:ind w:left="290" w:hanging="268"/>
              <w:rPr>
                <w:rFonts w:ascii="Arial" w:hAnsi="Arial" w:cs="Arial"/>
                <w:sz w:val="20"/>
              </w:rPr>
            </w:pPr>
            <w:r>
              <w:rPr>
                <w:rFonts w:ascii="Arial" w:hAnsi="Arial"/>
                <w:sz w:val="20"/>
              </w:rPr>
              <w:t>Академические отпуска и мобильность</w:t>
            </w:r>
            <w:r w:rsidRPr="00FD20EE">
              <w:rPr>
                <w:rStyle w:val="FootnoteReference"/>
                <w:rFonts w:ascii="Arial" w:hAnsi="Arial" w:cs="Arial"/>
                <w:sz w:val="20"/>
                <w:lang w:val="en-US"/>
              </w:rPr>
              <w:footnoteReference w:id="194"/>
            </w:r>
          </w:p>
        </w:tc>
      </w:tr>
      <w:tr w:rsidR="006A0955" w:rsidRPr="00FD20EE" w14:paraId="5705C3C6" w14:textId="77777777" w:rsidTr="009A7E19">
        <w:tc>
          <w:tcPr>
            <w:tcW w:w="4392" w:type="dxa"/>
            <w:shd w:val="clear" w:color="auto" w:fill="F2F2F2" w:themeFill="background1" w:themeFillShade="F2"/>
          </w:tcPr>
          <w:p w14:paraId="25D5D2A8" w14:textId="77777777" w:rsidR="006A0955" w:rsidRPr="00FD20EE" w:rsidRDefault="006A0955" w:rsidP="00A77F14">
            <w:pPr>
              <w:pStyle w:val="ListParagraph"/>
              <w:numPr>
                <w:ilvl w:val="0"/>
                <w:numId w:val="109"/>
              </w:numPr>
              <w:ind w:left="283" w:hanging="283"/>
              <w:rPr>
                <w:rFonts w:ascii="Arial" w:hAnsi="Arial" w:cs="Arial"/>
                <w:sz w:val="20"/>
              </w:rPr>
            </w:pPr>
            <w:r>
              <w:rPr>
                <w:rFonts w:ascii="Arial" w:hAnsi="Arial"/>
                <w:sz w:val="20"/>
              </w:rPr>
              <w:t>Вопросы налогообложения</w:t>
            </w:r>
          </w:p>
        </w:tc>
        <w:tc>
          <w:tcPr>
            <w:tcW w:w="4424" w:type="dxa"/>
            <w:shd w:val="clear" w:color="auto" w:fill="F2F2F2" w:themeFill="background1" w:themeFillShade="F2"/>
          </w:tcPr>
          <w:p w14:paraId="16FF30F4" w14:textId="77777777" w:rsidR="006A0955" w:rsidRPr="00FD20EE" w:rsidRDefault="006A0955" w:rsidP="00A77F14">
            <w:pPr>
              <w:pStyle w:val="ListParagraph"/>
              <w:numPr>
                <w:ilvl w:val="0"/>
                <w:numId w:val="110"/>
              </w:numPr>
              <w:ind w:left="290" w:hanging="268"/>
              <w:rPr>
                <w:rFonts w:ascii="Arial" w:hAnsi="Arial" w:cs="Arial"/>
                <w:sz w:val="20"/>
              </w:rPr>
            </w:pPr>
            <w:r>
              <w:rPr>
                <w:rFonts w:ascii="Arial" w:hAnsi="Arial"/>
                <w:sz w:val="20"/>
              </w:rPr>
              <w:t>Престиж</w:t>
            </w:r>
          </w:p>
        </w:tc>
      </w:tr>
    </w:tbl>
    <w:p w14:paraId="1334798B" w14:textId="77777777" w:rsidR="006A0955" w:rsidRPr="00FD20EE" w:rsidRDefault="006A0955" w:rsidP="006A0955">
      <w:pPr>
        <w:spacing w:line="240" w:lineRule="auto"/>
        <w:rPr>
          <w:rFonts w:ascii="Arial" w:hAnsi="Arial" w:cs="Arial"/>
          <w:lang w:val="en-US" w:bidi="he-IL"/>
        </w:rPr>
      </w:pPr>
    </w:p>
    <w:p w14:paraId="5F279193" w14:textId="09A8D152" w:rsidR="006A0955" w:rsidRPr="00FD20EE" w:rsidRDefault="006A0955" w:rsidP="006A0955">
      <w:pPr>
        <w:pStyle w:val="Heading3"/>
      </w:pPr>
      <w:bookmarkStart w:id="376" w:name="_Useful_Resources_Related"/>
      <w:bookmarkStart w:id="377" w:name="_Toc516160110"/>
      <w:bookmarkStart w:id="378" w:name="_Toc516219446"/>
      <w:bookmarkStart w:id="379" w:name="_Toc516496090"/>
      <w:bookmarkStart w:id="380" w:name="_Toc516829462"/>
      <w:bookmarkEnd w:id="376"/>
      <w:r>
        <w:t xml:space="preserve">Полезные ресурсы к </w:t>
      </w:r>
      <w:r w:rsidR="00B32036">
        <w:t>с</w:t>
      </w:r>
      <w:r>
        <w:t>татье 10</w:t>
      </w:r>
      <w:bookmarkEnd w:id="377"/>
      <w:bookmarkEnd w:id="378"/>
      <w:bookmarkEnd w:id="379"/>
      <w:bookmarkEnd w:id="380"/>
    </w:p>
    <w:p w14:paraId="0C08AA91" w14:textId="739BD9C0" w:rsidR="006A0955" w:rsidRPr="00FD20EE" w:rsidRDefault="006A0955" w:rsidP="006A0955">
      <w:pPr>
        <w:pStyle w:val="ListParagraph"/>
        <w:numPr>
          <w:ilvl w:val="0"/>
          <w:numId w:val="111"/>
        </w:numPr>
        <w:spacing w:after="0" w:line="240" w:lineRule="auto"/>
        <w:ind w:left="426" w:hanging="426"/>
        <w:jc w:val="both"/>
        <w:rPr>
          <w:rFonts w:ascii="Arial" w:eastAsia="Times New Roman" w:hAnsi="Arial" w:cs="Arial"/>
          <w:b/>
          <w:color w:val="000000" w:themeColor="text1"/>
          <w:sz w:val="20"/>
        </w:rPr>
      </w:pPr>
      <w:r>
        <w:rPr>
          <w:rFonts w:ascii="Arial" w:hAnsi="Arial"/>
          <w:b/>
          <w:color w:val="000000" w:themeColor="text1"/>
          <w:sz w:val="20"/>
        </w:rPr>
        <w:t>Публикации общего характера о стимулировании</w:t>
      </w:r>
      <w:r w:rsidR="00813EA7">
        <w:rPr>
          <w:rFonts w:ascii="Arial" w:hAnsi="Arial"/>
          <w:b/>
          <w:color w:val="000000" w:themeColor="text1"/>
          <w:sz w:val="20"/>
        </w:rPr>
        <w:t xml:space="preserve"> Коммерциализац</w:t>
      </w:r>
      <w:r>
        <w:rPr>
          <w:rFonts w:ascii="Arial" w:hAnsi="Arial"/>
          <w:b/>
          <w:color w:val="000000" w:themeColor="text1"/>
          <w:sz w:val="20"/>
        </w:rPr>
        <w:t xml:space="preserve">ии </w:t>
      </w:r>
      <w:r w:rsidR="00B32036">
        <w:rPr>
          <w:rFonts w:ascii="Arial" w:hAnsi="Arial"/>
          <w:b/>
          <w:color w:val="000000" w:themeColor="text1"/>
          <w:sz w:val="20"/>
        </w:rPr>
        <w:t xml:space="preserve">научных </w:t>
      </w:r>
      <w:r>
        <w:rPr>
          <w:rFonts w:ascii="Arial" w:hAnsi="Arial"/>
          <w:b/>
          <w:color w:val="000000" w:themeColor="text1"/>
          <w:sz w:val="20"/>
        </w:rPr>
        <w:t>исследований:</w:t>
      </w:r>
    </w:p>
    <w:p w14:paraId="4384414F" w14:textId="77777777" w:rsidR="006A0955" w:rsidRPr="007050E3" w:rsidRDefault="006A0955" w:rsidP="006A0955">
      <w:pPr>
        <w:pStyle w:val="FootnoteText"/>
        <w:numPr>
          <w:ilvl w:val="1"/>
          <w:numId w:val="140"/>
        </w:numPr>
        <w:ind w:left="851" w:hanging="425"/>
        <w:jc w:val="both"/>
        <w:rPr>
          <w:rStyle w:val="Hyperlink"/>
          <w:rFonts w:ascii="Arial" w:hAnsi="Arial" w:cs="Arial"/>
          <w:color w:val="auto"/>
          <w:u w:val="none"/>
          <w:lang w:val="en-US"/>
        </w:rPr>
      </w:pPr>
      <w:r w:rsidRPr="007050E3">
        <w:rPr>
          <w:rFonts w:ascii="Arial" w:hAnsi="Arial"/>
          <w:lang w:val="en-US"/>
        </w:rPr>
        <w:t xml:space="preserve">Zuniga, P. and Correa, P., </w:t>
      </w:r>
      <w:hyperlink r:id="rId163" w:history="1">
        <w:r w:rsidRPr="007050E3">
          <w:rPr>
            <w:rStyle w:val="Hyperlink"/>
            <w:rFonts w:ascii="Arial" w:hAnsi="Arial"/>
            <w:lang w:val="en-US"/>
          </w:rPr>
          <w:t>Technology Transfer from Public Research Organizations</w:t>
        </w:r>
      </w:hyperlink>
      <w:r w:rsidRPr="007050E3">
        <w:rPr>
          <w:rStyle w:val="Hyperlink"/>
          <w:rFonts w:ascii="Arial" w:hAnsi="Arial"/>
          <w:color w:val="auto"/>
          <w:u w:val="none"/>
          <w:lang w:val="en-US"/>
        </w:rPr>
        <w:t>, World Bank</w:t>
      </w:r>
      <w:r w:rsidRPr="00FD20EE">
        <w:rPr>
          <w:rStyle w:val="FootnoteReference"/>
          <w:rFonts w:ascii="Arial" w:hAnsi="Arial" w:cs="Arial"/>
          <w:lang w:val="en-US"/>
        </w:rPr>
        <w:footnoteReference w:id="195"/>
      </w:r>
    </w:p>
    <w:p w14:paraId="43CA5C39" w14:textId="690BDA0A" w:rsidR="006A0955" w:rsidRPr="00A77F14" w:rsidRDefault="00CA3FE1" w:rsidP="006A0955">
      <w:pPr>
        <w:pStyle w:val="FootnoteText"/>
        <w:numPr>
          <w:ilvl w:val="1"/>
          <w:numId w:val="140"/>
        </w:numPr>
        <w:ind w:left="851" w:hanging="425"/>
        <w:jc w:val="both"/>
        <w:rPr>
          <w:rFonts w:ascii="Arial" w:hAnsi="Arial" w:cs="Arial"/>
          <w:lang w:val="en-US"/>
        </w:rPr>
      </w:pPr>
      <w:r w:rsidRPr="00A77F14">
        <w:rPr>
          <w:rFonts w:ascii="Arial" w:hAnsi="Arial"/>
        </w:rPr>
        <w:t>Ассоциаци</w:t>
      </w:r>
      <w:r>
        <w:rPr>
          <w:rFonts w:ascii="Arial" w:hAnsi="Arial"/>
        </w:rPr>
        <w:t>я</w:t>
      </w:r>
      <w:r w:rsidRPr="00A77F14">
        <w:rPr>
          <w:rFonts w:ascii="Arial" w:hAnsi="Arial"/>
        </w:rPr>
        <w:t xml:space="preserve"> по связям вузовских исследований с промышленностью</w:t>
      </w:r>
      <w:r w:rsidR="006A0955" w:rsidRPr="00A77F14">
        <w:rPr>
          <w:rFonts w:ascii="Arial" w:hAnsi="Arial"/>
        </w:rPr>
        <w:t xml:space="preserve"> </w:t>
      </w:r>
      <w:r w:rsidR="006A0955" w:rsidRPr="007050E3">
        <w:rPr>
          <w:rFonts w:ascii="Arial" w:hAnsi="Arial"/>
          <w:lang w:val="en-US"/>
        </w:rPr>
        <w:t xml:space="preserve">(AURIL), Universities UK (2002), </w:t>
      </w:r>
      <w:r w:rsidR="006A0955" w:rsidRPr="007050E3">
        <w:rPr>
          <w:rFonts w:ascii="Arial" w:hAnsi="Arial"/>
          <w:i/>
          <w:lang w:val="en-US"/>
        </w:rPr>
        <w:t xml:space="preserve">A Guide to Managing Intellectual Property. </w:t>
      </w:r>
      <w:r w:rsidR="006A0955" w:rsidRPr="00A77F14">
        <w:rPr>
          <w:rFonts w:ascii="Arial" w:hAnsi="Arial"/>
          <w:i/>
          <w:lang w:val="en-US"/>
        </w:rPr>
        <w:t xml:space="preserve">Strategic Decision-Making in Universities, </w:t>
      </w:r>
      <w:hyperlink r:id="rId164" w:history="1">
        <w:r w:rsidR="006A0955" w:rsidRPr="00A77F14">
          <w:rPr>
            <w:rStyle w:val="Hyperlink"/>
            <w:rFonts w:ascii="Arial" w:hAnsi="Arial"/>
            <w:lang w:val="en-US"/>
          </w:rPr>
          <w:t>Chapter 4:</w:t>
        </w:r>
      </w:hyperlink>
      <w:hyperlink r:id="rId165" w:history="1">
        <w:r w:rsidR="006A0955" w:rsidRPr="00A77F14">
          <w:rPr>
            <w:rStyle w:val="Hyperlink"/>
            <w:rFonts w:ascii="Arial" w:hAnsi="Arial"/>
            <w:lang w:val="en-US"/>
          </w:rPr>
          <w:t xml:space="preserve"> Incentives</w:t>
        </w:r>
      </w:hyperlink>
      <w:r w:rsidR="006A0955" w:rsidRPr="00A77F14">
        <w:rPr>
          <w:rFonts w:ascii="Arial" w:hAnsi="Arial"/>
          <w:lang w:val="en-US"/>
        </w:rPr>
        <w:t>, pp. 60-69</w:t>
      </w:r>
    </w:p>
    <w:p w14:paraId="4540DF75" w14:textId="77777777" w:rsidR="006A0955" w:rsidRPr="000C158E" w:rsidRDefault="006A0955" w:rsidP="006A0955">
      <w:pPr>
        <w:pStyle w:val="FootnoteText"/>
        <w:numPr>
          <w:ilvl w:val="1"/>
          <w:numId w:val="140"/>
        </w:numPr>
        <w:ind w:left="851" w:hanging="425"/>
        <w:jc w:val="both"/>
        <w:rPr>
          <w:rFonts w:ascii="Arial" w:hAnsi="Arial" w:cs="Arial"/>
          <w:lang w:val="en-US"/>
        </w:rPr>
      </w:pPr>
      <w:r w:rsidRPr="007050E3">
        <w:rPr>
          <w:rFonts w:ascii="Arial" w:hAnsi="Arial"/>
          <w:lang w:val="en-US"/>
        </w:rPr>
        <w:t xml:space="preserve">Scheinberg, S; Norgren, A.; Käll, J. (2009), </w:t>
      </w:r>
      <w:hyperlink r:id="rId166" w:history="1">
        <w:r w:rsidRPr="007050E3">
          <w:rPr>
            <w:rStyle w:val="Hyperlink"/>
            <w:rFonts w:ascii="Arial" w:hAnsi="Arial"/>
            <w:i/>
            <w:lang w:val="en-US"/>
          </w:rPr>
          <w:t>A Comparative Analysis of Institutional Innovation and IP Policies, Strategies and Practices.</w:t>
        </w:r>
      </w:hyperlink>
      <w:hyperlink r:id="rId167" w:history="1">
        <w:r w:rsidRPr="007050E3">
          <w:rPr>
            <w:rStyle w:val="Hyperlink"/>
            <w:rFonts w:ascii="Arial" w:hAnsi="Arial"/>
            <w:i/>
            <w:lang w:val="en-US"/>
          </w:rPr>
          <w:t xml:space="preserve"> </w:t>
        </w:r>
        <w:r w:rsidRPr="000C158E">
          <w:rPr>
            <w:rStyle w:val="Hyperlink"/>
            <w:rFonts w:ascii="Arial" w:hAnsi="Arial"/>
            <w:i/>
            <w:lang w:val="en-US"/>
          </w:rPr>
          <w:t xml:space="preserve">Results of the Micro-Level Analysis of the IP </w:t>
        </w:r>
        <w:proofErr w:type="spellStart"/>
        <w:r w:rsidRPr="000C158E">
          <w:rPr>
            <w:rStyle w:val="Hyperlink"/>
            <w:rFonts w:ascii="Arial" w:hAnsi="Arial"/>
            <w:i/>
            <w:lang w:val="en-US"/>
          </w:rPr>
          <w:t>Unilink</w:t>
        </w:r>
        <w:proofErr w:type="spellEnd"/>
        <w:r w:rsidRPr="000C158E">
          <w:rPr>
            <w:rStyle w:val="Hyperlink"/>
            <w:rFonts w:ascii="Arial" w:hAnsi="Arial"/>
            <w:i/>
            <w:lang w:val="en-US"/>
          </w:rPr>
          <w:t xml:space="preserve"> project</w:t>
        </w:r>
      </w:hyperlink>
      <w:r w:rsidRPr="000C158E">
        <w:rPr>
          <w:rFonts w:ascii="Arial" w:hAnsi="Arial"/>
          <w:lang w:val="en-US"/>
        </w:rPr>
        <w:t xml:space="preserve">, IP </w:t>
      </w:r>
      <w:proofErr w:type="spellStart"/>
      <w:r w:rsidRPr="000C158E">
        <w:rPr>
          <w:rFonts w:ascii="Arial" w:hAnsi="Arial"/>
          <w:lang w:val="en-US"/>
        </w:rPr>
        <w:t>Unilink</w:t>
      </w:r>
      <w:proofErr w:type="spellEnd"/>
      <w:r w:rsidRPr="000C158E">
        <w:rPr>
          <w:rFonts w:ascii="Arial" w:hAnsi="Arial"/>
          <w:lang w:val="en-US"/>
        </w:rPr>
        <w:t xml:space="preserve"> Consortium </w:t>
      </w:r>
    </w:p>
    <w:p w14:paraId="64C962CB" w14:textId="77777777" w:rsidR="006A0955" w:rsidRPr="007050E3" w:rsidRDefault="006A0955" w:rsidP="006A0955">
      <w:pPr>
        <w:pStyle w:val="FootnoteText"/>
        <w:numPr>
          <w:ilvl w:val="1"/>
          <w:numId w:val="140"/>
        </w:numPr>
        <w:ind w:left="851" w:hanging="425"/>
        <w:jc w:val="both"/>
        <w:rPr>
          <w:rFonts w:ascii="Arial" w:hAnsi="Arial" w:cs="Arial"/>
          <w:lang w:val="en-US"/>
        </w:rPr>
      </w:pPr>
      <w:proofErr w:type="spellStart"/>
      <w:r w:rsidRPr="007050E3">
        <w:rPr>
          <w:rFonts w:ascii="Arial" w:hAnsi="Arial"/>
          <w:lang w:val="en-US"/>
        </w:rPr>
        <w:t>Yencken</w:t>
      </w:r>
      <w:proofErr w:type="spellEnd"/>
      <w:r w:rsidRPr="007050E3">
        <w:rPr>
          <w:rFonts w:ascii="Arial" w:hAnsi="Arial"/>
          <w:lang w:val="en-US"/>
        </w:rPr>
        <w:t>, J. and Ralston, L. (2005), Evaluation of incentives for commercialization of research in Australian universities: a survey of selected Australian universities</w:t>
      </w:r>
      <w:r w:rsidRPr="00FD20EE">
        <w:rPr>
          <w:rStyle w:val="FootnoteReference"/>
          <w:rFonts w:ascii="Arial" w:hAnsi="Arial" w:cs="Arial"/>
          <w:lang w:val="en-US"/>
        </w:rPr>
        <w:footnoteReference w:id="196"/>
      </w:r>
      <w:r w:rsidRPr="007050E3">
        <w:rPr>
          <w:rFonts w:ascii="Arial" w:hAnsi="Arial"/>
          <w:lang w:val="en-US"/>
        </w:rPr>
        <w:t xml:space="preserve"> </w:t>
      </w:r>
    </w:p>
    <w:p w14:paraId="1CDFF70A" w14:textId="77777777" w:rsidR="006A0955" w:rsidRPr="00FD20EE" w:rsidRDefault="006A0955" w:rsidP="006A0955">
      <w:pPr>
        <w:pStyle w:val="FootnoteText"/>
        <w:jc w:val="both"/>
        <w:rPr>
          <w:rFonts w:ascii="Arial" w:hAnsi="Arial" w:cs="Arial"/>
          <w:sz w:val="18"/>
          <w:lang w:val="en-US"/>
        </w:rPr>
      </w:pPr>
    </w:p>
    <w:p w14:paraId="571506AF" w14:textId="77777777" w:rsidR="006A0955" w:rsidRPr="00FD20EE" w:rsidRDefault="006A0955" w:rsidP="006A0955">
      <w:pPr>
        <w:pStyle w:val="ListParagraph"/>
        <w:numPr>
          <w:ilvl w:val="0"/>
          <w:numId w:val="111"/>
        </w:numPr>
        <w:spacing w:after="0" w:line="240" w:lineRule="auto"/>
        <w:ind w:left="426" w:hanging="426"/>
        <w:jc w:val="both"/>
        <w:rPr>
          <w:rFonts w:ascii="Arial" w:eastAsia="Times New Roman" w:hAnsi="Arial" w:cs="Arial"/>
          <w:b/>
          <w:color w:val="000000" w:themeColor="text1"/>
          <w:sz w:val="20"/>
        </w:rPr>
      </w:pPr>
      <w:r>
        <w:rPr>
          <w:rFonts w:ascii="Arial" w:hAnsi="Arial"/>
          <w:b/>
          <w:color w:val="000000" w:themeColor="text1"/>
          <w:sz w:val="20"/>
        </w:rPr>
        <w:t>Национальное законодательство о стимулировании:</w:t>
      </w:r>
    </w:p>
    <w:p w14:paraId="5CAE4F6C" w14:textId="6A73A73D" w:rsidR="006A0955" w:rsidRPr="00FD20EE" w:rsidRDefault="006A0955" w:rsidP="006A0955">
      <w:pPr>
        <w:pStyle w:val="ListParagraph"/>
        <w:numPr>
          <w:ilvl w:val="1"/>
          <w:numId w:val="111"/>
        </w:numPr>
        <w:spacing w:after="0" w:line="240" w:lineRule="auto"/>
        <w:ind w:left="850" w:hanging="425"/>
        <w:jc w:val="both"/>
        <w:rPr>
          <w:rFonts w:ascii="Arial" w:eastAsiaTheme="minorHAnsi" w:hAnsi="Arial" w:cs="Arial"/>
          <w:sz w:val="20"/>
        </w:rPr>
      </w:pPr>
      <w:r>
        <w:rPr>
          <w:rFonts w:ascii="Arial" w:hAnsi="Arial"/>
          <w:sz w:val="20"/>
        </w:rPr>
        <w:t>Обзор законодательства по вознаграждению</w:t>
      </w:r>
      <w:r w:rsidR="00813EA7">
        <w:rPr>
          <w:rFonts w:ascii="Arial" w:hAnsi="Arial"/>
          <w:sz w:val="20"/>
        </w:rPr>
        <w:t xml:space="preserve"> Изобретател</w:t>
      </w:r>
      <w:r>
        <w:rPr>
          <w:rFonts w:ascii="Arial" w:hAnsi="Arial"/>
          <w:sz w:val="20"/>
        </w:rPr>
        <w:t xml:space="preserve">ей в отдельных странах с низким и средним уровнем дохода представлен в документе </w:t>
      </w:r>
      <w:hyperlink r:id="rId168" w:history="1">
        <w:proofErr w:type="spellStart"/>
        <w:r>
          <w:rPr>
            <w:rStyle w:val="Hyperlink"/>
            <w:rFonts w:ascii="Arial" w:hAnsi="Arial"/>
            <w:sz w:val="20"/>
          </w:rPr>
          <w:t>Harnessing</w:t>
        </w:r>
        <w:proofErr w:type="spellEnd"/>
        <w:r>
          <w:rPr>
            <w:rStyle w:val="Hyperlink"/>
            <w:rFonts w:ascii="Arial" w:hAnsi="Arial"/>
            <w:sz w:val="20"/>
          </w:rPr>
          <w:t xml:space="preserve"> </w:t>
        </w:r>
        <w:proofErr w:type="spellStart"/>
        <w:r>
          <w:rPr>
            <w:rStyle w:val="Hyperlink"/>
            <w:rFonts w:ascii="Arial" w:hAnsi="Arial"/>
            <w:sz w:val="20"/>
          </w:rPr>
          <w:t>public</w:t>
        </w:r>
        <w:proofErr w:type="spellEnd"/>
        <w:r>
          <w:rPr>
            <w:rStyle w:val="Hyperlink"/>
            <w:rFonts w:ascii="Arial" w:hAnsi="Arial"/>
            <w:sz w:val="20"/>
          </w:rPr>
          <w:t xml:space="preserve"> </w:t>
        </w:r>
        <w:proofErr w:type="spellStart"/>
        <w:r>
          <w:rPr>
            <w:rStyle w:val="Hyperlink"/>
            <w:rFonts w:ascii="Arial" w:hAnsi="Arial"/>
            <w:sz w:val="20"/>
          </w:rPr>
          <w:t>research</w:t>
        </w:r>
        <w:proofErr w:type="spellEnd"/>
        <w:r>
          <w:rPr>
            <w:rStyle w:val="Hyperlink"/>
            <w:rFonts w:ascii="Arial" w:hAnsi="Arial"/>
            <w:sz w:val="20"/>
          </w:rPr>
          <w:t xml:space="preserve"> </w:t>
        </w:r>
        <w:proofErr w:type="spellStart"/>
        <w:r>
          <w:rPr>
            <w:rStyle w:val="Hyperlink"/>
            <w:rFonts w:ascii="Arial" w:hAnsi="Arial"/>
            <w:sz w:val="20"/>
          </w:rPr>
          <w:t>for</w:t>
        </w:r>
        <w:proofErr w:type="spellEnd"/>
        <w:r>
          <w:rPr>
            <w:rStyle w:val="Hyperlink"/>
            <w:rFonts w:ascii="Arial" w:hAnsi="Arial"/>
            <w:sz w:val="20"/>
          </w:rPr>
          <w:t xml:space="preserve"> </w:t>
        </w:r>
        <w:proofErr w:type="spellStart"/>
        <w:r>
          <w:rPr>
            <w:rStyle w:val="Hyperlink"/>
            <w:rFonts w:ascii="Arial" w:hAnsi="Arial"/>
            <w:sz w:val="20"/>
          </w:rPr>
          <w:t>innovation</w:t>
        </w:r>
        <w:proofErr w:type="spellEnd"/>
        <w:r>
          <w:rPr>
            <w:rStyle w:val="Hyperlink"/>
            <w:rFonts w:ascii="Arial" w:hAnsi="Arial"/>
            <w:sz w:val="20"/>
          </w:rPr>
          <w:t xml:space="preserve"> – </w:t>
        </w:r>
        <w:proofErr w:type="spellStart"/>
        <w:r>
          <w:rPr>
            <w:rStyle w:val="Hyperlink"/>
            <w:rFonts w:ascii="Arial" w:hAnsi="Arial"/>
            <w:sz w:val="20"/>
          </w:rPr>
          <w:t>the</w:t>
        </w:r>
        <w:proofErr w:type="spellEnd"/>
        <w:r>
          <w:rPr>
            <w:rStyle w:val="Hyperlink"/>
            <w:rFonts w:ascii="Arial" w:hAnsi="Arial"/>
            <w:sz w:val="20"/>
          </w:rPr>
          <w:t xml:space="preserve"> </w:t>
        </w:r>
        <w:proofErr w:type="spellStart"/>
        <w:r>
          <w:rPr>
            <w:rStyle w:val="Hyperlink"/>
            <w:rFonts w:ascii="Arial" w:hAnsi="Arial"/>
            <w:sz w:val="20"/>
          </w:rPr>
          <w:t>role</w:t>
        </w:r>
        <w:proofErr w:type="spellEnd"/>
        <w:r>
          <w:rPr>
            <w:rStyle w:val="Hyperlink"/>
            <w:rFonts w:ascii="Arial" w:hAnsi="Arial"/>
            <w:sz w:val="20"/>
          </w:rPr>
          <w:t xml:space="preserve"> </w:t>
        </w:r>
        <w:proofErr w:type="spellStart"/>
        <w:r>
          <w:rPr>
            <w:rStyle w:val="Hyperlink"/>
            <w:rFonts w:ascii="Arial" w:hAnsi="Arial"/>
            <w:sz w:val="20"/>
          </w:rPr>
          <w:t>of</w:t>
        </w:r>
        <w:proofErr w:type="spellEnd"/>
        <w:r>
          <w:rPr>
            <w:rStyle w:val="Hyperlink"/>
            <w:rFonts w:ascii="Arial" w:hAnsi="Arial"/>
            <w:sz w:val="20"/>
          </w:rPr>
          <w:t xml:space="preserve"> </w:t>
        </w:r>
        <w:proofErr w:type="spellStart"/>
        <w:r>
          <w:rPr>
            <w:rStyle w:val="Hyperlink"/>
            <w:rFonts w:ascii="Arial" w:hAnsi="Arial"/>
            <w:sz w:val="20"/>
          </w:rPr>
          <w:t>Intellectual</w:t>
        </w:r>
        <w:proofErr w:type="spellEnd"/>
        <w:r>
          <w:rPr>
            <w:rStyle w:val="Hyperlink"/>
            <w:rFonts w:ascii="Arial" w:hAnsi="Arial"/>
            <w:sz w:val="20"/>
          </w:rPr>
          <w:t xml:space="preserve"> Property</w:t>
        </w:r>
      </w:hyperlink>
      <w:r>
        <w:rPr>
          <w:rFonts w:ascii="Arial" w:hAnsi="Arial"/>
          <w:sz w:val="20"/>
        </w:rPr>
        <w:t xml:space="preserve">, таблица A.4.1 </w:t>
      </w:r>
      <w:r w:rsidR="007F664E">
        <w:rPr>
          <w:rFonts w:ascii="Arial" w:hAnsi="Arial"/>
          <w:sz w:val="20"/>
        </w:rPr>
        <w:t>п</w:t>
      </w:r>
      <w:r>
        <w:rPr>
          <w:rFonts w:ascii="Arial" w:hAnsi="Arial"/>
          <w:sz w:val="20"/>
        </w:rPr>
        <w:t>риложения</w:t>
      </w:r>
    </w:p>
    <w:p w14:paraId="2629D8FF" w14:textId="71E3C612" w:rsidR="006A0955" w:rsidRPr="007050E3" w:rsidRDefault="006A0955" w:rsidP="006A0955">
      <w:pPr>
        <w:pStyle w:val="FootnoteText"/>
        <w:numPr>
          <w:ilvl w:val="1"/>
          <w:numId w:val="141"/>
        </w:numPr>
        <w:ind w:left="851" w:hanging="425"/>
        <w:jc w:val="both"/>
        <w:rPr>
          <w:rFonts w:ascii="Arial" w:hAnsi="Arial" w:cs="Arial"/>
          <w:lang w:val="en-US"/>
        </w:rPr>
      </w:pPr>
      <w:r w:rsidRPr="007050E3">
        <w:rPr>
          <w:rFonts w:ascii="Arial" w:hAnsi="Arial"/>
          <w:color w:val="000000" w:themeColor="text1"/>
          <w:lang w:val="en-US"/>
        </w:rPr>
        <w:t xml:space="preserve">Paraskevopoulou, E. (2013), </w:t>
      </w:r>
      <w:hyperlink r:id="rId169" w:history="1">
        <w:r w:rsidRPr="007050E3">
          <w:rPr>
            <w:rStyle w:val="Hyperlink"/>
            <w:rFonts w:ascii="Arial" w:hAnsi="Arial"/>
            <w:i/>
            <w:lang w:val="en-US"/>
          </w:rPr>
          <w:t>The adoption of Bayh-Dole type policies in developing countries</w:t>
        </w:r>
      </w:hyperlink>
      <w:r w:rsidRPr="007050E3">
        <w:rPr>
          <w:rFonts w:ascii="Arial" w:hAnsi="Arial"/>
          <w:color w:val="000000" w:themeColor="text1"/>
          <w:lang w:val="en-US"/>
        </w:rPr>
        <w:t>, World Bank</w:t>
      </w:r>
    </w:p>
    <w:p w14:paraId="2E7684A8" w14:textId="77777777" w:rsidR="006A0955" w:rsidRPr="007050E3" w:rsidRDefault="006A0955" w:rsidP="006A0955">
      <w:pPr>
        <w:pStyle w:val="ListParagraph"/>
        <w:numPr>
          <w:ilvl w:val="1"/>
          <w:numId w:val="141"/>
        </w:numPr>
        <w:spacing w:after="0" w:line="240" w:lineRule="auto"/>
        <w:ind w:left="851" w:hanging="425"/>
        <w:jc w:val="both"/>
        <w:rPr>
          <w:rFonts w:ascii="Arial" w:eastAsia="Times New Roman" w:hAnsi="Arial" w:cs="Arial"/>
          <w:color w:val="000000" w:themeColor="text1"/>
          <w:sz w:val="20"/>
          <w:lang w:val="en-US"/>
        </w:rPr>
      </w:pPr>
      <w:r>
        <w:rPr>
          <w:rFonts w:ascii="Arial" w:hAnsi="Arial"/>
          <w:sz w:val="20"/>
        </w:rPr>
        <w:lastRenderedPageBreak/>
        <w:t>Статья</w:t>
      </w:r>
      <w:r w:rsidRPr="007050E3">
        <w:rPr>
          <w:rFonts w:ascii="Arial" w:hAnsi="Arial"/>
          <w:sz w:val="20"/>
          <w:lang w:val="en-US"/>
        </w:rPr>
        <w:t xml:space="preserve"> </w:t>
      </w:r>
      <w:r>
        <w:rPr>
          <w:rFonts w:ascii="Arial" w:hAnsi="Arial"/>
          <w:sz w:val="20"/>
        </w:rPr>
        <w:t>о</w:t>
      </w:r>
      <w:r w:rsidRPr="007050E3">
        <w:rPr>
          <w:rFonts w:ascii="Arial" w:hAnsi="Arial"/>
          <w:sz w:val="20"/>
          <w:lang w:val="en-US"/>
        </w:rPr>
        <w:t xml:space="preserve"> </w:t>
      </w:r>
      <w:r>
        <w:rPr>
          <w:rFonts w:ascii="Arial" w:hAnsi="Arial"/>
          <w:sz w:val="20"/>
        </w:rPr>
        <w:t>законодательстве</w:t>
      </w:r>
      <w:r w:rsidRPr="007050E3">
        <w:rPr>
          <w:rFonts w:ascii="Arial" w:hAnsi="Arial"/>
          <w:sz w:val="20"/>
          <w:lang w:val="en-US"/>
        </w:rPr>
        <w:t xml:space="preserve"> </w:t>
      </w:r>
      <w:r>
        <w:rPr>
          <w:rFonts w:ascii="Arial" w:hAnsi="Arial"/>
          <w:sz w:val="20"/>
        </w:rPr>
        <w:t>Содружества</w:t>
      </w:r>
      <w:r w:rsidRPr="007050E3">
        <w:rPr>
          <w:rFonts w:ascii="Arial" w:hAnsi="Arial"/>
          <w:sz w:val="20"/>
          <w:lang w:val="en-US"/>
        </w:rPr>
        <w:t xml:space="preserve"> </w:t>
      </w:r>
      <w:r>
        <w:rPr>
          <w:rFonts w:ascii="Arial" w:hAnsi="Arial"/>
          <w:sz w:val="20"/>
        </w:rPr>
        <w:t>Виргинии</w:t>
      </w:r>
      <w:r w:rsidRPr="007050E3">
        <w:rPr>
          <w:rFonts w:ascii="Arial" w:hAnsi="Arial"/>
          <w:sz w:val="20"/>
          <w:lang w:val="en-US"/>
        </w:rPr>
        <w:t xml:space="preserve"> </w:t>
      </w:r>
      <w:r>
        <w:rPr>
          <w:rFonts w:ascii="Arial" w:hAnsi="Arial"/>
          <w:sz w:val="20"/>
        </w:rPr>
        <w:t>в</w:t>
      </w:r>
      <w:r w:rsidRPr="007050E3">
        <w:rPr>
          <w:rFonts w:ascii="Arial" w:hAnsi="Arial"/>
          <w:sz w:val="20"/>
          <w:lang w:val="en-US"/>
        </w:rPr>
        <w:t xml:space="preserve"> </w:t>
      </w:r>
      <w:r>
        <w:rPr>
          <w:rFonts w:ascii="Arial" w:hAnsi="Arial"/>
          <w:sz w:val="20"/>
        </w:rPr>
        <w:t>области</w:t>
      </w:r>
      <w:r w:rsidRPr="007050E3">
        <w:rPr>
          <w:rFonts w:ascii="Arial" w:hAnsi="Arial"/>
          <w:sz w:val="20"/>
          <w:lang w:val="en-US"/>
        </w:rPr>
        <w:t xml:space="preserve"> </w:t>
      </w:r>
      <w:r>
        <w:rPr>
          <w:rFonts w:ascii="Arial" w:hAnsi="Arial"/>
          <w:sz w:val="20"/>
        </w:rPr>
        <w:t>стимулирования</w:t>
      </w:r>
      <w:r w:rsidRPr="007050E3">
        <w:rPr>
          <w:rFonts w:ascii="Arial" w:hAnsi="Arial"/>
          <w:sz w:val="20"/>
          <w:lang w:val="en-US"/>
        </w:rPr>
        <w:t xml:space="preserve">: </w:t>
      </w:r>
      <w:r w:rsidRPr="007050E3">
        <w:rPr>
          <w:rFonts w:ascii="Arial" w:hAnsi="Arial"/>
          <w:i/>
          <w:sz w:val="20"/>
          <w:lang w:val="en-US"/>
        </w:rPr>
        <w:t>Incentives for Bioscience Research, Commercialization and Investment in the Commonwealth</w:t>
      </w:r>
      <w:r w:rsidRPr="007050E3">
        <w:rPr>
          <w:rFonts w:ascii="Arial" w:hAnsi="Arial"/>
          <w:sz w:val="20"/>
          <w:lang w:val="en-US"/>
        </w:rPr>
        <w:t xml:space="preserve">, </w:t>
      </w:r>
      <w:hyperlink r:id="rId170" w:history="1">
        <w:proofErr w:type="spellStart"/>
        <w:r w:rsidRPr="007050E3">
          <w:rPr>
            <w:rStyle w:val="Hyperlink"/>
            <w:rFonts w:ascii="Arial" w:hAnsi="Arial"/>
            <w:sz w:val="20"/>
            <w:lang w:val="en-US"/>
          </w:rPr>
          <w:t>VirginiaBio</w:t>
        </w:r>
        <w:proofErr w:type="spellEnd"/>
        <w:r w:rsidRPr="007050E3">
          <w:rPr>
            <w:rStyle w:val="Hyperlink"/>
            <w:rFonts w:ascii="Arial" w:hAnsi="Arial"/>
            <w:sz w:val="20"/>
            <w:lang w:val="en-US"/>
          </w:rPr>
          <w:t xml:space="preserve"> website</w:t>
        </w:r>
      </w:hyperlink>
    </w:p>
    <w:p w14:paraId="13CBE897" w14:textId="77777777" w:rsidR="006A0955" w:rsidRPr="00FD20EE" w:rsidRDefault="006A0955" w:rsidP="006A0955">
      <w:pPr>
        <w:pStyle w:val="FootnoteText"/>
        <w:ind w:left="851"/>
        <w:rPr>
          <w:rStyle w:val="Hyperlink"/>
          <w:rFonts w:ascii="Arial" w:hAnsi="Arial" w:cs="Arial"/>
          <w:color w:val="auto"/>
          <w:u w:val="none"/>
          <w:lang w:val="en-US"/>
        </w:rPr>
      </w:pPr>
    </w:p>
    <w:p w14:paraId="10A6AE3E" w14:textId="77777777" w:rsidR="006A0955" w:rsidRPr="00FD20EE" w:rsidRDefault="006A0955" w:rsidP="006A0955">
      <w:pPr>
        <w:pStyle w:val="ListParagraph"/>
        <w:numPr>
          <w:ilvl w:val="0"/>
          <w:numId w:val="111"/>
        </w:numPr>
        <w:spacing w:after="0"/>
        <w:ind w:left="426" w:hanging="426"/>
        <w:jc w:val="both"/>
        <w:rPr>
          <w:rFonts w:ascii="Arial" w:eastAsia="Times New Roman" w:hAnsi="Arial" w:cs="Arial"/>
          <w:b/>
          <w:color w:val="000000" w:themeColor="text1"/>
          <w:sz w:val="20"/>
        </w:rPr>
      </w:pPr>
      <w:r>
        <w:rPr>
          <w:rFonts w:ascii="Arial" w:hAnsi="Arial"/>
          <w:b/>
          <w:color w:val="000000" w:themeColor="text1"/>
          <w:sz w:val="20"/>
        </w:rPr>
        <w:t>Руководящие принципы университетов и исследовательских институтов</w:t>
      </w:r>
    </w:p>
    <w:p w14:paraId="65773BA4" w14:textId="68E11BFB" w:rsidR="006A0955" w:rsidRPr="00A77F14" w:rsidRDefault="006A0955" w:rsidP="00A77F14">
      <w:pPr>
        <w:pStyle w:val="ListParagraph"/>
        <w:numPr>
          <w:ilvl w:val="1"/>
          <w:numId w:val="142"/>
        </w:numPr>
        <w:spacing w:after="0" w:line="240" w:lineRule="auto"/>
        <w:ind w:left="851" w:hanging="425"/>
        <w:jc w:val="both"/>
        <w:rPr>
          <w:rFonts w:ascii="Arial" w:eastAsia="Times New Roman" w:hAnsi="Arial" w:cs="Arial"/>
          <w:color w:val="000000" w:themeColor="text1"/>
          <w:sz w:val="20"/>
        </w:rPr>
      </w:pPr>
      <w:hyperlink r:id="rId171" w:history="1">
        <w:r w:rsidRPr="007050E3">
          <w:rPr>
            <w:rStyle w:val="Hyperlink"/>
            <w:rFonts w:ascii="Arial" w:hAnsi="Arial"/>
            <w:sz w:val="20"/>
            <w:lang w:val="en-US"/>
          </w:rPr>
          <w:t>Guideline</w:t>
        </w:r>
        <w:r w:rsidRPr="00A77F14">
          <w:rPr>
            <w:rStyle w:val="Hyperlink"/>
            <w:rFonts w:ascii="Arial" w:hAnsi="Arial"/>
            <w:sz w:val="20"/>
          </w:rPr>
          <w:t xml:space="preserve"> 6 </w:t>
        </w:r>
        <w:r w:rsidRPr="007050E3">
          <w:rPr>
            <w:rStyle w:val="Hyperlink"/>
            <w:rFonts w:ascii="Arial" w:hAnsi="Arial"/>
            <w:sz w:val="20"/>
            <w:lang w:val="en-US"/>
          </w:rPr>
          <w:t>of</w:t>
        </w:r>
        <w:r w:rsidRPr="00A77F14">
          <w:rPr>
            <w:rStyle w:val="Hyperlink"/>
            <w:rFonts w:ascii="Arial" w:hAnsi="Arial"/>
            <w:sz w:val="20"/>
          </w:rPr>
          <w:t xml:space="preserve"> 2018</w:t>
        </w:r>
      </w:hyperlink>
      <w:r w:rsidRPr="00A77F14">
        <w:rPr>
          <w:rFonts w:ascii="Arial" w:hAnsi="Arial"/>
          <w:color w:val="000000" w:themeColor="text1"/>
          <w:sz w:val="20"/>
        </w:rPr>
        <w:t xml:space="preserve">, </w:t>
      </w:r>
      <w:r w:rsidR="00851E27">
        <w:rPr>
          <w:rFonts w:ascii="Arial" w:hAnsi="Arial"/>
          <w:color w:val="000000" w:themeColor="text1"/>
          <w:sz w:val="20"/>
        </w:rPr>
        <w:t>Национальное</w:t>
      </w:r>
      <w:r w:rsidR="00851E27" w:rsidRPr="00851E27">
        <w:rPr>
          <w:rFonts w:ascii="Arial" w:hAnsi="Arial"/>
          <w:color w:val="000000" w:themeColor="text1"/>
          <w:sz w:val="20"/>
        </w:rPr>
        <w:t xml:space="preserve"> </w:t>
      </w:r>
      <w:r w:rsidR="005A32E6">
        <w:rPr>
          <w:rFonts w:ascii="Arial" w:hAnsi="Arial"/>
          <w:color w:val="000000" w:themeColor="text1"/>
          <w:sz w:val="20"/>
        </w:rPr>
        <w:t>ведомство</w:t>
      </w:r>
      <w:r w:rsidR="00051685">
        <w:rPr>
          <w:rFonts w:ascii="Arial" w:hAnsi="Arial"/>
          <w:color w:val="000000" w:themeColor="text1"/>
          <w:sz w:val="20"/>
        </w:rPr>
        <w:t xml:space="preserve"> по </w:t>
      </w:r>
      <w:r w:rsidR="005A32E6">
        <w:rPr>
          <w:rFonts w:ascii="Arial" w:hAnsi="Arial"/>
          <w:color w:val="000000" w:themeColor="text1"/>
          <w:sz w:val="20"/>
        </w:rPr>
        <w:t>управлению</w:t>
      </w:r>
      <w:r w:rsidR="00851E27" w:rsidRPr="00851E27">
        <w:rPr>
          <w:rFonts w:ascii="Arial" w:hAnsi="Arial"/>
          <w:color w:val="000000" w:themeColor="text1"/>
          <w:sz w:val="20"/>
        </w:rPr>
        <w:t xml:space="preserve"> </w:t>
      </w:r>
      <w:r w:rsidR="00851E27">
        <w:rPr>
          <w:rFonts w:ascii="Arial" w:hAnsi="Arial"/>
          <w:color w:val="000000" w:themeColor="text1"/>
          <w:sz w:val="20"/>
        </w:rPr>
        <w:t>интеллектуальной</w:t>
      </w:r>
      <w:r w:rsidR="00851E27" w:rsidRPr="00851E27">
        <w:rPr>
          <w:rFonts w:ascii="Arial" w:hAnsi="Arial"/>
          <w:color w:val="000000" w:themeColor="text1"/>
          <w:sz w:val="20"/>
        </w:rPr>
        <w:t xml:space="preserve"> </w:t>
      </w:r>
      <w:r w:rsidR="00851E27">
        <w:rPr>
          <w:rFonts w:ascii="Arial" w:hAnsi="Arial"/>
          <w:color w:val="000000" w:themeColor="text1"/>
          <w:sz w:val="20"/>
        </w:rPr>
        <w:t>собственност</w:t>
      </w:r>
      <w:r w:rsidR="005A32E6">
        <w:rPr>
          <w:rFonts w:ascii="Arial" w:hAnsi="Arial"/>
          <w:color w:val="000000" w:themeColor="text1"/>
          <w:sz w:val="20"/>
        </w:rPr>
        <w:t>ью</w:t>
      </w:r>
      <w:r w:rsidRPr="00A77F14">
        <w:rPr>
          <w:rFonts w:ascii="Arial" w:hAnsi="Arial"/>
          <w:color w:val="333333"/>
          <w:sz w:val="20"/>
        </w:rPr>
        <w:t xml:space="preserve"> (</w:t>
      </w:r>
      <w:r w:rsidRPr="007050E3">
        <w:rPr>
          <w:rFonts w:ascii="Arial" w:hAnsi="Arial"/>
          <w:color w:val="333333"/>
          <w:sz w:val="20"/>
          <w:lang w:val="en-US"/>
        </w:rPr>
        <w:t>NIPMO</w:t>
      </w:r>
      <w:r w:rsidRPr="00A77F14">
        <w:rPr>
          <w:rFonts w:ascii="Arial" w:hAnsi="Arial"/>
          <w:color w:val="333333"/>
          <w:sz w:val="20"/>
        </w:rPr>
        <w:t>)</w:t>
      </w:r>
      <w:r w:rsidR="00851E27">
        <w:rPr>
          <w:rFonts w:ascii="Arial" w:hAnsi="Arial"/>
          <w:color w:val="333333"/>
          <w:sz w:val="20"/>
        </w:rPr>
        <w:t>, Южная Африка</w:t>
      </w:r>
      <w:r w:rsidRPr="00A77F14">
        <w:rPr>
          <w:rFonts w:ascii="Arial" w:hAnsi="Arial"/>
          <w:color w:val="333333"/>
          <w:sz w:val="20"/>
        </w:rPr>
        <w:t xml:space="preserve"> </w:t>
      </w:r>
    </w:p>
    <w:p w14:paraId="2A37E87B" w14:textId="29E51867" w:rsidR="006A0955" w:rsidRPr="00FD20EE" w:rsidRDefault="006A0955" w:rsidP="00A77F14">
      <w:pPr>
        <w:pStyle w:val="ListParagraph"/>
        <w:numPr>
          <w:ilvl w:val="1"/>
          <w:numId w:val="142"/>
        </w:numPr>
        <w:spacing w:after="0" w:line="240" w:lineRule="auto"/>
        <w:ind w:left="851" w:hanging="425"/>
        <w:jc w:val="both"/>
        <w:rPr>
          <w:rFonts w:ascii="Arial" w:eastAsia="Times New Roman" w:hAnsi="Arial" w:cs="Arial"/>
          <w:color w:val="000000" w:themeColor="text1"/>
          <w:sz w:val="20"/>
        </w:rPr>
      </w:pPr>
      <w:r>
        <w:rPr>
          <w:rFonts w:ascii="Arial" w:hAnsi="Arial"/>
          <w:color w:val="000000" w:themeColor="text1"/>
          <w:sz w:val="20"/>
        </w:rPr>
        <w:t xml:space="preserve">Распределение долей участия университета и основателей/исследователей: </w:t>
      </w:r>
      <w:hyperlink r:id="rId172" w:history="1">
        <w:proofErr w:type="spellStart"/>
        <w:r>
          <w:rPr>
            <w:rStyle w:val="Hyperlink"/>
            <w:rFonts w:ascii="Arial" w:hAnsi="Arial"/>
            <w:sz w:val="20"/>
          </w:rPr>
          <w:t>Spin</w:t>
        </w:r>
        <w:proofErr w:type="spellEnd"/>
        <w:r>
          <w:rPr>
            <w:rStyle w:val="Hyperlink"/>
            <w:rFonts w:ascii="Arial" w:hAnsi="Arial"/>
            <w:sz w:val="20"/>
          </w:rPr>
          <w:t xml:space="preserve"> Out Support Guide</w:t>
        </w:r>
      </w:hyperlink>
      <w:r w:rsidR="007F664E">
        <w:rPr>
          <w:rFonts w:ascii="Arial" w:hAnsi="Arial"/>
          <w:sz w:val="20"/>
        </w:rPr>
        <w:t xml:space="preserve"> Эдинбургского университета</w:t>
      </w:r>
      <w:r>
        <w:rPr>
          <w:rFonts w:ascii="Arial" w:hAnsi="Arial"/>
          <w:sz w:val="20"/>
        </w:rPr>
        <w:t>.</w:t>
      </w:r>
    </w:p>
    <w:p w14:paraId="3DDE91B9" w14:textId="77777777" w:rsidR="006A0955" w:rsidRPr="007050E3" w:rsidRDefault="006A0955" w:rsidP="006A0955">
      <w:pPr>
        <w:pStyle w:val="ListParagraph"/>
        <w:spacing w:after="0"/>
        <w:ind w:left="851"/>
        <w:jc w:val="both"/>
        <w:rPr>
          <w:rFonts w:ascii="Arial" w:eastAsia="Times New Roman" w:hAnsi="Arial" w:cs="Arial"/>
          <w:color w:val="000000" w:themeColor="text1"/>
          <w:sz w:val="20"/>
          <w:lang w:eastAsia="en-US"/>
        </w:rPr>
      </w:pPr>
    </w:p>
    <w:p w14:paraId="1E893449" w14:textId="77777777" w:rsidR="006A0955" w:rsidRPr="00FD20EE" w:rsidRDefault="006A0955" w:rsidP="006A0955">
      <w:pPr>
        <w:pStyle w:val="ListParagraph"/>
        <w:numPr>
          <w:ilvl w:val="0"/>
          <w:numId w:val="111"/>
        </w:numPr>
        <w:spacing w:after="0"/>
        <w:ind w:left="426" w:hanging="426"/>
        <w:jc w:val="both"/>
        <w:rPr>
          <w:rFonts w:ascii="Arial" w:eastAsia="Times New Roman" w:hAnsi="Arial" w:cs="Arial"/>
          <w:b/>
          <w:color w:val="000000" w:themeColor="text1"/>
          <w:sz w:val="20"/>
        </w:rPr>
      </w:pPr>
      <w:r>
        <w:rPr>
          <w:rFonts w:ascii="Arial" w:hAnsi="Arial"/>
          <w:b/>
          <w:color w:val="000000" w:themeColor="text1"/>
          <w:sz w:val="20"/>
        </w:rPr>
        <w:t>Примеры программ стимулирования</w:t>
      </w:r>
    </w:p>
    <w:p w14:paraId="10A79257" w14:textId="15BCDECF" w:rsidR="006A0955" w:rsidRPr="00001CF5" w:rsidRDefault="006A0955" w:rsidP="00A77F14">
      <w:pPr>
        <w:pStyle w:val="ListParagraph"/>
        <w:numPr>
          <w:ilvl w:val="1"/>
          <w:numId w:val="143"/>
        </w:numPr>
        <w:spacing w:after="0" w:line="240" w:lineRule="auto"/>
        <w:ind w:left="851" w:hanging="425"/>
        <w:jc w:val="both"/>
        <w:rPr>
          <w:rFonts w:ascii="Arial" w:eastAsia="Times New Roman" w:hAnsi="Arial" w:cs="Arial"/>
          <w:color w:val="000000" w:themeColor="text1"/>
          <w:sz w:val="20"/>
        </w:rPr>
      </w:pPr>
      <w:hyperlink r:id="rId173" w:anchor="tab=panel-2" w:history="1">
        <w:r w:rsidRPr="007050E3">
          <w:rPr>
            <w:rStyle w:val="Hyperlink"/>
            <w:rFonts w:ascii="Arial" w:hAnsi="Arial"/>
            <w:sz w:val="20"/>
            <w:lang w:val="en-US"/>
          </w:rPr>
          <w:t>Waterford</w:t>
        </w:r>
        <w:r w:rsidRPr="00001CF5">
          <w:rPr>
            <w:rStyle w:val="Hyperlink"/>
            <w:rFonts w:ascii="Arial" w:hAnsi="Arial"/>
            <w:sz w:val="20"/>
          </w:rPr>
          <w:t xml:space="preserve"> </w:t>
        </w:r>
        <w:r w:rsidRPr="007050E3">
          <w:rPr>
            <w:rStyle w:val="Hyperlink"/>
            <w:rFonts w:ascii="Arial" w:hAnsi="Arial"/>
            <w:sz w:val="20"/>
            <w:lang w:val="en-US"/>
          </w:rPr>
          <w:t>Institute</w:t>
        </w:r>
        <w:r w:rsidRPr="00001CF5">
          <w:rPr>
            <w:rStyle w:val="Hyperlink"/>
            <w:rFonts w:ascii="Arial" w:hAnsi="Arial"/>
            <w:sz w:val="20"/>
          </w:rPr>
          <w:t xml:space="preserve"> </w:t>
        </w:r>
        <w:r w:rsidRPr="007050E3">
          <w:rPr>
            <w:rStyle w:val="Hyperlink"/>
            <w:rFonts w:ascii="Arial" w:hAnsi="Arial"/>
            <w:sz w:val="20"/>
            <w:lang w:val="en-US"/>
          </w:rPr>
          <w:t>of</w:t>
        </w:r>
        <w:r w:rsidRPr="00001CF5">
          <w:rPr>
            <w:rStyle w:val="Hyperlink"/>
            <w:rFonts w:ascii="Arial" w:hAnsi="Arial"/>
            <w:sz w:val="20"/>
          </w:rPr>
          <w:t xml:space="preserve"> </w:t>
        </w:r>
        <w:r w:rsidRPr="007050E3">
          <w:rPr>
            <w:rStyle w:val="Hyperlink"/>
            <w:rFonts w:ascii="Arial" w:hAnsi="Arial"/>
            <w:sz w:val="20"/>
            <w:lang w:val="en-US"/>
          </w:rPr>
          <w:t>Technology</w:t>
        </w:r>
      </w:hyperlink>
      <w:r w:rsidRPr="00001CF5">
        <w:rPr>
          <w:rFonts w:ascii="Arial" w:hAnsi="Arial"/>
          <w:sz w:val="20"/>
        </w:rPr>
        <w:t xml:space="preserve">, </w:t>
      </w:r>
      <w:r w:rsidR="00851E27">
        <w:rPr>
          <w:rFonts w:ascii="Arial" w:hAnsi="Arial"/>
          <w:sz w:val="20"/>
        </w:rPr>
        <w:t>Ирландия</w:t>
      </w:r>
      <w:r w:rsidR="00851E27" w:rsidRPr="00001CF5">
        <w:rPr>
          <w:rFonts w:ascii="Arial" w:hAnsi="Arial"/>
          <w:sz w:val="20"/>
        </w:rPr>
        <w:t xml:space="preserve">, </w:t>
      </w:r>
      <w:r w:rsidR="00851E27">
        <w:rPr>
          <w:rFonts w:ascii="Arial" w:hAnsi="Arial"/>
          <w:sz w:val="20"/>
        </w:rPr>
        <w:t>политика</w:t>
      </w:r>
      <w:r w:rsidR="00851E27" w:rsidRPr="00001CF5">
        <w:rPr>
          <w:rFonts w:ascii="Arial" w:hAnsi="Arial"/>
          <w:sz w:val="20"/>
        </w:rPr>
        <w:t xml:space="preserve"> </w:t>
      </w:r>
      <w:r w:rsidR="00851E27">
        <w:rPr>
          <w:rFonts w:ascii="Arial" w:hAnsi="Arial"/>
          <w:sz w:val="20"/>
        </w:rPr>
        <w:t>в</w:t>
      </w:r>
      <w:r w:rsidR="00851E27" w:rsidRPr="00001CF5">
        <w:rPr>
          <w:rFonts w:ascii="Arial" w:hAnsi="Arial"/>
          <w:sz w:val="20"/>
        </w:rPr>
        <w:t xml:space="preserve"> </w:t>
      </w:r>
      <w:r w:rsidR="00851E27">
        <w:rPr>
          <w:rFonts w:ascii="Arial" w:hAnsi="Arial"/>
          <w:sz w:val="20"/>
        </w:rPr>
        <w:t>области</w:t>
      </w:r>
      <w:r w:rsidR="00851E27" w:rsidRPr="00001CF5">
        <w:rPr>
          <w:rFonts w:ascii="Arial" w:hAnsi="Arial"/>
          <w:sz w:val="20"/>
        </w:rPr>
        <w:t xml:space="preserve"> </w:t>
      </w:r>
      <w:r w:rsidR="00851E27">
        <w:rPr>
          <w:rFonts w:ascii="Arial" w:hAnsi="Arial"/>
          <w:sz w:val="20"/>
        </w:rPr>
        <w:t>ИС</w:t>
      </w:r>
      <w:r w:rsidR="00851E27" w:rsidRPr="00001CF5">
        <w:rPr>
          <w:rFonts w:ascii="Arial" w:hAnsi="Arial"/>
          <w:sz w:val="20"/>
        </w:rPr>
        <w:t xml:space="preserve"> (</w:t>
      </w:r>
      <w:r w:rsidR="00851E27">
        <w:rPr>
          <w:rFonts w:ascii="Arial" w:hAnsi="Arial"/>
          <w:sz w:val="20"/>
        </w:rPr>
        <w:t>выдержка</w:t>
      </w:r>
      <w:r w:rsidR="00851E27" w:rsidRPr="00001CF5">
        <w:rPr>
          <w:rFonts w:ascii="Arial" w:hAnsi="Arial"/>
          <w:sz w:val="20"/>
        </w:rPr>
        <w:t xml:space="preserve">), </w:t>
      </w:r>
      <w:r w:rsidR="00851E27">
        <w:rPr>
          <w:rFonts w:ascii="Arial" w:hAnsi="Arial"/>
          <w:sz w:val="20"/>
        </w:rPr>
        <w:t>стр</w:t>
      </w:r>
      <w:r w:rsidR="00851E27" w:rsidRPr="00001CF5">
        <w:rPr>
          <w:rFonts w:ascii="Arial" w:hAnsi="Arial"/>
          <w:sz w:val="20"/>
        </w:rPr>
        <w:t>.</w:t>
      </w:r>
      <w:r w:rsidRPr="00001CF5">
        <w:rPr>
          <w:rFonts w:ascii="Arial" w:hAnsi="Arial"/>
          <w:sz w:val="20"/>
        </w:rPr>
        <w:t xml:space="preserve"> 17</w:t>
      </w:r>
      <w:r w:rsidR="00851E27" w:rsidRPr="00001CF5">
        <w:rPr>
          <w:rFonts w:ascii="Arial" w:hAnsi="Arial"/>
          <w:sz w:val="20"/>
        </w:rPr>
        <w:t>–</w:t>
      </w:r>
      <w:r w:rsidRPr="00001CF5">
        <w:rPr>
          <w:rFonts w:ascii="Arial" w:hAnsi="Arial"/>
          <w:sz w:val="20"/>
        </w:rPr>
        <w:t>19</w:t>
      </w:r>
    </w:p>
    <w:p w14:paraId="07A5C177" w14:textId="1B075ED5" w:rsidR="006A0955" w:rsidRPr="00FD20EE" w:rsidRDefault="006A0955" w:rsidP="00A77F14">
      <w:pPr>
        <w:pStyle w:val="ListParagraph"/>
        <w:numPr>
          <w:ilvl w:val="1"/>
          <w:numId w:val="143"/>
        </w:numPr>
        <w:spacing w:after="0" w:line="240" w:lineRule="auto"/>
        <w:ind w:left="851" w:hanging="425"/>
        <w:jc w:val="both"/>
        <w:rPr>
          <w:rFonts w:ascii="Arial" w:eastAsia="Times New Roman" w:hAnsi="Arial" w:cs="Arial"/>
          <w:color w:val="000000" w:themeColor="text1"/>
          <w:sz w:val="20"/>
        </w:rPr>
      </w:pPr>
      <w:hyperlink r:id="rId174" w:history="1">
        <w:r w:rsidRPr="007050E3">
          <w:rPr>
            <w:rStyle w:val="Hyperlink"/>
            <w:rFonts w:ascii="Arial" w:hAnsi="Arial"/>
            <w:sz w:val="20"/>
            <w:lang w:val="en-US"/>
          </w:rPr>
          <w:t>Innovation Fund Patent Incentive Fund for Research Institutions</w:t>
        </w:r>
      </w:hyperlink>
      <w:r w:rsidR="00851E27" w:rsidRPr="00A77F14">
        <w:rPr>
          <w:rFonts w:ascii="Arial" w:hAnsi="Arial"/>
          <w:sz w:val="20"/>
          <w:lang w:val="en-US"/>
        </w:rPr>
        <w:t>,</w:t>
      </w:r>
      <w:r w:rsidRPr="007050E3">
        <w:rPr>
          <w:rFonts w:ascii="Arial" w:hAnsi="Arial"/>
          <w:sz w:val="20"/>
          <w:lang w:val="en-US"/>
        </w:rPr>
        <w:t xml:space="preserve"> </w:t>
      </w:r>
      <w:r w:rsidR="00851E27">
        <w:rPr>
          <w:rFonts w:ascii="Arial" w:hAnsi="Arial"/>
          <w:sz w:val="20"/>
        </w:rPr>
        <w:t>п</w:t>
      </w:r>
      <w:r>
        <w:rPr>
          <w:rFonts w:ascii="Arial" w:hAnsi="Arial"/>
          <w:sz w:val="20"/>
        </w:rPr>
        <w:t>олитика</w:t>
      </w:r>
      <w:r w:rsidRPr="00A77F14">
        <w:rPr>
          <w:rFonts w:ascii="Arial" w:hAnsi="Arial"/>
          <w:sz w:val="20"/>
          <w:lang w:val="en-US"/>
        </w:rPr>
        <w:t xml:space="preserve"> </w:t>
      </w:r>
      <w:r>
        <w:rPr>
          <w:rFonts w:ascii="Arial" w:hAnsi="Arial"/>
          <w:sz w:val="20"/>
        </w:rPr>
        <w:t>и</w:t>
      </w:r>
      <w:r w:rsidRPr="00A77F14">
        <w:rPr>
          <w:rFonts w:ascii="Arial" w:hAnsi="Arial"/>
          <w:sz w:val="20"/>
          <w:lang w:val="en-US"/>
        </w:rPr>
        <w:t xml:space="preserve"> </w:t>
      </w:r>
      <w:r>
        <w:rPr>
          <w:rFonts w:ascii="Arial" w:hAnsi="Arial"/>
          <w:sz w:val="20"/>
        </w:rPr>
        <w:t>руководство</w:t>
      </w:r>
      <w:r w:rsidRPr="00A77F14">
        <w:rPr>
          <w:rFonts w:ascii="Arial" w:hAnsi="Arial"/>
          <w:sz w:val="20"/>
          <w:lang w:val="en-US"/>
        </w:rPr>
        <w:t xml:space="preserve"> </w:t>
      </w:r>
      <w:r>
        <w:rPr>
          <w:rFonts w:ascii="Arial" w:hAnsi="Arial"/>
          <w:sz w:val="20"/>
        </w:rPr>
        <w:t>по</w:t>
      </w:r>
      <w:r w:rsidRPr="00A77F14">
        <w:rPr>
          <w:rFonts w:ascii="Arial" w:hAnsi="Arial"/>
          <w:sz w:val="20"/>
          <w:lang w:val="en-US"/>
        </w:rPr>
        <w:t xml:space="preserve"> </w:t>
      </w:r>
      <w:r>
        <w:rPr>
          <w:rFonts w:ascii="Arial" w:hAnsi="Arial"/>
          <w:sz w:val="20"/>
        </w:rPr>
        <w:t>применению</w:t>
      </w:r>
      <w:r w:rsidRPr="00A77F14">
        <w:rPr>
          <w:rFonts w:ascii="Arial" w:hAnsi="Arial"/>
          <w:sz w:val="20"/>
          <w:lang w:val="en-US"/>
        </w:rPr>
        <w:t xml:space="preserve"> </w:t>
      </w:r>
      <w:r>
        <w:rPr>
          <w:rFonts w:ascii="Arial" w:hAnsi="Arial"/>
          <w:sz w:val="20"/>
        </w:rPr>
        <w:t>(Южная Африка)</w:t>
      </w:r>
    </w:p>
    <w:p w14:paraId="7CFBABFF" w14:textId="04CDCEE6" w:rsidR="006A0955" w:rsidRPr="00FD20EE" w:rsidRDefault="006A0955" w:rsidP="00A77F14">
      <w:pPr>
        <w:pStyle w:val="ListParagraph"/>
        <w:numPr>
          <w:ilvl w:val="1"/>
          <w:numId w:val="143"/>
        </w:numPr>
        <w:spacing w:after="0" w:line="240" w:lineRule="auto"/>
        <w:ind w:left="851" w:hanging="425"/>
        <w:jc w:val="both"/>
        <w:rPr>
          <w:rFonts w:ascii="Arial" w:eastAsia="Times New Roman" w:hAnsi="Arial" w:cs="Arial"/>
          <w:color w:val="000000" w:themeColor="text1"/>
          <w:sz w:val="20"/>
        </w:rPr>
      </w:pPr>
      <w:r>
        <w:rPr>
          <w:rFonts w:ascii="Arial" w:hAnsi="Arial"/>
          <w:sz w:val="20"/>
        </w:rPr>
        <w:t>Программы стимулирования</w:t>
      </w:r>
      <w:r>
        <w:t xml:space="preserve"> </w:t>
      </w:r>
      <w:hyperlink r:id="rId175" w:history="1">
        <w:r>
          <w:rPr>
            <w:rStyle w:val="Hyperlink"/>
            <w:rFonts w:ascii="Arial" w:hAnsi="Arial"/>
            <w:sz w:val="20"/>
          </w:rPr>
          <w:t>Университета штата Орегон</w:t>
        </w:r>
      </w:hyperlink>
      <w:r>
        <w:t xml:space="preserve">, </w:t>
      </w:r>
      <w:r>
        <w:rPr>
          <w:rFonts w:ascii="Arial" w:hAnsi="Arial"/>
          <w:sz w:val="20"/>
        </w:rPr>
        <w:t xml:space="preserve">реализуемые </w:t>
      </w:r>
      <w:r w:rsidR="00851E27">
        <w:rPr>
          <w:rFonts w:ascii="Arial" w:hAnsi="Arial"/>
          <w:sz w:val="20"/>
        </w:rPr>
        <w:t>и</w:t>
      </w:r>
      <w:r>
        <w:rPr>
          <w:rFonts w:ascii="Arial" w:hAnsi="Arial"/>
          <w:sz w:val="20"/>
        </w:rPr>
        <w:t>сследовательским отделом университета</w:t>
      </w:r>
      <w:r w:rsidR="00851E27">
        <w:rPr>
          <w:rFonts w:ascii="Arial" w:hAnsi="Arial"/>
          <w:sz w:val="20"/>
        </w:rPr>
        <w:t>:</w:t>
      </w:r>
      <w:r>
        <w:rPr>
          <w:rFonts w:ascii="Arial" w:hAnsi="Arial"/>
          <w:sz w:val="20"/>
        </w:rPr>
        <w:t xml:space="preserve"> </w:t>
      </w:r>
    </w:p>
    <w:p w14:paraId="5E025790" w14:textId="77777777" w:rsidR="006A0955" w:rsidRPr="00FD20EE" w:rsidRDefault="006A0955" w:rsidP="00A77F14">
      <w:pPr>
        <w:pStyle w:val="ListParagraph"/>
        <w:numPr>
          <w:ilvl w:val="0"/>
          <w:numId w:val="111"/>
        </w:numPr>
        <w:tabs>
          <w:tab w:val="left" w:pos="1418"/>
        </w:tabs>
        <w:spacing w:after="0" w:line="240" w:lineRule="auto"/>
        <w:ind w:left="1418" w:hanging="425"/>
        <w:jc w:val="both"/>
        <w:rPr>
          <w:rFonts w:ascii="Arial" w:hAnsi="Arial" w:cs="Arial"/>
          <w:sz w:val="20"/>
        </w:rPr>
      </w:pPr>
      <w:hyperlink r:id="rId176" w:history="1">
        <w:r>
          <w:rPr>
            <w:rStyle w:val="Hyperlink"/>
            <w:rFonts w:ascii="Arial" w:hAnsi="Arial"/>
            <w:sz w:val="20"/>
          </w:rPr>
          <w:t>General Research Fund</w:t>
        </w:r>
      </w:hyperlink>
    </w:p>
    <w:p w14:paraId="1AE607F5" w14:textId="77777777" w:rsidR="006A0955" w:rsidRPr="00FD20EE" w:rsidRDefault="006A0955" w:rsidP="00A77F14">
      <w:pPr>
        <w:pStyle w:val="ListParagraph"/>
        <w:numPr>
          <w:ilvl w:val="0"/>
          <w:numId w:val="111"/>
        </w:numPr>
        <w:tabs>
          <w:tab w:val="left" w:pos="1418"/>
        </w:tabs>
        <w:spacing w:after="0" w:line="240" w:lineRule="auto"/>
        <w:ind w:left="1418" w:hanging="425"/>
        <w:jc w:val="both"/>
        <w:rPr>
          <w:rFonts w:ascii="Arial" w:hAnsi="Arial" w:cs="Arial"/>
          <w:sz w:val="20"/>
        </w:rPr>
      </w:pPr>
      <w:hyperlink r:id="rId177" w:history="1">
        <w:proofErr w:type="spellStart"/>
        <w:r>
          <w:rPr>
            <w:rStyle w:val="Hyperlink"/>
            <w:rFonts w:ascii="Arial" w:hAnsi="Arial"/>
            <w:sz w:val="20"/>
          </w:rPr>
          <w:t>Faculty</w:t>
        </w:r>
        <w:proofErr w:type="spellEnd"/>
        <w:r>
          <w:rPr>
            <w:rStyle w:val="Hyperlink"/>
            <w:rFonts w:ascii="Arial" w:hAnsi="Arial"/>
            <w:sz w:val="20"/>
          </w:rPr>
          <w:t xml:space="preserve"> </w:t>
        </w:r>
        <w:proofErr w:type="spellStart"/>
        <w:r>
          <w:rPr>
            <w:rStyle w:val="Hyperlink"/>
            <w:rFonts w:ascii="Arial" w:hAnsi="Arial"/>
            <w:sz w:val="20"/>
          </w:rPr>
          <w:t>Release</w:t>
        </w:r>
        <w:proofErr w:type="spellEnd"/>
        <w:r>
          <w:rPr>
            <w:rStyle w:val="Hyperlink"/>
            <w:rFonts w:ascii="Arial" w:hAnsi="Arial"/>
            <w:sz w:val="20"/>
          </w:rPr>
          <w:t xml:space="preserve"> Time</w:t>
        </w:r>
      </w:hyperlink>
    </w:p>
    <w:p w14:paraId="05CBF0EA" w14:textId="77777777" w:rsidR="006A0955" w:rsidRPr="00FD20EE" w:rsidRDefault="006A0955" w:rsidP="00A77F14">
      <w:pPr>
        <w:pStyle w:val="ListParagraph"/>
        <w:numPr>
          <w:ilvl w:val="0"/>
          <w:numId w:val="111"/>
        </w:numPr>
        <w:tabs>
          <w:tab w:val="left" w:pos="1418"/>
        </w:tabs>
        <w:spacing w:after="0" w:line="240" w:lineRule="auto"/>
        <w:ind w:left="1418" w:hanging="425"/>
        <w:jc w:val="both"/>
        <w:rPr>
          <w:rFonts w:ascii="Arial" w:hAnsi="Arial" w:cs="Arial"/>
          <w:sz w:val="20"/>
        </w:rPr>
      </w:pPr>
      <w:hyperlink r:id="rId178" w:history="1">
        <w:r>
          <w:rPr>
            <w:rStyle w:val="Hyperlink"/>
            <w:rFonts w:ascii="Arial" w:hAnsi="Arial"/>
            <w:sz w:val="20"/>
          </w:rPr>
          <w:t xml:space="preserve">Research Equipment </w:t>
        </w:r>
        <w:proofErr w:type="spellStart"/>
        <w:r>
          <w:rPr>
            <w:rStyle w:val="Hyperlink"/>
            <w:rFonts w:ascii="Arial" w:hAnsi="Arial"/>
            <w:sz w:val="20"/>
          </w:rPr>
          <w:t>Reserve</w:t>
        </w:r>
        <w:proofErr w:type="spellEnd"/>
        <w:r>
          <w:rPr>
            <w:rStyle w:val="Hyperlink"/>
            <w:rFonts w:ascii="Arial" w:hAnsi="Arial"/>
            <w:sz w:val="20"/>
          </w:rPr>
          <w:t xml:space="preserve"> Fund</w:t>
        </w:r>
      </w:hyperlink>
    </w:p>
    <w:p w14:paraId="7BE5E93E" w14:textId="77777777" w:rsidR="006A0955" w:rsidRPr="007050E3" w:rsidRDefault="006A0955" w:rsidP="00A77F14">
      <w:pPr>
        <w:pStyle w:val="ListParagraph"/>
        <w:numPr>
          <w:ilvl w:val="0"/>
          <w:numId w:val="111"/>
        </w:numPr>
        <w:tabs>
          <w:tab w:val="left" w:pos="1418"/>
        </w:tabs>
        <w:spacing w:after="0" w:line="240" w:lineRule="auto"/>
        <w:ind w:left="1418" w:hanging="425"/>
        <w:jc w:val="both"/>
        <w:rPr>
          <w:rFonts w:ascii="Arial" w:hAnsi="Arial" w:cs="Arial"/>
          <w:sz w:val="20"/>
          <w:lang w:val="en-US"/>
        </w:rPr>
      </w:pPr>
      <w:hyperlink r:id="rId179" w:history="1">
        <w:r w:rsidRPr="007050E3">
          <w:rPr>
            <w:rStyle w:val="Hyperlink"/>
            <w:rFonts w:ascii="Arial" w:hAnsi="Arial"/>
            <w:sz w:val="20"/>
            <w:lang w:val="en-US"/>
          </w:rPr>
          <w:t>Undergraduate Research, Innovation, Scholarship &amp; Creativity</w:t>
        </w:r>
      </w:hyperlink>
      <w:r w:rsidRPr="007050E3">
        <w:rPr>
          <w:rFonts w:ascii="Arial" w:hAnsi="Arial"/>
          <w:sz w:val="20"/>
          <w:lang w:val="en-US"/>
        </w:rPr>
        <w:t xml:space="preserve"> (URISC)</w:t>
      </w:r>
    </w:p>
    <w:p w14:paraId="0CEBC87D" w14:textId="77777777" w:rsidR="00A76CCD" w:rsidRPr="00001CF5" w:rsidRDefault="00A76CCD" w:rsidP="00A77F14">
      <w:pPr>
        <w:pStyle w:val="ListParagraph"/>
        <w:spacing w:line="240" w:lineRule="auto"/>
        <w:jc w:val="both"/>
        <w:rPr>
          <w:rFonts w:ascii="Arial" w:hAnsi="Arial" w:cs="Arial"/>
          <w:b/>
          <w:lang w:val="en-US"/>
        </w:rPr>
      </w:pPr>
    </w:p>
    <w:p w14:paraId="05F0C00E" w14:textId="77777777" w:rsidR="00A76CCD" w:rsidRPr="006F44A7" w:rsidRDefault="00A76CCD" w:rsidP="006F44A7">
      <w:pPr>
        <w:pStyle w:val="ListParagraph"/>
        <w:spacing w:after="0" w:line="240" w:lineRule="auto"/>
        <w:ind w:left="405"/>
        <w:jc w:val="both"/>
        <w:rPr>
          <w:rFonts w:ascii="Arial" w:hAnsi="Arial" w:cs="Arial"/>
          <w:color w:val="000000" w:themeColor="text1"/>
          <w:lang w:val="en-US"/>
        </w:rPr>
      </w:pPr>
    </w:p>
    <w:p w14:paraId="2E1A85EA" w14:textId="77777777" w:rsidR="006A0955" w:rsidRPr="006F44A7" w:rsidRDefault="006A0955" w:rsidP="006F44A7">
      <w:pPr>
        <w:pStyle w:val="ListParagraph"/>
        <w:spacing w:after="0" w:line="240" w:lineRule="auto"/>
        <w:ind w:left="405"/>
        <w:jc w:val="both"/>
        <w:rPr>
          <w:rFonts w:ascii="Arial" w:hAnsi="Arial" w:cs="Arial"/>
          <w:color w:val="000000" w:themeColor="text1"/>
          <w:lang w:val="en-US"/>
        </w:rPr>
      </w:pPr>
    </w:p>
    <w:p w14:paraId="4A901EC6" w14:textId="77777777" w:rsidR="006A0955" w:rsidRPr="007050E3" w:rsidRDefault="006A0955" w:rsidP="006A0955">
      <w:pPr>
        <w:pStyle w:val="Heading2"/>
        <w:rPr>
          <w:lang w:val="en-US"/>
        </w:rPr>
      </w:pPr>
      <w:bookmarkStart w:id="381" w:name="_Toc490821214"/>
      <w:bookmarkStart w:id="382" w:name="_Toc490468526"/>
      <w:bookmarkStart w:id="383" w:name="_Toc486176931"/>
    </w:p>
    <w:p w14:paraId="15F977AF" w14:textId="668705E6" w:rsidR="006A0955" w:rsidRPr="00FD20EE" w:rsidRDefault="006A0955" w:rsidP="006A0955">
      <w:pPr>
        <w:pStyle w:val="Heading2"/>
      </w:pPr>
      <w:bookmarkStart w:id="384" w:name="_Toc516160111"/>
      <w:bookmarkStart w:id="385" w:name="_Toc516219447"/>
      <w:bookmarkStart w:id="386" w:name="_Toc516496091"/>
      <w:bookmarkStart w:id="387" w:name="_Toc516829463"/>
      <w:bookmarkStart w:id="388" w:name="_Toc186884130"/>
      <w:r>
        <w:t>СТАТЬЯ 11</w:t>
      </w:r>
      <w:r w:rsidR="00051685">
        <w:t>.</w:t>
      </w:r>
      <w:bookmarkEnd w:id="381"/>
      <w:r>
        <w:t xml:space="preserve"> </w:t>
      </w:r>
      <w:bookmarkEnd w:id="382"/>
      <w:r>
        <w:t>ВЕДЕНИЕ ПОРТФЕЛЯ ИС</w:t>
      </w:r>
      <w:bookmarkEnd w:id="384"/>
      <w:bookmarkEnd w:id="385"/>
      <w:bookmarkEnd w:id="386"/>
      <w:bookmarkEnd w:id="387"/>
      <w:bookmarkEnd w:id="388"/>
    </w:p>
    <w:p w14:paraId="1E7141AE" w14:textId="77777777" w:rsidR="006A0955" w:rsidRPr="007050E3" w:rsidRDefault="006A0955" w:rsidP="006A0955">
      <w:pPr>
        <w:pStyle w:val="Heading2"/>
      </w:pPr>
    </w:p>
    <w:bookmarkEnd w:id="383"/>
    <w:p w14:paraId="79F16029" w14:textId="77777777" w:rsidR="006A0955" w:rsidRPr="007050E3" w:rsidRDefault="006A0955" w:rsidP="006A0955">
      <w:pPr>
        <w:tabs>
          <w:tab w:val="left" w:pos="567"/>
        </w:tabs>
        <w:spacing w:after="0" w:line="240" w:lineRule="auto"/>
        <w:jc w:val="both"/>
        <w:rPr>
          <w:rFonts w:ascii="Arial" w:hAnsi="Arial" w:cs="Arial"/>
          <w:color w:val="000000" w:themeColor="text1"/>
        </w:rPr>
      </w:pPr>
    </w:p>
    <w:p w14:paraId="3C030EB0" w14:textId="77777777" w:rsidR="006A0955" w:rsidRPr="00FD20EE" w:rsidRDefault="006A0955" w:rsidP="006A0955">
      <w:pPr>
        <w:tabs>
          <w:tab w:val="left" w:pos="567"/>
        </w:tabs>
        <w:spacing w:after="0" w:line="240" w:lineRule="auto"/>
        <w:jc w:val="both"/>
        <w:rPr>
          <w:rFonts w:ascii="Arial" w:eastAsia="Times New Roman" w:hAnsi="Arial" w:cs="Arial"/>
          <w:b/>
          <w:color w:val="0070C0"/>
        </w:rPr>
      </w:pPr>
      <w:bookmarkStart w:id="389" w:name="_Toc486176932"/>
      <w:r>
        <w:rPr>
          <w:rFonts w:ascii="Arial" w:hAnsi="Arial"/>
          <w:b/>
          <w:color w:val="0070C0"/>
        </w:rPr>
        <w:t xml:space="preserve">Регистрация, мониторинг и учет </w:t>
      </w:r>
    </w:p>
    <w:p w14:paraId="5C575146" w14:textId="77777777" w:rsidR="006A0955" w:rsidRPr="007050E3" w:rsidRDefault="006A0955" w:rsidP="006A0955">
      <w:pPr>
        <w:tabs>
          <w:tab w:val="left" w:pos="567"/>
        </w:tabs>
        <w:spacing w:after="0" w:line="240" w:lineRule="auto"/>
        <w:jc w:val="both"/>
        <w:rPr>
          <w:rFonts w:ascii="Arial" w:eastAsia="Times New Roman" w:hAnsi="Arial" w:cs="Arial"/>
          <w:b/>
          <w:color w:val="0070C0"/>
        </w:rPr>
      </w:pPr>
    </w:p>
    <w:p w14:paraId="1CD5D461" w14:textId="1A83FC65" w:rsidR="006A0955" w:rsidRPr="00C04211" w:rsidRDefault="006A0955" w:rsidP="006A0955">
      <w:pPr>
        <w:pStyle w:val="ListParagraph"/>
        <w:numPr>
          <w:ilvl w:val="0"/>
          <w:numId w:val="153"/>
        </w:numPr>
        <w:autoSpaceDE w:val="0"/>
        <w:autoSpaceDN w:val="0"/>
        <w:adjustRightInd w:val="0"/>
        <w:spacing w:after="0" w:line="240" w:lineRule="auto"/>
        <w:ind w:left="426" w:hanging="426"/>
        <w:jc w:val="both"/>
        <w:rPr>
          <w:rFonts w:ascii="Arial" w:hAnsi="Arial" w:cs="Arial"/>
          <w:sz w:val="20"/>
          <w:szCs w:val="18"/>
        </w:rPr>
      </w:pPr>
      <w:r>
        <w:rPr>
          <w:rFonts w:ascii="Arial" w:hAnsi="Arial"/>
          <w:b/>
          <w:sz w:val="20"/>
        </w:rPr>
        <w:t xml:space="preserve">Статья 11.1. </w:t>
      </w:r>
      <w:r w:rsidRPr="00A77F14">
        <w:rPr>
          <w:rFonts w:ascii="Arial" w:hAnsi="Arial"/>
          <w:b/>
          <w:i/>
          <w:iCs/>
          <w:sz w:val="20"/>
        </w:rPr>
        <w:t>ОУИС обязан осуществлять учет ИС Учреждения</w:t>
      </w:r>
      <w:r w:rsidR="00051685" w:rsidRPr="00A77F14">
        <w:rPr>
          <w:rFonts w:ascii="Arial" w:hAnsi="Arial"/>
          <w:b/>
          <w:i/>
          <w:iCs/>
          <w:sz w:val="20"/>
        </w:rPr>
        <w:t>.</w:t>
      </w:r>
      <w:r>
        <w:rPr>
          <w:rFonts w:ascii="Arial" w:hAnsi="Arial"/>
          <w:sz w:val="20"/>
        </w:rPr>
        <w:t xml:space="preserve"> Портфель ИС Учреждения подлежит регулярному пересмотру для определения соответствия отдельных объектов ИС интересам и стратегиям Учреждения в случае отсутствия лицензирования. </w:t>
      </w:r>
      <w:r w:rsidR="00051685">
        <w:rPr>
          <w:rFonts w:ascii="Arial" w:hAnsi="Arial"/>
          <w:sz w:val="20"/>
        </w:rPr>
        <w:t>Если</w:t>
      </w:r>
      <w:r>
        <w:rPr>
          <w:rFonts w:ascii="Arial" w:hAnsi="Arial"/>
          <w:sz w:val="20"/>
        </w:rPr>
        <w:t xml:space="preserve"> рассмотрени</w:t>
      </w:r>
      <w:r w:rsidR="00051685">
        <w:rPr>
          <w:rFonts w:ascii="Arial" w:hAnsi="Arial"/>
          <w:sz w:val="20"/>
        </w:rPr>
        <w:t>е</w:t>
      </w:r>
      <w:r>
        <w:rPr>
          <w:rFonts w:ascii="Arial" w:hAnsi="Arial"/>
          <w:sz w:val="20"/>
        </w:rPr>
        <w:t xml:space="preserve"> заявок на ИС</w:t>
      </w:r>
      <w:r w:rsidR="00051685">
        <w:rPr>
          <w:rFonts w:ascii="Arial" w:hAnsi="Arial"/>
          <w:sz w:val="20"/>
        </w:rPr>
        <w:t xml:space="preserve"> затягивается</w:t>
      </w:r>
      <w:r>
        <w:rPr>
          <w:rFonts w:ascii="Arial" w:hAnsi="Arial"/>
          <w:sz w:val="20"/>
        </w:rPr>
        <w:t xml:space="preserve"> или наступ</w:t>
      </w:r>
      <w:r w:rsidR="00051685">
        <w:rPr>
          <w:rFonts w:ascii="Arial" w:hAnsi="Arial"/>
          <w:sz w:val="20"/>
        </w:rPr>
        <w:t>ает</w:t>
      </w:r>
      <w:r>
        <w:rPr>
          <w:rFonts w:ascii="Arial" w:hAnsi="Arial"/>
          <w:sz w:val="20"/>
        </w:rPr>
        <w:t xml:space="preserve"> срок уплаты пошлин за </w:t>
      </w:r>
      <w:r w:rsidR="00051685">
        <w:rPr>
          <w:rFonts w:ascii="Arial" w:hAnsi="Arial"/>
          <w:sz w:val="20"/>
        </w:rPr>
        <w:t>правовую охрану</w:t>
      </w:r>
      <w:r>
        <w:rPr>
          <w:rFonts w:ascii="Arial" w:hAnsi="Arial"/>
          <w:sz w:val="20"/>
        </w:rPr>
        <w:t xml:space="preserve">, ОУИС, при возможном участии Комитета по ИС, принимает решение о сохранении или прекращении правовой охраны ИС. </w:t>
      </w:r>
    </w:p>
    <w:p w14:paraId="3130868B" w14:textId="77777777" w:rsidR="006A0955" w:rsidRPr="007050E3" w:rsidRDefault="006A0955" w:rsidP="006A0955">
      <w:pPr>
        <w:pStyle w:val="ListParagraph"/>
        <w:autoSpaceDE w:val="0"/>
        <w:autoSpaceDN w:val="0"/>
        <w:adjustRightInd w:val="0"/>
        <w:spacing w:after="0" w:line="240" w:lineRule="auto"/>
        <w:ind w:left="426"/>
        <w:rPr>
          <w:rFonts w:ascii="Arial" w:hAnsi="Arial" w:cs="Arial"/>
          <w:szCs w:val="18"/>
          <w:highlight w:val="yellow"/>
        </w:rPr>
      </w:pPr>
    </w:p>
    <w:p w14:paraId="2DA6548B" w14:textId="77777777"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284"/>
        <w:rPr>
          <w:rFonts w:ascii="Arial" w:hAnsi="Arial" w:cs="Arial"/>
          <w:b/>
          <w:sz w:val="20"/>
          <w:szCs w:val="32"/>
        </w:rPr>
      </w:pPr>
      <w:r>
        <w:rPr>
          <w:rFonts w:ascii="Arial" w:hAnsi="Arial"/>
          <w:b/>
          <w:sz w:val="20"/>
        </w:rPr>
        <w:t xml:space="preserve">Вставка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r>
        <w:rPr>
          <w:rFonts w:ascii="Arial" w:hAnsi="Arial"/>
          <w:b/>
          <w:sz w:val="20"/>
        </w:rPr>
        <w:t xml:space="preserve"> Рекомендации по учету, мониторингу и оценке</w:t>
      </w:r>
    </w:p>
    <w:p w14:paraId="61062E5D" w14:textId="77777777" w:rsidR="006A0955" w:rsidRPr="007050E3" w:rsidRDefault="006A0955" w:rsidP="006A0955">
      <w:p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284"/>
        <w:rPr>
          <w:rFonts w:ascii="Arial" w:hAnsi="Arial" w:cs="Arial"/>
          <w:sz w:val="20"/>
          <w:szCs w:val="18"/>
          <w:highlight w:val="yellow"/>
        </w:rPr>
      </w:pPr>
    </w:p>
    <w:p w14:paraId="452D85C5" w14:textId="5F6C9D17" w:rsidR="006A0955" w:rsidRPr="00C04211" w:rsidRDefault="00746EC3" w:rsidP="006A0955">
      <w:pPr>
        <w:pStyle w:val="ListParagraph"/>
        <w:numPr>
          <w:ilvl w:val="0"/>
          <w:numId w:val="110"/>
        </w:num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hanging="436"/>
        <w:rPr>
          <w:rFonts w:ascii="Arial" w:hAnsi="Arial" w:cs="Arial"/>
          <w:sz w:val="20"/>
          <w:szCs w:val="18"/>
        </w:rPr>
      </w:pPr>
      <w:r>
        <w:rPr>
          <w:rFonts w:ascii="Arial" w:hAnsi="Arial"/>
          <w:sz w:val="20"/>
        </w:rPr>
        <w:t>Разработка и в</w:t>
      </w:r>
      <w:r w:rsidR="006A0955">
        <w:rPr>
          <w:rFonts w:ascii="Arial" w:hAnsi="Arial"/>
          <w:sz w:val="20"/>
        </w:rPr>
        <w:t>недрение четких систем мониторинга и оценки способству</w:t>
      </w:r>
      <w:r>
        <w:rPr>
          <w:rFonts w:ascii="Arial" w:hAnsi="Arial"/>
          <w:sz w:val="20"/>
        </w:rPr>
        <w:t>ю</w:t>
      </w:r>
      <w:r w:rsidR="006A0955">
        <w:rPr>
          <w:rFonts w:ascii="Arial" w:hAnsi="Arial"/>
          <w:sz w:val="20"/>
        </w:rPr>
        <w:t xml:space="preserve">т повышению эффективности управления ИС и передачи знаний. </w:t>
      </w:r>
    </w:p>
    <w:p w14:paraId="7E71A430" w14:textId="77777777" w:rsidR="006A0955" w:rsidRPr="00C04211" w:rsidRDefault="006A0955" w:rsidP="006A0955">
      <w:pPr>
        <w:pStyle w:val="ListParagraph"/>
        <w:numPr>
          <w:ilvl w:val="0"/>
          <w:numId w:val="110"/>
        </w:num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284" w:firstLine="0"/>
        <w:rPr>
          <w:rFonts w:ascii="Arial" w:hAnsi="Arial" w:cs="Arial"/>
          <w:sz w:val="20"/>
          <w:szCs w:val="18"/>
        </w:rPr>
      </w:pPr>
      <w:r>
        <w:rPr>
          <w:rFonts w:ascii="Arial" w:hAnsi="Arial"/>
          <w:sz w:val="20"/>
        </w:rPr>
        <w:t>Регулярный учет показателей управления ИС необходим для:</w:t>
      </w:r>
    </w:p>
    <w:p w14:paraId="68B4CC88" w14:textId="77777777" w:rsidR="006A0955" w:rsidRPr="00CC0CF0" w:rsidRDefault="006A0955" w:rsidP="006A0955">
      <w:pPr>
        <w:pStyle w:val="ListParagraph"/>
        <w:numPr>
          <w:ilvl w:val="1"/>
          <w:numId w:val="110"/>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1134"/>
        </w:tabs>
        <w:autoSpaceDE w:val="0"/>
        <w:autoSpaceDN w:val="0"/>
        <w:adjustRightInd w:val="0"/>
        <w:spacing w:after="0" w:line="240" w:lineRule="auto"/>
        <w:ind w:left="284" w:firstLine="0"/>
        <w:rPr>
          <w:rFonts w:ascii="Arial" w:hAnsi="Arial" w:cs="Arial"/>
          <w:sz w:val="20"/>
          <w:szCs w:val="18"/>
        </w:rPr>
      </w:pPr>
      <w:r>
        <w:rPr>
          <w:rFonts w:ascii="Arial" w:hAnsi="Arial"/>
          <w:sz w:val="20"/>
        </w:rPr>
        <w:t>демонстрации внешним партнерам эффективного управления ИС в Учреждении;</w:t>
      </w:r>
    </w:p>
    <w:p w14:paraId="7B176A6C" w14:textId="77777777" w:rsidR="006A0955" w:rsidRPr="00CC0CF0" w:rsidRDefault="006A0955" w:rsidP="006A0955">
      <w:pPr>
        <w:pStyle w:val="ListParagraph"/>
        <w:numPr>
          <w:ilvl w:val="1"/>
          <w:numId w:val="110"/>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1134"/>
        </w:tabs>
        <w:autoSpaceDE w:val="0"/>
        <w:autoSpaceDN w:val="0"/>
        <w:adjustRightInd w:val="0"/>
        <w:spacing w:after="0" w:line="240" w:lineRule="auto"/>
        <w:ind w:left="1134" w:hanging="850"/>
        <w:rPr>
          <w:rFonts w:ascii="Arial" w:hAnsi="Arial" w:cs="Arial"/>
          <w:sz w:val="20"/>
          <w:szCs w:val="18"/>
        </w:rPr>
      </w:pPr>
      <w:r>
        <w:rPr>
          <w:rFonts w:ascii="Arial" w:hAnsi="Arial"/>
          <w:sz w:val="20"/>
        </w:rPr>
        <w:t>выявления проблем и возможностей в сфере управления ИС с последующей корректировкой бюджетов и стратегий;</w:t>
      </w:r>
    </w:p>
    <w:p w14:paraId="4C5ABC73" w14:textId="77777777" w:rsidR="006A0955" w:rsidRPr="00CC0CF0" w:rsidRDefault="006A0955" w:rsidP="006A0955">
      <w:pPr>
        <w:pStyle w:val="ListParagraph"/>
        <w:numPr>
          <w:ilvl w:val="1"/>
          <w:numId w:val="110"/>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1134"/>
        </w:tabs>
        <w:autoSpaceDE w:val="0"/>
        <w:autoSpaceDN w:val="0"/>
        <w:adjustRightInd w:val="0"/>
        <w:spacing w:after="0" w:line="240" w:lineRule="auto"/>
        <w:ind w:left="1134" w:hanging="850"/>
        <w:rPr>
          <w:rFonts w:ascii="Arial" w:hAnsi="Arial" w:cs="Arial"/>
          <w:sz w:val="20"/>
          <w:szCs w:val="18"/>
        </w:rPr>
      </w:pPr>
      <w:r>
        <w:rPr>
          <w:rFonts w:ascii="Arial" w:hAnsi="Arial"/>
          <w:sz w:val="20"/>
        </w:rPr>
        <w:t>эффективного отслеживания и регистрации результатов, влияющих на удержание и привлечение преподавательского состава.</w:t>
      </w:r>
    </w:p>
    <w:p w14:paraId="4FFC747F" w14:textId="77777777" w:rsidR="006A0955" w:rsidRPr="00FD20EE" w:rsidRDefault="006A0955" w:rsidP="006A0955">
      <w:pPr>
        <w:pStyle w:val="ListParagraph"/>
        <w:numPr>
          <w:ilvl w:val="0"/>
          <w:numId w:val="154"/>
        </w:num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284" w:firstLine="0"/>
        <w:rPr>
          <w:rFonts w:ascii="Arial" w:hAnsi="Arial" w:cs="Arial"/>
        </w:rPr>
      </w:pPr>
      <w:r>
        <w:rPr>
          <w:rFonts w:ascii="Arial" w:hAnsi="Arial"/>
          <w:sz w:val="20"/>
        </w:rPr>
        <w:t>Разработка и сбор соответствующих показателей осуществляются на ежегодной основе.</w:t>
      </w:r>
    </w:p>
    <w:p w14:paraId="230E1B7B" w14:textId="1BD9C0EE" w:rsidR="006A0955" w:rsidRPr="00FD20EE" w:rsidRDefault="006A0955" w:rsidP="006A0955">
      <w:pPr>
        <w:pStyle w:val="ListParagraph"/>
        <w:numPr>
          <w:ilvl w:val="0"/>
          <w:numId w:val="154"/>
        </w:num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hanging="436"/>
        <w:rPr>
          <w:rFonts w:ascii="Arial" w:hAnsi="Arial" w:cs="Arial"/>
        </w:rPr>
      </w:pPr>
      <w:r>
        <w:rPr>
          <w:rFonts w:ascii="Arial" w:hAnsi="Arial"/>
          <w:sz w:val="20"/>
        </w:rPr>
        <w:t>Рекомендуется внедр</w:t>
      </w:r>
      <w:r w:rsidR="00746EC3">
        <w:rPr>
          <w:rFonts w:ascii="Arial" w:hAnsi="Arial"/>
          <w:sz w:val="20"/>
        </w:rPr>
        <w:t>ять</w:t>
      </w:r>
      <w:r>
        <w:rPr>
          <w:rFonts w:ascii="Arial" w:hAnsi="Arial"/>
          <w:sz w:val="20"/>
        </w:rPr>
        <w:t xml:space="preserve"> процедур</w:t>
      </w:r>
      <w:r w:rsidR="00746EC3">
        <w:rPr>
          <w:rFonts w:ascii="Arial" w:hAnsi="Arial"/>
          <w:sz w:val="20"/>
        </w:rPr>
        <w:t>ы</w:t>
      </w:r>
      <w:r>
        <w:rPr>
          <w:rFonts w:ascii="Arial" w:hAnsi="Arial"/>
          <w:sz w:val="20"/>
        </w:rPr>
        <w:t xml:space="preserve"> с использованием специализированного программного обеспечения для поддержки данной деятельности. </w:t>
      </w:r>
      <w:r w:rsidR="00746EC3">
        <w:rPr>
          <w:rFonts w:ascii="Arial" w:hAnsi="Arial"/>
          <w:sz w:val="20"/>
        </w:rPr>
        <w:t>Такое п</w:t>
      </w:r>
      <w:r>
        <w:rPr>
          <w:rFonts w:ascii="Arial" w:hAnsi="Arial"/>
          <w:sz w:val="20"/>
        </w:rPr>
        <w:t xml:space="preserve">рограммное обеспечение предусматривает систему оповещений о </w:t>
      </w:r>
      <w:r w:rsidR="00746EC3">
        <w:rPr>
          <w:rFonts w:ascii="Arial" w:hAnsi="Arial"/>
          <w:sz w:val="20"/>
        </w:rPr>
        <w:t xml:space="preserve">конечных </w:t>
      </w:r>
      <w:r>
        <w:rPr>
          <w:rFonts w:ascii="Arial" w:hAnsi="Arial"/>
          <w:sz w:val="20"/>
        </w:rPr>
        <w:t>сроках, предотвращающую возможную утрату активов.</w:t>
      </w:r>
    </w:p>
    <w:p w14:paraId="6F411460" w14:textId="77777777" w:rsidR="006A0955" w:rsidRPr="007050E3" w:rsidRDefault="006A0955" w:rsidP="006A0955">
      <w:pPr>
        <w:tabs>
          <w:tab w:val="left" w:pos="426"/>
        </w:tabs>
        <w:autoSpaceDE w:val="0"/>
        <w:autoSpaceDN w:val="0"/>
        <w:adjustRightInd w:val="0"/>
        <w:spacing w:after="0" w:line="240" w:lineRule="auto"/>
        <w:jc w:val="both"/>
        <w:rPr>
          <w:rFonts w:ascii="Arial" w:hAnsi="Arial" w:cs="Arial"/>
          <w:sz w:val="20"/>
        </w:rPr>
      </w:pPr>
    </w:p>
    <w:p w14:paraId="2EB786C9" w14:textId="4F28BC70" w:rsidR="006A0955" w:rsidRPr="00FD20EE" w:rsidRDefault="006A0955" w:rsidP="006A0955">
      <w:pPr>
        <w:pStyle w:val="ListParagraph"/>
        <w:numPr>
          <w:ilvl w:val="0"/>
          <w:numId w:val="53"/>
        </w:numPr>
        <w:tabs>
          <w:tab w:val="left" w:pos="426"/>
          <w:tab w:val="left" w:pos="851"/>
        </w:tabs>
        <w:autoSpaceDE w:val="0"/>
        <w:autoSpaceDN w:val="0"/>
        <w:adjustRightInd w:val="0"/>
        <w:spacing w:after="0" w:line="240" w:lineRule="auto"/>
        <w:ind w:left="426" w:hanging="426"/>
        <w:jc w:val="both"/>
        <w:rPr>
          <w:rFonts w:ascii="Arial" w:hAnsi="Arial" w:cs="Arial"/>
          <w:sz w:val="20"/>
        </w:rPr>
      </w:pPr>
      <w:r>
        <w:rPr>
          <w:rFonts w:ascii="Arial" w:hAnsi="Arial"/>
          <w:b/>
          <w:sz w:val="20"/>
        </w:rPr>
        <w:t>Статья 11.1</w:t>
      </w:r>
      <w:r w:rsidR="00746EC3">
        <w:rPr>
          <w:rFonts w:ascii="Arial" w:hAnsi="Arial"/>
          <w:b/>
          <w:sz w:val="20"/>
        </w:rPr>
        <w:t>.</w:t>
      </w:r>
      <w:r>
        <w:rPr>
          <w:rFonts w:ascii="Arial" w:hAnsi="Arial"/>
          <w:b/>
          <w:sz w:val="20"/>
        </w:rPr>
        <w:t xml:space="preserve"> </w:t>
      </w:r>
      <w:r>
        <w:rPr>
          <w:rFonts w:ascii="Arial" w:hAnsi="Arial"/>
          <w:b/>
          <w:i/>
          <w:iCs/>
          <w:sz w:val="20"/>
        </w:rPr>
        <w:t>ОУИС [или сторонняя организация]</w:t>
      </w:r>
      <w:r w:rsidR="00746EC3">
        <w:rPr>
          <w:rFonts w:ascii="Arial" w:hAnsi="Arial"/>
          <w:b/>
          <w:i/>
          <w:iCs/>
          <w:sz w:val="20"/>
        </w:rPr>
        <w:t>.</w:t>
      </w:r>
      <w:r>
        <w:rPr>
          <w:rFonts w:ascii="Arial" w:hAnsi="Arial"/>
          <w:sz w:val="20"/>
        </w:rPr>
        <w:t xml:space="preserve"> </w:t>
      </w:r>
      <w:r w:rsidR="00746EC3">
        <w:rPr>
          <w:rFonts w:ascii="Arial" w:hAnsi="Arial"/>
          <w:sz w:val="20"/>
        </w:rPr>
        <w:t>Один из возможных вариантов — п</w:t>
      </w:r>
      <w:r>
        <w:rPr>
          <w:rFonts w:ascii="Arial" w:hAnsi="Arial"/>
          <w:sz w:val="20"/>
        </w:rPr>
        <w:t>ередача функций по регистрации и поддержанию</w:t>
      </w:r>
      <w:r w:rsidR="00746EC3">
        <w:rPr>
          <w:rFonts w:ascii="Arial" w:hAnsi="Arial"/>
          <w:sz w:val="20"/>
        </w:rPr>
        <w:t xml:space="preserve"> охранного статуса</w:t>
      </w:r>
      <w:r>
        <w:rPr>
          <w:rFonts w:ascii="Arial" w:hAnsi="Arial"/>
          <w:sz w:val="20"/>
        </w:rPr>
        <w:t xml:space="preserve"> ИС коммерческому партнеру. При необходимости Учреждение вправе </w:t>
      </w:r>
      <w:r w:rsidR="00385708">
        <w:rPr>
          <w:rFonts w:ascii="Arial" w:hAnsi="Arial"/>
          <w:sz w:val="20"/>
        </w:rPr>
        <w:t xml:space="preserve">в рамках специального соглашения </w:t>
      </w:r>
      <w:r>
        <w:rPr>
          <w:rFonts w:ascii="Arial" w:hAnsi="Arial"/>
          <w:sz w:val="20"/>
        </w:rPr>
        <w:lastRenderedPageBreak/>
        <w:t xml:space="preserve">предоставить </w:t>
      </w:r>
      <w:r w:rsidR="00385708">
        <w:rPr>
          <w:rFonts w:ascii="Arial" w:hAnsi="Arial"/>
          <w:sz w:val="20"/>
        </w:rPr>
        <w:t>такому</w:t>
      </w:r>
      <w:r>
        <w:rPr>
          <w:rFonts w:ascii="Arial" w:hAnsi="Arial"/>
          <w:sz w:val="20"/>
        </w:rPr>
        <w:t xml:space="preserve"> партнеру полномочия по контролю стратегии </w:t>
      </w:r>
      <w:r w:rsidR="00385708">
        <w:rPr>
          <w:rFonts w:ascii="Arial" w:hAnsi="Arial"/>
          <w:sz w:val="20"/>
        </w:rPr>
        <w:t>в аспекте</w:t>
      </w:r>
      <w:r>
        <w:rPr>
          <w:rFonts w:ascii="Arial" w:hAnsi="Arial"/>
          <w:sz w:val="20"/>
        </w:rPr>
        <w:t xml:space="preserve"> действий в отношении патентных заявок</w:t>
      </w:r>
      <w:r w:rsidR="00385708">
        <w:rPr>
          <w:rFonts w:ascii="Arial" w:hAnsi="Arial"/>
          <w:sz w:val="20"/>
        </w:rPr>
        <w:t xml:space="preserve"> на ИС из</w:t>
      </w:r>
      <w:r>
        <w:rPr>
          <w:rFonts w:ascii="Arial" w:hAnsi="Arial"/>
          <w:sz w:val="20"/>
        </w:rPr>
        <w:t xml:space="preserve"> портфеля в соответствии с интересами и стратегическим планом.</w:t>
      </w:r>
    </w:p>
    <w:p w14:paraId="51BA93AD" w14:textId="77777777" w:rsidR="006A0955" w:rsidRPr="00FD20EE" w:rsidRDefault="006A0955" w:rsidP="006A0955">
      <w:pPr>
        <w:tabs>
          <w:tab w:val="left" w:pos="567"/>
        </w:tabs>
        <w:spacing w:before="360" w:after="360" w:line="240" w:lineRule="auto"/>
        <w:jc w:val="both"/>
        <w:rPr>
          <w:rFonts w:ascii="Arial" w:eastAsia="Times New Roman" w:hAnsi="Arial" w:cs="Arial"/>
          <w:b/>
          <w:color w:val="0070C0"/>
          <w:sz w:val="24"/>
        </w:rPr>
      </w:pPr>
      <w:r>
        <w:rPr>
          <w:rFonts w:ascii="Arial" w:hAnsi="Arial"/>
          <w:b/>
          <w:color w:val="0070C0"/>
          <w:sz w:val="24"/>
        </w:rPr>
        <w:t>Выбор надлежащих показателей эффективности</w:t>
      </w:r>
    </w:p>
    <w:p w14:paraId="7DC038B3" w14:textId="58C65C53" w:rsidR="006A0955" w:rsidRPr="00FD20EE" w:rsidRDefault="006A0955" w:rsidP="006A0955">
      <w:pPr>
        <w:pStyle w:val="ListParagraph"/>
        <w:numPr>
          <w:ilvl w:val="0"/>
          <w:numId w:val="53"/>
        </w:numPr>
        <w:tabs>
          <w:tab w:val="left" w:pos="426"/>
        </w:tabs>
        <w:autoSpaceDE w:val="0"/>
        <w:autoSpaceDN w:val="0"/>
        <w:adjustRightInd w:val="0"/>
        <w:spacing w:after="0" w:line="240" w:lineRule="auto"/>
        <w:ind w:left="426" w:hanging="426"/>
        <w:jc w:val="both"/>
        <w:rPr>
          <w:rFonts w:ascii="Arial" w:hAnsi="Arial" w:cs="Arial"/>
          <w:sz w:val="20"/>
        </w:rPr>
      </w:pPr>
      <w:r>
        <w:rPr>
          <w:rFonts w:ascii="Arial" w:hAnsi="Arial"/>
          <w:sz w:val="20"/>
        </w:rPr>
        <w:t xml:space="preserve">Показатели эффективности (ПЭ) выполняют две основные функции. Первая заключается в демонстрации внешним партнерам способности Учреждения эффективно управлять ИС. Вторая </w:t>
      </w:r>
      <w:r w:rsidR="00022B7A">
        <w:rPr>
          <w:rFonts w:ascii="Arial" w:hAnsi="Arial"/>
          <w:sz w:val="20"/>
        </w:rPr>
        <w:t>позволяет</w:t>
      </w:r>
      <w:r>
        <w:rPr>
          <w:rFonts w:ascii="Arial" w:hAnsi="Arial"/>
          <w:sz w:val="20"/>
        </w:rPr>
        <w:t xml:space="preserve"> ОУИС выявлять проблемы и возможности для соответствующей корректировки бюджетов и стратегий.</w:t>
      </w:r>
    </w:p>
    <w:p w14:paraId="524C1799" w14:textId="01FEB39E" w:rsidR="006A0955" w:rsidRPr="00FD20EE" w:rsidRDefault="006A0955" w:rsidP="006A0955">
      <w:pPr>
        <w:pStyle w:val="ListParagraph"/>
        <w:numPr>
          <w:ilvl w:val="0"/>
          <w:numId w:val="53"/>
        </w:numPr>
        <w:tabs>
          <w:tab w:val="left" w:pos="426"/>
        </w:tabs>
        <w:autoSpaceDE w:val="0"/>
        <w:autoSpaceDN w:val="0"/>
        <w:adjustRightInd w:val="0"/>
        <w:spacing w:after="0" w:line="240" w:lineRule="auto"/>
        <w:ind w:left="426" w:hanging="426"/>
        <w:jc w:val="both"/>
        <w:rPr>
          <w:rFonts w:ascii="Arial" w:hAnsi="Arial" w:cs="Arial"/>
          <w:sz w:val="20"/>
        </w:rPr>
      </w:pPr>
      <w:r>
        <w:rPr>
          <w:rFonts w:ascii="Arial" w:hAnsi="Arial"/>
          <w:sz w:val="20"/>
        </w:rPr>
        <w:t xml:space="preserve">Большинство ОУИС обычно не получает существенного финансового дохода от деятельности по передаче знаний (важными факторами также </w:t>
      </w:r>
      <w:r w:rsidR="00D80C90">
        <w:rPr>
          <w:rFonts w:ascii="Arial" w:hAnsi="Arial"/>
          <w:sz w:val="20"/>
        </w:rPr>
        <w:t xml:space="preserve">выступают </w:t>
      </w:r>
      <w:r>
        <w:rPr>
          <w:rFonts w:ascii="Arial" w:hAnsi="Arial"/>
          <w:sz w:val="20"/>
        </w:rPr>
        <w:t>защита исследовательского потенциала Учреждения и вклад в социально-экономическое развитие). Статистические данные</w:t>
      </w:r>
      <w:r w:rsidR="00385708">
        <w:rPr>
          <w:rFonts w:ascii="Arial" w:hAnsi="Arial"/>
          <w:sz w:val="20"/>
        </w:rPr>
        <w:t>, таким образом,</w:t>
      </w:r>
      <w:r>
        <w:rPr>
          <w:rFonts w:ascii="Arial" w:hAnsi="Arial"/>
          <w:sz w:val="20"/>
        </w:rPr>
        <w:t xml:space="preserve"> подлежат тщательной интерпретации и разработке с учетом миссии ОУИС в области передачи знаний. ОУИС устанавливает соответствующие показатели в сфере управления ИС и передачи знаний. </w:t>
      </w:r>
      <w:r w:rsidR="00385708">
        <w:rPr>
          <w:rFonts w:ascii="Arial" w:hAnsi="Arial"/>
          <w:sz w:val="20"/>
        </w:rPr>
        <w:t>П</w:t>
      </w:r>
      <w:r>
        <w:rPr>
          <w:rFonts w:ascii="Arial" w:hAnsi="Arial"/>
          <w:sz w:val="20"/>
        </w:rPr>
        <w:t>римеры показателей:</w:t>
      </w:r>
    </w:p>
    <w:p w14:paraId="4C322A10" w14:textId="233D5B4A" w:rsidR="006A0955" w:rsidRPr="00FD20EE" w:rsidRDefault="00385708" w:rsidP="006A0955">
      <w:pPr>
        <w:pStyle w:val="ListParagraph"/>
        <w:numPr>
          <w:ilvl w:val="1"/>
          <w:numId w:val="53"/>
        </w:numPr>
        <w:tabs>
          <w:tab w:val="left" w:pos="426"/>
        </w:tabs>
        <w:autoSpaceDE w:val="0"/>
        <w:autoSpaceDN w:val="0"/>
        <w:adjustRightInd w:val="0"/>
        <w:spacing w:after="0" w:line="240" w:lineRule="auto"/>
        <w:jc w:val="both"/>
        <w:rPr>
          <w:rFonts w:ascii="Arial" w:hAnsi="Arial" w:cs="Arial"/>
          <w:sz w:val="20"/>
        </w:rPr>
      </w:pPr>
      <w:r>
        <w:rPr>
          <w:rFonts w:ascii="Arial" w:hAnsi="Arial"/>
          <w:sz w:val="20"/>
        </w:rPr>
        <w:t>к</w:t>
      </w:r>
      <w:r w:rsidR="006A0955">
        <w:rPr>
          <w:rFonts w:ascii="Arial" w:hAnsi="Arial"/>
          <w:sz w:val="20"/>
        </w:rPr>
        <w:t>оличество форм раскрытия информации об изобретениях;</w:t>
      </w:r>
    </w:p>
    <w:p w14:paraId="3B848DB7" w14:textId="03E3E3C8" w:rsidR="006A0955" w:rsidRPr="00FD20EE" w:rsidRDefault="00385708" w:rsidP="006A0955">
      <w:pPr>
        <w:pStyle w:val="ListParagraph"/>
        <w:numPr>
          <w:ilvl w:val="1"/>
          <w:numId w:val="53"/>
        </w:numPr>
        <w:tabs>
          <w:tab w:val="left" w:pos="426"/>
        </w:tabs>
        <w:autoSpaceDE w:val="0"/>
        <w:autoSpaceDN w:val="0"/>
        <w:adjustRightInd w:val="0"/>
        <w:spacing w:after="0" w:line="240" w:lineRule="auto"/>
        <w:jc w:val="both"/>
        <w:rPr>
          <w:rFonts w:ascii="Arial" w:hAnsi="Arial" w:cs="Arial"/>
          <w:sz w:val="20"/>
        </w:rPr>
      </w:pPr>
      <w:r>
        <w:rPr>
          <w:rFonts w:ascii="Arial" w:hAnsi="Arial"/>
          <w:sz w:val="20"/>
        </w:rPr>
        <w:t>к</w:t>
      </w:r>
      <w:r w:rsidR="006A0955">
        <w:rPr>
          <w:rFonts w:ascii="Arial" w:hAnsi="Arial"/>
          <w:sz w:val="20"/>
        </w:rPr>
        <w:t>оличество поданных патентных заявок;</w:t>
      </w:r>
    </w:p>
    <w:p w14:paraId="673D8084" w14:textId="58A6151F" w:rsidR="006A0955" w:rsidRPr="00FD20EE" w:rsidRDefault="00385708" w:rsidP="006A0955">
      <w:pPr>
        <w:pStyle w:val="ListParagraph"/>
        <w:numPr>
          <w:ilvl w:val="1"/>
          <w:numId w:val="53"/>
        </w:numPr>
        <w:tabs>
          <w:tab w:val="left" w:pos="426"/>
        </w:tabs>
        <w:autoSpaceDE w:val="0"/>
        <w:autoSpaceDN w:val="0"/>
        <w:adjustRightInd w:val="0"/>
        <w:spacing w:after="0" w:line="240" w:lineRule="auto"/>
        <w:jc w:val="both"/>
        <w:rPr>
          <w:rFonts w:ascii="Arial" w:hAnsi="Arial" w:cs="Arial"/>
          <w:sz w:val="20"/>
        </w:rPr>
      </w:pPr>
      <w:r>
        <w:rPr>
          <w:rFonts w:ascii="Arial" w:hAnsi="Arial"/>
          <w:sz w:val="20"/>
        </w:rPr>
        <w:t>к</w:t>
      </w:r>
      <w:r w:rsidR="006A0955">
        <w:rPr>
          <w:rFonts w:ascii="Arial" w:hAnsi="Arial"/>
          <w:sz w:val="20"/>
        </w:rPr>
        <w:t>оличество лицензий или случаев передачи технологий, связанных с патентами и ИС;</w:t>
      </w:r>
    </w:p>
    <w:p w14:paraId="3D783C64" w14:textId="0125E580" w:rsidR="006A0955" w:rsidRPr="00FD20EE" w:rsidRDefault="00385708" w:rsidP="006A0955">
      <w:pPr>
        <w:pStyle w:val="ListParagraph"/>
        <w:numPr>
          <w:ilvl w:val="1"/>
          <w:numId w:val="53"/>
        </w:numPr>
        <w:tabs>
          <w:tab w:val="left" w:pos="426"/>
        </w:tabs>
        <w:autoSpaceDE w:val="0"/>
        <w:autoSpaceDN w:val="0"/>
        <w:adjustRightInd w:val="0"/>
        <w:spacing w:after="0" w:line="240" w:lineRule="auto"/>
        <w:jc w:val="both"/>
        <w:rPr>
          <w:rFonts w:ascii="Arial" w:hAnsi="Arial" w:cs="Arial"/>
          <w:sz w:val="20"/>
        </w:rPr>
      </w:pPr>
      <w:r>
        <w:rPr>
          <w:rFonts w:ascii="Arial" w:hAnsi="Arial"/>
          <w:sz w:val="20"/>
        </w:rPr>
        <w:t>т</w:t>
      </w:r>
      <w:r w:rsidR="006A0955">
        <w:rPr>
          <w:rFonts w:ascii="Arial" w:hAnsi="Arial"/>
          <w:sz w:val="20"/>
        </w:rPr>
        <w:t xml:space="preserve">ип лицензиата: действующая компания (включая местные), новая или </w:t>
      </w:r>
      <w:r>
        <w:rPr>
          <w:rFonts w:ascii="Arial" w:hAnsi="Arial"/>
          <w:sz w:val="20"/>
        </w:rPr>
        <w:t xml:space="preserve">выделенная </w:t>
      </w:r>
      <w:r w:rsidR="006A0955">
        <w:rPr>
          <w:rFonts w:ascii="Arial" w:hAnsi="Arial"/>
          <w:sz w:val="20"/>
        </w:rPr>
        <w:t>компания;</w:t>
      </w:r>
    </w:p>
    <w:p w14:paraId="48B1AC82" w14:textId="6DF047A1" w:rsidR="006A0955" w:rsidRPr="00FD20EE" w:rsidRDefault="00385708" w:rsidP="006A0955">
      <w:pPr>
        <w:pStyle w:val="ListParagraph"/>
        <w:numPr>
          <w:ilvl w:val="1"/>
          <w:numId w:val="53"/>
        </w:numPr>
        <w:tabs>
          <w:tab w:val="left" w:pos="426"/>
        </w:tabs>
        <w:autoSpaceDE w:val="0"/>
        <w:autoSpaceDN w:val="0"/>
        <w:adjustRightInd w:val="0"/>
        <w:spacing w:after="0" w:line="240" w:lineRule="auto"/>
        <w:jc w:val="both"/>
        <w:rPr>
          <w:rFonts w:ascii="Arial" w:hAnsi="Arial" w:cs="Arial"/>
          <w:sz w:val="20"/>
        </w:rPr>
      </w:pPr>
      <w:r>
        <w:rPr>
          <w:rFonts w:ascii="Arial" w:hAnsi="Arial"/>
          <w:sz w:val="20"/>
        </w:rPr>
        <w:t>к</w:t>
      </w:r>
      <w:r w:rsidR="006A0955">
        <w:rPr>
          <w:rFonts w:ascii="Arial" w:hAnsi="Arial"/>
          <w:sz w:val="20"/>
        </w:rPr>
        <w:t>оличество установленных контактов и представленных компаниям возможностей</w:t>
      </w:r>
      <w:r w:rsidR="006A0955" w:rsidRPr="00FD20EE">
        <w:rPr>
          <w:rStyle w:val="FootnoteReference"/>
          <w:rFonts w:ascii="Arial" w:hAnsi="Arial" w:cs="Arial"/>
          <w:sz w:val="20"/>
          <w:lang w:val="en-US"/>
        </w:rPr>
        <w:footnoteReference w:id="197"/>
      </w:r>
      <w:r>
        <w:rPr>
          <w:rFonts w:ascii="Arial" w:hAnsi="Arial"/>
          <w:sz w:val="20"/>
        </w:rPr>
        <w:t>.</w:t>
      </w:r>
    </w:p>
    <w:p w14:paraId="6333CB72" w14:textId="35F8CF7B" w:rsidR="006A0955" w:rsidRPr="00FD20EE" w:rsidRDefault="006A0955" w:rsidP="006A0955">
      <w:pPr>
        <w:pStyle w:val="Heading3"/>
        <w:spacing w:before="360"/>
        <w:rPr>
          <w:sz w:val="24"/>
        </w:rPr>
      </w:pPr>
      <w:bookmarkStart w:id="390" w:name="_Toc516160112"/>
      <w:bookmarkStart w:id="391" w:name="_Toc516219448"/>
      <w:bookmarkStart w:id="392" w:name="_Toc516496092"/>
      <w:bookmarkStart w:id="393" w:name="_Toc516829464"/>
      <w:r>
        <w:rPr>
          <w:sz w:val="24"/>
        </w:rPr>
        <w:t xml:space="preserve">Полезные ресурсы к </w:t>
      </w:r>
      <w:r w:rsidR="003368E9">
        <w:rPr>
          <w:sz w:val="24"/>
        </w:rPr>
        <w:t>с</w:t>
      </w:r>
      <w:r>
        <w:rPr>
          <w:sz w:val="24"/>
        </w:rPr>
        <w:t>татье 11</w:t>
      </w:r>
      <w:bookmarkEnd w:id="390"/>
      <w:bookmarkEnd w:id="391"/>
      <w:bookmarkEnd w:id="392"/>
      <w:bookmarkEnd w:id="393"/>
    </w:p>
    <w:p w14:paraId="5510B48C" w14:textId="1BCBDBD2" w:rsidR="006A0955" w:rsidRPr="00FD20EE" w:rsidRDefault="006A0955" w:rsidP="006A0955">
      <w:pPr>
        <w:pStyle w:val="ListParagraph"/>
        <w:numPr>
          <w:ilvl w:val="0"/>
          <w:numId w:val="54"/>
        </w:numPr>
        <w:shd w:val="clear" w:color="auto" w:fill="FFFFFF" w:themeFill="background1"/>
        <w:autoSpaceDE w:val="0"/>
        <w:autoSpaceDN w:val="0"/>
        <w:adjustRightInd w:val="0"/>
        <w:spacing w:after="0" w:line="240" w:lineRule="auto"/>
        <w:ind w:left="426" w:hanging="426"/>
        <w:jc w:val="both"/>
        <w:rPr>
          <w:rFonts w:ascii="Arial" w:eastAsia="Times New Roman" w:hAnsi="Arial" w:cs="Arial"/>
          <w:b/>
          <w:sz w:val="20"/>
        </w:rPr>
      </w:pPr>
      <w:r>
        <w:rPr>
          <w:rFonts w:ascii="Arial" w:hAnsi="Arial"/>
          <w:b/>
          <w:sz w:val="20"/>
        </w:rPr>
        <w:t>Список литературы и примеры руководств/политик по эффективному управлению данными исследований</w:t>
      </w:r>
      <w:r w:rsidR="00DC15FB">
        <w:rPr>
          <w:rFonts w:ascii="Arial" w:hAnsi="Arial"/>
          <w:b/>
          <w:sz w:val="20"/>
        </w:rPr>
        <w:t>.</w:t>
      </w:r>
    </w:p>
    <w:p w14:paraId="7CEB3A6B" w14:textId="77777777" w:rsidR="006A0955" w:rsidRPr="007050E3" w:rsidRDefault="006A0955" w:rsidP="006A0955">
      <w:pPr>
        <w:pStyle w:val="ListParagraph"/>
        <w:numPr>
          <w:ilvl w:val="1"/>
          <w:numId w:val="144"/>
        </w:numPr>
        <w:shd w:val="clear" w:color="auto" w:fill="FFFFFF" w:themeFill="background1"/>
        <w:autoSpaceDE w:val="0"/>
        <w:autoSpaceDN w:val="0"/>
        <w:adjustRightInd w:val="0"/>
        <w:spacing w:after="0" w:line="240" w:lineRule="auto"/>
        <w:ind w:left="851" w:hanging="425"/>
        <w:jc w:val="both"/>
        <w:rPr>
          <w:rFonts w:ascii="Arial" w:eastAsia="Times New Roman" w:hAnsi="Arial" w:cs="Arial"/>
          <w:sz w:val="20"/>
          <w:lang w:val="en-US"/>
        </w:rPr>
      </w:pPr>
      <w:r>
        <w:rPr>
          <w:rFonts w:ascii="Arial" w:hAnsi="Arial"/>
          <w:sz w:val="20"/>
        </w:rPr>
        <w:t>Университет</w:t>
      </w:r>
      <w:r w:rsidRPr="007050E3">
        <w:rPr>
          <w:rFonts w:ascii="Arial" w:hAnsi="Arial"/>
          <w:sz w:val="20"/>
          <w:lang w:val="en-US"/>
        </w:rPr>
        <w:t xml:space="preserve"> </w:t>
      </w:r>
      <w:r>
        <w:rPr>
          <w:rFonts w:ascii="Arial" w:hAnsi="Arial"/>
          <w:sz w:val="20"/>
        </w:rPr>
        <w:t>Глазго</w:t>
      </w:r>
      <w:r w:rsidRPr="007050E3">
        <w:rPr>
          <w:rFonts w:ascii="Arial" w:hAnsi="Arial"/>
          <w:sz w:val="20"/>
          <w:lang w:val="en-US"/>
        </w:rPr>
        <w:t xml:space="preserve">: </w:t>
      </w:r>
      <w:hyperlink r:id="rId180" w:history="1">
        <w:r w:rsidRPr="007050E3">
          <w:rPr>
            <w:rStyle w:val="Hyperlink"/>
            <w:rFonts w:ascii="Arial" w:hAnsi="Arial"/>
            <w:sz w:val="20"/>
            <w:lang w:val="en-US"/>
          </w:rPr>
          <w:t>Good Management of Research Data Policy</w:t>
        </w:r>
      </w:hyperlink>
    </w:p>
    <w:p w14:paraId="672D19B9" w14:textId="77777777" w:rsidR="006A0955" w:rsidRPr="00FD20EE" w:rsidRDefault="006A0955" w:rsidP="006A0955">
      <w:pPr>
        <w:pStyle w:val="ListParagraph"/>
        <w:numPr>
          <w:ilvl w:val="1"/>
          <w:numId w:val="144"/>
        </w:numPr>
        <w:shd w:val="clear" w:color="auto" w:fill="FFFFFF" w:themeFill="background1"/>
        <w:autoSpaceDE w:val="0"/>
        <w:autoSpaceDN w:val="0"/>
        <w:adjustRightInd w:val="0"/>
        <w:spacing w:after="0" w:line="240" w:lineRule="auto"/>
        <w:ind w:left="851" w:hanging="425"/>
        <w:jc w:val="both"/>
        <w:rPr>
          <w:rFonts w:ascii="Arial" w:eastAsia="Times New Roman" w:hAnsi="Arial" w:cs="Arial"/>
          <w:sz w:val="20"/>
        </w:rPr>
      </w:pPr>
      <w:r>
        <w:rPr>
          <w:rFonts w:ascii="Arial" w:hAnsi="Arial"/>
          <w:sz w:val="20"/>
        </w:rPr>
        <w:t xml:space="preserve">Университет Хельсинки: </w:t>
      </w:r>
      <w:hyperlink r:id="rId181" w:history="1">
        <w:r>
          <w:rPr>
            <w:rStyle w:val="Hyperlink"/>
            <w:rFonts w:ascii="Arial" w:hAnsi="Arial"/>
            <w:sz w:val="20"/>
          </w:rPr>
          <w:t>Data Policy</w:t>
        </w:r>
      </w:hyperlink>
    </w:p>
    <w:p w14:paraId="4840BBFA" w14:textId="4366AB14" w:rsidR="006A0955" w:rsidRPr="007050E3" w:rsidRDefault="006A0955" w:rsidP="006A0955">
      <w:pPr>
        <w:pStyle w:val="ListParagraph"/>
        <w:numPr>
          <w:ilvl w:val="1"/>
          <w:numId w:val="144"/>
        </w:numPr>
        <w:shd w:val="clear" w:color="auto" w:fill="FFFFFF" w:themeFill="background1"/>
        <w:autoSpaceDE w:val="0"/>
        <w:autoSpaceDN w:val="0"/>
        <w:adjustRightInd w:val="0"/>
        <w:spacing w:after="0" w:line="240" w:lineRule="auto"/>
        <w:ind w:left="851" w:hanging="425"/>
        <w:jc w:val="both"/>
        <w:rPr>
          <w:rFonts w:ascii="Arial" w:hAnsi="Arial" w:cs="Arial"/>
          <w:sz w:val="20"/>
          <w:lang w:val="en-US"/>
        </w:rPr>
      </w:pPr>
      <w:r w:rsidRPr="007050E3">
        <w:rPr>
          <w:rFonts w:ascii="Arial" w:hAnsi="Arial"/>
          <w:sz w:val="20"/>
          <w:lang w:val="en-US"/>
        </w:rPr>
        <w:t xml:space="preserve">A.A. Schreier, K. Wilson, and D. Resnik, (2006) </w:t>
      </w:r>
      <w:hyperlink r:id="rId182" w:history="1">
        <w:r w:rsidRPr="007050E3">
          <w:rPr>
            <w:rStyle w:val="Hyperlink"/>
            <w:rFonts w:ascii="Arial" w:hAnsi="Arial"/>
            <w:sz w:val="20"/>
            <w:lang w:val="en-US"/>
          </w:rPr>
          <w:t>Academic Research Record-Keeping:</w:t>
        </w:r>
      </w:hyperlink>
      <w:hyperlink r:id="rId183" w:history="1">
        <w:r w:rsidRPr="007050E3">
          <w:rPr>
            <w:rStyle w:val="Hyperlink"/>
            <w:rFonts w:ascii="Arial" w:hAnsi="Arial"/>
            <w:sz w:val="20"/>
            <w:lang w:val="en-US"/>
          </w:rPr>
          <w:t xml:space="preserve"> Best Practices for Individuals, Group Leaders, and Institutions</w:t>
        </w:r>
      </w:hyperlink>
      <w:r w:rsidRPr="007050E3">
        <w:rPr>
          <w:rFonts w:ascii="Arial" w:hAnsi="Arial"/>
          <w:sz w:val="20"/>
          <w:lang w:val="en-US"/>
        </w:rPr>
        <w:t xml:space="preserve"> </w:t>
      </w:r>
    </w:p>
    <w:p w14:paraId="767843A1" w14:textId="77777777" w:rsidR="006A0955" w:rsidRPr="00FD20EE" w:rsidRDefault="006A0955" w:rsidP="006A0955">
      <w:pPr>
        <w:shd w:val="clear" w:color="auto" w:fill="FFFFFF" w:themeFill="background1"/>
        <w:autoSpaceDE w:val="0"/>
        <w:autoSpaceDN w:val="0"/>
        <w:adjustRightInd w:val="0"/>
        <w:spacing w:after="0" w:line="240" w:lineRule="auto"/>
        <w:ind w:left="426"/>
        <w:jc w:val="both"/>
        <w:rPr>
          <w:rFonts w:ascii="Arial" w:hAnsi="Arial" w:cs="Arial"/>
          <w:sz w:val="20"/>
          <w:lang w:val="en-US"/>
        </w:rPr>
      </w:pPr>
    </w:p>
    <w:p w14:paraId="7EC76135" w14:textId="00EEED21" w:rsidR="006A0955" w:rsidRPr="00FD20EE" w:rsidRDefault="006A0955" w:rsidP="006A0955">
      <w:pPr>
        <w:pStyle w:val="ListParagraph"/>
        <w:numPr>
          <w:ilvl w:val="0"/>
          <w:numId w:val="54"/>
        </w:numPr>
        <w:shd w:val="clear" w:color="auto" w:fill="FFFFFF" w:themeFill="background1"/>
        <w:autoSpaceDE w:val="0"/>
        <w:autoSpaceDN w:val="0"/>
        <w:adjustRightInd w:val="0"/>
        <w:spacing w:after="0" w:line="240" w:lineRule="auto"/>
        <w:ind w:left="426" w:hanging="426"/>
        <w:jc w:val="both"/>
        <w:rPr>
          <w:rFonts w:ascii="Arial" w:eastAsia="Times New Roman" w:hAnsi="Arial" w:cs="Arial"/>
          <w:b/>
          <w:sz w:val="20"/>
        </w:rPr>
      </w:pPr>
      <w:r>
        <w:rPr>
          <w:rFonts w:ascii="Arial" w:hAnsi="Arial"/>
          <w:b/>
          <w:sz w:val="20"/>
        </w:rPr>
        <w:t>Мониторинг и оценка</w:t>
      </w:r>
      <w:r w:rsidR="00DC15FB">
        <w:rPr>
          <w:rFonts w:ascii="Arial" w:hAnsi="Arial"/>
          <w:b/>
          <w:sz w:val="20"/>
        </w:rPr>
        <w:t>.</w:t>
      </w:r>
    </w:p>
    <w:p w14:paraId="41E939D8" w14:textId="54BE00CC" w:rsidR="006A0955" w:rsidRPr="007050E3" w:rsidRDefault="00383964" w:rsidP="006A0955">
      <w:pPr>
        <w:pStyle w:val="ListParagraph"/>
        <w:numPr>
          <w:ilvl w:val="1"/>
          <w:numId w:val="144"/>
        </w:numPr>
        <w:shd w:val="clear" w:color="auto" w:fill="FFFFFF" w:themeFill="background1"/>
        <w:autoSpaceDE w:val="0"/>
        <w:autoSpaceDN w:val="0"/>
        <w:adjustRightInd w:val="0"/>
        <w:spacing w:after="0" w:line="240" w:lineRule="auto"/>
        <w:ind w:left="851" w:hanging="425"/>
        <w:jc w:val="both"/>
        <w:rPr>
          <w:rFonts w:ascii="Arial" w:hAnsi="Arial" w:cs="Arial"/>
          <w:sz w:val="20"/>
          <w:lang w:val="en-US"/>
        </w:rPr>
      </w:pPr>
      <w:r w:rsidRPr="007050E3">
        <w:rPr>
          <w:rFonts w:ascii="Arial" w:hAnsi="Arial"/>
          <w:sz w:val="20"/>
          <w:lang w:val="en-US"/>
        </w:rPr>
        <w:t>AURIL</w:t>
      </w:r>
      <w:r w:rsidR="006A0955" w:rsidRPr="00FD20EE">
        <w:rPr>
          <w:rStyle w:val="FootnoteReference"/>
          <w:rFonts w:ascii="Arial" w:hAnsi="Arial" w:cs="Arial"/>
          <w:sz w:val="20"/>
          <w:lang w:val="en-US"/>
        </w:rPr>
        <w:footnoteReference w:id="198"/>
      </w:r>
      <w:r w:rsidRPr="00A77F14">
        <w:rPr>
          <w:rFonts w:ascii="Arial" w:hAnsi="Arial"/>
          <w:sz w:val="20"/>
          <w:lang w:val="en-US"/>
        </w:rPr>
        <w:t>:</w:t>
      </w:r>
      <w:r w:rsidR="006A0955" w:rsidRPr="007050E3">
        <w:rPr>
          <w:rFonts w:ascii="Arial" w:hAnsi="Arial"/>
          <w:sz w:val="20"/>
          <w:lang w:val="en-US"/>
        </w:rPr>
        <w:t xml:space="preserve"> </w:t>
      </w:r>
      <w:hyperlink r:id="rId184" w:history="1">
        <w:r w:rsidR="006A0955" w:rsidRPr="007050E3">
          <w:rPr>
            <w:rStyle w:val="Hyperlink"/>
            <w:rFonts w:ascii="Arial" w:hAnsi="Arial"/>
            <w:sz w:val="20"/>
            <w:lang w:val="en-US"/>
          </w:rPr>
          <w:t>Guide to Managing IP, Strategic Decision Making in Universities</w:t>
        </w:r>
      </w:hyperlink>
      <w:r w:rsidR="006A0955" w:rsidRPr="007050E3">
        <w:rPr>
          <w:rFonts w:ascii="Arial" w:hAnsi="Arial"/>
          <w:sz w:val="20"/>
          <w:lang w:val="en-US"/>
        </w:rPr>
        <w:t xml:space="preserve"> </w:t>
      </w:r>
    </w:p>
    <w:p w14:paraId="2B5CFC98" w14:textId="77777777" w:rsidR="006A0955" w:rsidRPr="00FD20EE" w:rsidRDefault="006A0955" w:rsidP="006A0955">
      <w:pPr>
        <w:pStyle w:val="ListParagraph"/>
        <w:shd w:val="clear" w:color="auto" w:fill="FFFFFF" w:themeFill="background1"/>
        <w:autoSpaceDE w:val="0"/>
        <w:autoSpaceDN w:val="0"/>
        <w:adjustRightInd w:val="0"/>
        <w:spacing w:after="0" w:line="240" w:lineRule="auto"/>
        <w:ind w:left="709"/>
        <w:jc w:val="both"/>
        <w:rPr>
          <w:rFonts w:ascii="Arial" w:hAnsi="Arial" w:cs="Arial"/>
          <w:sz w:val="20"/>
          <w:lang w:val="en-US"/>
        </w:rPr>
      </w:pPr>
    </w:p>
    <w:p w14:paraId="295326FE" w14:textId="1831667B" w:rsidR="006A0955" w:rsidRPr="00FD20EE" w:rsidRDefault="006A0955" w:rsidP="006A0955">
      <w:pPr>
        <w:pStyle w:val="ListParagraph"/>
        <w:numPr>
          <w:ilvl w:val="0"/>
          <w:numId w:val="54"/>
        </w:numPr>
        <w:shd w:val="clear" w:color="auto" w:fill="FFFFFF" w:themeFill="background1"/>
        <w:autoSpaceDE w:val="0"/>
        <w:autoSpaceDN w:val="0"/>
        <w:adjustRightInd w:val="0"/>
        <w:spacing w:after="0" w:line="240" w:lineRule="auto"/>
        <w:ind w:left="426" w:hanging="426"/>
        <w:jc w:val="both"/>
        <w:rPr>
          <w:rFonts w:ascii="Arial" w:eastAsia="Times New Roman" w:hAnsi="Arial" w:cs="Arial"/>
          <w:b/>
          <w:sz w:val="20"/>
        </w:rPr>
      </w:pPr>
      <w:r>
        <w:rPr>
          <w:rFonts w:ascii="Arial" w:hAnsi="Arial"/>
          <w:b/>
          <w:sz w:val="20"/>
        </w:rPr>
        <w:t>Показатели для управления ИС</w:t>
      </w:r>
      <w:r w:rsidR="00DC15FB">
        <w:rPr>
          <w:rFonts w:ascii="Arial" w:hAnsi="Arial"/>
          <w:b/>
          <w:sz w:val="20"/>
        </w:rPr>
        <w:t>.</w:t>
      </w:r>
    </w:p>
    <w:p w14:paraId="760B9498" w14:textId="3A354464" w:rsidR="006A0955" w:rsidRPr="00FD20EE" w:rsidRDefault="006A0955" w:rsidP="006A0955">
      <w:pPr>
        <w:pStyle w:val="ListParagraph"/>
        <w:shd w:val="clear" w:color="auto" w:fill="FFFFFF" w:themeFill="background1"/>
        <w:autoSpaceDE w:val="0"/>
        <w:autoSpaceDN w:val="0"/>
        <w:adjustRightInd w:val="0"/>
        <w:spacing w:after="0" w:line="240" w:lineRule="auto"/>
        <w:ind w:left="426"/>
        <w:jc w:val="both"/>
        <w:rPr>
          <w:rFonts w:ascii="Arial" w:eastAsia="Times New Roman" w:hAnsi="Arial" w:cs="Arial"/>
          <w:b/>
          <w:sz w:val="20"/>
        </w:rPr>
      </w:pPr>
      <w:r>
        <w:rPr>
          <w:rFonts w:ascii="Arial" w:hAnsi="Arial"/>
          <w:sz w:val="20"/>
        </w:rPr>
        <w:t xml:space="preserve">В приведенных ниже публикациях содержатся примеры возможных показателей для </w:t>
      </w:r>
      <w:r w:rsidR="00DC15FB">
        <w:rPr>
          <w:rFonts w:ascii="Arial" w:hAnsi="Arial"/>
          <w:sz w:val="20"/>
        </w:rPr>
        <w:t xml:space="preserve">оценки </w:t>
      </w:r>
      <w:r>
        <w:rPr>
          <w:rFonts w:ascii="Arial" w:hAnsi="Arial"/>
          <w:sz w:val="20"/>
        </w:rPr>
        <w:t>управления ИС и передачи знаний</w:t>
      </w:r>
      <w:r w:rsidR="00DC15FB">
        <w:rPr>
          <w:rFonts w:ascii="Arial" w:hAnsi="Arial"/>
          <w:sz w:val="20"/>
        </w:rPr>
        <w:t>.</w:t>
      </w:r>
    </w:p>
    <w:p w14:paraId="38C41D65" w14:textId="288D83A6" w:rsidR="007A1FD9" w:rsidRPr="007A1FD9" w:rsidRDefault="006A0955" w:rsidP="006A0955">
      <w:pPr>
        <w:pStyle w:val="ListParagraph"/>
        <w:numPr>
          <w:ilvl w:val="1"/>
          <w:numId w:val="145"/>
        </w:numPr>
        <w:shd w:val="clear" w:color="auto" w:fill="FFFFFF" w:themeFill="background1"/>
        <w:autoSpaceDE w:val="0"/>
        <w:autoSpaceDN w:val="0"/>
        <w:adjustRightInd w:val="0"/>
        <w:spacing w:after="0" w:line="240" w:lineRule="auto"/>
        <w:ind w:left="851" w:hanging="425"/>
        <w:jc w:val="both"/>
        <w:rPr>
          <w:rFonts w:ascii="Arial" w:hAnsi="Arial" w:cs="Arial"/>
          <w:sz w:val="20"/>
          <w:lang w:val="en-US"/>
        </w:rPr>
      </w:pPr>
      <w:r>
        <w:rPr>
          <w:rFonts w:ascii="Arial" w:hAnsi="Arial"/>
          <w:sz w:val="20"/>
        </w:rPr>
        <w:t>Рабочий</w:t>
      </w:r>
      <w:r w:rsidRPr="007050E3">
        <w:rPr>
          <w:rFonts w:ascii="Arial" w:hAnsi="Arial"/>
          <w:sz w:val="20"/>
          <w:lang w:val="en-US"/>
        </w:rPr>
        <w:t xml:space="preserve"> </w:t>
      </w:r>
      <w:r>
        <w:rPr>
          <w:rFonts w:ascii="Arial" w:hAnsi="Arial"/>
          <w:sz w:val="20"/>
        </w:rPr>
        <w:t>документ</w:t>
      </w:r>
      <w:r w:rsidRPr="007050E3">
        <w:rPr>
          <w:rFonts w:ascii="Arial" w:hAnsi="Arial"/>
          <w:sz w:val="20"/>
          <w:lang w:val="en-US"/>
        </w:rPr>
        <w:t xml:space="preserve"> </w:t>
      </w:r>
      <w:r>
        <w:rPr>
          <w:rFonts w:ascii="Arial" w:hAnsi="Arial"/>
          <w:sz w:val="20"/>
        </w:rPr>
        <w:t>ВОИС</w:t>
      </w:r>
      <w:r w:rsidRPr="007050E3">
        <w:rPr>
          <w:rFonts w:ascii="Arial" w:hAnsi="Arial"/>
          <w:sz w:val="20"/>
          <w:lang w:val="en-US"/>
        </w:rPr>
        <w:t xml:space="preserve"> </w:t>
      </w:r>
      <w:r>
        <w:rPr>
          <w:rFonts w:ascii="Arial" w:hAnsi="Arial"/>
          <w:sz w:val="20"/>
        </w:rPr>
        <w:t>по</w:t>
      </w:r>
      <w:r w:rsidRPr="007050E3">
        <w:rPr>
          <w:rFonts w:ascii="Arial" w:hAnsi="Arial"/>
          <w:sz w:val="20"/>
          <w:lang w:val="en-US"/>
        </w:rPr>
        <w:t xml:space="preserve"> </w:t>
      </w:r>
      <w:r>
        <w:rPr>
          <w:rFonts w:ascii="Arial" w:hAnsi="Arial"/>
          <w:sz w:val="20"/>
        </w:rPr>
        <w:t>экономическим</w:t>
      </w:r>
      <w:r w:rsidRPr="007050E3">
        <w:rPr>
          <w:rFonts w:ascii="Arial" w:hAnsi="Arial"/>
          <w:sz w:val="20"/>
          <w:lang w:val="en-US"/>
        </w:rPr>
        <w:t xml:space="preserve"> </w:t>
      </w:r>
      <w:r>
        <w:rPr>
          <w:rFonts w:ascii="Arial" w:hAnsi="Arial"/>
          <w:sz w:val="20"/>
        </w:rPr>
        <w:t>исследованиям</w:t>
      </w:r>
      <w:r w:rsidRPr="007050E3">
        <w:rPr>
          <w:rFonts w:ascii="Arial" w:hAnsi="Arial"/>
          <w:sz w:val="20"/>
          <w:lang w:val="en-US"/>
        </w:rPr>
        <w:t xml:space="preserve"> №</w:t>
      </w:r>
      <w:r w:rsidRPr="007050E3">
        <w:rPr>
          <w:rFonts w:ascii="Arial" w:hAnsi="Arial"/>
          <w:color w:val="3B3B3B"/>
          <w:sz w:val="20"/>
          <w:lang w:val="en-US"/>
        </w:rPr>
        <w:t xml:space="preserve"> 10</w:t>
      </w:r>
      <w:r w:rsidR="003368E9" w:rsidRPr="00A77F14">
        <w:rPr>
          <w:rFonts w:ascii="Arial" w:hAnsi="Arial"/>
          <w:color w:val="3B3B3B"/>
          <w:sz w:val="20"/>
          <w:lang w:val="en-US"/>
        </w:rPr>
        <w:t xml:space="preserve"> </w:t>
      </w:r>
      <w:hyperlink r:id="rId185" w:history="1">
        <w:r w:rsidRPr="007050E3">
          <w:rPr>
            <w:rStyle w:val="Hyperlink"/>
            <w:rFonts w:ascii="Arial" w:hAnsi="Arial"/>
            <w:sz w:val="20"/>
            <w:lang w:val="en-US"/>
          </w:rPr>
          <w:t>The Informal Economy, Innovation and Intellectual Property:</w:t>
        </w:r>
      </w:hyperlink>
      <w:hyperlink r:id="rId186" w:history="1">
        <w:r w:rsidRPr="007050E3">
          <w:rPr>
            <w:rStyle w:val="Hyperlink"/>
            <w:rFonts w:ascii="Arial" w:hAnsi="Arial"/>
            <w:sz w:val="20"/>
            <w:lang w:val="en-US"/>
          </w:rPr>
          <w:t xml:space="preserve"> Concepts, Metrics and Policy Considerations</w:t>
        </w:r>
      </w:hyperlink>
      <w:r w:rsidRPr="007050E3">
        <w:rPr>
          <w:rFonts w:ascii="Arial" w:hAnsi="Arial"/>
          <w:sz w:val="20"/>
          <w:lang w:val="en-US"/>
        </w:rPr>
        <w:t xml:space="preserve"> </w:t>
      </w:r>
    </w:p>
    <w:p w14:paraId="35507F82" w14:textId="50B037B3" w:rsidR="006A0955" w:rsidRPr="007050E3" w:rsidRDefault="007A1FD9" w:rsidP="006A0955">
      <w:pPr>
        <w:pStyle w:val="ListParagraph"/>
        <w:numPr>
          <w:ilvl w:val="1"/>
          <w:numId w:val="145"/>
        </w:numPr>
        <w:shd w:val="clear" w:color="auto" w:fill="FFFFFF" w:themeFill="background1"/>
        <w:autoSpaceDE w:val="0"/>
        <w:autoSpaceDN w:val="0"/>
        <w:adjustRightInd w:val="0"/>
        <w:spacing w:after="0" w:line="240" w:lineRule="auto"/>
        <w:ind w:left="851" w:hanging="425"/>
        <w:jc w:val="both"/>
        <w:rPr>
          <w:rFonts w:ascii="Arial" w:hAnsi="Arial" w:cs="Arial"/>
          <w:sz w:val="20"/>
          <w:lang w:val="en-US"/>
        </w:rPr>
      </w:pPr>
      <w:hyperlink r:id="rId187" w:history="1">
        <w:r>
          <w:rPr>
            <w:rStyle w:val="Hyperlink"/>
            <w:rFonts w:ascii="Arial" w:hAnsi="Arial"/>
            <w:sz w:val="20"/>
            <w:lang w:val="en-US"/>
          </w:rPr>
          <w:t>The N</w:t>
        </w:r>
        <w:r w:rsidR="006A0955" w:rsidRPr="007050E3">
          <w:rPr>
            <w:rStyle w:val="Hyperlink"/>
            <w:rFonts w:ascii="Arial" w:hAnsi="Arial"/>
            <w:sz w:val="20"/>
            <w:lang w:val="en-US"/>
          </w:rPr>
          <w:t>ational Code of Practice for Managing Intellectual Property from Publicly Funded Research</w:t>
        </w:r>
      </w:hyperlink>
      <w:r w:rsidR="006A0955" w:rsidRPr="007050E3">
        <w:rPr>
          <w:rFonts w:ascii="Arial" w:hAnsi="Arial"/>
          <w:sz w:val="20"/>
          <w:lang w:val="en-US"/>
        </w:rPr>
        <w:t>, Irish Council for Science, Technology and Innovation (ICSTI)</w:t>
      </w:r>
      <w:r>
        <w:rPr>
          <w:rFonts w:ascii="Arial" w:hAnsi="Arial"/>
          <w:sz w:val="20"/>
          <w:lang w:val="en-US"/>
        </w:rPr>
        <w:t>,</w:t>
      </w:r>
      <w:r w:rsidR="006A0955" w:rsidRPr="007050E3">
        <w:rPr>
          <w:rFonts w:ascii="Arial" w:hAnsi="Arial"/>
          <w:sz w:val="20"/>
          <w:lang w:val="en-US"/>
        </w:rPr>
        <w:t xml:space="preserve"> 2004, p</w:t>
      </w:r>
      <w:r w:rsidR="003368E9">
        <w:rPr>
          <w:rFonts w:ascii="Arial" w:hAnsi="Arial"/>
          <w:sz w:val="20"/>
          <w:lang w:val="en-US"/>
        </w:rPr>
        <w:t xml:space="preserve">. </w:t>
      </w:r>
      <w:r w:rsidR="006A0955" w:rsidRPr="007050E3">
        <w:rPr>
          <w:rFonts w:ascii="Arial" w:hAnsi="Arial"/>
          <w:sz w:val="20"/>
          <w:lang w:val="en-US"/>
        </w:rPr>
        <w:t>32</w:t>
      </w:r>
    </w:p>
    <w:p w14:paraId="6C387477" w14:textId="5DA9A22B" w:rsidR="006A0955" w:rsidRPr="00A77F14" w:rsidRDefault="00246E4C" w:rsidP="006A0955">
      <w:pPr>
        <w:pStyle w:val="ListParagraph"/>
        <w:numPr>
          <w:ilvl w:val="1"/>
          <w:numId w:val="145"/>
        </w:numPr>
        <w:shd w:val="clear" w:color="auto" w:fill="FFFFFF" w:themeFill="background1"/>
        <w:autoSpaceDE w:val="0"/>
        <w:autoSpaceDN w:val="0"/>
        <w:adjustRightInd w:val="0"/>
        <w:spacing w:after="0" w:line="240" w:lineRule="auto"/>
        <w:ind w:left="851" w:hanging="425"/>
        <w:jc w:val="both"/>
        <w:rPr>
          <w:rFonts w:ascii="Arial" w:hAnsi="Arial" w:cs="Arial"/>
          <w:sz w:val="20"/>
        </w:rPr>
      </w:pPr>
      <w:r>
        <w:rPr>
          <w:rFonts w:ascii="Arial" w:hAnsi="Arial"/>
          <w:sz w:val="20"/>
        </w:rPr>
        <w:t>Ассоциация менеджеров по университетским технологиям</w:t>
      </w:r>
      <w:r w:rsidR="006A0955" w:rsidRPr="00A77F14">
        <w:rPr>
          <w:rFonts w:ascii="Arial" w:hAnsi="Arial"/>
          <w:sz w:val="20"/>
        </w:rPr>
        <w:t xml:space="preserve"> (</w:t>
      </w:r>
      <w:r w:rsidR="006A0955" w:rsidRPr="007050E3">
        <w:rPr>
          <w:rFonts w:ascii="Arial" w:hAnsi="Arial"/>
          <w:sz w:val="20"/>
          <w:lang w:val="en-US"/>
        </w:rPr>
        <w:t>AUTM</w:t>
      </w:r>
      <w:r w:rsidR="006A0955" w:rsidRPr="00A77F14">
        <w:rPr>
          <w:rFonts w:ascii="Arial" w:hAnsi="Arial"/>
          <w:sz w:val="20"/>
        </w:rPr>
        <w:t>)</w:t>
      </w:r>
      <w:r>
        <w:rPr>
          <w:rFonts w:ascii="Arial" w:hAnsi="Arial"/>
          <w:sz w:val="20"/>
        </w:rPr>
        <w:t>,</w:t>
      </w:r>
      <w:r w:rsidR="006A0955" w:rsidRPr="00A77F14">
        <w:rPr>
          <w:rFonts w:ascii="Arial" w:hAnsi="Arial"/>
          <w:sz w:val="20"/>
        </w:rPr>
        <w:t xml:space="preserve"> </w:t>
      </w:r>
      <w:hyperlink r:id="rId188" w:history="1">
        <w:r w:rsidR="006A0955" w:rsidRPr="007050E3">
          <w:rPr>
            <w:rStyle w:val="Hyperlink"/>
            <w:rFonts w:ascii="Arial" w:hAnsi="Arial"/>
            <w:sz w:val="20"/>
            <w:lang w:val="en-US"/>
          </w:rPr>
          <w:t>Licensing</w:t>
        </w:r>
        <w:r w:rsidR="006A0955" w:rsidRPr="00A77F14">
          <w:rPr>
            <w:rStyle w:val="Hyperlink"/>
            <w:rFonts w:ascii="Arial" w:hAnsi="Arial"/>
            <w:sz w:val="20"/>
          </w:rPr>
          <w:t xml:space="preserve"> </w:t>
        </w:r>
        <w:r w:rsidR="006A0955" w:rsidRPr="007050E3">
          <w:rPr>
            <w:rStyle w:val="Hyperlink"/>
            <w:rFonts w:ascii="Arial" w:hAnsi="Arial"/>
            <w:sz w:val="20"/>
            <w:lang w:val="en-US"/>
          </w:rPr>
          <w:t>Surveys</w:t>
        </w:r>
      </w:hyperlink>
      <w:r w:rsidR="006A0955" w:rsidRPr="00A77F14">
        <w:rPr>
          <w:rFonts w:ascii="Arial" w:hAnsi="Arial"/>
          <w:sz w:val="20"/>
        </w:rPr>
        <w:t xml:space="preserve"> </w:t>
      </w:r>
    </w:p>
    <w:p w14:paraId="4CD8FC0E" w14:textId="4FBF37E4" w:rsidR="006A0955" w:rsidRPr="007050E3" w:rsidRDefault="00246E4C" w:rsidP="006A0955">
      <w:pPr>
        <w:pStyle w:val="ListParagraph"/>
        <w:numPr>
          <w:ilvl w:val="1"/>
          <w:numId w:val="145"/>
        </w:numPr>
        <w:shd w:val="clear" w:color="auto" w:fill="FFFFFF" w:themeFill="background1"/>
        <w:autoSpaceDE w:val="0"/>
        <w:autoSpaceDN w:val="0"/>
        <w:adjustRightInd w:val="0"/>
        <w:spacing w:after="0" w:line="240" w:lineRule="auto"/>
        <w:ind w:left="851" w:hanging="425"/>
        <w:jc w:val="both"/>
        <w:rPr>
          <w:rFonts w:ascii="Arial" w:hAnsi="Arial" w:cs="Arial"/>
          <w:sz w:val="20"/>
          <w:lang w:val="en-US"/>
        </w:rPr>
      </w:pPr>
      <w:r>
        <w:rPr>
          <w:rFonts w:ascii="Arial" w:hAnsi="Arial"/>
          <w:sz w:val="20"/>
        </w:rPr>
        <w:t>Отчет</w:t>
      </w:r>
      <w:r w:rsidRPr="00A77F14">
        <w:rPr>
          <w:rFonts w:ascii="Arial" w:hAnsi="Arial"/>
          <w:sz w:val="20"/>
          <w:lang w:val="en-US"/>
        </w:rPr>
        <w:t xml:space="preserve"> </w:t>
      </w:r>
      <w:r w:rsidR="006A0955" w:rsidRPr="007050E3">
        <w:rPr>
          <w:rFonts w:ascii="Arial" w:hAnsi="Arial"/>
          <w:sz w:val="20"/>
          <w:lang w:val="en-US"/>
        </w:rPr>
        <w:t xml:space="preserve">Unico </w:t>
      </w:r>
      <w:hyperlink r:id="rId189" w:history="1">
        <w:r w:rsidR="006A0955" w:rsidRPr="007050E3">
          <w:rPr>
            <w:rStyle w:val="Hyperlink"/>
            <w:rFonts w:ascii="Arial" w:hAnsi="Arial"/>
            <w:sz w:val="20"/>
            <w:lang w:val="en-US"/>
          </w:rPr>
          <w:t>Metrics for the Evaluation of Knowledge Transfer Activities at Universities</w:t>
        </w:r>
      </w:hyperlink>
    </w:p>
    <w:p w14:paraId="3B4A849F" w14:textId="6E3ED0CC" w:rsidR="00A76CCD" w:rsidRDefault="00A76CCD" w:rsidP="006A0955">
      <w:pPr>
        <w:pStyle w:val="ListParagraph"/>
        <w:shd w:val="clear" w:color="auto" w:fill="FFFFFF" w:themeFill="background1"/>
        <w:autoSpaceDE w:val="0"/>
        <w:autoSpaceDN w:val="0"/>
        <w:adjustRightInd w:val="0"/>
        <w:spacing w:after="0" w:line="240" w:lineRule="auto"/>
        <w:ind w:left="709"/>
        <w:jc w:val="both"/>
        <w:rPr>
          <w:rFonts w:ascii="Arial" w:hAnsi="Arial" w:cs="Arial"/>
          <w:lang w:val="en-US"/>
        </w:rPr>
      </w:pPr>
      <w:r>
        <w:rPr>
          <w:rFonts w:ascii="Arial" w:hAnsi="Arial" w:cs="Arial"/>
          <w:lang w:val="en-US"/>
        </w:rPr>
        <w:br w:type="page"/>
      </w:r>
    </w:p>
    <w:p w14:paraId="73C19DA5" w14:textId="77777777" w:rsidR="006A0955" w:rsidRPr="007050E3" w:rsidRDefault="006A0955" w:rsidP="006A0955">
      <w:pPr>
        <w:pStyle w:val="Heading2"/>
        <w:rPr>
          <w:lang w:val="en-US"/>
        </w:rPr>
      </w:pPr>
      <w:bookmarkStart w:id="394" w:name="_Toc490468527"/>
      <w:bookmarkStart w:id="395" w:name="_Toc490821215"/>
    </w:p>
    <w:p w14:paraId="65C9ADA3" w14:textId="75D011B9" w:rsidR="006A0955" w:rsidRPr="00FD20EE" w:rsidRDefault="006A0955" w:rsidP="006A0955">
      <w:pPr>
        <w:pStyle w:val="Heading2"/>
      </w:pPr>
      <w:bookmarkStart w:id="396" w:name="_Toc516160113"/>
      <w:bookmarkStart w:id="397" w:name="_Toc516219449"/>
      <w:bookmarkStart w:id="398" w:name="_Toc516496093"/>
      <w:bookmarkStart w:id="399" w:name="_Toc516829465"/>
      <w:bookmarkStart w:id="400" w:name="_Toc186884131"/>
      <w:r>
        <w:t>СТАТЬЯ 12</w:t>
      </w:r>
      <w:r w:rsidR="00274BE7">
        <w:t>.</w:t>
      </w:r>
      <w:r>
        <w:t xml:space="preserve"> ТРАДИЦИОННЫЕ ЗНАНИЯ </w:t>
      </w:r>
      <w:bookmarkEnd w:id="394"/>
      <w:bookmarkEnd w:id="395"/>
      <w:r>
        <w:t>И ГЕНЕТИЧЕСКИЕ РЕСУРСЫ</w:t>
      </w:r>
      <w:bookmarkEnd w:id="396"/>
      <w:bookmarkEnd w:id="397"/>
      <w:bookmarkEnd w:id="398"/>
      <w:bookmarkEnd w:id="399"/>
      <w:bookmarkEnd w:id="400"/>
    </w:p>
    <w:p w14:paraId="0517393C" w14:textId="77777777" w:rsidR="006A0955" w:rsidRPr="007050E3" w:rsidRDefault="006A0955" w:rsidP="006A0955">
      <w:pPr>
        <w:pStyle w:val="Heading2"/>
      </w:pPr>
    </w:p>
    <w:p w14:paraId="66FB5F4D" w14:textId="77777777" w:rsidR="006A0955" w:rsidRPr="007050E3" w:rsidRDefault="006A0955" w:rsidP="006A0955">
      <w:pPr>
        <w:spacing w:line="240" w:lineRule="auto"/>
        <w:jc w:val="both"/>
        <w:rPr>
          <w:rFonts w:ascii="Arial" w:eastAsiaTheme="majorEastAsia" w:hAnsi="Arial" w:cs="Arial"/>
          <w:b/>
          <w:bCs/>
          <w:color w:val="000000" w:themeColor="text1"/>
          <w:sz w:val="28"/>
          <w:szCs w:val="28"/>
        </w:rPr>
      </w:pPr>
    </w:p>
    <w:p w14:paraId="54840921" w14:textId="29ED588B" w:rsidR="006A0955" w:rsidRPr="00FD20EE" w:rsidRDefault="006A0955" w:rsidP="006A0955">
      <w:pPr>
        <w:spacing w:after="0" w:line="240" w:lineRule="auto"/>
        <w:jc w:val="both"/>
        <w:rPr>
          <w:rFonts w:ascii="Arial" w:eastAsia="Times New Roman" w:hAnsi="Arial" w:cs="Arial"/>
          <w:sz w:val="20"/>
        </w:rPr>
      </w:pPr>
      <w:bookmarkStart w:id="401" w:name="_Toc490468528"/>
      <w:bookmarkStart w:id="402" w:name="_Toc490821216"/>
      <w:bookmarkStart w:id="403" w:name="_Toc486176933"/>
      <w:bookmarkEnd w:id="389"/>
      <w:r>
        <w:rPr>
          <w:rFonts w:ascii="Arial" w:hAnsi="Arial"/>
          <w:sz w:val="20"/>
        </w:rPr>
        <w:t>В Межправительственном комитете ВОИС по интеллектуальной собственности, генетическим ресурсам, традиционным знаниям и фольклору</w:t>
      </w:r>
      <w:r w:rsidRPr="00FD20EE">
        <w:rPr>
          <w:rFonts w:ascii="Arial" w:eastAsia="Times New Roman" w:hAnsi="Arial" w:cs="Arial"/>
          <w:sz w:val="20"/>
          <w:vertAlign w:val="superscript"/>
          <w:lang w:val="en-US" w:eastAsia="en-US"/>
        </w:rPr>
        <w:footnoteReference w:id="199"/>
      </w:r>
      <w:r>
        <w:rPr>
          <w:rFonts w:ascii="Arial" w:hAnsi="Arial"/>
          <w:sz w:val="20"/>
        </w:rPr>
        <w:t xml:space="preserve"> ведутся переговоры о разработке международного правового инструмента для эффективной охраны традиционных знаний и традиционных выражений культуры, а также для решения вопросов ИС, связанных с доступом к генетическим ресурсам и совместным </w:t>
      </w:r>
      <w:r w:rsidR="0094377E">
        <w:rPr>
          <w:rFonts w:ascii="Arial" w:hAnsi="Arial"/>
          <w:sz w:val="20"/>
        </w:rPr>
        <w:t>ис</w:t>
      </w:r>
      <w:r>
        <w:rPr>
          <w:rFonts w:ascii="Arial" w:hAnsi="Arial"/>
          <w:sz w:val="20"/>
        </w:rPr>
        <w:t xml:space="preserve">пользованием выгод от их применения. Результаты переговоров могут в дальнейшем повлиять на то, как университеты осуществляют сбор, использование и исследование ГР/ТЗ, а также управляют соответствующими правами ИС. </w:t>
      </w:r>
    </w:p>
    <w:p w14:paraId="685F1000" w14:textId="77777777" w:rsidR="006A0955" w:rsidRPr="007050E3" w:rsidRDefault="006A0955" w:rsidP="006A0955">
      <w:pPr>
        <w:spacing w:after="0" w:line="240" w:lineRule="auto"/>
        <w:jc w:val="both"/>
        <w:rPr>
          <w:rFonts w:ascii="Arial" w:eastAsia="Times New Roman" w:hAnsi="Arial" w:cs="Arial"/>
          <w:sz w:val="20"/>
          <w:lang w:eastAsia="en-US"/>
        </w:rPr>
      </w:pPr>
    </w:p>
    <w:p w14:paraId="21F5C81D" w14:textId="02F67AE5" w:rsidR="006A0955" w:rsidRPr="00FD20EE" w:rsidRDefault="0094377E" w:rsidP="006A0955">
      <w:pPr>
        <w:spacing w:after="0" w:line="240" w:lineRule="auto"/>
        <w:jc w:val="both"/>
        <w:rPr>
          <w:rFonts w:ascii="Arial" w:eastAsia="Times New Roman" w:hAnsi="Arial" w:cs="Arial"/>
          <w:sz w:val="20"/>
        </w:rPr>
      </w:pPr>
      <w:r>
        <w:rPr>
          <w:rFonts w:ascii="Arial" w:hAnsi="Arial"/>
          <w:sz w:val="20"/>
        </w:rPr>
        <w:t>Учреждения</w:t>
      </w:r>
      <w:r w:rsidR="006A0955">
        <w:rPr>
          <w:rFonts w:ascii="Arial" w:hAnsi="Arial"/>
          <w:sz w:val="20"/>
        </w:rPr>
        <w:t xml:space="preserve"> регулярно сталкиваются с вопросами проведения исследований, затрагивающих ГР/ТЗ. Перед началом </w:t>
      </w:r>
      <w:r w:rsidR="00B234CD">
        <w:rPr>
          <w:rFonts w:ascii="Arial" w:hAnsi="Arial"/>
          <w:sz w:val="20"/>
        </w:rPr>
        <w:t xml:space="preserve">таких </w:t>
      </w:r>
      <w:r w:rsidR="006A0955">
        <w:rPr>
          <w:rFonts w:ascii="Arial" w:hAnsi="Arial"/>
          <w:sz w:val="20"/>
        </w:rPr>
        <w:t xml:space="preserve">исследований </w:t>
      </w:r>
      <w:r>
        <w:rPr>
          <w:rFonts w:ascii="Arial" w:hAnsi="Arial"/>
          <w:sz w:val="20"/>
        </w:rPr>
        <w:t>У</w:t>
      </w:r>
      <w:r w:rsidR="006A0955">
        <w:rPr>
          <w:rFonts w:ascii="Arial" w:hAnsi="Arial"/>
          <w:sz w:val="20"/>
        </w:rPr>
        <w:t>чреждению следует оценить применимые законы об ИС и ин</w:t>
      </w:r>
      <w:r w:rsidR="00B234CD">
        <w:rPr>
          <w:rFonts w:ascii="Arial" w:hAnsi="Arial"/>
          <w:sz w:val="20"/>
        </w:rPr>
        <w:t>о</w:t>
      </w:r>
      <w:r w:rsidR="006A0955">
        <w:rPr>
          <w:rFonts w:ascii="Arial" w:hAnsi="Arial"/>
          <w:sz w:val="20"/>
        </w:rPr>
        <w:t xml:space="preserve">е </w:t>
      </w:r>
      <w:r w:rsidR="00B234CD">
        <w:rPr>
          <w:rFonts w:ascii="Arial" w:hAnsi="Arial"/>
          <w:sz w:val="20"/>
        </w:rPr>
        <w:t xml:space="preserve">регулирование по указанной теме </w:t>
      </w:r>
      <w:r w:rsidR="006A0955">
        <w:rPr>
          <w:rFonts w:ascii="Arial" w:hAnsi="Arial"/>
          <w:sz w:val="20"/>
        </w:rPr>
        <w:t>на национальном</w:t>
      </w:r>
      <w:r w:rsidR="006A0955" w:rsidRPr="00FD20EE">
        <w:rPr>
          <w:rFonts w:ascii="Arial" w:eastAsia="Times New Roman" w:hAnsi="Arial" w:cs="Arial"/>
          <w:sz w:val="20"/>
          <w:vertAlign w:val="superscript"/>
          <w:lang w:val="en-US" w:eastAsia="en-US"/>
        </w:rPr>
        <w:footnoteReference w:id="200"/>
      </w:r>
      <w:r w:rsidR="006A0955">
        <w:rPr>
          <w:rFonts w:ascii="Arial" w:hAnsi="Arial"/>
          <w:sz w:val="20"/>
        </w:rPr>
        <w:t xml:space="preserve"> и международном уровнях. Многообразие национальных законо</w:t>
      </w:r>
      <w:r w:rsidR="00B234CD">
        <w:rPr>
          <w:rFonts w:ascii="Arial" w:hAnsi="Arial"/>
          <w:sz w:val="20"/>
        </w:rPr>
        <w:t>в</w:t>
      </w:r>
      <w:r w:rsidR="006A0955">
        <w:rPr>
          <w:rFonts w:ascii="Arial" w:hAnsi="Arial"/>
          <w:sz w:val="20"/>
        </w:rPr>
        <w:t xml:space="preserve"> и практические интересы поставщиков и получателей обусл</w:t>
      </w:r>
      <w:r>
        <w:rPr>
          <w:rFonts w:ascii="Arial" w:hAnsi="Arial"/>
          <w:sz w:val="20"/>
        </w:rPr>
        <w:t>о</w:t>
      </w:r>
      <w:r w:rsidR="006A0955">
        <w:rPr>
          <w:rFonts w:ascii="Arial" w:hAnsi="Arial"/>
          <w:sz w:val="20"/>
        </w:rPr>
        <w:t xml:space="preserve">вливают широкий спектр возможных решений. </w:t>
      </w:r>
    </w:p>
    <w:p w14:paraId="6D0ABA87" w14:textId="77777777" w:rsidR="006A0955" w:rsidRPr="007050E3" w:rsidRDefault="006A0955" w:rsidP="006A0955">
      <w:pPr>
        <w:spacing w:after="0" w:line="240" w:lineRule="auto"/>
        <w:jc w:val="both"/>
        <w:rPr>
          <w:rFonts w:ascii="Arial" w:eastAsia="Times New Roman" w:hAnsi="Arial" w:cs="Arial"/>
          <w:sz w:val="20"/>
          <w:lang w:eastAsia="en-US"/>
        </w:rPr>
      </w:pPr>
    </w:p>
    <w:p w14:paraId="4FA2BD82" w14:textId="1D2ACE7A" w:rsidR="006A0955" w:rsidRPr="00FD20EE" w:rsidRDefault="006A0955" w:rsidP="006A0955">
      <w:pPr>
        <w:spacing w:after="0" w:line="240" w:lineRule="auto"/>
        <w:jc w:val="both"/>
        <w:rPr>
          <w:rFonts w:ascii="Arial" w:eastAsia="Times New Roman" w:hAnsi="Arial" w:cs="Arial"/>
          <w:sz w:val="20"/>
        </w:rPr>
      </w:pPr>
      <w:r>
        <w:rPr>
          <w:rFonts w:ascii="Arial" w:hAnsi="Arial"/>
          <w:sz w:val="20"/>
        </w:rPr>
        <w:t>При отсутствии</w:t>
      </w:r>
      <w:r w:rsidR="00B234CD">
        <w:rPr>
          <w:rFonts w:ascii="Arial" w:hAnsi="Arial"/>
          <w:sz w:val="20"/>
        </w:rPr>
        <w:t xml:space="preserve"> в </w:t>
      </w:r>
      <w:r w:rsidR="00316363">
        <w:rPr>
          <w:rFonts w:ascii="Arial" w:hAnsi="Arial"/>
          <w:sz w:val="20"/>
        </w:rPr>
        <w:t>в</w:t>
      </w:r>
      <w:r w:rsidR="00B234CD">
        <w:rPr>
          <w:rFonts w:ascii="Arial" w:hAnsi="Arial"/>
          <w:sz w:val="20"/>
        </w:rPr>
        <w:t>ашей стране</w:t>
      </w:r>
      <w:r>
        <w:rPr>
          <w:rFonts w:ascii="Arial" w:hAnsi="Arial"/>
          <w:sz w:val="20"/>
        </w:rPr>
        <w:t xml:space="preserve"> специального закона о доступе и совместном пользовании значительную роль могут играть договоры. Независимо от национального законодательства, договоры могут включать положения о предварительном информированном согласии и совместном пользовании выгодами. Договоры или соглашения также могут содержать собственные определения </w:t>
      </w:r>
      <w:r w:rsidR="00B234CD">
        <w:rPr>
          <w:rFonts w:ascii="Arial" w:hAnsi="Arial"/>
          <w:sz w:val="20"/>
        </w:rPr>
        <w:t>основных</w:t>
      </w:r>
      <w:r>
        <w:rPr>
          <w:rFonts w:ascii="Arial" w:hAnsi="Arial"/>
          <w:sz w:val="20"/>
        </w:rPr>
        <w:t xml:space="preserve"> терминов, например, со ссылкой на обычное право коренных народов и местных общин</w:t>
      </w:r>
      <w:r w:rsidRPr="00FD20EE">
        <w:rPr>
          <w:rStyle w:val="FootnoteReference"/>
          <w:rFonts w:ascii="Arial" w:eastAsia="Times New Roman" w:hAnsi="Arial" w:cs="Arial"/>
          <w:sz w:val="20"/>
          <w:lang w:val="en-US" w:eastAsia="en-US"/>
        </w:rPr>
        <w:footnoteReference w:id="201"/>
      </w:r>
      <w:r w:rsidR="0094377E">
        <w:rPr>
          <w:rFonts w:ascii="Arial" w:hAnsi="Arial"/>
          <w:sz w:val="20"/>
        </w:rPr>
        <w:t>.</w:t>
      </w:r>
      <w:r>
        <w:rPr>
          <w:rFonts w:ascii="Arial" w:hAnsi="Arial"/>
          <w:sz w:val="20"/>
        </w:rPr>
        <w:t xml:space="preserve"> </w:t>
      </w:r>
      <w:r w:rsidR="00316363">
        <w:rPr>
          <w:rFonts w:ascii="Arial" w:hAnsi="Arial"/>
          <w:sz w:val="20"/>
        </w:rPr>
        <w:t xml:space="preserve">Иными словами, </w:t>
      </w:r>
      <w:r>
        <w:rPr>
          <w:rFonts w:ascii="Arial" w:hAnsi="Arial"/>
          <w:sz w:val="20"/>
        </w:rPr>
        <w:t>Учреждение может предоставить через договоры бол</w:t>
      </w:r>
      <w:r w:rsidR="0094377E">
        <w:rPr>
          <w:rFonts w:ascii="Arial" w:hAnsi="Arial"/>
          <w:sz w:val="20"/>
        </w:rPr>
        <w:t xml:space="preserve">ьше прав, чем предусмотрено </w:t>
      </w:r>
      <w:r>
        <w:rPr>
          <w:rFonts w:ascii="Arial" w:hAnsi="Arial"/>
          <w:sz w:val="20"/>
        </w:rPr>
        <w:t>национальным законодательством</w:t>
      </w:r>
      <w:r w:rsidRPr="00FD20EE">
        <w:rPr>
          <w:rStyle w:val="FootnoteReference"/>
          <w:rFonts w:ascii="Arial" w:eastAsia="Times New Roman" w:hAnsi="Arial" w:cs="Arial"/>
          <w:sz w:val="20"/>
          <w:lang w:val="en-US" w:eastAsia="en-US"/>
        </w:rPr>
        <w:footnoteReference w:id="202"/>
      </w:r>
      <w:r w:rsidR="0094377E">
        <w:rPr>
          <w:rFonts w:ascii="Arial" w:hAnsi="Arial"/>
          <w:sz w:val="20"/>
        </w:rPr>
        <w:t>.</w:t>
      </w:r>
    </w:p>
    <w:p w14:paraId="314D16CB" w14:textId="77777777" w:rsidR="006A0955" w:rsidRPr="000C158E" w:rsidRDefault="006A0955" w:rsidP="006A0955">
      <w:pPr>
        <w:spacing w:after="0" w:line="240" w:lineRule="auto"/>
        <w:jc w:val="both"/>
        <w:rPr>
          <w:rFonts w:ascii="Arial" w:eastAsia="Times New Roman" w:hAnsi="Arial" w:cs="Arial"/>
          <w:sz w:val="20"/>
          <w:lang w:eastAsia="en-US"/>
        </w:rPr>
      </w:pPr>
    </w:p>
    <w:p w14:paraId="7570392B" w14:textId="76DDDA83" w:rsidR="006A0955" w:rsidRPr="00FD20EE" w:rsidRDefault="006A0955" w:rsidP="006A0955">
      <w:pPr>
        <w:spacing w:after="0" w:line="240" w:lineRule="auto"/>
        <w:jc w:val="both"/>
        <w:rPr>
          <w:rFonts w:ascii="Arial" w:eastAsia="Times New Roman" w:hAnsi="Arial" w:cs="Arial"/>
          <w:sz w:val="20"/>
        </w:rPr>
      </w:pPr>
      <w:r>
        <w:rPr>
          <w:rFonts w:ascii="Arial" w:hAnsi="Arial"/>
          <w:sz w:val="20"/>
        </w:rPr>
        <w:t xml:space="preserve">В рамках соглашений о доступе и совместном пользовании выгодами конкретные договоренности </w:t>
      </w:r>
      <w:r w:rsidR="00F573BE">
        <w:rPr>
          <w:rFonts w:ascii="Arial" w:hAnsi="Arial"/>
          <w:sz w:val="20"/>
        </w:rPr>
        <w:t>об</w:t>
      </w:r>
      <w:r>
        <w:rPr>
          <w:rFonts w:ascii="Arial" w:hAnsi="Arial"/>
          <w:sz w:val="20"/>
        </w:rPr>
        <w:t xml:space="preserve"> управлени</w:t>
      </w:r>
      <w:r w:rsidR="00F573BE">
        <w:rPr>
          <w:rFonts w:ascii="Arial" w:hAnsi="Arial"/>
          <w:sz w:val="20"/>
        </w:rPr>
        <w:t>и</w:t>
      </w:r>
      <w:r>
        <w:rPr>
          <w:rFonts w:ascii="Arial" w:hAnsi="Arial"/>
          <w:sz w:val="20"/>
        </w:rPr>
        <w:t xml:space="preserve"> ИС могут влиять на общий результат </w:t>
      </w:r>
      <w:r w:rsidR="00F573BE">
        <w:rPr>
          <w:rFonts w:ascii="Arial" w:hAnsi="Arial"/>
          <w:sz w:val="20"/>
        </w:rPr>
        <w:t xml:space="preserve">в области </w:t>
      </w:r>
      <w:r>
        <w:rPr>
          <w:rFonts w:ascii="Arial" w:hAnsi="Arial"/>
          <w:sz w:val="20"/>
        </w:rPr>
        <w:t xml:space="preserve">доступа к ГР. </w:t>
      </w:r>
      <w:r w:rsidR="00791353">
        <w:rPr>
          <w:rFonts w:ascii="Arial" w:hAnsi="Arial"/>
          <w:sz w:val="20"/>
        </w:rPr>
        <w:t>Важна т</w:t>
      </w:r>
      <w:r>
        <w:rPr>
          <w:rFonts w:ascii="Arial" w:hAnsi="Arial"/>
          <w:sz w:val="20"/>
        </w:rPr>
        <w:t>щательная проработка вопросов ИС при переговорах, разработке и составлении соглашения о доступе и совместном пользовании выгодами</w:t>
      </w:r>
      <w:r w:rsidR="00791353">
        <w:rPr>
          <w:rFonts w:ascii="Arial" w:hAnsi="Arial"/>
          <w:sz w:val="20"/>
        </w:rPr>
        <w:t xml:space="preserve">, чтобы это соглашение обеспечивало </w:t>
      </w:r>
      <w:r>
        <w:rPr>
          <w:rFonts w:ascii="Arial" w:hAnsi="Arial"/>
          <w:sz w:val="20"/>
        </w:rPr>
        <w:t>создани</w:t>
      </w:r>
      <w:r w:rsidR="00791353">
        <w:rPr>
          <w:rFonts w:ascii="Arial" w:hAnsi="Arial"/>
          <w:sz w:val="20"/>
        </w:rPr>
        <w:t>е</w:t>
      </w:r>
      <w:r>
        <w:rPr>
          <w:rFonts w:ascii="Arial" w:hAnsi="Arial"/>
          <w:sz w:val="20"/>
        </w:rPr>
        <w:t xml:space="preserve"> выгод и их справедливо</w:t>
      </w:r>
      <w:r w:rsidR="00791353">
        <w:rPr>
          <w:rFonts w:ascii="Arial" w:hAnsi="Arial"/>
          <w:sz w:val="20"/>
        </w:rPr>
        <w:t>е</w:t>
      </w:r>
      <w:r>
        <w:rPr>
          <w:rFonts w:ascii="Arial" w:hAnsi="Arial"/>
          <w:sz w:val="20"/>
        </w:rPr>
        <w:t xml:space="preserve"> распределени</w:t>
      </w:r>
      <w:r w:rsidR="00791353">
        <w:rPr>
          <w:rFonts w:ascii="Arial" w:hAnsi="Arial"/>
          <w:sz w:val="20"/>
        </w:rPr>
        <w:t>е</w:t>
      </w:r>
      <w:r>
        <w:rPr>
          <w:rFonts w:ascii="Arial" w:hAnsi="Arial"/>
          <w:sz w:val="20"/>
        </w:rPr>
        <w:t xml:space="preserve"> с учетом интересов и проблем поставщиков ресурсов (включая право на получение прав ИС на изобретения и иные результаты исследований с использованием ресурсов, право собственности и лицензирование производной ИС, ответственность за поддержание и осуществление прав ИС, порядок распределения финансовых или иных выгод от производной ИС и обязательство получателя ресурса сообщать о любой заявленной ИС)</w:t>
      </w:r>
      <w:r w:rsidRPr="00FD20EE">
        <w:rPr>
          <w:rFonts w:ascii="Arial" w:eastAsia="Times New Roman" w:hAnsi="Arial" w:cs="Arial"/>
          <w:sz w:val="20"/>
          <w:vertAlign w:val="superscript"/>
          <w:lang w:val="en-US" w:eastAsia="en-US"/>
        </w:rPr>
        <w:footnoteReference w:id="203"/>
      </w:r>
      <w:r>
        <w:rPr>
          <w:rFonts w:ascii="Arial" w:hAnsi="Arial"/>
          <w:sz w:val="20"/>
        </w:rPr>
        <w:t xml:space="preserve">. </w:t>
      </w:r>
    </w:p>
    <w:p w14:paraId="6D4E1523" w14:textId="77777777" w:rsidR="006A0955" w:rsidRPr="000C158E" w:rsidRDefault="006A0955" w:rsidP="006A0955">
      <w:pPr>
        <w:spacing w:after="0" w:line="240" w:lineRule="auto"/>
        <w:jc w:val="both"/>
        <w:rPr>
          <w:rFonts w:ascii="Arial" w:eastAsia="Times New Roman" w:hAnsi="Arial" w:cs="Arial"/>
          <w:sz w:val="20"/>
          <w:lang w:eastAsia="en-US"/>
        </w:rPr>
      </w:pPr>
    </w:p>
    <w:p w14:paraId="678DDCEB" w14:textId="3814BA78" w:rsidR="006A0955" w:rsidRPr="00FD20EE" w:rsidRDefault="006A0955" w:rsidP="006A0955">
      <w:pPr>
        <w:spacing w:after="0" w:line="240" w:lineRule="auto"/>
        <w:jc w:val="both"/>
        <w:rPr>
          <w:rFonts w:ascii="Arial" w:eastAsia="Times New Roman" w:hAnsi="Arial" w:cs="Arial"/>
          <w:sz w:val="20"/>
        </w:rPr>
      </w:pPr>
      <w:r>
        <w:rPr>
          <w:rFonts w:ascii="Arial" w:hAnsi="Arial"/>
          <w:sz w:val="20"/>
        </w:rPr>
        <w:t xml:space="preserve">Существуют примеры успешных совместных исследовательских проектов, в частности сотрудничество между Корпорацией местной общины </w:t>
      </w:r>
      <w:proofErr w:type="spellStart"/>
      <w:r>
        <w:rPr>
          <w:rFonts w:ascii="Arial" w:hAnsi="Arial"/>
          <w:sz w:val="20"/>
        </w:rPr>
        <w:t>чуулангун</w:t>
      </w:r>
      <w:proofErr w:type="spellEnd"/>
      <w:r>
        <w:rPr>
          <w:rFonts w:ascii="Arial" w:hAnsi="Arial"/>
          <w:sz w:val="20"/>
        </w:rPr>
        <w:t xml:space="preserve"> и Университетом Южной Австралии. </w:t>
      </w:r>
    </w:p>
    <w:p w14:paraId="4861114A" w14:textId="5D879B10" w:rsidR="00A76CCD" w:rsidRDefault="00A76CCD" w:rsidP="006A0955">
      <w:pPr>
        <w:spacing w:after="0" w:line="240" w:lineRule="auto"/>
        <w:jc w:val="both"/>
        <w:rPr>
          <w:rFonts w:ascii="Arial" w:eastAsia="Times New Roman" w:hAnsi="Arial" w:cs="Arial"/>
          <w:sz w:val="20"/>
          <w:lang w:eastAsia="en-US"/>
        </w:rPr>
      </w:pPr>
      <w:r>
        <w:rPr>
          <w:rFonts w:ascii="Arial" w:eastAsia="Times New Roman" w:hAnsi="Arial" w:cs="Arial"/>
          <w:sz w:val="20"/>
          <w:lang w:eastAsia="en-US"/>
        </w:rPr>
        <w:br w:type="page"/>
      </w:r>
    </w:p>
    <w:p w14:paraId="4EE12FA1" w14:textId="0E425035"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Arial" w:eastAsia="Times New Roman" w:hAnsi="Arial" w:cs="Arial"/>
          <w:b/>
          <w:sz w:val="20"/>
        </w:rPr>
      </w:pPr>
      <w:r>
        <w:rPr>
          <w:rFonts w:ascii="Arial" w:hAnsi="Arial"/>
          <w:b/>
          <w:sz w:val="20"/>
        </w:rPr>
        <w:lastRenderedPageBreak/>
        <w:t xml:space="preserve">Вставка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r>
        <w:rPr>
          <w:rFonts w:ascii="Arial" w:hAnsi="Arial"/>
          <w:b/>
          <w:sz w:val="20"/>
        </w:rPr>
        <w:t xml:space="preserve"> Пример из практики: </w:t>
      </w:r>
      <w:r w:rsidR="00791353">
        <w:rPr>
          <w:rFonts w:ascii="Arial" w:hAnsi="Arial"/>
          <w:b/>
          <w:sz w:val="20"/>
        </w:rPr>
        <w:t>с</w:t>
      </w:r>
      <w:r>
        <w:rPr>
          <w:rFonts w:ascii="Arial" w:hAnsi="Arial"/>
          <w:b/>
          <w:sz w:val="20"/>
        </w:rPr>
        <w:t xml:space="preserve">овместный исследовательский проект приводит к получению патента </w:t>
      </w:r>
    </w:p>
    <w:p w14:paraId="2FED14F9" w14:textId="77777777" w:rsidR="006A0955" w:rsidRPr="007050E3"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Arial" w:eastAsia="Times New Roman" w:hAnsi="Arial" w:cs="Arial"/>
          <w:sz w:val="20"/>
          <w:lang w:eastAsia="en-US"/>
        </w:rPr>
      </w:pPr>
    </w:p>
    <w:p w14:paraId="354A53FF" w14:textId="44D56368"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Arial" w:eastAsia="Times New Roman" w:hAnsi="Arial" w:cs="Arial"/>
          <w:sz w:val="20"/>
        </w:rPr>
      </w:pPr>
      <w:r>
        <w:rPr>
          <w:rFonts w:ascii="Arial" w:hAnsi="Arial"/>
          <w:sz w:val="20"/>
        </w:rPr>
        <w:t xml:space="preserve">Корпорация местной общины </w:t>
      </w:r>
      <w:proofErr w:type="spellStart"/>
      <w:r>
        <w:rPr>
          <w:rFonts w:ascii="Arial" w:hAnsi="Arial"/>
          <w:sz w:val="20"/>
        </w:rPr>
        <w:t>чуулангун</w:t>
      </w:r>
      <w:proofErr w:type="spellEnd"/>
      <w:r>
        <w:rPr>
          <w:rFonts w:ascii="Arial" w:hAnsi="Arial"/>
          <w:sz w:val="20"/>
        </w:rPr>
        <w:t xml:space="preserve"> и Университет Южной Австралии провели исследование, посвященное свойствам лекарственных растений</w:t>
      </w:r>
      <w:r w:rsidR="003F38C1">
        <w:rPr>
          <w:rFonts w:ascii="Arial" w:hAnsi="Arial"/>
          <w:sz w:val="20"/>
        </w:rPr>
        <w:t>.</w:t>
      </w:r>
      <w:r>
        <w:rPr>
          <w:rFonts w:ascii="Arial" w:hAnsi="Arial"/>
          <w:sz w:val="20"/>
        </w:rPr>
        <w:t xml:space="preserve"> В ходе этого исследования осуществлялся сбор растений и их тестирование в лаборатории, что позволило проанализировать их фармакологическое действие. Это позволило выявить определенные соединения, которые могут использоваться для лечения воспалительных процессов. В результате были поданы патентные заявки, и Университет Южной Австралии и </w:t>
      </w:r>
      <w:r w:rsidR="00F573BE">
        <w:rPr>
          <w:rFonts w:ascii="Arial" w:hAnsi="Arial"/>
          <w:sz w:val="20"/>
        </w:rPr>
        <w:t>К</w:t>
      </w:r>
      <w:r>
        <w:rPr>
          <w:rFonts w:ascii="Arial" w:hAnsi="Arial"/>
          <w:sz w:val="20"/>
        </w:rPr>
        <w:t xml:space="preserve">орпорация общины </w:t>
      </w:r>
      <w:proofErr w:type="spellStart"/>
      <w:r>
        <w:rPr>
          <w:rFonts w:ascii="Arial" w:hAnsi="Arial"/>
          <w:sz w:val="20"/>
        </w:rPr>
        <w:t>чуулангун</w:t>
      </w:r>
      <w:proofErr w:type="spellEnd"/>
      <w:r>
        <w:rPr>
          <w:rFonts w:ascii="Arial" w:hAnsi="Arial"/>
          <w:sz w:val="20"/>
        </w:rPr>
        <w:t xml:space="preserve"> получили патент на изобретение под названием «Противовоспалительные вещества». Один из изобретателей, Дэвид </w:t>
      </w:r>
      <w:proofErr w:type="spellStart"/>
      <w:r>
        <w:rPr>
          <w:rFonts w:ascii="Arial" w:hAnsi="Arial"/>
          <w:sz w:val="20"/>
        </w:rPr>
        <w:t>Клоди</w:t>
      </w:r>
      <w:proofErr w:type="spellEnd"/>
      <w:r>
        <w:rPr>
          <w:rFonts w:ascii="Arial" w:hAnsi="Arial"/>
          <w:sz w:val="20"/>
        </w:rPr>
        <w:t xml:space="preserve">, является старейшиной общины </w:t>
      </w:r>
      <w:proofErr w:type="spellStart"/>
      <w:r>
        <w:rPr>
          <w:rFonts w:ascii="Arial" w:hAnsi="Arial"/>
          <w:sz w:val="20"/>
        </w:rPr>
        <w:t>чуулангун</w:t>
      </w:r>
      <w:proofErr w:type="spellEnd"/>
      <w:r>
        <w:rPr>
          <w:rFonts w:ascii="Arial" w:hAnsi="Arial"/>
          <w:sz w:val="20"/>
        </w:rPr>
        <w:t>; по отцовской линии он получил знания</w:t>
      </w:r>
      <w:r w:rsidR="00791353">
        <w:rPr>
          <w:rFonts w:ascii="Arial" w:hAnsi="Arial"/>
          <w:sz w:val="20"/>
        </w:rPr>
        <w:t xml:space="preserve"> </w:t>
      </w:r>
      <w:r>
        <w:rPr>
          <w:rFonts w:ascii="Arial" w:hAnsi="Arial"/>
          <w:sz w:val="20"/>
        </w:rPr>
        <w:t>о лекарственных свойствах растений, произрастающих на территории проживания общины. Благодаря соглашению, заключенному университетом и общиной, а также патенту, находящемуся в совместной</w:t>
      </w:r>
      <w:r w:rsidR="00791353">
        <w:rPr>
          <w:rFonts w:ascii="Arial" w:hAnsi="Arial"/>
          <w:sz w:val="20"/>
        </w:rPr>
        <w:t xml:space="preserve"> </w:t>
      </w:r>
      <w:r>
        <w:rPr>
          <w:rFonts w:ascii="Arial" w:hAnsi="Arial"/>
          <w:sz w:val="20"/>
        </w:rPr>
        <w:t>собственности, обе стороны могут влиять на то, как открытые ими соединения используются в коммерческой</w:t>
      </w:r>
      <w:r w:rsidR="00791353">
        <w:rPr>
          <w:rFonts w:ascii="Arial" w:hAnsi="Arial"/>
          <w:sz w:val="20"/>
        </w:rPr>
        <w:t xml:space="preserve"> </w:t>
      </w:r>
      <w:r>
        <w:rPr>
          <w:rFonts w:ascii="Arial" w:hAnsi="Arial"/>
          <w:sz w:val="20"/>
        </w:rPr>
        <w:t>деятельности, и получать коммерческие выгоды от такого использования</w:t>
      </w:r>
      <w:r>
        <w:rPr>
          <w:rFonts w:ascii="Arial" w:hAnsi="Arial"/>
          <w:sz w:val="20"/>
          <w:vertAlign w:val="superscript"/>
        </w:rPr>
        <w:t xml:space="preserve"> </w:t>
      </w:r>
      <w:r w:rsidRPr="00FD20EE">
        <w:rPr>
          <w:rFonts w:ascii="Arial" w:eastAsia="Times New Roman" w:hAnsi="Arial" w:cs="Arial"/>
          <w:sz w:val="20"/>
          <w:vertAlign w:val="superscript"/>
          <w:lang w:val="en-US" w:eastAsia="en-US"/>
        </w:rPr>
        <w:footnoteReference w:id="204"/>
      </w:r>
      <w:r w:rsidR="00791353" w:rsidRPr="00A77F14">
        <w:rPr>
          <w:rFonts w:ascii="Arial" w:hAnsi="Arial"/>
          <w:sz w:val="20"/>
        </w:rPr>
        <w:t>.</w:t>
      </w:r>
    </w:p>
    <w:p w14:paraId="7F8538AC" w14:textId="77777777" w:rsidR="006A0955" w:rsidRPr="007050E3" w:rsidRDefault="006A0955" w:rsidP="00A77F14">
      <w:pPr>
        <w:spacing w:after="0"/>
        <w:jc w:val="both"/>
        <w:rPr>
          <w:rFonts w:ascii="Arial" w:hAnsi="Arial" w:cs="Arial"/>
          <w:sz w:val="20"/>
        </w:rPr>
      </w:pPr>
    </w:p>
    <w:p w14:paraId="34DC12ED" w14:textId="59EAFC68" w:rsidR="006A0955" w:rsidRPr="00FD20EE" w:rsidRDefault="006A0955" w:rsidP="00A77F14">
      <w:p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jc w:val="both"/>
        <w:rPr>
          <w:rFonts w:ascii="Arial" w:hAnsi="Arial" w:cs="Arial"/>
          <w:b/>
          <w:sz w:val="20"/>
        </w:rPr>
      </w:pPr>
      <w:r>
        <w:rPr>
          <w:rFonts w:ascii="Arial" w:hAnsi="Arial"/>
          <w:b/>
          <w:sz w:val="20"/>
        </w:rPr>
        <w:t xml:space="preserve">Вставка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r>
        <w:rPr>
          <w:rFonts w:ascii="Arial" w:hAnsi="Arial"/>
          <w:b/>
          <w:sz w:val="20"/>
        </w:rPr>
        <w:t xml:space="preserve"> Пример</w:t>
      </w:r>
      <w:r w:rsidR="00791353">
        <w:rPr>
          <w:rFonts w:ascii="Arial" w:hAnsi="Arial"/>
          <w:b/>
          <w:sz w:val="20"/>
        </w:rPr>
        <w:t>:</w:t>
      </w:r>
      <w:r>
        <w:rPr>
          <w:rFonts w:ascii="Arial" w:hAnsi="Arial"/>
          <w:b/>
          <w:sz w:val="20"/>
        </w:rPr>
        <w:t xml:space="preserve"> переговоры о разделении выгод в соответствии с обычными законами и протоколами</w:t>
      </w:r>
      <w:r w:rsidR="009F4385">
        <w:rPr>
          <w:rFonts w:ascii="Arial" w:hAnsi="Arial"/>
          <w:b/>
          <w:sz w:val="20"/>
        </w:rPr>
        <w:t xml:space="preserve"> —</w:t>
      </w:r>
      <w:r>
        <w:rPr>
          <w:rFonts w:ascii="Arial" w:hAnsi="Arial"/>
          <w:b/>
          <w:sz w:val="20"/>
        </w:rPr>
        <w:t xml:space="preserve"> Политика в области интеллектуальной собственности Университета Аделаиды (Австралия)</w:t>
      </w:r>
      <w:r w:rsidRPr="00FD20EE">
        <w:rPr>
          <w:rStyle w:val="FootnoteReference"/>
          <w:rFonts w:ascii="Arial" w:hAnsi="Arial" w:cs="Arial"/>
          <w:sz w:val="20"/>
          <w:lang w:val="en-US"/>
        </w:rPr>
        <w:footnoteReference w:id="205"/>
      </w:r>
    </w:p>
    <w:p w14:paraId="79CECC0F" w14:textId="26E1F64D" w:rsidR="006A0955" w:rsidRPr="00FD20EE" w:rsidRDefault="006A0955" w:rsidP="00A77F14">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Arial" w:hAnsi="Arial" w:cs="Arial"/>
          <w:sz w:val="20"/>
        </w:rPr>
      </w:pPr>
      <w:r>
        <w:rPr>
          <w:rFonts w:ascii="Arial" w:hAnsi="Arial"/>
          <w:sz w:val="20"/>
        </w:rPr>
        <w:t>Статья 14. Традиционные знания коренных народов</w:t>
      </w:r>
      <w:r w:rsidR="00791353">
        <w:rPr>
          <w:rFonts w:ascii="Arial" w:hAnsi="Arial"/>
          <w:sz w:val="20"/>
        </w:rPr>
        <w:t>.</w:t>
      </w:r>
      <w:r>
        <w:rPr>
          <w:rFonts w:ascii="Arial" w:hAnsi="Arial"/>
          <w:sz w:val="20"/>
        </w:rPr>
        <w:t xml:space="preserve"> </w:t>
      </w:r>
      <w:r>
        <w:rPr>
          <w:rFonts w:ascii="Arial" w:hAnsi="Arial"/>
          <w:i/>
          <w:sz w:val="20"/>
        </w:rPr>
        <w:t>«Университет признает, что коммерческая разработка продуктов на основе традиционных знаний коренных народов должна быть предметом переговоров о разделении выгод с поставщиками таких знаний и соответствовать применимым протоколам коренных народов и этическим рекомендациям (включая Руководство по этическим исследованиям коренных народов Австралии)».</w:t>
      </w:r>
      <w:r>
        <w:rPr>
          <w:rFonts w:ascii="Arial" w:hAnsi="Arial"/>
          <w:sz w:val="20"/>
        </w:rPr>
        <w:t xml:space="preserve"> </w:t>
      </w:r>
    </w:p>
    <w:p w14:paraId="0D7763F9" w14:textId="77777777" w:rsidR="006A0955" w:rsidRPr="00A77F14" w:rsidRDefault="006A0955" w:rsidP="00A77F14">
      <w:pPr>
        <w:spacing w:after="0" w:line="240" w:lineRule="auto"/>
        <w:jc w:val="both"/>
        <w:rPr>
          <w:rFonts w:ascii="Arial" w:hAnsi="Arial" w:cs="Arial"/>
          <w:sz w:val="20"/>
          <w:szCs w:val="20"/>
        </w:rPr>
      </w:pPr>
    </w:p>
    <w:p w14:paraId="3842F923" w14:textId="130E1F50"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jc w:val="both"/>
        <w:rPr>
          <w:rFonts w:ascii="Arial" w:hAnsi="Arial" w:cs="Arial"/>
          <w:b/>
          <w:sz w:val="20"/>
        </w:rPr>
      </w:pPr>
      <w:r>
        <w:rPr>
          <w:rFonts w:ascii="Arial" w:hAnsi="Arial"/>
          <w:b/>
          <w:sz w:val="20"/>
        </w:rPr>
        <w:t xml:space="preserve">Вставка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r>
        <w:rPr>
          <w:rFonts w:ascii="Arial" w:hAnsi="Arial"/>
          <w:b/>
          <w:sz w:val="20"/>
        </w:rPr>
        <w:t xml:space="preserve"> Пример</w:t>
      </w:r>
      <w:r w:rsidR="009F4385">
        <w:rPr>
          <w:rFonts w:ascii="Arial" w:hAnsi="Arial"/>
          <w:b/>
          <w:sz w:val="20"/>
        </w:rPr>
        <w:t>:</w:t>
      </w:r>
      <w:r>
        <w:rPr>
          <w:rFonts w:ascii="Arial" w:hAnsi="Arial"/>
          <w:b/>
          <w:sz w:val="20"/>
        </w:rPr>
        <w:t xml:space="preserve"> </w:t>
      </w:r>
      <w:r w:rsidR="009F4385">
        <w:rPr>
          <w:rFonts w:ascii="Arial" w:hAnsi="Arial"/>
          <w:b/>
          <w:sz w:val="20"/>
        </w:rPr>
        <w:t>п</w:t>
      </w:r>
      <w:r>
        <w:rPr>
          <w:rFonts w:ascii="Arial" w:hAnsi="Arial"/>
          <w:b/>
          <w:sz w:val="20"/>
        </w:rPr>
        <w:t>ризнание права собственности на ТЗ коренными народами</w:t>
      </w:r>
      <w:r w:rsidR="009F4385">
        <w:rPr>
          <w:rFonts w:ascii="Arial" w:hAnsi="Arial"/>
          <w:b/>
          <w:sz w:val="20"/>
        </w:rPr>
        <w:t xml:space="preserve"> —</w:t>
      </w:r>
      <w:r>
        <w:rPr>
          <w:rFonts w:ascii="Arial" w:hAnsi="Arial"/>
          <w:b/>
          <w:sz w:val="20"/>
        </w:rPr>
        <w:t xml:space="preserve"> Политика в области интеллектуальной собственности Университета Канберры (Австралия)</w:t>
      </w:r>
      <w:r w:rsidRPr="00FD20EE">
        <w:rPr>
          <w:rStyle w:val="FootnoteReference"/>
          <w:rFonts w:ascii="Arial" w:hAnsi="Arial" w:cs="Arial"/>
          <w:sz w:val="20"/>
          <w:lang w:val="en-US"/>
        </w:rPr>
        <w:footnoteReference w:id="206"/>
      </w:r>
    </w:p>
    <w:p w14:paraId="7C5C7799" w14:textId="2212FCB8" w:rsidR="006A0955" w:rsidRPr="00FD20EE" w:rsidRDefault="006A0955" w:rsidP="00A77F14">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i/>
          <w:sz w:val="20"/>
        </w:rPr>
      </w:pPr>
      <w:r>
        <w:rPr>
          <w:rFonts w:ascii="Arial" w:hAnsi="Arial"/>
          <w:sz w:val="20"/>
        </w:rPr>
        <w:t xml:space="preserve">Раздел 9.2. «Университет и его сотрудники при создании ИС обязаны соблюдать и защищать права интеллектуальной и культурной собственности коренных народов, включая владение и использование культурных материалов; церемониальные и </w:t>
      </w:r>
      <w:r w:rsidR="00984791" w:rsidRPr="00A77F14">
        <w:rPr>
          <w:rFonts w:ascii="Arial" w:hAnsi="Arial"/>
          <w:sz w:val="20"/>
        </w:rPr>
        <w:t>“</w:t>
      </w:r>
      <w:r>
        <w:rPr>
          <w:rFonts w:ascii="Arial" w:hAnsi="Arial"/>
          <w:sz w:val="20"/>
        </w:rPr>
        <w:t>секретные</w:t>
      </w:r>
      <w:r w:rsidR="00984791" w:rsidRPr="00A77F14">
        <w:rPr>
          <w:rFonts w:ascii="Arial" w:hAnsi="Arial"/>
          <w:sz w:val="20"/>
        </w:rPr>
        <w:t>”</w:t>
      </w:r>
      <w:r>
        <w:rPr>
          <w:rFonts w:ascii="Arial" w:hAnsi="Arial"/>
          <w:sz w:val="20"/>
        </w:rPr>
        <w:t xml:space="preserve"> вопросы; использование/упоминание </w:t>
      </w:r>
      <w:r w:rsidR="00D53C93">
        <w:rPr>
          <w:rFonts w:ascii="Arial" w:hAnsi="Arial"/>
          <w:sz w:val="20"/>
        </w:rPr>
        <w:t xml:space="preserve">достижений </w:t>
      </w:r>
      <w:r>
        <w:rPr>
          <w:rFonts w:ascii="Arial" w:hAnsi="Arial"/>
          <w:sz w:val="20"/>
        </w:rPr>
        <w:t>умерших людей или их имен; вторжение в места церемониальных похорон; и уважение культурных ценностей».</w:t>
      </w:r>
    </w:p>
    <w:p w14:paraId="204803D7" w14:textId="77777777" w:rsidR="006A0955" w:rsidRPr="00A77F14" w:rsidRDefault="006A0955" w:rsidP="00A77F14">
      <w:pPr>
        <w:spacing w:after="0" w:line="240" w:lineRule="auto"/>
        <w:jc w:val="both"/>
        <w:rPr>
          <w:rFonts w:ascii="Arial" w:hAnsi="Arial" w:cs="Arial"/>
          <w:bCs/>
          <w:sz w:val="20"/>
          <w:szCs w:val="20"/>
        </w:rPr>
      </w:pPr>
    </w:p>
    <w:p w14:paraId="05C8037C" w14:textId="3F933D1D"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jc w:val="both"/>
        <w:rPr>
          <w:rFonts w:ascii="Arial" w:hAnsi="Arial" w:cs="Arial"/>
          <w:b/>
          <w:sz w:val="20"/>
        </w:rPr>
      </w:pPr>
      <w:r>
        <w:rPr>
          <w:rFonts w:ascii="Arial" w:hAnsi="Arial"/>
          <w:b/>
          <w:sz w:val="20"/>
        </w:rPr>
        <w:t xml:space="preserve">Вставка </w:t>
      </w:r>
      <w:r w:rsidRPr="00FD20EE">
        <w:rPr>
          <w:rFonts w:ascii="Arial" w:hAnsi="Arial" w:cs="Arial"/>
          <w:b/>
          <w:sz w:val="20"/>
        </w:rPr>
        <w:fldChar w:fldCharType="begin"/>
      </w:r>
      <w:r w:rsidRPr="00FD20EE">
        <w:rPr>
          <w:rFonts w:ascii="Arial" w:hAnsi="Arial" w:cs="Arial"/>
          <w:b/>
          <w:sz w:val="20"/>
        </w:rPr>
        <w:instrText xml:space="preserve"> AUTONUM  \* Arabic </w:instrText>
      </w:r>
      <w:r w:rsidRPr="00FD20EE">
        <w:rPr>
          <w:rFonts w:ascii="Arial" w:hAnsi="Arial" w:cs="Arial"/>
          <w:b/>
          <w:sz w:val="20"/>
        </w:rPr>
        <w:fldChar w:fldCharType="end"/>
      </w:r>
      <w:r>
        <w:rPr>
          <w:rFonts w:ascii="Arial" w:hAnsi="Arial"/>
          <w:b/>
          <w:sz w:val="20"/>
        </w:rPr>
        <w:t xml:space="preserve"> Пример</w:t>
      </w:r>
      <w:r w:rsidR="009F4385">
        <w:rPr>
          <w:rFonts w:ascii="Arial" w:hAnsi="Arial"/>
          <w:b/>
          <w:sz w:val="20"/>
        </w:rPr>
        <w:t>:</w:t>
      </w:r>
      <w:r>
        <w:rPr>
          <w:rFonts w:ascii="Arial" w:hAnsi="Arial"/>
          <w:b/>
          <w:sz w:val="20"/>
        </w:rPr>
        <w:t xml:space="preserve"> </w:t>
      </w:r>
      <w:r w:rsidR="009F4385">
        <w:rPr>
          <w:rFonts w:ascii="Arial" w:hAnsi="Arial"/>
          <w:b/>
          <w:sz w:val="20"/>
        </w:rPr>
        <w:t>т</w:t>
      </w:r>
      <w:r>
        <w:rPr>
          <w:rFonts w:ascii="Arial" w:hAnsi="Arial"/>
          <w:b/>
          <w:sz w:val="20"/>
        </w:rPr>
        <w:t>иповое соглашение о передаче материалов, предложенное Промышленной организацией по биотехнологии (BIO)</w:t>
      </w:r>
    </w:p>
    <w:p w14:paraId="653A5E3F" w14:textId="3AD2D001" w:rsidR="006A0955" w:rsidRPr="00FD20EE" w:rsidRDefault="006A0955" w:rsidP="006A0955">
      <w:p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jc w:val="both"/>
        <w:rPr>
          <w:rFonts w:ascii="Arial" w:hAnsi="Arial" w:cs="Arial"/>
          <w:sz w:val="20"/>
        </w:rPr>
      </w:pPr>
      <w:r>
        <w:rPr>
          <w:rFonts w:ascii="Arial" w:hAnsi="Arial"/>
          <w:sz w:val="20"/>
        </w:rPr>
        <w:t xml:space="preserve">Раздел III. A. </w:t>
      </w:r>
      <w:r w:rsidR="00091E49">
        <w:rPr>
          <w:rFonts w:ascii="Arial" w:hAnsi="Arial"/>
          <w:sz w:val="20"/>
        </w:rPr>
        <w:t>П</w:t>
      </w:r>
      <w:r>
        <w:rPr>
          <w:rFonts w:ascii="Arial" w:hAnsi="Arial"/>
          <w:sz w:val="20"/>
        </w:rPr>
        <w:t>ринять необходимые меры</w:t>
      </w:r>
      <w:r w:rsidR="00091E49">
        <w:rPr>
          <w:rFonts w:ascii="Arial" w:hAnsi="Arial"/>
          <w:sz w:val="20"/>
        </w:rPr>
        <w:t xml:space="preserve">, чтобы установить, применимы ли к собираемым регулируемым Генетическим ресурсам </w:t>
      </w:r>
      <w:r>
        <w:rPr>
          <w:rFonts w:ascii="Arial" w:hAnsi="Arial"/>
          <w:sz w:val="20"/>
        </w:rPr>
        <w:t>особы</w:t>
      </w:r>
      <w:r w:rsidR="00091E49">
        <w:rPr>
          <w:rFonts w:ascii="Arial" w:hAnsi="Arial"/>
          <w:sz w:val="20"/>
        </w:rPr>
        <w:t>е</w:t>
      </w:r>
      <w:r>
        <w:rPr>
          <w:rFonts w:ascii="Arial" w:hAnsi="Arial"/>
          <w:sz w:val="20"/>
        </w:rPr>
        <w:t xml:space="preserve"> требовани</w:t>
      </w:r>
      <w:r w:rsidR="00091E49">
        <w:rPr>
          <w:rFonts w:ascii="Arial" w:hAnsi="Arial"/>
          <w:sz w:val="20"/>
        </w:rPr>
        <w:t>я</w:t>
      </w:r>
      <w:r>
        <w:rPr>
          <w:rFonts w:ascii="Arial" w:hAnsi="Arial"/>
          <w:sz w:val="20"/>
        </w:rPr>
        <w:t xml:space="preserve"> к предварительному информированному согласию</w:t>
      </w:r>
      <w:r w:rsidR="00867B4D">
        <w:rPr>
          <w:rFonts w:ascii="Arial" w:hAnsi="Arial"/>
          <w:sz w:val="20"/>
        </w:rPr>
        <w:t>.</w:t>
      </w:r>
      <w:r>
        <w:rPr>
          <w:rFonts w:ascii="Arial" w:hAnsi="Arial"/>
          <w:sz w:val="20"/>
        </w:rPr>
        <w:t xml:space="preserve"> Для этого</w:t>
      </w:r>
      <w:r w:rsidR="00091E49">
        <w:rPr>
          <w:rFonts w:ascii="Arial" w:hAnsi="Arial"/>
          <w:sz w:val="20"/>
        </w:rPr>
        <w:t xml:space="preserve"> нужно</w:t>
      </w:r>
      <w:r>
        <w:rPr>
          <w:rFonts w:ascii="Arial" w:hAnsi="Arial"/>
          <w:sz w:val="20"/>
        </w:rPr>
        <w:t>:</w:t>
      </w:r>
    </w:p>
    <w:p w14:paraId="0B3E8B8E" w14:textId="5E563E68" w:rsidR="006A0955" w:rsidRPr="00FD20EE" w:rsidRDefault="006A0955" w:rsidP="00A77F14">
      <w:pPr>
        <w:pBdr>
          <w:top w:val="single" w:sz="4" w:space="1" w:color="auto"/>
          <w:left w:val="single" w:sz="4" w:space="4" w:color="auto"/>
          <w:bottom w:val="single" w:sz="4" w:space="1" w:color="auto"/>
          <w:right w:val="single" w:sz="4" w:space="4" w:color="auto"/>
        </w:pBdr>
        <w:shd w:val="clear" w:color="auto" w:fill="FDE9D9" w:themeFill="accent6" w:themeFillTint="33"/>
        <w:spacing w:before="200" w:after="0" w:line="240" w:lineRule="auto"/>
        <w:ind w:left="567" w:hanging="567"/>
        <w:jc w:val="both"/>
        <w:rPr>
          <w:rFonts w:ascii="Arial" w:eastAsia="Times New Roman" w:hAnsi="Arial" w:cs="Arial"/>
          <w:sz w:val="20"/>
        </w:rPr>
      </w:pPr>
      <w:r>
        <w:rPr>
          <w:rFonts w:ascii="Arial" w:hAnsi="Arial"/>
          <w:sz w:val="20"/>
        </w:rPr>
        <w:t>1.</w:t>
      </w:r>
      <w:r w:rsidR="00091E49">
        <w:rPr>
          <w:rFonts w:ascii="Arial" w:hAnsi="Arial"/>
          <w:sz w:val="20"/>
        </w:rPr>
        <w:tab/>
      </w:r>
      <w:r>
        <w:rPr>
          <w:rFonts w:ascii="Arial" w:hAnsi="Arial"/>
          <w:sz w:val="20"/>
        </w:rPr>
        <w:t>Установить, определила ли Договаривающаяся сторона требования к предварительному информированному согласию или передала эти полномочия Предоставляющей стороне.</w:t>
      </w:r>
    </w:p>
    <w:p w14:paraId="797C72F1" w14:textId="2DA514CB" w:rsidR="006A0955" w:rsidRPr="00FD20EE" w:rsidRDefault="006A0955" w:rsidP="00A77F14">
      <w:pPr>
        <w:pBdr>
          <w:top w:val="single" w:sz="4" w:space="1" w:color="auto"/>
          <w:left w:val="single" w:sz="4" w:space="4" w:color="auto"/>
          <w:bottom w:val="single" w:sz="4" w:space="1" w:color="auto"/>
          <w:right w:val="single" w:sz="4" w:space="4" w:color="auto"/>
        </w:pBdr>
        <w:shd w:val="clear" w:color="auto" w:fill="FDE9D9" w:themeFill="accent6" w:themeFillTint="33"/>
        <w:spacing w:before="200" w:after="0" w:line="240" w:lineRule="auto"/>
        <w:ind w:left="567" w:hanging="567"/>
        <w:jc w:val="both"/>
        <w:rPr>
          <w:rFonts w:ascii="Arial" w:eastAsia="Times New Roman" w:hAnsi="Arial" w:cs="Arial"/>
          <w:sz w:val="20"/>
        </w:rPr>
      </w:pPr>
      <w:r>
        <w:rPr>
          <w:rFonts w:ascii="Arial" w:hAnsi="Arial"/>
          <w:sz w:val="20"/>
        </w:rPr>
        <w:t>2.</w:t>
      </w:r>
      <w:r w:rsidR="00091E49">
        <w:rPr>
          <w:rFonts w:ascii="Arial" w:hAnsi="Arial"/>
          <w:sz w:val="20"/>
        </w:rPr>
        <w:tab/>
      </w:r>
      <w:r>
        <w:rPr>
          <w:rFonts w:ascii="Arial" w:hAnsi="Arial"/>
          <w:sz w:val="20"/>
        </w:rPr>
        <w:t>Определить характер требований к предварительному информированному согласию, установленных Договаривающейся стороной или Предоставляющей стороной.</w:t>
      </w:r>
    </w:p>
    <w:p w14:paraId="365275C5" w14:textId="7391C801" w:rsidR="006A0955" w:rsidRPr="00FD20EE" w:rsidRDefault="006A0955" w:rsidP="00A77F14">
      <w:pPr>
        <w:pBdr>
          <w:top w:val="single" w:sz="4" w:space="1" w:color="auto"/>
          <w:left w:val="single" w:sz="4" w:space="4" w:color="auto"/>
          <w:bottom w:val="single" w:sz="4" w:space="1" w:color="auto"/>
          <w:right w:val="single" w:sz="4" w:space="4" w:color="auto"/>
        </w:pBdr>
        <w:shd w:val="clear" w:color="auto" w:fill="FDE9D9" w:themeFill="accent6" w:themeFillTint="33"/>
        <w:spacing w:before="200" w:after="0" w:line="240" w:lineRule="auto"/>
        <w:ind w:left="567" w:hanging="567"/>
        <w:jc w:val="both"/>
        <w:rPr>
          <w:rFonts w:ascii="Arial" w:hAnsi="Arial" w:cs="Arial"/>
          <w:b/>
          <w:sz w:val="20"/>
        </w:rPr>
      </w:pPr>
      <w:r>
        <w:rPr>
          <w:rFonts w:ascii="Arial" w:hAnsi="Arial"/>
          <w:sz w:val="20"/>
        </w:rPr>
        <w:t>3.</w:t>
      </w:r>
      <w:r w:rsidR="00091E49">
        <w:rPr>
          <w:rFonts w:ascii="Arial" w:hAnsi="Arial"/>
          <w:sz w:val="20"/>
        </w:rPr>
        <w:tab/>
      </w:r>
      <w:r>
        <w:rPr>
          <w:rFonts w:ascii="Arial" w:hAnsi="Arial"/>
          <w:sz w:val="20"/>
        </w:rPr>
        <w:t xml:space="preserve">Обеспечить соблюдение требований Договаривающейся стороны или Предоставляющей стороны о предварительном информированном согласии, применимых к собираемым </w:t>
      </w:r>
      <w:r w:rsidR="00780F1A">
        <w:rPr>
          <w:rFonts w:ascii="Arial" w:hAnsi="Arial"/>
          <w:sz w:val="20"/>
        </w:rPr>
        <w:t>р</w:t>
      </w:r>
      <w:r>
        <w:rPr>
          <w:rFonts w:ascii="Arial" w:hAnsi="Arial"/>
          <w:sz w:val="20"/>
        </w:rPr>
        <w:t xml:space="preserve">егулируемым </w:t>
      </w:r>
      <w:r w:rsidR="00780F1A">
        <w:rPr>
          <w:rFonts w:ascii="Arial" w:hAnsi="Arial"/>
          <w:sz w:val="20"/>
        </w:rPr>
        <w:t>Г</w:t>
      </w:r>
      <w:r>
        <w:rPr>
          <w:rFonts w:ascii="Arial" w:hAnsi="Arial"/>
          <w:sz w:val="20"/>
        </w:rPr>
        <w:t xml:space="preserve">енетическим ресурсам, и включить подтверждение такого соблюдения в материалы </w:t>
      </w:r>
      <w:proofErr w:type="spellStart"/>
      <w:r>
        <w:rPr>
          <w:rFonts w:ascii="Arial" w:hAnsi="Arial"/>
          <w:sz w:val="20"/>
        </w:rPr>
        <w:t>биопоиска</w:t>
      </w:r>
      <w:proofErr w:type="spellEnd"/>
      <w:r>
        <w:rPr>
          <w:rFonts w:ascii="Arial" w:hAnsi="Arial"/>
          <w:sz w:val="20"/>
        </w:rPr>
        <w:t>.</w:t>
      </w:r>
    </w:p>
    <w:p w14:paraId="147CE7E7" w14:textId="3AB2D649" w:rsidR="006A0955" w:rsidRPr="00FD20EE" w:rsidRDefault="006A0955" w:rsidP="006A0955">
      <w:pPr>
        <w:pStyle w:val="Heading3"/>
        <w:spacing w:before="360"/>
        <w:rPr>
          <w:sz w:val="24"/>
        </w:rPr>
      </w:pPr>
      <w:bookmarkStart w:id="404" w:name="_Toc516160114"/>
      <w:bookmarkStart w:id="405" w:name="_Toc516219450"/>
      <w:bookmarkStart w:id="406" w:name="_Toc516496094"/>
      <w:bookmarkStart w:id="407" w:name="_Toc516829466"/>
      <w:r>
        <w:rPr>
          <w:sz w:val="24"/>
        </w:rPr>
        <w:lastRenderedPageBreak/>
        <w:t xml:space="preserve">Полезные ресурсы к </w:t>
      </w:r>
      <w:r w:rsidR="00867B4D">
        <w:rPr>
          <w:sz w:val="24"/>
        </w:rPr>
        <w:t>с</w:t>
      </w:r>
      <w:r>
        <w:rPr>
          <w:sz w:val="24"/>
        </w:rPr>
        <w:t>татье 12</w:t>
      </w:r>
      <w:bookmarkEnd w:id="404"/>
      <w:bookmarkEnd w:id="405"/>
      <w:bookmarkEnd w:id="406"/>
      <w:bookmarkEnd w:id="407"/>
    </w:p>
    <w:p w14:paraId="16D93A86" w14:textId="6160513A" w:rsidR="006A0955" w:rsidRDefault="006A0955" w:rsidP="00A77F14">
      <w:pPr>
        <w:pStyle w:val="ListParagraph"/>
        <w:numPr>
          <w:ilvl w:val="0"/>
          <w:numId w:val="20"/>
        </w:numPr>
        <w:tabs>
          <w:tab w:val="clear" w:pos="720"/>
          <w:tab w:val="num" w:pos="426"/>
        </w:tabs>
        <w:spacing w:line="240" w:lineRule="auto"/>
        <w:ind w:left="426" w:hanging="426"/>
        <w:rPr>
          <w:rFonts w:ascii="Arial" w:hAnsi="Arial" w:cs="Arial"/>
          <w:sz w:val="20"/>
        </w:rPr>
      </w:pPr>
      <w:r>
        <w:rPr>
          <w:rFonts w:ascii="Arial" w:hAnsi="Arial"/>
          <w:sz w:val="20"/>
        </w:rPr>
        <w:t xml:space="preserve">Публикация ВОИС «Охрана и поддержка родной культуры. </w:t>
      </w:r>
      <w:r w:rsidR="00161FBD">
        <w:rPr>
          <w:rFonts w:ascii="Arial" w:hAnsi="Arial"/>
          <w:sz w:val="20"/>
        </w:rPr>
        <w:t>П</w:t>
      </w:r>
      <w:r>
        <w:rPr>
          <w:rFonts w:ascii="Arial" w:hAnsi="Arial"/>
          <w:sz w:val="20"/>
        </w:rPr>
        <w:t>рактическо</w:t>
      </w:r>
      <w:r w:rsidR="00161FBD">
        <w:rPr>
          <w:rFonts w:ascii="Arial" w:hAnsi="Arial"/>
          <w:sz w:val="20"/>
        </w:rPr>
        <w:t>е</w:t>
      </w:r>
      <w:r>
        <w:rPr>
          <w:rFonts w:ascii="Arial" w:hAnsi="Arial"/>
          <w:sz w:val="20"/>
        </w:rPr>
        <w:t xml:space="preserve"> руководств</w:t>
      </w:r>
      <w:r w:rsidR="00161FBD">
        <w:rPr>
          <w:rFonts w:ascii="Arial" w:hAnsi="Arial"/>
          <w:sz w:val="20"/>
        </w:rPr>
        <w:t>о</w:t>
      </w:r>
      <w:r>
        <w:rPr>
          <w:rFonts w:ascii="Arial" w:hAnsi="Arial"/>
          <w:sz w:val="20"/>
        </w:rPr>
        <w:t xml:space="preserve"> по вопросам ИС для коренных народов и местных общин», размещена по адресу:</w:t>
      </w:r>
    </w:p>
    <w:p w14:paraId="26A6E399" w14:textId="77777777" w:rsidR="006A0955" w:rsidRPr="00FD20EE" w:rsidRDefault="006A0955" w:rsidP="00A77F14">
      <w:pPr>
        <w:pStyle w:val="ListParagraph"/>
        <w:spacing w:line="240" w:lineRule="auto"/>
        <w:ind w:left="426"/>
        <w:rPr>
          <w:rFonts w:ascii="Arial" w:hAnsi="Arial" w:cs="Arial"/>
          <w:sz w:val="20"/>
        </w:rPr>
      </w:pPr>
      <w:hyperlink r:id="rId190" w:history="1">
        <w:r>
          <w:rPr>
            <w:rStyle w:val="Hyperlink"/>
            <w:rFonts w:ascii="Arial" w:hAnsi="Arial"/>
            <w:sz w:val="20"/>
          </w:rPr>
          <w:t>http://www.wipo.int/publications/en/details.jsp?id=4195</w:t>
        </w:r>
      </w:hyperlink>
    </w:p>
    <w:p w14:paraId="6B7631E8" w14:textId="77777777" w:rsidR="006A0955" w:rsidRDefault="006A0955" w:rsidP="00A77F14">
      <w:pPr>
        <w:pStyle w:val="ListParagraph"/>
        <w:numPr>
          <w:ilvl w:val="0"/>
          <w:numId w:val="20"/>
        </w:numPr>
        <w:tabs>
          <w:tab w:val="clear" w:pos="720"/>
          <w:tab w:val="num" w:pos="426"/>
        </w:tabs>
        <w:spacing w:line="240" w:lineRule="auto"/>
        <w:ind w:left="426" w:hanging="426"/>
        <w:rPr>
          <w:rFonts w:ascii="Arial" w:hAnsi="Arial" w:cs="Arial"/>
          <w:sz w:val="20"/>
        </w:rPr>
      </w:pPr>
      <w:r>
        <w:rPr>
          <w:rFonts w:ascii="Arial" w:hAnsi="Arial"/>
          <w:sz w:val="20"/>
        </w:rPr>
        <w:t>Публикация ВОИС «Документирование традиционных знаний. Методическое пособие» размещена по адресу:</w:t>
      </w:r>
    </w:p>
    <w:p w14:paraId="30657C81" w14:textId="77777777" w:rsidR="006A0955" w:rsidRPr="00FD20EE" w:rsidRDefault="006A0955" w:rsidP="00A77F14">
      <w:pPr>
        <w:pStyle w:val="ListParagraph"/>
        <w:spacing w:line="240" w:lineRule="auto"/>
        <w:ind w:left="426"/>
        <w:rPr>
          <w:rFonts w:ascii="Arial" w:hAnsi="Arial" w:cs="Arial"/>
          <w:sz w:val="20"/>
        </w:rPr>
      </w:pPr>
      <w:hyperlink r:id="rId191" w:history="1">
        <w:r>
          <w:rPr>
            <w:rStyle w:val="Hyperlink"/>
            <w:rFonts w:ascii="Arial" w:hAnsi="Arial"/>
            <w:sz w:val="20"/>
          </w:rPr>
          <w:t>http://www.wipo.int/publications/en/details.jsp?id=4235</w:t>
        </w:r>
      </w:hyperlink>
    </w:p>
    <w:p w14:paraId="40663801" w14:textId="0E9A703B" w:rsidR="006A0955" w:rsidRPr="00FD20EE" w:rsidRDefault="006A0955" w:rsidP="00A77F14">
      <w:pPr>
        <w:pStyle w:val="ListParagraph"/>
        <w:numPr>
          <w:ilvl w:val="0"/>
          <w:numId w:val="20"/>
        </w:numPr>
        <w:tabs>
          <w:tab w:val="clear" w:pos="720"/>
          <w:tab w:val="num" w:pos="426"/>
        </w:tabs>
        <w:spacing w:line="240" w:lineRule="auto"/>
        <w:ind w:left="426" w:hanging="426"/>
        <w:rPr>
          <w:rFonts w:ascii="Arial" w:hAnsi="Arial" w:cs="Arial"/>
          <w:sz w:val="20"/>
        </w:rPr>
      </w:pPr>
      <w:r>
        <w:rPr>
          <w:rFonts w:ascii="Arial" w:hAnsi="Arial"/>
          <w:sz w:val="20"/>
        </w:rPr>
        <w:t xml:space="preserve">Публикация ВОИС «Требования в отношении патентного раскрытия информации о генетических ресурсах и традиционных знаниях. Основные вопросы», размещена по адресу: </w:t>
      </w:r>
      <w:hyperlink r:id="rId192" w:history="1">
        <w:r w:rsidR="00091E49" w:rsidRPr="00971F30">
          <w:rPr>
            <w:rStyle w:val="Hyperlink"/>
            <w:rFonts w:ascii="Arial" w:hAnsi="Arial"/>
            <w:sz w:val="20"/>
          </w:rPr>
          <w:t>http://www.wipo.int/publications/en/details.jsp?id=4194</w:t>
        </w:r>
      </w:hyperlink>
      <w:r w:rsidR="00091E49">
        <w:rPr>
          <w:rFonts w:ascii="Arial" w:hAnsi="Arial"/>
          <w:sz w:val="20"/>
        </w:rPr>
        <w:t xml:space="preserve"> </w:t>
      </w:r>
    </w:p>
    <w:p w14:paraId="2C7F61B8" w14:textId="77777777" w:rsidR="006A0955" w:rsidRDefault="006A0955" w:rsidP="00A77F14">
      <w:pPr>
        <w:pStyle w:val="ListParagraph"/>
        <w:numPr>
          <w:ilvl w:val="0"/>
          <w:numId w:val="20"/>
        </w:numPr>
        <w:tabs>
          <w:tab w:val="clear" w:pos="720"/>
          <w:tab w:val="num" w:pos="426"/>
        </w:tabs>
        <w:spacing w:line="240" w:lineRule="auto"/>
        <w:ind w:left="426" w:hanging="426"/>
        <w:rPr>
          <w:rFonts w:ascii="Arial" w:hAnsi="Arial" w:cs="Arial"/>
          <w:sz w:val="20"/>
        </w:rPr>
      </w:pPr>
      <w:r>
        <w:rPr>
          <w:rFonts w:ascii="Arial" w:hAnsi="Arial"/>
          <w:sz w:val="20"/>
        </w:rPr>
        <w:t>Публикация ВОИС «Проект руководящих принципов в отношении интеллектуальной собственности для доступа к генетическим ресурсам и справедливого распределения выгод от их использования», размещена по адресу:</w:t>
      </w:r>
    </w:p>
    <w:p w14:paraId="2DD4A424" w14:textId="77777777" w:rsidR="006A0955" w:rsidRPr="00FD20EE" w:rsidRDefault="006A0955" w:rsidP="00A77F14">
      <w:pPr>
        <w:pStyle w:val="ListParagraph"/>
        <w:spacing w:line="240" w:lineRule="auto"/>
        <w:ind w:left="426"/>
        <w:rPr>
          <w:rFonts w:ascii="Arial" w:hAnsi="Arial" w:cs="Arial"/>
          <w:sz w:val="20"/>
        </w:rPr>
      </w:pPr>
      <w:hyperlink r:id="rId193" w:history="1">
        <w:r>
          <w:rPr>
            <w:rStyle w:val="Hyperlink"/>
            <w:rFonts w:ascii="Arial" w:hAnsi="Arial"/>
            <w:sz w:val="20"/>
          </w:rPr>
          <w:t>http://www.wipo.int/export/sites/www/tk/en/resources/pdf/redrafted_guidelines.pdf</w:t>
        </w:r>
      </w:hyperlink>
    </w:p>
    <w:p w14:paraId="51A9B9D1" w14:textId="1116FADC" w:rsidR="006A0955" w:rsidRDefault="00135DC9" w:rsidP="00A77F14">
      <w:pPr>
        <w:pStyle w:val="ListParagraph"/>
        <w:numPr>
          <w:ilvl w:val="0"/>
          <w:numId w:val="20"/>
        </w:numPr>
        <w:tabs>
          <w:tab w:val="clear" w:pos="720"/>
          <w:tab w:val="num" w:pos="426"/>
        </w:tabs>
        <w:spacing w:line="240" w:lineRule="auto"/>
        <w:ind w:left="426" w:hanging="426"/>
        <w:rPr>
          <w:rFonts w:ascii="Arial" w:hAnsi="Arial" w:cs="Arial"/>
          <w:sz w:val="20"/>
        </w:rPr>
      </w:pPr>
      <w:r>
        <w:rPr>
          <w:rFonts w:ascii="Arial" w:hAnsi="Arial"/>
          <w:sz w:val="20"/>
        </w:rPr>
        <w:t>Краткие</w:t>
      </w:r>
      <w:r w:rsidR="006A0955">
        <w:rPr>
          <w:rFonts w:ascii="Arial" w:hAnsi="Arial"/>
          <w:sz w:val="20"/>
        </w:rPr>
        <w:t xml:space="preserve"> справки №</w:t>
      </w:r>
      <w:r w:rsidR="00091E49">
        <w:rPr>
          <w:rFonts w:ascii="Arial" w:hAnsi="Arial"/>
          <w:sz w:val="20"/>
        </w:rPr>
        <w:t> </w:t>
      </w:r>
      <w:r w:rsidR="006A0955">
        <w:rPr>
          <w:rFonts w:ascii="Arial" w:hAnsi="Arial"/>
          <w:sz w:val="20"/>
        </w:rPr>
        <w:t>1: «Традиционные знания и интеллектуальная собственность</w:t>
      </w:r>
      <w:r w:rsidR="00091E49">
        <w:rPr>
          <w:rFonts w:ascii="Arial" w:hAnsi="Arial"/>
          <w:sz w:val="20"/>
        </w:rPr>
        <w:t>»</w:t>
      </w:r>
      <w:r w:rsidR="006A0955">
        <w:rPr>
          <w:rFonts w:ascii="Arial" w:hAnsi="Arial"/>
          <w:sz w:val="20"/>
        </w:rPr>
        <w:t>, №</w:t>
      </w:r>
      <w:r w:rsidR="00091E49">
        <w:rPr>
          <w:rFonts w:ascii="Arial" w:hAnsi="Arial"/>
          <w:sz w:val="20"/>
        </w:rPr>
        <w:t> </w:t>
      </w:r>
      <w:r w:rsidR="006A0955">
        <w:rPr>
          <w:rFonts w:ascii="Arial" w:hAnsi="Arial"/>
          <w:sz w:val="20"/>
        </w:rPr>
        <w:t>6 «Интеллектуальная собственность и традиционные медицинские знания», №</w:t>
      </w:r>
      <w:r w:rsidR="00091E49">
        <w:rPr>
          <w:rFonts w:ascii="Arial" w:hAnsi="Arial"/>
          <w:sz w:val="20"/>
        </w:rPr>
        <w:t> </w:t>
      </w:r>
      <w:r w:rsidR="006A0955">
        <w:rPr>
          <w:rFonts w:ascii="Arial" w:hAnsi="Arial"/>
          <w:sz w:val="20"/>
        </w:rPr>
        <w:t>7 «Обычное право и традиционные знания», №</w:t>
      </w:r>
      <w:r w:rsidR="00091E49">
        <w:rPr>
          <w:rFonts w:ascii="Arial" w:hAnsi="Arial"/>
          <w:sz w:val="20"/>
        </w:rPr>
        <w:t> </w:t>
      </w:r>
      <w:r w:rsidR="006A0955">
        <w:rPr>
          <w:rFonts w:ascii="Arial" w:hAnsi="Arial"/>
          <w:sz w:val="20"/>
        </w:rPr>
        <w:t>10 «Интеллектуальная собственность и генетические ресурсы», размещены по адресу:</w:t>
      </w:r>
    </w:p>
    <w:p w14:paraId="774A5E5D" w14:textId="77777777" w:rsidR="006A0955" w:rsidRPr="00FD20EE" w:rsidRDefault="006A0955" w:rsidP="00A77F14">
      <w:pPr>
        <w:pStyle w:val="ListParagraph"/>
        <w:spacing w:line="240" w:lineRule="auto"/>
        <w:ind w:left="426"/>
        <w:rPr>
          <w:rFonts w:ascii="Arial" w:hAnsi="Arial" w:cs="Arial"/>
          <w:sz w:val="20"/>
        </w:rPr>
      </w:pPr>
      <w:hyperlink r:id="rId194" w:history="1">
        <w:r>
          <w:rPr>
            <w:rStyle w:val="Hyperlink"/>
            <w:rFonts w:ascii="Arial" w:hAnsi="Arial"/>
            <w:sz w:val="20"/>
          </w:rPr>
          <w:t>http://www.wipo.int/publications/en/series/index.jsp?id=144</w:t>
        </w:r>
      </w:hyperlink>
      <w:r>
        <w:rPr>
          <w:rFonts w:ascii="Arial" w:hAnsi="Arial"/>
          <w:sz w:val="20"/>
        </w:rPr>
        <w:t xml:space="preserve"> </w:t>
      </w:r>
    </w:p>
    <w:p w14:paraId="7B131503" w14:textId="77777777" w:rsidR="006A0955" w:rsidRDefault="006A0955" w:rsidP="00A77F14">
      <w:pPr>
        <w:pStyle w:val="ListParagraph"/>
        <w:numPr>
          <w:ilvl w:val="0"/>
          <w:numId w:val="20"/>
        </w:numPr>
        <w:tabs>
          <w:tab w:val="clear" w:pos="720"/>
          <w:tab w:val="num" w:pos="426"/>
        </w:tabs>
        <w:spacing w:line="240" w:lineRule="auto"/>
        <w:ind w:left="426" w:hanging="426"/>
        <w:rPr>
          <w:rFonts w:ascii="Arial" w:hAnsi="Arial" w:cs="Arial"/>
          <w:sz w:val="20"/>
        </w:rPr>
      </w:pPr>
      <w:r>
        <w:rPr>
          <w:rFonts w:ascii="Arial" w:hAnsi="Arial"/>
          <w:sz w:val="20"/>
        </w:rPr>
        <w:t>Глоссарий основных терминов, относящихся к ИС и генетическим ресурсам, традиционным знаниям и традиционным выражениям культуры, доступен по адресу:</w:t>
      </w:r>
    </w:p>
    <w:p w14:paraId="2619FE6A" w14:textId="77777777" w:rsidR="006A0955" w:rsidRPr="00FD20EE" w:rsidRDefault="006A0955" w:rsidP="00A77F14">
      <w:pPr>
        <w:pStyle w:val="ListParagraph"/>
        <w:spacing w:line="240" w:lineRule="auto"/>
        <w:ind w:left="426"/>
        <w:rPr>
          <w:rFonts w:ascii="Arial" w:hAnsi="Arial" w:cs="Arial"/>
          <w:sz w:val="20"/>
        </w:rPr>
      </w:pPr>
      <w:hyperlink r:id="rId195" w:history="1">
        <w:r>
          <w:rPr>
            <w:rStyle w:val="Hyperlink"/>
            <w:rFonts w:ascii="Arial" w:hAnsi="Arial"/>
            <w:sz w:val="20"/>
          </w:rPr>
          <w:t>http://www.wipo.int/meetings/en/doc_details.jsp?doc_id=396139</w:t>
        </w:r>
      </w:hyperlink>
    </w:p>
    <w:p w14:paraId="4E41F8C1" w14:textId="2B71EF8E" w:rsidR="006A0955" w:rsidRPr="00FD20EE" w:rsidRDefault="006A0955" w:rsidP="008023C3">
      <w:pPr>
        <w:pStyle w:val="ListParagraph"/>
        <w:numPr>
          <w:ilvl w:val="0"/>
          <w:numId w:val="20"/>
        </w:numPr>
        <w:tabs>
          <w:tab w:val="clear" w:pos="720"/>
          <w:tab w:val="num" w:pos="426"/>
        </w:tabs>
        <w:spacing w:line="240" w:lineRule="auto"/>
        <w:ind w:left="426" w:hanging="426"/>
        <w:jc w:val="both"/>
        <w:rPr>
          <w:rFonts w:ascii="Arial" w:hAnsi="Arial" w:cs="Arial"/>
          <w:sz w:val="20"/>
        </w:rPr>
      </w:pPr>
      <w:r>
        <w:rPr>
          <w:rFonts w:ascii="Arial" w:hAnsi="Arial"/>
          <w:sz w:val="20"/>
        </w:rPr>
        <w:t xml:space="preserve">База данных ВОИС по </w:t>
      </w:r>
      <w:r w:rsidR="00091E49">
        <w:rPr>
          <w:rFonts w:ascii="Arial" w:hAnsi="Arial"/>
          <w:sz w:val="20"/>
        </w:rPr>
        <w:t>с</w:t>
      </w:r>
      <w:r>
        <w:rPr>
          <w:rFonts w:ascii="Arial" w:hAnsi="Arial"/>
          <w:sz w:val="20"/>
        </w:rPr>
        <w:t>оглашениям о биоразно</w:t>
      </w:r>
      <w:r w:rsidR="00091E49">
        <w:rPr>
          <w:rFonts w:ascii="Arial" w:hAnsi="Arial"/>
          <w:sz w:val="20"/>
        </w:rPr>
        <w:t>о</w:t>
      </w:r>
      <w:r>
        <w:rPr>
          <w:rFonts w:ascii="Arial" w:hAnsi="Arial"/>
          <w:sz w:val="20"/>
        </w:rPr>
        <w:t xml:space="preserve">бразии, связанным с доступом и совместным пользованием выгодами, доступна по адресу: </w:t>
      </w:r>
      <w:hyperlink r:id="rId196" w:history="1">
        <w:r>
          <w:rPr>
            <w:rStyle w:val="Hyperlink"/>
            <w:rFonts w:ascii="Arial" w:hAnsi="Arial"/>
            <w:sz w:val="20"/>
          </w:rPr>
          <w:t>http://www.wipo.int/tk/en/databases/contracts/</w:t>
        </w:r>
      </w:hyperlink>
    </w:p>
    <w:p w14:paraId="53F0F28F" w14:textId="77777777" w:rsidR="006A0955" w:rsidRPr="00FD20EE" w:rsidRDefault="006A0955" w:rsidP="00A77F14">
      <w:pPr>
        <w:pStyle w:val="ListParagraph"/>
        <w:numPr>
          <w:ilvl w:val="0"/>
          <w:numId w:val="20"/>
        </w:numPr>
        <w:tabs>
          <w:tab w:val="clear" w:pos="720"/>
          <w:tab w:val="num" w:pos="426"/>
        </w:tabs>
        <w:spacing w:line="240" w:lineRule="auto"/>
        <w:ind w:left="426" w:hanging="426"/>
        <w:rPr>
          <w:rFonts w:ascii="Arial" w:hAnsi="Arial" w:cs="Arial"/>
          <w:sz w:val="20"/>
        </w:rPr>
      </w:pPr>
      <w:r>
        <w:rPr>
          <w:rFonts w:ascii="Arial" w:hAnsi="Arial"/>
          <w:sz w:val="20"/>
        </w:rPr>
        <w:t xml:space="preserve">Каталог ВОИС, включающий сведения о региональном, национальном, местном и общинном опыте в сфере ИС, генетических ресурсов, традиционных знаний и традиционных выражений культуры, доступен по адресу: </w:t>
      </w:r>
      <w:hyperlink r:id="rId197" w:history="1">
        <w:r>
          <w:rPr>
            <w:rStyle w:val="Hyperlink"/>
            <w:rFonts w:ascii="Arial" w:hAnsi="Arial"/>
            <w:sz w:val="20"/>
          </w:rPr>
          <w:t>http://www.wipo.int/tk/en/resources/tk_experiences.html</w:t>
        </w:r>
      </w:hyperlink>
      <w:r>
        <w:rPr>
          <w:rFonts w:ascii="Arial" w:hAnsi="Arial"/>
          <w:sz w:val="20"/>
        </w:rPr>
        <w:t xml:space="preserve"> </w:t>
      </w:r>
    </w:p>
    <w:p w14:paraId="5D9627BF" w14:textId="121BBA0A" w:rsidR="006A0955" w:rsidRDefault="006A0955" w:rsidP="00A77F14">
      <w:pPr>
        <w:pStyle w:val="ListParagraph"/>
        <w:numPr>
          <w:ilvl w:val="0"/>
          <w:numId w:val="20"/>
        </w:numPr>
        <w:tabs>
          <w:tab w:val="clear" w:pos="720"/>
          <w:tab w:val="num" w:pos="426"/>
        </w:tabs>
        <w:spacing w:line="240" w:lineRule="auto"/>
        <w:ind w:left="426" w:hanging="426"/>
        <w:rPr>
          <w:rFonts w:ascii="Arial" w:hAnsi="Arial" w:cs="Arial"/>
          <w:sz w:val="20"/>
        </w:rPr>
      </w:pPr>
      <w:r>
        <w:rPr>
          <w:rFonts w:ascii="Arial" w:hAnsi="Arial"/>
          <w:sz w:val="20"/>
        </w:rPr>
        <w:t xml:space="preserve">Углубленный курс дистанционного обучения </w:t>
      </w:r>
      <w:r w:rsidR="00157A66">
        <w:rPr>
          <w:rFonts w:ascii="Arial" w:hAnsi="Arial"/>
          <w:sz w:val="20"/>
        </w:rPr>
        <w:t>в области</w:t>
      </w:r>
      <w:r>
        <w:rPr>
          <w:rFonts w:ascii="Arial" w:hAnsi="Arial"/>
          <w:sz w:val="20"/>
        </w:rPr>
        <w:t xml:space="preserve"> ИС, традиционны</w:t>
      </w:r>
      <w:r w:rsidR="00157A66">
        <w:rPr>
          <w:rFonts w:ascii="Arial" w:hAnsi="Arial"/>
          <w:sz w:val="20"/>
        </w:rPr>
        <w:t>х</w:t>
      </w:r>
      <w:r>
        <w:rPr>
          <w:rFonts w:ascii="Arial" w:hAnsi="Arial"/>
          <w:sz w:val="20"/>
        </w:rPr>
        <w:t xml:space="preserve"> знани</w:t>
      </w:r>
      <w:r w:rsidR="00157A66">
        <w:rPr>
          <w:rFonts w:ascii="Arial" w:hAnsi="Arial"/>
          <w:sz w:val="20"/>
        </w:rPr>
        <w:t>й</w:t>
      </w:r>
      <w:r>
        <w:rPr>
          <w:rFonts w:ascii="Arial" w:hAnsi="Arial"/>
          <w:sz w:val="20"/>
        </w:rPr>
        <w:t xml:space="preserve"> и традиционны</w:t>
      </w:r>
      <w:r w:rsidR="00157A66">
        <w:rPr>
          <w:rFonts w:ascii="Arial" w:hAnsi="Arial"/>
          <w:sz w:val="20"/>
        </w:rPr>
        <w:t>х</w:t>
      </w:r>
      <w:r>
        <w:rPr>
          <w:rFonts w:ascii="Arial" w:hAnsi="Arial"/>
          <w:sz w:val="20"/>
        </w:rPr>
        <w:t xml:space="preserve"> выражени</w:t>
      </w:r>
      <w:r w:rsidR="00157A66">
        <w:rPr>
          <w:rFonts w:ascii="Arial" w:hAnsi="Arial"/>
          <w:sz w:val="20"/>
        </w:rPr>
        <w:t>й</w:t>
      </w:r>
      <w:r>
        <w:rPr>
          <w:rFonts w:ascii="Arial" w:hAnsi="Arial"/>
          <w:sz w:val="20"/>
        </w:rPr>
        <w:t xml:space="preserve"> культуры, регистраци</w:t>
      </w:r>
      <w:r w:rsidR="00157A66">
        <w:rPr>
          <w:rFonts w:ascii="Arial" w:hAnsi="Arial"/>
          <w:sz w:val="20"/>
        </w:rPr>
        <w:t>я доступна</w:t>
      </w:r>
      <w:r>
        <w:rPr>
          <w:rFonts w:ascii="Arial" w:hAnsi="Arial"/>
          <w:sz w:val="20"/>
        </w:rPr>
        <w:t xml:space="preserve"> по адресу:</w:t>
      </w:r>
    </w:p>
    <w:p w14:paraId="647FB562" w14:textId="77777777" w:rsidR="006A0955" w:rsidRPr="00FD20EE" w:rsidRDefault="006A0955" w:rsidP="00A77F14">
      <w:pPr>
        <w:pStyle w:val="ListParagraph"/>
        <w:spacing w:line="240" w:lineRule="auto"/>
        <w:ind w:left="426"/>
        <w:rPr>
          <w:rFonts w:ascii="Arial" w:hAnsi="Arial" w:cs="Arial"/>
          <w:sz w:val="20"/>
        </w:rPr>
      </w:pPr>
      <w:hyperlink r:id="rId198" w:history="1">
        <w:r>
          <w:rPr>
            <w:rStyle w:val="Hyperlink"/>
            <w:rFonts w:ascii="Arial" w:hAnsi="Arial"/>
            <w:sz w:val="20"/>
          </w:rPr>
          <w:t>https://welc.wipo.int/acc/index.jsf?page=courseCatalog.xhtml&amp;lang=en&amp;cc=DL203E#plus_DL203E</w:t>
        </w:r>
      </w:hyperlink>
    </w:p>
    <w:p w14:paraId="125E5921" w14:textId="77777777" w:rsidR="006A0955" w:rsidRPr="00FD20EE" w:rsidRDefault="006A0955" w:rsidP="00A77F14">
      <w:pPr>
        <w:pStyle w:val="ListParagraph"/>
        <w:numPr>
          <w:ilvl w:val="0"/>
          <w:numId w:val="20"/>
        </w:numPr>
        <w:tabs>
          <w:tab w:val="clear" w:pos="720"/>
          <w:tab w:val="num" w:pos="426"/>
        </w:tabs>
        <w:spacing w:line="240" w:lineRule="auto"/>
        <w:ind w:left="426" w:hanging="426"/>
        <w:rPr>
          <w:rFonts w:ascii="Arial" w:hAnsi="Arial" w:cs="Arial"/>
          <w:sz w:val="20"/>
        </w:rPr>
      </w:pPr>
      <w:r>
        <w:rPr>
          <w:rFonts w:ascii="Arial" w:hAnsi="Arial"/>
          <w:sz w:val="20"/>
        </w:rPr>
        <w:t>Сборник национальных и региональных законодательных текстов, имеющих отношение к ТЗ и ГР,</w:t>
      </w:r>
      <w:r>
        <w:t xml:space="preserve"> </w:t>
      </w:r>
      <w:hyperlink r:id="rId199" w:history="1">
        <w:r>
          <w:rPr>
            <w:rStyle w:val="Hyperlink"/>
            <w:rFonts w:ascii="Arial" w:hAnsi="Arial"/>
            <w:color w:val="auto"/>
            <w:sz w:val="20"/>
            <w:u w:val="none"/>
          </w:rPr>
          <w:t>размещен</w:t>
        </w:r>
      </w:hyperlink>
      <w:r>
        <w:rPr>
          <w:rFonts w:ascii="Arial" w:hAnsi="Arial"/>
          <w:sz w:val="20"/>
        </w:rPr>
        <w:t xml:space="preserve"> по адресу: </w:t>
      </w:r>
      <w:hyperlink r:id="rId200" w:history="1">
        <w:r>
          <w:rPr>
            <w:rStyle w:val="Hyperlink"/>
            <w:rFonts w:ascii="Arial" w:hAnsi="Arial"/>
            <w:sz w:val="20"/>
          </w:rPr>
          <w:t>http://www.wipo.int/tk/en/legal_texts/</w:t>
        </w:r>
      </w:hyperlink>
      <w:r>
        <w:rPr>
          <w:rFonts w:ascii="Arial" w:hAnsi="Arial"/>
          <w:sz w:val="20"/>
        </w:rPr>
        <w:t xml:space="preserve"> </w:t>
      </w:r>
    </w:p>
    <w:p w14:paraId="0C0A7F2C" w14:textId="15A61C7B" w:rsidR="006A0955" w:rsidRPr="00091E49" w:rsidRDefault="006A0955" w:rsidP="00A77F14">
      <w:pPr>
        <w:pStyle w:val="ListParagraph"/>
        <w:numPr>
          <w:ilvl w:val="0"/>
          <w:numId w:val="20"/>
        </w:numPr>
        <w:tabs>
          <w:tab w:val="clear" w:pos="720"/>
          <w:tab w:val="num" w:pos="426"/>
        </w:tabs>
        <w:spacing w:line="240" w:lineRule="auto"/>
        <w:ind w:left="426" w:hanging="426"/>
        <w:rPr>
          <w:rFonts w:ascii="Arial" w:hAnsi="Arial" w:cs="Arial"/>
          <w:sz w:val="20"/>
        </w:rPr>
      </w:pPr>
      <w:r w:rsidRPr="00091E49">
        <w:rPr>
          <w:rFonts w:ascii="Arial" w:hAnsi="Arial"/>
          <w:sz w:val="20"/>
        </w:rPr>
        <w:t xml:space="preserve">Подробная информация о Межправительственном комитете по интеллектуальной собственности, генетическим ресурсам, традиционным знаниям и фольклору (МКГР) доступна по ссылке: </w:t>
      </w:r>
      <w:hyperlink r:id="rId201" w:history="1">
        <w:r w:rsidRPr="00091E49">
          <w:rPr>
            <w:rStyle w:val="Hyperlink"/>
            <w:rFonts w:ascii="Arial" w:hAnsi="Arial"/>
            <w:sz w:val="20"/>
          </w:rPr>
          <w:t>http://www.wipo.int/tk/en/igc/</w:t>
        </w:r>
      </w:hyperlink>
      <w:r>
        <w:t>,</w:t>
      </w:r>
      <w:r w:rsidRPr="00091E49">
        <w:rPr>
          <w:rFonts w:ascii="Arial" w:hAnsi="Arial"/>
          <w:sz w:val="20"/>
        </w:rPr>
        <w:t xml:space="preserve"> а также в </w:t>
      </w:r>
      <w:r w:rsidR="00135DC9">
        <w:rPr>
          <w:rFonts w:ascii="Arial" w:hAnsi="Arial"/>
          <w:sz w:val="20"/>
        </w:rPr>
        <w:t>краткой</w:t>
      </w:r>
      <w:r w:rsidR="00B2225B">
        <w:rPr>
          <w:rFonts w:ascii="Arial" w:hAnsi="Arial"/>
          <w:sz w:val="20"/>
        </w:rPr>
        <w:t xml:space="preserve"> справке</w:t>
      </w:r>
      <w:r w:rsidRPr="00091E49">
        <w:rPr>
          <w:rFonts w:ascii="Arial" w:hAnsi="Arial"/>
          <w:sz w:val="20"/>
        </w:rPr>
        <w:t xml:space="preserve"> № 2 на сайте:</w:t>
      </w:r>
      <w:r w:rsidR="00091E49">
        <w:rPr>
          <w:rFonts w:ascii="Arial" w:hAnsi="Arial"/>
          <w:sz w:val="20"/>
        </w:rPr>
        <w:t xml:space="preserve"> </w:t>
      </w:r>
      <w:hyperlink r:id="rId202" w:history="1">
        <w:r w:rsidRPr="00091E49">
          <w:rPr>
            <w:rStyle w:val="Hyperlink"/>
            <w:rFonts w:ascii="Arial" w:hAnsi="Arial"/>
            <w:sz w:val="20"/>
          </w:rPr>
          <w:t>http://www.wipo.int/publications/en/details.jsp?id=3861&amp;plang=EN</w:t>
        </w:r>
      </w:hyperlink>
    </w:p>
    <w:p w14:paraId="09BD5F8E" w14:textId="0F75B00B" w:rsidR="006A0955" w:rsidRPr="00FD20EE" w:rsidRDefault="000F056B" w:rsidP="00A77F14">
      <w:pPr>
        <w:pStyle w:val="ListParagraph"/>
        <w:numPr>
          <w:ilvl w:val="0"/>
          <w:numId w:val="20"/>
        </w:numPr>
        <w:tabs>
          <w:tab w:val="clear" w:pos="720"/>
          <w:tab w:val="num" w:pos="426"/>
        </w:tabs>
        <w:spacing w:line="240" w:lineRule="auto"/>
        <w:ind w:left="426" w:hanging="426"/>
        <w:rPr>
          <w:rFonts w:ascii="Arial" w:hAnsi="Arial" w:cs="Arial"/>
          <w:sz w:val="20"/>
        </w:rPr>
      </w:pPr>
      <w:r>
        <w:rPr>
          <w:rFonts w:ascii="Arial" w:hAnsi="Arial"/>
          <w:sz w:val="20"/>
        </w:rPr>
        <w:t>Д</w:t>
      </w:r>
      <w:r w:rsidR="006A0955">
        <w:rPr>
          <w:rFonts w:ascii="Arial" w:hAnsi="Arial"/>
          <w:sz w:val="20"/>
        </w:rPr>
        <w:t>ополнительн</w:t>
      </w:r>
      <w:r>
        <w:rPr>
          <w:rFonts w:ascii="Arial" w:hAnsi="Arial"/>
          <w:sz w:val="20"/>
        </w:rPr>
        <w:t>ая</w:t>
      </w:r>
      <w:r w:rsidR="006A0955">
        <w:rPr>
          <w:rFonts w:ascii="Arial" w:hAnsi="Arial"/>
          <w:sz w:val="20"/>
        </w:rPr>
        <w:t xml:space="preserve"> информаци</w:t>
      </w:r>
      <w:r>
        <w:rPr>
          <w:rFonts w:ascii="Arial" w:hAnsi="Arial"/>
          <w:sz w:val="20"/>
        </w:rPr>
        <w:t>я</w:t>
      </w:r>
      <w:r w:rsidR="006A0955">
        <w:rPr>
          <w:rFonts w:ascii="Arial" w:hAnsi="Arial"/>
          <w:sz w:val="20"/>
        </w:rPr>
        <w:t xml:space="preserve"> о Конвенции о биологическом разнообразии (КБР) и </w:t>
      </w:r>
      <w:proofErr w:type="spellStart"/>
      <w:r w:rsidR="006A0955">
        <w:rPr>
          <w:rFonts w:ascii="Arial" w:hAnsi="Arial"/>
          <w:sz w:val="20"/>
        </w:rPr>
        <w:t>Нагойском</w:t>
      </w:r>
      <w:proofErr w:type="spellEnd"/>
      <w:r w:rsidR="006A0955">
        <w:rPr>
          <w:rFonts w:ascii="Arial" w:hAnsi="Arial"/>
          <w:sz w:val="20"/>
        </w:rPr>
        <w:t xml:space="preserve"> протоколе: </w:t>
      </w:r>
      <w:hyperlink r:id="rId203" w:history="1">
        <w:r w:rsidR="006A0955">
          <w:rPr>
            <w:rStyle w:val="Hyperlink"/>
            <w:rFonts w:ascii="Arial" w:hAnsi="Arial"/>
            <w:sz w:val="20"/>
          </w:rPr>
          <w:t>www.cbd.int/intro/</w:t>
        </w:r>
      </w:hyperlink>
      <w:r w:rsidR="006A0955">
        <w:rPr>
          <w:rFonts w:ascii="Arial" w:hAnsi="Arial"/>
          <w:sz w:val="20"/>
        </w:rPr>
        <w:t>.</w:t>
      </w:r>
    </w:p>
    <w:p w14:paraId="41077046" w14:textId="659227C2" w:rsidR="006A0955" w:rsidRDefault="000F056B" w:rsidP="00A77F14">
      <w:pPr>
        <w:pStyle w:val="ListParagraph"/>
        <w:numPr>
          <w:ilvl w:val="0"/>
          <w:numId w:val="20"/>
        </w:numPr>
        <w:tabs>
          <w:tab w:val="clear" w:pos="720"/>
          <w:tab w:val="num" w:pos="426"/>
        </w:tabs>
        <w:spacing w:line="240" w:lineRule="auto"/>
        <w:ind w:left="426" w:hanging="426"/>
        <w:rPr>
          <w:rFonts w:ascii="Arial" w:hAnsi="Arial" w:cs="Arial"/>
          <w:sz w:val="20"/>
        </w:rPr>
      </w:pPr>
      <w:r>
        <w:rPr>
          <w:rFonts w:ascii="Arial" w:hAnsi="Arial"/>
          <w:sz w:val="20"/>
        </w:rPr>
        <w:t xml:space="preserve">Дополнительная информация </w:t>
      </w:r>
      <w:r w:rsidR="006A0955">
        <w:rPr>
          <w:rFonts w:ascii="Arial" w:hAnsi="Arial"/>
          <w:sz w:val="20"/>
        </w:rPr>
        <w:t>о Международном договоре</w:t>
      </w:r>
      <w:r w:rsidR="004746CE">
        <w:rPr>
          <w:rFonts w:ascii="Arial" w:hAnsi="Arial"/>
          <w:sz w:val="20"/>
        </w:rPr>
        <w:t xml:space="preserve"> </w:t>
      </w:r>
      <w:r w:rsidR="004746CE" w:rsidRPr="004746CE">
        <w:rPr>
          <w:rFonts w:ascii="Arial" w:hAnsi="Arial"/>
          <w:sz w:val="20"/>
        </w:rPr>
        <w:t>о генетических ресурсах растений для производства продовольствия и ведения сельского хозяйства</w:t>
      </w:r>
      <w:r w:rsidR="006A0955">
        <w:rPr>
          <w:rFonts w:ascii="Arial" w:hAnsi="Arial"/>
          <w:sz w:val="20"/>
        </w:rPr>
        <w:t xml:space="preserve">: </w:t>
      </w:r>
      <w:hyperlink r:id="rId204" w:history="1">
        <w:r w:rsidR="006A0955">
          <w:rPr>
            <w:rStyle w:val="Hyperlink"/>
            <w:rFonts w:ascii="Arial" w:hAnsi="Arial"/>
            <w:sz w:val="20"/>
          </w:rPr>
          <w:t>http://www.fao.org/plant-treaty/en/</w:t>
        </w:r>
      </w:hyperlink>
      <w:r w:rsidR="006A0955">
        <w:rPr>
          <w:rFonts w:ascii="Arial" w:hAnsi="Arial"/>
          <w:sz w:val="20"/>
        </w:rPr>
        <w:t>.</w:t>
      </w:r>
    </w:p>
    <w:p w14:paraId="3E258C9B" w14:textId="77777777" w:rsidR="006A0955" w:rsidRPr="007050E3" w:rsidRDefault="006A0955" w:rsidP="006A0955">
      <w:pPr>
        <w:pStyle w:val="ListParagraph"/>
        <w:spacing w:line="240" w:lineRule="auto"/>
        <w:ind w:left="426"/>
        <w:jc w:val="both"/>
        <w:rPr>
          <w:rFonts w:ascii="Arial" w:hAnsi="Arial" w:cs="Arial"/>
          <w:sz w:val="20"/>
        </w:rPr>
      </w:pPr>
    </w:p>
    <w:p w14:paraId="418FDDDE" w14:textId="77777777" w:rsidR="006A0955" w:rsidRPr="007050E3" w:rsidRDefault="006A0955" w:rsidP="006A0955">
      <w:pPr>
        <w:pStyle w:val="Heading2"/>
      </w:pPr>
    </w:p>
    <w:p w14:paraId="473F5308" w14:textId="330C2CAC" w:rsidR="006A0955" w:rsidRPr="00FD20EE" w:rsidRDefault="006A0955" w:rsidP="006A0955">
      <w:pPr>
        <w:pStyle w:val="Heading2"/>
      </w:pPr>
      <w:bookmarkStart w:id="408" w:name="_Toc516160115"/>
      <w:bookmarkStart w:id="409" w:name="_Toc516219451"/>
      <w:bookmarkStart w:id="410" w:name="_Toc516496095"/>
      <w:bookmarkStart w:id="411" w:name="_Toc516829467"/>
      <w:bookmarkStart w:id="412" w:name="_Toc186884132"/>
      <w:r>
        <w:t>СТАТЬЯ 13</w:t>
      </w:r>
      <w:r w:rsidR="00091E49">
        <w:t>.</w:t>
      </w:r>
      <w:r>
        <w:t xml:space="preserve"> КОНФЛИКТ ИНТЕРЕСОВ </w:t>
      </w:r>
      <w:bookmarkEnd w:id="401"/>
      <w:bookmarkEnd w:id="402"/>
      <w:r>
        <w:t>И КОНФЛИКТ ОБЯЗАТЕЛЬСТВ</w:t>
      </w:r>
      <w:bookmarkEnd w:id="408"/>
      <w:bookmarkEnd w:id="409"/>
      <w:bookmarkEnd w:id="410"/>
      <w:bookmarkEnd w:id="411"/>
      <w:bookmarkEnd w:id="412"/>
    </w:p>
    <w:p w14:paraId="63613B63" w14:textId="77777777" w:rsidR="006A0955" w:rsidRPr="007050E3" w:rsidRDefault="006A0955" w:rsidP="006A0955">
      <w:pPr>
        <w:pStyle w:val="Heading2"/>
      </w:pPr>
    </w:p>
    <w:p w14:paraId="66E961AF" w14:textId="77777777" w:rsidR="006A0955" w:rsidRPr="00FD20EE" w:rsidRDefault="006A0955" w:rsidP="006A0955">
      <w:pPr>
        <w:pStyle w:val="Default"/>
        <w:jc w:val="both"/>
        <w:rPr>
          <w:color w:val="auto"/>
          <w:sz w:val="22"/>
        </w:rPr>
      </w:pPr>
      <w:bookmarkStart w:id="413" w:name="_Toc479699569"/>
      <w:bookmarkEnd w:id="403"/>
    </w:p>
    <w:p w14:paraId="22556B04" w14:textId="46698C8A" w:rsidR="006A0955" w:rsidRPr="00FD20EE" w:rsidRDefault="006A0955" w:rsidP="006A0955">
      <w:pPr>
        <w:pStyle w:val="Default"/>
        <w:jc w:val="both"/>
        <w:rPr>
          <w:color w:val="auto"/>
          <w:sz w:val="20"/>
        </w:rPr>
      </w:pPr>
      <w:r>
        <w:rPr>
          <w:color w:val="auto"/>
          <w:sz w:val="20"/>
        </w:rPr>
        <w:t xml:space="preserve">В соответствии с миссией Учреждения </w:t>
      </w:r>
      <w:r w:rsidR="00460B6E">
        <w:rPr>
          <w:color w:val="auto"/>
          <w:sz w:val="20"/>
        </w:rPr>
        <w:t xml:space="preserve">Штатные </w:t>
      </w:r>
      <w:r>
        <w:rPr>
          <w:color w:val="auto"/>
          <w:sz w:val="20"/>
        </w:rPr>
        <w:t>сотрудники вс</w:t>
      </w:r>
      <w:r w:rsidR="00FF5CEE">
        <w:rPr>
          <w:color w:val="auto"/>
          <w:sz w:val="20"/>
        </w:rPr>
        <w:t>е</w:t>
      </w:r>
      <w:r>
        <w:rPr>
          <w:color w:val="auto"/>
          <w:sz w:val="20"/>
        </w:rPr>
        <w:t xml:space="preserve"> активнее выходят на коммерческую арену и взаимодействуют с промышленными предприятиями. При таком взаимодействии возможны ситуации, когда интересы </w:t>
      </w:r>
      <w:r w:rsidR="007C7C5A">
        <w:rPr>
          <w:color w:val="auto"/>
          <w:sz w:val="20"/>
        </w:rPr>
        <w:t xml:space="preserve">Штатного </w:t>
      </w:r>
      <w:r>
        <w:rPr>
          <w:color w:val="auto"/>
          <w:sz w:val="20"/>
        </w:rPr>
        <w:t>сотрудника могут привести к фактическому, потенциальному или предполагаемому конфликту интересов или конфликту обязательств с его ролью и обязанностями в Учреждении.</w:t>
      </w:r>
    </w:p>
    <w:p w14:paraId="43E9C949" w14:textId="543DA229" w:rsidR="006A0955" w:rsidRPr="00FD20EE" w:rsidRDefault="006A0955" w:rsidP="006A0955">
      <w:pPr>
        <w:pStyle w:val="Default"/>
        <w:jc w:val="both"/>
        <w:rPr>
          <w:color w:val="auto"/>
          <w:sz w:val="18"/>
        </w:rPr>
      </w:pPr>
      <w:r>
        <w:rPr>
          <w:color w:val="auto"/>
          <w:sz w:val="20"/>
        </w:rPr>
        <w:lastRenderedPageBreak/>
        <w:t xml:space="preserve">Обеспечение надлежащего регулирования конфликта интересов или конфликта обязательств имеет решающее значение для снижения юридических и репутационных рисков, а также для демонстрации добросовестности как отдельных </w:t>
      </w:r>
      <w:r w:rsidR="002C5B83">
        <w:rPr>
          <w:color w:val="auto"/>
          <w:sz w:val="20"/>
        </w:rPr>
        <w:t xml:space="preserve">Штатных </w:t>
      </w:r>
      <w:r>
        <w:rPr>
          <w:color w:val="auto"/>
          <w:sz w:val="20"/>
        </w:rPr>
        <w:t>сотрудников, так и Учреждения в целом. Руководящие принципы призваны помочь Учреждению и его научным сотрудникам заблаговременно ориентироваться в многообразии требований при работе в различных</w:t>
      </w:r>
      <w:r w:rsidR="00D26A25">
        <w:rPr>
          <w:color w:val="auto"/>
          <w:sz w:val="20"/>
        </w:rPr>
        <w:t xml:space="preserve"> (</w:t>
      </w:r>
      <w:r>
        <w:rPr>
          <w:color w:val="auto"/>
          <w:sz w:val="20"/>
        </w:rPr>
        <w:t>но порой пересекающихся</w:t>
      </w:r>
      <w:r w:rsidR="00D26A25">
        <w:rPr>
          <w:color w:val="auto"/>
          <w:sz w:val="20"/>
        </w:rPr>
        <w:t>)</w:t>
      </w:r>
      <w:r>
        <w:rPr>
          <w:color w:val="auto"/>
          <w:sz w:val="20"/>
        </w:rPr>
        <w:t xml:space="preserve"> сферах деятельности Учреждения</w:t>
      </w:r>
      <w:r w:rsidR="006F44A7">
        <w:rPr>
          <w:color w:val="auto"/>
          <w:sz w:val="20"/>
        </w:rPr>
        <w:t xml:space="preserve"> </w:t>
      </w:r>
      <w:r w:rsidR="00D26A25">
        <w:rPr>
          <w:color w:val="auto"/>
          <w:sz w:val="20"/>
        </w:rPr>
        <w:t xml:space="preserve">и </w:t>
      </w:r>
      <w:r w:rsidR="006F44A7">
        <w:rPr>
          <w:color w:val="auto"/>
          <w:sz w:val="20"/>
        </w:rPr>
        <w:t>при внешних взаимодействиях</w:t>
      </w:r>
      <w:r>
        <w:rPr>
          <w:color w:val="auto"/>
          <w:sz w:val="20"/>
        </w:rPr>
        <w:t>.</w:t>
      </w:r>
    </w:p>
    <w:p w14:paraId="7ADBD5A6" w14:textId="77777777" w:rsidR="006A0955" w:rsidRPr="007050E3" w:rsidRDefault="006A0955" w:rsidP="006A0955">
      <w:pPr>
        <w:tabs>
          <w:tab w:val="left" w:pos="851"/>
          <w:tab w:val="left" w:pos="1843"/>
        </w:tabs>
        <w:spacing w:after="0" w:line="240" w:lineRule="auto"/>
        <w:jc w:val="both"/>
        <w:rPr>
          <w:rFonts w:ascii="Arial" w:hAnsi="Arial" w:cs="Arial"/>
          <w:sz w:val="20"/>
        </w:rPr>
      </w:pPr>
    </w:p>
    <w:p w14:paraId="5EA0433B" w14:textId="19824752" w:rsidR="006A0955" w:rsidRPr="00FD20EE" w:rsidRDefault="006A0955" w:rsidP="006A0955">
      <w:pPr>
        <w:tabs>
          <w:tab w:val="left" w:pos="851"/>
          <w:tab w:val="left" w:pos="1843"/>
        </w:tabs>
        <w:spacing w:after="0" w:line="240" w:lineRule="auto"/>
        <w:jc w:val="both"/>
        <w:rPr>
          <w:rFonts w:ascii="Arial" w:hAnsi="Arial" w:cs="Arial"/>
          <w:sz w:val="20"/>
        </w:rPr>
      </w:pPr>
      <w:r>
        <w:rPr>
          <w:rFonts w:ascii="Arial" w:hAnsi="Arial"/>
          <w:sz w:val="20"/>
        </w:rPr>
        <w:t xml:space="preserve">Статья 13 Типовой политики направлена на разъяснение указанных вопросов и определение методов защиты профессионального сообщества Учреждения от потенциально неоднозначных или рискованных обстоятельств. Рекомендуется разработать отдельную дополнительную политику </w:t>
      </w:r>
      <w:r w:rsidR="000B0BCB">
        <w:rPr>
          <w:rFonts w:ascii="Arial" w:hAnsi="Arial"/>
          <w:sz w:val="20"/>
        </w:rPr>
        <w:t>и/</w:t>
      </w:r>
      <w:r>
        <w:rPr>
          <w:rFonts w:ascii="Arial" w:hAnsi="Arial"/>
          <w:sz w:val="20"/>
        </w:rPr>
        <w:t xml:space="preserve">или свод руководящих принципов, чтобы установить более </w:t>
      </w:r>
      <w:r w:rsidR="000B0BCB">
        <w:rPr>
          <w:rFonts w:ascii="Arial" w:hAnsi="Arial"/>
          <w:sz w:val="20"/>
        </w:rPr>
        <w:t xml:space="preserve">подробные </w:t>
      </w:r>
      <w:r>
        <w:rPr>
          <w:rFonts w:ascii="Arial" w:hAnsi="Arial"/>
          <w:sz w:val="20"/>
        </w:rPr>
        <w:t>стандарты и требования</w:t>
      </w:r>
      <w:r w:rsidR="000B0BCB">
        <w:rPr>
          <w:rFonts w:ascii="Arial" w:hAnsi="Arial"/>
          <w:sz w:val="20"/>
        </w:rPr>
        <w:t xml:space="preserve"> для</w:t>
      </w:r>
      <w:r>
        <w:rPr>
          <w:rFonts w:ascii="Arial" w:hAnsi="Arial"/>
          <w:sz w:val="20"/>
        </w:rPr>
        <w:t xml:space="preserve"> защит</w:t>
      </w:r>
      <w:r w:rsidR="000B0BCB">
        <w:rPr>
          <w:rFonts w:ascii="Arial" w:hAnsi="Arial"/>
          <w:sz w:val="20"/>
        </w:rPr>
        <w:t>ы</w:t>
      </w:r>
      <w:r>
        <w:rPr>
          <w:rFonts w:ascii="Arial" w:hAnsi="Arial"/>
          <w:sz w:val="20"/>
        </w:rPr>
        <w:t xml:space="preserve"> финансового благополучия, репутации и юридических обязательств Учреждения, а также урегулировани</w:t>
      </w:r>
      <w:r w:rsidR="000B0BCB">
        <w:rPr>
          <w:rFonts w:ascii="Arial" w:hAnsi="Arial"/>
          <w:sz w:val="20"/>
        </w:rPr>
        <w:t>я</w:t>
      </w:r>
      <w:r>
        <w:rPr>
          <w:rFonts w:ascii="Arial" w:hAnsi="Arial"/>
          <w:sz w:val="20"/>
        </w:rPr>
        <w:t xml:space="preserve"> как </w:t>
      </w:r>
      <w:r w:rsidR="000B0BCB">
        <w:rPr>
          <w:rFonts w:ascii="Arial" w:hAnsi="Arial"/>
          <w:sz w:val="20"/>
        </w:rPr>
        <w:t>имеющих место</w:t>
      </w:r>
      <w:r>
        <w:rPr>
          <w:rFonts w:ascii="Arial" w:hAnsi="Arial"/>
          <w:sz w:val="20"/>
        </w:rPr>
        <w:t xml:space="preserve">, так и потенциальных конфликтов. </w:t>
      </w:r>
    </w:p>
    <w:p w14:paraId="45400713" w14:textId="77777777" w:rsidR="006A0955" w:rsidRPr="007050E3" w:rsidRDefault="006A0955" w:rsidP="006A0955">
      <w:pPr>
        <w:tabs>
          <w:tab w:val="left" w:pos="851"/>
          <w:tab w:val="left" w:pos="1843"/>
        </w:tabs>
        <w:spacing w:after="0" w:line="240" w:lineRule="auto"/>
        <w:jc w:val="both"/>
        <w:rPr>
          <w:rFonts w:ascii="Arial" w:hAnsi="Arial" w:cs="Arial"/>
          <w:sz w:val="20"/>
        </w:rPr>
      </w:pPr>
    </w:p>
    <w:p w14:paraId="445C392C" w14:textId="796CA7EC" w:rsidR="006A0955" w:rsidRPr="00FD20EE" w:rsidRDefault="006A0955" w:rsidP="006A0955">
      <w:pPr>
        <w:pStyle w:val="ListParagraph"/>
        <w:numPr>
          <w:ilvl w:val="0"/>
          <w:numId w:val="54"/>
        </w:numPr>
        <w:tabs>
          <w:tab w:val="left" w:pos="851"/>
          <w:tab w:val="left" w:pos="1843"/>
        </w:tabs>
        <w:spacing w:after="0" w:line="240" w:lineRule="auto"/>
        <w:ind w:left="426" w:hanging="426"/>
        <w:jc w:val="both"/>
        <w:rPr>
          <w:rFonts w:ascii="Arial" w:hAnsi="Arial" w:cs="Arial"/>
          <w:sz w:val="20"/>
        </w:rPr>
      </w:pPr>
      <w:r w:rsidRPr="007A4625">
        <w:rPr>
          <w:rFonts w:ascii="Arial" w:hAnsi="Arial"/>
          <w:b/>
          <w:sz w:val="20"/>
        </w:rPr>
        <w:t>Статья 13.1</w:t>
      </w:r>
      <w:r w:rsidR="007A4625" w:rsidRPr="007A4625">
        <w:rPr>
          <w:rFonts w:ascii="Arial" w:hAnsi="Arial"/>
          <w:b/>
          <w:sz w:val="20"/>
        </w:rPr>
        <w:t>.</w:t>
      </w:r>
      <w:r w:rsidRPr="007A4625">
        <w:rPr>
          <w:rFonts w:ascii="Arial" w:hAnsi="Arial"/>
          <w:b/>
          <w:sz w:val="20"/>
        </w:rPr>
        <w:t xml:space="preserve"> </w:t>
      </w:r>
      <w:r w:rsidR="007A4625" w:rsidRPr="00C454CE">
        <w:rPr>
          <w:rFonts w:ascii="Arial" w:hAnsi="Arial"/>
          <w:b/>
          <w:i/>
          <w:iCs/>
          <w:sz w:val="20"/>
        </w:rPr>
        <w:t>О</w:t>
      </w:r>
      <w:r w:rsidRPr="00C454CE">
        <w:rPr>
          <w:rFonts w:ascii="Arial" w:hAnsi="Arial"/>
          <w:b/>
          <w:i/>
          <w:iCs/>
          <w:sz w:val="20"/>
        </w:rPr>
        <w:t>бязательства перед Учреждением</w:t>
      </w:r>
      <w:r w:rsidR="000B0BCB" w:rsidRPr="00A77F14">
        <w:rPr>
          <w:rFonts w:ascii="Arial" w:hAnsi="Arial"/>
          <w:b/>
          <w:sz w:val="20"/>
        </w:rPr>
        <w:t>.</w:t>
      </w:r>
      <w:r>
        <w:rPr>
          <w:rFonts w:ascii="Arial" w:hAnsi="Arial"/>
          <w:b/>
          <w:sz w:val="20"/>
        </w:rPr>
        <w:t xml:space="preserve"> </w:t>
      </w:r>
      <w:r>
        <w:rPr>
          <w:rFonts w:ascii="Arial" w:hAnsi="Arial"/>
          <w:sz w:val="20"/>
        </w:rPr>
        <w:t xml:space="preserve">В данной статье рассматриваются конфликты обязательств (КО). КО обычно связаны с вопросами распределения времени (см. определение в </w:t>
      </w:r>
      <w:r w:rsidR="000B0BCB">
        <w:rPr>
          <w:rFonts w:ascii="Arial" w:hAnsi="Arial"/>
          <w:sz w:val="20"/>
        </w:rPr>
        <w:t>с</w:t>
      </w:r>
      <w:r>
        <w:rPr>
          <w:rFonts w:ascii="Arial" w:hAnsi="Arial"/>
          <w:sz w:val="20"/>
        </w:rPr>
        <w:t xml:space="preserve">татье 2 Типовой политики). Штатные сотрудники и </w:t>
      </w:r>
      <w:r w:rsidR="00C41704">
        <w:rPr>
          <w:rFonts w:ascii="Arial" w:hAnsi="Arial"/>
          <w:sz w:val="20"/>
        </w:rPr>
        <w:t>П</w:t>
      </w:r>
      <w:r>
        <w:rPr>
          <w:rFonts w:ascii="Arial" w:hAnsi="Arial"/>
          <w:sz w:val="20"/>
        </w:rPr>
        <w:t xml:space="preserve">риглашенные </w:t>
      </w:r>
      <w:r w:rsidR="007C7C5A">
        <w:rPr>
          <w:rFonts w:ascii="Arial" w:hAnsi="Arial"/>
          <w:sz w:val="20"/>
        </w:rPr>
        <w:t xml:space="preserve">сотрудники </w:t>
      </w:r>
      <w:r>
        <w:rPr>
          <w:rFonts w:ascii="Arial" w:hAnsi="Arial"/>
          <w:sz w:val="20"/>
        </w:rPr>
        <w:t xml:space="preserve">обязаны </w:t>
      </w:r>
      <w:proofErr w:type="spellStart"/>
      <w:r w:rsidR="00C41704">
        <w:rPr>
          <w:rFonts w:ascii="Arial" w:hAnsi="Arial"/>
          <w:sz w:val="20"/>
        </w:rPr>
        <w:t>приоритизировать</w:t>
      </w:r>
      <w:proofErr w:type="spellEnd"/>
      <w:r>
        <w:rPr>
          <w:rFonts w:ascii="Arial" w:hAnsi="Arial"/>
          <w:sz w:val="20"/>
        </w:rPr>
        <w:t xml:space="preserve"> профессиональную лояльность к Учреждению; соответственно, их основное профессиональное обязательство заключается в распределении времени и интеллектуальных ресурсов в пользу образовательных, исследовательских и других программ, поддерживающих миссию Учреждения.</w:t>
      </w:r>
      <w:r>
        <w:rPr>
          <w:sz w:val="20"/>
        </w:rPr>
        <w:t xml:space="preserve"> </w:t>
      </w:r>
      <w:r>
        <w:rPr>
          <w:rFonts w:ascii="Arial" w:hAnsi="Arial"/>
          <w:sz w:val="20"/>
        </w:rPr>
        <w:t>Стремление совмещать обязанности в Институте с внешней деятельностью, такой как консультирование, государственная служба, общественная работа или деятельность на общественных началах, может привести к конфликтам</w:t>
      </w:r>
      <w:r w:rsidR="00C41704">
        <w:rPr>
          <w:rFonts w:ascii="Arial" w:hAnsi="Arial"/>
          <w:sz w:val="20"/>
        </w:rPr>
        <w:t>, связанным с</w:t>
      </w:r>
      <w:r>
        <w:rPr>
          <w:rFonts w:ascii="Arial" w:hAnsi="Arial"/>
          <w:sz w:val="20"/>
        </w:rPr>
        <w:t xml:space="preserve"> распределени</w:t>
      </w:r>
      <w:r w:rsidR="00C41704">
        <w:rPr>
          <w:rFonts w:ascii="Arial" w:hAnsi="Arial"/>
          <w:sz w:val="20"/>
        </w:rPr>
        <w:t>ем</w:t>
      </w:r>
      <w:r>
        <w:rPr>
          <w:rFonts w:ascii="Arial" w:hAnsi="Arial"/>
          <w:sz w:val="20"/>
        </w:rPr>
        <w:t xml:space="preserve"> времени и усилий. Штатные сотрудники и </w:t>
      </w:r>
      <w:r w:rsidR="00C41704">
        <w:rPr>
          <w:rFonts w:ascii="Arial" w:hAnsi="Arial"/>
          <w:sz w:val="20"/>
        </w:rPr>
        <w:t>П</w:t>
      </w:r>
      <w:r>
        <w:rPr>
          <w:rFonts w:ascii="Arial" w:hAnsi="Arial"/>
          <w:sz w:val="20"/>
        </w:rPr>
        <w:t xml:space="preserve">риглашенные </w:t>
      </w:r>
      <w:r w:rsidR="007C7C5A">
        <w:rPr>
          <w:rFonts w:ascii="Arial" w:hAnsi="Arial"/>
          <w:sz w:val="20"/>
        </w:rPr>
        <w:t>сотрудники</w:t>
      </w:r>
      <w:r>
        <w:rPr>
          <w:rFonts w:ascii="Arial" w:hAnsi="Arial"/>
          <w:sz w:val="20"/>
        </w:rPr>
        <w:t xml:space="preserve">, планирующие участвовать во внешней деятельности, </w:t>
      </w:r>
      <w:r w:rsidR="00A93591">
        <w:rPr>
          <w:rFonts w:ascii="Arial" w:hAnsi="Arial"/>
          <w:sz w:val="20"/>
        </w:rPr>
        <w:t>которая предполагает большой объем работы</w:t>
      </w:r>
      <w:r>
        <w:rPr>
          <w:rFonts w:ascii="Arial" w:hAnsi="Arial"/>
          <w:sz w:val="20"/>
        </w:rPr>
        <w:t xml:space="preserve"> вне Учреждения и </w:t>
      </w:r>
      <w:r w:rsidR="00A93591">
        <w:rPr>
          <w:rFonts w:ascii="Arial" w:hAnsi="Arial"/>
          <w:sz w:val="20"/>
        </w:rPr>
        <w:t>может создать КО,</w:t>
      </w:r>
      <w:r>
        <w:rPr>
          <w:rFonts w:ascii="Arial" w:hAnsi="Arial"/>
          <w:sz w:val="20"/>
        </w:rPr>
        <w:t xml:space="preserve"> обязаны получить письменное разрешение соответствующего департамента или </w:t>
      </w:r>
      <w:r w:rsidR="00A93591">
        <w:rPr>
          <w:rFonts w:ascii="Arial" w:hAnsi="Arial"/>
          <w:sz w:val="20"/>
        </w:rPr>
        <w:t>службы</w:t>
      </w:r>
      <w:r>
        <w:rPr>
          <w:rFonts w:ascii="Arial" w:hAnsi="Arial"/>
          <w:sz w:val="20"/>
        </w:rPr>
        <w:t xml:space="preserve">. При невозможности эффективно управлять внешней деятельностью от </w:t>
      </w:r>
      <w:r w:rsidR="00FB61ED">
        <w:rPr>
          <w:rFonts w:ascii="Arial" w:hAnsi="Arial"/>
          <w:sz w:val="20"/>
        </w:rPr>
        <w:t>С</w:t>
      </w:r>
      <w:r>
        <w:rPr>
          <w:rFonts w:ascii="Arial" w:hAnsi="Arial"/>
          <w:sz w:val="20"/>
        </w:rPr>
        <w:t xml:space="preserve">отрудников может потребоваться оформление отпуска. Допустимые границы внешней деятельности, как правило, указаны в </w:t>
      </w:r>
      <w:r w:rsidR="00A93591">
        <w:rPr>
          <w:rFonts w:ascii="Arial" w:hAnsi="Arial"/>
          <w:sz w:val="20"/>
        </w:rPr>
        <w:t>п</w:t>
      </w:r>
      <w:r>
        <w:rPr>
          <w:rFonts w:ascii="Arial" w:hAnsi="Arial"/>
          <w:sz w:val="20"/>
        </w:rPr>
        <w:t>олитике</w:t>
      </w:r>
      <w:r w:rsidR="00A93591">
        <w:rPr>
          <w:rFonts w:ascii="Arial" w:hAnsi="Arial"/>
          <w:sz w:val="20"/>
        </w:rPr>
        <w:t xml:space="preserve"> Учреждения по</w:t>
      </w:r>
      <w:r>
        <w:rPr>
          <w:rFonts w:ascii="Arial" w:hAnsi="Arial"/>
          <w:sz w:val="20"/>
        </w:rPr>
        <w:t xml:space="preserve"> КО</w:t>
      </w:r>
      <w:r w:rsidR="00A93591">
        <w:rPr>
          <w:rFonts w:ascii="Arial" w:hAnsi="Arial"/>
          <w:sz w:val="20"/>
        </w:rPr>
        <w:t xml:space="preserve"> или </w:t>
      </w:r>
      <w:r>
        <w:rPr>
          <w:rFonts w:ascii="Arial" w:hAnsi="Arial"/>
          <w:sz w:val="20"/>
        </w:rPr>
        <w:t>КИ и/или в руководстве для преподавателей.</w:t>
      </w:r>
    </w:p>
    <w:p w14:paraId="210A1B96" w14:textId="77777777" w:rsidR="006A0955" w:rsidRPr="007050E3" w:rsidRDefault="006A0955" w:rsidP="006A0955">
      <w:pPr>
        <w:tabs>
          <w:tab w:val="left" w:pos="851"/>
          <w:tab w:val="left" w:pos="1843"/>
        </w:tabs>
        <w:spacing w:after="0" w:line="240" w:lineRule="auto"/>
        <w:jc w:val="both"/>
        <w:rPr>
          <w:rFonts w:ascii="Arial" w:hAnsi="Arial" w:cs="Arial"/>
          <w:sz w:val="20"/>
          <w:lang w:eastAsia="hu-HU"/>
        </w:rPr>
      </w:pPr>
    </w:p>
    <w:p w14:paraId="1BD111BA" w14:textId="717AC6F1" w:rsidR="006A0955" w:rsidRPr="00FD20EE" w:rsidRDefault="006A0955" w:rsidP="006A0955">
      <w:pPr>
        <w:pStyle w:val="ListParagraph"/>
        <w:numPr>
          <w:ilvl w:val="0"/>
          <w:numId w:val="54"/>
        </w:numPr>
        <w:tabs>
          <w:tab w:val="left" w:pos="851"/>
          <w:tab w:val="left" w:pos="1843"/>
        </w:tabs>
        <w:spacing w:after="0" w:line="240" w:lineRule="auto"/>
        <w:ind w:left="426" w:hanging="426"/>
        <w:jc w:val="both"/>
        <w:rPr>
          <w:rFonts w:ascii="Arial" w:hAnsi="Arial" w:cs="Arial"/>
          <w:sz w:val="20"/>
        </w:rPr>
      </w:pPr>
      <w:r w:rsidRPr="007A4625">
        <w:rPr>
          <w:rFonts w:ascii="Arial" w:hAnsi="Arial"/>
          <w:b/>
          <w:sz w:val="20"/>
        </w:rPr>
        <w:t>Статья 13.2</w:t>
      </w:r>
      <w:r w:rsidR="007A4625" w:rsidRPr="007A4625">
        <w:rPr>
          <w:rFonts w:ascii="Arial" w:hAnsi="Arial"/>
          <w:b/>
          <w:sz w:val="20"/>
        </w:rPr>
        <w:t>.</w:t>
      </w:r>
      <w:r w:rsidRPr="007A4625">
        <w:rPr>
          <w:rFonts w:ascii="Arial" w:hAnsi="Arial"/>
          <w:b/>
          <w:sz w:val="20"/>
        </w:rPr>
        <w:t xml:space="preserve"> </w:t>
      </w:r>
      <w:r w:rsidR="007A4625" w:rsidRPr="00A77F14">
        <w:rPr>
          <w:rFonts w:ascii="Arial" w:hAnsi="Arial"/>
          <w:b/>
          <w:i/>
          <w:iCs/>
          <w:sz w:val="20"/>
        </w:rPr>
        <w:t xml:space="preserve">Приоритет </w:t>
      </w:r>
      <w:r w:rsidR="00A93591" w:rsidRPr="00A77F14">
        <w:rPr>
          <w:rFonts w:ascii="Arial" w:hAnsi="Arial"/>
          <w:b/>
          <w:i/>
          <w:iCs/>
          <w:sz w:val="20"/>
        </w:rPr>
        <w:t>и</w:t>
      </w:r>
      <w:r w:rsidRPr="00C454CE">
        <w:rPr>
          <w:rFonts w:ascii="Arial" w:hAnsi="Arial"/>
          <w:b/>
          <w:i/>
          <w:iCs/>
          <w:sz w:val="20"/>
        </w:rPr>
        <w:t>нтерес</w:t>
      </w:r>
      <w:r w:rsidR="007A4625" w:rsidRPr="00C454CE">
        <w:rPr>
          <w:rFonts w:ascii="Arial" w:hAnsi="Arial"/>
          <w:b/>
          <w:i/>
          <w:iCs/>
          <w:sz w:val="20"/>
        </w:rPr>
        <w:t>ов</w:t>
      </w:r>
      <w:r w:rsidRPr="00C454CE">
        <w:rPr>
          <w:rFonts w:ascii="Arial" w:hAnsi="Arial"/>
          <w:b/>
          <w:i/>
          <w:iCs/>
          <w:sz w:val="20"/>
        </w:rPr>
        <w:t xml:space="preserve"> Учреждения</w:t>
      </w:r>
      <w:r w:rsidR="00A93591" w:rsidRPr="00A77F14">
        <w:rPr>
          <w:rFonts w:ascii="Arial" w:hAnsi="Arial"/>
          <w:b/>
          <w:sz w:val="20"/>
        </w:rPr>
        <w:t>.</w:t>
      </w:r>
      <w:r>
        <w:rPr>
          <w:rFonts w:ascii="Arial" w:hAnsi="Arial"/>
          <w:b/>
          <w:sz w:val="20"/>
        </w:rPr>
        <w:t xml:space="preserve"> </w:t>
      </w:r>
      <w:r>
        <w:rPr>
          <w:rFonts w:ascii="Arial" w:hAnsi="Arial"/>
          <w:sz w:val="20"/>
        </w:rPr>
        <w:t xml:space="preserve">В данной статье рассматриваются конфликты интересов (КИ). Личная выгода не должна влиять на решения или действия </w:t>
      </w:r>
      <w:r w:rsidR="00FB61ED">
        <w:rPr>
          <w:rFonts w:ascii="Arial" w:hAnsi="Arial"/>
          <w:sz w:val="20"/>
        </w:rPr>
        <w:t>С</w:t>
      </w:r>
      <w:r>
        <w:rPr>
          <w:rFonts w:ascii="Arial" w:hAnsi="Arial"/>
          <w:sz w:val="20"/>
        </w:rPr>
        <w:t>отрудников при выполнении ими обязанностей в Учреждении. Такие стимулы могут создавать впечатление неэтичного поведения, поэтому конфликты интересов необходимо выявлять, управлять ими или устранять.</w:t>
      </w:r>
      <w:r>
        <w:rPr>
          <w:sz w:val="20"/>
        </w:rPr>
        <w:t xml:space="preserve"> </w:t>
      </w:r>
      <w:r>
        <w:rPr>
          <w:rFonts w:ascii="Arial" w:hAnsi="Arial"/>
          <w:sz w:val="20"/>
        </w:rPr>
        <w:t>КИ обычно возникают, когда внешни</w:t>
      </w:r>
      <w:r w:rsidR="007F0A45">
        <w:rPr>
          <w:rFonts w:ascii="Arial" w:hAnsi="Arial"/>
          <w:sz w:val="20"/>
        </w:rPr>
        <w:t>е</w:t>
      </w:r>
      <w:r>
        <w:rPr>
          <w:rFonts w:ascii="Arial" w:hAnsi="Arial"/>
          <w:sz w:val="20"/>
        </w:rPr>
        <w:t xml:space="preserve"> интерес</w:t>
      </w:r>
      <w:r w:rsidR="007F0A45">
        <w:rPr>
          <w:rFonts w:ascii="Arial" w:hAnsi="Arial"/>
          <w:sz w:val="20"/>
        </w:rPr>
        <w:t>ы</w:t>
      </w:r>
      <w:r>
        <w:rPr>
          <w:rFonts w:ascii="Arial" w:hAnsi="Arial"/>
          <w:sz w:val="20"/>
        </w:rPr>
        <w:t xml:space="preserve"> могут </w:t>
      </w:r>
      <w:r w:rsidR="007F0A45">
        <w:rPr>
          <w:rFonts w:ascii="Arial" w:hAnsi="Arial"/>
          <w:sz w:val="20"/>
        </w:rPr>
        <w:t xml:space="preserve">негативно </w:t>
      </w:r>
      <w:r>
        <w:rPr>
          <w:rFonts w:ascii="Arial" w:hAnsi="Arial"/>
          <w:sz w:val="20"/>
        </w:rPr>
        <w:t xml:space="preserve">повлиять на способность </w:t>
      </w:r>
      <w:r w:rsidR="00FB61ED">
        <w:rPr>
          <w:rFonts w:ascii="Arial" w:hAnsi="Arial"/>
          <w:sz w:val="20"/>
        </w:rPr>
        <w:t>С</w:t>
      </w:r>
      <w:r>
        <w:rPr>
          <w:rFonts w:ascii="Arial" w:hAnsi="Arial"/>
          <w:sz w:val="20"/>
        </w:rPr>
        <w:t xml:space="preserve">отрудника надлежащим образом выполнять обязанности и соблюдать обязательства перед Учреждением; </w:t>
      </w:r>
      <w:r w:rsidR="007F0A45">
        <w:rPr>
          <w:rFonts w:ascii="Arial" w:hAnsi="Arial"/>
          <w:sz w:val="20"/>
        </w:rPr>
        <w:t xml:space="preserve">КИ </w:t>
      </w:r>
      <w:r>
        <w:rPr>
          <w:rFonts w:ascii="Arial" w:hAnsi="Arial"/>
          <w:sz w:val="20"/>
        </w:rPr>
        <w:t xml:space="preserve">также возникают, если </w:t>
      </w:r>
      <w:r w:rsidR="007F0A45">
        <w:rPr>
          <w:rFonts w:ascii="Arial" w:hAnsi="Arial"/>
          <w:sz w:val="20"/>
        </w:rPr>
        <w:t>у</w:t>
      </w:r>
      <w:r w:rsidR="00FB61ED">
        <w:rPr>
          <w:rFonts w:ascii="Arial" w:hAnsi="Arial"/>
          <w:sz w:val="20"/>
        </w:rPr>
        <w:t xml:space="preserve"> Сотрудник</w:t>
      </w:r>
      <w:r w:rsidR="007F0A45">
        <w:rPr>
          <w:rFonts w:ascii="Arial" w:hAnsi="Arial"/>
          <w:sz w:val="20"/>
        </w:rPr>
        <w:t>а</w:t>
      </w:r>
      <w:r>
        <w:rPr>
          <w:rFonts w:ascii="Arial" w:hAnsi="Arial"/>
          <w:sz w:val="20"/>
        </w:rPr>
        <w:t xml:space="preserve"> </w:t>
      </w:r>
      <w:r w:rsidR="007F0A45">
        <w:rPr>
          <w:rFonts w:ascii="Arial" w:hAnsi="Arial"/>
          <w:sz w:val="20"/>
        </w:rPr>
        <w:t>есть</w:t>
      </w:r>
      <w:r>
        <w:rPr>
          <w:rFonts w:ascii="Arial" w:hAnsi="Arial"/>
          <w:sz w:val="20"/>
        </w:rPr>
        <w:t xml:space="preserve"> возможность повлиять на решения или действия Учреждения.</w:t>
      </w:r>
    </w:p>
    <w:p w14:paraId="3EA1C3F1" w14:textId="77777777" w:rsidR="006A0955" w:rsidRPr="007050E3" w:rsidRDefault="006A0955" w:rsidP="006A0955">
      <w:pPr>
        <w:tabs>
          <w:tab w:val="left" w:pos="851"/>
          <w:tab w:val="left" w:pos="1843"/>
        </w:tabs>
        <w:spacing w:after="0" w:line="240" w:lineRule="auto"/>
        <w:jc w:val="both"/>
        <w:rPr>
          <w:rFonts w:ascii="Arial" w:hAnsi="Arial" w:cs="Arial"/>
          <w:sz w:val="20"/>
          <w:lang w:eastAsia="hu-HU"/>
        </w:rPr>
      </w:pPr>
    </w:p>
    <w:p w14:paraId="5EE6D74E" w14:textId="71728122" w:rsidR="006A0955" w:rsidRPr="00FD20EE" w:rsidRDefault="006A0955" w:rsidP="006A0955">
      <w:pPr>
        <w:tabs>
          <w:tab w:val="left" w:pos="851"/>
          <w:tab w:val="left" w:pos="1843"/>
        </w:tabs>
        <w:spacing w:after="0" w:line="240" w:lineRule="auto"/>
        <w:ind w:left="426"/>
        <w:jc w:val="both"/>
        <w:rPr>
          <w:rFonts w:ascii="Arial" w:hAnsi="Arial" w:cs="Arial"/>
          <w:sz w:val="20"/>
        </w:rPr>
      </w:pPr>
      <w:r>
        <w:rPr>
          <w:rFonts w:ascii="Arial" w:hAnsi="Arial"/>
          <w:sz w:val="20"/>
        </w:rPr>
        <w:t xml:space="preserve">Коммерциализация результатов исследований через управление ИС и передачу технологий часто связана с </w:t>
      </w:r>
      <w:r w:rsidR="0080278A">
        <w:rPr>
          <w:rFonts w:ascii="Arial" w:hAnsi="Arial"/>
          <w:sz w:val="20"/>
        </w:rPr>
        <w:t xml:space="preserve">проблемой возможных </w:t>
      </w:r>
      <w:r>
        <w:rPr>
          <w:rFonts w:ascii="Arial" w:hAnsi="Arial"/>
          <w:sz w:val="20"/>
        </w:rPr>
        <w:t>финансовы</w:t>
      </w:r>
      <w:r w:rsidR="0080278A">
        <w:rPr>
          <w:rFonts w:ascii="Arial" w:hAnsi="Arial"/>
          <w:sz w:val="20"/>
        </w:rPr>
        <w:t>х</w:t>
      </w:r>
      <w:r>
        <w:rPr>
          <w:rFonts w:ascii="Arial" w:hAnsi="Arial"/>
          <w:sz w:val="20"/>
        </w:rPr>
        <w:t xml:space="preserve"> или ины</w:t>
      </w:r>
      <w:r w:rsidR="0080278A">
        <w:rPr>
          <w:rFonts w:ascii="Arial" w:hAnsi="Arial"/>
          <w:sz w:val="20"/>
        </w:rPr>
        <w:t>х</w:t>
      </w:r>
      <w:r>
        <w:rPr>
          <w:rFonts w:ascii="Arial" w:hAnsi="Arial"/>
          <w:sz w:val="20"/>
        </w:rPr>
        <w:t xml:space="preserve"> интерес</w:t>
      </w:r>
      <w:r w:rsidR="0080278A">
        <w:rPr>
          <w:rFonts w:ascii="Arial" w:hAnsi="Arial"/>
          <w:sz w:val="20"/>
        </w:rPr>
        <w:t>ов</w:t>
      </w:r>
      <w:r>
        <w:rPr>
          <w:rFonts w:ascii="Arial" w:hAnsi="Arial"/>
          <w:sz w:val="20"/>
        </w:rPr>
        <w:t xml:space="preserve">, что может привести к возникновению </w:t>
      </w:r>
      <w:r w:rsidR="00A13C9B">
        <w:rPr>
          <w:rFonts w:ascii="Arial" w:hAnsi="Arial"/>
          <w:sz w:val="20"/>
        </w:rPr>
        <w:t>КИ</w:t>
      </w:r>
      <w:r>
        <w:rPr>
          <w:rFonts w:ascii="Arial" w:hAnsi="Arial"/>
          <w:sz w:val="20"/>
        </w:rPr>
        <w:t xml:space="preserve">. </w:t>
      </w:r>
      <w:r w:rsidR="00A13C9B">
        <w:rPr>
          <w:rFonts w:ascii="Arial" w:hAnsi="Arial"/>
          <w:sz w:val="20"/>
        </w:rPr>
        <w:t xml:space="preserve">Он </w:t>
      </w:r>
      <w:r>
        <w:rPr>
          <w:rFonts w:ascii="Arial" w:hAnsi="Arial"/>
          <w:sz w:val="20"/>
        </w:rPr>
        <w:t>может быть выявлен на разных уровнях</w:t>
      </w:r>
      <w:r w:rsidR="00A13C9B">
        <w:rPr>
          <w:rFonts w:ascii="Arial" w:hAnsi="Arial"/>
          <w:sz w:val="20"/>
        </w:rPr>
        <w:t>.</w:t>
      </w:r>
    </w:p>
    <w:p w14:paraId="58DEB49C" w14:textId="77777777" w:rsidR="006A0955" w:rsidRPr="00A77F14" w:rsidRDefault="006A0955" w:rsidP="006A0955">
      <w:pPr>
        <w:tabs>
          <w:tab w:val="left" w:pos="993"/>
          <w:tab w:val="left" w:pos="1843"/>
        </w:tabs>
        <w:spacing w:after="0" w:line="240" w:lineRule="auto"/>
        <w:jc w:val="both"/>
        <w:rPr>
          <w:rFonts w:ascii="Arial" w:hAnsi="Arial" w:cs="Arial"/>
          <w:sz w:val="20"/>
          <w:lang w:eastAsia="hu-HU"/>
        </w:rPr>
      </w:pPr>
    </w:p>
    <w:p w14:paraId="72C3A660" w14:textId="0538C7E7" w:rsidR="006A0955" w:rsidRPr="00FD20EE" w:rsidRDefault="009B72B0" w:rsidP="006A0955">
      <w:pPr>
        <w:pStyle w:val="ListParagraph"/>
        <w:numPr>
          <w:ilvl w:val="0"/>
          <w:numId w:val="2"/>
        </w:numPr>
        <w:tabs>
          <w:tab w:val="left" w:pos="993"/>
          <w:tab w:val="left" w:pos="1843"/>
        </w:tabs>
        <w:autoSpaceDE w:val="0"/>
        <w:autoSpaceDN w:val="0"/>
        <w:adjustRightInd w:val="0"/>
        <w:spacing w:after="0" w:line="240" w:lineRule="auto"/>
        <w:ind w:hanging="294"/>
        <w:jc w:val="both"/>
        <w:rPr>
          <w:rFonts w:ascii="Arial" w:hAnsi="Arial" w:cs="Arial"/>
          <w:sz w:val="20"/>
        </w:rPr>
      </w:pPr>
      <w:r>
        <w:rPr>
          <w:rFonts w:ascii="Arial" w:hAnsi="Arial"/>
          <w:color w:val="0070C0"/>
          <w:sz w:val="20"/>
        </w:rPr>
        <w:t>У</w:t>
      </w:r>
      <w:r w:rsidR="006A0955">
        <w:rPr>
          <w:rFonts w:ascii="Arial" w:hAnsi="Arial"/>
          <w:color w:val="0070C0"/>
          <w:sz w:val="20"/>
        </w:rPr>
        <w:t>ровень</w:t>
      </w:r>
      <w:r>
        <w:rPr>
          <w:rFonts w:ascii="Arial" w:hAnsi="Arial"/>
          <w:color w:val="0070C0"/>
          <w:sz w:val="20"/>
        </w:rPr>
        <w:t xml:space="preserve"> Учреждения.</w:t>
      </w:r>
      <w:r w:rsidR="006A0955">
        <w:rPr>
          <w:rFonts w:ascii="Arial" w:hAnsi="Arial"/>
          <w:sz w:val="20"/>
        </w:rPr>
        <w:t xml:space="preserve"> Миссия Учреждения заключается в создании, сохранении и передаче знаний на благо общества. Учреждения, в отличие от корпораций, являются некоммерческими организациями. Процесс</w:t>
      </w:r>
      <w:r w:rsidR="00813EA7">
        <w:rPr>
          <w:rFonts w:ascii="Arial" w:hAnsi="Arial"/>
          <w:sz w:val="20"/>
        </w:rPr>
        <w:t xml:space="preserve"> Коммерциализац</w:t>
      </w:r>
      <w:r w:rsidR="006A0955">
        <w:rPr>
          <w:rFonts w:ascii="Arial" w:hAnsi="Arial"/>
          <w:sz w:val="20"/>
        </w:rPr>
        <w:t xml:space="preserve">ии ИС может поставить их в положение, когда непосредственные финансовые интересы вступают в конфликт с основной миссией. Например, Учреждение может быть полным или частичным владельцем компании, чьи основные интересы связаны с увеличением прибыли, даже если это противоречит фундаментальным академическим принципам открытости и обмена знаниями. </w:t>
      </w:r>
      <w:r w:rsidR="00270A83">
        <w:rPr>
          <w:rFonts w:ascii="Arial" w:hAnsi="Arial"/>
          <w:sz w:val="20"/>
        </w:rPr>
        <w:t>Аналогичным</w:t>
      </w:r>
      <w:r w:rsidR="006A0955">
        <w:rPr>
          <w:rFonts w:ascii="Arial" w:hAnsi="Arial"/>
          <w:sz w:val="20"/>
        </w:rPr>
        <w:t xml:space="preserve"> образом может возникнуть конфликт между стремлением к получению значительной финансовой прибыли </w:t>
      </w:r>
      <w:r w:rsidR="00942C36">
        <w:rPr>
          <w:rFonts w:ascii="Arial" w:hAnsi="Arial"/>
          <w:sz w:val="20"/>
        </w:rPr>
        <w:t xml:space="preserve">путем </w:t>
      </w:r>
      <w:r w:rsidR="006A0955">
        <w:rPr>
          <w:rFonts w:ascii="Arial" w:hAnsi="Arial"/>
          <w:sz w:val="20"/>
        </w:rPr>
        <w:t>лицензировани</w:t>
      </w:r>
      <w:r w:rsidR="00942C36">
        <w:rPr>
          <w:rFonts w:ascii="Arial" w:hAnsi="Arial"/>
          <w:sz w:val="20"/>
        </w:rPr>
        <w:t>я</w:t>
      </w:r>
      <w:r w:rsidR="006A0955">
        <w:rPr>
          <w:rFonts w:ascii="Arial" w:hAnsi="Arial"/>
          <w:sz w:val="20"/>
        </w:rPr>
        <w:t xml:space="preserve"> ИС и </w:t>
      </w:r>
      <w:r w:rsidR="00942C36">
        <w:rPr>
          <w:rFonts w:ascii="Arial" w:hAnsi="Arial"/>
          <w:sz w:val="20"/>
        </w:rPr>
        <w:t xml:space="preserve">благотворительными </w:t>
      </w:r>
      <w:r w:rsidR="006A0955">
        <w:rPr>
          <w:rFonts w:ascii="Arial" w:hAnsi="Arial"/>
          <w:sz w:val="20"/>
        </w:rPr>
        <w:t xml:space="preserve">целями, связанными с этой ИС. Следовательно, Учреждения должны соблюдать баланс между поощрением инноваций и предпринимательства и сохранением своих обязательств по </w:t>
      </w:r>
      <w:r w:rsidR="00942C36">
        <w:rPr>
          <w:rFonts w:ascii="Arial" w:hAnsi="Arial"/>
          <w:sz w:val="20"/>
        </w:rPr>
        <w:t>соблюдению этических принципов</w:t>
      </w:r>
      <w:r w:rsidR="006A0955">
        <w:rPr>
          <w:rFonts w:ascii="Arial" w:hAnsi="Arial"/>
          <w:sz w:val="20"/>
        </w:rPr>
        <w:t xml:space="preserve"> и </w:t>
      </w:r>
      <w:r w:rsidR="00942C36">
        <w:rPr>
          <w:rFonts w:ascii="Arial" w:hAnsi="Arial"/>
          <w:sz w:val="20"/>
        </w:rPr>
        <w:t xml:space="preserve">обеспечению </w:t>
      </w:r>
      <w:r w:rsidR="006A0955">
        <w:rPr>
          <w:rFonts w:ascii="Arial" w:hAnsi="Arial"/>
          <w:sz w:val="20"/>
        </w:rPr>
        <w:t>объективности исследований.</w:t>
      </w:r>
    </w:p>
    <w:p w14:paraId="56D2ABAE" w14:textId="77777777" w:rsidR="006A0955" w:rsidRPr="007050E3" w:rsidRDefault="006A0955" w:rsidP="006A0955">
      <w:pPr>
        <w:tabs>
          <w:tab w:val="left" w:pos="993"/>
          <w:tab w:val="left" w:pos="1843"/>
        </w:tabs>
        <w:spacing w:after="0" w:line="240" w:lineRule="auto"/>
        <w:ind w:left="851" w:hanging="425"/>
        <w:jc w:val="both"/>
        <w:rPr>
          <w:rFonts w:ascii="Arial" w:hAnsi="Arial" w:cs="Arial"/>
          <w:sz w:val="20"/>
          <w:lang w:eastAsia="hu-HU"/>
        </w:rPr>
      </w:pPr>
    </w:p>
    <w:p w14:paraId="6B112752" w14:textId="7DBACCE8" w:rsidR="006A0955" w:rsidRPr="00FD20EE" w:rsidRDefault="006A0955" w:rsidP="006A0955">
      <w:pPr>
        <w:pStyle w:val="ListParagraph"/>
        <w:numPr>
          <w:ilvl w:val="0"/>
          <w:numId w:val="2"/>
        </w:numPr>
        <w:tabs>
          <w:tab w:val="left" w:pos="851"/>
          <w:tab w:val="left" w:pos="1843"/>
        </w:tabs>
        <w:spacing w:after="0" w:line="240" w:lineRule="auto"/>
        <w:ind w:left="709" w:hanging="283"/>
        <w:jc w:val="both"/>
        <w:rPr>
          <w:rFonts w:ascii="Arial" w:hAnsi="Arial" w:cs="Arial"/>
          <w:sz w:val="20"/>
        </w:rPr>
      </w:pPr>
      <w:r>
        <w:rPr>
          <w:rFonts w:ascii="Arial" w:hAnsi="Arial"/>
          <w:color w:val="0070C0"/>
          <w:sz w:val="20"/>
        </w:rPr>
        <w:lastRenderedPageBreak/>
        <w:t>Уровень ОУИС</w:t>
      </w:r>
      <w:r w:rsidR="009B72B0">
        <w:rPr>
          <w:rFonts w:ascii="Arial" w:hAnsi="Arial"/>
          <w:color w:val="0070C0"/>
          <w:sz w:val="20"/>
        </w:rPr>
        <w:t>.</w:t>
      </w:r>
      <w:r>
        <w:rPr>
          <w:rFonts w:ascii="Arial" w:hAnsi="Arial"/>
          <w:sz w:val="20"/>
        </w:rPr>
        <w:t xml:space="preserve"> Орган, ответственный за процесс</w:t>
      </w:r>
      <w:r w:rsidR="00813EA7">
        <w:rPr>
          <w:rFonts w:ascii="Arial" w:hAnsi="Arial"/>
          <w:sz w:val="20"/>
        </w:rPr>
        <w:t xml:space="preserve"> Коммерциализац</w:t>
      </w:r>
      <w:r>
        <w:rPr>
          <w:rFonts w:ascii="Arial" w:hAnsi="Arial"/>
          <w:sz w:val="20"/>
        </w:rPr>
        <w:t>ии ИС, должен служить интересам Учреждения, а также интересам промышленности и</w:t>
      </w:r>
      <w:r w:rsidR="00813EA7">
        <w:rPr>
          <w:rFonts w:ascii="Arial" w:hAnsi="Arial"/>
          <w:sz w:val="20"/>
        </w:rPr>
        <w:t xml:space="preserve"> Изобретател</w:t>
      </w:r>
      <w:r>
        <w:rPr>
          <w:rFonts w:ascii="Arial" w:hAnsi="Arial"/>
          <w:sz w:val="20"/>
        </w:rPr>
        <w:t>ей. Однако данные интересы могут не совпадать, что может привести к возникновению КИ.</w:t>
      </w:r>
    </w:p>
    <w:p w14:paraId="0C1E7153" w14:textId="77777777" w:rsidR="006A0955" w:rsidRPr="00FD20EE" w:rsidRDefault="006A0955" w:rsidP="006A0955">
      <w:pPr>
        <w:pStyle w:val="ListParagraph"/>
        <w:tabs>
          <w:tab w:val="left" w:pos="993"/>
          <w:tab w:val="left" w:pos="1843"/>
        </w:tabs>
        <w:spacing w:after="0" w:line="240" w:lineRule="auto"/>
        <w:ind w:left="851" w:hanging="425"/>
        <w:jc w:val="both"/>
        <w:rPr>
          <w:rFonts w:ascii="Arial" w:hAnsi="Arial" w:cs="Arial"/>
          <w:sz w:val="20"/>
          <w:lang w:val="en-US" w:eastAsia="hu-HU"/>
        </w:rPr>
      </w:pPr>
    </w:p>
    <w:p w14:paraId="06EE2C70" w14:textId="68A12EFE" w:rsidR="006A0955" w:rsidRPr="00FD20EE" w:rsidRDefault="006A0955" w:rsidP="006A0955">
      <w:pPr>
        <w:pStyle w:val="ListParagraph"/>
        <w:numPr>
          <w:ilvl w:val="0"/>
          <w:numId w:val="2"/>
        </w:numPr>
        <w:tabs>
          <w:tab w:val="left" w:pos="993"/>
          <w:tab w:val="left" w:pos="1843"/>
        </w:tabs>
        <w:spacing w:after="0" w:line="240" w:lineRule="auto"/>
        <w:ind w:left="709" w:hanging="283"/>
        <w:jc w:val="both"/>
        <w:rPr>
          <w:rFonts w:ascii="Arial" w:hAnsi="Arial" w:cs="Arial"/>
          <w:sz w:val="20"/>
        </w:rPr>
      </w:pPr>
      <w:r>
        <w:rPr>
          <w:rFonts w:ascii="Arial" w:hAnsi="Arial"/>
          <w:color w:val="0070C0"/>
          <w:sz w:val="20"/>
        </w:rPr>
        <w:t>Личный уровень</w:t>
      </w:r>
      <w:r w:rsidR="009B72B0">
        <w:rPr>
          <w:rFonts w:ascii="Arial" w:hAnsi="Arial"/>
          <w:color w:val="0070C0"/>
          <w:sz w:val="20"/>
        </w:rPr>
        <w:t>.</w:t>
      </w:r>
      <w:r>
        <w:rPr>
          <w:rFonts w:ascii="Arial" w:hAnsi="Arial"/>
          <w:sz w:val="20"/>
        </w:rPr>
        <w:t xml:space="preserve"> Каждое лицо, связанное с изобретением, может столкнуться с КИ, особенно если оно имеет формальные связи с несколькими организациями. </w:t>
      </w:r>
      <w:r w:rsidR="00E41F3C">
        <w:rPr>
          <w:rFonts w:ascii="Arial" w:hAnsi="Arial"/>
          <w:sz w:val="20"/>
        </w:rPr>
        <w:t>К н</w:t>
      </w:r>
      <w:r>
        <w:rPr>
          <w:rFonts w:ascii="Arial" w:hAnsi="Arial"/>
          <w:sz w:val="20"/>
        </w:rPr>
        <w:t>еоднозначны</w:t>
      </w:r>
      <w:r w:rsidR="00E41F3C">
        <w:rPr>
          <w:rFonts w:ascii="Arial" w:hAnsi="Arial"/>
          <w:sz w:val="20"/>
        </w:rPr>
        <w:t>м</w:t>
      </w:r>
      <w:r>
        <w:rPr>
          <w:rFonts w:ascii="Arial" w:hAnsi="Arial"/>
          <w:sz w:val="20"/>
        </w:rPr>
        <w:t xml:space="preserve"> обстоятельства</w:t>
      </w:r>
      <w:r w:rsidR="00E41F3C">
        <w:rPr>
          <w:rFonts w:ascii="Arial" w:hAnsi="Arial"/>
          <w:sz w:val="20"/>
        </w:rPr>
        <w:t>м</w:t>
      </w:r>
      <w:r>
        <w:rPr>
          <w:rFonts w:ascii="Arial" w:hAnsi="Arial"/>
          <w:sz w:val="20"/>
        </w:rPr>
        <w:t xml:space="preserve"> могут </w:t>
      </w:r>
      <w:r w:rsidR="00E41F3C">
        <w:rPr>
          <w:rFonts w:ascii="Arial" w:hAnsi="Arial"/>
          <w:sz w:val="20"/>
        </w:rPr>
        <w:t xml:space="preserve">относиться </w:t>
      </w:r>
      <w:r>
        <w:rPr>
          <w:rFonts w:ascii="Arial" w:hAnsi="Arial"/>
          <w:sz w:val="20"/>
        </w:rPr>
        <w:t>следующие:</w:t>
      </w:r>
    </w:p>
    <w:p w14:paraId="7A2B6966" w14:textId="71C14C66" w:rsidR="006A0955" w:rsidRPr="00FD20EE" w:rsidRDefault="00E41F3C" w:rsidP="006A0955">
      <w:pPr>
        <w:numPr>
          <w:ilvl w:val="0"/>
          <w:numId w:val="65"/>
        </w:numPr>
        <w:spacing w:before="100" w:beforeAutospacing="1" w:after="100" w:afterAutospacing="1" w:line="240" w:lineRule="auto"/>
        <w:ind w:left="1276" w:hanging="425"/>
        <w:jc w:val="both"/>
        <w:rPr>
          <w:rFonts w:ascii="Arial" w:hAnsi="Arial" w:cs="Arial"/>
          <w:sz w:val="20"/>
        </w:rPr>
      </w:pPr>
      <w:r>
        <w:rPr>
          <w:rFonts w:ascii="Arial" w:hAnsi="Arial"/>
          <w:sz w:val="20"/>
        </w:rPr>
        <w:t>Ш</w:t>
      </w:r>
      <w:r w:rsidR="006A0955">
        <w:rPr>
          <w:rFonts w:ascii="Arial" w:hAnsi="Arial"/>
          <w:sz w:val="20"/>
        </w:rPr>
        <w:t xml:space="preserve">татный сотрудник лично инвестирует в </w:t>
      </w:r>
      <w:r w:rsidR="00BB0785">
        <w:rPr>
          <w:rFonts w:ascii="Arial" w:hAnsi="Arial"/>
          <w:sz w:val="20"/>
        </w:rPr>
        <w:t>коммерческий проект</w:t>
      </w:r>
      <w:r w:rsidR="006A0955">
        <w:rPr>
          <w:rFonts w:ascii="Arial" w:hAnsi="Arial"/>
          <w:sz w:val="20"/>
        </w:rPr>
        <w:t xml:space="preserve"> на основе ИС Учреждения, </w:t>
      </w:r>
      <w:r w:rsidR="00BB0785">
        <w:rPr>
          <w:rFonts w:ascii="Arial" w:hAnsi="Arial"/>
          <w:sz w:val="20"/>
        </w:rPr>
        <w:t xml:space="preserve">в создание которой </w:t>
      </w:r>
      <w:r w:rsidR="006A0955">
        <w:rPr>
          <w:rFonts w:ascii="Arial" w:hAnsi="Arial"/>
          <w:sz w:val="20"/>
        </w:rPr>
        <w:t>он был вовлечен в качестве исследователя или руководителя/менеджера;</w:t>
      </w:r>
    </w:p>
    <w:p w14:paraId="6E776E68" w14:textId="1F9CD394" w:rsidR="006A0955" w:rsidRPr="00FD20EE" w:rsidRDefault="00BB0785" w:rsidP="006A0955">
      <w:pPr>
        <w:numPr>
          <w:ilvl w:val="0"/>
          <w:numId w:val="65"/>
        </w:numPr>
        <w:spacing w:before="100" w:beforeAutospacing="1" w:after="100" w:afterAutospacing="1" w:line="240" w:lineRule="auto"/>
        <w:ind w:left="1276" w:hanging="425"/>
        <w:jc w:val="both"/>
        <w:rPr>
          <w:rFonts w:ascii="Arial" w:hAnsi="Arial" w:cs="Arial"/>
          <w:sz w:val="20"/>
        </w:rPr>
      </w:pPr>
      <w:r>
        <w:rPr>
          <w:rFonts w:ascii="Arial" w:hAnsi="Arial"/>
          <w:sz w:val="20"/>
        </w:rPr>
        <w:t>Ш</w:t>
      </w:r>
      <w:r w:rsidR="006A0955">
        <w:rPr>
          <w:rFonts w:ascii="Arial" w:hAnsi="Arial"/>
          <w:sz w:val="20"/>
        </w:rPr>
        <w:t>татный сотрудник, являющийся основателем компании, лично ведет переговоры с Учреждением об условиях лицензирования;</w:t>
      </w:r>
    </w:p>
    <w:p w14:paraId="76D36B76" w14:textId="5E6D853E" w:rsidR="006A0955" w:rsidRPr="00FD20EE" w:rsidRDefault="00BB0785" w:rsidP="006A0955">
      <w:pPr>
        <w:numPr>
          <w:ilvl w:val="0"/>
          <w:numId w:val="65"/>
        </w:numPr>
        <w:spacing w:before="100" w:beforeAutospacing="1" w:after="100" w:afterAutospacing="1" w:line="240" w:lineRule="auto"/>
        <w:ind w:left="1276" w:hanging="425"/>
        <w:jc w:val="both"/>
        <w:rPr>
          <w:rFonts w:ascii="Arial" w:hAnsi="Arial" w:cs="Arial"/>
          <w:sz w:val="20"/>
        </w:rPr>
      </w:pPr>
      <w:r>
        <w:rPr>
          <w:rFonts w:ascii="Arial" w:hAnsi="Arial"/>
          <w:sz w:val="20"/>
        </w:rPr>
        <w:t xml:space="preserve">Штатный </w:t>
      </w:r>
      <w:r w:rsidR="006A0955">
        <w:rPr>
          <w:rFonts w:ascii="Arial" w:hAnsi="Arial"/>
          <w:sz w:val="20"/>
        </w:rPr>
        <w:t>сотрудник, занимающий должность в совете директоров компании, принимает решения по вопросам, касающимся условий лицензирования ИС Учреждением;</w:t>
      </w:r>
    </w:p>
    <w:p w14:paraId="27CE8C6C" w14:textId="78ABBFED" w:rsidR="006A0955" w:rsidRPr="00FD20EE" w:rsidRDefault="00BB0785" w:rsidP="006A0955">
      <w:pPr>
        <w:numPr>
          <w:ilvl w:val="0"/>
          <w:numId w:val="65"/>
        </w:numPr>
        <w:spacing w:before="100" w:beforeAutospacing="1" w:after="100" w:afterAutospacing="1" w:line="240" w:lineRule="auto"/>
        <w:ind w:left="1276" w:hanging="425"/>
        <w:jc w:val="both"/>
        <w:rPr>
          <w:rFonts w:ascii="Arial" w:hAnsi="Arial" w:cs="Arial"/>
          <w:sz w:val="20"/>
        </w:rPr>
      </w:pPr>
      <w:r>
        <w:rPr>
          <w:rFonts w:ascii="Arial" w:hAnsi="Arial"/>
          <w:sz w:val="20"/>
        </w:rPr>
        <w:t xml:space="preserve">Штатному </w:t>
      </w:r>
      <w:r w:rsidR="006A0955">
        <w:rPr>
          <w:rFonts w:ascii="Arial" w:hAnsi="Arial"/>
          <w:sz w:val="20"/>
        </w:rPr>
        <w:t>сотруднику, который также оказывает консультационные услуги другой компании, необходимо сделать выбор между передачей прав на свои изобретения Учреждению или компании, которой он оказывает такие услуги;</w:t>
      </w:r>
    </w:p>
    <w:p w14:paraId="39EDDD22" w14:textId="15F18F4E" w:rsidR="006A0955" w:rsidRPr="00FD20EE" w:rsidRDefault="00BB0785" w:rsidP="006A0955">
      <w:pPr>
        <w:numPr>
          <w:ilvl w:val="0"/>
          <w:numId w:val="65"/>
        </w:numPr>
        <w:spacing w:after="0" w:line="240" w:lineRule="auto"/>
        <w:ind w:left="1276" w:hanging="425"/>
        <w:jc w:val="both"/>
        <w:rPr>
          <w:rFonts w:ascii="Arial" w:hAnsi="Arial" w:cs="Arial"/>
          <w:sz w:val="20"/>
        </w:rPr>
      </w:pPr>
      <w:r>
        <w:rPr>
          <w:rFonts w:ascii="Arial" w:hAnsi="Arial"/>
          <w:sz w:val="20"/>
        </w:rPr>
        <w:t xml:space="preserve">Штатный </w:t>
      </w:r>
      <w:r w:rsidR="006A0955">
        <w:rPr>
          <w:rFonts w:ascii="Arial" w:hAnsi="Arial"/>
          <w:sz w:val="20"/>
        </w:rPr>
        <w:t xml:space="preserve">сотрудник дает согласие на финансирование исследований компанией, </w:t>
      </w:r>
      <w:r w:rsidR="00FB61ED">
        <w:rPr>
          <w:rFonts w:ascii="Arial" w:hAnsi="Arial"/>
          <w:sz w:val="20"/>
        </w:rPr>
        <w:t xml:space="preserve">с </w:t>
      </w:r>
      <w:r w:rsidR="006A0955">
        <w:rPr>
          <w:rFonts w:ascii="Arial" w:hAnsi="Arial"/>
          <w:sz w:val="20"/>
        </w:rPr>
        <w:t xml:space="preserve">которой </w:t>
      </w:r>
      <w:r w:rsidR="00FB61ED">
        <w:rPr>
          <w:rFonts w:ascii="Arial" w:hAnsi="Arial"/>
          <w:sz w:val="20"/>
        </w:rPr>
        <w:t>связаны его финансовые интересы</w:t>
      </w:r>
      <w:r w:rsidR="006A0955">
        <w:rPr>
          <w:rFonts w:ascii="Arial" w:hAnsi="Arial"/>
          <w:sz w:val="20"/>
        </w:rPr>
        <w:t xml:space="preserve">; в данном случае конфликт возникает в связи с тем, что результаты таких исследований могут иметь существенные последствия для личного благосостояния такого </w:t>
      </w:r>
      <w:r w:rsidR="00FB61ED">
        <w:rPr>
          <w:rFonts w:ascii="Arial" w:hAnsi="Arial"/>
          <w:sz w:val="20"/>
          <w:lang w:val="en-US"/>
        </w:rPr>
        <w:t>C</w:t>
      </w:r>
      <w:proofErr w:type="spellStart"/>
      <w:r w:rsidR="006A0955">
        <w:rPr>
          <w:rFonts w:ascii="Arial" w:hAnsi="Arial"/>
          <w:sz w:val="20"/>
        </w:rPr>
        <w:t>отрудника</w:t>
      </w:r>
      <w:proofErr w:type="spellEnd"/>
      <w:r w:rsidR="006A0955">
        <w:rPr>
          <w:rFonts w:ascii="Arial" w:hAnsi="Arial"/>
          <w:sz w:val="20"/>
        </w:rPr>
        <w:t>.</w:t>
      </w:r>
    </w:p>
    <w:p w14:paraId="75492948" w14:textId="77777777" w:rsidR="006A0955" w:rsidRPr="007050E3" w:rsidRDefault="006A0955" w:rsidP="006A0955">
      <w:pPr>
        <w:spacing w:after="0" w:line="240" w:lineRule="auto"/>
        <w:ind w:left="992"/>
        <w:jc w:val="both"/>
        <w:rPr>
          <w:rFonts w:ascii="Arial" w:hAnsi="Arial" w:cs="Arial"/>
          <w:sz w:val="20"/>
        </w:rPr>
      </w:pPr>
    </w:p>
    <w:p w14:paraId="12C19762" w14:textId="4CD5CC19" w:rsidR="006A0955" w:rsidRPr="00FD20EE" w:rsidRDefault="006A0955" w:rsidP="006A0955">
      <w:pPr>
        <w:pStyle w:val="ListParagraph"/>
        <w:numPr>
          <w:ilvl w:val="0"/>
          <w:numId w:val="55"/>
        </w:numPr>
        <w:tabs>
          <w:tab w:val="left" w:pos="426"/>
          <w:tab w:val="left" w:pos="1843"/>
        </w:tabs>
        <w:spacing w:after="0" w:line="240" w:lineRule="auto"/>
        <w:ind w:left="426" w:hanging="426"/>
        <w:jc w:val="both"/>
        <w:rPr>
          <w:rFonts w:ascii="Arial" w:hAnsi="Arial" w:cs="Arial"/>
          <w:sz w:val="20"/>
        </w:rPr>
      </w:pPr>
      <w:r>
        <w:rPr>
          <w:rFonts w:ascii="Arial" w:hAnsi="Arial"/>
          <w:b/>
          <w:sz w:val="20"/>
        </w:rPr>
        <w:t>Статья 13.4</w:t>
      </w:r>
      <w:r w:rsidR="009B72B0">
        <w:rPr>
          <w:rFonts w:ascii="Arial" w:hAnsi="Arial"/>
          <w:b/>
          <w:sz w:val="20"/>
        </w:rPr>
        <w:t>.</w:t>
      </w:r>
      <w:r>
        <w:rPr>
          <w:rFonts w:ascii="Arial" w:hAnsi="Arial"/>
          <w:b/>
          <w:sz w:val="20"/>
        </w:rPr>
        <w:t xml:space="preserve"> </w:t>
      </w:r>
      <w:r w:rsidR="009B72B0">
        <w:rPr>
          <w:rFonts w:ascii="Arial" w:hAnsi="Arial"/>
          <w:b/>
          <w:i/>
          <w:iCs/>
          <w:sz w:val="20"/>
        </w:rPr>
        <w:t>Р</w:t>
      </w:r>
      <w:r>
        <w:rPr>
          <w:rFonts w:ascii="Arial" w:hAnsi="Arial"/>
          <w:b/>
          <w:i/>
          <w:iCs/>
          <w:sz w:val="20"/>
        </w:rPr>
        <w:t>аскрытие информации о внешней деятельности и финансовых интересах</w:t>
      </w:r>
      <w:r w:rsidR="009B72B0">
        <w:rPr>
          <w:rFonts w:ascii="Arial" w:hAnsi="Arial"/>
          <w:b/>
          <w:i/>
          <w:iCs/>
          <w:sz w:val="20"/>
        </w:rPr>
        <w:t>…</w:t>
      </w:r>
      <w:r>
        <w:rPr>
          <w:rFonts w:ascii="Arial" w:hAnsi="Arial"/>
          <w:b/>
          <w:sz w:val="20"/>
        </w:rPr>
        <w:t xml:space="preserve"> </w:t>
      </w:r>
      <w:r>
        <w:rPr>
          <w:rFonts w:ascii="Arial" w:hAnsi="Arial"/>
          <w:sz w:val="20"/>
        </w:rPr>
        <w:t xml:space="preserve">Важно понимать, что наличие КО/КИ необязательно указывает на противоправные действия со стороны любого лица. Тем не менее Штатные сотрудники и Приглашенные </w:t>
      </w:r>
      <w:r w:rsidR="00BB0785">
        <w:rPr>
          <w:rFonts w:ascii="Arial" w:hAnsi="Arial"/>
          <w:sz w:val="20"/>
        </w:rPr>
        <w:t xml:space="preserve">сотрудники </w:t>
      </w:r>
      <w:r>
        <w:rPr>
          <w:rFonts w:ascii="Arial" w:hAnsi="Arial"/>
          <w:sz w:val="20"/>
        </w:rPr>
        <w:t xml:space="preserve">должны </w:t>
      </w:r>
      <w:r w:rsidR="00BB0785">
        <w:rPr>
          <w:rFonts w:ascii="Arial" w:hAnsi="Arial"/>
          <w:sz w:val="20"/>
        </w:rPr>
        <w:t xml:space="preserve">быть </w:t>
      </w:r>
      <w:r>
        <w:rPr>
          <w:rFonts w:ascii="Arial" w:hAnsi="Arial"/>
          <w:sz w:val="20"/>
        </w:rPr>
        <w:t>внимательн</w:t>
      </w:r>
      <w:r w:rsidR="00BB0785">
        <w:rPr>
          <w:rFonts w:ascii="Arial" w:hAnsi="Arial"/>
          <w:sz w:val="20"/>
        </w:rPr>
        <w:t>ы</w:t>
      </w:r>
      <w:r>
        <w:rPr>
          <w:rFonts w:ascii="Arial" w:hAnsi="Arial"/>
          <w:sz w:val="20"/>
        </w:rPr>
        <w:t xml:space="preserve"> к ситуациям, в которых у них самих или у подчиненных может возникнуть конфликт интересов, и обеспечивать своевременное и прозрачное раскрытие </w:t>
      </w:r>
      <w:r w:rsidR="00BB0785">
        <w:rPr>
          <w:rFonts w:ascii="Arial" w:hAnsi="Arial"/>
          <w:sz w:val="20"/>
        </w:rPr>
        <w:t xml:space="preserve">информации о </w:t>
      </w:r>
      <w:r>
        <w:rPr>
          <w:rFonts w:ascii="Arial" w:hAnsi="Arial"/>
          <w:sz w:val="20"/>
        </w:rPr>
        <w:t>таких ситуаци</w:t>
      </w:r>
      <w:r w:rsidR="00BB0785">
        <w:rPr>
          <w:rFonts w:ascii="Arial" w:hAnsi="Arial"/>
          <w:sz w:val="20"/>
        </w:rPr>
        <w:t>ях</w:t>
      </w:r>
      <w:r>
        <w:rPr>
          <w:rFonts w:ascii="Arial" w:hAnsi="Arial"/>
          <w:sz w:val="20"/>
        </w:rPr>
        <w:t>. Политика в области КО/КИ должна включать инструкции по процессу раскрытия информации.</w:t>
      </w:r>
    </w:p>
    <w:p w14:paraId="27D9578E" w14:textId="77777777" w:rsidR="006A0955" w:rsidRPr="007050E3" w:rsidRDefault="006A0955" w:rsidP="006A0955">
      <w:pPr>
        <w:pStyle w:val="ListParagraph"/>
        <w:tabs>
          <w:tab w:val="left" w:pos="426"/>
          <w:tab w:val="left" w:pos="1843"/>
        </w:tabs>
        <w:spacing w:after="0" w:line="240" w:lineRule="auto"/>
        <w:ind w:left="426"/>
        <w:jc w:val="both"/>
        <w:rPr>
          <w:rFonts w:ascii="Arial" w:hAnsi="Arial" w:cs="Arial"/>
          <w:i/>
          <w:sz w:val="20"/>
          <w:lang w:eastAsia="hu-HU"/>
        </w:rPr>
      </w:pPr>
    </w:p>
    <w:p w14:paraId="5800AAF7" w14:textId="5AA12F1E" w:rsidR="006A0955" w:rsidRPr="00FD20EE" w:rsidRDefault="006A0955" w:rsidP="006A0955">
      <w:pPr>
        <w:pStyle w:val="ListParagraph"/>
        <w:numPr>
          <w:ilvl w:val="0"/>
          <w:numId w:val="55"/>
        </w:numPr>
        <w:tabs>
          <w:tab w:val="left" w:pos="426"/>
          <w:tab w:val="left" w:pos="1843"/>
        </w:tabs>
        <w:spacing w:after="0" w:line="240" w:lineRule="auto"/>
        <w:ind w:left="426" w:hanging="426"/>
        <w:jc w:val="both"/>
        <w:rPr>
          <w:rFonts w:ascii="Arial" w:hAnsi="Arial" w:cs="Arial"/>
          <w:sz w:val="20"/>
        </w:rPr>
      </w:pPr>
      <w:r>
        <w:rPr>
          <w:rFonts w:ascii="Arial" w:hAnsi="Arial"/>
          <w:b/>
          <w:sz w:val="20"/>
        </w:rPr>
        <w:t>Статья 13.4</w:t>
      </w:r>
      <w:r w:rsidR="009B72B0">
        <w:rPr>
          <w:rFonts w:ascii="Arial" w:hAnsi="Arial"/>
          <w:b/>
          <w:sz w:val="20"/>
        </w:rPr>
        <w:t>.</w:t>
      </w:r>
      <w:r>
        <w:rPr>
          <w:rFonts w:ascii="Arial" w:hAnsi="Arial"/>
          <w:b/>
          <w:sz w:val="20"/>
        </w:rPr>
        <w:t xml:space="preserve"> </w:t>
      </w:r>
      <w:r w:rsidR="009B72B0">
        <w:rPr>
          <w:rFonts w:ascii="Arial" w:hAnsi="Arial"/>
          <w:b/>
          <w:sz w:val="20"/>
        </w:rPr>
        <w:t>…</w:t>
      </w:r>
      <w:r w:rsidR="009B72B0">
        <w:rPr>
          <w:rFonts w:ascii="Arial" w:hAnsi="Arial"/>
          <w:b/>
          <w:i/>
          <w:iCs/>
          <w:sz w:val="20"/>
        </w:rPr>
        <w:t>С</w:t>
      </w:r>
      <w:r>
        <w:rPr>
          <w:rFonts w:ascii="Arial" w:hAnsi="Arial"/>
          <w:b/>
          <w:i/>
          <w:iCs/>
          <w:sz w:val="20"/>
        </w:rPr>
        <w:t>оответствующему органу</w:t>
      </w:r>
      <w:r w:rsidR="009B72B0">
        <w:rPr>
          <w:rFonts w:ascii="Arial" w:hAnsi="Arial"/>
          <w:b/>
          <w:i/>
          <w:iCs/>
          <w:sz w:val="20"/>
        </w:rPr>
        <w:t xml:space="preserve"> Учреждения.</w:t>
      </w:r>
      <w:r>
        <w:rPr>
          <w:rFonts w:ascii="Arial" w:hAnsi="Arial"/>
          <w:sz w:val="20"/>
        </w:rPr>
        <w:t xml:space="preserve"> Создание </w:t>
      </w:r>
      <w:r w:rsidR="00BB0785">
        <w:rPr>
          <w:rFonts w:ascii="Arial" w:hAnsi="Arial"/>
          <w:sz w:val="20"/>
        </w:rPr>
        <w:t>к</w:t>
      </w:r>
      <w:r>
        <w:rPr>
          <w:rFonts w:ascii="Arial" w:hAnsi="Arial"/>
          <w:sz w:val="20"/>
        </w:rPr>
        <w:t xml:space="preserve">омитета по КО/КИ в области ИС может быть полезным в неоднозначных или сложных ситуациях. Такой </w:t>
      </w:r>
      <w:r w:rsidR="00BB0785">
        <w:rPr>
          <w:rFonts w:ascii="Arial" w:hAnsi="Arial"/>
          <w:sz w:val="20"/>
        </w:rPr>
        <w:t>к</w:t>
      </w:r>
      <w:r>
        <w:rPr>
          <w:rFonts w:ascii="Arial" w:hAnsi="Arial"/>
          <w:sz w:val="20"/>
        </w:rPr>
        <w:t>омитет обычно отвечает за:</w:t>
      </w:r>
    </w:p>
    <w:p w14:paraId="2CABB167" w14:textId="77777777" w:rsidR="006A0955" w:rsidRPr="00A77F14" w:rsidRDefault="006A0955" w:rsidP="006A0955">
      <w:pPr>
        <w:pStyle w:val="ListParagraph"/>
        <w:jc w:val="both"/>
        <w:rPr>
          <w:rFonts w:ascii="Arial" w:hAnsi="Arial" w:cs="Arial"/>
          <w:sz w:val="20"/>
        </w:rPr>
      </w:pPr>
    </w:p>
    <w:p w14:paraId="51C196EE" w14:textId="77777777" w:rsidR="006A0955" w:rsidRPr="00FD20EE" w:rsidRDefault="006A0955" w:rsidP="006A0955">
      <w:pPr>
        <w:pStyle w:val="ListParagraph"/>
        <w:numPr>
          <w:ilvl w:val="1"/>
          <w:numId w:val="104"/>
        </w:numPr>
        <w:tabs>
          <w:tab w:val="left" w:pos="426"/>
          <w:tab w:val="left" w:pos="1843"/>
        </w:tabs>
        <w:spacing w:after="0" w:line="240" w:lineRule="auto"/>
        <w:ind w:left="851" w:hanging="425"/>
        <w:jc w:val="both"/>
        <w:rPr>
          <w:rFonts w:ascii="Arial" w:hAnsi="Arial" w:cs="Arial"/>
          <w:sz w:val="20"/>
        </w:rPr>
      </w:pPr>
      <w:r>
        <w:rPr>
          <w:rFonts w:ascii="Arial" w:hAnsi="Arial"/>
          <w:sz w:val="20"/>
        </w:rPr>
        <w:t>администрирование и надзор за программой КИ/КО Учреждения;</w:t>
      </w:r>
    </w:p>
    <w:p w14:paraId="0AC8127D" w14:textId="77777777" w:rsidR="006A0955" w:rsidRPr="00FD20EE" w:rsidRDefault="006A0955" w:rsidP="006A0955">
      <w:pPr>
        <w:pStyle w:val="ListParagraph"/>
        <w:numPr>
          <w:ilvl w:val="1"/>
          <w:numId w:val="104"/>
        </w:numPr>
        <w:tabs>
          <w:tab w:val="left" w:pos="426"/>
          <w:tab w:val="left" w:pos="1843"/>
        </w:tabs>
        <w:spacing w:after="0" w:line="240" w:lineRule="auto"/>
        <w:ind w:left="851" w:hanging="425"/>
        <w:jc w:val="both"/>
        <w:rPr>
          <w:rFonts w:ascii="Arial" w:hAnsi="Arial" w:cs="Arial"/>
          <w:sz w:val="20"/>
        </w:rPr>
      </w:pPr>
      <w:r>
        <w:rPr>
          <w:rFonts w:ascii="Arial" w:hAnsi="Arial"/>
          <w:sz w:val="20"/>
        </w:rPr>
        <w:t>руководство обучением и образованием в области политики, связанной с КИ/КО;</w:t>
      </w:r>
    </w:p>
    <w:p w14:paraId="3879F9B6" w14:textId="77777777" w:rsidR="006A0955" w:rsidRPr="00FD20EE" w:rsidRDefault="006A0955" w:rsidP="006A0955">
      <w:pPr>
        <w:pStyle w:val="ListParagraph"/>
        <w:numPr>
          <w:ilvl w:val="1"/>
          <w:numId w:val="104"/>
        </w:numPr>
        <w:tabs>
          <w:tab w:val="left" w:pos="426"/>
          <w:tab w:val="left" w:pos="1843"/>
        </w:tabs>
        <w:spacing w:after="0" w:line="240" w:lineRule="auto"/>
        <w:ind w:left="851" w:hanging="425"/>
        <w:jc w:val="both"/>
        <w:rPr>
          <w:rFonts w:ascii="Arial" w:hAnsi="Arial" w:cs="Arial"/>
          <w:sz w:val="20"/>
        </w:rPr>
      </w:pPr>
      <w:r>
        <w:rPr>
          <w:rFonts w:ascii="Arial" w:hAnsi="Arial"/>
          <w:sz w:val="20"/>
        </w:rPr>
        <w:t>утверждение или отказ в одобрении деятельности, в которой планируют участвовать отдельные лица;</w:t>
      </w:r>
    </w:p>
    <w:p w14:paraId="3A6D8CB7" w14:textId="77777777" w:rsidR="006A0955" w:rsidRPr="00FD20EE" w:rsidRDefault="006A0955" w:rsidP="006A0955">
      <w:pPr>
        <w:pStyle w:val="ListParagraph"/>
        <w:numPr>
          <w:ilvl w:val="1"/>
          <w:numId w:val="104"/>
        </w:numPr>
        <w:tabs>
          <w:tab w:val="left" w:pos="426"/>
          <w:tab w:val="left" w:pos="1843"/>
        </w:tabs>
        <w:spacing w:after="0" w:line="240" w:lineRule="auto"/>
        <w:ind w:left="851" w:hanging="425"/>
        <w:jc w:val="both"/>
        <w:rPr>
          <w:rFonts w:ascii="Arial" w:hAnsi="Arial" w:cs="Arial"/>
          <w:sz w:val="20"/>
        </w:rPr>
      </w:pPr>
      <w:r>
        <w:rPr>
          <w:rFonts w:ascii="Arial" w:hAnsi="Arial"/>
          <w:sz w:val="20"/>
        </w:rPr>
        <w:t>обеспечение соблюдения требований политики КИ/КО Учреждения;</w:t>
      </w:r>
    </w:p>
    <w:p w14:paraId="17BC1AE8" w14:textId="77777777" w:rsidR="006A0955" w:rsidRPr="00FD20EE" w:rsidRDefault="006A0955" w:rsidP="006A0955">
      <w:pPr>
        <w:pStyle w:val="ListParagraph"/>
        <w:numPr>
          <w:ilvl w:val="1"/>
          <w:numId w:val="104"/>
        </w:numPr>
        <w:tabs>
          <w:tab w:val="left" w:pos="426"/>
          <w:tab w:val="left" w:pos="1843"/>
        </w:tabs>
        <w:spacing w:after="0" w:line="240" w:lineRule="auto"/>
        <w:ind w:left="851" w:hanging="425"/>
        <w:jc w:val="both"/>
        <w:rPr>
          <w:rFonts w:ascii="Arial" w:hAnsi="Arial" w:cs="Arial"/>
          <w:sz w:val="20"/>
        </w:rPr>
      </w:pPr>
      <w:r>
        <w:rPr>
          <w:rFonts w:ascii="Arial" w:hAnsi="Arial"/>
          <w:sz w:val="20"/>
        </w:rPr>
        <w:t>управление и урегулирование конфликтов в случае их возникновения;</w:t>
      </w:r>
    </w:p>
    <w:p w14:paraId="2660E244" w14:textId="77777777" w:rsidR="006A0955" w:rsidRPr="00FD20EE" w:rsidRDefault="006A0955" w:rsidP="006A0955">
      <w:pPr>
        <w:pStyle w:val="ListParagraph"/>
        <w:numPr>
          <w:ilvl w:val="1"/>
          <w:numId w:val="104"/>
        </w:numPr>
        <w:tabs>
          <w:tab w:val="left" w:pos="426"/>
          <w:tab w:val="left" w:pos="1843"/>
        </w:tabs>
        <w:spacing w:after="0" w:line="240" w:lineRule="auto"/>
        <w:ind w:left="851" w:hanging="425"/>
        <w:jc w:val="both"/>
        <w:rPr>
          <w:rFonts w:ascii="Arial" w:hAnsi="Arial" w:cs="Arial"/>
          <w:sz w:val="20"/>
        </w:rPr>
      </w:pPr>
      <w:r>
        <w:rPr>
          <w:rFonts w:ascii="Arial" w:hAnsi="Arial"/>
          <w:sz w:val="20"/>
        </w:rPr>
        <w:t xml:space="preserve">рассмотрение апелляций. </w:t>
      </w:r>
    </w:p>
    <w:p w14:paraId="6DD51614" w14:textId="77777777" w:rsidR="006A0955" w:rsidRPr="00FD20EE" w:rsidRDefault="006A0955" w:rsidP="006A0955">
      <w:pPr>
        <w:pStyle w:val="ListParagraph"/>
        <w:tabs>
          <w:tab w:val="left" w:pos="426"/>
          <w:tab w:val="left" w:pos="1843"/>
        </w:tabs>
        <w:spacing w:after="0" w:line="240" w:lineRule="auto"/>
        <w:ind w:left="851" w:hanging="425"/>
        <w:jc w:val="both"/>
        <w:rPr>
          <w:rFonts w:ascii="Arial" w:hAnsi="Arial" w:cs="Arial"/>
          <w:sz w:val="20"/>
          <w:lang w:val="en-US"/>
        </w:rPr>
      </w:pPr>
    </w:p>
    <w:p w14:paraId="22BCF321" w14:textId="77B9AAA3" w:rsidR="006A0955" w:rsidRPr="00FD20EE" w:rsidRDefault="006A0955" w:rsidP="006A0955">
      <w:pPr>
        <w:pStyle w:val="ListParagraph"/>
        <w:numPr>
          <w:ilvl w:val="0"/>
          <w:numId w:val="55"/>
        </w:numPr>
        <w:tabs>
          <w:tab w:val="left" w:pos="426"/>
          <w:tab w:val="left" w:pos="1843"/>
        </w:tabs>
        <w:spacing w:after="0" w:line="240" w:lineRule="auto"/>
        <w:ind w:left="426" w:hanging="426"/>
        <w:jc w:val="both"/>
        <w:rPr>
          <w:rFonts w:ascii="Arial" w:hAnsi="Arial" w:cs="Arial"/>
          <w:b/>
          <w:iCs/>
          <w:sz w:val="20"/>
        </w:rPr>
      </w:pPr>
      <w:r>
        <w:rPr>
          <w:rFonts w:ascii="Arial" w:hAnsi="Arial"/>
          <w:b/>
          <w:sz w:val="20"/>
        </w:rPr>
        <w:t>Статья 13.5</w:t>
      </w:r>
      <w:r w:rsidR="009B72B0">
        <w:rPr>
          <w:rFonts w:ascii="Arial" w:hAnsi="Arial"/>
          <w:b/>
          <w:sz w:val="20"/>
        </w:rPr>
        <w:t>.</w:t>
      </w:r>
      <w:r>
        <w:rPr>
          <w:rFonts w:ascii="Arial" w:hAnsi="Arial"/>
          <w:b/>
          <w:sz w:val="20"/>
        </w:rPr>
        <w:t xml:space="preserve"> </w:t>
      </w:r>
      <w:r w:rsidR="009B72B0">
        <w:rPr>
          <w:rFonts w:ascii="Arial" w:hAnsi="Arial"/>
          <w:b/>
          <w:i/>
          <w:iCs/>
          <w:sz w:val="20"/>
        </w:rPr>
        <w:t>О</w:t>
      </w:r>
      <w:r>
        <w:rPr>
          <w:rFonts w:ascii="Arial" w:hAnsi="Arial"/>
          <w:b/>
          <w:i/>
          <w:iCs/>
          <w:sz w:val="20"/>
        </w:rPr>
        <w:t>тдельная и всеобъемлющая политика</w:t>
      </w:r>
      <w:r w:rsidR="009B72B0">
        <w:rPr>
          <w:rFonts w:ascii="Arial" w:hAnsi="Arial"/>
          <w:b/>
          <w:i/>
          <w:iCs/>
          <w:sz w:val="20"/>
        </w:rPr>
        <w:t>.</w:t>
      </w:r>
      <w:r>
        <w:rPr>
          <w:rFonts w:ascii="Arial" w:hAnsi="Arial"/>
          <w:sz w:val="20"/>
        </w:rPr>
        <w:t xml:space="preserve"> Чтобы обеспечить долгосрочную эффективность управления ИС и программ</w:t>
      </w:r>
      <w:r w:rsidR="00484B4C">
        <w:rPr>
          <w:rFonts w:ascii="Arial" w:hAnsi="Arial"/>
          <w:sz w:val="20"/>
        </w:rPr>
        <w:t>ы</w:t>
      </w:r>
      <w:r>
        <w:rPr>
          <w:rFonts w:ascii="Arial" w:hAnsi="Arial"/>
          <w:sz w:val="20"/>
        </w:rPr>
        <w:t xml:space="preserve"> ее</w:t>
      </w:r>
      <w:r w:rsidR="00813EA7">
        <w:rPr>
          <w:rFonts w:ascii="Arial" w:hAnsi="Arial"/>
          <w:sz w:val="20"/>
        </w:rPr>
        <w:t xml:space="preserve"> Коммерциализац</w:t>
      </w:r>
      <w:r>
        <w:rPr>
          <w:rFonts w:ascii="Arial" w:hAnsi="Arial"/>
          <w:sz w:val="20"/>
        </w:rPr>
        <w:t>ии, настоятельно рекомендуется разработать отдельную политику, касающуюся КИ и КО. Такая политика должна:</w:t>
      </w:r>
    </w:p>
    <w:p w14:paraId="45C80830" w14:textId="77777777" w:rsidR="006A0955" w:rsidRPr="00A77F14" w:rsidRDefault="006A0955" w:rsidP="006A0955">
      <w:pPr>
        <w:pStyle w:val="ListParagraph"/>
        <w:tabs>
          <w:tab w:val="left" w:pos="851"/>
          <w:tab w:val="left" w:pos="1843"/>
        </w:tabs>
        <w:spacing w:after="0" w:line="240" w:lineRule="auto"/>
        <w:ind w:left="851" w:hanging="425"/>
        <w:jc w:val="both"/>
        <w:rPr>
          <w:rFonts w:ascii="Arial" w:hAnsi="Arial" w:cs="Arial"/>
          <w:b/>
          <w:iCs/>
          <w:sz w:val="20"/>
        </w:rPr>
      </w:pPr>
    </w:p>
    <w:p w14:paraId="25EEF30E" w14:textId="7B2FA212" w:rsidR="006A0955" w:rsidRPr="00FD20EE" w:rsidRDefault="006A0955" w:rsidP="006A0955">
      <w:pPr>
        <w:pStyle w:val="ListParagraph"/>
        <w:numPr>
          <w:ilvl w:val="1"/>
          <w:numId w:val="104"/>
        </w:numPr>
        <w:tabs>
          <w:tab w:val="left" w:pos="426"/>
          <w:tab w:val="left" w:pos="1843"/>
        </w:tabs>
        <w:spacing w:after="0" w:line="240" w:lineRule="auto"/>
        <w:ind w:left="851" w:hanging="425"/>
        <w:jc w:val="both"/>
        <w:rPr>
          <w:rFonts w:ascii="Arial" w:hAnsi="Arial" w:cs="Arial"/>
          <w:sz w:val="20"/>
        </w:rPr>
      </w:pPr>
      <w:r>
        <w:rPr>
          <w:rFonts w:ascii="Arial" w:hAnsi="Arial"/>
          <w:sz w:val="20"/>
        </w:rPr>
        <w:t xml:space="preserve">помогать </w:t>
      </w:r>
      <w:r w:rsidR="00484B4C">
        <w:rPr>
          <w:rFonts w:ascii="Arial" w:hAnsi="Arial"/>
          <w:sz w:val="20"/>
        </w:rPr>
        <w:t xml:space="preserve">Штатным </w:t>
      </w:r>
      <w:r>
        <w:rPr>
          <w:rFonts w:ascii="Arial" w:hAnsi="Arial"/>
          <w:sz w:val="20"/>
        </w:rPr>
        <w:t xml:space="preserve">сотрудникам выявлять </w:t>
      </w:r>
      <w:r w:rsidR="00484B4C">
        <w:rPr>
          <w:rFonts w:ascii="Arial" w:hAnsi="Arial"/>
          <w:sz w:val="20"/>
        </w:rPr>
        <w:t xml:space="preserve">области </w:t>
      </w:r>
      <w:r>
        <w:rPr>
          <w:rFonts w:ascii="Arial" w:hAnsi="Arial"/>
          <w:sz w:val="20"/>
        </w:rPr>
        <w:t>потенциальны</w:t>
      </w:r>
      <w:r w:rsidR="00484B4C">
        <w:rPr>
          <w:rFonts w:ascii="Arial" w:hAnsi="Arial"/>
          <w:sz w:val="20"/>
        </w:rPr>
        <w:t>х</w:t>
      </w:r>
      <w:r>
        <w:rPr>
          <w:rFonts w:ascii="Arial" w:hAnsi="Arial"/>
          <w:sz w:val="20"/>
        </w:rPr>
        <w:t xml:space="preserve"> конфликт</w:t>
      </w:r>
      <w:r w:rsidR="00484B4C">
        <w:rPr>
          <w:rFonts w:ascii="Arial" w:hAnsi="Arial"/>
          <w:sz w:val="20"/>
        </w:rPr>
        <w:t>ов</w:t>
      </w:r>
      <w:r>
        <w:rPr>
          <w:rFonts w:ascii="Arial" w:hAnsi="Arial"/>
          <w:sz w:val="20"/>
        </w:rPr>
        <w:t xml:space="preserve"> (предоставляя рекомендации по ситуациям, которые могут привести к возникновению КИ или КО, например, относительно времени, которое можно уделять внешней деятельности)</w:t>
      </w:r>
      <w:r w:rsidR="00484B4C">
        <w:rPr>
          <w:rFonts w:ascii="Arial" w:hAnsi="Arial"/>
          <w:sz w:val="20"/>
        </w:rPr>
        <w:t>;</w:t>
      </w:r>
      <w:r>
        <w:rPr>
          <w:rFonts w:ascii="Arial" w:hAnsi="Arial"/>
          <w:sz w:val="20"/>
        </w:rPr>
        <w:t xml:space="preserve"> </w:t>
      </w:r>
    </w:p>
    <w:p w14:paraId="5AEF1CDA" w14:textId="13DF4B4F" w:rsidR="006A0955" w:rsidRPr="00FD20EE" w:rsidRDefault="006A0955" w:rsidP="006A0955">
      <w:pPr>
        <w:pStyle w:val="ListParagraph"/>
        <w:numPr>
          <w:ilvl w:val="1"/>
          <w:numId w:val="104"/>
        </w:numPr>
        <w:tabs>
          <w:tab w:val="left" w:pos="426"/>
          <w:tab w:val="left" w:pos="1843"/>
        </w:tabs>
        <w:spacing w:after="0" w:line="240" w:lineRule="auto"/>
        <w:ind w:left="851" w:hanging="425"/>
        <w:jc w:val="both"/>
        <w:rPr>
          <w:rFonts w:ascii="Arial" w:hAnsi="Arial" w:cs="Arial"/>
          <w:sz w:val="20"/>
        </w:rPr>
      </w:pPr>
      <w:r>
        <w:rPr>
          <w:rFonts w:ascii="Arial" w:hAnsi="Arial"/>
          <w:sz w:val="20"/>
        </w:rPr>
        <w:t xml:space="preserve">стимулировать </w:t>
      </w:r>
      <w:r w:rsidR="00484B4C">
        <w:rPr>
          <w:rFonts w:ascii="Arial" w:hAnsi="Arial"/>
          <w:sz w:val="20"/>
        </w:rPr>
        <w:t xml:space="preserve">полное </w:t>
      </w:r>
      <w:r>
        <w:rPr>
          <w:rFonts w:ascii="Arial" w:hAnsi="Arial"/>
          <w:sz w:val="20"/>
        </w:rPr>
        <w:t>раскрытие</w:t>
      </w:r>
      <w:r w:rsidR="00484B4C">
        <w:rPr>
          <w:rFonts w:ascii="Arial" w:hAnsi="Arial"/>
          <w:sz w:val="20"/>
        </w:rPr>
        <w:t xml:space="preserve"> на ранней стадии</w:t>
      </w:r>
      <w:r>
        <w:rPr>
          <w:rFonts w:ascii="Arial" w:hAnsi="Arial"/>
          <w:sz w:val="20"/>
        </w:rPr>
        <w:t xml:space="preserve"> возможных </w:t>
      </w:r>
      <w:r w:rsidR="00484B4C">
        <w:rPr>
          <w:rFonts w:ascii="Arial" w:hAnsi="Arial"/>
          <w:sz w:val="20"/>
        </w:rPr>
        <w:t xml:space="preserve">зон </w:t>
      </w:r>
      <w:r>
        <w:rPr>
          <w:rFonts w:ascii="Arial" w:hAnsi="Arial"/>
          <w:sz w:val="20"/>
        </w:rPr>
        <w:t xml:space="preserve">конфликтов и их открытое обсуждение с </w:t>
      </w:r>
      <w:r w:rsidR="00484B4C">
        <w:rPr>
          <w:rFonts w:ascii="Arial" w:hAnsi="Arial"/>
          <w:sz w:val="20"/>
        </w:rPr>
        <w:t>к</w:t>
      </w:r>
      <w:r>
        <w:rPr>
          <w:rFonts w:ascii="Arial" w:hAnsi="Arial"/>
          <w:sz w:val="20"/>
        </w:rPr>
        <w:t>омитетом по КИ/КО (включая четкие процедуры и требования к предоставлению информации)</w:t>
      </w:r>
      <w:r w:rsidR="00484B4C">
        <w:rPr>
          <w:rFonts w:ascii="Arial" w:hAnsi="Arial"/>
          <w:sz w:val="20"/>
        </w:rPr>
        <w:t>;</w:t>
      </w:r>
      <w:r>
        <w:rPr>
          <w:rFonts w:ascii="Arial" w:hAnsi="Arial"/>
          <w:sz w:val="20"/>
        </w:rPr>
        <w:t xml:space="preserve"> </w:t>
      </w:r>
    </w:p>
    <w:p w14:paraId="2232BCF3" w14:textId="7858D8AF" w:rsidR="006A0955" w:rsidRPr="00FD20EE" w:rsidRDefault="006A0955" w:rsidP="006A0955">
      <w:pPr>
        <w:pStyle w:val="ListParagraph"/>
        <w:numPr>
          <w:ilvl w:val="1"/>
          <w:numId w:val="104"/>
        </w:numPr>
        <w:tabs>
          <w:tab w:val="left" w:pos="426"/>
          <w:tab w:val="left" w:pos="1843"/>
        </w:tabs>
        <w:spacing w:after="0" w:line="240" w:lineRule="auto"/>
        <w:ind w:left="851" w:hanging="425"/>
        <w:jc w:val="both"/>
        <w:rPr>
          <w:rFonts w:ascii="Arial" w:hAnsi="Arial" w:cs="Arial"/>
          <w:sz w:val="20"/>
        </w:rPr>
      </w:pPr>
      <w:r>
        <w:rPr>
          <w:rFonts w:ascii="Arial" w:hAnsi="Arial"/>
          <w:sz w:val="20"/>
        </w:rPr>
        <w:t xml:space="preserve">разъяснять функции и обязанности </w:t>
      </w:r>
      <w:r w:rsidR="00EF061F">
        <w:rPr>
          <w:rFonts w:ascii="Arial" w:hAnsi="Arial"/>
          <w:sz w:val="20"/>
        </w:rPr>
        <w:t>ведомства по вопросам</w:t>
      </w:r>
      <w:r>
        <w:rPr>
          <w:rFonts w:ascii="Arial" w:hAnsi="Arial"/>
          <w:sz w:val="20"/>
        </w:rPr>
        <w:t xml:space="preserve"> КИ; </w:t>
      </w:r>
    </w:p>
    <w:p w14:paraId="0F878362" w14:textId="77777777" w:rsidR="006A0955" w:rsidRPr="00FD20EE" w:rsidRDefault="006A0955" w:rsidP="006A0955">
      <w:pPr>
        <w:pStyle w:val="ListParagraph"/>
        <w:numPr>
          <w:ilvl w:val="1"/>
          <w:numId w:val="104"/>
        </w:numPr>
        <w:tabs>
          <w:tab w:val="left" w:pos="426"/>
          <w:tab w:val="left" w:pos="1843"/>
        </w:tabs>
        <w:spacing w:after="0" w:line="240" w:lineRule="auto"/>
        <w:ind w:left="851" w:hanging="425"/>
        <w:jc w:val="both"/>
        <w:rPr>
          <w:rFonts w:ascii="Arial" w:hAnsi="Arial" w:cs="Arial"/>
          <w:sz w:val="20"/>
        </w:rPr>
      </w:pPr>
      <w:r>
        <w:rPr>
          <w:rFonts w:ascii="Arial" w:hAnsi="Arial"/>
          <w:sz w:val="20"/>
        </w:rPr>
        <w:t xml:space="preserve">обеспечивать защиту персональной информации и соблюдение права на конфиденциальность и т. д. </w:t>
      </w:r>
    </w:p>
    <w:p w14:paraId="5CC7F68E" w14:textId="037D9A41" w:rsidR="006A0955" w:rsidRPr="00FD20EE" w:rsidRDefault="006A0955" w:rsidP="006A0955">
      <w:pPr>
        <w:spacing w:before="360" w:after="360" w:line="240" w:lineRule="auto"/>
        <w:ind w:left="851" w:hanging="851"/>
        <w:jc w:val="both"/>
        <w:rPr>
          <w:rFonts w:ascii="Arial" w:hAnsi="Arial" w:cs="Arial"/>
          <w:b/>
          <w:color w:val="0070C0"/>
          <w:sz w:val="24"/>
        </w:rPr>
      </w:pPr>
      <w:r>
        <w:rPr>
          <w:rFonts w:ascii="Arial" w:hAnsi="Arial"/>
          <w:b/>
          <w:color w:val="0070C0"/>
          <w:sz w:val="24"/>
        </w:rPr>
        <w:lastRenderedPageBreak/>
        <w:t xml:space="preserve">Полезные ресурсы к </w:t>
      </w:r>
      <w:r w:rsidR="009B72B0">
        <w:rPr>
          <w:rFonts w:ascii="Arial" w:hAnsi="Arial"/>
          <w:b/>
          <w:color w:val="0070C0"/>
          <w:sz w:val="24"/>
        </w:rPr>
        <w:t>с</w:t>
      </w:r>
      <w:r>
        <w:rPr>
          <w:rFonts w:ascii="Arial" w:hAnsi="Arial"/>
          <w:b/>
          <w:color w:val="0070C0"/>
          <w:sz w:val="24"/>
        </w:rPr>
        <w:t>татье 13</w:t>
      </w:r>
    </w:p>
    <w:p w14:paraId="7E4A8903" w14:textId="77777777" w:rsidR="006A0955" w:rsidRPr="00FD20EE" w:rsidRDefault="006A0955" w:rsidP="006A0955">
      <w:pPr>
        <w:pStyle w:val="Footer"/>
        <w:numPr>
          <w:ilvl w:val="0"/>
          <w:numId w:val="8"/>
        </w:numPr>
        <w:ind w:left="426" w:hanging="426"/>
        <w:jc w:val="both"/>
        <w:rPr>
          <w:rFonts w:ascii="Arial" w:hAnsi="Arial" w:cs="Arial"/>
          <w:snapToGrid w:val="0"/>
          <w:sz w:val="20"/>
        </w:rPr>
      </w:pPr>
      <w:r>
        <w:rPr>
          <w:rFonts w:ascii="Arial" w:hAnsi="Arial"/>
          <w:b/>
          <w:bCs/>
          <w:snapToGrid w:val="0"/>
          <w:sz w:val="20"/>
        </w:rPr>
        <w:t>Руководства по КИ/КО.</w:t>
      </w:r>
    </w:p>
    <w:p w14:paraId="0C7739B8" w14:textId="049359A7" w:rsidR="006A0955" w:rsidRPr="00FD20EE" w:rsidRDefault="006A0955" w:rsidP="006A0955">
      <w:pPr>
        <w:pStyle w:val="Footer"/>
        <w:numPr>
          <w:ilvl w:val="1"/>
          <w:numId w:val="146"/>
        </w:numPr>
        <w:ind w:left="851" w:hanging="425"/>
        <w:jc w:val="both"/>
        <w:rPr>
          <w:rFonts w:ascii="Arial" w:hAnsi="Arial" w:cs="Arial"/>
          <w:snapToGrid w:val="0"/>
          <w:sz w:val="20"/>
        </w:rPr>
      </w:pPr>
      <w:r>
        <w:rPr>
          <w:rFonts w:ascii="Arial" w:hAnsi="Arial"/>
          <w:snapToGrid w:val="0"/>
          <w:sz w:val="20"/>
        </w:rPr>
        <w:t xml:space="preserve">Ассоциация американских университетов, </w:t>
      </w:r>
      <w:hyperlink r:id="rId205" w:history="1">
        <w:r>
          <w:rPr>
            <w:rStyle w:val="Hyperlink"/>
            <w:rFonts w:ascii="Arial" w:hAnsi="Arial"/>
            <w:i/>
            <w:snapToGrid w:val="0"/>
            <w:sz w:val="20"/>
          </w:rPr>
          <w:t xml:space="preserve">Report </w:t>
        </w:r>
        <w:proofErr w:type="spellStart"/>
        <w:r>
          <w:rPr>
            <w:rStyle w:val="Hyperlink"/>
            <w:rFonts w:ascii="Arial" w:hAnsi="Arial"/>
            <w:i/>
            <w:snapToGrid w:val="0"/>
            <w:sz w:val="20"/>
          </w:rPr>
          <w:t>on</w:t>
        </w:r>
        <w:proofErr w:type="spellEnd"/>
        <w:r>
          <w:rPr>
            <w:rStyle w:val="Hyperlink"/>
            <w:rFonts w:ascii="Arial" w:hAnsi="Arial"/>
            <w:i/>
            <w:snapToGrid w:val="0"/>
            <w:sz w:val="20"/>
          </w:rPr>
          <w:t xml:space="preserve"> </w:t>
        </w:r>
        <w:proofErr w:type="spellStart"/>
        <w:r>
          <w:rPr>
            <w:rStyle w:val="Hyperlink"/>
            <w:rFonts w:ascii="Arial" w:hAnsi="Arial"/>
            <w:i/>
            <w:snapToGrid w:val="0"/>
            <w:sz w:val="20"/>
          </w:rPr>
          <w:t>Individual</w:t>
        </w:r>
        <w:proofErr w:type="spellEnd"/>
        <w:r>
          <w:rPr>
            <w:rStyle w:val="Hyperlink"/>
            <w:rFonts w:ascii="Arial" w:hAnsi="Arial"/>
            <w:i/>
            <w:snapToGrid w:val="0"/>
            <w:sz w:val="20"/>
          </w:rPr>
          <w:t xml:space="preserve"> </w:t>
        </w:r>
        <w:proofErr w:type="spellStart"/>
        <w:r>
          <w:rPr>
            <w:rStyle w:val="Hyperlink"/>
            <w:rFonts w:ascii="Arial" w:hAnsi="Arial"/>
            <w:i/>
            <w:snapToGrid w:val="0"/>
            <w:sz w:val="20"/>
          </w:rPr>
          <w:t>and</w:t>
        </w:r>
        <w:proofErr w:type="spellEnd"/>
        <w:r>
          <w:rPr>
            <w:rStyle w:val="Hyperlink"/>
            <w:rFonts w:ascii="Arial" w:hAnsi="Arial"/>
            <w:i/>
            <w:snapToGrid w:val="0"/>
            <w:sz w:val="20"/>
          </w:rPr>
          <w:t xml:space="preserve"> </w:t>
        </w:r>
        <w:proofErr w:type="spellStart"/>
        <w:r>
          <w:rPr>
            <w:rStyle w:val="Hyperlink"/>
            <w:rFonts w:ascii="Arial" w:hAnsi="Arial"/>
            <w:i/>
            <w:snapToGrid w:val="0"/>
            <w:sz w:val="20"/>
          </w:rPr>
          <w:t>Institutional</w:t>
        </w:r>
        <w:proofErr w:type="spellEnd"/>
        <w:r>
          <w:rPr>
            <w:rStyle w:val="Hyperlink"/>
            <w:rFonts w:ascii="Arial" w:hAnsi="Arial"/>
            <w:i/>
            <w:snapToGrid w:val="0"/>
            <w:sz w:val="20"/>
          </w:rPr>
          <w:t xml:space="preserve"> Financial </w:t>
        </w:r>
        <w:proofErr w:type="spellStart"/>
        <w:r>
          <w:rPr>
            <w:rStyle w:val="Hyperlink"/>
            <w:rFonts w:ascii="Arial" w:hAnsi="Arial"/>
            <w:i/>
            <w:snapToGrid w:val="0"/>
            <w:sz w:val="20"/>
          </w:rPr>
          <w:t>Conflict</w:t>
        </w:r>
        <w:proofErr w:type="spellEnd"/>
        <w:r>
          <w:rPr>
            <w:rStyle w:val="Hyperlink"/>
            <w:rFonts w:ascii="Arial" w:hAnsi="Arial"/>
            <w:i/>
            <w:snapToGrid w:val="0"/>
            <w:sz w:val="20"/>
          </w:rPr>
          <w:t xml:space="preserve"> </w:t>
        </w:r>
        <w:proofErr w:type="spellStart"/>
        <w:r>
          <w:rPr>
            <w:rStyle w:val="Hyperlink"/>
            <w:rFonts w:ascii="Arial" w:hAnsi="Arial"/>
            <w:i/>
            <w:snapToGrid w:val="0"/>
            <w:sz w:val="20"/>
          </w:rPr>
          <w:t>of</w:t>
        </w:r>
        <w:proofErr w:type="spellEnd"/>
        <w:r>
          <w:rPr>
            <w:rStyle w:val="Hyperlink"/>
            <w:rFonts w:ascii="Arial" w:hAnsi="Arial"/>
            <w:i/>
            <w:snapToGrid w:val="0"/>
            <w:sz w:val="20"/>
          </w:rPr>
          <w:t xml:space="preserve"> </w:t>
        </w:r>
        <w:proofErr w:type="spellStart"/>
        <w:r>
          <w:rPr>
            <w:rStyle w:val="Hyperlink"/>
            <w:rFonts w:ascii="Arial" w:hAnsi="Arial"/>
            <w:i/>
            <w:snapToGrid w:val="0"/>
            <w:sz w:val="20"/>
          </w:rPr>
          <w:t>Interest</w:t>
        </w:r>
        <w:proofErr w:type="spellEnd"/>
      </w:hyperlink>
      <w:r>
        <w:rPr>
          <w:rFonts w:ascii="Arial" w:hAnsi="Arial"/>
          <w:snapToGrid w:val="0"/>
          <w:sz w:val="20"/>
        </w:rPr>
        <w:t xml:space="preserve"> (2001 г</w:t>
      </w:r>
      <w:r w:rsidR="009B72B0">
        <w:rPr>
          <w:rFonts w:ascii="Arial" w:hAnsi="Arial"/>
          <w:snapToGrid w:val="0"/>
          <w:sz w:val="20"/>
        </w:rPr>
        <w:t>од</w:t>
      </w:r>
      <w:r>
        <w:rPr>
          <w:rFonts w:ascii="Arial" w:hAnsi="Arial"/>
          <w:snapToGrid w:val="0"/>
          <w:sz w:val="20"/>
        </w:rPr>
        <w:t>) содержит определения, руководство по работе с КИ и контрольный перечень вопросов для руководства университетских городков по управлению КИ.</w:t>
      </w:r>
    </w:p>
    <w:p w14:paraId="54EE049C" w14:textId="77777777" w:rsidR="006A0955" w:rsidRPr="00FD20EE" w:rsidRDefault="006A0955" w:rsidP="006A0955">
      <w:pPr>
        <w:pStyle w:val="Footer"/>
        <w:numPr>
          <w:ilvl w:val="1"/>
          <w:numId w:val="146"/>
        </w:numPr>
        <w:ind w:left="851" w:hanging="425"/>
        <w:jc w:val="both"/>
        <w:rPr>
          <w:rFonts w:ascii="Arial" w:hAnsi="Arial" w:cs="Arial"/>
          <w:snapToGrid w:val="0"/>
          <w:sz w:val="20"/>
        </w:rPr>
      </w:pPr>
      <w:r>
        <w:rPr>
          <w:rFonts w:ascii="Arial" w:hAnsi="Arial"/>
          <w:snapToGrid w:val="0"/>
          <w:sz w:val="20"/>
        </w:rPr>
        <w:t xml:space="preserve">Американская ассоциация профессоров университетов (AAUP), </w:t>
      </w:r>
      <w:hyperlink r:id="rId206" w:history="1">
        <w:proofErr w:type="spellStart"/>
        <w:r>
          <w:rPr>
            <w:rStyle w:val="Hyperlink"/>
            <w:rFonts w:ascii="Arial" w:hAnsi="Arial"/>
            <w:i/>
            <w:snapToGrid w:val="0"/>
            <w:sz w:val="20"/>
          </w:rPr>
          <w:t>Summary</w:t>
        </w:r>
        <w:proofErr w:type="spellEnd"/>
        <w:r>
          <w:rPr>
            <w:rStyle w:val="Hyperlink"/>
            <w:rFonts w:ascii="Arial" w:hAnsi="Arial"/>
            <w:i/>
            <w:snapToGrid w:val="0"/>
            <w:sz w:val="20"/>
          </w:rPr>
          <w:t xml:space="preserve"> </w:t>
        </w:r>
        <w:proofErr w:type="spellStart"/>
        <w:r>
          <w:rPr>
            <w:rStyle w:val="Hyperlink"/>
            <w:rFonts w:ascii="Arial" w:hAnsi="Arial"/>
            <w:i/>
            <w:snapToGrid w:val="0"/>
            <w:sz w:val="20"/>
          </w:rPr>
          <w:t>of</w:t>
        </w:r>
        <w:proofErr w:type="spellEnd"/>
        <w:r>
          <w:rPr>
            <w:rStyle w:val="Hyperlink"/>
            <w:rFonts w:ascii="Arial" w:hAnsi="Arial"/>
            <w:i/>
            <w:snapToGrid w:val="0"/>
            <w:sz w:val="20"/>
          </w:rPr>
          <w:t xml:space="preserve"> </w:t>
        </w:r>
        <w:proofErr w:type="spellStart"/>
        <w:r>
          <w:rPr>
            <w:rStyle w:val="Hyperlink"/>
            <w:rFonts w:ascii="Arial" w:hAnsi="Arial"/>
            <w:i/>
            <w:snapToGrid w:val="0"/>
            <w:sz w:val="20"/>
          </w:rPr>
          <w:t>Recommendations</w:t>
        </w:r>
        <w:proofErr w:type="spellEnd"/>
        <w:r>
          <w:rPr>
            <w:rStyle w:val="Hyperlink"/>
            <w:rFonts w:ascii="Arial" w:hAnsi="Arial"/>
            <w:i/>
            <w:snapToGrid w:val="0"/>
            <w:sz w:val="20"/>
          </w:rPr>
          <w:t xml:space="preserve">, 56 </w:t>
        </w:r>
        <w:proofErr w:type="spellStart"/>
        <w:r>
          <w:rPr>
            <w:rStyle w:val="Hyperlink"/>
            <w:rFonts w:ascii="Arial" w:hAnsi="Arial"/>
            <w:i/>
            <w:snapToGrid w:val="0"/>
            <w:sz w:val="20"/>
          </w:rPr>
          <w:t>Principles</w:t>
        </w:r>
        <w:proofErr w:type="spellEnd"/>
        <w:r>
          <w:rPr>
            <w:rStyle w:val="Hyperlink"/>
            <w:rFonts w:ascii="Arial" w:hAnsi="Arial"/>
            <w:i/>
            <w:snapToGrid w:val="0"/>
            <w:sz w:val="20"/>
          </w:rPr>
          <w:t xml:space="preserve"> </w:t>
        </w:r>
        <w:proofErr w:type="spellStart"/>
        <w:r>
          <w:rPr>
            <w:rStyle w:val="Hyperlink"/>
            <w:rFonts w:ascii="Arial" w:hAnsi="Arial"/>
            <w:i/>
            <w:snapToGrid w:val="0"/>
            <w:sz w:val="20"/>
          </w:rPr>
          <w:t>to</w:t>
        </w:r>
        <w:proofErr w:type="spellEnd"/>
        <w:r>
          <w:rPr>
            <w:rStyle w:val="Hyperlink"/>
            <w:rFonts w:ascii="Arial" w:hAnsi="Arial"/>
            <w:i/>
            <w:snapToGrid w:val="0"/>
            <w:sz w:val="20"/>
          </w:rPr>
          <w:t xml:space="preserve"> Guide Academy-Industry </w:t>
        </w:r>
        <w:proofErr w:type="spellStart"/>
        <w:r>
          <w:rPr>
            <w:rStyle w:val="Hyperlink"/>
            <w:rFonts w:ascii="Arial" w:hAnsi="Arial"/>
            <w:i/>
            <w:snapToGrid w:val="0"/>
            <w:sz w:val="20"/>
          </w:rPr>
          <w:t>Engagement</w:t>
        </w:r>
        <w:proofErr w:type="spellEnd"/>
      </w:hyperlink>
      <w:r>
        <w:rPr>
          <w:rFonts w:ascii="Arial" w:hAnsi="Arial"/>
          <w:snapToGrid w:val="0"/>
          <w:sz w:val="20"/>
        </w:rPr>
        <w:t>, содержит общие принципы управления конфликтами интересов.</w:t>
      </w:r>
    </w:p>
    <w:p w14:paraId="4A33BA6D" w14:textId="77777777" w:rsidR="006A0955" w:rsidRPr="007050E3" w:rsidRDefault="006A0955" w:rsidP="006A0955">
      <w:pPr>
        <w:pStyle w:val="ListParagraph"/>
        <w:shd w:val="clear" w:color="auto" w:fill="FFFFFF" w:themeFill="background1"/>
        <w:tabs>
          <w:tab w:val="left" w:pos="426"/>
        </w:tabs>
        <w:autoSpaceDE w:val="0"/>
        <w:autoSpaceDN w:val="0"/>
        <w:adjustRightInd w:val="0"/>
        <w:spacing w:after="0" w:line="240" w:lineRule="auto"/>
        <w:ind w:left="426"/>
        <w:jc w:val="both"/>
        <w:rPr>
          <w:rFonts w:ascii="Arial" w:hAnsi="Arial" w:cs="Arial"/>
          <w:i/>
          <w:color w:val="943634" w:themeColor="accent2" w:themeShade="BF"/>
          <w:sz w:val="20"/>
        </w:rPr>
      </w:pPr>
    </w:p>
    <w:p w14:paraId="3D83B4B3" w14:textId="23E30B53" w:rsidR="006A0955" w:rsidRPr="00FD20EE" w:rsidRDefault="006A0955" w:rsidP="006A0955">
      <w:pPr>
        <w:pStyle w:val="ListParagraph"/>
        <w:numPr>
          <w:ilvl w:val="0"/>
          <w:numId w:val="8"/>
        </w:numPr>
        <w:shd w:val="clear" w:color="auto" w:fill="FFFFFF" w:themeFill="background1"/>
        <w:tabs>
          <w:tab w:val="left" w:pos="426"/>
        </w:tabs>
        <w:autoSpaceDE w:val="0"/>
        <w:autoSpaceDN w:val="0"/>
        <w:adjustRightInd w:val="0"/>
        <w:spacing w:after="0" w:line="240" w:lineRule="auto"/>
        <w:ind w:left="426" w:hanging="426"/>
        <w:jc w:val="both"/>
        <w:rPr>
          <w:rFonts w:ascii="Arial" w:hAnsi="Arial" w:cs="Arial"/>
          <w:sz w:val="20"/>
        </w:rPr>
      </w:pPr>
      <w:r>
        <w:rPr>
          <w:rFonts w:ascii="Arial" w:hAnsi="Arial"/>
          <w:b/>
          <w:sz w:val="20"/>
        </w:rPr>
        <w:t>Примеры политики в области КИ/КО.</w:t>
      </w:r>
      <w:r>
        <w:rPr>
          <w:rFonts w:ascii="Arial" w:hAnsi="Arial"/>
          <w:sz w:val="20"/>
        </w:rPr>
        <w:t xml:space="preserve"> Во многих</w:t>
      </w:r>
      <w:r w:rsidR="00F839AE">
        <w:rPr>
          <w:rFonts w:ascii="Arial" w:hAnsi="Arial"/>
          <w:sz w:val="20"/>
        </w:rPr>
        <w:t xml:space="preserve"> Учрежден</w:t>
      </w:r>
      <w:r>
        <w:rPr>
          <w:rFonts w:ascii="Arial" w:hAnsi="Arial"/>
          <w:sz w:val="20"/>
        </w:rPr>
        <w:t xml:space="preserve">иях действует отдельная политика в отношении КИ и КО, к которой иногда прилагаются руководства, порядок работы с КИ, формы раскрытия информации о КИ и другие материалы. </w:t>
      </w:r>
    </w:p>
    <w:p w14:paraId="00B80D59" w14:textId="7CBC74FA" w:rsidR="006A0955" w:rsidRPr="00FD20EE" w:rsidRDefault="006A0955" w:rsidP="006A0955">
      <w:pPr>
        <w:pStyle w:val="ListParagraph"/>
        <w:numPr>
          <w:ilvl w:val="1"/>
          <w:numId w:val="147"/>
        </w:numPr>
        <w:shd w:val="clear" w:color="auto" w:fill="FFFFFF" w:themeFill="background1"/>
        <w:tabs>
          <w:tab w:val="left" w:pos="426"/>
        </w:tabs>
        <w:autoSpaceDE w:val="0"/>
        <w:autoSpaceDN w:val="0"/>
        <w:adjustRightInd w:val="0"/>
        <w:spacing w:after="0" w:line="240" w:lineRule="auto"/>
        <w:ind w:left="851" w:hanging="425"/>
        <w:jc w:val="both"/>
        <w:rPr>
          <w:rFonts w:ascii="Arial" w:hAnsi="Arial" w:cs="Arial"/>
          <w:sz w:val="20"/>
        </w:rPr>
      </w:pPr>
      <w:r>
        <w:rPr>
          <w:rFonts w:ascii="Arial" w:hAnsi="Arial"/>
          <w:sz w:val="20"/>
        </w:rPr>
        <w:t xml:space="preserve">Примеры можно найти в </w:t>
      </w:r>
      <w:r w:rsidR="003F37A7">
        <w:rPr>
          <w:rFonts w:ascii="Arial" w:hAnsi="Arial"/>
          <w:sz w:val="20"/>
        </w:rPr>
        <w:t>б</w:t>
      </w:r>
      <w:r>
        <w:rPr>
          <w:rFonts w:ascii="Arial" w:hAnsi="Arial"/>
          <w:sz w:val="20"/>
        </w:rPr>
        <w:t>азе данных ВОИС по политике в области ИС при выборе рубрики «</w:t>
      </w:r>
      <w:r w:rsidR="003F37A7">
        <w:rPr>
          <w:rFonts w:ascii="Arial" w:hAnsi="Arial"/>
          <w:sz w:val="20"/>
        </w:rPr>
        <w:t>К</w:t>
      </w:r>
      <w:r>
        <w:rPr>
          <w:rFonts w:ascii="Arial" w:hAnsi="Arial"/>
          <w:sz w:val="20"/>
        </w:rPr>
        <w:t>онфликт интересов». Например:</w:t>
      </w:r>
    </w:p>
    <w:p w14:paraId="2FE4CC66" w14:textId="77777777" w:rsidR="006A0955" w:rsidRPr="00FD20EE" w:rsidRDefault="006A0955" w:rsidP="006A0955">
      <w:pPr>
        <w:pStyle w:val="ListParagraph"/>
        <w:numPr>
          <w:ilvl w:val="1"/>
          <w:numId w:val="54"/>
        </w:numPr>
        <w:tabs>
          <w:tab w:val="left" w:pos="851"/>
          <w:tab w:val="left" w:pos="1276"/>
        </w:tabs>
        <w:spacing w:before="100" w:beforeAutospacing="1" w:after="100" w:afterAutospacing="1" w:line="240" w:lineRule="auto"/>
        <w:ind w:left="851" w:firstLine="0"/>
        <w:jc w:val="both"/>
        <w:rPr>
          <w:rFonts w:ascii="Arial" w:hAnsi="Arial" w:cs="Arial"/>
          <w:sz w:val="20"/>
        </w:rPr>
      </w:pPr>
      <w:hyperlink r:id="rId207" w:history="1">
        <w:r>
          <w:rPr>
            <w:rStyle w:val="Hyperlink"/>
            <w:rFonts w:ascii="Arial" w:hAnsi="Arial"/>
            <w:sz w:val="20"/>
          </w:rPr>
          <w:t>Университет Глазго</w:t>
        </w:r>
      </w:hyperlink>
      <w:r>
        <w:rPr>
          <w:rFonts w:ascii="Arial" w:hAnsi="Arial"/>
          <w:sz w:val="20"/>
        </w:rPr>
        <w:t>, Соединенное Королевство</w:t>
      </w:r>
    </w:p>
    <w:p w14:paraId="77824051" w14:textId="77777777" w:rsidR="006A0955" w:rsidRPr="00FD20EE" w:rsidRDefault="006A0955" w:rsidP="006A0955">
      <w:pPr>
        <w:pStyle w:val="ListParagraph"/>
        <w:numPr>
          <w:ilvl w:val="1"/>
          <w:numId w:val="54"/>
        </w:numPr>
        <w:tabs>
          <w:tab w:val="left" w:pos="851"/>
          <w:tab w:val="left" w:pos="1276"/>
        </w:tabs>
        <w:spacing w:before="100" w:beforeAutospacing="1" w:after="100" w:afterAutospacing="1" w:line="240" w:lineRule="auto"/>
        <w:ind w:left="851" w:firstLine="0"/>
        <w:jc w:val="both"/>
        <w:rPr>
          <w:rFonts w:ascii="Arial" w:hAnsi="Arial" w:cs="Arial"/>
          <w:sz w:val="20"/>
        </w:rPr>
      </w:pPr>
      <w:hyperlink r:id="rId208" w:history="1">
        <w:r>
          <w:rPr>
            <w:rStyle w:val="Hyperlink"/>
            <w:rFonts w:ascii="Arial" w:hAnsi="Arial"/>
            <w:sz w:val="20"/>
          </w:rPr>
          <w:t>Северо-Западный университет</w:t>
        </w:r>
      </w:hyperlink>
      <w:r>
        <w:rPr>
          <w:rFonts w:ascii="Arial" w:hAnsi="Arial"/>
          <w:sz w:val="20"/>
        </w:rPr>
        <w:t>, Соединенные Штаты Америки</w:t>
      </w:r>
    </w:p>
    <w:p w14:paraId="5AEA51E8" w14:textId="77777777" w:rsidR="006A0955" w:rsidRPr="00FD20EE" w:rsidRDefault="006A0955" w:rsidP="006A0955">
      <w:pPr>
        <w:pStyle w:val="ListParagraph"/>
        <w:numPr>
          <w:ilvl w:val="1"/>
          <w:numId w:val="54"/>
        </w:numPr>
        <w:tabs>
          <w:tab w:val="left" w:pos="851"/>
          <w:tab w:val="left" w:pos="1276"/>
        </w:tabs>
        <w:spacing w:before="100" w:beforeAutospacing="1" w:after="100" w:afterAutospacing="1" w:line="240" w:lineRule="auto"/>
        <w:ind w:left="851" w:firstLine="0"/>
        <w:jc w:val="both"/>
        <w:rPr>
          <w:rFonts w:ascii="Arial" w:hAnsi="Arial" w:cs="Arial"/>
          <w:sz w:val="20"/>
        </w:rPr>
      </w:pPr>
      <w:hyperlink r:id="rId209" w:history="1">
        <w:r>
          <w:rPr>
            <w:rStyle w:val="Hyperlink"/>
            <w:rFonts w:ascii="Arial" w:hAnsi="Arial"/>
            <w:sz w:val="20"/>
          </w:rPr>
          <w:t>Оклендский университет</w:t>
        </w:r>
      </w:hyperlink>
      <w:r>
        <w:rPr>
          <w:rFonts w:ascii="Arial" w:hAnsi="Arial"/>
          <w:sz w:val="20"/>
        </w:rPr>
        <w:t>, Новая Зеландия</w:t>
      </w:r>
    </w:p>
    <w:p w14:paraId="6A5517DB" w14:textId="77777777" w:rsidR="006A0955" w:rsidRPr="00FD20EE" w:rsidRDefault="006A0955" w:rsidP="006A0955">
      <w:pPr>
        <w:pStyle w:val="ListParagraph"/>
        <w:numPr>
          <w:ilvl w:val="1"/>
          <w:numId w:val="54"/>
        </w:numPr>
        <w:tabs>
          <w:tab w:val="left" w:pos="851"/>
          <w:tab w:val="left" w:pos="1276"/>
        </w:tabs>
        <w:spacing w:before="100" w:beforeAutospacing="1" w:after="100" w:afterAutospacing="1" w:line="240" w:lineRule="auto"/>
        <w:ind w:left="851" w:firstLine="0"/>
        <w:jc w:val="both"/>
        <w:rPr>
          <w:rFonts w:ascii="Arial" w:hAnsi="Arial" w:cs="Arial"/>
          <w:sz w:val="20"/>
        </w:rPr>
      </w:pPr>
      <w:hyperlink r:id="rId210" w:history="1">
        <w:r>
          <w:rPr>
            <w:rStyle w:val="Hyperlink"/>
            <w:rFonts w:ascii="Arial" w:hAnsi="Arial"/>
            <w:sz w:val="20"/>
          </w:rPr>
          <w:t>Университет Нотр-Дам</w:t>
        </w:r>
      </w:hyperlink>
      <w:r>
        <w:rPr>
          <w:rFonts w:ascii="Arial" w:hAnsi="Arial"/>
          <w:sz w:val="20"/>
        </w:rPr>
        <w:t>, Соединенные Штаты Америки</w:t>
      </w:r>
    </w:p>
    <w:p w14:paraId="5D811FF2" w14:textId="77777777" w:rsidR="006A0955" w:rsidRPr="00FD20EE" w:rsidRDefault="006A0955" w:rsidP="006A0955">
      <w:pPr>
        <w:pStyle w:val="ListParagraph"/>
        <w:numPr>
          <w:ilvl w:val="1"/>
          <w:numId w:val="54"/>
        </w:numPr>
        <w:tabs>
          <w:tab w:val="left" w:pos="851"/>
          <w:tab w:val="left" w:pos="1276"/>
        </w:tabs>
        <w:spacing w:before="100" w:beforeAutospacing="1" w:after="100" w:afterAutospacing="1" w:line="240" w:lineRule="auto"/>
        <w:ind w:left="851" w:firstLine="0"/>
        <w:jc w:val="both"/>
        <w:rPr>
          <w:rFonts w:ascii="Arial" w:hAnsi="Arial" w:cs="Arial"/>
          <w:sz w:val="20"/>
        </w:rPr>
      </w:pPr>
      <w:hyperlink r:id="rId211" w:history="1">
        <w:r>
          <w:rPr>
            <w:rStyle w:val="Hyperlink"/>
            <w:rFonts w:ascii="Arial" w:hAnsi="Arial"/>
            <w:sz w:val="20"/>
          </w:rPr>
          <w:t>Университет Чука</w:t>
        </w:r>
      </w:hyperlink>
      <w:r>
        <w:rPr>
          <w:rFonts w:ascii="Arial" w:hAnsi="Arial"/>
          <w:sz w:val="20"/>
        </w:rPr>
        <w:t>, Кения</w:t>
      </w:r>
    </w:p>
    <w:p w14:paraId="3DB37CA0" w14:textId="77777777" w:rsidR="006A0955" w:rsidRPr="00FD20EE" w:rsidRDefault="006A0955" w:rsidP="006A0955">
      <w:pPr>
        <w:pStyle w:val="ListParagraph"/>
        <w:numPr>
          <w:ilvl w:val="1"/>
          <w:numId w:val="148"/>
        </w:numPr>
        <w:shd w:val="clear" w:color="auto" w:fill="FFFFFF" w:themeFill="background1"/>
        <w:tabs>
          <w:tab w:val="left" w:pos="426"/>
          <w:tab w:val="left" w:pos="851"/>
          <w:tab w:val="left" w:pos="1276"/>
        </w:tabs>
        <w:autoSpaceDE w:val="0"/>
        <w:autoSpaceDN w:val="0"/>
        <w:adjustRightInd w:val="0"/>
        <w:spacing w:before="100" w:beforeAutospacing="1" w:after="0" w:afterAutospacing="1" w:line="240" w:lineRule="auto"/>
        <w:ind w:left="851" w:hanging="425"/>
        <w:jc w:val="both"/>
        <w:rPr>
          <w:rFonts w:ascii="Arial" w:hAnsi="Arial" w:cs="Arial"/>
          <w:sz w:val="20"/>
        </w:rPr>
      </w:pPr>
      <w:r>
        <w:rPr>
          <w:rFonts w:ascii="Arial" w:hAnsi="Arial"/>
          <w:sz w:val="20"/>
        </w:rPr>
        <w:t>Примеры политики в области ИК, опубликованной в США, можно посмотреть на сайте</w:t>
      </w:r>
      <w:r>
        <w:t xml:space="preserve"> </w:t>
      </w:r>
      <w:hyperlink r:id="rId212" w:history="1">
        <w:r>
          <w:rPr>
            <w:rStyle w:val="Hyperlink"/>
            <w:rFonts w:ascii="Arial" w:hAnsi="Arial"/>
            <w:sz w:val="20"/>
          </w:rPr>
          <w:t>AUTM</w:t>
        </w:r>
      </w:hyperlink>
      <w:r>
        <w:rPr>
          <w:rFonts w:ascii="Arial" w:hAnsi="Arial"/>
          <w:sz w:val="20"/>
        </w:rPr>
        <w:t>.</w:t>
      </w:r>
    </w:p>
    <w:p w14:paraId="29C0EDAD" w14:textId="77777777" w:rsidR="006A0955" w:rsidRPr="00FD20EE" w:rsidRDefault="006A0955" w:rsidP="006A0955">
      <w:pPr>
        <w:pStyle w:val="ListParagraph"/>
        <w:numPr>
          <w:ilvl w:val="1"/>
          <w:numId w:val="148"/>
        </w:numPr>
        <w:shd w:val="clear" w:color="auto" w:fill="FFFFFF" w:themeFill="background1"/>
        <w:tabs>
          <w:tab w:val="left" w:pos="426"/>
        </w:tabs>
        <w:autoSpaceDE w:val="0"/>
        <w:autoSpaceDN w:val="0"/>
        <w:adjustRightInd w:val="0"/>
        <w:spacing w:after="0" w:line="240" w:lineRule="auto"/>
        <w:ind w:left="851" w:hanging="425"/>
        <w:jc w:val="both"/>
        <w:rPr>
          <w:rFonts w:ascii="Arial" w:hAnsi="Arial" w:cs="Arial"/>
          <w:sz w:val="20"/>
        </w:rPr>
      </w:pPr>
      <w:r>
        <w:rPr>
          <w:rFonts w:ascii="Arial" w:hAnsi="Arial"/>
          <w:sz w:val="20"/>
        </w:rPr>
        <w:t xml:space="preserve">Дополнительные примеры: </w:t>
      </w:r>
    </w:p>
    <w:p w14:paraId="696AE0BC" w14:textId="77777777" w:rsidR="006A0955" w:rsidRPr="00FD20EE" w:rsidRDefault="006A0955" w:rsidP="006A0955">
      <w:pPr>
        <w:pStyle w:val="ListParagraph"/>
        <w:numPr>
          <w:ilvl w:val="1"/>
          <w:numId w:val="54"/>
        </w:numPr>
        <w:tabs>
          <w:tab w:val="left" w:pos="1276"/>
          <w:tab w:val="left" w:pos="1843"/>
        </w:tabs>
        <w:spacing w:before="100" w:beforeAutospacing="1" w:after="100" w:afterAutospacing="1" w:line="240" w:lineRule="auto"/>
        <w:ind w:left="1276" w:hanging="425"/>
        <w:jc w:val="both"/>
        <w:rPr>
          <w:rFonts w:ascii="Arial" w:hAnsi="Arial" w:cs="Arial"/>
          <w:sz w:val="20"/>
        </w:rPr>
      </w:pPr>
      <w:hyperlink r:id="rId213" w:history="1">
        <w:r>
          <w:rPr>
            <w:rStyle w:val="Hyperlink"/>
            <w:rFonts w:ascii="Arial" w:hAnsi="Arial"/>
            <w:sz w:val="20"/>
          </w:rPr>
          <w:t>Индийский технологический институт</w:t>
        </w:r>
      </w:hyperlink>
      <w:r>
        <w:rPr>
          <w:rFonts w:ascii="Arial" w:hAnsi="Arial"/>
          <w:sz w:val="20"/>
        </w:rPr>
        <w:t>, Бомбей</w:t>
      </w:r>
    </w:p>
    <w:p w14:paraId="443C72CD" w14:textId="77777777" w:rsidR="006A0955" w:rsidRPr="00FD20EE" w:rsidRDefault="006A0955" w:rsidP="006A0955">
      <w:pPr>
        <w:pStyle w:val="ListParagraph"/>
        <w:numPr>
          <w:ilvl w:val="1"/>
          <w:numId w:val="54"/>
        </w:numPr>
        <w:tabs>
          <w:tab w:val="left" w:pos="1276"/>
          <w:tab w:val="left" w:pos="1843"/>
        </w:tabs>
        <w:spacing w:before="100" w:beforeAutospacing="1" w:after="100" w:afterAutospacing="1" w:line="240" w:lineRule="auto"/>
        <w:ind w:left="1276" w:hanging="425"/>
        <w:rPr>
          <w:rFonts w:ascii="Arial" w:hAnsi="Arial" w:cs="Arial"/>
          <w:sz w:val="20"/>
        </w:rPr>
      </w:pPr>
      <w:hyperlink r:id="rId214" w:history="1">
        <w:r>
          <w:rPr>
            <w:rStyle w:val="Hyperlink"/>
            <w:rFonts w:ascii="Arial" w:hAnsi="Arial"/>
            <w:snapToGrid w:val="0"/>
            <w:sz w:val="20"/>
          </w:rPr>
          <w:t>Кейптаунский</w:t>
        </w:r>
        <w:r>
          <w:rPr>
            <w:rStyle w:val="Hyperlink"/>
            <w:rFonts w:ascii="Arial" w:hAnsi="Arial"/>
            <w:sz w:val="20"/>
          </w:rPr>
          <w:t xml:space="preserve"> университет</w:t>
        </w:r>
      </w:hyperlink>
      <w:r>
        <w:rPr>
          <w:rFonts w:ascii="Arial" w:hAnsi="Arial"/>
          <w:sz w:val="20"/>
        </w:rPr>
        <w:t>, Южная Африка</w:t>
      </w:r>
    </w:p>
    <w:p w14:paraId="5E0CE887" w14:textId="77777777" w:rsidR="006A0955" w:rsidRPr="00FD20EE" w:rsidRDefault="006A0955" w:rsidP="006A0955">
      <w:pPr>
        <w:pStyle w:val="ListParagraph"/>
        <w:numPr>
          <w:ilvl w:val="1"/>
          <w:numId w:val="54"/>
        </w:numPr>
        <w:tabs>
          <w:tab w:val="left" w:pos="1276"/>
          <w:tab w:val="left" w:pos="1843"/>
        </w:tabs>
        <w:spacing w:before="100" w:beforeAutospacing="1" w:after="100" w:afterAutospacing="1" w:line="240" w:lineRule="auto"/>
        <w:ind w:left="1276" w:hanging="425"/>
        <w:jc w:val="both"/>
        <w:rPr>
          <w:rFonts w:ascii="Arial" w:hAnsi="Arial" w:cs="Arial"/>
          <w:sz w:val="20"/>
        </w:rPr>
      </w:pPr>
      <w:r>
        <w:rPr>
          <w:rFonts w:ascii="Arial" w:hAnsi="Arial"/>
          <w:snapToGrid w:val="0"/>
          <w:sz w:val="20"/>
        </w:rPr>
        <w:t>Гарвардский университет, Соединенные Штаты Америки</w:t>
      </w:r>
    </w:p>
    <w:p w14:paraId="30417CE1" w14:textId="77777777" w:rsidR="006A0955" w:rsidRPr="00FD20EE" w:rsidRDefault="006A0955" w:rsidP="006A0955">
      <w:pPr>
        <w:pStyle w:val="ListParagraph"/>
        <w:numPr>
          <w:ilvl w:val="1"/>
          <w:numId w:val="54"/>
        </w:numPr>
        <w:tabs>
          <w:tab w:val="left" w:pos="1276"/>
          <w:tab w:val="left" w:pos="1843"/>
        </w:tabs>
        <w:spacing w:before="100" w:beforeAutospacing="1" w:after="100" w:afterAutospacing="1" w:line="240" w:lineRule="auto"/>
        <w:ind w:left="1276" w:hanging="425"/>
        <w:jc w:val="both"/>
        <w:rPr>
          <w:rFonts w:ascii="Arial" w:hAnsi="Arial" w:cs="Arial"/>
          <w:sz w:val="20"/>
        </w:rPr>
      </w:pPr>
      <w:hyperlink r:id="rId215" w:history="1">
        <w:r>
          <w:rPr>
            <w:rStyle w:val="Hyperlink"/>
            <w:rFonts w:ascii="Arial" w:hAnsi="Arial"/>
            <w:snapToGrid w:val="0"/>
            <w:sz w:val="20"/>
          </w:rPr>
          <w:t>Массачусетский технологический институт</w:t>
        </w:r>
      </w:hyperlink>
      <w:r>
        <w:rPr>
          <w:rFonts w:ascii="Arial" w:hAnsi="Arial"/>
          <w:snapToGrid w:val="0"/>
          <w:sz w:val="20"/>
        </w:rPr>
        <w:t>, США, Положение о политике в отношении конфликта интересов</w:t>
      </w:r>
    </w:p>
    <w:p w14:paraId="5B60848D" w14:textId="77777777" w:rsidR="006A0955" w:rsidRPr="00FD20EE" w:rsidRDefault="006A0955" w:rsidP="006A0955">
      <w:pPr>
        <w:pStyle w:val="ListParagraph"/>
        <w:numPr>
          <w:ilvl w:val="1"/>
          <w:numId w:val="54"/>
        </w:numPr>
        <w:tabs>
          <w:tab w:val="left" w:pos="1276"/>
          <w:tab w:val="left" w:pos="1843"/>
        </w:tabs>
        <w:spacing w:before="100" w:beforeAutospacing="1" w:after="100" w:afterAutospacing="1" w:line="240" w:lineRule="auto"/>
        <w:ind w:left="1276" w:hanging="425"/>
        <w:rPr>
          <w:rFonts w:ascii="Arial" w:hAnsi="Arial" w:cs="Arial"/>
          <w:i/>
          <w:sz w:val="20"/>
        </w:rPr>
      </w:pPr>
      <w:hyperlink r:id="rId216" w:history="1">
        <w:r>
          <w:rPr>
            <w:rStyle w:val="Hyperlink"/>
            <w:rFonts w:ascii="Arial" w:hAnsi="Arial"/>
            <w:snapToGrid w:val="0"/>
            <w:sz w:val="20"/>
          </w:rPr>
          <w:t>Оксфордский университет</w:t>
        </w:r>
      </w:hyperlink>
      <w:r>
        <w:rPr>
          <w:rFonts w:ascii="Arial" w:hAnsi="Arial"/>
          <w:snapToGrid w:val="0"/>
          <w:sz w:val="20"/>
        </w:rPr>
        <w:t>, Соединенное Королевство</w:t>
      </w:r>
    </w:p>
    <w:p w14:paraId="20C9F3A2" w14:textId="1976D208" w:rsidR="006A0955" w:rsidRPr="00165A63" w:rsidRDefault="00874BAD" w:rsidP="006A0955">
      <w:pPr>
        <w:pStyle w:val="ListParagraph"/>
        <w:numPr>
          <w:ilvl w:val="1"/>
          <w:numId w:val="54"/>
        </w:numPr>
        <w:tabs>
          <w:tab w:val="left" w:pos="1276"/>
          <w:tab w:val="left" w:pos="1843"/>
        </w:tabs>
        <w:spacing w:before="100" w:beforeAutospacing="1" w:after="100" w:afterAutospacing="1" w:line="240" w:lineRule="auto"/>
        <w:ind w:left="1276" w:hanging="425"/>
        <w:rPr>
          <w:rFonts w:ascii="Arial" w:hAnsi="Arial" w:cs="Arial"/>
          <w:i/>
          <w:sz w:val="20"/>
        </w:rPr>
      </w:pPr>
      <w:hyperlink r:id="rId217" w:history="1">
        <w:r w:rsidRPr="00874BAD">
          <w:rPr>
            <w:rStyle w:val="Hyperlink"/>
            <w:rFonts w:ascii="Arial" w:hAnsi="Arial"/>
            <w:snapToGrid w:val="0"/>
            <w:sz w:val="20"/>
          </w:rPr>
          <w:t>Федеральная политехническая школа Лозанны</w:t>
        </w:r>
      </w:hyperlink>
      <w:r w:rsidR="006A0955">
        <w:rPr>
          <w:rFonts w:ascii="Arial" w:hAnsi="Arial"/>
          <w:snapToGrid w:val="0"/>
          <w:sz w:val="20"/>
        </w:rPr>
        <w:t xml:space="preserve"> (EPFL)</w:t>
      </w:r>
    </w:p>
    <w:p w14:paraId="7E946298" w14:textId="77777777" w:rsidR="006A0955" w:rsidRPr="00BD07D8" w:rsidRDefault="006A0955" w:rsidP="006A0955">
      <w:pPr>
        <w:pStyle w:val="Heading2"/>
      </w:pPr>
      <w:bookmarkStart w:id="414" w:name="_Toc490468529"/>
      <w:bookmarkStart w:id="415" w:name="_Toc490821217"/>
    </w:p>
    <w:p w14:paraId="1D974BC5" w14:textId="7E644AFA" w:rsidR="006A0955" w:rsidRPr="00FD20EE" w:rsidRDefault="006A0955" w:rsidP="006A0955">
      <w:pPr>
        <w:pStyle w:val="Heading2"/>
      </w:pPr>
      <w:bookmarkStart w:id="416" w:name="_Toc516160116"/>
      <w:bookmarkStart w:id="417" w:name="_Toc516219452"/>
      <w:bookmarkStart w:id="418" w:name="_Toc516496096"/>
      <w:bookmarkStart w:id="419" w:name="_Toc516829468"/>
      <w:bookmarkStart w:id="420" w:name="_Toc186884133"/>
      <w:r>
        <w:t>СТАТЬЯ 14</w:t>
      </w:r>
      <w:r w:rsidR="009B72B0">
        <w:t>.</w:t>
      </w:r>
      <w:r>
        <w:t xml:space="preserve"> </w:t>
      </w:r>
      <w:bookmarkEnd w:id="414"/>
      <w:bookmarkEnd w:id="415"/>
      <w:r>
        <w:t>СПОРЫ</w:t>
      </w:r>
      <w:bookmarkEnd w:id="416"/>
      <w:bookmarkEnd w:id="417"/>
      <w:bookmarkEnd w:id="418"/>
      <w:bookmarkEnd w:id="419"/>
      <w:bookmarkEnd w:id="420"/>
    </w:p>
    <w:p w14:paraId="5042836E" w14:textId="77777777" w:rsidR="006A0955" w:rsidRPr="00FD20EE" w:rsidRDefault="006A0955" w:rsidP="006A0955">
      <w:pPr>
        <w:pStyle w:val="Heading2"/>
        <w:rPr>
          <w:lang w:val="en-US"/>
        </w:rPr>
      </w:pPr>
    </w:p>
    <w:p w14:paraId="22B8FC03" w14:textId="3CD8906E" w:rsidR="006A0955" w:rsidRPr="00FD20EE" w:rsidRDefault="006A0955" w:rsidP="006A0955">
      <w:pPr>
        <w:pStyle w:val="Heading3"/>
        <w:numPr>
          <w:ilvl w:val="0"/>
          <w:numId w:val="56"/>
        </w:numPr>
        <w:ind w:left="426" w:hanging="426"/>
        <w:jc w:val="both"/>
        <w:rPr>
          <w:b w:val="0"/>
          <w:color w:val="auto"/>
          <w:sz w:val="20"/>
          <w:szCs w:val="20"/>
        </w:rPr>
      </w:pPr>
      <w:bookmarkStart w:id="421" w:name="_Toc494116001"/>
      <w:bookmarkStart w:id="422" w:name="_Toc516160117"/>
      <w:bookmarkStart w:id="423" w:name="_Toc516219453"/>
      <w:bookmarkStart w:id="424" w:name="_Toc516496097"/>
      <w:bookmarkStart w:id="425" w:name="_Toc516829469"/>
      <w:bookmarkEnd w:id="413"/>
      <w:r>
        <w:rPr>
          <w:color w:val="auto"/>
          <w:sz w:val="20"/>
        </w:rPr>
        <w:t>Статья 14.1</w:t>
      </w:r>
      <w:r w:rsidR="009B72B0">
        <w:rPr>
          <w:color w:val="auto"/>
          <w:sz w:val="20"/>
        </w:rPr>
        <w:t>.</w:t>
      </w:r>
      <w:r>
        <w:rPr>
          <w:color w:val="auto"/>
          <w:sz w:val="20"/>
        </w:rPr>
        <w:t xml:space="preserve"> </w:t>
      </w:r>
      <w:r w:rsidRPr="00A77F14">
        <w:rPr>
          <w:i/>
          <w:iCs/>
          <w:color w:val="auto"/>
          <w:sz w:val="20"/>
        </w:rPr>
        <w:t>Нарушения Политики</w:t>
      </w:r>
      <w:r w:rsidR="009B72B0">
        <w:rPr>
          <w:color w:val="auto"/>
          <w:sz w:val="20"/>
        </w:rPr>
        <w:t>.</w:t>
      </w:r>
      <w:bookmarkEnd w:id="421"/>
      <w:r>
        <w:rPr>
          <w:b w:val="0"/>
          <w:color w:val="auto"/>
          <w:sz w:val="20"/>
        </w:rPr>
        <w:t xml:space="preserve"> Учреждениям рекомендуется четко и последовательно обеспечивать соблюдение </w:t>
      </w:r>
      <w:r w:rsidR="001A10D0">
        <w:rPr>
          <w:b w:val="0"/>
          <w:color w:val="auto"/>
          <w:sz w:val="20"/>
        </w:rPr>
        <w:t>п</w:t>
      </w:r>
      <w:r>
        <w:rPr>
          <w:b w:val="0"/>
          <w:color w:val="auto"/>
          <w:sz w:val="20"/>
        </w:rPr>
        <w:t xml:space="preserve">олитики в области ИС. При этом необходима определенная осторожность в ее применении. Излишне строгое применение </w:t>
      </w:r>
      <w:r w:rsidR="001A10D0">
        <w:rPr>
          <w:b w:val="0"/>
          <w:color w:val="auto"/>
          <w:sz w:val="20"/>
        </w:rPr>
        <w:t>п</w:t>
      </w:r>
      <w:r>
        <w:rPr>
          <w:b w:val="0"/>
          <w:color w:val="auto"/>
          <w:sz w:val="20"/>
        </w:rPr>
        <w:t xml:space="preserve">олитики в области ИС может негативно </w:t>
      </w:r>
      <w:r w:rsidR="001A10D0">
        <w:rPr>
          <w:b w:val="0"/>
          <w:color w:val="auto"/>
          <w:sz w:val="20"/>
        </w:rPr>
        <w:t>сказаться</w:t>
      </w:r>
      <w:r>
        <w:rPr>
          <w:b w:val="0"/>
          <w:color w:val="auto"/>
          <w:sz w:val="20"/>
        </w:rPr>
        <w:t xml:space="preserve"> на академическ</w:t>
      </w:r>
      <w:r w:rsidR="001A10D0">
        <w:rPr>
          <w:b w:val="0"/>
          <w:color w:val="auto"/>
          <w:sz w:val="20"/>
        </w:rPr>
        <w:t>ой</w:t>
      </w:r>
      <w:r>
        <w:rPr>
          <w:b w:val="0"/>
          <w:color w:val="auto"/>
          <w:sz w:val="20"/>
        </w:rPr>
        <w:t xml:space="preserve"> культур</w:t>
      </w:r>
      <w:r w:rsidR="001A10D0">
        <w:rPr>
          <w:b w:val="0"/>
          <w:color w:val="auto"/>
          <w:sz w:val="20"/>
        </w:rPr>
        <w:t>е</w:t>
      </w:r>
      <w:r>
        <w:rPr>
          <w:b w:val="0"/>
          <w:color w:val="auto"/>
          <w:sz w:val="20"/>
        </w:rPr>
        <w:t xml:space="preserve"> и деятельност</w:t>
      </w:r>
      <w:r w:rsidR="001A10D0">
        <w:rPr>
          <w:b w:val="0"/>
          <w:color w:val="auto"/>
          <w:sz w:val="20"/>
        </w:rPr>
        <w:t>и университета.</w:t>
      </w:r>
      <w:r>
        <w:rPr>
          <w:b w:val="0"/>
          <w:color w:val="auto"/>
          <w:sz w:val="20"/>
        </w:rPr>
        <w:t xml:space="preserve"> </w:t>
      </w:r>
      <w:r w:rsidR="001A10D0">
        <w:rPr>
          <w:b w:val="0"/>
          <w:color w:val="auto"/>
          <w:sz w:val="20"/>
        </w:rPr>
        <w:t xml:space="preserve">Университетам </w:t>
      </w:r>
      <w:r>
        <w:rPr>
          <w:b w:val="0"/>
          <w:color w:val="auto"/>
          <w:sz w:val="20"/>
        </w:rPr>
        <w:t xml:space="preserve">следует избегать авторитарной бюрократии и чрезмерно жестких мер ответственности за нарушения </w:t>
      </w:r>
      <w:r w:rsidR="001A10D0">
        <w:rPr>
          <w:b w:val="0"/>
          <w:color w:val="auto"/>
          <w:sz w:val="20"/>
        </w:rPr>
        <w:t>п</w:t>
      </w:r>
      <w:r>
        <w:rPr>
          <w:b w:val="0"/>
          <w:color w:val="auto"/>
          <w:sz w:val="20"/>
        </w:rPr>
        <w:t xml:space="preserve">олитики в области ИС. Первостепенное значение имеет добровольное, а не принудительное участие потенциальных Изобретателей и Авторов в деятельности, связанной с управлением ИС. Каждое Учреждение должно самостоятельно определить степень строгости в обеспечении соблюдения </w:t>
      </w:r>
      <w:r w:rsidR="001A10D0">
        <w:rPr>
          <w:b w:val="0"/>
          <w:color w:val="auto"/>
          <w:sz w:val="20"/>
        </w:rPr>
        <w:t>п</w:t>
      </w:r>
      <w:r>
        <w:rPr>
          <w:b w:val="0"/>
          <w:color w:val="auto"/>
          <w:sz w:val="20"/>
        </w:rPr>
        <w:t>олитики в области ИС.</w:t>
      </w:r>
      <w:bookmarkEnd w:id="422"/>
      <w:bookmarkEnd w:id="423"/>
      <w:bookmarkEnd w:id="424"/>
      <w:bookmarkEnd w:id="425"/>
    </w:p>
    <w:p w14:paraId="2DA8CBE5" w14:textId="46094B68" w:rsidR="006A0955" w:rsidRDefault="006A0955" w:rsidP="006A0955">
      <w:pPr>
        <w:pStyle w:val="Heading3"/>
        <w:numPr>
          <w:ilvl w:val="0"/>
          <w:numId w:val="56"/>
        </w:numPr>
        <w:ind w:left="426" w:hanging="426"/>
        <w:jc w:val="both"/>
        <w:rPr>
          <w:b w:val="0"/>
          <w:color w:val="auto"/>
          <w:sz w:val="20"/>
        </w:rPr>
      </w:pPr>
      <w:bookmarkStart w:id="426" w:name="_Toc516160118"/>
      <w:bookmarkStart w:id="427" w:name="_Toc516219454"/>
      <w:bookmarkStart w:id="428" w:name="_Toc516496098"/>
      <w:bookmarkStart w:id="429" w:name="_Toc516829470"/>
      <w:r>
        <w:rPr>
          <w:color w:val="auto"/>
          <w:sz w:val="20"/>
        </w:rPr>
        <w:t>Статья 14.2</w:t>
      </w:r>
      <w:r w:rsidR="009B72B0">
        <w:rPr>
          <w:color w:val="auto"/>
          <w:sz w:val="20"/>
        </w:rPr>
        <w:t>.</w:t>
      </w:r>
      <w:r>
        <w:rPr>
          <w:color w:val="auto"/>
          <w:sz w:val="20"/>
        </w:rPr>
        <w:t xml:space="preserve"> </w:t>
      </w:r>
      <w:r w:rsidRPr="00A77F14">
        <w:rPr>
          <w:i/>
          <w:iCs/>
          <w:color w:val="auto"/>
          <w:sz w:val="20"/>
        </w:rPr>
        <w:t>Разрешение споров</w:t>
      </w:r>
      <w:r w:rsidR="009B72B0">
        <w:rPr>
          <w:color w:val="auto"/>
          <w:sz w:val="20"/>
        </w:rPr>
        <w:t>.</w:t>
      </w:r>
      <w:r>
        <w:rPr>
          <w:color w:val="auto"/>
          <w:sz w:val="20"/>
        </w:rPr>
        <w:t xml:space="preserve"> </w:t>
      </w:r>
      <w:r>
        <w:rPr>
          <w:b w:val="0"/>
          <w:color w:val="auto"/>
          <w:sz w:val="20"/>
        </w:rPr>
        <w:t xml:space="preserve">В качестве </w:t>
      </w:r>
      <w:r w:rsidR="00DB16A9">
        <w:rPr>
          <w:b w:val="0"/>
          <w:color w:val="auto"/>
          <w:sz w:val="20"/>
        </w:rPr>
        <w:t xml:space="preserve">варианта, отличного от </w:t>
      </w:r>
      <w:r>
        <w:rPr>
          <w:b w:val="0"/>
          <w:color w:val="auto"/>
          <w:sz w:val="20"/>
        </w:rPr>
        <w:t>судебно</w:t>
      </w:r>
      <w:r w:rsidR="00DB16A9">
        <w:rPr>
          <w:b w:val="0"/>
          <w:color w:val="auto"/>
          <w:sz w:val="20"/>
        </w:rPr>
        <w:t>го</w:t>
      </w:r>
      <w:r>
        <w:rPr>
          <w:b w:val="0"/>
          <w:color w:val="auto"/>
          <w:sz w:val="20"/>
        </w:rPr>
        <w:t xml:space="preserve"> разбирательств</w:t>
      </w:r>
      <w:r w:rsidR="00DB16A9">
        <w:rPr>
          <w:b w:val="0"/>
          <w:color w:val="auto"/>
          <w:sz w:val="20"/>
        </w:rPr>
        <w:t>а,</w:t>
      </w:r>
      <w:r>
        <w:rPr>
          <w:b w:val="0"/>
          <w:color w:val="auto"/>
          <w:sz w:val="20"/>
        </w:rPr>
        <w:t xml:space="preserve"> </w:t>
      </w:r>
      <w:r w:rsidR="001A10D0">
        <w:rPr>
          <w:b w:val="0"/>
          <w:color w:val="auto"/>
          <w:sz w:val="20"/>
        </w:rPr>
        <w:t>п</w:t>
      </w:r>
      <w:r>
        <w:rPr>
          <w:b w:val="0"/>
          <w:color w:val="auto"/>
          <w:sz w:val="20"/>
        </w:rPr>
        <w:t xml:space="preserve">олитика в области ИС должна предусматривать механизмы альтернативного урегулирования споров (АУС). Данные механизмы могут применяться как самостоятельно, так и в дополнение к судебному разбирательству в случае безрезультатности АУС. Дополнительную информацию см. </w:t>
      </w:r>
      <w:hyperlink r:id="rId218" w:history="1">
        <w:r>
          <w:rPr>
            <w:rStyle w:val="Hyperlink"/>
            <w:b w:val="0"/>
            <w:sz w:val="20"/>
          </w:rPr>
          <w:t>в описании механизма и процедуры АУС ВОИС</w:t>
        </w:r>
      </w:hyperlink>
      <w:bookmarkEnd w:id="426"/>
      <w:r>
        <w:rPr>
          <w:b w:val="0"/>
          <w:color w:val="auto"/>
          <w:sz w:val="20"/>
        </w:rPr>
        <w:t>.</w:t>
      </w:r>
      <w:bookmarkEnd w:id="427"/>
      <w:bookmarkEnd w:id="428"/>
      <w:bookmarkEnd w:id="429"/>
    </w:p>
    <w:p w14:paraId="05A0ACE5" w14:textId="1321E1D6" w:rsidR="0077399D" w:rsidRDefault="0077399D" w:rsidP="0077399D">
      <w:pPr>
        <w:rPr>
          <w:rFonts w:ascii="Arial" w:eastAsiaTheme="minorHAnsi" w:hAnsi="Arial" w:cs="Arial"/>
          <w:b/>
          <w:bCs/>
          <w:sz w:val="20"/>
          <w:szCs w:val="28"/>
          <w:lang w:eastAsia="en-US"/>
        </w:rPr>
      </w:pPr>
      <w:r>
        <w:rPr>
          <w:rFonts w:ascii="Arial" w:eastAsiaTheme="minorHAnsi" w:hAnsi="Arial" w:cs="Arial"/>
          <w:b/>
          <w:bCs/>
          <w:sz w:val="20"/>
          <w:szCs w:val="28"/>
          <w:lang w:eastAsia="en-US"/>
        </w:rPr>
        <w:br w:type="page"/>
      </w:r>
    </w:p>
    <w:p w14:paraId="3FA2CAA3" w14:textId="77777777" w:rsidR="006A0955" w:rsidRPr="006A0955" w:rsidRDefault="006A0955" w:rsidP="006A0955">
      <w:pPr>
        <w:pStyle w:val="Heading2"/>
      </w:pPr>
    </w:p>
    <w:p w14:paraId="63449CC4" w14:textId="77777777" w:rsidR="006A0955" w:rsidRPr="00FD20EE" w:rsidRDefault="006A0955" w:rsidP="006A0955">
      <w:pPr>
        <w:pStyle w:val="Heading2"/>
      </w:pPr>
      <w:bookmarkStart w:id="430" w:name="_Toc516160119"/>
      <w:bookmarkStart w:id="431" w:name="_Toc516219455"/>
      <w:bookmarkStart w:id="432" w:name="_Toc516496099"/>
      <w:bookmarkStart w:id="433" w:name="_Toc516829471"/>
      <w:bookmarkStart w:id="434" w:name="_Toc186884134"/>
      <w:r>
        <w:t>СТАТЬЯ 15. ВНЕСЕНИЕ ИЗМЕНЕНИЙ</w:t>
      </w:r>
      <w:bookmarkEnd w:id="430"/>
      <w:bookmarkEnd w:id="431"/>
      <w:bookmarkEnd w:id="432"/>
      <w:bookmarkEnd w:id="433"/>
      <w:bookmarkEnd w:id="434"/>
    </w:p>
    <w:p w14:paraId="5A3EE4F7" w14:textId="77777777" w:rsidR="006A0955" w:rsidRPr="00FD20EE" w:rsidRDefault="006A0955" w:rsidP="006A0955">
      <w:pPr>
        <w:pStyle w:val="Heading2"/>
        <w:rPr>
          <w:lang w:val="en-US"/>
        </w:rPr>
      </w:pPr>
    </w:p>
    <w:p w14:paraId="39E2C8CC" w14:textId="77777777" w:rsidR="006A0955" w:rsidRPr="00FD20EE" w:rsidRDefault="006A0955" w:rsidP="006A0955">
      <w:pPr>
        <w:spacing w:after="0"/>
        <w:rPr>
          <w:lang w:val="en-US" w:eastAsia="en-US"/>
        </w:rPr>
      </w:pPr>
    </w:p>
    <w:p w14:paraId="4C3E179F" w14:textId="1BA3078C" w:rsidR="006A0955" w:rsidRPr="00FD20EE" w:rsidRDefault="006A0955" w:rsidP="006A0955">
      <w:pPr>
        <w:pStyle w:val="Heading3"/>
        <w:numPr>
          <w:ilvl w:val="0"/>
          <w:numId w:val="56"/>
        </w:numPr>
        <w:spacing w:after="0"/>
        <w:ind w:left="425" w:hanging="425"/>
        <w:jc w:val="both"/>
        <w:rPr>
          <w:b w:val="0"/>
          <w:i/>
          <w:color w:val="000000" w:themeColor="text1"/>
          <w:sz w:val="20"/>
        </w:rPr>
      </w:pPr>
      <w:bookmarkStart w:id="435" w:name="_Toc494116003"/>
      <w:bookmarkStart w:id="436" w:name="_Toc516160120"/>
      <w:bookmarkStart w:id="437" w:name="_Toc516219456"/>
      <w:bookmarkStart w:id="438" w:name="_Toc516496100"/>
      <w:bookmarkStart w:id="439" w:name="_Toc516829472"/>
      <w:r>
        <w:rPr>
          <w:color w:val="000000" w:themeColor="text1"/>
          <w:sz w:val="20"/>
        </w:rPr>
        <w:t>Статья 15.1</w:t>
      </w:r>
      <w:r w:rsidR="009B72B0">
        <w:rPr>
          <w:color w:val="000000" w:themeColor="text1"/>
          <w:sz w:val="20"/>
        </w:rPr>
        <w:t>.</w:t>
      </w:r>
      <w:r>
        <w:rPr>
          <w:color w:val="000000" w:themeColor="text1"/>
          <w:sz w:val="20"/>
        </w:rPr>
        <w:t xml:space="preserve"> </w:t>
      </w:r>
      <w:bookmarkEnd w:id="435"/>
      <w:r w:rsidRPr="00A77F14">
        <w:rPr>
          <w:i/>
          <w:iCs/>
          <w:color w:val="000000" w:themeColor="text1"/>
          <w:sz w:val="20"/>
        </w:rPr>
        <w:t>Пересмотр</w:t>
      </w:r>
      <w:r w:rsidR="009B72B0">
        <w:rPr>
          <w:color w:val="000000" w:themeColor="text1"/>
          <w:sz w:val="20"/>
        </w:rPr>
        <w:t>.</w:t>
      </w:r>
      <w:bookmarkEnd w:id="436"/>
      <w:bookmarkEnd w:id="437"/>
      <w:bookmarkEnd w:id="438"/>
      <w:bookmarkEnd w:id="439"/>
      <w:r>
        <w:rPr>
          <w:b w:val="0"/>
          <w:color w:val="000000" w:themeColor="text1"/>
          <w:sz w:val="20"/>
        </w:rPr>
        <w:t xml:space="preserve"> </w:t>
      </w:r>
    </w:p>
    <w:p w14:paraId="051CFC9E" w14:textId="0E882FC8" w:rsidR="006A0955" w:rsidRPr="00FD20EE" w:rsidRDefault="006A0955" w:rsidP="006A0955">
      <w:pPr>
        <w:pStyle w:val="Heading3"/>
        <w:numPr>
          <w:ilvl w:val="1"/>
          <w:numId w:val="56"/>
        </w:numPr>
        <w:spacing w:after="0"/>
        <w:ind w:left="709" w:hanging="284"/>
        <w:jc w:val="both"/>
        <w:rPr>
          <w:b w:val="0"/>
          <w:i/>
          <w:color w:val="943634" w:themeColor="accent2" w:themeShade="BF"/>
          <w:sz w:val="20"/>
        </w:rPr>
      </w:pPr>
      <w:bookmarkStart w:id="440" w:name="_Toc516160121"/>
      <w:bookmarkStart w:id="441" w:name="_Toc516219457"/>
      <w:bookmarkStart w:id="442" w:name="_Toc516496101"/>
      <w:bookmarkStart w:id="443" w:name="_Toc516829473"/>
      <w:r>
        <w:rPr>
          <w:b w:val="0"/>
          <w:color w:val="auto"/>
          <w:sz w:val="20"/>
        </w:rPr>
        <w:t xml:space="preserve">Необходимо направить </w:t>
      </w:r>
      <w:r w:rsidR="00DB16A9">
        <w:rPr>
          <w:b w:val="0"/>
          <w:color w:val="auto"/>
          <w:sz w:val="20"/>
        </w:rPr>
        <w:t xml:space="preserve">экземпляр </w:t>
      </w:r>
      <w:r>
        <w:rPr>
          <w:b w:val="0"/>
          <w:color w:val="auto"/>
          <w:sz w:val="20"/>
        </w:rPr>
        <w:t>пересмотренн</w:t>
      </w:r>
      <w:r w:rsidR="00DB16A9">
        <w:rPr>
          <w:b w:val="0"/>
          <w:color w:val="auto"/>
          <w:sz w:val="20"/>
        </w:rPr>
        <w:t>ой</w:t>
      </w:r>
      <w:r>
        <w:rPr>
          <w:b w:val="0"/>
          <w:color w:val="auto"/>
          <w:sz w:val="20"/>
        </w:rPr>
        <w:t xml:space="preserve"> </w:t>
      </w:r>
      <w:r w:rsidR="00DB16A9">
        <w:rPr>
          <w:b w:val="0"/>
          <w:color w:val="auto"/>
          <w:sz w:val="20"/>
        </w:rPr>
        <w:t>п</w:t>
      </w:r>
      <w:r>
        <w:rPr>
          <w:b w:val="0"/>
          <w:color w:val="auto"/>
          <w:sz w:val="20"/>
        </w:rPr>
        <w:t>олитик</w:t>
      </w:r>
      <w:r w:rsidR="00DB16A9">
        <w:rPr>
          <w:b w:val="0"/>
          <w:color w:val="auto"/>
          <w:sz w:val="20"/>
        </w:rPr>
        <w:t>и</w:t>
      </w:r>
      <w:r>
        <w:rPr>
          <w:b w:val="0"/>
          <w:color w:val="auto"/>
          <w:sz w:val="20"/>
        </w:rPr>
        <w:t xml:space="preserve"> в области ИС всем соответствующим заинтересованным сторонам и получить их письменное согласие (подпись).</w:t>
      </w:r>
      <w:r w:rsidR="009F6EFB">
        <w:rPr>
          <w:b w:val="0"/>
          <w:color w:val="auto"/>
          <w:sz w:val="20"/>
        </w:rPr>
        <w:t xml:space="preserve"> </w:t>
      </w:r>
      <w:r>
        <w:rPr>
          <w:b w:val="0"/>
          <w:color w:val="auto"/>
          <w:sz w:val="20"/>
        </w:rPr>
        <w:t xml:space="preserve">При внесении изменений требуется тщательность и четкое указание номера версии и даты вступления в силу каждой новой </w:t>
      </w:r>
      <w:r w:rsidR="00DB16A9">
        <w:rPr>
          <w:b w:val="0"/>
          <w:color w:val="auto"/>
          <w:sz w:val="20"/>
        </w:rPr>
        <w:t>п</w:t>
      </w:r>
      <w:r>
        <w:rPr>
          <w:b w:val="0"/>
          <w:color w:val="auto"/>
          <w:sz w:val="20"/>
        </w:rPr>
        <w:t xml:space="preserve">олитики в области ИС. </w:t>
      </w:r>
      <w:bookmarkEnd w:id="440"/>
      <w:bookmarkEnd w:id="441"/>
      <w:bookmarkEnd w:id="442"/>
      <w:bookmarkEnd w:id="443"/>
    </w:p>
    <w:p w14:paraId="4413E24F" w14:textId="1F872119" w:rsidR="006A0955" w:rsidRPr="00FD20EE" w:rsidRDefault="006A0955" w:rsidP="006A0955">
      <w:pPr>
        <w:pStyle w:val="Heading3"/>
        <w:numPr>
          <w:ilvl w:val="1"/>
          <w:numId w:val="56"/>
        </w:numPr>
        <w:ind w:left="709" w:hanging="283"/>
        <w:jc w:val="both"/>
        <w:rPr>
          <w:b w:val="0"/>
          <w:i/>
          <w:color w:val="943634" w:themeColor="accent2" w:themeShade="BF"/>
          <w:sz w:val="20"/>
        </w:rPr>
      </w:pPr>
      <w:bookmarkStart w:id="444" w:name="_Toc516160122"/>
      <w:bookmarkStart w:id="445" w:name="_Toc516219458"/>
      <w:bookmarkStart w:id="446" w:name="_Toc516496102"/>
      <w:bookmarkStart w:id="447" w:name="_Toc516829474"/>
      <w:r>
        <w:rPr>
          <w:b w:val="0"/>
          <w:color w:val="auto"/>
          <w:sz w:val="20"/>
        </w:rPr>
        <w:t>Трудовое законодательство некоторых стран требует согласования с представительным органом работников (внутренним комитетом, представляющим интересы всех сотрудников) любых изменений</w:t>
      </w:r>
      <w:r w:rsidR="00DB16A9">
        <w:rPr>
          <w:b w:val="0"/>
          <w:color w:val="auto"/>
          <w:sz w:val="20"/>
        </w:rPr>
        <w:t>, вносимых</w:t>
      </w:r>
      <w:r>
        <w:rPr>
          <w:b w:val="0"/>
          <w:color w:val="auto"/>
          <w:sz w:val="20"/>
        </w:rPr>
        <w:t xml:space="preserve"> в </w:t>
      </w:r>
      <w:r w:rsidR="00DB16A9">
        <w:rPr>
          <w:b w:val="0"/>
          <w:color w:val="auto"/>
          <w:sz w:val="20"/>
        </w:rPr>
        <w:t>п</w:t>
      </w:r>
      <w:r>
        <w:rPr>
          <w:b w:val="0"/>
          <w:color w:val="auto"/>
          <w:sz w:val="20"/>
        </w:rPr>
        <w:t>олитику в области ИС, особенно касающихся финансового стимулирования и вознаграждения.</w:t>
      </w:r>
      <w:bookmarkEnd w:id="444"/>
      <w:bookmarkEnd w:id="445"/>
      <w:bookmarkEnd w:id="446"/>
      <w:bookmarkEnd w:id="447"/>
    </w:p>
    <w:p w14:paraId="673C43FD" w14:textId="49DDD148" w:rsidR="00F20AED" w:rsidRPr="00FD20EE" w:rsidRDefault="006A0955" w:rsidP="006A0955">
      <w:pPr>
        <w:pStyle w:val="Heading3"/>
        <w:tabs>
          <w:tab w:val="left" w:pos="426"/>
          <w:tab w:val="left" w:pos="6096"/>
        </w:tabs>
        <w:spacing w:after="0"/>
        <w:ind w:left="426"/>
        <w:rPr>
          <w:b w:val="0"/>
          <w:color w:val="auto"/>
          <w:sz w:val="20"/>
          <w:szCs w:val="32"/>
        </w:rPr>
      </w:pPr>
      <w:r>
        <w:rPr>
          <w:b w:val="0"/>
          <w:color w:val="auto"/>
          <w:sz w:val="20"/>
        </w:rPr>
        <w:tab/>
      </w:r>
      <w:bookmarkStart w:id="448" w:name="_Toc516160123"/>
      <w:bookmarkStart w:id="449" w:name="_Toc516219459"/>
      <w:bookmarkStart w:id="450" w:name="_Toc516496103"/>
      <w:bookmarkStart w:id="451" w:name="_Toc516829475"/>
      <w:r>
        <w:rPr>
          <w:b w:val="0"/>
          <w:color w:val="auto"/>
          <w:sz w:val="20"/>
        </w:rPr>
        <w:t>[Конец документа]</w:t>
      </w:r>
      <w:bookmarkEnd w:id="448"/>
      <w:bookmarkEnd w:id="449"/>
      <w:bookmarkEnd w:id="450"/>
      <w:bookmarkEnd w:id="451"/>
    </w:p>
    <w:p w14:paraId="0E091CA0" w14:textId="77777777" w:rsidR="00165A63" w:rsidRPr="00FD20EE" w:rsidRDefault="00165A63" w:rsidP="00E73746">
      <w:pPr>
        <w:spacing w:line="240" w:lineRule="auto"/>
        <w:rPr>
          <w:rFonts w:ascii="Arial" w:eastAsiaTheme="majorEastAsia" w:hAnsi="Arial" w:cs="Arial"/>
          <w:b/>
          <w:bCs/>
          <w:color w:val="000000" w:themeColor="text1"/>
          <w:sz w:val="20"/>
          <w:lang w:val="en-US"/>
        </w:rPr>
      </w:pPr>
    </w:p>
    <w:sectPr w:rsidR="00165A63" w:rsidRPr="00FD20EE" w:rsidSect="00841897">
      <w:footerReference w:type="even" r:id="rId219"/>
      <w:footerReference w:type="default" r:id="rId220"/>
      <w:footerReference w:type="first" r:id="rId221"/>
      <w:pgSz w:w="11906" w:h="16838" w:code="9"/>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469F3C" w14:textId="77777777" w:rsidR="00415FBC" w:rsidRDefault="00415FBC">
      <w:pPr>
        <w:spacing w:after="0" w:line="240" w:lineRule="auto"/>
      </w:pPr>
      <w:r>
        <w:separator/>
      </w:r>
    </w:p>
  </w:endnote>
  <w:endnote w:type="continuationSeparator" w:id="0">
    <w:p w14:paraId="2F553433" w14:textId="77777777" w:rsidR="00415FBC" w:rsidRDefault="00415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PCELD+TimesNewRoman,Bold">
    <w:altName w:val="Times New Roman"/>
    <w:panose1 w:val="00000000000000000000"/>
    <w:charset w:val="00"/>
    <w:family w:val="roman"/>
    <w:notTrueType/>
    <w:pitch w:val="default"/>
    <w:sig w:usb0="00000003" w:usb1="00000000" w:usb2="00000000" w:usb3="00000000" w:csb0="00000001" w:csb1="00000000"/>
  </w:font>
  <w:font w:name="ALPFM O+ Times">
    <w:altName w:val="Times New Roman"/>
    <w:panose1 w:val="00000000000000000000"/>
    <w:charset w:val="00"/>
    <w:family w:val="roman"/>
    <w:notTrueType/>
    <w:pitch w:val="default"/>
    <w:sig w:usb0="00000003" w:usb1="00000000" w:usb2="00000000" w:usb3="00000000" w:csb0="00000001" w:csb1="00000000"/>
  </w:font>
  <w:font w:name="ALPEM D+ Times">
    <w:altName w:val="Times New Roman"/>
    <w:panose1 w:val="00000000000000000000"/>
    <w:charset w:val="00"/>
    <w:family w:val="roman"/>
    <w:notTrueType/>
    <w:pitch w:val="default"/>
    <w:sig w:usb0="00000003" w:usb1="00000000" w:usb2="00000000" w:usb3="00000000" w:csb0="00000001" w:csb1="00000000"/>
  </w:font>
  <w:font w:name="Adobe Garamond Pro">
    <w:altName w:val="Garamond"/>
    <w:panose1 w:val="00000000000000000000"/>
    <w:charset w:val="00"/>
    <w:family w:val="roman"/>
    <w:notTrueType/>
    <w:pitch w:val="default"/>
    <w:sig w:usb0="00000003" w:usb1="00000000" w:usb2="00000000" w:usb3="00000000" w:csb0="00000001" w:csb1="00000000"/>
  </w:font>
  <w:font w:name="Frutiger 45 Light">
    <w:altName w:val="Calibri"/>
    <w:panose1 w:val="00000000000000000000"/>
    <w:charset w:val="00"/>
    <w:family w:val="swiss"/>
    <w:notTrueType/>
    <w:pitch w:val="default"/>
    <w:sig w:usb0="00000003" w:usb1="00000000" w:usb2="00000000" w:usb3="00000000" w:csb0="00000001" w:csb1="00000000"/>
  </w:font>
  <w:font w:name="Weidemann IT Cby BT">
    <w:altName w:val="Cambria"/>
    <w:panose1 w:val="00000000000000000000"/>
    <w:charset w:val="00"/>
    <w:family w:val="roman"/>
    <w:notTrueType/>
    <w:pitch w:val="default"/>
    <w:sig w:usb0="00000003" w:usb1="00000000" w:usb2="00000000" w:usb3="00000000" w:csb0="00000001" w:csb1="00000000"/>
  </w:font>
  <w:font w:name="HelveticaNeueLT Std Cn">
    <w:altName w:val="Arial"/>
    <w:panose1 w:val="00000000000000000000"/>
    <w:charset w:val="00"/>
    <w:family w:val="swiss"/>
    <w:notTrueType/>
    <w:pitch w:val="default"/>
    <w:sig w:usb0="00000003" w:usb1="00000000" w:usb2="00000000" w:usb3="00000000" w:csb0="00000001" w:csb1="00000000"/>
  </w:font>
  <w:font w:name="HelveticaNeueLT Std">
    <w:altName w:val="Arial"/>
    <w:panose1 w:val="00000000000000000000"/>
    <w:charset w:val="00"/>
    <w:family w:val="roman"/>
    <w:notTrueType/>
    <w:pitch w:val="default"/>
    <w:sig w:usb0="00000003" w:usb1="00000000" w:usb2="00000000" w:usb3="00000000" w:csb0="00000001" w:csb1="00000000"/>
  </w:font>
  <w:font w:name="GillSans">
    <w:altName w:val="Calibri"/>
    <w:panose1 w:val="00000000000000000000"/>
    <w:charset w:val="00"/>
    <w:family w:val="swiss"/>
    <w:notTrueType/>
    <w:pitch w:val="default"/>
    <w:sig w:usb0="00000003" w:usb1="00000000" w:usb2="00000000" w:usb3="00000000" w:csb0="00000001" w:csb1="00000000"/>
  </w:font>
  <w:font w:name="Arial Unicode MS">
    <w:altName w:val="Yu Gothic"/>
    <w:panose1 w:val="020B0604020202020204"/>
    <w:charset w:val="00"/>
    <w:family w:val="roman"/>
    <w:pitch w:val="variable"/>
    <w:sig w:usb0="00000003" w:usb1="00000000" w:usb2="00000000" w:usb3="00000000" w:csb0="00000001" w:csb1="00000000"/>
  </w:font>
  <w:font w:name="Roboto Slab">
    <w:charset w:val="00"/>
    <w:family w:val="auto"/>
    <w:pitch w:val="variable"/>
    <w:sig w:usb0="000004FF" w:usb1="8000405F" w:usb2="00000022"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485677" w14:textId="680B89A4" w:rsidR="004A7DFE" w:rsidRDefault="004A7DFE">
    <w:pPr>
      <w:pStyle w:val="Footer"/>
    </w:pPr>
    <w:r>
      <w:rPr>
        <w:noProof/>
      </w:rPr>
      <mc:AlternateContent>
        <mc:Choice Requires="wps">
          <w:drawing>
            <wp:anchor distT="0" distB="0" distL="0" distR="0" simplePos="0" relativeHeight="251659264" behindDoc="0" locked="0" layoutInCell="1" allowOverlap="1" wp14:anchorId="1DAC5A48" wp14:editId="310D0549">
              <wp:simplePos x="635" y="635"/>
              <wp:positionH relativeFrom="page">
                <wp:align>center</wp:align>
              </wp:positionH>
              <wp:positionV relativeFrom="page">
                <wp:align>bottom</wp:align>
              </wp:positionV>
              <wp:extent cx="1564005" cy="368935"/>
              <wp:effectExtent l="0" t="0" r="17145" b="0"/>
              <wp:wrapNone/>
              <wp:docPr id="1653523928" name="Text Box 2"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64005" cy="368935"/>
                      </a:xfrm>
                      <a:prstGeom prst="rect">
                        <a:avLst/>
                      </a:prstGeom>
                      <a:noFill/>
                      <a:ln>
                        <a:noFill/>
                      </a:ln>
                    </wps:spPr>
                    <wps:txbx>
                      <w:txbxContent>
                        <w:p w14:paraId="5EB57BA3" w14:textId="7354F53A" w:rsidR="004A7DFE" w:rsidRPr="004A7DFE" w:rsidRDefault="004A7DFE" w:rsidP="004A7DFE">
                          <w:pPr>
                            <w:spacing w:after="0"/>
                            <w:rPr>
                              <w:rFonts w:ascii="Calibri" w:eastAsia="Calibri" w:hAnsi="Calibri" w:cs="Calibri"/>
                              <w:noProof/>
                              <w:color w:val="000000"/>
                              <w:sz w:val="20"/>
                              <w:szCs w:val="20"/>
                            </w:rPr>
                          </w:pPr>
                          <w:r>
                            <w:rPr>
                              <w:rFonts w:ascii="Calibri" w:hAnsi="Calibri"/>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DAC5A48" id="_x0000_t202" coordsize="21600,21600" o:spt="202" path="m,l,21600r21600,l21600,xe">
              <v:stroke joinstyle="miter"/>
              <v:path gradientshapeok="t" o:connecttype="rect"/>
            </v:shapetype>
            <v:shape id="Text Box 2" o:spid="_x0000_s1026" type="#_x0000_t202" alt="WIPO FOR OFFICIAL USE ONLY " style="position:absolute;margin-left:0;margin-top:0;width:123.15pt;height:29.0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" filled="f" stroked="f">
              <v:textbox style="mso-fit-shape-to-text:t" inset="0,0,0,15pt">
                <w:txbxContent>
                  <w:p w14:paraId="5EB57BA3" w14:textId="7354F53A" w:rsidR="004A7DFE" w:rsidRPr="004A7DFE" w:rsidRDefault="004A7DFE" w:rsidP="004A7DFE">
                    <w:pPr>
                      <w:spacing w:after="0"/>
                      <w:rPr>
                        <w:rFonts w:ascii="Calibri" w:eastAsia="Calibri" w:hAnsi="Calibri" w:cs="Calibri"/>
                        <w:noProof/>
                        <w:color w:val="000000"/>
                        <w:sz w:val="20"/>
                        <w:szCs w:val="20"/>
                      </w:rPr>
                    </w:pPr>
                    <w:r>
                      <w:rPr>
                        <w:rFonts w:ascii="Calibri" w:hAnsi="Calibri"/>
                        <w:color w:val="000000"/>
                        <w:sz w:val="20"/>
                      </w:rPr>
                      <w:t xml:space="preserve">WIPO FOR OFFICIAL USE ONLY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BFAACD" w14:textId="77777777" w:rsidR="004A7DFE" w:rsidRDefault="004A7DFE">
    <w:pPr>
      <w:pStyle w:val="Footer"/>
      <w:pBdr>
        <w:bottom w:val="single" w:sz="12" w:space="1" w:color="auto"/>
      </w:pBdr>
      <w:jc w:val="right"/>
    </w:pPr>
    <w:r>
      <w:rPr>
        <w:noProof/>
      </w:rPr>
      <mc:AlternateContent>
        <mc:Choice Requires="wps">
          <w:drawing>
            <wp:anchor distT="0" distB="0" distL="0" distR="0" simplePos="0" relativeHeight="251660288" behindDoc="0" locked="0" layoutInCell="1" allowOverlap="1" wp14:anchorId="6C6AAD34" wp14:editId="58DBF1BF">
              <wp:simplePos x="914400" y="9696450"/>
              <wp:positionH relativeFrom="page">
                <wp:align>center</wp:align>
              </wp:positionH>
              <wp:positionV relativeFrom="page">
                <wp:align>bottom</wp:align>
              </wp:positionV>
              <wp:extent cx="1564005" cy="368935"/>
              <wp:effectExtent l="0" t="0" r="17145" b="0"/>
              <wp:wrapNone/>
              <wp:docPr id="792076149" name="Text Box 3"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64005" cy="368935"/>
                      </a:xfrm>
                      <a:prstGeom prst="rect">
                        <a:avLst/>
                      </a:prstGeom>
                      <a:noFill/>
                      <a:ln>
                        <a:noFill/>
                      </a:ln>
                    </wps:spPr>
                    <wps:txbx>
                      <w:txbxContent>
                        <w:p w14:paraId="00A45415" w14:textId="3B3A6CB1" w:rsidR="004A7DFE" w:rsidRPr="004A7DFE" w:rsidRDefault="004A7DFE" w:rsidP="004A7DFE">
                          <w:pPr>
                            <w:spacing w:after="0"/>
                            <w:rPr>
                              <w:rFonts w:ascii="Calibri" w:eastAsia="Calibri" w:hAnsi="Calibri" w:cs="Calibri"/>
                              <w:noProof/>
                              <w:color w:val="000000"/>
                              <w:sz w:val="20"/>
                              <w:szCs w:val="20"/>
                            </w:rPr>
                          </w:pPr>
                          <w:r>
                            <w:rPr>
                              <w:rFonts w:ascii="Calibri" w:hAnsi="Calibri"/>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6AAD34" id="_x0000_t202" coordsize="21600,21600" o:spt="202" path="m,l,21600r21600,l21600,xe">
              <v:stroke joinstyle="miter"/>
              <v:path gradientshapeok="t" o:connecttype="rect"/>
            </v:shapetype>
            <v:shape id="Text Box 3" o:spid="_x0000_s1027" type="#_x0000_t202" alt="WIPO FOR OFFICIAL USE ONLY " style="position:absolute;left:0;text-align:left;margin-left:0;margin-top:0;width:123.15pt;height:29.0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" filled="f" stroked="f">
              <v:textbox style="mso-fit-shape-to-text:t" inset="0,0,0,15pt">
                <w:txbxContent>
                  <w:p w14:paraId="00A45415" w14:textId="3B3A6CB1" w:rsidR="004A7DFE" w:rsidRPr="004A7DFE" w:rsidRDefault="004A7DFE" w:rsidP="004A7DFE">
                    <w:pPr>
                      <w:spacing w:after="0"/>
                      <w:rPr>
                        <w:rFonts w:ascii="Calibri" w:eastAsia="Calibri" w:hAnsi="Calibri" w:cs="Calibri"/>
                        <w:noProof/>
                        <w:color w:val="000000"/>
                        <w:sz w:val="20"/>
                        <w:szCs w:val="20"/>
                      </w:rPr>
                    </w:pPr>
                    <w:r>
                      <w:rPr>
                        <w:rFonts w:ascii="Calibri" w:hAnsi="Calibri"/>
                        <w:color w:val="000000"/>
                        <w:sz w:val="20"/>
                      </w:rPr>
                      <w:t xml:space="preserve">WIPO FOR OFFICIAL USE ONLY </w:t>
                    </w:r>
                  </w:p>
                </w:txbxContent>
              </v:textbox>
              <w10:wrap anchorx="page" anchory="page"/>
            </v:shape>
          </w:pict>
        </mc:Fallback>
      </mc:AlternateContent>
    </w:r>
  </w:p>
  <w:sdt>
    <w:sdtPr>
      <w:id w:val="-240489988"/>
      <w:docPartObj>
        <w:docPartGallery w:val="Page Numbers (Bottom of Page)"/>
        <w:docPartUnique/>
      </w:docPartObj>
    </w:sdtPr>
    <w:sdtEndPr/>
    <w:sdtContent>
      <w:p w14:paraId="0A4CC245" w14:textId="4B688B95" w:rsidR="008178A1" w:rsidRDefault="008178A1">
        <w:pPr>
          <w:pStyle w:val="Footer"/>
          <w:pBdr>
            <w:bottom w:val="single" w:sz="12" w:space="1" w:color="auto"/>
          </w:pBdr>
          <w:jc w:val="right"/>
        </w:pPr>
      </w:p>
      <w:p w14:paraId="3DC58E0F" w14:textId="77777777" w:rsidR="008178A1" w:rsidRDefault="008178A1" w:rsidP="00B22934">
        <w:pPr>
          <w:pStyle w:val="Footer"/>
          <w:jc w:val="right"/>
        </w:pPr>
        <w:proofErr w:type="spellStart"/>
        <w:r>
          <w:t>Стр</w:t>
        </w:r>
        <w:proofErr w:type="spellEnd"/>
        <w:r>
          <w:t xml:space="preserve"> | </w:t>
        </w:r>
        <w:r>
          <w:fldChar w:fldCharType="begin"/>
        </w:r>
        <w:r>
          <w:instrText xml:space="preserve"> PAGE   \* MERGEFORMAT </w:instrText>
        </w:r>
        <w:r>
          <w:fldChar w:fldCharType="separate"/>
        </w:r>
        <w:r w:rsidR="00372C70">
          <w:t>3</w:t>
        </w:r>
        <w:r>
          <w:fldChar w:fldCharType="end"/>
        </w:r>
        <w: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126931" w14:textId="10A3E078" w:rsidR="004A7DFE" w:rsidRDefault="004A7DFE">
    <w:pPr>
      <w:pStyle w:val="Footer"/>
    </w:pPr>
    <w:r>
      <w:rPr>
        <w:noProof/>
      </w:rPr>
      <mc:AlternateContent>
        <mc:Choice Requires="wps">
          <w:drawing>
            <wp:anchor distT="0" distB="0" distL="0" distR="0" simplePos="0" relativeHeight="251658240" behindDoc="0" locked="0" layoutInCell="1" allowOverlap="1" wp14:anchorId="79E71BE1" wp14:editId="4812C8F0">
              <wp:simplePos x="635" y="635"/>
              <wp:positionH relativeFrom="page">
                <wp:align>center</wp:align>
              </wp:positionH>
              <wp:positionV relativeFrom="page">
                <wp:align>bottom</wp:align>
              </wp:positionV>
              <wp:extent cx="1564005" cy="368935"/>
              <wp:effectExtent l="0" t="0" r="17145" b="0"/>
              <wp:wrapNone/>
              <wp:docPr id="605422833" name="Text Box 1"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64005" cy="368935"/>
                      </a:xfrm>
                      <a:prstGeom prst="rect">
                        <a:avLst/>
                      </a:prstGeom>
                      <a:noFill/>
                      <a:ln>
                        <a:noFill/>
                      </a:ln>
                    </wps:spPr>
                    <wps:txbx>
                      <w:txbxContent>
                        <w:p w14:paraId="3349097F" w14:textId="13FE2063" w:rsidR="004A7DFE" w:rsidRPr="004A7DFE" w:rsidRDefault="004A7DFE" w:rsidP="004A7DFE">
                          <w:pPr>
                            <w:spacing w:after="0"/>
                            <w:rPr>
                              <w:rFonts w:ascii="Calibri" w:eastAsia="Calibri" w:hAnsi="Calibri" w:cs="Calibri"/>
                              <w:noProof/>
                              <w:color w:val="000000"/>
                              <w:sz w:val="20"/>
                              <w:szCs w:val="20"/>
                            </w:rPr>
                          </w:pPr>
                          <w:r>
                            <w:rPr>
                              <w:rFonts w:ascii="Calibri" w:hAnsi="Calibri"/>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E71BE1" id="_x0000_t202" coordsize="21600,21600" o:spt="202" path="m,l,21600r21600,l21600,xe">
              <v:stroke joinstyle="miter"/>
              <v:path gradientshapeok="t" o:connecttype="rect"/>
            </v:shapetype>
            <v:shape id="Text Box 1" o:spid="_x0000_s1028" type="#_x0000_t202" alt="WIPO FOR OFFICIAL USE ONLY " style="position:absolute;margin-left:0;margin-top:0;width:123.15pt;height:29.0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sDwIAAB0EAAAOAAAAZHJzL2Uyb0RvYy54bWysU8Fu2zAMvQ/YPwi6L3bSJWi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" filled="f" stroked="f">
              <v:textbox style="mso-fit-shape-to-text:t" inset="0,0,0,15pt">
                <w:txbxContent>
                  <w:p w14:paraId="3349097F" w14:textId="13FE2063" w:rsidR="004A7DFE" w:rsidRPr="004A7DFE" w:rsidRDefault="004A7DFE" w:rsidP="004A7DFE">
                    <w:pPr>
                      <w:spacing w:after="0"/>
                      <w:rPr>
                        <w:rFonts w:ascii="Calibri" w:eastAsia="Calibri" w:hAnsi="Calibri" w:cs="Calibri"/>
                        <w:noProof/>
                        <w:color w:val="000000"/>
                        <w:sz w:val="20"/>
                        <w:szCs w:val="20"/>
                      </w:rPr>
                    </w:pPr>
                    <w:r>
                      <w:rPr>
                        <w:rFonts w:ascii="Calibri" w:hAnsi="Calibri"/>
                        <w:color w:val="000000"/>
                        <w:sz w:val="20"/>
                      </w:rPr>
                      <w:t xml:space="preserve">WIPO FOR OFFICIAL USE ONLY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1C76FC" w14:textId="77777777" w:rsidR="00415FBC" w:rsidRDefault="00415FBC">
      <w:pPr>
        <w:spacing w:after="0" w:line="240" w:lineRule="auto"/>
      </w:pPr>
      <w:r>
        <w:separator/>
      </w:r>
    </w:p>
  </w:footnote>
  <w:footnote w:type="continuationSeparator" w:id="0">
    <w:p w14:paraId="4E2E5E11" w14:textId="77777777" w:rsidR="00415FBC" w:rsidRDefault="00415FBC">
      <w:pPr>
        <w:spacing w:after="0" w:line="240" w:lineRule="auto"/>
      </w:pPr>
      <w:r>
        <w:continuationSeparator/>
      </w:r>
    </w:p>
  </w:footnote>
  <w:footnote w:id="1">
    <w:p w14:paraId="40023411" w14:textId="07F00AEC" w:rsidR="008178A1" w:rsidRPr="00FE4730" w:rsidRDefault="008178A1" w:rsidP="00744113">
      <w:pPr>
        <w:pStyle w:val="FootnoteText"/>
        <w:rPr>
          <w:rFonts w:ascii="Arial" w:hAnsi="Arial" w:cs="Arial"/>
          <w:sz w:val="16"/>
          <w:szCs w:val="16"/>
        </w:rPr>
      </w:pPr>
      <w:r w:rsidRPr="00FE4730">
        <w:rPr>
          <w:rStyle w:val="FootnoteReference"/>
          <w:rFonts w:ascii="Arial" w:hAnsi="Arial" w:cs="Arial"/>
          <w:sz w:val="16"/>
          <w:szCs w:val="16"/>
        </w:rPr>
        <w:footnoteRef/>
      </w:r>
      <w:r w:rsidR="00504980" w:rsidRPr="00A77F14">
        <w:rPr>
          <w:rFonts w:ascii="Arial" w:hAnsi="Arial" w:cs="Arial"/>
          <w:sz w:val="16"/>
          <w:szCs w:val="16"/>
        </w:rPr>
        <w:t> </w:t>
      </w:r>
      <w:r w:rsidRPr="00A77F14">
        <w:rPr>
          <w:rFonts w:ascii="Arial" w:hAnsi="Arial" w:cs="Arial"/>
          <w:sz w:val="16"/>
          <w:szCs w:val="16"/>
        </w:rPr>
        <w:t xml:space="preserve">Комплект материалов представляет собой единый ресурс, предназначенный для </w:t>
      </w:r>
      <w:r w:rsidR="00B207DC">
        <w:rPr>
          <w:rFonts w:ascii="Arial" w:hAnsi="Arial" w:cs="Arial"/>
          <w:sz w:val="16"/>
          <w:szCs w:val="16"/>
        </w:rPr>
        <w:t>научно-</w:t>
      </w:r>
      <w:r w:rsidR="00286C05" w:rsidRPr="00A77F14">
        <w:rPr>
          <w:rFonts w:ascii="Arial" w:hAnsi="Arial" w:cs="Arial"/>
          <w:sz w:val="16"/>
          <w:szCs w:val="16"/>
        </w:rPr>
        <w:t xml:space="preserve">образовательных </w:t>
      </w:r>
      <w:r w:rsidRPr="00A77F14">
        <w:rPr>
          <w:rFonts w:ascii="Arial" w:hAnsi="Arial" w:cs="Arial"/>
          <w:sz w:val="16"/>
          <w:szCs w:val="16"/>
        </w:rPr>
        <w:t xml:space="preserve">и научно-исследовательских учреждений, которым необходимы рекомендации по разработке и </w:t>
      </w:r>
      <w:r w:rsidR="00F538DB">
        <w:rPr>
          <w:rFonts w:ascii="Arial" w:hAnsi="Arial" w:cs="Arial"/>
          <w:sz w:val="16"/>
          <w:szCs w:val="16"/>
        </w:rPr>
        <w:t>внедрению</w:t>
      </w:r>
      <w:r w:rsidR="00F538DB" w:rsidRPr="00A77F14">
        <w:rPr>
          <w:rFonts w:ascii="Arial" w:hAnsi="Arial" w:cs="Arial"/>
          <w:sz w:val="16"/>
          <w:szCs w:val="16"/>
        </w:rPr>
        <w:t xml:space="preserve"> </w:t>
      </w:r>
      <w:r w:rsidRPr="00A77F14">
        <w:rPr>
          <w:rFonts w:ascii="Arial" w:hAnsi="Arial" w:cs="Arial"/>
          <w:sz w:val="16"/>
          <w:szCs w:val="16"/>
        </w:rPr>
        <w:t>политики в области ИС.</w:t>
      </w:r>
      <w:r w:rsidRPr="00FE4730">
        <w:rPr>
          <w:rFonts w:ascii="Arial" w:hAnsi="Arial" w:cs="Arial"/>
          <w:sz w:val="16"/>
          <w:szCs w:val="16"/>
        </w:rPr>
        <w:t xml:space="preserve"> </w:t>
      </w:r>
      <w:r w:rsidRPr="00A77F14">
        <w:rPr>
          <w:rFonts w:ascii="Arial" w:hAnsi="Arial" w:cs="Arial"/>
          <w:sz w:val="16"/>
          <w:szCs w:val="16"/>
        </w:rPr>
        <w:t xml:space="preserve">Он размещен на </w:t>
      </w:r>
      <w:hyperlink r:id="rId1" w:history="1">
        <w:r w:rsidRPr="00FE4730">
          <w:rPr>
            <w:rStyle w:val="Hyperlink"/>
            <w:rFonts w:ascii="Arial" w:hAnsi="Arial" w:cs="Arial"/>
            <w:sz w:val="16"/>
            <w:szCs w:val="16"/>
          </w:rPr>
          <w:t>веб-сайте ВОИС</w:t>
        </w:r>
      </w:hyperlink>
      <w:r w:rsidRPr="00A77F14">
        <w:rPr>
          <w:rFonts w:ascii="Arial" w:hAnsi="Arial" w:cs="Arial"/>
          <w:sz w:val="16"/>
          <w:szCs w:val="16"/>
        </w:rPr>
        <w:t>.</w:t>
      </w:r>
    </w:p>
  </w:footnote>
  <w:footnote w:id="2">
    <w:p w14:paraId="2F94491E" w14:textId="28C3D488" w:rsidR="008178A1" w:rsidRPr="006D4DBF" w:rsidRDefault="008178A1" w:rsidP="00B50D7E">
      <w:pPr>
        <w:pStyle w:val="FootnoteText"/>
        <w:jc w:val="both"/>
        <w:rPr>
          <w:rFonts w:ascii="Arial" w:hAnsi="Arial" w:cs="Arial"/>
          <w:sz w:val="16"/>
          <w:szCs w:val="16"/>
        </w:rPr>
      </w:pPr>
      <w:r>
        <w:rPr>
          <w:rStyle w:val="FootnoteReference"/>
          <w:rFonts w:ascii="Arial" w:hAnsi="Arial" w:cs="Arial"/>
          <w:sz w:val="16"/>
          <w:szCs w:val="16"/>
        </w:rPr>
        <w:footnoteRef/>
      </w:r>
      <w:r w:rsidR="002A63C2">
        <w:rPr>
          <w:rFonts w:ascii="Arial" w:hAnsi="Arial"/>
          <w:b/>
          <w:bCs/>
          <w:sz w:val="16"/>
        </w:rPr>
        <w:t> </w:t>
      </w:r>
      <w:r>
        <w:rPr>
          <w:rFonts w:ascii="Arial" w:hAnsi="Arial"/>
          <w:b/>
          <w:bCs/>
          <w:sz w:val="16"/>
        </w:rPr>
        <w:t>Ответственная коммерциализация ИС</w:t>
      </w:r>
      <w:r>
        <w:rPr>
          <w:rFonts w:ascii="Arial" w:hAnsi="Arial"/>
          <w:sz w:val="16"/>
        </w:rPr>
        <w:t xml:space="preserve"> в контексте данного Руководства подразумевает </w:t>
      </w:r>
      <w:r w:rsidR="002A63C2">
        <w:rPr>
          <w:rFonts w:ascii="Arial" w:hAnsi="Arial"/>
          <w:sz w:val="16"/>
        </w:rPr>
        <w:t xml:space="preserve">коммерческое </w:t>
      </w:r>
      <w:r>
        <w:rPr>
          <w:rFonts w:ascii="Arial" w:hAnsi="Arial"/>
          <w:sz w:val="16"/>
        </w:rPr>
        <w:t xml:space="preserve">использование ИС, созданной в академической среде, с целью реализации миссии </w:t>
      </w:r>
      <w:r w:rsidR="007A1FD9">
        <w:rPr>
          <w:rFonts w:ascii="Arial" w:hAnsi="Arial"/>
          <w:sz w:val="16"/>
        </w:rPr>
        <w:t>научно-</w:t>
      </w:r>
      <w:r>
        <w:rPr>
          <w:rFonts w:ascii="Arial" w:hAnsi="Arial"/>
          <w:sz w:val="16"/>
        </w:rPr>
        <w:t xml:space="preserve">образовательных </w:t>
      </w:r>
      <w:r w:rsidR="00A12711">
        <w:rPr>
          <w:rFonts w:ascii="Arial" w:hAnsi="Arial"/>
          <w:sz w:val="16"/>
        </w:rPr>
        <w:t>У</w:t>
      </w:r>
      <w:r>
        <w:rPr>
          <w:rFonts w:ascii="Arial" w:hAnsi="Arial"/>
          <w:sz w:val="16"/>
        </w:rPr>
        <w:t xml:space="preserve">чреждений: распространение знаний, стимулирование развития местной экономики и позитивное преобразование общества. См. также </w:t>
      </w:r>
      <w:hyperlink w:anchor="Article1p3p1" w:history="1">
        <w:r w:rsidR="00732F50" w:rsidRPr="00137BB0">
          <w:rPr>
            <w:rStyle w:val="Hyperlink"/>
            <w:rFonts w:ascii="Arial" w:hAnsi="Arial"/>
            <w:sz w:val="16"/>
          </w:rPr>
          <w:t>статью</w:t>
        </w:r>
        <w:r w:rsidRPr="00137BB0">
          <w:rPr>
            <w:rStyle w:val="Hyperlink"/>
            <w:rFonts w:ascii="Arial" w:hAnsi="Arial"/>
            <w:sz w:val="16"/>
          </w:rPr>
          <w:t xml:space="preserve"> 1.3.1</w:t>
        </w:r>
      </w:hyperlink>
      <w:r>
        <w:rPr>
          <w:rFonts w:ascii="Arial" w:hAnsi="Arial"/>
          <w:sz w:val="16"/>
        </w:rPr>
        <w:t>.</w:t>
      </w:r>
    </w:p>
  </w:footnote>
  <w:footnote w:id="3">
    <w:p w14:paraId="66C5CEAD" w14:textId="6992D290" w:rsidR="008178A1" w:rsidRPr="00956281" w:rsidRDefault="008178A1" w:rsidP="00272089">
      <w:pPr>
        <w:pStyle w:val="FootnoteText"/>
        <w:jc w:val="both"/>
        <w:rPr>
          <w:rFonts w:ascii="Arial" w:hAnsi="Arial" w:cs="Arial"/>
          <w:sz w:val="16"/>
          <w:szCs w:val="16"/>
        </w:rPr>
      </w:pPr>
      <w:r>
        <w:rPr>
          <w:rStyle w:val="FootnoteReference"/>
          <w:rFonts w:ascii="Arial" w:hAnsi="Arial" w:cs="Arial"/>
          <w:sz w:val="16"/>
          <w:szCs w:val="16"/>
        </w:rPr>
        <w:footnoteRef/>
      </w:r>
      <w:r w:rsidR="00504980">
        <w:rPr>
          <w:rFonts w:ascii="Arial" w:hAnsi="Arial"/>
          <w:sz w:val="16"/>
        </w:rPr>
        <w:t> </w:t>
      </w:r>
      <w:r>
        <w:rPr>
          <w:rFonts w:ascii="Arial" w:hAnsi="Arial"/>
          <w:sz w:val="16"/>
        </w:rPr>
        <w:t xml:space="preserve">Анализ всех соответствующих положений национальных законов, нормативных актов, политик и государственных инициатив, направленных на развитие предпринимательской активности в научно-исследовательских </w:t>
      </w:r>
      <w:r w:rsidR="00750F2F">
        <w:rPr>
          <w:rFonts w:ascii="Arial" w:hAnsi="Arial"/>
          <w:sz w:val="16"/>
        </w:rPr>
        <w:t>организациях</w:t>
      </w:r>
      <w:r>
        <w:rPr>
          <w:rFonts w:ascii="Arial" w:hAnsi="Arial"/>
          <w:sz w:val="16"/>
        </w:rPr>
        <w:t xml:space="preserve">, поддержку коммерциализации, регулирование прав собственности и ускорение процесса передачи технологий </w:t>
      </w:r>
      <w:r w:rsidR="007A1FD9">
        <w:rPr>
          <w:rFonts w:ascii="Arial" w:hAnsi="Arial"/>
          <w:sz w:val="16"/>
        </w:rPr>
        <w:t>научно-</w:t>
      </w:r>
      <w:r w:rsidR="00750F2F">
        <w:rPr>
          <w:rFonts w:ascii="Arial" w:hAnsi="Arial"/>
          <w:sz w:val="16"/>
        </w:rPr>
        <w:t>образовательными</w:t>
      </w:r>
      <w:r>
        <w:rPr>
          <w:rFonts w:ascii="Arial" w:hAnsi="Arial"/>
          <w:sz w:val="16"/>
        </w:rPr>
        <w:t xml:space="preserve"> и </w:t>
      </w:r>
      <w:r w:rsidR="007A1FD9">
        <w:rPr>
          <w:rFonts w:ascii="Arial" w:hAnsi="Arial"/>
          <w:sz w:val="16"/>
        </w:rPr>
        <w:t>исследовательскими</w:t>
      </w:r>
      <w:r>
        <w:rPr>
          <w:rFonts w:ascii="Arial" w:hAnsi="Arial"/>
          <w:sz w:val="16"/>
        </w:rPr>
        <w:t xml:space="preserve"> </w:t>
      </w:r>
      <w:r w:rsidR="00A12711">
        <w:rPr>
          <w:rFonts w:ascii="Arial" w:hAnsi="Arial"/>
          <w:sz w:val="16"/>
        </w:rPr>
        <w:t>У</w:t>
      </w:r>
      <w:r>
        <w:rPr>
          <w:rFonts w:ascii="Arial" w:hAnsi="Arial"/>
          <w:sz w:val="16"/>
        </w:rPr>
        <w:t>чреждени</w:t>
      </w:r>
      <w:r w:rsidR="00750F2F">
        <w:rPr>
          <w:rFonts w:ascii="Arial" w:hAnsi="Arial"/>
          <w:sz w:val="16"/>
        </w:rPr>
        <w:t>ями</w:t>
      </w:r>
      <w:r>
        <w:rPr>
          <w:rFonts w:ascii="Arial" w:hAnsi="Arial"/>
          <w:sz w:val="16"/>
        </w:rPr>
        <w:t xml:space="preserve"> местным, </w:t>
      </w:r>
      <w:r w:rsidR="00750F2F">
        <w:rPr>
          <w:rFonts w:ascii="Arial" w:hAnsi="Arial"/>
          <w:sz w:val="16"/>
        </w:rPr>
        <w:t>государственным</w:t>
      </w:r>
      <w:r>
        <w:rPr>
          <w:rFonts w:ascii="Arial" w:hAnsi="Arial"/>
          <w:sz w:val="16"/>
        </w:rPr>
        <w:t xml:space="preserve"> или </w:t>
      </w:r>
      <w:r w:rsidR="00750F2F">
        <w:rPr>
          <w:rFonts w:ascii="Arial" w:hAnsi="Arial"/>
          <w:sz w:val="16"/>
        </w:rPr>
        <w:t xml:space="preserve">даже </w:t>
      </w:r>
      <w:r>
        <w:rPr>
          <w:rFonts w:ascii="Arial" w:hAnsi="Arial"/>
          <w:sz w:val="16"/>
        </w:rPr>
        <w:t xml:space="preserve">международным компаниям. </w:t>
      </w:r>
      <w:r w:rsidR="00750F2F">
        <w:rPr>
          <w:rFonts w:ascii="Arial" w:hAnsi="Arial"/>
          <w:sz w:val="16"/>
        </w:rPr>
        <w:t xml:space="preserve">В таком исследовании может оказаться полезным </w:t>
      </w:r>
      <w:hyperlink r:id="rId2" w:history="1">
        <w:r>
          <w:rPr>
            <w:rStyle w:val="Hyperlink"/>
            <w:rFonts w:ascii="Arial" w:hAnsi="Arial"/>
            <w:i/>
            <w:sz w:val="16"/>
          </w:rPr>
          <w:t>Контрольный перечень вопросов ВОИС для составителей политики в области ИС</w:t>
        </w:r>
      </w:hyperlink>
      <w:r>
        <w:rPr>
          <w:rFonts w:ascii="Arial" w:hAnsi="Arial"/>
          <w:sz w:val="16"/>
        </w:rPr>
        <w:t xml:space="preserve">. </w:t>
      </w:r>
      <w:r w:rsidRPr="00A77F14">
        <w:rPr>
          <w:rFonts w:ascii="Arial" w:hAnsi="Arial" w:cs="Arial"/>
          <w:sz w:val="16"/>
          <w:szCs w:val="16"/>
        </w:rPr>
        <w:t>Чтобы узнать больше о законодательстве в области ИС в разных странах, вы можете воспользоваться базой данных</w:t>
      </w:r>
      <w:r w:rsidR="00504980">
        <w:rPr>
          <w:rFonts w:ascii="Arial" w:hAnsi="Arial" w:cs="Arial"/>
          <w:sz w:val="16"/>
          <w:szCs w:val="16"/>
        </w:rPr>
        <w:t xml:space="preserve"> </w:t>
      </w:r>
      <w:hyperlink r:id="rId3" w:history="1">
        <w:r w:rsidRPr="00504980">
          <w:rPr>
            <w:rStyle w:val="Hyperlink"/>
            <w:rFonts w:ascii="Arial" w:hAnsi="Arial" w:cs="Arial"/>
            <w:sz w:val="16"/>
            <w:szCs w:val="16"/>
          </w:rPr>
          <w:t xml:space="preserve">WIPO </w:t>
        </w:r>
        <w:proofErr w:type="spellStart"/>
        <w:r w:rsidRPr="00504980">
          <w:rPr>
            <w:rStyle w:val="Hyperlink"/>
            <w:rFonts w:ascii="Arial" w:hAnsi="Arial" w:cs="Arial"/>
            <w:sz w:val="16"/>
            <w:szCs w:val="16"/>
          </w:rPr>
          <w:t>Lex</w:t>
        </w:r>
        <w:proofErr w:type="spellEnd"/>
      </w:hyperlink>
      <w:r w:rsidRPr="00504980">
        <w:rPr>
          <w:rFonts w:ascii="Arial" w:hAnsi="Arial" w:cs="Arial"/>
          <w:sz w:val="16"/>
          <w:szCs w:val="16"/>
        </w:rPr>
        <w:t xml:space="preserve"> и </w:t>
      </w:r>
      <w:hyperlink r:id="rId4" w:history="1">
        <w:r w:rsidR="00232D8D">
          <w:rPr>
            <w:rStyle w:val="Hyperlink"/>
            <w:rFonts w:ascii="Arial" w:hAnsi="Arial" w:cs="Arial"/>
            <w:sz w:val="16"/>
            <w:szCs w:val="16"/>
          </w:rPr>
          <w:t>комплектом материалов</w:t>
        </w:r>
      </w:hyperlink>
      <w:r w:rsidRPr="00A77F14">
        <w:rPr>
          <w:rFonts w:ascii="Arial" w:hAnsi="Arial" w:cs="Arial"/>
          <w:sz w:val="16"/>
          <w:szCs w:val="16"/>
        </w:rPr>
        <w:t>,</w:t>
      </w:r>
      <w:r w:rsidRPr="00504980">
        <w:rPr>
          <w:rFonts w:ascii="Arial" w:hAnsi="Arial" w:cs="Arial"/>
          <w:sz w:val="16"/>
          <w:szCs w:val="16"/>
        </w:rPr>
        <w:t xml:space="preserve"> </w:t>
      </w:r>
      <w:r w:rsidR="00750F2F">
        <w:rPr>
          <w:rFonts w:ascii="Arial" w:hAnsi="Arial" w:cs="Arial"/>
          <w:sz w:val="16"/>
          <w:szCs w:val="16"/>
        </w:rPr>
        <w:t>предоставляемым</w:t>
      </w:r>
      <w:r w:rsidRPr="00504980">
        <w:rPr>
          <w:rFonts w:ascii="Arial" w:hAnsi="Arial" w:cs="Arial"/>
          <w:sz w:val="16"/>
          <w:szCs w:val="16"/>
        </w:rPr>
        <w:t xml:space="preserve"> в рамках проекта HEIP-</w:t>
      </w:r>
      <w:proofErr w:type="spellStart"/>
      <w:r w:rsidRPr="00504980">
        <w:rPr>
          <w:rFonts w:ascii="Arial" w:hAnsi="Arial" w:cs="Arial"/>
          <w:sz w:val="16"/>
          <w:szCs w:val="16"/>
        </w:rPr>
        <w:t>link</w:t>
      </w:r>
      <w:proofErr w:type="spellEnd"/>
      <w:r w:rsidRPr="00504980">
        <w:rPr>
          <w:rFonts w:ascii="Arial" w:hAnsi="Arial" w:cs="Arial"/>
          <w:sz w:val="16"/>
          <w:szCs w:val="16"/>
        </w:rPr>
        <w:t>.</w:t>
      </w:r>
    </w:p>
  </w:footnote>
  <w:footnote w:id="4">
    <w:p w14:paraId="4D96A753" w14:textId="23976B3A" w:rsidR="008178A1" w:rsidRPr="006D4DBF" w:rsidRDefault="008178A1" w:rsidP="0072797F">
      <w:pPr>
        <w:pStyle w:val="FootnoteText"/>
        <w:jc w:val="both"/>
        <w:rPr>
          <w:rFonts w:ascii="Arial" w:hAnsi="Arial" w:cs="Arial"/>
          <w:sz w:val="16"/>
          <w:szCs w:val="16"/>
        </w:rPr>
      </w:pPr>
      <w:r>
        <w:rPr>
          <w:rStyle w:val="FootnoteReference"/>
          <w:rFonts w:ascii="Arial" w:hAnsi="Arial" w:cs="Arial"/>
          <w:sz w:val="16"/>
          <w:szCs w:val="16"/>
        </w:rPr>
        <w:footnoteRef/>
      </w:r>
      <w:r w:rsidR="00504980">
        <w:rPr>
          <w:rFonts w:ascii="Arial" w:hAnsi="Arial"/>
          <w:sz w:val="16"/>
        </w:rPr>
        <w:t> </w:t>
      </w:r>
      <w:r w:rsidR="008624E1">
        <w:rPr>
          <w:rFonts w:ascii="Arial" w:hAnsi="Arial"/>
          <w:sz w:val="16"/>
        </w:rPr>
        <w:t xml:space="preserve">В свете </w:t>
      </w:r>
      <w:r>
        <w:rPr>
          <w:rFonts w:ascii="Arial" w:hAnsi="Arial"/>
          <w:sz w:val="16"/>
        </w:rPr>
        <w:t>разн</w:t>
      </w:r>
      <w:r w:rsidR="008624E1">
        <w:rPr>
          <w:rFonts w:ascii="Arial" w:hAnsi="Arial"/>
          <w:sz w:val="16"/>
        </w:rPr>
        <w:t>ой истории,</w:t>
      </w:r>
      <w:r>
        <w:rPr>
          <w:rFonts w:ascii="Arial" w:hAnsi="Arial"/>
          <w:sz w:val="16"/>
        </w:rPr>
        <w:t xml:space="preserve"> экономически</w:t>
      </w:r>
      <w:r w:rsidR="008624E1">
        <w:rPr>
          <w:rFonts w:ascii="Arial" w:hAnsi="Arial"/>
          <w:sz w:val="16"/>
        </w:rPr>
        <w:t>х</w:t>
      </w:r>
      <w:r>
        <w:rPr>
          <w:rFonts w:ascii="Arial" w:hAnsi="Arial"/>
          <w:sz w:val="16"/>
        </w:rPr>
        <w:t xml:space="preserve"> услови</w:t>
      </w:r>
      <w:r w:rsidR="008624E1">
        <w:rPr>
          <w:rFonts w:ascii="Arial" w:hAnsi="Arial"/>
          <w:sz w:val="16"/>
        </w:rPr>
        <w:t>й</w:t>
      </w:r>
      <w:r>
        <w:rPr>
          <w:rFonts w:ascii="Arial" w:hAnsi="Arial"/>
          <w:sz w:val="16"/>
        </w:rPr>
        <w:t xml:space="preserve"> и партнеров то, что оказалось эффективным для одного </w:t>
      </w:r>
      <w:r w:rsidR="00B566AC">
        <w:rPr>
          <w:rFonts w:ascii="Arial" w:hAnsi="Arial"/>
          <w:sz w:val="16"/>
        </w:rPr>
        <w:t>У</w:t>
      </w:r>
      <w:r>
        <w:rPr>
          <w:rFonts w:ascii="Arial" w:hAnsi="Arial"/>
          <w:sz w:val="16"/>
        </w:rPr>
        <w:t xml:space="preserve">чреждения, необязательно будет успешным для другого. </w:t>
      </w:r>
      <w:r w:rsidRPr="00A12711">
        <w:rPr>
          <w:rFonts w:ascii="Arial" w:hAnsi="Arial"/>
          <w:sz w:val="16"/>
        </w:rPr>
        <w:t>Таким образом, полное копирование или внедрение принципов политики, используем</w:t>
      </w:r>
      <w:r w:rsidR="008624E1" w:rsidRPr="00A12711">
        <w:rPr>
          <w:rFonts w:ascii="Arial" w:hAnsi="Arial"/>
          <w:sz w:val="16"/>
        </w:rPr>
        <w:t>ой</w:t>
      </w:r>
      <w:r w:rsidRPr="00A12711">
        <w:rPr>
          <w:rFonts w:ascii="Arial" w:hAnsi="Arial"/>
          <w:sz w:val="16"/>
        </w:rPr>
        <w:t xml:space="preserve"> в ведущих </w:t>
      </w:r>
      <w:r w:rsidR="00B566AC" w:rsidRPr="00A12711">
        <w:rPr>
          <w:rFonts w:ascii="Arial" w:hAnsi="Arial"/>
          <w:sz w:val="16"/>
        </w:rPr>
        <w:t>У</w:t>
      </w:r>
      <w:r w:rsidRPr="00A12711">
        <w:rPr>
          <w:rFonts w:ascii="Arial" w:hAnsi="Arial"/>
          <w:sz w:val="16"/>
        </w:rPr>
        <w:t xml:space="preserve">чреждениях, не гарантирует </w:t>
      </w:r>
      <w:r w:rsidR="00A12711" w:rsidRPr="00A77F14">
        <w:rPr>
          <w:rFonts w:ascii="Arial" w:hAnsi="Arial"/>
          <w:sz w:val="16"/>
        </w:rPr>
        <w:t>успешных</w:t>
      </w:r>
      <w:r w:rsidRPr="00A12711">
        <w:rPr>
          <w:rFonts w:ascii="Arial" w:hAnsi="Arial"/>
          <w:sz w:val="16"/>
        </w:rPr>
        <w:t xml:space="preserve"> результатов.</w:t>
      </w:r>
    </w:p>
  </w:footnote>
  <w:footnote w:id="5">
    <w:p w14:paraId="279E0B3F" w14:textId="14730C83" w:rsidR="008178A1" w:rsidRPr="006D4DBF" w:rsidRDefault="008178A1" w:rsidP="0072797F">
      <w:pPr>
        <w:pStyle w:val="FootnoteText"/>
        <w:jc w:val="both"/>
        <w:rPr>
          <w:rFonts w:ascii="Arial" w:hAnsi="Arial" w:cs="Arial"/>
          <w:sz w:val="16"/>
          <w:szCs w:val="16"/>
        </w:rPr>
      </w:pPr>
      <w:r>
        <w:rPr>
          <w:rStyle w:val="FootnoteReference"/>
          <w:rFonts w:ascii="Arial" w:hAnsi="Arial" w:cs="Arial"/>
          <w:sz w:val="16"/>
          <w:szCs w:val="16"/>
        </w:rPr>
        <w:footnoteRef/>
      </w:r>
      <w:r w:rsidR="00504980">
        <w:rPr>
          <w:rFonts w:ascii="Arial" w:hAnsi="Arial"/>
          <w:sz w:val="16"/>
        </w:rPr>
        <w:t> </w:t>
      </w:r>
      <w:hyperlink r:id="rId5" w:history="1">
        <w:r>
          <w:rPr>
            <w:rStyle w:val="Hyperlink"/>
            <w:rFonts w:ascii="Arial" w:hAnsi="Arial"/>
            <w:i/>
            <w:sz w:val="16"/>
          </w:rPr>
          <w:t>Контрольный перечень вопросов для составителей политики</w:t>
        </w:r>
      </w:hyperlink>
      <w:r>
        <w:rPr>
          <w:rFonts w:ascii="Arial" w:hAnsi="Arial"/>
          <w:sz w:val="16"/>
        </w:rPr>
        <w:t xml:space="preserve"> помогает глубже понять потребности, особенности, структуру и общий контекст политики </w:t>
      </w:r>
      <w:r w:rsidR="00C06F42">
        <w:rPr>
          <w:rFonts w:ascii="Arial" w:hAnsi="Arial"/>
          <w:sz w:val="16"/>
        </w:rPr>
        <w:t>У</w:t>
      </w:r>
      <w:r>
        <w:rPr>
          <w:rFonts w:ascii="Arial" w:hAnsi="Arial"/>
          <w:sz w:val="16"/>
        </w:rPr>
        <w:t>чреждения.</w:t>
      </w:r>
    </w:p>
  </w:footnote>
  <w:footnote w:id="6">
    <w:p w14:paraId="75223F88" w14:textId="01907012" w:rsidR="008178A1" w:rsidRPr="006D4DBF" w:rsidRDefault="008178A1" w:rsidP="00B7519E">
      <w:pPr>
        <w:pStyle w:val="FootnoteText"/>
        <w:jc w:val="both"/>
        <w:rPr>
          <w:rFonts w:ascii="Arial" w:hAnsi="Arial" w:cs="Arial"/>
          <w:sz w:val="16"/>
          <w:szCs w:val="16"/>
        </w:rPr>
      </w:pPr>
      <w:r>
        <w:rPr>
          <w:rStyle w:val="FootnoteReference"/>
          <w:rFonts w:ascii="Arial" w:hAnsi="Arial" w:cs="Arial"/>
          <w:sz w:val="16"/>
          <w:szCs w:val="16"/>
        </w:rPr>
        <w:footnoteRef/>
      </w:r>
      <w:r w:rsidR="00A12711">
        <w:rPr>
          <w:rFonts w:ascii="Arial" w:hAnsi="Arial"/>
          <w:sz w:val="16"/>
        </w:rPr>
        <w:t> </w:t>
      </w:r>
      <w:r>
        <w:rPr>
          <w:rFonts w:ascii="Arial" w:hAnsi="Arial"/>
          <w:sz w:val="16"/>
        </w:rPr>
        <w:t xml:space="preserve">Поэтому крайне важно проводить консультации с участниками процесса коммерциализации исследований, </w:t>
      </w:r>
      <w:r w:rsidR="00A12711">
        <w:rPr>
          <w:rFonts w:ascii="Arial" w:hAnsi="Arial"/>
          <w:sz w:val="16"/>
        </w:rPr>
        <w:t xml:space="preserve">входящими в </w:t>
      </w:r>
      <w:r>
        <w:rPr>
          <w:rFonts w:ascii="Arial" w:hAnsi="Arial"/>
          <w:sz w:val="16"/>
        </w:rPr>
        <w:t>экосистем</w:t>
      </w:r>
      <w:r w:rsidR="00A12711">
        <w:rPr>
          <w:rFonts w:ascii="Arial" w:hAnsi="Arial"/>
          <w:sz w:val="16"/>
        </w:rPr>
        <w:t>у</w:t>
      </w:r>
      <w:r>
        <w:rPr>
          <w:rFonts w:ascii="Arial" w:hAnsi="Arial"/>
          <w:sz w:val="16"/>
        </w:rPr>
        <w:t xml:space="preserve">. См. </w:t>
      </w:r>
      <w:hyperlink r:id="rId6" w:history="1">
        <w:r>
          <w:rPr>
            <w:rStyle w:val="Hyperlink"/>
            <w:rFonts w:ascii="Arial" w:hAnsi="Arial"/>
            <w:sz w:val="16"/>
          </w:rPr>
          <w:t>Контрольный перечень вопросов для составителей политики в области ИС</w:t>
        </w:r>
      </w:hyperlink>
      <w:r>
        <w:rPr>
          <w:rFonts w:ascii="Arial" w:hAnsi="Arial"/>
          <w:sz w:val="16"/>
        </w:rPr>
        <w:t xml:space="preserve">, </w:t>
      </w:r>
      <w:r w:rsidR="00F75F01">
        <w:rPr>
          <w:rFonts w:ascii="Arial" w:hAnsi="Arial"/>
          <w:sz w:val="16"/>
        </w:rPr>
        <w:t>п</w:t>
      </w:r>
      <w:r>
        <w:rPr>
          <w:rFonts w:ascii="Arial" w:hAnsi="Arial"/>
          <w:sz w:val="16"/>
        </w:rPr>
        <w:t>еречень 3.</w:t>
      </w:r>
    </w:p>
  </w:footnote>
  <w:footnote w:id="7">
    <w:p w14:paraId="3DEC47D5" w14:textId="3A536B71" w:rsidR="008178A1" w:rsidRPr="006D4DBF" w:rsidRDefault="008178A1" w:rsidP="0072797F">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Примеры таких руководств можно найти в </w:t>
      </w:r>
      <w:hyperlink r:id="rId7" w:history="1">
        <w:r w:rsidR="00232D8D">
          <w:rPr>
            <w:rStyle w:val="Hyperlink"/>
            <w:rFonts w:ascii="Arial" w:hAnsi="Arial"/>
            <w:sz w:val="16"/>
          </w:rPr>
          <w:t>б</w:t>
        </w:r>
        <w:r>
          <w:rPr>
            <w:rStyle w:val="Hyperlink"/>
            <w:rFonts w:ascii="Arial" w:hAnsi="Arial"/>
            <w:sz w:val="16"/>
          </w:rPr>
          <w:t>азе данных ВОИС по политике в области ИС</w:t>
        </w:r>
      </w:hyperlink>
      <w:r>
        <w:rPr>
          <w:rFonts w:ascii="Arial" w:hAnsi="Arial"/>
          <w:sz w:val="16"/>
        </w:rPr>
        <w:t>, выбрав в поле «Вспомогательные документы» опцию «Руководства и другие ресурсы»</w:t>
      </w:r>
      <w:r w:rsidR="00A929E6">
        <w:rPr>
          <w:rFonts w:ascii="Arial" w:hAnsi="Arial"/>
          <w:sz w:val="16"/>
        </w:rPr>
        <w:t>.</w:t>
      </w:r>
      <w:r w:rsidR="001C0870">
        <w:rPr>
          <w:rFonts w:ascii="Arial" w:hAnsi="Arial"/>
          <w:sz w:val="16"/>
        </w:rPr>
        <w:t xml:space="preserve"> </w:t>
      </w:r>
      <w:r>
        <w:rPr>
          <w:rFonts w:ascii="Arial" w:hAnsi="Arial"/>
          <w:sz w:val="16"/>
        </w:rPr>
        <w:t>Некоторые примеры руководств национально</w:t>
      </w:r>
      <w:r w:rsidR="00312145">
        <w:rPr>
          <w:rFonts w:ascii="Arial" w:hAnsi="Arial"/>
          <w:sz w:val="16"/>
        </w:rPr>
        <w:t>го</w:t>
      </w:r>
      <w:r>
        <w:rPr>
          <w:rFonts w:ascii="Arial" w:hAnsi="Arial"/>
          <w:sz w:val="16"/>
        </w:rPr>
        <w:t xml:space="preserve"> </w:t>
      </w:r>
      <w:r w:rsidR="00312145">
        <w:rPr>
          <w:rFonts w:ascii="Arial" w:hAnsi="Arial"/>
          <w:sz w:val="16"/>
        </w:rPr>
        <w:t>масштаба</w:t>
      </w:r>
      <w:r>
        <w:rPr>
          <w:rFonts w:ascii="Arial" w:hAnsi="Arial"/>
          <w:sz w:val="16"/>
        </w:rPr>
        <w:t>:</w:t>
      </w:r>
      <w:r w:rsidR="001C0870">
        <w:rPr>
          <w:rFonts w:ascii="Arial" w:hAnsi="Arial"/>
          <w:sz w:val="16"/>
        </w:rPr>
        <w:t xml:space="preserve"> </w:t>
      </w:r>
      <w:hyperlink r:id="rId8" w:history="1">
        <w:r w:rsidR="00A12711">
          <w:rPr>
            <w:rStyle w:val="Hyperlink"/>
            <w:rFonts w:ascii="Arial" w:hAnsi="Arial"/>
            <w:sz w:val="16"/>
          </w:rPr>
          <w:t>а</w:t>
        </w:r>
        <w:r w:rsidRPr="00232D8D">
          <w:rPr>
            <w:rStyle w:val="Hyperlink"/>
            <w:rFonts w:ascii="Arial" w:hAnsi="Arial"/>
            <w:sz w:val="16"/>
          </w:rPr>
          <w:t xml:space="preserve">встралийский </w:t>
        </w:r>
        <w:r w:rsidR="00232D8D" w:rsidRPr="00A77F14">
          <w:rPr>
            <w:rStyle w:val="Hyperlink"/>
            <w:rFonts w:ascii="Arial" w:hAnsi="Arial"/>
            <w:sz w:val="16"/>
          </w:rPr>
          <w:t xml:space="preserve">комплект материалов по </w:t>
        </w:r>
        <w:r w:rsidRPr="00232D8D">
          <w:rPr>
            <w:rStyle w:val="Hyperlink"/>
            <w:rFonts w:ascii="Arial" w:hAnsi="Arial"/>
            <w:sz w:val="16"/>
          </w:rPr>
          <w:t>сотрудничеств</w:t>
        </w:r>
        <w:r w:rsidR="00232D8D" w:rsidRPr="00A77F14">
          <w:rPr>
            <w:rStyle w:val="Hyperlink"/>
            <w:rFonts w:ascii="Arial" w:hAnsi="Arial"/>
            <w:sz w:val="16"/>
          </w:rPr>
          <w:t>у</w:t>
        </w:r>
        <w:r w:rsidRPr="00232D8D">
          <w:rPr>
            <w:rStyle w:val="Hyperlink"/>
            <w:rFonts w:ascii="Arial" w:hAnsi="Arial"/>
            <w:sz w:val="16"/>
          </w:rPr>
          <w:t xml:space="preserve"> в области ИС</w:t>
        </w:r>
      </w:hyperlink>
      <w:r>
        <w:rPr>
          <w:rFonts w:ascii="Arial" w:hAnsi="Arial"/>
          <w:sz w:val="16"/>
        </w:rPr>
        <w:t xml:space="preserve"> и комплект </w:t>
      </w:r>
      <w:hyperlink r:id="rId9" w:history="1">
        <w:r w:rsidR="00A50CF0" w:rsidRPr="00A77F14">
          <w:rPr>
            <w:rStyle w:val="Hyperlink"/>
            <w:rFonts w:ascii="Arial" w:hAnsi="Arial"/>
            <w:sz w:val="16"/>
          </w:rPr>
          <w:t>с</w:t>
        </w:r>
        <w:r w:rsidRPr="00A77F14">
          <w:rPr>
            <w:rStyle w:val="Hyperlink"/>
            <w:rFonts w:ascii="Arial" w:hAnsi="Arial"/>
            <w:sz w:val="16"/>
          </w:rPr>
          <w:t xml:space="preserve">правочников и </w:t>
        </w:r>
        <w:r w:rsidR="00A50CF0" w:rsidRPr="00A77F14">
          <w:rPr>
            <w:rStyle w:val="Hyperlink"/>
            <w:rFonts w:ascii="Arial" w:hAnsi="Arial"/>
            <w:sz w:val="16"/>
          </w:rPr>
          <w:t>р</w:t>
        </w:r>
        <w:r w:rsidRPr="00A77F14">
          <w:rPr>
            <w:rStyle w:val="Hyperlink"/>
            <w:rFonts w:ascii="Arial" w:hAnsi="Arial"/>
            <w:sz w:val="16"/>
          </w:rPr>
          <w:t>уководств</w:t>
        </w:r>
      </w:hyperlink>
      <w:r>
        <w:rPr>
          <w:rFonts w:ascii="Arial" w:hAnsi="Arial"/>
          <w:sz w:val="16"/>
        </w:rPr>
        <w:t xml:space="preserve"> по управлению в области ИС, выпущенных Ассоциацией</w:t>
      </w:r>
      <w:r w:rsidR="000A052A">
        <w:rPr>
          <w:rFonts w:ascii="Arial" w:hAnsi="Arial"/>
          <w:sz w:val="16"/>
        </w:rPr>
        <w:t xml:space="preserve"> по связям вузовских исследований </w:t>
      </w:r>
      <w:r>
        <w:rPr>
          <w:rFonts w:ascii="Arial" w:hAnsi="Arial"/>
          <w:sz w:val="16"/>
        </w:rPr>
        <w:t>с промышленностью (AURIL).</w:t>
      </w:r>
    </w:p>
  </w:footnote>
  <w:footnote w:id="8">
    <w:p w14:paraId="2C8C80EF" w14:textId="19563BAA" w:rsidR="008178A1" w:rsidRPr="00B7519E" w:rsidRDefault="008178A1" w:rsidP="00B7519E">
      <w:pPr>
        <w:pStyle w:val="FootnoteText"/>
        <w:jc w:val="both"/>
        <w:rPr>
          <w:rFonts w:ascii="Arial" w:hAnsi="Arial" w:cs="Arial"/>
          <w:sz w:val="16"/>
          <w:szCs w:val="16"/>
        </w:rPr>
      </w:pPr>
      <w:r>
        <w:rPr>
          <w:rStyle w:val="FootnoteReference"/>
          <w:rFonts w:ascii="Arial" w:hAnsi="Arial" w:cs="Arial"/>
          <w:sz w:val="16"/>
          <w:szCs w:val="16"/>
        </w:rPr>
        <w:footnoteRef/>
      </w:r>
      <w:r w:rsidR="00504980">
        <w:rPr>
          <w:rFonts w:ascii="Arial" w:hAnsi="Arial"/>
          <w:sz w:val="16"/>
        </w:rPr>
        <w:t> </w:t>
      </w:r>
      <w:r>
        <w:rPr>
          <w:rFonts w:ascii="Arial" w:hAnsi="Arial"/>
          <w:sz w:val="16"/>
        </w:rPr>
        <w:t xml:space="preserve">См. </w:t>
      </w:r>
      <w:hyperlink r:id="rId10" w:history="1">
        <w:r>
          <w:rPr>
            <w:rStyle w:val="Hyperlink"/>
            <w:rFonts w:ascii="Arial" w:hAnsi="Arial"/>
            <w:i/>
            <w:sz w:val="16"/>
          </w:rPr>
          <w:t>Контрольный перечень вопросов для составителей политики в области ИС</w:t>
        </w:r>
      </w:hyperlink>
      <w:r>
        <w:rPr>
          <w:rFonts w:ascii="Arial" w:hAnsi="Arial"/>
          <w:sz w:val="16"/>
        </w:rPr>
        <w:t xml:space="preserve">, </w:t>
      </w:r>
      <w:r w:rsidR="00125292">
        <w:rPr>
          <w:rFonts w:ascii="Arial" w:hAnsi="Arial"/>
          <w:sz w:val="16"/>
        </w:rPr>
        <w:t>п</w:t>
      </w:r>
      <w:r>
        <w:rPr>
          <w:rFonts w:ascii="Arial" w:hAnsi="Arial"/>
          <w:sz w:val="16"/>
        </w:rPr>
        <w:t>еречень 24.</w:t>
      </w:r>
    </w:p>
  </w:footnote>
  <w:footnote w:id="9">
    <w:p w14:paraId="253B2066" w14:textId="39329573" w:rsidR="008178A1" w:rsidRPr="006D4DBF" w:rsidRDefault="008178A1" w:rsidP="00A163C3">
      <w:pPr>
        <w:autoSpaceDE w:val="0"/>
        <w:autoSpaceDN w:val="0"/>
        <w:adjustRightInd w:val="0"/>
        <w:spacing w:after="0" w:line="240" w:lineRule="auto"/>
        <w:jc w:val="both"/>
        <w:rPr>
          <w:rFonts w:ascii="Arial" w:hAnsi="Arial" w:cs="Arial"/>
          <w:sz w:val="16"/>
          <w:szCs w:val="16"/>
        </w:rPr>
      </w:pPr>
      <w:r>
        <w:rPr>
          <w:rStyle w:val="FootnoteReference"/>
          <w:rFonts w:ascii="Arial" w:hAnsi="Arial" w:cs="Arial"/>
          <w:sz w:val="16"/>
          <w:szCs w:val="16"/>
        </w:rPr>
        <w:footnoteRef/>
      </w:r>
      <w:r w:rsidR="00504980">
        <w:rPr>
          <w:rFonts w:ascii="Arial" w:hAnsi="Arial"/>
          <w:sz w:val="16"/>
        </w:rPr>
        <w:t> </w:t>
      </w:r>
      <w:r w:rsidR="003A3322">
        <w:rPr>
          <w:rFonts w:ascii="Arial" w:hAnsi="Arial"/>
          <w:sz w:val="16"/>
        </w:rPr>
        <w:t>«Третья миссия» университетов подразумевает экономическое использование исследований, ПИС, создани</w:t>
      </w:r>
      <w:r w:rsidR="00D068FF">
        <w:rPr>
          <w:rFonts w:ascii="Arial" w:hAnsi="Arial"/>
          <w:sz w:val="16"/>
        </w:rPr>
        <w:t>я</w:t>
      </w:r>
      <w:r w:rsidR="003A3322">
        <w:rPr>
          <w:rFonts w:ascii="Arial" w:hAnsi="Arial"/>
          <w:sz w:val="16"/>
        </w:rPr>
        <w:t xml:space="preserve"> дочерних компаний, передач</w:t>
      </w:r>
      <w:r w:rsidR="00D068FF">
        <w:rPr>
          <w:rFonts w:ascii="Arial" w:hAnsi="Arial"/>
          <w:sz w:val="16"/>
        </w:rPr>
        <w:t>и</w:t>
      </w:r>
      <w:r w:rsidR="003A3322">
        <w:rPr>
          <w:rFonts w:ascii="Arial" w:hAnsi="Arial"/>
          <w:sz w:val="16"/>
        </w:rPr>
        <w:t xml:space="preserve"> технологий и, в более широком смысле, все направления взаимодействия с обществом и экономического применения исследований и ИС (см.: </w:t>
      </w:r>
      <w:proofErr w:type="spellStart"/>
      <w:r w:rsidR="003A3322">
        <w:rPr>
          <w:rFonts w:ascii="Arial" w:hAnsi="Arial"/>
          <w:sz w:val="16"/>
        </w:rPr>
        <w:t>Dan</w:t>
      </w:r>
      <w:proofErr w:type="spellEnd"/>
      <w:r w:rsidR="003A3322">
        <w:rPr>
          <w:rFonts w:ascii="Arial" w:hAnsi="Arial"/>
          <w:sz w:val="16"/>
        </w:rPr>
        <w:t xml:space="preserve">, </w:t>
      </w:r>
      <w:proofErr w:type="spellStart"/>
      <w:r w:rsidR="003A3322">
        <w:rPr>
          <w:rFonts w:ascii="Arial" w:hAnsi="Arial"/>
          <w:sz w:val="16"/>
        </w:rPr>
        <w:t>Michaela-Cornelia</w:t>
      </w:r>
      <w:proofErr w:type="spellEnd"/>
      <w:r w:rsidR="003A3322">
        <w:rPr>
          <w:rFonts w:ascii="Arial" w:hAnsi="Arial"/>
          <w:sz w:val="16"/>
        </w:rPr>
        <w:t xml:space="preserve"> (2012), </w:t>
      </w:r>
      <w:hyperlink r:id="rId11" w:history="1">
        <w:r w:rsidR="003A3322">
          <w:rPr>
            <w:rStyle w:val="Hyperlink"/>
            <w:rFonts w:ascii="Arial" w:hAnsi="Arial"/>
            <w:i/>
            <w:sz w:val="16"/>
          </w:rPr>
          <w:t xml:space="preserve">The </w:t>
        </w:r>
        <w:proofErr w:type="spellStart"/>
        <w:r w:rsidR="003A3322">
          <w:rPr>
            <w:rStyle w:val="Hyperlink"/>
            <w:rFonts w:ascii="Arial" w:hAnsi="Arial"/>
            <w:i/>
            <w:sz w:val="16"/>
          </w:rPr>
          <w:t>Third</w:t>
        </w:r>
        <w:proofErr w:type="spellEnd"/>
        <w:r w:rsidR="003A3322">
          <w:rPr>
            <w:rStyle w:val="Hyperlink"/>
            <w:rFonts w:ascii="Arial" w:hAnsi="Arial"/>
            <w:i/>
            <w:sz w:val="16"/>
          </w:rPr>
          <w:t xml:space="preserve"> </w:t>
        </w:r>
        <w:proofErr w:type="spellStart"/>
        <w:r w:rsidR="003A3322">
          <w:rPr>
            <w:rStyle w:val="Hyperlink"/>
            <w:rFonts w:ascii="Arial" w:hAnsi="Arial"/>
            <w:i/>
            <w:sz w:val="16"/>
          </w:rPr>
          <w:t>Mission</w:t>
        </w:r>
        <w:proofErr w:type="spellEnd"/>
        <w:r w:rsidR="003A3322">
          <w:rPr>
            <w:rStyle w:val="Hyperlink"/>
            <w:rFonts w:ascii="Arial" w:hAnsi="Arial"/>
            <w:i/>
            <w:sz w:val="16"/>
          </w:rPr>
          <w:t xml:space="preserve"> </w:t>
        </w:r>
        <w:proofErr w:type="spellStart"/>
        <w:r w:rsidR="003A3322">
          <w:rPr>
            <w:rStyle w:val="Hyperlink"/>
            <w:rFonts w:ascii="Arial" w:hAnsi="Arial"/>
            <w:i/>
            <w:sz w:val="16"/>
          </w:rPr>
          <w:t>of</w:t>
        </w:r>
        <w:proofErr w:type="spellEnd"/>
        <w:r w:rsidR="003A3322">
          <w:rPr>
            <w:rStyle w:val="Hyperlink"/>
            <w:rFonts w:ascii="Arial" w:hAnsi="Arial"/>
            <w:i/>
            <w:sz w:val="16"/>
          </w:rPr>
          <w:t xml:space="preserve"> </w:t>
        </w:r>
        <w:proofErr w:type="spellStart"/>
        <w:r w:rsidR="003A3322">
          <w:rPr>
            <w:rStyle w:val="Hyperlink"/>
            <w:rFonts w:ascii="Arial" w:hAnsi="Arial"/>
            <w:i/>
            <w:sz w:val="16"/>
          </w:rPr>
          <w:t>Universities</w:t>
        </w:r>
        <w:proofErr w:type="spellEnd"/>
        <w:r w:rsidR="003A3322">
          <w:rPr>
            <w:rStyle w:val="Hyperlink"/>
            <w:rFonts w:ascii="Arial" w:hAnsi="Arial"/>
            <w:i/>
            <w:sz w:val="16"/>
          </w:rPr>
          <w:t xml:space="preserve"> in </w:t>
        </w:r>
        <w:proofErr w:type="spellStart"/>
        <w:r w:rsidR="003A3322">
          <w:rPr>
            <w:rStyle w:val="Hyperlink"/>
            <w:rFonts w:ascii="Arial" w:hAnsi="Arial"/>
            <w:i/>
            <w:sz w:val="16"/>
          </w:rPr>
          <w:t>the</w:t>
        </w:r>
        <w:proofErr w:type="spellEnd"/>
        <w:r w:rsidR="003A3322">
          <w:rPr>
            <w:rStyle w:val="Hyperlink"/>
            <w:rFonts w:ascii="Arial" w:hAnsi="Arial"/>
            <w:i/>
            <w:sz w:val="16"/>
          </w:rPr>
          <w:t xml:space="preserve"> Development Strategy </w:t>
        </w:r>
        <w:proofErr w:type="spellStart"/>
        <w:r w:rsidR="003A3322">
          <w:rPr>
            <w:rStyle w:val="Hyperlink"/>
            <w:rFonts w:ascii="Arial" w:hAnsi="Arial"/>
            <w:i/>
            <w:sz w:val="16"/>
          </w:rPr>
          <w:t>of</w:t>
        </w:r>
        <w:proofErr w:type="spellEnd"/>
        <w:r w:rsidR="003A3322">
          <w:rPr>
            <w:rStyle w:val="Hyperlink"/>
            <w:rFonts w:ascii="Arial" w:hAnsi="Arial"/>
            <w:i/>
            <w:sz w:val="16"/>
          </w:rPr>
          <w:t xml:space="preserve"> </w:t>
        </w:r>
        <w:proofErr w:type="spellStart"/>
        <w:r w:rsidR="003A3322">
          <w:rPr>
            <w:rStyle w:val="Hyperlink"/>
            <w:rFonts w:ascii="Arial" w:hAnsi="Arial"/>
            <w:i/>
            <w:sz w:val="16"/>
          </w:rPr>
          <w:t>Vienna</w:t>
        </w:r>
        <w:proofErr w:type="spellEnd"/>
        <w:r w:rsidR="003A3322">
          <w:rPr>
            <w:rStyle w:val="Hyperlink"/>
            <w:rFonts w:ascii="Arial" w:hAnsi="Arial"/>
            <w:i/>
            <w:sz w:val="16"/>
          </w:rPr>
          <w:t xml:space="preserve"> City</w:t>
        </w:r>
      </w:hyperlink>
      <w:r w:rsidR="003A3322">
        <w:rPr>
          <w:rFonts w:ascii="Arial" w:hAnsi="Arial"/>
          <w:sz w:val="16"/>
        </w:rPr>
        <w:t>).</w:t>
      </w:r>
    </w:p>
  </w:footnote>
  <w:footnote w:id="10">
    <w:p w14:paraId="286D21DC" w14:textId="0B12562C" w:rsidR="00F91A93" w:rsidRPr="00956281" w:rsidRDefault="00F91A93" w:rsidP="00F91A93">
      <w:pPr>
        <w:pStyle w:val="FootnoteText"/>
        <w:jc w:val="both"/>
        <w:rPr>
          <w:rFonts w:ascii="Arial" w:hAnsi="Arial" w:cs="Arial"/>
          <w:sz w:val="16"/>
          <w:szCs w:val="16"/>
        </w:rPr>
      </w:pPr>
      <w:r>
        <w:rPr>
          <w:rStyle w:val="FootnoteReference"/>
          <w:rFonts w:ascii="Arial" w:hAnsi="Arial" w:cs="Arial"/>
          <w:sz w:val="16"/>
          <w:szCs w:val="16"/>
        </w:rPr>
        <w:footnoteRef/>
      </w:r>
      <w:r w:rsidR="00D068FF">
        <w:rPr>
          <w:rFonts w:ascii="Arial" w:hAnsi="Arial"/>
          <w:sz w:val="16"/>
        </w:rPr>
        <w:t> </w:t>
      </w:r>
      <w:r>
        <w:rPr>
          <w:rFonts w:ascii="Arial" w:hAnsi="Arial"/>
          <w:sz w:val="16"/>
        </w:rPr>
        <w:t xml:space="preserve">К таким третьим сторонам относятся государственные учреждения, благотворительные организации, неправительственные организации, другие </w:t>
      </w:r>
      <w:r w:rsidR="00D068FF">
        <w:rPr>
          <w:rFonts w:ascii="Arial" w:hAnsi="Arial"/>
          <w:sz w:val="16"/>
        </w:rPr>
        <w:t>вузы</w:t>
      </w:r>
      <w:r>
        <w:rPr>
          <w:rFonts w:ascii="Arial" w:hAnsi="Arial"/>
          <w:sz w:val="16"/>
        </w:rPr>
        <w:t>, частные инвесторы и физические лица по всему миру.</w:t>
      </w:r>
    </w:p>
  </w:footnote>
  <w:footnote w:id="11">
    <w:p w14:paraId="7DB8B0A3" w14:textId="22326FA5" w:rsidR="00F91A93" w:rsidRPr="00A77F14" w:rsidRDefault="00F91A93" w:rsidP="00F91A93">
      <w:pPr>
        <w:pStyle w:val="FootnoteText"/>
        <w:jc w:val="both"/>
        <w:rPr>
          <w:rFonts w:ascii="Arial" w:hAnsi="Arial" w:cs="Arial"/>
          <w:sz w:val="16"/>
          <w:szCs w:val="16"/>
        </w:rPr>
      </w:pPr>
      <w:r>
        <w:rPr>
          <w:rStyle w:val="FootnoteReference"/>
          <w:rFonts w:ascii="Arial" w:hAnsi="Arial" w:cs="Arial"/>
          <w:sz w:val="16"/>
          <w:szCs w:val="16"/>
        </w:rPr>
        <w:footnoteRef/>
      </w:r>
      <w:r w:rsidR="00907F4A">
        <w:rPr>
          <w:rFonts w:ascii="Arial" w:hAnsi="Arial"/>
          <w:sz w:val="16"/>
        </w:rPr>
        <w:t> </w:t>
      </w:r>
      <w:r>
        <w:rPr>
          <w:rFonts w:ascii="Arial" w:hAnsi="Arial"/>
          <w:sz w:val="16"/>
        </w:rPr>
        <w:t xml:space="preserve">Учреждениям следует прогнозировать, какие технологии могут применяться для </w:t>
      </w:r>
      <w:r w:rsidRPr="005069B8">
        <w:rPr>
          <w:rFonts w:ascii="Arial" w:hAnsi="Arial"/>
          <w:sz w:val="16"/>
        </w:rPr>
        <w:t>решения</w:t>
      </w:r>
      <w:r w:rsidR="005069B8">
        <w:rPr>
          <w:rFonts w:ascii="Arial" w:hAnsi="Arial"/>
          <w:sz w:val="16"/>
        </w:rPr>
        <w:t xml:space="preserve"> проблемы</w:t>
      </w:r>
      <w:r>
        <w:rPr>
          <w:rFonts w:ascii="Arial" w:hAnsi="Arial"/>
          <w:sz w:val="16"/>
        </w:rPr>
        <w:t xml:space="preserve"> важных неудовлетворенных социальных потребностей, которые вряд ли будут обеспечены </w:t>
      </w:r>
      <w:r w:rsidR="00AF63CF">
        <w:rPr>
          <w:rFonts w:ascii="Arial" w:hAnsi="Arial"/>
          <w:sz w:val="16"/>
        </w:rPr>
        <w:t xml:space="preserve">на </w:t>
      </w:r>
      <w:r>
        <w:rPr>
          <w:rFonts w:ascii="Arial" w:hAnsi="Arial"/>
          <w:sz w:val="16"/>
        </w:rPr>
        <w:t>условия</w:t>
      </w:r>
      <w:r w:rsidR="00AF63CF">
        <w:rPr>
          <w:rFonts w:ascii="Arial" w:hAnsi="Arial"/>
          <w:sz w:val="16"/>
        </w:rPr>
        <w:t>х, подходящих для</w:t>
      </w:r>
      <w:r>
        <w:rPr>
          <w:rFonts w:ascii="Arial" w:hAnsi="Arial"/>
          <w:sz w:val="16"/>
        </w:rPr>
        <w:t xml:space="preserve"> коммерческих рынков, и структурировать соглашения соответствующим образом. </w:t>
      </w:r>
      <w:r w:rsidR="00AF63CF">
        <w:rPr>
          <w:rFonts w:ascii="Arial" w:hAnsi="Arial"/>
          <w:sz w:val="16"/>
        </w:rPr>
        <w:t>Основные п</w:t>
      </w:r>
      <w:r>
        <w:rPr>
          <w:rFonts w:ascii="Arial" w:hAnsi="Arial"/>
          <w:sz w:val="16"/>
        </w:rPr>
        <w:t xml:space="preserve">римеры </w:t>
      </w:r>
      <w:r w:rsidR="00AF63CF">
        <w:rPr>
          <w:rFonts w:ascii="Arial" w:hAnsi="Arial"/>
          <w:sz w:val="16"/>
        </w:rPr>
        <w:t>— это</w:t>
      </w:r>
      <w:r>
        <w:rPr>
          <w:rFonts w:ascii="Arial" w:hAnsi="Arial"/>
          <w:sz w:val="16"/>
        </w:rPr>
        <w:t xml:space="preserve"> технологии, которые </w:t>
      </w:r>
      <w:r w:rsidR="0072452A">
        <w:rPr>
          <w:rFonts w:ascii="Arial" w:hAnsi="Arial"/>
          <w:sz w:val="16"/>
        </w:rPr>
        <w:t>можно использовать</w:t>
      </w:r>
      <w:r>
        <w:rPr>
          <w:rFonts w:ascii="Arial" w:hAnsi="Arial"/>
          <w:sz w:val="16"/>
        </w:rPr>
        <w:t xml:space="preserve"> для удовлетворения сельскохозяйственных, медицинских и продовольственных нужд в развивающихся странах. Дополнительную</w:t>
      </w:r>
      <w:r w:rsidRPr="00A77F14">
        <w:rPr>
          <w:rFonts w:ascii="Arial" w:hAnsi="Arial"/>
          <w:sz w:val="16"/>
        </w:rPr>
        <w:t xml:space="preserve"> </w:t>
      </w:r>
      <w:r>
        <w:rPr>
          <w:rFonts w:ascii="Arial" w:hAnsi="Arial"/>
          <w:sz w:val="16"/>
        </w:rPr>
        <w:t>информацию</w:t>
      </w:r>
      <w:r w:rsidRPr="00A77F14">
        <w:rPr>
          <w:rFonts w:ascii="Arial" w:hAnsi="Arial"/>
          <w:sz w:val="16"/>
        </w:rPr>
        <w:t xml:space="preserve"> </w:t>
      </w:r>
      <w:r>
        <w:rPr>
          <w:rFonts w:ascii="Arial" w:hAnsi="Arial"/>
          <w:sz w:val="16"/>
        </w:rPr>
        <w:t>см</w:t>
      </w:r>
      <w:r w:rsidRPr="00A77F14">
        <w:rPr>
          <w:rFonts w:ascii="Arial" w:hAnsi="Arial"/>
          <w:sz w:val="16"/>
        </w:rPr>
        <w:t xml:space="preserve">. </w:t>
      </w:r>
      <w:r>
        <w:rPr>
          <w:rFonts w:ascii="Arial" w:hAnsi="Arial"/>
          <w:sz w:val="16"/>
        </w:rPr>
        <w:t>в</w:t>
      </w:r>
      <w:r w:rsidRPr="00A77F14">
        <w:rPr>
          <w:rFonts w:ascii="Arial" w:hAnsi="Arial"/>
          <w:sz w:val="16"/>
        </w:rPr>
        <w:t xml:space="preserve"> </w:t>
      </w:r>
      <w:r w:rsidR="00242488">
        <w:rPr>
          <w:rFonts w:ascii="Arial" w:hAnsi="Arial"/>
          <w:sz w:val="16"/>
        </w:rPr>
        <w:t>пункте</w:t>
      </w:r>
      <w:r w:rsidR="00242488" w:rsidRPr="00242488">
        <w:rPr>
          <w:rFonts w:ascii="Arial" w:hAnsi="Arial"/>
          <w:sz w:val="16"/>
        </w:rPr>
        <w:t xml:space="preserve"> 9 </w:t>
      </w:r>
      <w:r w:rsidR="00907F4A">
        <w:rPr>
          <w:rFonts w:ascii="Arial" w:hAnsi="Arial"/>
          <w:sz w:val="16"/>
        </w:rPr>
        <w:t>документ</w:t>
      </w:r>
      <w:r w:rsidR="00242488">
        <w:rPr>
          <w:rFonts w:ascii="Arial" w:hAnsi="Arial"/>
          <w:sz w:val="16"/>
        </w:rPr>
        <w:t>а</w:t>
      </w:r>
      <w:r w:rsidR="00907F4A" w:rsidRPr="00A77F14">
        <w:rPr>
          <w:rFonts w:ascii="Arial" w:hAnsi="Arial"/>
          <w:sz w:val="16"/>
        </w:rPr>
        <w:t xml:space="preserve"> </w:t>
      </w:r>
      <w:hyperlink r:id="rId12" w:history="1">
        <w:r w:rsidRPr="00217F6B">
          <w:rPr>
            <w:rStyle w:val="Hyperlink"/>
            <w:rFonts w:ascii="Arial" w:hAnsi="Arial"/>
            <w:sz w:val="16"/>
            <w:lang w:val="en-US"/>
          </w:rPr>
          <w:t>Nine</w:t>
        </w:r>
        <w:r w:rsidRPr="00A77F14">
          <w:rPr>
            <w:rStyle w:val="Hyperlink"/>
            <w:rFonts w:ascii="Arial" w:hAnsi="Arial"/>
            <w:sz w:val="16"/>
          </w:rPr>
          <w:t xml:space="preserve"> </w:t>
        </w:r>
        <w:r w:rsidRPr="00217F6B">
          <w:rPr>
            <w:rStyle w:val="Hyperlink"/>
            <w:rFonts w:ascii="Arial" w:hAnsi="Arial"/>
            <w:sz w:val="16"/>
            <w:lang w:val="en-US"/>
          </w:rPr>
          <w:t>Points</w:t>
        </w:r>
        <w:r w:rsidRPr="00A77F14">
          <w:rPr>
            <w:rStyle w:val="Hyperlink"/>
            <w:rFonts w:ascii="Arial" w:hAnsi="Arial"/>
            <w:sz w:val="16"/>
          </w:rPr>
          <w:t xml:space="preserve"> </w:t>
        </w:r>
        <w:r w:rsidRPr="00217F6B">
          <w:rPr>
            <w:rStyle w:val="Hyperlink"/>
            <w:rFonts w:ascii="Arial" w:hAnsi="Arial"/>
            <w:sz w:val="16"/>
            <w:lang w:val="en-US"/>
          </w:rPr>
          <w:t>to</w:t>
        </w:r>
        <w:r w:rsidRPr="00A77F14">
          <w:rPr>
            <w:rStyle w:val="Hyperlink"/>
            <w:rFonts w:ascii="Arial" w:hAnsi="Arial"/>
            <w:sz w:val="16"/>
          </w:rPr>
          <w:t xml:space="preserve"> </w:t>
        </w:r>
        <w:r w:rsidRPr="00217F6B">
          <w:rPr>
            <w:rStyle w:val="Hyperlink"/>
            <w:rFonts w:ascii="Arial" w:hAnsi="Arial"/>
            <w:sz w:val="16"/>
            <w:lang w:val="en-US"/>
          </w:rPr>
          <w:t>Consider</w:t>
        </w:r>
        <w:r w:rsidRPr="00A77F14">
          <w:rPr>
            <w:rStyle w:val="Hyperlink"/>
            <w:rFonts w:ascii="Arial" w:hAnsi="Arial"/>
            <w:sz w:val="16"/>
          </w:rPr>
          <w:t xml:space="preserve"> </w:t>
        </w:r>
        <w:r w:rsidRPr="00217F6B">
          <w:rPr>
            <w:rStyle w:val="Hyperlink"/>
            <w:rFonts w:ascii="Arial" w:hAnsi="Arial"/>
            <w:sz w:val="16"/>
            <w:lang w:val="en-US"/>
          </w:rPr>
          <w:t>in</w:t>
        </w:r>
        <w:r w:rsidRPr="00A77F14">
          <w:rPr>
            <w:rStyle w:val="Hyperlink"/>
            <w:rFonts w:ascii="Arial" w:hAnsi="Arial"/>
            <w:sz w:val="16"/>
          </w:rPr>
          <w:t xml:space="preserve"> </w:t>
        </w:r>
        <w:r w:rsidRPr="00217F6B">
          <w:rPr>
            <w:rStyle w:val="Hyperlink"/>
            <w:rFonts w:ascii="Arial" w:hAnsi="Arial"/>
            <w:sz w:val="16"/>
            <w:lang w:val="en-US"/>
          </w:rPr>
          <w:t>Licensing</w:t>
        </w:r>
        <w:r w:rsidRPr="00A77F14">
          <w:rPr>
            <w:rStyle w:val="Hyperlink"/>
            <w:rFonts w:ascii="Arial" w:hAnsi="Arial"/>
            <w:sz w:val="16"/>
          </w:rPr>
          <w:t xml:space="preserve"> </w:t>
        </w:r>
        <w:r w:rsidRPr="00217F6B">
          <w:rPr>
            <w:rStyle w:val="Hyperlink"/>
            <w:rFonts w:ascii="Arial" w:hAnsi="Arial"/>
            <w:sz w:val="16"/>
            <w:lang w:val="en-US"/>
          </w:rPr>
          <w:t>University</w:t>
        </w:r>
        <w:r w:rsidRPr="00A77F14">
          <w:rPr>
            <w:rStyle w:val="Hyperlink"/>
            <w:rFonts w:ascii="Arial" w:hAnsi="Arial"/>
            <w:sz w:val="16"/>
          </w:rPr>
          <w:t xml:space="preserve"> </w:t>
        </w:r>
        <w:r w:rsidRPr="00217F6B">
          <w:rPr>
            <w:rStyle w:val="Hyperlink"/>
            <w:rFonts w:ascii="Arial" w:hAnsi="Arial"/>
            <w:sz w:val="16"/>
            <w:lang w:val="en-US"/>
          </w:rPr>
          <w:t>Technology</w:t>
        </w:r>
      </w:hyperlink>
      <w:r w:rsidRPr="00A77F14">
        <w:rPr>
          <w:rFonts w:ascii="Arial" w:hAnsi="Arial"/>
          <w:sz w:val="16"/>
        </w:rPr>
        <w:t xml:space="preserve"> (</w:t>
      </w:r>
      <w:r w:rsidR="00242488">
        <w:rPr>
          <w:rFonts w:ascii="Arial" w:hAnsi="Arial"/>
          <w:sz w:val="16"/>
        </w:rPr>
        <w:t>«Д</w:t>
      </w:r>
      <w:r w:rsidR="00242488" w:rsidRPr="00242488">
        <w:rPr>
          <w:rFonts w:ascii="Arial" w:hAnsi="Arial"/>
          <w:sz w:val="16"/>
        </w:rPr>
        <w:t>евять пунктов для рассмотрения при лицензировании университетских технологий</w:t>
      </w:r>
      <w:r w:rsidR="00242488">
        <w:rPr>
          <w:rFonts w:ascii="Arial" w:hAnsi="Arial"/>
          <w:sz w:val="16"/>
        </w:rPr>
        <w:t>»</w:t>
      </w:r>
      <w:r w:rsidRPr="00A77F14">
        <w:rPr>
          <w:rFonts w:ascii="Arial" w:hAnsi="Arial"/>
          <w:sz w:val="16"/>
        </w:rPr>
        <w:t>).</w:t>
      </w:r>
    </w:p>
  </w:footnote>
  <w:footnote w:id="12">
    <w:p w14:paraId="315D5480" w14:textId="41B47DCE" w:rsidR="00F91A93" w:rsidRPr="006D4DBF" w:rsidRDefault="00F91A93" w:rsidP="00F91A93">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Передача знаний может приносить доход </w:t>
      </w:r>
      <w:r w:rsidR="003C6697">
        <w:rPr>
          <w:rFonts w:ascii="Arial" w:hAnsi="Arial"/>
          <w:sz w:val="16"/>
        </w:rPr>
        <w:t>за счет</w:t>
      </w:r>
      <w:r>
        <w:rPr>
          <w:rFonts w:ascii="Arial" w:hAnsi="Arial"/>
          <w:sz w:val="16"/>
        </w:rPr>
        <w:t xml:space="preserve"> роялти и лицензий, который можно реинвестировать в новые исследовательские и образовательные программы, хотя исследования показывают, что большинство </w:t>
      </w:r>
      <w:r w:rsidR="00907F4A">
        <w:rPr>
          <w:rFonts w:ascii="Arial" w:hAnsi="Arial"/>
          <w:sz w:val="16"/>
        </w:rPr>
        <w:t>Учреждений</w:t>
      </w:r>
      <w:r>
        <w:rPr>
          <w:rFonts w:ascii="Arial" w:hAnsi="Arial"/>
          <w:sz w:val="16"/>
        </w:rPr>
        <w:t xml:space="preserve"> не получают достаточн</w:t>
      </w:r>
      <w:r w:rsidR="00907F4A">
        <w:rPr>
          <w:rFonts w:ascii="Arial" w:hAnsi="Arial"/>
          <w:sz w:val="16"/>
        </w:rPr>
        <w:t>ых средств</w:t>
      </w:r>
      <w:r>
        <w:rPr>
          <w:rFonts w:ascii="Arial" w:hAnsi="Arial"/>
          <w:sz w:val="16"/>
        </w:rPr>
        <w:t xml:space="preserve"> для покрытия расходов на </w:t>
      </w:r>
      <w:r w:rsidRPr="005E192B">
        <w:rPr>
          <w:rFonts w:ascii="Arial" w:hAnsi="Arial"/>
          <w:sz w:val="16"/>
        </w:rPr>
        <w:t>ОУИС</w:t>
      </w:r>
      <w:r>
        <w:rPr>
          <w:rFonts w:ascii="Arial" w:hAnsi="Arial"/>
          <w:sz w:val="16"/>
        </w:rPr>
        <w:t>.</w:t>
      </w:r>
    </w:p>
  </w:footnote>
  <w:footnote w:id="13">
    <w:p w14:paraId="647F92EE" w14:textId="444B2A38" w:rsidR="00F91A93" w:rsidRPr="006D4DBF" w:rsidRDefault="00F91A93" w:rsidP="00F91A93">
      <w:pPr>
        <w:pStyle w:val="FootnoteText"/>
        <w:jc w:val="both"/>
        <w:rPr>
          <w:rFonts w:ascii="Arial" w:hAnsi="Arial" w:cs="Arial"/>
          <w:sz w:val="16"/>
          <w:szCs w:val="16"/>
        </w:rPr>
      </w:pPr>
      <w:r>
        <w:rPr>
          <w:rStyle w:val="FootnoteReference"/>
          <w:rFonts w:ascii="Arial" w:hAnsi="Arial" w:cs="Arial"/>
          <w:sz w:val="16"/>
          <w:szCs w:val="16"/>
        </w:rPr>
        <w:footnoteRef/>
      </w:r>
      <w:r w:rsidR="00907F4A">
        <w:rPr>
          <w:rFonts w:ascii="Arial" w:hAnsi="Arial"/>
          <w:sz w:val="16"/>
        </w:rPr>
        <w:t> </w:t>
      </w:r>
      <w:r>
        <w:rPr>
          <w:rFonts w:ascii="Arial" w:hAnsi="Arial"/>
          <w:sz w:val="16"/>
        </w:rPr>
        <w:t xml:space="preserve">Учреждения, которые успешно внедряют </w:t>
      </w:r>
      <w:r w:rsidR="001C6D25">
        <w:rPr>
          <w:rFonts w:ascii="Arial" w:hAnsi="Arial"/>
          <w:sz w:val="16"/>
        </w:rPr>
        <w:t xml:space="preserve">на рынке лабораторные </w:t>
      </w:r>
      <w:r>
        <w:rPr>
          <w:rFonts w:ascii="Arial" w:hAnsi="Arial"/>
          <w:sz w:val="16"/>
        </w:rPr>
        <w:t>открытия, часто приобретают престиж и укрепляют свои позиции в рейтингах.</w:t>
      </w:r>
    </w:p>
  </w:footnote>
  <w:footnote w:id="14">
    <w:p w14:paraId="0D34ABE6" w14:textId="51C4F980" w:rsidR="00F91A93" w:rsidRPr="006D4DBF" w:rsidRDefault="00F91A93" w:rsidP="00F91A93">
      <w:pPr>
        <w:pStyle w:val="FootnoteText"/>
        <w:jc w:val="both"/>
        <w:rPr>
          <w:rFonts w:ascii="Arial" w:hAnsi="Arial" w:cs="Arial"/>
          <w:sz w:val="16"/>
          <w:szCs w:val="16"/>
        </w:rPr>
      </w:pPr>
      <w:r>
        <w:rPr>
          <w:rStyle w:val="FootnoteReference"/>
          <w:rFonts w:ascii="Arial" w:hAnsi="Arial" w:cs="Arial"/>
          <w:sz w:val="16"/>
          <w:szCs w:val="16"/>
        </w:rPr>
        <w:footnoteRef/>
      </w:r>
      <w:r w:rsidR="001C6D25">
        <w:rPr>
          <w:rFonts w:ascii="Arial" w:hAnsi="Arial"/>
          <w:sz w:val="16"/>
        </w:rPr>
        <w:t> Путем и</w:t>
      </w:r>
      <w:r>
        <w:rPr>
          <w:rFonts w:ascii="Arial" w:hAnsi="Arial"/>
          <w:sz w:val="16"/>
        </w:rPr>
        <w:t>спользовани</w:t>
      </w:r>
      <w:r w:rsidR="001C6D25">
        <w:rPr>
          <w:rFonts w:ascii="Arial" w:hAnsi="Arial"/>
          <w:sz w:val="16"/>
        </w:rPr>
        <w:t>я</w:t>
      </w:r>
      <w:r>
        <w:rPr>
          <w:rFonts w:ascii="Arial" w:hAnsi="Arial"/>
          <w:sz w:val="16"/>
        </w:rPr>
        <w:t xml:space="preserve"> промышленного оборудования, </w:t>
      </w:r>
      <w:r w:rsidR="001C6D25">
        <w:rPr>
          <w:rFonts w:ascii="Arial" w:hAnsi="Arial"/>
          <w:sz w:val="16"/>
        </w:rPr>
        <w:t xml:space="preserve">более глубокого </w:t>
      </w:r>
      <w:r>
        <w:rPr>
          <w:rFonts w:ascii="Arial" w:hAnsi="Arial"/>
          <w:sz w:val="16"/>
        </w:rPr>
        <w:t>понимани</w:t>
      </w:r>
      <w:r w:rsidR="001C6D25">
        <w:rPr>
          <w:rFonts w:ascii="Arial" w:hAnsi="Arial"/>
          <w:sz w:val="16"/>
        </w:rPr>
        <w:t>я</w:t>
      </w:r>
      <w:r>
        <w:rPr>
          <w:rFonts w:ascii="Arial" w:hAnsi="Arial"/>
          <w:sz w:val="16"/>
        </w:rPr>
        <w:t xml:space="preserve"> рыночных потребностей и прикладных исследований.</w:t>
      </w:r>
    </w:p>
  </w:footnote>
  <w:footnote w:id="15">
    <w:p w14:paraId="38B35E90" w14:textId="47383F2D" w:rsidR="00F91A93" w:rsidRPr="006D4DBF" w:rsidRDefault="00F91A93" w:rsidP="00F91A93">
      <w:pPr>
        <w:pStyle w:val="FootnoteText"/>
        <w:jc w:val="both"/>
        <w:rPr>
          <w:rFonts w:ascii="Arial" w:hAnsi="Arial" w:cs="Arial"/>
          <w:sz w:val="16"/>
          <w:szCs w:val="16"/>
        </w:rPr>
      </w:pPr>
      <w:r>
        <w:rPr>
          <w:rStyle w:val="FootnoteReference"/>
          <w:rFonts w:ascii="Arial" w:hAnsi="Arial" w:cs="Arial"/>
          <w:sz w:val="16"/>
          <w:szCs w:val="16"/>
        </w:rPr>
        <w:footnoteRef/>
      </w:r>
      <w:r w:rsidR="00907F4A">
        <w:rPr>
          <w:rFonts w:ascii="Arial" w:hAnsi="Arial"/>
          <w:sz w:val="16"/>
        </w:rPr>
        <w:t> </w:t>
      </w:r>
      <w:r>
        <w:rPr>
          <w:rFonts w:ascii="Arial" w:hAnsi="Arial"/>
          <w:sz w:val="16"/>
        </w:rPr>
        <w:t xml:space="preserve">Практическое обучение </w:t>
      </w:r>
      <w:r w:rsidR="001C6D25">
        <w:rPr>
          <w:rFonts w:ascii="Arial" w:hAnsi="Arial"/>
          <w:sz w:val="16"/>
        </w:rPr>
        <w:t xml:space="preserve">с </w:t>
      </w:r>
      <w:r>
        <w:rPr>
          <w:rFonts w:ascii="Arial" w:hAnsi="Arial"/>
          <w:sz w:val="16"/>
        </w:rPr>
        <w:t>участие</w:t>
      </w:r>
      <w:r w:rsidR="001C6D25">
        <w:rPr>
          <w:rFonts w:ascii="Arial" w:hAnsi="Arial"/>
          <w:sz w:val="16"/>
        </w:rPr>
        <w:t>м</w:t>
      </w:r>
      <w:r>
        <w:rPr>
          <w:rFonts w:ascii="Arial" w:hAnsi="Arial"/>
          <w:sz w:val="16"/>
        </w:rPr>
        <w:t xml:space="preserve"> преподавателей</w:t>
      </w:r>
      <w:r w:rsidR="001C6D25" w:rsidRPr="00A77F14">
        <w:rPr>
          <w:rFonts w:ascii="Arial" w:hAnsi="Arial"/>
          <w:sz w:val="16"/>
        </w:rPr>
        <w:t xml:space="preserve"> </w:t>
      </w:r>
      <w:r w:rsidR="001C6D25">
        <w:rPr>
          <w:rFonts w:ascii="Arial" w:hAnsi="Arial"/>
          <w:sz w:val="16"/>
        </w:rPr>
        <w:t>— сотрудников промышленных предприятий,</w:t>
      </w:r>
      <w:r>
        <w:rPr>
          <w:rFonts w:ascii="Arial" w:hAnsi="Arial"/>
          <w:sz w:val="16"/>
        </w:rPr>
        <w:t xml:space="preserve"> изучение</w:t>
      </w:r>
      <w:r w:rsidR="001C6D25">
        <w:rPr>
          <w:rFonts w:ascii="Arial" w:hAnsi="Arial"/>
          <w:sz w:val="16"/>
        </w:rPr>
        <w:t xml:space="preserve"> в ходе учебы</w:t>
      </w:r>
      <w:r>
        <w:rPr>
          <w:rFonts w:ascii="Arial" w:hAnsi="Arial"/>
          <w:sz w:val="16"/>
        </w:rPr>
        <w:t xml:space="preserve"> реальных примеров.</w:t>
      </w:r>
    </w:p>
  </w:footnote>
  <w:footnote w:id="16">
    <w:p w14:paraId="543F8324" w14:textId="758CE1F8" w:rsidR="00F91A93" w:rsidRPr="006D4DBF" w:rsidRDefault="00F91A93" w:rsidP="00F91A93">
      <w:pPr>
        <w:pStyle w:val="FootnoteText"/>
        <w:jc w:val="both"/>
        <w:rPr>
          <w:rFonts w:ascii="Arial" w:hAnsi="Arial" w:cs="Arial"/>
          <w:sz w:val="16"/>
          <w:szCs w:val="16"/>
        </w:rPr>
      </w:pPr>
      <w:r>
        <w:rPr>
          <w:rStyle w:val="FootnoteReference"/>
          <w:rFonts w:ascii="Arial" w:hAnsi="Arial" w:cs="Arial"/>
          <w:sz w:val="16"/>
          <w:szCs w:val="16"/>
        </w:rPr>
        <w:footnoteRef/>
      </w:r>
      <w:r w:rsidR="00907F4A">
        <w:rPr>
          <w:rFonts w:ascii="Arial" w:hAnsi="Arial"/>
          <w:sz w:val="16"/>
        </w:rPr>
        <w:t> </w:t>
      </w:r>
      <w:r>
        <w:rPr>
          <w:rFonts w:ascii="Arial" w:hAnsi="Arial"/>
          <w:sz w:val="16"/>
        </w:rPr>
        <w:t xml:space="preserve">Перспективы трудоустройства учащихся и начинающих исследователей, обмен </w:t>
      </w:r>
      <w:r w:rsidR="001C6D25">
        <w:rPr>
          <w:rFonts w:ascii="Arial" w:hAnsi="Arial"/>
          <w:sz w:val="16"/>
        </w:rPr>
        <w:t xml:space="preserve">кадрами </w:t>
      </w:r>
      <w:r>
        <w:rPr>
          <w:rFonts w:ascii="Arial" w:hAnsi="Arial"/>
          <w:sz w:val="16"/>
        </w:rPr>
        <w:t xml:space="preserve">между Учреждением и предприятиями, </w:t>
      </w:r>
      <w:r w:rsidR="001C6D25">
        <w:rPr>
          <w:rFonts w:ascii="Arial" w:hAnsi="Arial"/>
          <w:sz w:val="16"/>
        </w:rPr>
        <w:t xml:space="preserve">наем компаниями </w:t>
      </w:r>
      <w:r>
        <w:rPr>
          <w:rFonts w:ascii="Arial" w:hAnsi="Arial"/>
          <w:sz w:val="16"/>
        </w:rPr>
        <w:t>выпускников.</w:t>
      </w:r>
    </w:p>
  </w:footnote>
  <w:footnote w:id="17">
    <w:p w14:paraId="2396EB33" w14:textId="2E4B4C2D" w:rsidR="00F91A93" w:rsidRPr="00B7519E" w:rsidRDefault="00F91A93" w:rsidP="00F91A93">
      <w:pPr>
        <w:pStyle w:val="FootnoteText"/>
        <w:jc w:val="both"/>
        <w:rPr>
          <w:rFonts w:ascii="Arial" w:hAnsi="Arial" w:cs="Arial"/>
          <w:sz w:val="16"/>
          <w:szCs w:val="16"/>
        </w:rPr>
      </w:pPr>
      <w:r>
        <w:rPr>
          <w:rStyle w:val="FootnoteReference"/>
          <w:rFonts w:ascii="Arial" w:hAnsi="Arial" w:cs="Arial"/>
          <w:sz w:val="16"/>
          <w:szCs w:val="16"/>
        </w:rPr>
        <w:footnoteRef/>
      </w:r>
      <w:r w:rsidR="00CD0889">
        <w:rPr>
          <w:rFonts w:ascii="Arial" w:hAnsi="Arial"/>
          <w:sz w:val="16"/>
        </w:rPr>
        <w:t> </w:t>
      </w:r>
      <w:r w:rsidR="00DF5962">
        <w:rPr>
          <w:rFonts w:ascii="Arial" w:hAnsi="Arial"/>
          <w:sz w:val="16"/>
        </w:rPr>
        <w:t>Н</w:t>
      </w:r>
      <w:r w:rsidR="00CD0889">
        <w:rPr>
          <w:rFonts w:ascii="Arial" w:hAnsi="Arial"/>
          <w:sz w:val="16"/>
        </w:rPr>
        <w:t>ацеленные на предпринимательство</w:t>
      </w:r>
      <w:r w:rsidR="00DF5962">
        <w:rPr>
          <w:rFonts w:ascii="Arial" w:hAnsi="Arial"/>
          <w:sz w:val="16"/>
        </w:rPr>
        <w:t xml:space="preserve"> преподаватели</w:t>
      </w:r>
      <w:r>
        <w:rPr>
          <w:rFonts w:ascii="Arial" w:hAnsi="Arial"/>
          <w:sz w:val="16"/>
        </w:rPr>
        <w:t>, ученые и учащиеся</w:t>
      </w:r>
      <w:r w:rsidR="00CD0889">
        <w:rPr>
          <w:rFonts w:ascii="Arial" w:hAnsi="Arial"/>
          <w:sz w:val="16"/>
        </w:rPr>
        <w:t>, которые</w:t>
      </w:r>
      <w:r>
        <w:rPr>
          <w:rFonts w:ascii="Arial" w:hAnsi="Arial"/>
          <w:sz w:val="16"/>
        </w:rPr>
        <w:t xml:space="preserve"> </w:t>
      </w:r>
      <w:r w:rsidR="00CD0889">
        <w:rPr>
          <w:rFonts w:ascii="Arial" w:hAnsi="Arial"/>
          <w:sz w:val="16"/>
        </w:rPr>
        <w:t xml:space="preserve">рассматривают университет как хороший вариант и карьерного роста, и </w:t>
      </w:r>
      <w:r w:rsidR="007866AD">
        <w:rPr>
          <w:rFonts w:ascii="Arial" w:hAnsi="Arial"/>
          <w:sz w:val="16"/>
        </w:rPr>
        <w:t xml:space="preserve">вывода </w:t>
      </w:r>
      <w:r w:rsidR="00CD0889">
        <w:rPr>
          <w:rFonts w:ascii="Arial" w:hAnsi="Arial"/>
          <w:sz w:val="16"/>
        </w:rPr>
        <w:t>инноваций</w:t>
      </w:r>
      <w:r w:rsidR="007866AD">
        <w:rPr>
          <w:rFonts w:ascii="Arial" w:hAnsi="Arial"/>
          <w:sz w:val="16"/>
        </w:rPr>
        <w:t xml:space="preserve"> на рынок</w:t>
      </w:r>
      <w:r w:rsidR="00CD0889">
        <w:rPr>
          <w:rFonts w:ascii="Arial" w:hAnsi="Arial"/>
          <w:sz w:val="16"/>
        </w:rPr>
        <w:t xml:space="preserve">, </w:t>
      </w:r>
      <w:r>
        <w:rPr>
          <w:rFonts w:ascii="Arial" w:hAnsi="Arial"/>
          <w:sz w:val="16"/>
        </w:rPr>
        <w:t xml:space="preserve">охотнее идут в </w:t>
      </w:r>
      <w:r w:rsidR="00CD0889">
        <w:rPr>
          <w:rFonts w:ascii="Arial" w:hAnsi="Arial"/>
          <w:sz w:val="16"/>
        </w:rPr>
        <w:t>заведения</w:t>
      </w:r>
      <w:r>
        <w:rPr>
          <w:rFonts w:ascii="Arial" w:hAnsi="Arial"/>
          <w:sz w:val="16"/>
        </w:rPr>
        <w:t xml:space="preserve">, </w:t>
      </w:r>
      <w:r w:rsidR="00CD0889">
        <w:rPr>
          <w:rFonts w:ascii="Arial" w:hAnsi="Arial"/>
          <w:sz w:val="16"/>
        </w:rPr>
        <w:t xml:space="preserve">где </w:t>
      </w:r>
      <w:r>
        <w:rPr>
          <w:rFonts w:ascii="Arial" w:hAnsi="Arial"/>
          <w:sz w:val="16"/>
        </w:rPr>
        <w:t>созда</w:t>
      </w:r>
      <w:r w:rsidR="00CD0889">
        <w:rPr>
          <w:rFonts w:ascii="Arial" w:hAnsi="Arial"/>
          <w:sz w:val="16"/>
        </w:rPr>
        <w:t>ется</w:t>
      </w:r>
      <w:r>
        <w:rPr>
          <w:rFonts w:ascii="Arial" w:hAnsi="Arial"/>
          <w:sz w:val="16"/>
        </w:rPr>
        <w:t xml:space="preserve"> динамичн</w:t>
      </w:r>
      <w:r w:rsidR="00CD0889">
        <w:rPr>
          <w:rFonts w:ascii="Arial" w:hAnsi="Arial"/>
          <w:sz w:val="16"/>
        </w:rPr>
        <w:t>ая</w:t>
      </w:r>
      <w:r>
        <w:rPr>
          <w:rFonts w:ascii="Arial" w:hAnsi="Arial"/>
          <w:sz w:val="16"/>
        </w:rPr>
        <w:t xml:space="preserve"> сред</w:t>
      </w:r>
      <w:r w:rsidR="00CD0889">
        <w:rPr>
          <w:rFonts w:ascii="Arial" w:hAnsi="Arial"/>
          <w:sz w:val="16"/>
        </w:rPr>
        <w:t>а</w:t>
      </w:r>
      <w:r>
        <w:rPr>
          <w:rFonts w:ascii="Arial" w:hAnsi="Arial"/>
          <w:sz w:val="16"/>
        </w:rPr>
        <w:t xml:space="preserve"> передачи технологий.</w:t>
      </w:r>
    </w:p>
  </w:footnote>
  <w:footnote w:id="18">
    <w:p w14:paraId="6FC9C550" w14:textId="3E77F608" w:rsidR="00F91A93" w:rsidRPr="00C84AE2" w:rsidRDefault="00F91A93" w:rsidP="00F91A93">
      <w:pPr>
        <w:pStyle w:val="FootnoteText"/>
        <w:jc w:val="both"/>
        <w:rPr>
          <w:rFonts w:ascii="Arial" w:hAnsi="Arial" w:cs="Arial"/>
          <w:color w:val="000000" w:themeColor="text1"/>
          <w:sz w:val="16"/>
          <w:szCs w:val="16"/>
        </w:rPr>
      </w:pPr>
      <w:r>
        <w:rPr>
          <w:rStyle w:val="FootnoteReference"/>
          <w:rFonts w:ascii="Arial" w:hAnsi="Arial" w:cs="Arial"/>
          <w:sz w:val="16"/>
          <w:szCs w:val="16"/>
        </w:rPr>
        <w:footnoteRef/>
      </w:r>
      <w:r w:rsidR="00052F2F">
        <w:rPr>
          <w:rFonts w:ascii="Arial" w:hAnsi="Arial"/>
          <w:sz w:val="16"/>
        </w:rPr>
        <w:t> </w:t>
      </w:r>
      <w:r w:rsidR="007A1FD9">
        <w:rPr>
          <w:rFonts w:ascii="Arial" w:hAnsi="Arial"/>
          <w:sz w:val="16"/>
        </w:rPr>
        <w:t>Научные работники</w:t>
      </w:r>
      <w:r>
        <w:rPr>
          <w:rFonts w:ascii="Arial" w:hAnsi="Arial"/>
          <w:color w:val="000000" w:themeColor="text1"/>
          <w:sz w:val="16"/>
        </w:rPr>
        <w:t>, как правило, стремятся к быстрому распространению своих идей, особенно через публикации в авторитетных научных журналах и признание коллег. Они также могут быть заинтересованы в получении финансового вознаграждения, которое можно реинвестировать в исследования.</w:t>
      </w:r>
    </w:p>
  </w:footnote>
  <w:footnote w:id="19">
    <w:p w14:paraId="2AA37A56" w14:textId="2C63ECDA" w:rsidR="00F91A93" w:rsidRPr="00157F4C" w:rsidRDefault="00F91A93" w:rsidP="00F91A93">
      <w:pPr>
        <w:pStyle w:val="FootnoteText"/>
        <w:jc w:val="both"/>
        <w:rPr>
          <w:rFonts w:ascii="Arial" w:hAnsi="Arial" w:cs="Arial"/>
          <w:color w:val="000000" w:themeColor="text1"/>
          <w:sz w:val="16"/>
          <w:szCs w:val="16"/>
        </w:rPr>
      </w:pPr>
      <w:r>
        <w:rPr>
          <w:rStyle w:val="FootnoteReference"/>
          <w:rFonts w:ascii="Arial" w:hAnsi="Arial" w:cs="Arial"/>
          <w:sz w:val="16"/>
          <w:szCs w:val="16"/>
        </w:rPr>
        <w:footnoteRef/>
      </w:r>
      <w:r w:rsidR="00052F2F">
        <w:rPr>
          <w:rFonts w:ascii="Arial" w:hAnsi="Arial"/>
          <w:sz w:val="16"/>
        </w:rPr>
        <w:t> </w:t>
      </w:r>
      <w:r>
        <w:rPr>
          <w:rFonts w:ascii="Arial" w:hAnsi="Arial"/>
          <w:sz w:val="16"/>
        </w:rPr>
        <w:t xml:space="preserve">ОУИС и другие административные органы, отвечающие за исследования, обычно стремятся </w:t>
      </w:r>
      <w:r w:rsidRPr="00052F2F">
        <w:rPr>
          <w:rFonts w:ascii="Arial" w:hAnsi="Arial"/>
          <w:sz w:val="16"/>
        </w:rPr>
        <w:t>получить</w:t>
      </w:r>
      <w:r>
        <w:rPr>
          <w:rFonts w:ascii="Arial" w:hAnsi="Arial"/>
          <w:sz w:val="16"/>
        </w:rPr>
        <w:t xml:space="preserve"> доход от портфеля ИС и нацелены на передачу или продажу технологий </w:t>
      </w:r>
      <w:r w:rsidR="00297E29">
        <w:rPr>
          <w:rFonts w:ascii="Arial" w:hAnsi="Arial"/>
          <w:sz w:val="16"/>
        </w:rPr>
        <w:t>У</w:t>
      </w:r>
      <w:r>
        <w:rPr>
          <w:rFonts w:ascii="Arial" w:hAnsi="Arial"/>
          <w:sz w:val="16"/>
        </w:rPr>
        <w:t>чреждения компаниям.</w:t>
      </w:r>
    </w:p>
  </w:footnote>
  <w:footnote w:id="20">
    <w:p w14:paraId="5C98FAD9" w14:textId="564F9769" w:rsidR="00F91A93" w:rsidRPr="00157F4C" w:rsidRDefault="00F91A93" w:rsidP="00F91A93">
      <w:pPr>
        <w:pStyle w:val="FootnoteText"/>
        <w:jc w:val="both"/>
        <w:rPr>
          <w:rFonts w:ascii="Arial" w:hAnsi="Arial" w:cs="Arial"/>
          <w:color w:val="000000" w:themeColor="text1"/>
          <w:sz w:val="16"/>
          <w:szCs w:val="16"/>
        </w:rPr>
      </w:pPr>
      <w:r>
        <w:rPr>
          <w:rStyle w:val="FootnoteReference"/>
          <w:rFonts w:ascii="Arial" w:hAnsi="Arial" w:cs="Arial"/>
          <w:sz w:val="16"/>
          <w:szCs w:val="16"/>
        </w:rPr>
        <w:footnoteRef/>
      </w:r>
      <w:r w:rsidR="00052F2F">
        <w:rPr>
          <w:rFonts w:ascii="Arial" w:hAnsi="Arial"/>
          <w:sz w:val="16"/>
        </w:rPr>
        <w:t> </w:t>
      </w:r>
      <w:r>
        <w:rPr>
          <w:rFonts w:ascii="Arial" w:hAnsi="Arial"/>
          <w:color w:val="000000" w:themeColor="text1"/>
          <w:sz w:val="16"/>
        </w:rPr>
        <w:t>Компании стремятся коммерциализ</w:t>
      </w:r>
      <w:r w:rsidR="001930CF">
        <w:rPr>
          <w:rFonts w:ascii="Arial" w:hAnsi="Arial"/>
          <w:color w:val="000000" w:themeColor="text1"/>
          <w:sz w:val="16"/>
        </w:rPr>
        <w:t>ировать</w:t>
      </w:r>
      <w:r>
        <w:rPr>
          <w:rFonts w:ascii="Arial" w:hAnsi="Arial"/>
          <w:color w:val="000000" w:themeColor="text1"/>
          <w:sz w:val="16"/>
        </w:rPr>
        <w:t xml:space="preserve"> ИС </w:t>
      </w:r>
      <w:r w:rsidR="00297E29">
        <w:rPr>
          <w:rFonts w:ascii="Arial" w:hAnsi="Arial"/>
          <w:color w:val="000000" w:themeColor="text1"/>
          <w:sz w:val="16"/>
        </w:rPr>
        <w:t>У</w:t>
      </w:r>
      <w:r>
        <w:rPr>
          <w:rFonts w:ascii="Arial" w:hAnsi="Arial"/>
          <w:color w:val="000000" w:themeColor="text1"/>
          <w:sz w:val="16"/>
        </w:rPr>
        <w:t>чреждения с целью получения финансовой выгоды. Они заинтересованы в получении эксклюзивных прав на такую ИС и придают большое значение скорости процесса.</w:t>
      </w:r>
    </w:p>
  </w:footnote>
  <w:footnote w:id="21">
    <w:p w14:paraId="73DC4D37" w14:textId="74DEC3F7" w:rsidR="00F91A93" w:rsidRPr="00297E29" w:rsidRDefault="00F91A93" w:rsidP="00F91A93">
      <w:pPr>
        <w:pStyle w:val="FootnoteText"/>
        <w:jc w:val="both"/>
        <w:rPr>
          <w:rFonts w:ascii="Arial" w:hAnsi="Arial" w:cs="Arial"/>
          <w:sz w:val="16"/>
          <w:szCs w:val="16"/>
          <w:lang w:val="en-US"/>
        </w:rPr>
      </w:pPr>
      <w:r>
        <w:rPr>
          <w:rStyle w:val="FootnoteReference"/>
          <w:rFonts w:ascii="Arial" w:hAnsi="Arial" w:cs="Arial"/>
          <w:sz w:val="16"/>
          <w:szCs w:val="16"/>
        </w:rPr>
        <w:footnoteRef/>
      </w:r>
      <w:r w:rsidR="00052F2F">
        <w:rPr>
          <w:rFonts w:ascii="Arial" w:hAnsi="Arial"/>
          <w:sz w:val="16"/>
        </w:rPr>
        <w:t> </w:t>
      </w:r>
      <w:r>
        <w:rPr>
          <w:rFonts w:ascii="Arial" w:hAnsi="Arial"/>
          <w:sz w:val="16"/>
        </w:rPr>
        <w:t>От университетов и исследовательских институтов все чаще ожидают активного участия в развити</w:t>
      </w:r>
      <w:r w:rsidR="00297E29">
        <w:rPr>
          <w:rFonts w:ascii="Arial" w:hAnsi="Arial"/>
          <w:sz w:val="16"/>
        </w:rPr>
        <w:t>и</w:t>
      </w:r>
      <w:r>
        <w:rPr>
          <w:rFonts w:ascii="Arial" w:hAnsi="Arial"/>
          <w:sz w:val="16"/>
        </w:rPr>
        <w:t xml:space="preserve"> региональной экосистемы знаний и инноваций</w:t>
      </w:r>
      <w:r w:rsidR="00297E29">
        <w:rPr>
          <w:rFonts w:ascii="Arial" w:hAnsi="Arial"/>
          <w:sz w:val="16"/>
        </w:rPr>
        <w:t xml:space="preserve"> и вклада в него</w:t>
      </w:r>
      <w:r>
        <w:rPr>
          <w:rFonts w:ascii="Arial" w:hAnsi="Arial"/>
          <w:sz w:val="16"/>
        </w:rPr>
        <w:t xml:space="preserve">. </w:t>
      </w:r>
      <w:r w:rsidR="00297E29">
        <w:rPr>
          <w:rFonts w:ascii="Arial" w:hAnsi="Arial"/>
          <w:sz w:val="16"/>
        </w:rPr>
        <w:t>Пример</w:t>
      </w:r>
      <w:r w:rsidR="00297E29" w:rsidRPr="00A77F14">
        <w:rPr>
          <w:rFonts w:ascii="Arial" w:hAnsi="Arial"/>
          <w:sz w:val="16"/>
          <w:lang w:val="en-US"/>
        </w:rPr>
        <w:t xml:space="preserve"> —</w:t>
      </w:r>
      <w:r w:rsidRPr="00297E29">
        <w:rPr>
          <w:rFonts w:ascii="Arial" w:hAnsi="Arial"/>
          <w:sz w:val="16"/>
          <w:lang w:val="en-US"/>
        </w:rPr>
        <w:t xml:space="preserve"> </w:t>
      </w:r>
      <w:r>
        <w:rPr>
          <w:rFonts w:ascii="Arial" w:hAnsi="Arial"/>
          <w:sz w:val="16"/>
        </w:rPr>
        <w:t>Ассоциация</w:t>
      </w:r>
      <w:r w:rsidRPr="00297E29">
        <w:rPr>
          <w:rFonts w:ascii="Arial" w:hAnsi="Arial"/>
          <w:sz w:val="16"/>
          <w:lang w:val="en-US"/>
        </w:rPr>
        <w:t xml:space="preserve"> </w:t>
      </w:r>
      <w:r>
        <w:rPr>
          <w:rFonts w:ascii="Arial" w:hAnsi="Arial"/>
          <w:sz w:val="16"/>
        </w:rPr>
        <w:t>университетов</w:t>
      </w:r>
      <w:r w:rsidRPr="00297E29">
        <w:rPr>
          <w:rFonts w:ascii="Arial" w:hAnsi="Arial"/>
          <w:sz w:val="16"/>
          <w:lang w:val="en-US"/>
        </w:rPr>
        <w:t xml:space="preserve"> </w:t>
      </w:r>
      <w:r>
        <w:rPr>
          <w:rFonts w:ascii="Arial" w:hAnsi="Arial"/>
          <w:sz w:val="16"/>
        </w:rPr>
        <w:t>Европы</w:t>
      </w:r>
      <w:r w:rsidRPr="00297E29">
        <w:rPr>
          <w:rFonts w:ascii="Arial" w:hAnsi="Arial"/>
          <w:sz w:val="16"/>
          <w:lang w:val="en-US"/>
        </w:rPr>
        <w:t xml:space="preserve">, </w:t>
      </w:r>
      <w:hyperlink r:id="rId13" w:history="1">
        <w:r w:rsidRPr="00217F6B">
          <w:rPr>
            <w:rStyle w:val="Hyperlink"/>
            <w:rFonts w:ascii="Arial" w:hAnsi="Arial"/>
            <w:i/>
            <w:color w:val="auto"/>
            <w:sz w:val="16"/>
            <w:lang w:val="en-US"/>
          </w:rPr>
          <w:t>University</w:t>
        </w:r>
        <w:r w:rsidRPr="00297E29">
          <w:rPr>
            <w:rStyle w:val="Hyperlink"/>
            <w:rFonts w:ascii="Arial" w:hAnsi="Arial"/>
            <w:i/>
            <w:color w:val="auto"/>
            <w:sz w:val="16"/>
            <w:lang w:val="en-US"/>
          </w:rPr>
          <w:t>-</w:t>
        </w:r>
        <w:r w:rsidRPr="00217F6B">
          <w:rPr>
            <w:rStyle w:val="Hyperlink"/>
            <w:rFonts w:ascii="Arial" w:hAnsi="Arial"/>
            <w:i/>
            <w:color w:val="auto"/>
            <w:sz w:val="16"/>
            <w:lang w:val="en-US"/>
          </w:rPr>
          <w:t>Business</w:t>
        </w:r>
        <w:r w:rsidRPr="00297E29">
          <w:rPr>
            <w:rStyle w:val="Hyperlink"/>
            <w:rFonts w:ascii="Arial" w:hAnsi="Arial"/>
            <w:i/>
            <w:color w:val="auto"/>
            <w:sz w:val="16"/>
            <w:lang w:val="en-US"/>
          </w:rPr>
          <w:t xml:space="preserve"> </w:t>
        </w:r>
        <w:r w:rsidRPr="00217F6B">
          <w:rPr>
            <w:rStyle w:val="Hyperlink"/>
            <w:rFonts w:ascii="Arial" w:hAnsi="Arial"/>
            <w:i/>
            <w:color w:val="auto"/>
            <w:sz w:val="16"/>
            <w:lang w:val="en-US"/>
          </w:rPr>
          <w:t>Collaborative</w:t>
        </w:r>
        <w:r w:rsidRPr="00297E29">
          <w:rPr>
            <w:rStyle w:val="Hyperlink"/>
            <w:rFonts w:ascii="Arial" w:hAnsi="Arial"/>
            <w:i/>
            <w:color w:val="auto"/>
            <w:sz w:val="16"/>
            <w:lang w:val="en-US"/>
          </w:rPr>
          <w:t xml:space="preserve"> </w:t>
        </w:r>
        <w:r w:rsidRPr="00217F6B">
          <w:rPr>
            <w:rStyle w:val="Hyperlink"/>
            <w:rFonts w:ascii="Arial" w:hAnsi="Arial"/>
            <w:i/>
            <w:color w:val="auto"/>
            <w:sz w:val="16"/>
            <w:lang w:val="en-US"/>
          </w:rPr>
          <w:t>Research</w:t>
        </w:r>
        <w:r w:rsidRPr="00297E29">
          <w:rPr>
            <w:rStyle w:val="Hyperlink"/>
            <w:rFonts w:ascii="Arial" w:hAnsi="Arial"/>
            <w:i/>
            <w:color w:val="auto"/>
            <w:sz w:val="16"/>
            <w:lang w:val="en-US"/>
          </w:rPr>
          <w:t>:</w:t>
        </w:r>
      </w:hyperlink>
      <w:hyperlink r:id="rId14" w:history="1">
        <w:r w:rsidRPr="00297E29">
          <w:rPr>
            <w:rStyle w:val="Hyperlink"/>
            <w:rFonts w:ascii="Arial" w:hAnsi="Arial"/>
            <w:i/>
            <w:color w:val="auto"/>
            <w:sz w:val="16"/>
            <w:lang w:val="en-US"/>
          </w:rPr>
          <w:t xml:space="preserve"> </w:t>
        </w:r>
        <w:r w:rsidRPr="00217F6B">
          <w:rPr>
            <w:rStyle w:val="Hyperlink"/>
            <w:rFonts w:ascii="Arial" w:hAnsi="Arial"/>
            <w:i/>
            <w:color w:val="auto"/>
            <w:sz w:val="16"/>
            <w:lang w:val="en-US"/>
          </w:rPr>
          <w:t>Goals</w:t>
        </w:r>
        <w:r w:rsidRPr="00297E29">
          <w:rPr>
            <w:rStyle w:val="Hyperlink"/>
            <w:rFonts w:ascii="Arial" w:hAnsi="Arial"/>
            <w:i/>
            <w:color w:val="auto"/>
            <w:sz w:val="16"/>
            <w:lang w:val="en-US"/>
          </w:rPr>
          <w:t xml:space="preserve">, </w:t>
        </w:r>
        <w:r w:rsidRPr="00217F6B">
          <w:rPr>
            <w:rStyle w:val="Hyperlink"/>
            <w:rFonts w:ascii="Arial" w:hAnsi="Arial"/>
            <w:i/>
            <w:color w:val="auto"/>
            <w:sz w:val="16"/>
            <w:lang w:val="en-US"/>
          </w:rPr>
          <w:t>Outcomes</w:t>
        </w:r>
        <w:r w:rsidRPr="00297E29">
          <w:rPr>
            <w:rStyle w:val="Hyperlink"/>
            <w:rFonts w:ascii="Arial" w:hAnsi="Arial"/>
            <w:i/>
            <w:color w:val="auto"/>
            <w:sz w:val="16"/>
            <w:lang w:val="en-US"/>
          </w:rPr>
          <w:t xml:space="preserve"> </w:t>
        </w:r>
        <w:r w:rsidRPr="00217F6B">
          <w:rPr>
            <w:rStyle w:val="Hyperlink"/>
            <w:rFonts w:ascii="Arial" w:hAnsi="Arial"/>
            <w:i/>
            <w:color w:val="auto"/>
            <w:sz w:val="16"/>
            <w:lang w:val="en-US"/>
          </w:rPr>
          <w:t>and</w:t>
        </w:r>
        <w:r w:rsidRPr="00297E29">
          <w:rPr>
            <w:rStyle w:val="Hyperlink"/>
            <w:rFonts w:ascii="Arial" w:hAnsi="Arial"/>
            <w:i/>
            <w:color w:val="auto"/>
            <w:sz w:val="16"/>
            <w:lang w:val="en-US"/>
          </w:rPr>
          <w:t xml:space="preserve"> </w:t>
        </w:r>
        <w:r w:rsidRPr="00217F6B">
          <w:rPr>
            <w:rStyle w:val="Hyperlink"/>
            <w:rFonts w:ascii="Arial" w:hAnsi="Arial"/>
            <w:i/>
            <w:color w:val="auto"/>
            <w:sz w:val="16"/>
            <w:lang w:val="en-US"/>
          </w:rPr>
          <w:t>New</w:t>
        </w:r>
        <w:r w:rsidRPr="00297E29">
          <w:rPr>
            <w:rStyle w:val="Hyperlink"/>
            <w:rFonts w:ascii="Arial" w:hAnsi="Arial"/>
            <w:i/>
            <w:color w:val="auto"/>
            <w:sz w:val="16"/>
            <w:lang w:val="en-US"/>
          </w:rPr>
          <w:t xml:space="preserve"> </w:t>
        </w:r>
        <w:r w:rsidRPr="00217F6B">
          <w:rPr>
            <w:rStyle w:val="Hyperlink"/>
            <w:rFonts w:ascii="Arial" w:hAnsi="Arial"/>
            <w:i/>
            <w:color w:val="auto"/>
            <w:sz w:val="16"/>
            <w:lang w:val="en-US"/>
          </w:rPr>
          <w:t>Assessment</w:t>
        </w:r>
        <w:r w:rsidRPr="00297E29">
          <w:rPr>
            <w:rStyle w:val="Hyperlink"/>
            <w:rFonts w:ascii="Arial" w:hAnsi="Arial"/>
            <w:i/>
            <w:color w:val="auto"/>
            <w:sz w:val="16"/>
            <w:lang w:val="en-US"/>
          </w:rPr>
          <w:t xml:space="preserve"> </w:t>
        </w:r>
        <w:r w:rsidRPr="00217F6B">
          <w:rPr>
            <w:rStyle w:val="Hyperlink"/>
            <w:rFonts w:ascii="Arial" w:hAnsi="Arial"/>
            <w:i/>
            <w:color w:val="auto"/>
            <w:sz w:val="16"/>
            <w:lang w:val="en-US"/>
          </w:rPr>
          <w:t>Tools</w:t>
        </w:r>
      </w:hyperlink>
      <w:r w:rsidRPr="00297E29">
        <w:rPr>
          <w:rFonts w:ascii="Arial" w:hAnsi="Arial"/>
          <w:sz w:val="16"/>
          <w:lang w:val="en-US"/>
        </w:rPr>
        <w:t xml:space="preserve"> (2014).</w:t>
      </w:r>
    </w:p>
  </w:footnote>
  <w:footnote w:id="22">
    <w:p w14:paraId="658B36E2" w14:textId="10AD4197" w:rsidR="00F91A93" w:rsidRPr="00C84AE2" w:rsidRDefault="00F91A93" w:rsidP="00F91A93">
      <w:pPr>
        <w:pStyle w:val="FootnoteText"/>
        <w:jc w:val="both"/>
        <w:rPr>
          <w:rFonts w:ascii="Arial" w:hAnsi="Arial" w:cs="Arial"/>
          <w:sz w:val="16"/>
          <w:szCs w:val="16"/>
        </w:rPr>
      </w:pPr>
      <w:r>
        <w:rPr>
          <w:rStyle w:val="FootnoteReference"/>
          <w:rFonts w:ascii="Arial" w:hAnsi="Arial" w:cs="Arial"/>
          <w:sz w:val="16"/>
          <w:szCs w:val="16"/>
        </w:rPr>
        <w:footnoteRef/>
      </w:r>
      <w:r w:rsidR="00052F2F">
        <w:rPr>
          <w:rFonts w:ascii="Arial" w:hAnsi="Arial"/>
          <w:sz w:val="16"/>
        </w:rPr>
        <w:t> </w:t>
      </w:r>
      <w:r>
        <w:rPr>
          <w:rFonts w:ascii="Arial" w:hAnsi="Arial"/>
          <w:sz w:val="16"/>
        </w:rPr>
        <w:t xml:space="preserve">См. также </w:t>
      </w:r>
      <w:hyperlink w:anchor="Commercialization Pathways" w:history="1">
        <w:r w:rsidR="00297E29">
          <w:rPr>
            <w:rStyle w:val="Hyperlink"/>
            <w:rFonts w:ascii="Arial" w:hAnsi="Arial"/>
            <w:sz w:val="16"/>
          </w:rPr>
          <w:t>с</w:t>
        </w:r>
        <w:r>
          <w:rPr>
            <w:rStyle w:val="Hyperlink"/>
            <w:rFonts w:ascii="Arial" w:hAnsi="Arial"/>
            <w:sz w:val="16"/>
          </w:rPr>
          <w:t>тать</w:t>
        </w:r>
        <w:r w:rsidR="00297E29">
          <w:rPr>
            <w:rStyle w:val="Hyperlink"/>
            <w:rFonts w:ascii="Arial" w:hAnsi="Arial"/>
            <w:sz w:val="16"/>
          </w:rPr>
          <w:t>ю</w:t>
        </w:r>
        <w:r>
          <w:rPr>
            <w:rStyle w:val="Hyperlink"/>
            <w:rFonts w:ascii="Arial" w:hAnsi="Arial"/>
            <w:sz w:val="16"/>
          </w:rPr>
          <w:t xml:space="preserve"> 9.4.a</w:t>
        </w:r>
      </w:hyperlink>
      <w:r>
        <w:rPr>
          <w:rFonts w:ascii="Arial" w:hAnsi="Arial"/>
          <w:sz w:val="16"/>
        </w:rPr>
        <w:t xml:space="preserve"> и </w:t>
      </w:r>
      <w:hyperlink w:anchor="Box60" w:history="1">
        <w:r w:rsidR="00297E29">
          <w:rPr>
            <w:rStyle w:val="Hyperlink"/>
            <w:rFonts w:ascii="Arial" w:hAnsi="Arial"/>
            <w:sz w:val="16"/>
          </w:rPr>
          <w:t>в</w:t>
        </w:r>
        <w:r>
          <w:rPr>
            <w:rStyle w:val="Hyperlink"/>
            <w:rFonts w:ascii="Arial" w:hAnsi="Arial"/>
            <w:sz w:val="16"/>
          </w:rPr>
          <w:t>ставк</w:t>
        </w:r>
        <w:r w:rsidR="00297E29">
          <w:rPr>
            <w:rStyle w:val="Hyperlink"/>
            <w:rFonts w:ascii="Arial" w:hAnsi="Arial"/>
            <w:sz w:val="16"/>
          </w:rPr>
          <w:t>у</w:t>
        </w:r>
        <w:r>
          <w:rPr>
            <w:rStyle w:val="Hyperlink"/>
            <w:rFonts w:ascii="Arial" w:hAnsi="Arial"/>
            <w:sz w:val="16"/>
          </w:rPr>
          <w:t xml:space="preserve"> 61</w:t>
        </w:r>
      </w:hyperlink>
      <w:r>
        <w:rPr>
          <w:rFonts w:ascii="Arial" w:hAnsi="Arial"/>
          <w:sz w:val="16"/>
        </w:rPr>
        <w:t>. Учреждения, получающие государственное финансирование на проведение исследований, часто обяз</w:t>
      </w:r>
      <w:r w:rsidR="00297E29">
        <w:rPr>
          <w:rFonts w:ascii="Arial" w:hAnsi="Arial"/>
          <w:sz w:val="16"/>
        </w:rPr>
        <w:t>аны в приоритетном порядке</w:t>
      </w:r>
      <w:r>
        <w:rPr>
          <w:rFonts w:ascii="Arial" w:hAnsi="Arial"/>
          <w:sz w:val="16"/>
        </w:rPr>
        <w:t xml:space="preserve"> предоставлять лицензии местным малым предприятиям, если те располагают ресурсами и возможностями для коммерциализации изобретения.</w:t>
      </w:r>
    </w:p>
  </w:footnote>
  <w:footnote w:id="23">
    <w:p w14:paraId="28C55857" w14:textId="4FE0C737" w:rsidR="00F91A93" w:rsidRPr="00BD07D8" w:rsidRDefault="00F91A93" w:rsidP="00F91A93">
      <w:pPr>
        <w:pStyle w:val="FootnoteText"/>
        <w:rPr>
          <w:rFonts w:ascii="Arial" w:hAnsi="Arial" w:cs="Arial"/>
          <w:sz w:val="16"/>
          <w:szCs w:val="16"/>
        </w:rPr>
      </w:pPr>
      <w:r>
        <w:rPr>
          <w:rStyle w:val="FootnoteReference"/>
          <w:rFonts w:ascii="Arial" w:hAnsi="Arial" w:cs="Arial"/>
          <w:sz w:val="16"/>
          <w:szCs w:val="16"/>
        </w:rPr>
        <w:footnoteRef/>
      </w:r>
      <w:r w:rsidR="00052F2F">
        <w:rPr>
          <w:rFonts w:ascii="Arial" w:hAnsi="Arial"/>
          <w:sz w:val="16"/>
        </w:rPr>
        <w:t> </w:t>
      </w:r>
      <w:r>
        <w:rPr>
          <w:rFonts w:ascii="Arial" w:hAnsi="Arial"/>
          <w:sz w:val="16"/>
        </w:rPr>
        <w:t>Руководство по социальной ответственности Международной организации по стандартизации.</w:t>
      </w:r>
    </w:p>
  </w:footnote>
  <w:footnote w:id="24">
    <w:p w14:paraId="35DACC16" w14:textId="1F8D74C4" w:rsidR="00F91A93" w:rsidRPr="006E4BB0" w:rsidRDefault="00F91A93" w:rsidP="00F91A93">
      <w:pPr>
        <w:pStyle w:val="FootnoteText"/>
        <w:jc w:val="both"/>
        <w:rPr>
          <w:rFonts w:ascii="Arial" w:hAnsi="Arial" w:cs="Arial"/>
          <w:sz w:val="16"/>
        </w:rPr>
      </w:pPr>
      <w:r>
        <w:rPr>
          <w:rStyle w:val="FootnoteReference"/>
          <w:rFonts w:ascii="Arial" w:hAnsi="Arial" w:cs="Arial"/>
          <w:sz w:val="16"/>
          <w:szCs w:val="16"/>
        </w:rPr>
        <w:footnoteRef/>
      </w:r>
      <w:r w:rsidR="002149A5">
        <w:rPr>
          <w:rFonts w:ascii="Arial" w:hAnsi="Arial"/>
          <w:sz w:val="16"/>
        </w:rPr>
        <w:t> </w:t>
      </w:r>
      <w:r>
        <w:rPr>
          <w:rFonts w:ascii="Arial" w:hAnsi="Arial"/>
          <w:sz w:val="16"/>
        </w:rPr>
        <w:t xml:space="preserve">Проект EU-USR (http://www.eu-usr.eu) был разработан в ответ на приоритетное направление политики Европейской </w:t>
      </w:r>
      <w:r w:rsidR="00E358BF">
        <w:rPr>
          <w:rFonts w:ascii="Arial" w:hAnsi="Arial"/>
          <w:sz w:val="16"/>
        </w:rPr>
        <w:t>к</w:t>
      </w:r>
      <w:r>
        <w:rPr>
          <w:rFonts w:ascii="Arial" w:hAnsi="Arial"/>
          <w:sz w:val="16"/>
        </w:rPr>
        <w:t>омиссии, предусматривающее создание единой стратегии социальной ответственности для университетов по всей Европе</w:t>
      </w:r>
      <w:r>
        <w:t>.</w:t>
      </w:r>
      <w:r>
        <w:rPr>
          <w:rFonts w:ascii="Arial" w:hAnsi="Arial"/>
          <w:sz w:val="16"/>
        </w:rPr>
        <w:t xml:space="preserve"> </w:t>
      </w:r>
      <w:r w:rsidR="00E358BF">
        <w:rPr>
          <w:rFonts w:ascii="Arial" w:hAnsi="Arial"/>
          <w:sz w:val="16"/>
        </w:rPr>
        <w:t>В о</w:t>
      </w:r>
      <w:r>
        <w:rPr>
          <w:rFonts w:ascii="Arial" w:hAnsi="Arial"/>
          <w:sz w:val="16"/>
        </w:rPr>
        <w:t>тчет</w:t>
      </w:r>
      <w:r w:rsidR="00E358BF">
        <w:rPr>
          <w:rFonts w:ascii="Arial" w:hAnsi="Arial"/>
          <w:sz w:val="16"/>
        </w:rPr>
        <w:t>е</w:t>
      </w:r>
      <w:r>
        <w:rPr>
          <w:rFonts w:ascii="Arial" w:hAnsi="Arial"/>
          <w:sz w:val="16"/>
        </w:rPr>
        <w:t xml:space="preserve"> EU-USR предлагает</w:t>
      </w:r>
      <w:r w:rsidR="00E358BF">
        <w:rPr>
          <w:rFonts w:ascii="Arial" w:hAnsi="Arial"/>
          <w:sz w:val="16"/>
        </w:rPr>
        <w:t>ся</w:t>
      </w:r>
      <w:r>
        <w:rPr>
          <w:rFonts w:ascii="Arial" w:hAnsi="Arial"/>
          <w:sz w:val="16"/>
        </w:rPr>
        <w:t xml:space="preserve"> набор стандартов, формирующих европейскую модель для повышения социальной ответственности университетов.</w:t>
      </w:r>
    </w:p>
  </w:footnote>
  <w:footnote w:id="25">
    <w:p w14:paraId="25D4309A" w14:textId="10C5345C" w:rsidR="00F91A93" w:rsidRPr="00217F6B" w:rsidRDefault="00F91A93" w:rsidP="00F91A93">
      <w:pPr>
        <w:pStyle w:val="FootnoteText"/>
        <w:jc w:val="both"/>
        <w:rPr>
          <w:rFonts w:ascii="Arial" w:hAnsi="Arial" w:cs="Arial"/>
          <w:sz w:val="16"/>
          <w:szCs w:val="16"/>
          <w:lang w:val="en-US"/>
        </w:rPr>
      </w:pPr>
      <w:r>
        <w:rPr>
          <w:rStyle w:val="FootnoteReference"/>
          <w:rFonts w:ascii="Arial" w:hAnsi="Arial" w:cs="Arial"/>
          <w:sz w:val="16"/>
          <w:szCs w:val="16"/>
        </w:rPr>
        <w:footnoteRef/>
      </w:r>
      <w:r w:rsidR="002149A5" w:rsidRPr="00A77F14">
        <w:rPr>
          <w:rFonts w:ascii="Arial" w:hAnsi="Arial"/>
          <w:sz w:val="16"/>
          <w:lang w:val="en-US"/>
        </w:rPr>
        <w:t> </w:t>
      </w:r>
      <w:r>
        <w:rPr>
          <w:rFonts w:ascii="Arial" w:hAnsi="Arial"/>
          <w:sz w:val="16"/>
        </w:rPr>
        <w:t>См</w:t>
      </w:r>
      <w:r w:rsidRPr="00217F6B">
        <w:rPr>
          <w:rFonts w:ascii="Arial" w:hAnsi="Arial"/>
          <w:sz w:val="16"/>
          <w:lang w:val="en-US"/>
        </w:rPr>
        <w:t xml:space="preserve">: </w:t>
      </w:r>
      <w:hyperlink r:id="rId15" w:history="1">
        <w:r w:rsidRPr="00217F6B">
          <w:rPr>
            <w:rStyle w:val="Hyperlink"/>
            <w:rFonts w:ascii="Arial" w:hAnsi="Arial"/>
            <w:sz w:val="16"/>
            <w:lang w:val="en-US"/>
          </w:rPr>
          <w:t>Social Responsibility in Higher Education Institutions:</w:t>
        </w:r>
      </w:hyperlink>
      <w:hyperlink r:id="rId16" w:history="1">
        <w:r w:rsidRPr="00217F6B">
          <w:rPr>
            <w:rStyle w:val="Hyperlink"/>
            <w:rFonts w:ascii="Arial" w:hAnsi="Arial"/>
            <w:sz w:val="16"/>
            <w:lang w:val="en-US"/>
          </w:rPr>
          <w:t xml:space="preserve"> Application case from the Middle East</w:t>
        </w:r>
      </w:hyperlink>
      <w:r w:rsidRPr="00217F6B">
        <w:rPr>
          <w:rFonts w:ascii="Arial" w:hAnsi="Arial"/>
          <w:sz w:val="16"/>
          <w:lang w:val="en-US"/>
        </w:rPr>
        <w:t>.</w:t>
      </w:r>
    </w:p>
  </w:footnote>
  <w:footnote w:id="26">
    <w:p w14:paraId="585937CB" w14:textId="787666E4" w:rsidR="00F91A93" w:rsidRPr="00217F6B" w:rsidRDefault="00F91A93" w:rsidP="00F91A93">
      <w:pPr>
        <w:autoSpaceDE w:val="0"/>
        <w:autoSpaceDN w:val="0"/>
        <w:adjustRightInd w:val="0"/>
        <w:spacing w:after="0" w:line="240" w:lineRule="auto"/>
        <w:jc w:val="both"/>
        <w:rPr>
          <w:rFonts w:ascii="Arial" w:hAnsi="Arial" w:cs="Arial"/>
          <w:sz w:val="16"/>
          <w:szCs w:val="16"/>
          <w:lang w:val="en-US"/>
        </w:rPr>
      </w:pPr>
      <w:r>
        <w:rPr>
          <w:rStyle w:val="FootnoteReference"/>
          <w:rFonts w:ascii="Arial" w:hAnsi="Arial" w:cs="Arial"/>
          <w:sz w:val="16"/>
          <w:szCs w:val="16"/>
        </w:rPr>
        <w:footnoteRef/>
      </w:r>
      <w:r w:rsidR="002149A5" w:rsidRPr="00A77F14">
        <w:rPr>
          <w:rFonts w:ascii="Arial" w:hAnsi="Arial"/>
          <w:sz w:val="16"/>
          <w:lang w:val="en-US"/>
        </w:rPr>
        <w:t> </w:t>
      </w:r>
      <w:r>
        <w:rPr>
          <w:rFonts w:ascii="Arial" w:hAnsi="Arial"/>
          <w:sz w:val="16"/>
        </w:rPr>
        <w:t>См</w:t>
      </w:r>
      <w:r w:rsidRPr="00217F6B">
        <w:rPr>
          <w:rFonts w:ascii="Arial" w:hAnsi="Arial"/>
          <w:sz w:val="16"/>
          <w:lang w:val="en-US"/>
        </w:rPr>
        <w:t xml:space="preserve">.: </w:t>
      </w:r>
      <w:hyperlink r:id="rId17" w:history="1">
        <w:r w:rsidRPr="00217F6B">
          <w:rPr>
            <w:rStyle w:val="Hyperlink"/>
            <w:rFonts w:ascii="Arial" w:hAnsi="Arial"/>
            <w:sz w:val="16"/>
            <w:lang w:val="en-US"/>
          </w:rPr>
          <w:t>A Framework for University Social Responsibility and Sustainability:</w:t>
        </w:r>
      </w:hyperlink>
      <w:hyperlink r:id="rId18" w:history="1">
        <w:r w:rsidRPr="00217F6B">
          <w:rPr>
            <w:rStyle w:val="Hyperlink"/>
            <w:rFonts w:ascii="Arial" w:hAnsi="Arial"/>
            <w:sz w:val="16"/>
            <w:lang w:val="en-US"/>
          </w:rPr>
          <w:t xml:space="preserve"> The Case of South Valley University, Egypt</w:t>
        </w:r>
      </w:hyperlink>
      <w:r w:rsidRPr="00217F6B">
        <w:rPr>
          <w:rFonts w:ascii="Arial" w:hAnsi="Arial"/>
          <w:sz w:val="16"/>
          <w:lang w:val="en-US"/>
        </w:rPr>
        <w:t>.</w:t>
      </w:r>
    </w:p>
  </w:footnote>
  <w:footnote w:id="27">
    <w:p w14:paraId="71BE5B42" w14:textId="294484BF" w:rsidR="00F91A93" w:rsidRPr="0046400E" w:rsidRDefault="00F91A93" w:rsidP="00F91A93">
      <w:pPr>
        <w:pStyle w:val="FootnoteText"/>
        <w:jc w:val="both"/>
        <w:rPr>
          <w:rFonts w:ascii="Arial" w:hAnsi="Arial" w:cs="Arial"/>
          <w:sz w:val="16"/>
          <w:szCs w:val="16"/>
        </w:rPr>
      </w:pPr>
      <w:r>
        <w:rPr>
          <w:rStyle w:val="FootnoteReference"/>
          <w:rFonts w:ascii="Arial" w:hAnsi="Arial" w:cs="Arial"/>
          <w:sz w:val="16"/>
          <w:szCs w:val="16"/>
        </w:rPr>
        <w:footnoteRef/>
      </w:r>
      <w:r w:rsidR="002149A5">
        <w:rPr>
          <w:rFonts w:ascii="Arial" w:hAnsi="Arial"/>
          <w:sz w:val="16"/>
        </w:rPr>
        <w:t> </w:t>
      </w:r>
      <w:r>
        <w:rPr>
          <w:rFonts w:ascii="Arial" w:hAnsi="Arial"/>
          <w:sz w:val="16"/>
        </w:rPr>
        <w:t xml:space="preserve">Социальная ответственность </w:t>
      </w:r>
      <w:r w:rsidR="00E358BF">
        <w:rPr>
          <w:rFonts w:ascii="Arial" w:hAnsi="Arial"/>
          <w:sz w:val="16"/>
        </w:rPr>
        <w:t>—</w:t>
      </w:r>
      <w:r>
        <w:rPr>
          <w:rFonts w:ascii="Arial" w:hAnsi="Arial"/>
          <w:sz w:val="16"/>
        </w:rPr>
        <w:t xml:space="preserve"> одна из трех главных стратегических целей университета</w:t>
      </w:r>
      <w:r w:rsidR="0074188E">
        <w:rPr>
          <w:rFonts w:ascii="Arial" w:hAnsi="Arial"/>
          <w:sz w:val="16"/>
        </w:rPr>
        <w:t xml:space="preserve"> согласно документу</w:t>
      </w:r>
      <w:r>
        <w:rPr>
          <w:rFonts w:ascii="Arial" w:hAnsi="Arial"/>
          <w:sz w:val="16"/>
        </w:rPr>
        <w:t xml:space="preserve"> </w:t>
      </w:r>
      <w:hyperlink r:id="rId19" w:history="1">
        <w:r>
          <w:rPr>
            <w:rStyle w:val="Hyperlink"/>
            <w:rFonts w:ascii="Arial" w:hAnsi="Arial"/>
            <w:sz w:val="16"/>
          </w:rPr>
          <w:t>Manchester 2020 Strategy</w:t>
        </w:r>
      </w:hyperlink>
      <w:r>
        <w:rPr>
          <w:rFonts w:ascii="Arial" w:hAnsi="Arial"/>
          <w:sz w:val="16"/>
        </w:rPr>
        <w:t xml:space="preserve">. В </w:t>
      </w:r>
      <w:r w:rsidR="00E358BF">
        <w:rPr>
          <w:rFonts w:ascii="Arial" w:hAnsi="Arial"/>
          <w:sz w:val="16"/>
        </w:rPr>
        <w:t xml:space="preserve">Манчестерском </w:t>
      </w:r>
      <w:r>
        <w:rPr>
          <w:rFonts w:ascii="Arial" w:hAnsi="Arial"/>
          <w:sz w:val="16"/>
        </w:rPr>
        <w:t xml:space="preserve">университете реализуется </w:t>
      </w:r>
      <w:r w:rsidRPr="00A77F14">
        <w:rPr>
          <w:rFonts w:ascii="Arial" w:hAnsi="Arial"/>
          <w:iCs/>
          <w:sz w:val="16"/>
        </w:rPr>
        <w:t xml:space="preserve">политика коммерциализации </w:t>
      </w:r>
      <w:r w:rsidR="00E358BF">
        <w:rPr>
          <w:rFonts w:ascii="Arial" w:hAnsi="Arial"/>
          <w:iCs/>
          <w:sz w:val="16"/>
        </w:rPr>
        <w:t>ИС</w:t>
      </w:r>
      <w:r w:rsidRPr="00A77F14">
        <w:rPr>
          <w:rFonts w:ascii="Arial" w:hAnsi="Arial"/>
          <w:iCs/>
          <w:sz w:val="16"/>
        </w:rPr>
        <w:t xml:space="preserve"> в сфере гуманитарных наук.</w:t>
      </w:r>
    </w:p>
  </w:footnote>
  <w:footnote w:id="28">
    <w:p w14:paraId="2EBFDE20" w14:textId="44A56A01" w:rsidR="00F91A93" w:rsidRPr="00F91A93" w:rsidRDefault="00F91A93" w:rsidP="00F91A93">
      <w:pPr>
        <w:pStyle w:val="FootnoteText"/>
        <w:jc w:val="both"/>
        <w:rPr>
          <w:rFonts w:ascii="Arial" w:hAnsi="Arial" w:cs="Arial"/>
          <w:sz w:val="16"/>
          <w:szCs w:val="16"/>
          <w:lang w:val="en-US"/>
        </w:rPr>
      </w:pPr>
      <w:r>
        <w:rPr>
          <w:rStyle w:val="FootnoteReference"/>
          <w:rFonts w:ascii="Arial" w:hAnsi="Arial" w:cs="Arial"/>
          <w:sz w:val="16"/>
          <w:szCs w:val="16"/>
        </w:rPr>
        <w:footnoteRef/>
      </w:r>
      <w:r w:rsidR="002149A5" w:rsidRPr="00A77F14">
        <w:rPr>
          <w:rFonts w:ascii="Arial" w:hAnsi="Arial"/>
          <w:sz w:val="16"/>
          <w:lang w:val="en-US"/>
        </w:rPr>
        <w:t> </w:t>
      </w:r>
      <w:r>
        <w:rPr>
          <w:rFonts w:ascii="Arial" w:hAnsi="Arial"/>
          <w:sz w:val="16"/>
        </w:rPr>
        <w:t>См</w:t>
      </w:r>
      <w:r w:rsidRPr="00F91A93">
        <w:rPr>
          <w:rFonts w:ascii="Arial" w:hAnsi="Arial"/>
          <w:sz w:val="16"/>
          <w:lang w:val="en-US"/>
        </w:rPr>
        <w:t xml:space="preserve">. </w:t>
      </w:r>
      <w:hyperlink r:id="rId20" w:history="1">
        <w:r w:rsidRPr="00F91A93">
          <w:rPr>
            <w:rStyle w:val="Hyperlink"/>
            <w:rFonts w:ascii="Arial" w:hAnsi="Arial"/>
            <w:sz w:val="16"/>
            <w:lang w:val="en-US"/>
          </w:rPr>
          <w:t>UWS Sustainability Plan 2016 to 2020</w:t>
        </w:r>
      </w:hyperlink>
      <w:r w:rsidRPr="00F91A93">
        <w:rPr>
          <w:rFonts w:ascii="Arial" w:hAnsi="Arial"/>
          <w:sz w:val="16"/>
          <w:lang w:val="en-US"/>
        </w:rPr>
        <w:t>.</w:t>
      </w:r>
    </w:p>
  </w:footnote>
  <w:footnote w:id="29">
    <w:p w14:paraId="11B941E0" w14:textId="18E0814E" w:rsidR="00F91A93" w:rsidRPr="00A77F14" w:rsidRDefault="00F91A93" w:rsidP="00F91A93">
      <w:pPr>
        <w:pStyle w:val="FootnoteText"/>
        <w:rPr>
          <w:rFonts w:ascii="Arial" w:hAnsi="Arial" w:cs="Arial"/>
          <w:sz w:val="16"/>
          <w:szCs w:val="16"/>
          <w:lang w:val="en-US"/>
        </w:rPr>
      </w:pPr>
      <w:r>
        <w:rPr>
          <w:rStyle w:val="FootnoteReference"/>
        </w:rPr>
        <w:footnoteRef/>
      </w:r>
      <w:r w:rsidR="002149A5">
        <w:rPr>
          <w:rFonts w:ascii="Arial" w:hAnsi="Arial" w:cs="Arial"/>
          <w:sz w:val="16"/>
          <w:szCs w:val="16"/>
          <w:lang w:val="en-US"/>
        </w:rPr>
        <w:t> </w:t>
      </w:r>
      <w:r w:rsidRPr="00A77F14">
        <w:rPr>
          <w:rFonts w:ascii="Arial" w:hAnsi="Arial" w:cs="Arial"/>
          <w:sz w:val="16"/>
          <w:szCs w:val="16"/>
        </w:rPr>
        <w:t>См</w:t>
      </w:r>
      <w:r w:rsidRPr="00A77F14">
        <w:rPr>
          <w:rFonts w:ascii="Arial" w:hAnsi="Arial" w:cs="Arial"/>
          <w:sz w:val="16"/>
          <w:szCs w:val="16"/>
          <w:lang w:val="en-US"/>
        </w:rPr>
        <w:t xml:space="preserve">. </w:t>
      </w:r>
      <w:hyperlink r:id="rId21" w:history="1">
        <w:r w:rsidRPr="00A77F14">
          <w:rPr>
            <w:rStyle w:val="Hyperlink"/>
            <w:rFonts w:ascii="Arial" w:hAnsi="Arial" w:cs="Arial"/>
            <w:sz w:val="16"/>
            <w:szCs w:val="16"/>
            <w:lang w:val="en-US"/>
          </w:rPr>
          <w:t>University of Oslo Strategy 2020</w:t>
        </w:r>
      </w:hyperlink>
      <w:r w:rsidRPr="00A77F14">
        <w:rPr>
          <w:rFonts w:ascii="Arial" w:hAnsi="Arial" w:cs="Arial"/>
          <w:sz w:val="16"/>
          <w:szCs w:val="16"/>
          <w:lang w:val="en-US"/>
        </w:rPr>
        <w:t>.</w:t>
      </w:r>
    </w:p>
  </w:footnote>
  <w:footnote w:id="30">
    <w:p w14:paraId="0B20F676" w14:textId="5190A442" w:rsidR="00F91A93" w:rsidRPr="00A77F14" w:rsidRDefault="00F91A93" w:rsidP="00F91A93">
      <w:pPr>
        <w:pStyle w:val="FootnoteText"/>
        <w:rPr>
          <w:rFonts w:ascii="Arial" w:hAnsi="Arial" w:cs="Arial"/>
          <w:sz w:val="16"/>
          <w:szCs w:val="16"/>
        </w:rPr>
      </w:pPr>
      <w:r>
        <w:rPr>
          <w:rStyle w:val="FootnoteReference"/>
        </w:rPr>
        <w:footnoteRef/>
      </w:r>
      <w:r w:rsidR="009D05BA">
        <w:rPr>
          <w:rFonts w:ascii="Arial" w:hAnsi="Arial" w:cs="Arial"/>
          <w:sz w:val="16"/>
          <w:szCs w:val="16"/>
          <w:lang w:val="en-US"/>
        </w:rPr>
        <w:t> </w:t>
      </w:r>
      <w:r w:rsidRPr="00A77F14">
        <w:rPr>
          <w:rFonts w:ascii="Arial" w:hAnsi="Arial" w:cs="Arial"/>
          <w:sz w:val="16"/>
          <w:szCs w:val="16"/>
        </w:rPr>
        <w:t xml:space="preserve">В </w:t>
      </w:r>
      <w:r w:rsidR="00E358BF">
        <w:rPr>
          <w:rFonts w:ascii="Arial" w:hAnsi="Arial" w:cs="Arial"/>
          <w:sz w:val="16"/>
          <w:szCs w:val="16"/>
        </w:rPr>
        <w:t>у</w:t>
      </w:r>
      <w:r w:rsidRPr="00A77F14">
        <w:rPr>
          <w:rFonts w:ascii="Arial" w:hAnsi="Arial" w:cs="Arial"/>
          <w:sz w:val="16"/>
          <w:szCs w:val="16"/>
        </w:rPr>
        <w:t>ниверситете Беркли реализуется программа социально</w:t>
      </w:r>
      <w:r w:rsidR="00B03021">
        <w:rPr>
          <w:rFonts w:ascii="Arial" w:hAnsi="Arial" w:cs="Arial"/>
          <w:sz w:val="16"/>
          <w:szCs w:val="16"/>
        </w:rPr>
        <w:t xml:space="preserve"> </w:t>
      </w:r>
      <w:r w:rsidRPr="00A77F14">
        <w:rPr>
          <w:rFonts w:ascii="Arial" w:hAnsi="Arial" w:cs="Arial"/>
          <w:sz w:val="16"/>
          <w:szCs w:val="16"/>
        </w:rPr>
        <w:t xml:space="preserve">ответственного лицензирования, ориентированная на достижение максимального </w:t>
      </w:r>
      <w:r w:rsidR="00E358BF">
        <w:rPr>
          <w:rFonts w:ascii="Arial" w:hAnsi="Arial" w:cs="Arial"/>
          <w:sz w:val="16"/>
          <w:szCs w:val="16"/>
        </w:rPr>
        <w:t>влияния на общество</w:t>
      </w:r>
      <w:r w:rsidRPr="00A77F14">
        <w:rPr>
          <w:rFonts w:ascii="Arial" w:hAnsi="Arial" w:cs="Arial"/>
          <w:sz w:val="16"/>
          <w:szCs w:val="16"/>
        </w:rPr>
        <w:t>.</w:t>
      </w:r>
    </w:p>
  </w:footnote>
  <w:footnote w:id="31">
    <w:p w14:paraId="0A9BB64E" w14:textId="01A5F62A" w:rsidR="00F91A93" w:rsidRPr="00A77F14" w:rsidRDefault="00F91A93" w:rsidP="00F91A93">
      <w:pPr>
        <w:pStyle w:val="FootnoteText"/>
        <w:rPr>
          <w:rFonts w:ascii="Arial" w:hAnsi="Arial" w:cs="Arial"/>
          <w:sz w:val="16"/>
          <w:szCs w:val="16"/>
          <w:lang w:val="en-US"/>
        </w:rPr>
      </w:pPr>
      <w:r>
        <w:rPr>
          <w:rStyle w:val="FootnoteReference"/>
        </w:rPr>
        <w:footnoteRef/>
      </w:r>
      <w:r w:rsidR="009D05BA">
        <w:rPr>
          <w:rFonts w:ascii="Arial" w:hAnsi="Arial" w:cs="Arial"/>
          <w:sz w:val="16"/>
          <w:szCs w:val="16"/>
          <w:lang w:val="en-US"/>
        </w:rPr>
        <w:t> </w:t>
      </w:r>
      <w:r w:rsidRPr="00A77F14">
        <w:rPr>
          <w:rFonts w:ascii="Arial" w:hAnsi="Arial" w:cs="Arial"/>
          <w:sz w:val="16"/>
          <w:szCs w:val="16"/>
        </w:rPr>
        <w:t>См</w:t>
      </w:r>
      <w:r w:rsidRPr="00A77F14">
        <w:rPr>
          <w:rFonts w:ascii="Arial" w:hAnsi="Arial" w:cs="Arial"/>
          <w:sz w:val="16"/>
          <w:szCs w:val="16"/>
          <w:lang w:val="en-US"/>
        </w:rPr>
        <w:t xml:space="preserve">. </w:t>
      </w:r>
      <w:r w:rsidRPr="00A77F14">
        <w:rPr>
          <w:rFonts w:ascii="Arial" w:hAnsi="Arial" w:cs="Arial"/>
          <w:sz w:val="16"/>
          <w:szCs w:val="16"/>
        </w:rPr>
        <w:t>статью</w:t>
      </w:r>
      <w:r w:rsidRPr="00A77F14">
        <w:rPr>
          <w:rFonts w:ascii="Arial" w:hAnsi="Arial" w:cs="Arial"/>
          <w:sz w:val="16"/>
          <w:szCs w:val="16"/>
          <w:lang w:val="en-US"/>
        </w:rPr>
        <w:t xml:space="preserve"> </w:t>
      </w:r>
      <w:hyperlink r:id="rId22" w:history="1">
        <w:r w:rsidRPr="00A77F14">
          <w:rPr>
            <w:rStyle w:val="Hyperlink"/>
            <w:rFonts w:ascii="Arial" w:hAnsi="Arial" w:cs="Arial"/>
            <w:i/>
            <w:sz w:val="16"/>
            <w:szCs w:val="16"/>
            <w:lang w:val="en-US"/>
          </w:rPr>
          <w:t>By doing good, Cornell can do well</w:t>
        </w:r>
      </w:hyperlink>
      <w:r w:rsidRPr="00A77F14">
        <w:rPr>
          <w:rFonts w:ascii="Arial" w:hAnsi="Arial" w:cs="Arial"/>
          <w:sz w:val="16"/>
          <w:szCs w:val="16"/>
          <w:lang w:val="en-US"/>
        </w:rPr>
        <w:t>.</w:t>
      </w:r>
    </w:p>
  </w:footnote>
  <w:footnote w:id="32">
    <w:p w14:paraId="12AD92F9" w14:textId="55DA03F8" w:rsidR="00F91A93" w:rsidRPr="001A3DA6" w:rsidRDefault="00F91A93" w:rsidP="00F91A93">
      <w:pPr>
        <w:pStyle w:val="FootnoteText"/>
        <w:jc w:val="both"/>
        <w:rPr>
          <w:rFonts w:ascii="Arial" w:hAnsi="Arial" w:cs="Arial"/>
          <w:color w:val="1A1A1A"/>
          <w:sz w:val="16"/>
          <w:szCs w:val="16"/>
        </w:rPr>
      </w:pPr>
      <w:r>
        <w:rPr>
          <w:rStyle w:val="FootnoteReference"/>
          <w:rFonts w:ascii="Arial" w:hAnsi="Arial" w:cs="Arial"/>
          <w:sz w:val="16"/>
          <w:szCs w:val="16"/>
        </w:rPr>
        <w:footnoteRef/>
      </w:r>
      <w:r w:rsidR="009D05BA">
        <w:rPr>
          <w:rFonts w:ascii="Arial" w:hAnsi="Arial"/>
          <w:sz w:val="16"/>
          <w:lang w:val="en-US"/>
        </w:rPr>
        <w:t> </w:t>
      </w:r>
      <w:r>
        <w:rPr>
          <w:rFonts w:ascii="Arial" w:hAnsi="Arial"/>
          <w:sz w:val="16"/>
        </w:rPr>
        <w:t xml:space="preserve">Университетский устав по вопросам социальной ответственности </w:t>
      </w:r>
      <w:r w:rsidR="0074188E">
        <w:rPr>
          <w:rFonts w:ascii="Arial" w:hAnsi="Arial"/>
          <w:sz w:val="16"/>
        </w:rPr>
        <w:t xml:space="preserve">принят </w:t>
      </w:r>
      <w:r>
        <w:rPr>
          <w:rFonts w:ascii="Arial" w:hAnsi="Arial"/>
          <w:sz w:val="16"/>
        </w:rPr>
        <w:t xml:space="preserve">для того, чтобы направлять деятельность Городского университета </w:t>
      </w:r>
      <w:r w:rsidR="0074188E">
        <w:rPr>
          <w:rFonts w:ascii="Arial" w:hAnsi="Arial"/>
          <w:sz w:val="16"/>
        </w:rPr>
        <w:t>путем</w:t>
      </w:r>
      <w:r>
        <w:rPr>
          <w:rFonts w:ascii="Arial" w:hAnsi="Arial"/>
          <w:sz w:val="16"/>
        </w:rPr>
        <w:t xml:space="preserve"> чуткого и ответственного управления, учитывающего его влияние на окружающую среду и общество, обеспечива</w:t>
      </w:r>
      <w:r w:rsidR="0074188E">
        <w:rPr>
          <w:rFonts w:ascii="Arial" w:hAnsi="Arial"/>
          <w:sz w:val="16"/>
        </w:rPr>
        <w:t>я</w:t>
      </w:r>
      <w:r>
        <w:rPr>
          <w:rFonts w:ascii="Arial" w:hAnsi="Arial"/>
          <w:sz w:val="16"/>
        </w:rPr>
        <w:t xml:space="preserve"> баланс рост</w:t>
      </w:r>
      <w:r w:rsidR="0074188E">
        <w:rPr>
          <w:rFonts w:ascii="Arial" w:hAnsi="Arial"/>
          <w:sz w:val="16"/>
        </w:rPr>
        <w:t>а</w:t>
      </w:r>
      <w:r>
        <w:rPr>
          <w:rFonts w:ascii="Arial" w:hAnsi="Arial"/>
          <w:sz w:val="16"/>
        </w:rPr>
        <w:t xml:space="preserve"> и устойчивост</w:t>
      </w:r>
      <w:r w:rsidR="0074188E">
        <w:rPr>
          <w:rFonts w:ascii="Arial" w:hAnsi="Arial"/>
          <w:sz w:val="16"/>
        </w:rPr>
        <w:t>и</w:t>
      </w:r>
      <w:r w:rsidRPr="001A3DA6">
        <w:rPr>
          <w:rFonts w:ascii="Arial" w:hAnsi="Arial"/>
          <w:color w:val="1A1A1A"/>
          <w:sz w:val="16"/>
        </w:rPr>
        <w:t xml:space="preserve"> [</w:t>
      </w:r>
      <w:hyperlink r:id="rId23" w:history="1">
        <w:r w:rsidRPr="001A3DA6">
          <w:rPr>
            <w:rStyle w:val="Hyperlink"/>
            <w:rFonts w:ascii="Arial" w:hAnsi="Arial"/>
            <w:sz w:val="16"/>
            <w:lang w:val="en-US"/>
          </w:rPr>
          <w:t>http</w:t>
        </w:r>
        <w:r w:rsidRPr="001A3DA6">
          <w:rPr>
            <w:rStyle w:val="Hyperlink"/>
            <w:rFonts w:ascii="Arial" w:hAnsi="Arial"/>
            <w:sz w:val="16"/>
          </w:rPr>
          <w:t>://</w:t>
        </w:r>
        <w:r w:rsidRPr="001A3DA6">
          <w:rPr>
            <w:rStyle w:val="Hyperlink"/>
            <w:rFonts w:ascii="Arial" w:hAnsi="Arial"/>
            <w:sz w:val="16"/>
            <w:lang w:val="en-US"/>
          </w:rPr>
          <w:t>www</w:t>
        </w:r>
        <w:r w:rsidRPr="001A3DA6">
          <w:rPr>
            <w:rStyle w:val="Hyperlink"/>
            <w:rFonts w:ascii="Arial" w:hAnsi="Arial"/>
            <w:sz w:val="16"/>
          </w:rPr>
          <w:t>6.</w:t>
        </w:r>
        <w:proofErr w:type="spellStart"/>
        <w:r w:rsidRPr="001A3DA6">
          <w:rPr>
            <w:rStyle w:val="Hyperlink"/>
            <w:rFonts w:ascii="Arial" w:hAnsi="Arial"/>
            <w:sz w:val="16"/>
            <w:lang w:val="en-US"/>
          </w:rPr>
          <w:t>cityu</w:t>
        </w:r>
        <w:proofErr w:type="spellEnd"/>
        <w:r w:rsidRPr="001A3DA6">
          <w:rPr>
            <w:rStyle w:val="Hyperlink"/>
            <w:rFonts w:ascii="Arial" w:hAnsi="Arial"/>
            <w:sz w:val="16"/>
          </w:rPr>
          <w:t>.</w:t>
        </w:r>
        <w:proofErr w:type="spellStart"/>
        <w:r w:rsidRPr="001A3DA6">
          <w:rPr>
            <w:rStyle w:val="Hyperlink"/>
            <w:rFonts w:ascii="Arial" w:hAnsi="Arial"/>
            <w:sz w:val="16"/>
            <w:lang w:val="en-US"/>
          </w:rPr>
          <w:t>edu</w:t>
        </w:r>
        <w:proofErr w:type="spellEnd"/>
        <w:r w:rsidRPr="001A3DA6">
          <w:rPr>
            <w:rStyle w:val="Hyperlink"/>
            <w:rFonts w:ascii="Arial" w:hAnsi="Arial"/>
            <w:sz w:val="16"/>
          </w:rPr>
          <w:t>.</w:t>
        </w:r>
        <w:proofErr w:type="spellStart"/>
        <w:r w:rsidRPr="001A3DA6">
          <w:rPr>
            <w:rStyle w:val="Hyperlink"/>
            <w:rFonts w:ascii="Arial" w:hAnsi="Arial"/>
            <w:sz w:val="16"/>
            <w:lang w:val="en-US"/>
          </w:rPr>
          <w:t>hk</w:t>
        </w:r>
        <w:proofErr w:type="spellEnd"/>
        <w:r w:rsidRPr="001A3DA6">
          <w:rPr>
            <w:rStyle w:val="Hyperlink"/>
            <w:rFonts w:ascii="Arial" w:hAnsi="Arial"/>
            <w:sz w:val="16"/>
          </w:rPr>
          <w:t>/</w:t>
        </w:r>
        <w:proofErr w:type="spellStart"/>
        <w:r w:rsidRPr="001A3DA6">
          <w:rPr>
            <w:rStyle w:val="Hyperlink"/>
            <w:rFonts w:ascii="Arial" w:hAnsi="Arial"/>
            <w:sz w:val="16"/>
            <w:lang w:val="en-US"/>
          </w:rPr>
          <w:t>puo</w:t>
        </w:r>
        <w:proofErr w:type="spellEnd"/>
        <w:r w:rsidRPr="001A3DA6">
          <w:rPr>
            <w:rStyle w:val="Hyperlink"/>
            <w:rFonts w:ascii="Arial" w:hAnsi="Arial"/>
            <w:sz w:val="16"/>
          </w:rPr>
          <w:t>/</w:t>
        </w:r>
        <w:proofErr w:type="spellStart"/>
        <w:r w:rsidRPr="001A3DA6">
          <w:rPr>
            <w:rStyle w:val="Hyperlink"/>
            <w:rFonts w:ascii="Arial" w:hAnsi="Arial"/>
            <w:sz w:val="16"/>
            <w:lang w:val="en-US"/>
          </w:rPr>
          <w:t>newscentre</w:t>
        </w:r>
        <w:proofErr w:type="spellEnd"/>
        <w:r w:rsidRPr="001A3DA6">
          <w:rPr>
            <w:rStyle w:val="Hyperlink"/>
            <w:rFonts w:ascii="Arial" w:hAnsi="Arial"/>
            <w:sz w:val="16"/>
          </w:rPr>
          <w:t>/</w:t>
        </w:r>
        <w:proofErr w:type="spellStart"/>
        <w:r w:rsidRPr="001A3DA6">
          <w:rPr>
            <w:rStyle w:val="Hyperlink"/>
            <w:rFonts w:ascii="Arial" w:hAnsi="Arial"/>
            <w:sz w:val="16"/>
            <w:lang w:val="en-US"/>
          </w:rPr>
          <w:t>usr</w:t>
        </w:r>
        <w:proofErr w:type="spellEnd"/>
        <w:r w:rsidRPr="001A3DA6">
          <w:rPr>
            <w:rStyle w:val="Hyperlink"/>
            <w:rFonts w:ascii="Arial" w:hAnsi="Arial"/>
            <w:sz w:val="16"/>
          </w:rPr>
          <w:t>/</w:t>
        </w:r>
        <w:proofErr w:type="spellStart"/>
        <w:r w:rsidRPr="001A3DA6">
          <w:rPr>
            <w:rStyle w:val="Hyperlink"/>
            <w:rFonts w:ascii="Arial" w:hAnsi="Arial"/>
            <w:sz w:val="16"/>
            <w:lang w:val="en-US"/>
          </w:rPr>
          <w:t>uni</w:t>
        </w:r>
        <w:proofErr w:type="spellEnd"/>
        <w:r w:rsidRPr="001A3DA6">
          <w:rPr>
            <w:rStyle w:val="Hyperlink"/>
            <w:rFonts w:ascii="Arial" w:hAnsi="Arial"/>
            <w:sz w:val="16"/>
          </w:rPr>
          <w:t>-</w:t>
        </w:r>
        <w:r w:rsidRPr="001A3DA6">
          <w:rPr>
            <w:rStyle w:val="Hyperlink"/>
            <w:rFonts w:ascii="Arial" w:hAnsi="Arial"/>
            <w:sz w:val="16"/>
            <w:lang w:val="en-US"/>
          </w:rPr>
          <w:t>charter</w:t>
        </w:r>
        <w:r w:rsidRPr="001A3DA6">
          <w:rPr>
            <w:rStyle w:val="Hyperlink"/>
            <w:rFonts w:ascii="Arial" w:hAnsi="Arial"/>
            <w:sz w:val="16"/>
          </w:rPr>
          <w:t>.</w:t>
        </w:r>
        <w:proofErr w:type="spellStart"/>
        <w:r w:rsidRPr="001A3DA6">
          <w:rPr>
            <w:rStyle w:val="Hyperlink"/>
            <w:rFonts w:ascii="Arial" w:hAnsi="Arial"/>
            <w:sz w:val="16"/>
            <w:lang w:val="en-US"/>
          </w:rPr>
          <w:t>htm</w:t>
        </w:r>
        <w:proofErr w:type="spellEnd"/>
      </w:hyperlink>
      <w:r w:rsidRPr="001A3DA6">
        <w:rPr>
          <w:rFonts w:ascii="Arial" w:hAnsi="Arial"/>
          <w:color w:val="1A1A1A"/>
          <w:sz w:val="16"/>
        </w:rPr>
        <w:t>]</w:t>
      </w:r>
      <w:r w:rsidR="0074188E" w:rsidRPr="001A3DA6">
        <w:rPr>
          <w:rFonts w:ascii="Arial" w:hAnsi="Arial"/>
          <w:color w:val="1A1A1A"/>
          <w:sz w:val="16"/>
        </w:rPr>
        <w:t>.</w:t>
      </w:r>
    </w:p>
  </w:footnote>
  <w:footnote w:id="33">
    <w:p w14:paraId="27EC1C9F" w14:textId="03170A27" w:rsidR="00F91A93" w:rsidRPr="00BD07D8" w:rsidRDefault="00F91A93" w:rsidP="00F91A93">
      <w:pPr>
        <w:pStyle w:val="FootnoteText"/>
        <w:rPr>
          <w:rFonts w:ascii="Arial" w:hAnsi="Arial" w:cs="Arial"/>
          <w:sz w:val="16"/>
          <w:szCs w:val="16"/>
        </w:rPr>
      </w:pPr>
      <w:r>
        <w:rPr>
          <w:rStyle w:val="FootnoteReference"/>
          <w:rFonts w:ascii="Arial" w:hAnsi="Arial" w:cs="Arial"/>
          <w:sz w:val="16"/>
          <w:szCs w:val="16"/>
        </w:rPr>
        <w:footnoteRef/>
      </w:r>
      <w:r w:rsidR="009D05BA">
        <w:rPr>
          <w:rFonts w:ascii="Arial" w:hAnsi="Arial"/>
          <w:sz w:val="16"/>
          <w:lang w:val="en-US"/>
        </w:rPr>
        <w:t> </w:t>
      </w:r>
      <w:hyperlink r:id="rId24" w:history="1">
        <w:r>
          <w:rPr>
            <w:rStyle w:val="Hyperlink"/>
            <w:rFonts w:ascii="Arial" w:hAnsi="Arial"/>
            <w:sz w:val="16"/>
          </w:rPr>
          <w:t>http://www.aunsec.org/aunusrs.php</w:t>
        </w:r>
      </w:hyperlink>
    </w:p>
  </w:footnote>
  <w:footnote w:id="34">
    <w:p w14:paraId="2812C226" w14:textId="19418A7F" w:rsidR="00F91A93" w:rsidRPr="00B64647" w:rsidRDefault="00F91A93" w:rsidP="00F91A93">
      <w:pPr>
        <w:pStyle w:val="FootnoteText"/>
        <w:rPr>
          <w:rFonts w:ascii="Arial" w:hAnsi="Arial" w:cs="Arial"/>
          <w:sz w:val="16"/>
          <w:szCs w:val="16"/>
        </w:rPr>
      </w:pPr>
      <w:r>
        <w:rPr>
          <w:rStyle w:val="FootnoteReference"/>
          <w:rFonts w:ascii="Arial" w:hAnsi="Arial" w:cs="Arial"/>
          <w:sz w:val="16"/>
          <w:szCs w:val="16"/>
        </w:rPr>
        <w:footnoteRef/>
      </w:r>
      <w:r w:rsidR="009D05BA">
        <w:rPr>
          <w:rFonts w:ascii="Arial" w:hAnsi="Arial"/>
          <w:sz w:val="16"/>
          <w:lang w:val="en-US"/>
        </w:rPr>
        <w:t> </w:t>
      </w:r>
      <w:hyperlink r:id="rId25" w:history="1">
        <w:r>
          <w:rPr>
            <w:rStyle w:val="Hyperlink"/>
            <w:rFonts w:ascii="Arial" w:hAnsi="Arial"/>
            <w:sz w:val="16"/>
          </w:rPr>
          <w:t>https://www.emeraldinsight.com/doi/abs/10.1108/S2043-905920140000008013</w:t>
        </w:r>
      </w:hyperlink>
    </w:p>
  </w:footnote>
  <w:footnote w:id="35">
    <w:p w14:paraId="5B9F276A" w14:textId="27CF731D" w:rsidR="006A0955" w:rsidRPr="0038075B" w:rsidRDefault="006A0955" w:rsidP="006A0955">
      <w:pPr>
        <w:pStyle w:val="FootnoteText"/>
        <w:rPr>
          <w:rFonts w:ascii="Arial" w:hAnsi="Arial" w:cs="Arial"/>
          <w:sz w:val="16"/>
          <w:szCs w:val="16"/>
          <w:lang w:val="en-US"/>
        </w:rPr>
      </w:pPr>
      <w:r>
        <w:rPr>
          <w:rStyle w:val="FootnoteReference"/>
          <w:rFonts w:ascii="Arial" w:hAnsi="Arial" w:cs="Arial"/>
          <w:sz w:val="16"/>
          <w:szCs w:val="16"/>
        </w:rPr>
        <w:footnoteRef/>
      </w:r>
      <w:r w:rsidR="0074188E">
        <w:rPr>
          <w:rFonts w:ascii="Arial" w:hAnsi="Arial"/>
          <w:sz w:val="16"/>
          <w:lang w:val="en-US"/>
        </w:rPr>
        <w:t> </w:t>
      </w:r>
      <w:r w:rsidR="0074188E">
        <w:rPr>
          <w:rFonts w:ascii="Arial" w:hAnsi="Arial"/>
          <w:sz w:val="16"/>
        </w:rPr>
        <w:t>В</w:t>
      </w:r>
      <w:r w:rsidRPr="006A0955">
        <w:rPr>
          <w:rFonts w:ascii="Arial" w:hAnsi="Arial"/>
          <w:sz w:val="16"/>
          <w:lang w:val="en-US"/>
        </w:rPr>
        <w:t>: Intellectual Property Management in Health and Agricultural Innovation: A Handbook of Best Practices</w:t>
      </w:r>
      <w:r w:rsidR="0038075B" w:rsidRPr="00A77F14">
        <w:rPr>
          <w:rFonts w:ascii="Arial" w:hAnsi="Arial"/>
          <w:sz w:val="16"/>
          <w:lang w:val="en-US"/>
        </w:rPr>
        <w:t>.</w:t>
      </w:r>
    </w:p>
  </w:footnote>
  <w:footnote w:id="36">
    <w:p w14:paraId="513AE2E7" w14:textId="48FA41AD" w:rsidR="006A0955" w:rsidRPr="007050E3" w:rsidRDefault="006A0955" w:rsidP="006A0955">
      <w:pPr>
        <w:pStyle w:val="FootnoteText"/>
        <w:jc w:val="both"/>
        <w:rPr>
          <w:rFonts w:ascii="Arial" w:hAnsi="Arial" w:cs="Arial"/>
          <w:sz w:val="16"/>
          <w:szCs w:val="16"/>
          <w:lang w:val="en-US"/>
        </w:rPr>
      </w:pPr>
      <w:r>
        <w:rPr>
          <w:rStyle w:val="FootnoteReference"/>
          <w:rFonts w:ascii="Arial" w:hAnsi="Arial" w:cs="Arial"/>
          <w:sz w:val="16"/>
          <w:szCs w:val="16"/>
        </w:rPr>
        <w:footnoteRef/>
      </w:r>
      <w:r w:rsidR="0038075B">
        <w:rPr>
          <w:rFonts w:ascii="Arial" w:hAnsi="Arial"/>
          <w:sz w:val="16"/>
        </w:rPr>
        <w:t> </w:t>
      </w:r>
      <w:r>
        <w:rPr>
          <w:rFonts w:ascii="Arial" w:hAnsi="Arial"/>
          <w:sz w:val="16"/>
        </w:rPr>
        <w:t>Например, в европейских и некоторых других странах разрешены эксперименты над изобретением (в отличие от экспериментов с изобретением), включая коммерческие цели. В Соединенных Штатах Америки, напротив, исследования без разрешения патентообладателя допускаются исключительно в научных целях. См</w:t>
      </w:r>
      <w:r w:rsidRPr="007050E3">
        <w:rPr>
          <w:rFonts w:ascii="Arial" w:hAnsi="Arial"/>
          <w:sz w:val="16"/>
          <w:lang w:val="en-US"/>
        </w:rPr>
        <w:t xml:space="preserve">.: Correa, Carlos (2016), South Centre Research Paper 69, </w:t>
      </w:r>
      <w:hyperlink r:id="rId26" w:history="1">
        <w:r w:rsidRPr="007050E3">
          <w:rPr>
            <w:rStyle w:val="Hyperlink"/>
            <w:rFonts w:ascii="Arial" w:hAnsi="Arial"/>
            <w:i/>
            <w:sz w:val="16"/>
            <w:lang w:val="en-US"/>
          </w:rPr>
          <w:t>Intellectual Property and Access to Science</w:t>
        </w:r>
      </w:hyperlink>
      <w:r w:rsidRPr="007050E3">
        <w:rPr>
          <w:rFonts w:ascii="Arial" w:hAnsi="Arial"/>
          <w:sz w:val="16"/>
          <w:lang w:val="en-US"/>
        </w:rPr>
        <w:t>.</w:t>
      </w:r>
    </w:p>
  </w:footnote>
  <w:footnote w:id="37">
    <w:p w14:paraId="5B1F9AF9" w14:textId="645575CD" w:rsidR="006A0955" w:rsidRPr="00157F4C" w:rsidRDefault="006A0955" w:rsidP="006A0955">
      <w:pPr>
        <w:pStyle w:val="FootnoteText"/>
        <w:jc w:val="both"/>
        <w:rPr>
          <w:rFonts w:ascii="Arial" w:hAnsi="Arial" w:cs="Arial"/>
          <w:sz w:val="16"/>
          <w:szCs w:val="16"/>
        </w:rPr>
      </w:pPr>
      <w:r>
        <w:rPr>
          <w:rStyle w:val="FootnoteReference"/>
          <w:rFonts w:ascii="Arial" w:hAnsi="Arial" w:cs="Arial"/>
          <w:sz w:val="16"/>
          <w:szCs w:val="16"/>
        </w:rPr>
        <w:footnoteRef/>
      </w:r>
      <w:r w:rsidR="0038075B">
        <w:rPr>
          <w:rFonts w:ascii="Arial" w:hAnsi="Arial"/>
          <w:sz w:val="16"/>
        </w:rPr>
        <w:t> </w:t>
      </w:r>
      <w:r>
        <w:rPr>
          <w:rFonts w:ascii="Arial" w:hAnsi="Arial"/>
          <w:sz w:val="16"/>
        </w:rPr>
        <w:t xml:space="preserve">Такие руководства обычно применяются только к ИС, созданной в рамках полностью финансируемых государством исследований, </w:t>
      </w:r>
      <w:r w:rsidR="0074188E">
        <w:rPr>
          <w:rFonts w:ascii="Arial" w:hAnsi="Arial"/>
          <w:sz w:val="16"/>
        </w:rPr>
        <w:t>без поддержки исследований со стороны коммерческих организаций</w:t>
      </w:r>
      <w:r>
        <w:rPr>
          <w:rFonts w:ascii="Arial" w:hAnsi="Arial"/>
          <w:sz w:val="16"/>
        </w:rPr>
        <w:t>.</w:t>
      </w:r>
    </w:p>
  </w:footnote>
  <w:footnote w:id="38">
    <w:p w14:paraId="6689213D" w14:textId="5A934595" w:rsidR="006A0955" w:rsidRPr="00001CF5" w:rsidRDefault="006A0955" w:rsidP="006A0955">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См</w:t>
      </w:r>
      <w:r w:rsidRPr="00001CF5">
        <w:rPr>
          <w:rFonts w:ascii="Arial" w:hAnsi="Arial"/>
          <w:sz w:val="16"/>
        </w:rPr>
        <w:t xml:space="preserve">. </w:t>
      </w:r>
      <w:r>
        <w:rPr>
          <w:rFonts w:ascii="Arial" w:hAnsi="Arial"/>
          <w:sz w:val="16"/>
        </w:rPr>
        <w:t>также</w:t>
      </w:r>
      <w:r w:rsidRPr="00001CF5">
        <w:rPr>
          <w:rFonts w:ascii="Arial" w:hAnsi="Arial"/>
          <w:sz w:val="16"/>
        </w:rPr>
        <w:t xml:space="preserve"> </w:t>
      </w:r>
      <w:r>
        <w:rPr>
          <w:rFonts w:ascii="Arial" w:hAnsi="Arial"/>
          <w:sz w:val="16"/>
        </w:rPr>
        <w:t>предыдущую</w:t>
      </w:r>
      <w:r w:rsidRPr="00001CF5">
        <w:rPr>
          <w:rFonts w:ascii="Arial" w:hAnsi="Arial"/>
          <w:sz w:val="16"/>
        </w:rPr>
        <w:t xml:space="preserve"> </w:t>
      </w:r>
      <w:r>
        <w:rPr>
          <w:rFonts w:ascii="Arial" w:hAnsi="Arial"/>
          <w:sz w:val="16"/>
        </w:rPr>
        <w:t>версию</w:t>
      </w:r>
      <w:r w:rsidRPr="00001CF5">
        <w:rPr>
          <w:rFonts w:ascii="Arial" w:hAnsi="Arial"/>
          <w:sz w:val="16"/>
        </w:rPr>
        <w:t xml:space="preserve"> </w:t>
      </w:r>
      <w:r>
        <w:rPr>
          <w:rFonts w:ascii="Arial" w:hAnsi="Arial"/>
          <w:sz w:val="16"/>
        </w:rPr>
        <w:t>рабочего</w:t>
      </w:r>
      <w:r w:rsidRPr="00001CF5">
        <w:rPr>
          <w:rFonts w:ascii="Arial" w:hAnsi="Arial"/>
          <w:sz w:val="16"/>
        </w:rPr>
        <w:t xml:space="preserve"> </w:t>
      </w:r>
      <w:r>
        <w:rPr>
          <w:rFonts w:ascii="Arial" w:hAnsi="Arial"/>
          <w:sz w:val="16"/>
        </w:rPr>
        <w:t>документа</w:t>
      </w:r>
      <w:r w:rsidRPr="00001CF5">
        <w:rPr>
          <w:rFonts w:ascii="Arial" w:hAnsi="Arial"/>
          <w:sz w:val="16"/>
        </w:rPr>
        <w:t xml:space="preserve">, </w:t>
      </w:r>
      <w:r>
        <w:rPr>
          <w:rFonts w:ascii="Arial" w:hAnsi="Arial"/>
          <w:sz w:val="16"/>
        </w:rPr>
        <w:t>подготовленного</w:t>
      </w:r>
      <w:r w:rsidRPr="00001CF5">
        <w:rPr>
          <w:rFonts w:ascii="Arial" w:hAnsi="Arial"/>
          <w:sz w:val="16"/>
        </w:rPr>
        <w:t xml:space="preserve"> </w:t>
      </w:r>
      <w:r>
        <w:rPr>
          <w:rFonts w:ascii="Arial" w:hAnsi="Arial"/>
          <w:sz w:val="16"/>
        </w:rPr>
        <w:t>Европейской</w:t>
      </w:r>
      <w:r w:rsidRPr="00001CF5">
        <w:rPr>
          <w:rFonts w:ascii="Arial" w:hAnsi="Arial"/>
          <w:sz w:val="16"/>
        </w:rPr>
        <w:t xml:space="preserve"> </w:t>
      </w:r>
      <w:r w:rsidR="0038075B">
        <w:rPr>
          <w:rFonts w:ascii="Arial" w:hAnsi="Arial"/>
          <w:sz w:val="16"/>
        </w:rPr>
        <w:t>к</w:t>
      </w:r>
      <w:r>
        <w:rPr>
          <w:rFonts w:ascii="Arial" w:hAnsi="Arial"/>
          <w:sz w:val="16"/>
        </w:rPr>
        <w:t>омиссией</w:t>
      </w:r>
      <w:r w:rsidRPr="00001CF5">
        <w:rPr>
          <w:rFonts w:ascii="Arial" w:hAnsi="Arial"/>
          <w:sz w:val="16"/>
        </w:rPr>
        <w:t xml:space="preserve">: </w:t>
      </w:r>
      <w:hyperlink r:id="rId27" w:history="1">
        <w:r w:rsidRPr="00A77F14">
          <w:rPr>
            <w:rStyle w:val="Hyperlink"/>
            <w:rFonts w:ascii="Arial" w:hAnsi="Arial"/>
            <w:i/>
            <w:sz w:val="16"/>
            <w:lang w:val="en-US"/>
          </w:rPr>
          <w:t>Management</w:t>
        </w:r>
        <w:r w:rsidRPr="00001CF5">
          <w:rPr>
            <w:rStyle w:val="Hyperlink"/>
            <w:rFonts w:ascii="Arial" w:hAnsi="Arial"/>
            <w:i/>
            <w:sz w:val="16"/>
          </w:rPr>
          <w:t xml:space="preserve"> </w:t>
        </w:r>
        <w:r w:rsidRPr="00A77F14">
          <w:rPr>
            <w:rStyle w:val="Hyperlink"/>
            <w:rFonts w:ascii="Arial" w:hAnsi="Arial"/>
            <w:i/>
            <w:sz w:val="16"/>
            <w:lang w:val="en-US"/>
          </w:rPr>
          <w:t>of</w:t>
        </w:r>
        <w:r w:rsidRPr="00001CF5">
          <w:rPr>
            <w:rStyle w:val="Hyperlink"/>
            <w:rFonts w:ascii="Arial" w:hAnsi="Arial"/>
            <w:i/>
            <w:sz w:val="16"/>
          </w:rPr>
          <w:t xml:space="preserve"> </w:t>
        </w:r>
        <w:r w:rsidRPr="00A77F14">
          <w:rPr>
            <w:rStyle w:val="Hyperlink"/>
            <w:rFonts w:ascii="Arial" w:hAnsi="Arial"/>
            <w:i/>
            <w:sz w:val="16"/>
            <w:lang w:val="en-US"/>
          </w:rPr>
          <w:t>Intellectual</w:t>
        </w:r>
        <w:r w:rsidRPr="00001CF5">
          <w:rPr>
            <w:rStyle w:val="Hyperlink"/>
            <w:rFonts w:ascii="Arial" w:hAnsi="Arial"/>
            <w:i/>
            <w:sz w:val="16"/>
          </w:rPr>
          <w:t xml:space="preserve"> </w:t>
        </w:r>
        <w:r w:rsidRPr="00A77F14">
          <w:rPr>
            <w:rStyle w:val="Hyperlink"/>
            <w:rFonts w:ascii="Arial" w:hAnsi="Arial"/>
            <w:i/>
            <w:sz w:val="16"/>
            <w:lang w:val="en-US"/>
          </w:rPr>
          <w:t>Property</w:t>
        </w:r>
        <w:r w:rsidRPr="00001CF5">
          <w:rPr>
            <w:rStyle w:val="Hyperlink"/>
            <w:rFonts w:ascii="Arial" w:hAnsi="Arial"/>
            <w:i/>
            <w:sz w:val="16"/>
          </w:rPr>
          <w:t xml:space="preserve"> </w:t>
        </w:r>
        <w:r w:rsidRPr="00A77F14">
          <w:rPr>
            <w:rStyle w:val="Hyperlink"/>
            <w:rFonts w:ascii="Arial" w:hAnsi="Arial"/>
            <w:i/>
            <w:sz w:val="16"/>
            <w:lang w:val="en-US"/>
          </w:rPr>
          <w:t>in</w:t>
        </w:r>
        <w:r w:rsidRPr="00001CF5">
          <w:rPr>
            <w:rStyle w:val="Hyperlink"/>
            <w:rFonts w:ascii="Arial" w:hAnsi="Arial"/>
            <w:i/>
            <w:sz w:val="16"/>
          </w:rPr>
          <w:t xml:space="preserve"> </w:t>
        </w:r>
        <w:r w:rsidRPr="00A77F14">
          <w:rPr>
            <w:rStyle w:val="Hyperlink"/>
            <w:rFonts w:ascii="Arial" w:hAnsi="Arial"/>
            <w:i/>
            <w:sz w:val="16"/>
            <w:lang w:val="en-US"/>
          </w:rPr>
          <w:t>Publicly</w:t>
        </w:r>
        <w:r w:rsidRPr="00001CF5">
          <w:rPr>
            <w:rStyle w:val="Hyperlink"/>
            <w:rFonts w:ascii="Arial" w:hAnsi="Arial"/>
            <w:i/>
            <w:sz w:val="16"/>
          </w:rPr>
          <w:t>-</w:t>
        </w:r>
        <w:r w:rsidRPr="00A77F14">
          <w:rPr>
            <w:rStyle w:val="Hyperlink"/>
            <w:rFonts w:ascii="Arial" w:hAnsi="Arial"/>
            <w:i/>
            <w:sz w:val="16"/>
            <w:lang w:val="en-US"/>
          </w:rPr>
          <w:t>Funded</w:t>
        </w:r>
        <w:r w:rsidRPr="00001CF5">
          <w:rPr>
            <w:rStyle w:val="Hyperlink"/>
            <w:rFonts w:ascii="Arial" w:hAnsi="Arial"/>
            <w:i/>
            <w:sz w:val="16"/>
          </w:rPr>
          <w:t xml:space="preserve"> </w:t>
        </w:r>
        <w:proofErr w:type="spellStart"/>
        <w:r w:rsidRPr="00A77F14">
          <w:rPr>
            <w:rStyle w:val="Hyperlink"/>
            <w:rFonts w:ascii="Arial" w:hAnsi="Arial"/>
            <w:i/>
            <w:sz w:val="16"/>
            <w:lang w:val="en-US"/>
          </w:rPr>
          <w:t>Rresearch</w:t>
        </w:r>
        <w:proofErr w:type="spellEnd"/>
        <w:r w:rsidRPr="00001CF5">
          <w:rPr>
            <w:rStyle w:val="Hyperlink"/>
            <w:rFonts w:ascii="Arial" w:hAnsi="Arial"/>
            <w:i/>
            <w:sz w:val="16"/>
          </w:rPr>
          <w:t xml:space="preserve"> </w:t>
        </w:r>
        <w:proofErr w:type="spellStart"/>
        <w:r w:rsidRPr="00A77F14">
          <w:rPr>
            <w:rStyle w:val="Hyperlink"/>
            <w:rFonts w:ascii="Arial" w:hAnsi="Arial"/>
            <w:i/>
            <w:sz w:val="16"/>
            <w:lang w:val="en-US"/>
          </w:rPr>
          <w:t>Organisations</w:t>
        </w:r>
        <w:proofErr w:type="spellEnd"/>
        <w:r w:rsidRPr="00001CF5">
          <w:rPr>
            <w:rStyle w:val="Hyperlink"/>
            <w:rFonts w:ascii="Arial" w:hAnsi="Arial"/>
            <w:i/>
            <w:sz w:val="16"/>
          </w:rPr>
          <w:t>:</w:t>
        </w:r>
      </w:hyperlink>
      <w:hyperlink r:id="rId28" w:history="1">
        <w:r w:rsidRPr="00001CF5">
          <w:rPr>
            <w:rStyle w:val="Hyperlink"/>
            <w:rFonts w:ascii="Arial" w:hAnsi="Arial"/>
            <w:i/>
            <w:sz w:val="16"/>
          </w:rPr>
          <w:t xml:space="preserve"> </w:t>
        </w:r>
        <w:r w:rsidRPr="00A77F14">
          <w:rPr>
            <w:rStyle w:val="Hyperlink"/>
            <w:rFonts w:ascii="Arial" w:hAnsi="Arial"/>
            <w:i/>
            <w:sz w:val="16"/>
            <w:lang w:val="en-US"/>
          </w:rPr>
          <w:t>Towards</w:t>
        </w:r>
        <w:r w:rsidRPr="00001CF5">
          <w:rPr>
            <w:rStyle w:val="Hyperlink"/>
            <w:rFonts w:ascii="Arial" w:hAnsi="Arial"/>
            <w:i/>
            <w:sz w:val="16"/>
          </w:rPr>
          <w:t xml:space="preserve"> </w:t>
        </w:r>
        <w:r w:rsidRPr="00A77F14">
          <w:rPr>
            <w:rStyle w:val="Hyperlink"/>
            <w:rFonts w:ascii="Arial" w:hAnsi="Arial"/>
            <w:i/>
            <w:sz w:val="16"/>
            <w:lang w:val="en-US"/>
          </w:rPr>
          <w:t>European</w:t>
        </w:r>
        <w:r w:rsidRPr="00001CF5">
          <w:rPr>
            <w:rStyle w:val="Hyperlink"/>
            <w:rFonts w:ascii="Arial" w:hAnsi="Arial"/>
            <w:i/>
            <w:sz w:val="16"/>
          </w:rPr>
          <w:t xml:space="preserve"> </w:t>
        </w:r>
        <w:r w:rsidRPr="00A77F14">
          <w:rPr>
            <w:rStyle w:val="Hyperlink"/>
            <w:rFonts w:ascii="Arial" w:hAnsi="Arial"/>
            <w:i/>
            <w:sz w:val="16"/>
            <w:lang w:val="en-US"/>
          </w:rPr>
          <w:t>Guidelines</w:t>
        </w:r>
      </w:hyperlink>
      <w:r w:rsidRPr="00001CF5">
        <w:rPr>
          <w:rStyle w:val="Hyperlink"/>
          <w:rFonts w:ascii="Arial" w:hAnsi="Arial"/>
          <w:i/>
          <w:sz w:val="16"/>
        </w:rPr>
        <w:t xml:space="preserve"> </w:t>
      </w:r>
      <w:r w:rsidRPr="00001CF5">
        <w:rPr>
          <w:rFonts w:ascii="Arial" w:hAnsi="Arial"/>
          <w:sz w:val="16"/>
        </w:rPr>
        <w:t>(2004).</w:t>
      </w:r>
    </w:p>
  </w:footnote>
  <w:footnote w:id="39">
    <w:p w14:paraId="6A357719" w14:textId="0D8276CB" w:rsidR="0038075B" w:rsidRPr="00B7519E" w:rsidRDefault="0038075B" w:rsidP="0038075B">
      <w:pPr>
        <w:autoSpaceDE w:val="0"/>
        <w:autoSpaceDN w:val="0"/>
        <w:adjustRightInd w:val="0"/>
        <w:spacing w:after="0" w:line="240" w:lineRule="auto"/>
        <w:jc w:val="both"/>
        <w:rPr>
          <w:rFonts w:ascii="Arial" w:hAnsi="Arial" w:cs="Arial"/>
          <w:sz w:val="16"/>
          <w:szCs w:val="16"/>
        </w:rPr>
      </w:pPr>
      <w:r>
        <w:rPr>
          <w:rStyle w:val="FootnoteReference"/>
          <w:rFonts w:ascii="Arial" w:hAnsi="Arial" w:cs="Arial"/>
          <w:sz w:val="16"/>
          <w:szCs w:val="16"/>
        </w:rPr>
        <w:footnoteRef/>
      </w:r>
      <w:r w:rsidR="0074188E">
        <w:rPr>
          <w:rFonts w:ascii="Arial" w:hAnsi="Arial"/>
          <w:sz w:val="16"/>
        </w:rPr>
        <w:t> </w:t>
      </w:r>
      <w:r>
        <w:rPr>
          <w:rFonts w:ascii="Arial" w:hAnsi="Arial"/>
          <w:sz w:val="16"/>
        </w:rPr>
        <w:t>Проект IP-</w:t>
      </w:r>
      <w:proofErr w:type="spellStart"/>
      <w:r>
        <w:rPr>
          <w:rFonts w:ascii="Arial" w:hAnsi="Arial"/>
          <w:sz w:val="16"/>
        </w:rPr>
        <w:t>Unilink</w:t>
      </w:r>
      <w:proofErr w:type="spellEnd"/>
      <w:r>
        <w:rPr>
          <w:rFonts w:ascii="Arial" w:hAnsi="Arial"/>
          <w:sz w:val="16"/>
        </w:rPr>
        <w:t xml:space="preserve"> — инициатива высших учебных заведений Европейского </w:t>
      </w:r>
      <w:r w:rsidR="00FB4479">
        <w:rPr>
          <w:rFonts w:ascii="Arial" w:hAnsi="Arial"/>
          <w:sz w:val="16"/>
        </w:rPr>
        <w:t>с</w:t>
      </w:r>
      <w:r>
        <w:rPr>
          <w:rFonts w:ascii="Arial" w:hAnsi="Arial"/>
          <w:sz w:val="16"/>
        </w:rPr>
        <w:t>оюза, Бразилии, России, Индии и Китая (стран БРИК), софинансируется Евросоюзом.</w:t>
      </w:r>
    </w:p>
  </w:footnote>
  <w:footnote w:id="40">
    <w:p w14:paraId="183B2D55" w14:textId="701D2BA9" w:rsidR="006A0955" w:rsidRPr="00157F4C" w:rsidRDefault="006A0955" w:rsidP="006A0955">
      <w:pPr>
        <w:pStyle w:val="FootnoteText"/>
        <w:jc w:val="both"/>
        <w:rPr>
          <w:rFonts w:ascii="Arial" w:hAnsi="Arial" w:cs="Arial"/>
          <w:sz w:val="16"/>
          <w:szCs w:val="16"/>
        </w:rPr>
      </w:pPr>
      <w:r>
        <w:rPr>
          <w:rStyle w:val="FootnoteReference"/>
          <w:rFonts w:ascii="Arial" w:hAnsi="Arial" w:cs="Arial"/>
          <w:sz w:val="16"/>
          <w:szCs w:val="16"/>
        </w:rPr>
        <w:footnoteRef/>
      </w:r>
      <w:r w:rsidR="00FB4479">
        <w:rPr>
          <w:rFonts w:ascii="Arial" w:hAnsi="Arial"/>
          <w:sz w:val="16"/>
        </w:rPr>
        <w:t> </w:t>
      </w:r>
      <w:r w:rsidR="000A1D50">
        <w:rPr>
          <w:rFonts w:ascii="Arial" w:hAnsi="Arial"/>
          <w:sz w:val="16"/>
        </w:rPr>
        <w:t>Д</w:t>
      </w:r>
      <w:r>
        <w:rPr>
          <w:rFonts w:ascii="Arial" w:hAnsi="Arial"/>
          <w:sz w:val="16"/>
        </w:rPr>
        <w:t>ополнительн</w:t>
      </w:r>
      <w:r w:rsidR="000A1D50">
        <w:rPr>
          <w:rFonts w:ascii="Arial" w:hAnsi="Arial"/>
          <w:sz w:val="16"/>
        </w:rPr>
        <w:t>ую</w:t>
      </w:r>
      <w:r>
        <w:rPr>
          <w:rFonts w:ascii="Arial" w:hAnsi="Arial"/>
          <w:sz w:val="16"/>
        </w:rPr>
        <w:t xml:space="preserve"> информаци</w:t>
      </w:r>
      <w:r w:rsidR="000A1D50">
        <w:rPr>
          <w:rFonts w:ascii="Arial" w:hAnsi="Arial"/>
          <w:sz w:val="16"/>
        </w:rPr>
        <w:t>ю</w:t>
      </w:r>
      <w:r>
        <w:rPr>
          <w:rFonts w:ascii="Arial" w:hAnsi="Arial"/>
          <w:sz w:val="16"/>
        </w:rPr>
        <w:t xml:space="preserve"> см.</w:t>
      </w:r>
      <w:r w:rsidR="000A1D50">
        <w:rPr>
          <w:rFonts w:ascii="Arial" w:hAnsi="Arial"/>
          <w:sz w:val="16"/>
        </w:rPr>
        <w:t xml:space="preserve"> в</w:t>
      </w:r>
      <w:r>
        <w:rPr>
          <w:rFonts w:ascii="Arial" w:hAnsi="Arial"/>
          <w:sz w:val="16"/>
        </w:rPr>
        <w:t xml:space="preserve"> </w:t>
      </w:r>
      <w:hyperlink r:id="rId29" w:history="1">
        <w:r w:rsidR="00A02A24">
          <w:rPr>
            <w:rStyle w:val="Hyperlink"/>
            <w:rFonts w:ascii="Arial" w:hAnsi="Arial"/>
            <w:color w:val="auto"/>
            <w:sz w:val="16"/>
          </w:rPr>
          <w:t xml:space="preserve">краткой </w:t>
        </w:r>
        <w:r>
          <w:rPr>
            <w:rStyle w:val="Hyperlink"/>
            <w:rFonts w:ascii="Arial" w:hAnsi="Arial"/>
            <w:color w:val="auto"/>
            <w:sz w:val="16"/>
          </w:rPr>
          <w:t>справк</w:t>
        </w:r>
        <w:r w:rsidR="000A1D50">
          <w:rPr>
            <w:rStyle w:val="Hyperlink"/>
            <w:rFonts w:ascii="Arial" w:hAnsi="Arial"/>
            <w:color w:val="auto"/>
            <w:sz w:val="16"/>
          </w:rPr>
          <w:t>е</w:t>
        </w:r>
        <w:r>
          <w:rPr>
            <w:rStyle w:val="Hyperlink"/>
            <w:rFonts w:ascii="Arial" w:hAnsi="Arial"/>
            <w:color w:val="auto"/>
            <w:sz w:val="16"/>
          </w:rPr>
          <w:t xml:space="preserve"> №</w:t>
        </w:r>
        <w:r w:rsidR="000A1D50">
          <w:rPr>
            <w:rStyle w:val="Hyperlink"/>
            <w:rFonts w:ascii="Arial" w:hAnsi="Arial"/>
            <w:color w:val="auto"/>
            <w:sz w:val="16"/>
          </w:rPr>
          <w:t> </w:t>
        </w:r>
        <w:r>
          <w:rPr>
            <w:rStyle w:val="Hyperlink"/>
            <w:rFonts w:ascii="Arial" w:hAnsi="Arial"/>
            <w:color w:val="auto"/>
            <w:sz w:val="16"/>
          </w:rPr>
          <w:t>10 «Интеллектуальная собственность и генетические ресурсы»</w:t>
        </w:r>
      </w:hyperlink>
      <w:r>
        <w:rPr>
          <w:rFonts w:ascii="Arial" w:hAnsi="Arial"/>
          <w:sz w:val="16"/>
        </w:rPr>
        <w:t>.</w:t>
      </w:r>
    </w:p>
  </w:footnote>
  <w:footnote w:id="41">
    <w:p w14:paraId="059E831A" w14:textId="6F4CDF69" w:rsidR="006A0955" w:rsidRPr="00157F4C" w:rsidRDefault="006A0955" w:rsidP="006A0955">
      <w:pPr>
        <w:pStyle w:val="FootnoteText"/>
        <w:jc w:val="both"/>
        <w:rPr>
          <w:rFonts w:ascii="Arial" w:hAnsi="Arial" w:cs="Arial"/>
          <w:sz w:val="16"/>
          <w:szCs w:val="16"/>
        </w:rPr>
      </w:pPr>
      <w:r>
        <w:rPr>
          <w:rStyle w:val="FootnoteReference"/>
          <w:rFonts w:ascii="Arial" w:hAnsi="Arial" w:cs="Arial"/>
          <w:sz w:val="16"/>
          <w:szCs w:val="16"/>
        </w:rPr>
        <w:footnoteRef/>
      </w:r>
      <w:r w:rsidR="00FB4479">
        <w:rPr>
          <w:rFonts w:ascii="Arial" w:hAnsi="Arial"/>
          <w:sz w:val="16"/>
        </w:rPr>
        <w:t> </w:t>
      </w:r>
      <w:hyperlink r:id="rId30" w:history="1">
        <w:r>
          <w:rPr>
            <w:rStyle w:val="Hyperlink"/>
            <w:rFonts w:ascii="Arial" w:hAnsi="Arial"/>
            <w:color w:val="auto"/>
            <w:sz w:val="16"/>
          </w:rPr>
          <w:t>Конвенция о биологическом разнообразии</w:t>
        </w:r>
      </w:hyperlink>
      <w:r>
        <w:rPr>
          <w:rFonts w:ascii="Arial" w:hAnsi="Arial"/>
          <w:sz w:val="16"/>
        </w:rPr>
        <w:t xml:space="preserve"> (КБР) была принята в 1992 году с целью содействия сохранению биологического разнообразия, устойчивому использованию компонентов биологического разнообразия и совместного использования на справедливой и равной основе выгод, возникающих в результате использования ГР. КБР </w:t>
      </w:r>
      <w:r w:rsidR="001965F6">
        <w:rPr>
          <w:rFonts w:ascii="Arial" w:hAnsi="Arial"/>
          <w:sz w:val="16"/>
        </w:rPr>
        <w:t xml:space="preserve">— </w:t>
      </w:r>
      <w:r>
        <w:rPr>
          <w:rFonts w:ascii="Arial" w:hAnsi="Arial"/>
          <w:sz w:val="16"/>
        </w:rPr>
        <w:t>перв</w:t>
      </w:r>
      <w:r w:rsidR="001965F6">
        <w:rPr>
          <w:rFonts w:ascii="Arial" w:hAnsi="Arial"/>
          <w:sz w:val="16"/>
        </w:rPr>
        <w:t>ое</w:t>
      </w:r>
      <w:r>
        <w:rPr>
          <w:rFonts w:ascii="Arial" w:hAnsi="Arial"/>
          <w:sz w:val="16"/>
        </w:rPr>
        <w:t xml:space="preserve"> международн</w:t>
      </w:r>
      <w:r w:rsidR="001965F6">
        <w:rPr>
          <w:rFonts w:ascii="Arial" w:hAnsi="Arial"/>
          <w:sz w:val="16"/>
        </w:rPr>
        <w:t>ое</w:t>
      </w:r>
      <w:r>
        <w:rPr>
          <w:rFonts w:ascii="Arial" w:hAnsi="Arial"/>
          <w:sz w:val="16"/>
        </w:rPr>
        <w:t xml:space="preserve"> соглашение, в рамках которого затрагиваются вопросы доступа к </w:t>
      </w:r>
      <w:r w:rsidR="001965F6">
        <w:rPr>
          <w:rFonts w:ascii="Arial" w:hAnsi="Arial"/>
          <w:sz w:val="16"/>
        </w:rPr>
        <w:t>ГР</w:t>
      </w:r>
      <w:r>
        <w:rPr>
          <w:rFonts w:ascii="Arial" w:hAnsi="Arial"/>
          <w:sz w:val="16"/>
        </w:rPr>
        <w:t xml:space="preserve"> и совместного использования выгод. В Конвенции признаются суверенные права государств на свои природные ресурсы и подтверждается право правительств регулировать доступ к </w:t>
      </w:r>
      <w:r w:rsidR="001965F6">
        <w:rPr>
          <w:rFonts w:ascii="Arial" w:hAnsi="Arial"/>
          <w:sz w:val="16"/>
        </w:rPr>
        <w:t>ГР</w:t>
      </w:r>
      <w:r>
        <w:rPr>
          <w:rFonts w:ascii="Arial" w:hAnsi="Arial"/>
          <w:sz w:val="16"/>
        </w:rPr>
        <w:t xml:space="preserve"> в соответствии с национальным законодательством. </w:t>
      </w:r>
      <w:hyperlink r:id="rId31" w:history="1">
        <w:r>
          <w:rPr>
            <w:rStyle w:val="Hyperlink"/>
            <w:rFonts w:ascii="Arial" w:hAnsi="Arial"/>
            <w:color w:val="auto"/>
            <w:sz w:val="16"/>
          </w:rPr>
          <w:t>Нагойский протокол</w:t>
        </w:r>
      </w:hyperlink>
      <w:r>
        <w:rPr>
          <w:rFonts w:ascii="Arial" w:hAnsi="Arial"/>
          <w:sz w:val="16"/>
        </w:rPr>
        <w:t xml:space="preserve"> о регулировании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 был принят в 2010 году и </w:t>
      </w:r>
      <w:r w:rsidR="00A02A24">
        <w:rPr>
          <w:rFonts w:ascii="Arial" w:hAnsi="Arial"/>
          <w:sz w:val="16"/>
        </w:rPr>
        <w:t xml:space="preserve">выступает </w:t>
      </w:r>
      <w:r>
        <w:rPr>
          <w:rFonts w:ascii="Arial" w:hAnsi="Arial"/>
          <w:sz w:val="16"/>
        </w:rPr>
        <w:t xml:space="preserve">дополнительным соглашением к КБР. В нем установлены правила и механизмы доступа и совместного использования выгод, а также заложена правовая основа для эффективной реализации принципа справедливого и равноправного распределения выгод, возникающих в результате использования ГР. </w:t>
      </w:r>
      <w:hyperlink r:id="rId32" w:history="1">
        <w:r>
          <w:rPr>
            <w:rStyle w:val="Hyperlink"/>
            <w:rFonts w:ascii="Arial" w:hAnsi="Arial"/>
            <w:color w:val="auto"/>
            <w:sz w:val="16"/>
          </w:rPr>
          <w:t>Международный договор о генетических ресурсах растений для производства продовольствия и ведения сельского хозяйства</w:t>
        </w:r>
      </w:hyperlink>
      <w:r>
        <w:rPr>
          <w:rFonts w:ascii="Arial" w:hAnsi="Arial"/>
          <w:sz w:val="16"/>
        </w:rPr>
        <w:t xml:space="preserve">, принятый в 2001 году и распространяющийся исключительно на </w:t>
      </w:r>
      <w:r w:rsidR="001965F6">
        <w:rPr>
          <w:rFonts w:ascii="Arial" w:hAnsi="Arial"/>
          <w:sz w:val="16"/>
        </w:rPr>
        <w:t>ГР</w:t>
      </w:r>
      <w:r>
        <w:rPr>
          <w:rFonts w:ascii="Arial" w:hAnsi="Arial"/>
          <w:sz w:val="16"/>
        </w:rPr>
        <w:t xml:space="preserve"> растений для производства продовольствия и ведения сельского хозяйства, регулирует обмен рядом </w:t>
      </w:r>
      <w:r w:rsidR="001965F6">
        <w:rPr>
          <w:rFonts w:ascii="Arial" w:hAnsi="Arial"/>
          <w:sz w:val="16"/>
        </w:rPr>
        <w:t>важных</w:t>
      </w:r>
      <w:r>
        <w:rPr>
          <w:rFonts w:ascii="Arial" w:hAnsi="Arial"/>
          <w:sz w:val="16"/>
        </w:rPr>
        <w:t xml:space="preserve"> продовольственных культур и облегчает доступ к сортам сельскохозяйственных культур и их компонентам для проведения исследований и выведения новых сортов. См. краткую справку № 10 «Интеллектуальная собственность и генетические ресурсы», доступную по адресу:</w:t>
      </w:r>
      <w:r w:rsidR="00A02A24">
        <w:rPr>
          <w:rFonts w:ascii="Arial" w:hAnsi="Arial"/>
          <w:sz w:val="16"/>
        </w:rPr>
        <w:t xml:space="preserve"> </w:t>
      </w:r>
      <w:hyperlink r:id="rId33" w:history="1">
        <w:r>
          <w:rPr>
            <w:rStyle w:val="Hyperlink"/>
            <w:rFonts w:ascii="Arial" w:hAnsi="Arial"/>
            <w:sz w:val="16"/>
          </w:rPr>
          <w:t>http://www.wipo.int/publications/ru/details.jsp?id=4011</w:t>
        </w:r>
      </w:hyperlink>
      <w:r>
        <w:rPr>
          <w:rFonts w:ascii="Arial" w:hAnsi="Arial"/>
          <w:sz w:val="16"/>
        </w:rPr>
        <w:t>.</w:t>
      </w:r>
    </w:p>
  </w:footnote>
  <w:footnote w:id="42">
    <w:p w14:paraId="2D183731" w14:textId="3ABEAA1E" w:rsidR="006A0955" w:rsidRPr="00BD07D8" w:rsidRDefault="006A0955" w:rsidP="006A0955">
      <w:pPr>
        <w:pStyle w:val="FootnoteText"/>
        <w:jc w:val="both"/>
        <w:rPr>
          <w:rFonts w:ascii="Arial" w:hAnsi="Arial" w:cs="Arial"/>
          <w:sz w:val="16"/>
          <w:szCs w:val="16"/>
        </w:rPr>
      </w:pPr>
      <w:r>
        <w:rPr>
          <w:rStyle w:val="FootnoteReference"/>
          <w:rFonts w:ascii="Arial" w:hAnsi="Arial" w:cs="Arial"/>
          <w:sz w:val="16"/>
          <w:szCs w:val="16"/>
        </w:rPr>
        <w:footnoteRef/>
      </w:r>
      <w:r w:rsidR="00242041">
        <w:rPr>
          <w:rFonts w:ascii="Arial" w:hAnsi="Arial"/>
          <w:sz w:val="16"/>
        </w:rPr>
        <w:t> </w:t>
      </w:r>
      <w:r>
        <w:rPr>
          <w:rFonts w:ascii="Arial" w:hAnsi="Arial"/>
          <w:sz w:val="16"/>
        </w:rPr>
        <w:t>См. статью 15 КБР.</w:t>
      </w:r>
    </w:p>
  </w:footnote>
  <w:footnote w:id="43">
    <w:p w14:paraId="150A15DD" w14:textId="2CE926E5" w:rsidR="006A0955" w:rsidRPr="00BD07D8" w:rsidRDefault="006A0955" w:rsidP="006A0955">
      <w:pPr>
        <w:pStyle w:val="FootnoteText"/>
        <w:jc w:val="both"/>
        <w:rPr>
          <w:rFonts w:ascii="Arial" w:hAnsi="Arial" w:cs="Arial"/>
          <w:sz w:val="16"/>
          <w:szCs w:val="16"/>
        </w:rPr>
      </w:pPr>
      <w:r>
        <w:rPr>
          <w:rStyle w:val="FootnoteReference"/>
          <w:rFonts w:ascii="Arial" w:hAnsi="Arial" w:cs="Arial"/>
          <w:sz w:val="16"/>
          <w:szCs w:val="16"/>
        </w:rPr>
        <w:footnoteRef/>
      </w:r>
      <w:r w:rsidR="00242041">
        <w:rPr>
          <w:rFonts w:ascii="Arial" w:hAnsi="Arial"/>
          <w:sz w:val="16"/>
        </w:rPr>
        <w:t> </w:t>
      </w:r>
      <w:r>
        <w:rPr>
          <w:rFonts w:ascii="Arial" w:hAnsi="Arial"/>
          <w:sz w:val="16"/>
        </w:rPr>
        <w:t xml:space="preserve">См.: </w:t>
      </w:r>
      <w:hyperlink r:id="rId34" w:history="1">
        <w:r w:rsidR="001965F6" w:rsidRPr="00BD07D8">
          <w:rPr>
            <w:rStyle w:val="Hyperlink"/>
            <w:rFonts w:ascii="Arial" w:hAnsi="Arial" w:cs="Arial"/>
            <w:sz w:val="16"/>
            <w:szCs w:val="16"/>
            <w:lang w:val="en-US"/>
          </w:rPr>
          <w:t>Bonn</w:t>
        </w:r>
        <w:r w:rsidR="001965F6" w:rsidRPr="00A77F14">
          <w:rPr>
            <w:rStyle w:val="Hyperlink"/>
            <w:rFonts w:ascii="Arial" w:hAnsi="Arial" w:cs="Arial"/>
            <w:sz w:val="16"/>
            <w:szCs w:val="16"/>
          </w:rPr>
          <w:t xml:space="preserve"> </w:t>
        </w:r>
        <w:r w:rsidR="001965F6" w:rsidRPr="00BD07D8">
          <w:rPr>
            <w:rStyle w:val="Hyperlink"/>
            <w:rFonts w:ascii="Arial" w:hAnsi="Arial" w:cs="Arial"/>
            <w:sz w:val="16"/>
            <w:szCs w:val="16"/>
            <w:lang w:val="en-US"/>
          </w:rPr>
          <w:t>Guidelines</w:t>
        </w:r>
        <w:r w:rsidR="001965F6" w:rsidRPr="00A77F14">
          <w:rPr>
            <w:rStyle w:val="Hyperlink"/>
            <w:rFonts w:ascii="Arial" w:hAnsi="Arial" w:cs="Arial"/>
            <w:sz w:val="16"/>
            <w:szCs w:val="16"/>
          </w:rPr>
          <w:t xml:space="preserve"> </w:t>
        </w:r>
        <w:r w:rsidR="001965F6" w:rsidRPr="00BD07D8">
          <w:rPr>
            <w:rStyle w:val="Hyperlink"/>
            <w:rFonts w:ascii="Arial" w:hAnsi="Arial" w:cs="Arial"/>
            <w:sz w:val="16"/>
            <w:szCs w:val="16"/>
            <w:lang w:val="en-US"/>
          </w:rPr>
          <w:t>on</w:t>
        </w:r>
        <w:r w:rsidR="001965F6" w:rsidRPr="00A77F14">
          <w:rPr>
            <w:rStyle w:val="Hyperlink"/>
            <w:rFonts w:ascii="Arial" w:hAnsi="Arial" w:cs="Arial"/>
            <w:sz w:val="16"/>
            <w:szCs w:val="16"/>
          </w:rPr>
          <w:t xml:space="preserve"> </w:t>
        </w:r>
        <w:r w:rsidR="001965F6" w:rsidRPr="00BD07D8">
          <w:rPr>
            <w:rStyle w:val="Hyperlink"/>
            <w:rFonts w:ascii="Arial" w:hAnsi="Arial" w:cs="Arial"/>
            <w:sz w:val="16"/>
            <w:szCs w:val="16"/>
            <w:lang w:val="en-US"/>
          </w:rPr>
          <w:t>Access</w:t>
        </w:r>
        <w:r w:rsidR="001965F6" w:rsidRPr="00A77F14">
          <w:rPr>
            <w:rStyle w:val="Hyperlink"/>
            <w:rFonts w:ascii="Arial" w:hAnsi="Arial" w:cs="Arial"/>
            <w:sz w:val="16"/>
            <w:szCs w:val="16"/>
          </w:rPr>
          <w:t xml:space="preserve"> </w:t>
        </w:r>
        <w:r w:rsidR="001965F6" w:rsidRPr="00BD07D8">
          <w:rPr>
            <w:rStyle w:val="Hyperlink"/>
            <w:rFonts w:ascii="Arial" w:hAnsi="Arial" w:cs="Arial"/>
            <w:sz w:val="16"/>
            <w:szCs w:val="16"/>
            <w:lang w:val="en-US"/>
          </w:rPr>
          <w:t>to</w:t>
        </w:r>
        <w:r w:rsidR="001965F6" w:rsidRPr="00A77F14">
          <w:rPr>
            <w:rStyle w:val="Hyperlink"/>
            <w:rFonts w:ascii="Arial" w:hAnsi="Arial" w:cs="Arial"/>
            <w:sz w:val="16"/>
            <w:szCs w:val="16"/>
          </w:rPr>
          <w:t xml:space="preserve"> </w:t>
        </w:r>
        <w:r w:rsidR="001965F6" w:rsidRPr="00BD07D8">
          <w:rPr>
            <w:rStyle w:val="Hyperlink"/>
            <w:rFonts w:ascii="Arial" w:hAnsi="Arial" w:cs="Arial"/>
            <w:sz w:val="16"/>
            <w:szCs w:val="16"/>
            <w:lang w:val="en-US"/>
          </w:rPr>
          <w:t>Genetic</w:t>
        </w:r>
        <w:r w:rsidR="001965F6" w:rsidRPr="00A77F14">
          <w:rPr>
            <w:rStyle w:val="Hyperlink"/>
            <w:rFonts w:ascii="Arial" w:hAnsi="Arial" w:cs="Arial"/>
            <w:sz w:val="16"/>
            <w:szCs w:val="16"/>
          </w:rPr>
          <w:t xml:space="preserve"> </w:t>
        </w:r>
        <w:r w:rsidR="001965F6" w:rsidRPr="00BD07D8">
          <w:rPr>
            <w:rStyle w:val="Hyperlink"/>
            <w:rFonts w:ascii="Arial" w:hAnsi="Arial" w:cs="Arial"/>
            <w:sz w:val="16"/>
            <w:szCs w:val="16"/>
            <w:lang w:val="en-US"/>
          </w:rPr>
          <w:t>Resources</w:t>
        </w:r>
        <w:r w:rsidR="001965F6" w:rsidRPr="00A77F14">
          <w:rPr>
            <w:rStyle w:val="Hyperlink"/>
            <w:rFonts w:ascii="Arial" w:hAnsi="Arial" w:cs="Arial"/>
            <w:sz w:val="16"/>
            <w:szCs w:val="16"/>
          </w:rPr>
          <w:t xml:space="preserve"> </w:t>
        </w:r>
        <w:r w:rsidR="001965F6" w:rsidRPr="00BD07D8">
          <w:rPr>
            <w:rStyle w:val="Hyperlink"/>
            <w:rFonts w:ascii="Arial" w:hAnsi="Arial" w:cs="Arial"/>
            <w:sz w:val="16"/>
            <w:szCs w:val="16"/>
            <w:lang w:val="en-US"/>
          </w:rPr>
          <w:t>and</w:t>
        </w:r>
        <w:r w:rsidR="001965F6" w:rsidRPr="00A77F14">
          <w:rPr>
            <w:rStyle w:val="Hyperlink"/>
            <w:rFonts w:ascii="Arial" w:hAnsi="Arial" w:cs="Arial"/>
            <w:sz w:val="16"/>
            <w:szCs w:val="16"/>
          </w:rPr>
          <w:t xml:space="preserve"> </w:t>
        </w:r>
        <w:r w:rsidR="001965F6" w:rsidRPr="00BD07D8">
          <w:rPr>
            <w:rStyle w:val="Hyperlink"/>
            <w:rFonts w:ascii="Arial" w:hAnsi="Arial" w:cs="Arial"/>
            <w:sz w:val="16"/>
            <w:szCs w:val="16"/>
            <w:lang w:val="en-US"/>
          </w:rPr>
          <w:t>Fair</w:t>
        </w:r>
        <w:r w:rsidR="001965F6" w:rsidRPr="00A77F14">
          <w:rPr>
            <w:rStyle w:val="Hyperlink"/>
            <w:rFonts w:ascii="Arial" w:hAnsi="Arial" w:cs="Arial"/>
            <w:sz w:val="16"/>
            <w:szCs w:val="16"/>
          </w:rPr>
          <w:t xml:space="preserve"> </w:t>
        </w:r>
        <w:r w:rsidR="001965F6" w:rsidRPr="00BD07D8">
          <w:rPr>
            <w:rStyle w:val="Hyperlink"/>
            <w:rFonts w:ascii="Arial" w:hAnsi="Arial" w:cs="Arial"/>
            <w:sz w:val="16"/>
            <w:szCs w:val="16"/>
            <w:lang w:val="en-US"/>
          </w:rPr>
          <w:t>and</w:t>
        </w:r>
        <w:r w:rsidR="001965F6" w:rsidRPr="00A77F14">
          <w:rPr>
            <w:rStyle w:val="Hyperlink"/>
            <w:rFonts w:ascii="Arial" w:hAnsi="Arial" w:cs="Arial"/>
            <w:sz w:val="16"/>
            <w:szCs w:val="16"/>
          </w:rPr>
          <w:t xml:space="preserve"> </w:t>
        </w:r>
        <w:r w:rsidR="001965F6" w:rsidRPr="00BD07D8">
          <w:rPr>
            <w:rStyle w:val="Hyperlink"/>
            <w:rFonts w:ascii="Arial" w:hAnsi="Arial" w:cs="Arial"/>
            <w:sz w:val="16"/>
            <w:szCs w:val="16"/>
            <w:lang w:val="en-US"/>
          </w:rPr>
          <w:t>Equitable</w:t>
        </w:r>
        <w:r w:rsidR="001965F6" w:rsidRPr="00A77F14">
          <w:rPr>
            <w:rStyle w:val="Hyperlink"/>
            <w:rFonts w:ascii="Arial" w:hAnsi="Arial" w:cs="Arial"/>
            <w:sz w:val="16"/>
            <w:szCs w:val="16"/>
          </w:rPr>
          <w:t xml:space="preserve"> </w:t>
        </w:r>
        <w:r w:rsidR="001965F6" w:rsidRPr="00BD07D8">
          <w:rPr>
            <w:rStyle w:val="Hyperlink"/>
            <w:rFonts w:ascii="Arial" w:hAnsi="Arial" w:cs="Arial"/>
            <w:sz w:val="16"/>
            <w:szCs w:val="16"/>
            <w:lang w:val="en-US"/>
          </w:rPr>
          <w:t>Sharing</w:t>
        </w:r>
        <w:r w:rsidR="001965F6" w:rsidRPr="00A77F14">
          <w:rPr>
            <w:rStyle w:val="Hyperlink"/>
            <w:rFonts w:ascii="Arial" w:hAnsi="Arial" w:cs="Arial"/>
            <w:sz w:val="16"/>
            <w:szCs w:val="16"/>
          </w:rPr>
          <w:t xml:space="preserve"> </w:t>
        </w:r>
        <w:r w:rsidR="001965F6" w:rsidRPr="00BD07D8">
          <w:rPr>
            <w:rStyle w:val="Hyperlink"/>
            <w:rFonts w:ascii="Arial" w:hAnsi="Arial" w:cs="Arial"/>
            <w:sz w:val="16"/>
            <w:szCs w:val="16"/>
            <w:lang w:val="en-US"/>
          </w:rPr>
          <w:t>of</w:t>
        </w:r>
        <w:r w:rsidR="001965F6" w:rsidRPr="00A77F14">
          <w:rPr>
            <w:rStyle w:val="Hyperlink"/>
            <w:rFonts w:ascii="Arial" w:hAnsi="Arial" w:cs="Arial"/>
            <w:sz w:val="16"/>
            <w:szCs w:val="16"/>
          </w:rPr>
          <w:t xml:space="preserve"> </w:t>
        </w:r>
        <w:r w:rsidR="001965F6" w:rsidRPr="00BD07D8">
          <w:rPr>
            <w:rStyle w:val="Hyperlink"/>
            <w:rFonts w:ascii="Arial" w:hAnsi="Arial" w:cs="Arial"/>
            <w:sz w:val="16"/>
            <w:szCs w:val="16"/>
            <w:lang w:val="en-US"/>
          </w:rPr>
          <w:t>the</w:t>
        </w:r>
        <w:r w:rsidR="001965F6" w:rsidRPr="00A77F14">
          <w:rPr>
            <w:rStyle w:val="Hyperlink"/>
            <w:rFonts w:ascii="Arial" w:hAnsi="Arial" w:cs="Arial"/>
            <w:sz w:val="16"/>
            <w:szCs w:val="16"/>
          </w:rPr>
          <w:t xml:space="preserve"> </w:t>
        </w:r>
        <w:r w:rsidR="001965F6" w:rsidRPr="00BD07D8">
          <w:rPr>
            <w:rStyle w:val="Hyperlink"/>
            <w:rFonts w:ascii="Arial" w:hAnsi="Arial" w:cs="Arial"/>
            <w:sz w:val="16"/>
            <w:szCs w:val="16"/>
            <w:lang w:val="en-US"/>
          </w:rPr>
          <w:t>Benefits</w:t>
        </w:r>
        <w:r w:rsidR="001965F6" w:rsidRPr="00A77F14">
          <w:rPr>
            <w:rStyle w:val="Hyperlink"/>
            <w:rFonts w:ascii="Arial" w:hAnsi="Arial" w:cs="Arial"/>
            <w:sz w:val="16"/>
            <w:szCs w:val="16"/>
          </w:rPr>
          <w:t xml:space="preserve"> </w:t>
        </w:r>
        <w:r w:rsidR="001965F6" w:rsidRPr="00BD07D8">
          <w:rPr>
            <w:rStyle w:val="Hyperlink"/>
            <w:rFonts w:ascii="Arial" w:hAnsi="Arial" w:cs="Arial"/>
            <w:sz w:val="16"/>
            <w:szCs w:val="16"/>
            <w:lang w:val="en-US"/>
          </w:rPr>
          <w:t>Arising</w:t>
        </w:r>
        <w:r w:rsidR="001965F6" w:rsidRPr="00A77F14">
          <w:rPr>
            <w:rStyle w:val="Hyperlink"/>
            <w:rFonts w:ascii="Arial" w:hAnsi="Arial" w:cs="Arial"/>
            <w:sz w:val="16"/>
            <w:szCs w:val="16"/>
          </w:rPr>
          <w:t xml:space="preserve"> </w:t>
        </w:r>
        <w:r w:rsidR="001965F6" w:rsidRPr="00BD07D8">
          <w:rPr>
            <w:rStyle w:val="Hyperlink"/>
            <w:rFonts w:ascii="Arial" w:hAnsi="Arial" w:cs="Arial"/>
            <w:sz w:val="16"/>
            <w:szCs w:val="16"/>
            <w:lang w:val="en-US"/>
          </w:rPr>
          <w:t>out</w:t>
        </w:r>
        <w:r w:rsidR="001965F6" w:rsidRPr="00A77F14">
          <w:rPr>
            <w:rStyle w:val="Hyperlink"/>
            <w:rFonts w:ascii="Arial" w:hAnsi="Arial" w:cs="Arial"/>
            <w:sz w:val="16"/>
            <w:szCs w:val="16"/>
          </w:rPr>
          <w:t xml:space="preserve"> </w:t>
        </w:r>
        <w:r w:rsidR="001965F6" w:rsidRPr="00BD07D8">
          <w:rPr>
            <w:rStyle w:val="Hyperlink"/>
            <w:rFonts w:ascii="Arial" w:hAnsi="Arial" w:cs="Arial"/>
            <w:sz w:val="16"/>
            <w:szCs w:val="16"/>
            <w:lang w:val="en-US"/>
          </w:rPr>
          <w:t>of</w:t>
        </w:r>
        <w:r w:rsidR="001965F6" w:rsidRPr="00A77F14">
          <w:rPr>
            <w:rStyle w:val="Hyperlink"/>
            <w:rFonts w:ascii="Arial" w:hAnsi="Arial" w:cs="Arial"/>
            <w:sz w:val="16"/>
            <w:szCs w:val="16"/>
          </w:rPr>
          <w:t xml:space="preserve"> </w:t>
        </w:r>
        <w:r w:rsidR="001965F6" w:rsidRPr="00BD07D8">
          <w:rPr>
            <w:rStyle w:val="Hyperlink"/>
            <w:rFonts w:ascii="Arial" w:hAnsi="Arial" w:cs="Arial"/>
            <w:sz w:val="16"/>
            <w:szCs w:val="16"/>
            <w:lang w:val="en-US"/>
          </w:rPr>
          <w:t>their</w:t>
        </w:r>
        <w:r w:rsidR="001965F6" w:rsidRPr="00A77F14">
          <w:rPr>
            <w:rStyle w:val="Hyperlink"/>
            <w:rFonts w:ascii="Arial" w:hAnsi="Arial" w:cs="Arial"/>
            <w:sz w:val="16"/>
            <w:szCs w:val="16"/>
          </w:rPr>
          <w:t xml:space="preserve"> </w:t>
        </w:r>
        <w:r w:rsidR="001965F6" w:rsidRPr="00BD07D8">
          <w:rPr>
            <w:rStyle w:val="Hyperlink"/>
            <w:rFonts w:ascii="Arial" w:hAnsi="Arial" w:cs="Arial"/>
            <w:sz w:val="16"/>
            <w:szCs w:val="16"/>
            <w:lang w:val="en-US"/>
          </w:rPr>
          <w:t>Utilization</w:t>
        </w:r>
      </w:hyperlink>
      <w:r w:rsidR="001965F6">
        <w:rPr>
          <w:rFonts w:ascii="Arial" w:hAnsi="Arial"/>
          <w:sz w:val="16"/>
        </w:rPr>
        <w:t xml:space="preserve"> (Б</w:t>
      </w:r>
      <w:r w:rsidR="001965F6" w:rsidRPr="00A77F14">
        <w:t>оннские руководящие принципы по обеспечению доступа к генетическим ресурсам и совместного использования на справедливой и равной основе выгод от их применения</w:t>
      </w:r>
      <w:r w:rsidR="001965F6">
        <w:rPr>
          <w:rFonts w:ascii="Arial" w:hAnsi="Arial"/>
          <w:sz w:val="16"/>
        </w:rPr>
        <w:t>)</w:t>
      </w:r>
      <w:r>
        <w:rPr>
          <w:rFonts w:ascii="Arial" w:hAnsi="Arial"/>
          <w:sz w:val="16"/>
        </w:rPr>
        <w:t>.</w:t>
      </w:r>
    </w:p>
  </w:footnote>
  <w:footnote w:id="44">
    <w:p w14:paraId="3EF58891" w14:textId="26343C3A" w:rsidR="006A0955" w:rsidRPr="006843D6" w:rsidRDefault="006A0955" w:rsidP="006A0955">
      <w:pPr>
        <w:pStyle w:val="FootnoteText"/>
        <w:rPr>
          <w:rFonts w:ascii="Arial" w:hAnsi="Arial" w:cs="Arial"/>
          <w:sz w:val="16"/>
          <w:szCs w:val="18"/>
          <w:lang w:val="en-US"/>
        </w:rPr>
      </w:pPr>
      <w:r>
        <w:rPr>
          <w:rStyle w:val="FootnoteReference"/>
          <w:rFonts w:ascii="Arial" w:hAnsi="Arial" w:cs="Arial"/>
          <w:sz w:val="16"/>
          <w:szCs w:val="16"/>
        </w:rPr>
        <w:footnoteRef/>
      </w:r>
      <w:r w:rsidR="00242041" w:rsidRPr="006843D6">
        <w:rPr>
          <w:rFonts w:ascii="Arial" w:hAnsi="Arial"/>
          <w:sz w:val="16"/>
          <w:lang w:val="en-US"/>
        </w:rPr>
        <w:t> </w:t>
      </w:r>
      <w:r>
        <w:rPr>
          <w:rFonts w:ascii="Arial" w:hAnsi="Arial"/>
          <w:sz w:val="16"/>
        </w:rPr>
        <w:t>См</w:t>
      </w:r>
      <w:r w:rsidRPr="006843D6">
        <w:rPr>
          <w:rFonts w:ascii="Arial" w:hAnsi="Arial"/>
          <w:sz w:val="16"/>
          <w:lang w:val="en-US"/>
        </w:rPr>
        <w:t xml:space="preserve">. </w:t>
      </w:r>
      <w:r w:rsidR="006D3C75">
        <w:rPr>
          <w:rFonts w:ascii="Arial" w:hAnsi="Arial"/>
          <w:sz w:val="16"/>
        </w:rPr>
        <w:t>с</w:t>
      </w:r>
      <w:r>
        <w:rPr>
          <w:rFonts w:ascii="Arial" w:hAnsi="Arial"/>
          <w:sz w:val="16"/>
        </w:rPr>
        <w:t>татью</w:t>
      </w:r>
      <w:r w:rsidRPr="006843D6">
        <w:rPr>
          <w:rFonts w:ascii="Arial" w:hAnsi="Arial"/>
          <w:sz w:val="16"/>
          <w:lang w:val="en-US"/>
        </w:rPr>
        <w:t xml:space="preserve"> 10 </w:t>
      </w:r>
      <w:r>
        <w:rPr>
          <w:rFonts w:ascii="Arial" w:hAnsi="Arial"/>
          <w:sz w:val="16"/>
        </w:rPr>
        <w:t>Типовой</w:t>
      </w:r>
      <w:r w:rsidRPr="006843D6">
        <w:rPr>
          <w:rFonts w:ascii="Arial" w:hAnsi="Arial"/>
          <w:sz w:val="16"/>
          <w:lang w:val="en-US"/>
        </w:rPr>
        <w:t xml:space="preserve"> </w:t>
      </w:r>
      <w:r>
        <w:rPr>
          <w:rFonts w:ascii="Arial" w:hAnsi="Arial"/>
          <w:sz w:val="16"/>
        </w:rPr>
        <w:t>политики</w:t>
      </w:r>
      <w:r w:rsidRPr="006843D6">
        <w:rPr>
          <w:rFonts w:ascii="Arial" w:hAnsi="Arial"/>
          <w:sz w:val="16"/>
          <w:lang w:val="en-US"/>
        </w:rPr>
        <w:t>.</w:t>
      </w:r>
    </w:p>
  </w:footnote>
  <w:footnote w:id="45">
    <w:p w14:paraId="6C84EEE0" w14:textId="3CF730FF" w:rsidR="006A0955" w:rsidRPr="007050E3" w:rsidRDefault="006A0955" w:rsidP="006A0955">
      <w:pPr>
        <w:autoSpaceDE w:val="0"/>
        <w:autoSpaceDN w:val="0"/>
        <w:adjustRightInd w:val="0"/>
        <w:spacing w:after="0" w:line="240" w:lineRule="auto"/>
        <w:jc w:val="both"/>
        <w:rPr>
          <w:rFonts w:ascii="Arial" w:hAnsi="Arial" w:cs="Arial"/>
          <w:sz w:val="16"/>
          <w:szCs w:val="16"/>
          <w:lang w:val="en-US"/>
        </w:rPr>
      </w:pPr>
      <w:r>
        <w:rPr>
          <w:rStyle w:val="FootnoteReference"/>
          <w:rFonts w:ascii="Arial" w:hAnsi="Arial" w:cs="Arial"/>
          <w:sz w:val="16"/>
          <w:szCs w:val="16"/>
        </w:rPr>
        <w:footnoteRef/>
      </w:r>
      <w:r w:rsidR="005D28EE" w:rsidRPr="00A77F14">
        <w:rPr>
          <w:rFonts w:ascii="Arial" w:hAnsi="Arial"/>
          <w:sz w:val="16"/>
          <w:lang w:val="en-US"/>
        </w:rPr>
        <w:t> </w:t>
      </w:r>
      <w:r>
        <w:rPr>
          <w:rFonts w:ascii="Arial" w:hAnsi="Arial"/>
          <w:sz w:val="16"/>
        </w:rPr>
        <w:t>Определение</w:t>
      </w:r>
      <w:r w:rsidRPr="00242041">
        <w:rPr>
          <w:rFonts w:ascii="Arial" w:hAnsi="Arial"/>
          <w:sz w:val="16"/>
          <w:lang w:val="en-US"/>
        </w:rPr>
        <w:t xml:space="preserve"> </w:t>
      </w:r>
      <w:r>
        <w:rPr>
          <w:rFonts w:ascii="Arial" w:hAnsi="Arial"/>
          <w:sz w:val="16"/>
        </w:rPr>
        <w:t>взято</w:t>
      </w:r>
      <w:r w:rsidRPr="00242041">
        <w:rPr>
          <w:rFonts w:ascii="Arial" w:hAnsi="Arial"/>
          <w:sz w:val="16"/>
          <w:lang w:val="en-US"/>
        </w:rPr>
        <w:t xml:space="preserve"> </w:t>
      </w:r>
      <w:r>
        <w:rPr>
          <w:rFonts w:ascii="Arial" w:hAnsi="Arial"/>
          <w:sz w:val="16"/>
        </w:rPr>
        <w:t>из</w:t>
      </w:r>
      <w:r w:rsidRPr="00242041">
        <w:rPr>
          <w:rFonts w:ascii="Arial" w:hAnsi="Arial"/>
          <w:sz w:val="16"/>
          <w:lang w:val="en-US"/>
        </w:rPr>
        <w:t xml:space="preserve"> </w:t>
      </w:r>
      <w:r>
        <w:rPr>
          <w:rFonts w:ascii="Arial" w:hAnsi="Arial"/>
          <w:sz w:val="16"/>
        </w:rPr>
        <w:t>справочника</w:t>
      </w:r>
      <w:r w:rsidRPr="00242041">
        <w:rPr>
          <w:rFonts w:ascii="Arial" w:hAnsi="Arial"/>
          <w:sz w:val="16"/>
          <w:lang w:val="en-US"/>
        </w:rPr>
        <w:t xml:space="preserve"> </w:t>
      </w:r>
      <w:proofErr w:type="spellStart"/>
      <w:r w:rsidRPr="007050E3">
        <w:rPr>
          <w:rFonts w:ascii="Arial" w:hAnsi="Arial"/>
          <w:sz w:val="16"/>
          <w:lang w:val="en-US"/>
        </w:rPr>
        <w:t>Biocat</w:t>
      </w:r>
      <w:proofErr w:type="spellEnd"/>
      <w:r w:rsidRPr="007050E3">
        <w:rPr>
          <w:rFonts w:ascii="Arial" w:hAnsi="Arial"/>
          <w:sz w:val="16"/>
          <w:lang w:val="en-US"/>
        </w:rPr>
        <w:t>/</w:t>
      </w:r>
      <w:proofErr w:type="spellStart"/>
      <w:r w:rsidRPr="007050E3">
        <w:rPr>
          <w:rFonts w:ascii="Arial" w:hAnsi="Arial"/>
          <w:sz w:val="16"/>
          <w:lang w:val="en-US"/>
        </w:rPr>
        <w:t>Interbio</w:t>
      </w:r>
      <w:proofErr w:type="spellEnd"/>
      <w:r w:rsidRPr="007050E3">
        <w:rPr>
          <w:rFonts w:ascii="Arial" w:hAnsi="Arial"/>
          <w:sz w:val="16"/>
          <w:lang w:val="en-US"/>
        </w:rPr>
        <w:t xml:space="preserve"> (2012), </w:t>
      </w:r>
      <w:hyperlink r:id="rId35" w:history="1">
        <w:r w:rsidRPr="007050E3">
          <w:rPr>
            <w:rStyle w:val="Hyperlink"/>
            <w:rFonts w:ascii="Arial" w:hAnsi="Arial"/>
            <w:sz w:val="16"/>
            <w:lang w:val="en-US"/>
          </w:rPr>
          <w:t>From Research To Market:</w:t>
        </w:r>
      </w:hyperlink>
      <w:hyperlink r:id="rId36" w:history="1">
        <w:r w:rsidRPr="007050E3">
          <w:rPr>
            <w:rStyle w:val="Hyperlink"/>
            <w:rFonts w:ascii="Arial" w:hAnsi="Arial"/>
            <w:sz w:val="16"/>
            <w:lang w:val="en-US"/>
          </w:rPr>
          <w:t xml:space="preserve"> Key Issues Of Technology Transfer From Public Research </w:t>
        </w:r>
        <w:proofErr w:type="spellStart"/>
        <w:r w:rsidRPr="007050E3">
          <w:rPr>
            <w:rStyle w:val="Hyperlink"/>
            <w:rFonts w:ascii="Arial" w:hAnsi="Arial"/>
            <w:sz w:val="16"/>
            <w:lang w:val="en-US"/>
          </w:rPr>
          <w:t>Centres</w:t>
        </w:r>
        <w:proofErr w:type="spellEnd"/>
        <w:r w:rsidRPr="007050E3">
          <w:rPr>
            <w:rStyle w:val="Hyperlink"/>
            <w:rFonts w:ascii="Arial" w:hAnsi="Arial"/>
            <w:sz w:val="16"/>
            <w:lang w:val="en-US"/>
          </w:rPr>
          <w:t xml:space="preserve"> To Businesses White Paper</w:t>
        </w:r>
      </w:hyperlink>
      <w:r w:rsidRPr="007050E3">
        <w:rPr>
          <w:rFonts w:ascii="Arial" w:hAnsi="Arial"/>
          <w:sz w:val="16"/>
          <w:lang w:val="en-US"/>
        </w:rPr>
        <w:t>.</w:t>
      </w:r>
    </w:p>
  </w:footnote>
  <w:footnote w:id="46">
    <w:p w14:paraId="42CCFD2A" w14:textId="721F7BC1" w:rsidR="006A0955" w:rsidRPr="007050E3" w:rsidRDefault="006A0955" w:rsidP="006A0955">
      <w:pPr>
        <w:pStyle w:val="FootnoteText"/>
        <w:rPr>
          <w:lang w:val="en-US"/>
        </w:rPr>
      </w:pPr>
      <w:r>
        <w:rPr>
          <w:rStyle w:val="FootnoteReference"/>
          <w:rFonts w:ascii="Arial" w:hAnsi="Arial" w:cs="Arial"/>
          <w:sz w:val="16"/>
          <w:szCs w:val="16"/>
        </w:rPr>
        <w:footnoteRef/>
      </w:r>
      <w:r w:rsidR="005D28EE" w:rsidRPr="00A77F14">
        <w:rPr>
          <w:rFonts w:ascii="Arial" w:hAnsi="Arial"/>
          <w:sz w:val="16"/>
          <w:lang w:val="en-US"/>
        </w:rPr>
        <w:t> </w:t>
      </w:r>
      <w:hyperlink r:id="rId37" w:history="1">
        <w:r w:rsidRPr="007050E3">
          <w:rPr>
            <w:rStyle w:val="Hyperlink"/>
            <w:rFonts w:ascii="Arial" w:hAnsi="Arial"/>
            <w:sz w:val="16"/>
            <w:lang w:val="en-US"/>
          </w:rPr>
          <w:t>http://www.cam.ac.uk/research/news/what-is-knowledge-transfer</w:t>
        </w:r>
      </w:hyperlink>
      <w:r w:rsidRPr="007050E3">
        <w:rPr>
          <w:rFonts w:ascii="Arial" w:hAnsi="Arial"/>
          <w:sz w:val="16"/>
          <w:lang w:val="en-US"/>
        </w:rPr>
        <w:t xml:space="preserve"> </w:t>
      </w:r>
    </w:p>
  </w:footnote>
  <w:footnote w:id="47">
    <w:p w14:paraId="4D18FC6A" w14:textId="4C1C6FA0" w:rsidR="006A0955" w:rsidRPr="00157F4C" w:rsidRDefault="006A0955" w:rsidP="006A0955">
      <w:pPr>
        <w:spacing w:after="0" w:line="240" w:lineRule="auto"/>
        <w:rPr>
          <w:rFonts w:ascii="Arial" w:hAnsi="Arial" w:cs="Arial"/>
          <w:b/>
          <w:sz w:val="16"/>
          <w:szCs w:val="16"/>
        </w:rPr>
      </w:pPr>
      <w:r>
        <w:rPr>
          <w:rStyle w:val="FootnoteReference"/>
          <w:rFonts w:ascii="Arial" w:hAnsi="Arial" w:cs="Arial"/>
          <w:sz w:val="16"/>
          <w:szCs w:val="16"/>
        </w:rPr>
        <w:footnoteRef/>
      </w:r>
      <w:r w:rsidR="000A4482">
        <w:rPr>
          <w:rFonts w:ascii="Arial" w:hAnsi="Arial"/>
          <w:sz w:val="16"/>
        </w:rPr>
        <w:t> </w:t>
      </w:r>
      <w:r>
        <w:rPr>
          <w:rFonts w:ascii="Arial" w:hAnsi="Arial"/>
          <w:sz w:val="16"/>
        </w:rPr>
        <w:t>Пояснения к данному определению см</w:t>
      </w:r>
      <w:r w:rsidR="00242041">
        <w:rPr>
          <w:rFonts w:ascii="Arial" w:hAnsi="Arial"/>
          <w:sz w:val="16"/>
        </w:rPr>
        <w:t>. по ссылкам</w:t>
      </w:r>
      <w:r>
        <w:rPr>
          <w:rFonts w:ascii="Arial" w:hAnsi="Arial"/>
          <w:sz w:val="16"/>
        </w:rPr>
        <w:t xml:space="preserve">: </w:t>
      </w:r>
      <w:hyperlink r:id="rId38" w:history="1">
        <w:r>
          <w:rPr>
            <w:rStyle w:val="Hyperlink"/>
            <w:rFonts w:ascii="Arial" w:hAnsi="Arial"/>
            <w:sz w:val="16"/>
          </w:rPr>
          <w:t>www.upov.int/edocs/expndocs/en/upov_exn_var.pdf</w:t>
        </w:r>
      </w:hyperlink>
      <w:r>
        <w:rPr>
          <w:rFonts w:ascii="Arial" w:hAnsi="Arial"/>
          <w:sz w:val="16"/>
        </w:rPr>
        <w:t xml:space="preserve"> и </w:t>
      </w:r>
      <w:hyperlink r:id="rId39" w:history="1">
        <w:r>
          <w:rPr>
            <w:rStyle w:val="Hyperlink"/>
            <w:rFonts w:ascii="Arial" w:hAnsi="Arial"/>
            <w:sz w:val="16"/>
          </w:rPr>
          <w:t>http://www.upov.int/overview/en/variety.html</w:t>
        </w:r>
      </w:hyperlink>
      <w:r w:rsidR="00242041">
        <w:rPr>
          <w:rFonts w:ascii="Arial" w:hAnsi="Arial"/>
          <w:sz w:val="16"/>
        </w:rPr>
        <w:t>.</w:t>
      </w:r>
    </w:p>
  </w:footnote>
  <w:footnote w:id="48">
    <w:p w14:paraId="52984546" w14:textId="1D3421AC" w:rsidR="006A0955" w:rsidRPr="00157F4C" w:rsidRDefault="006A0955" w:rsidP="006A0955">
      <w:pPr>
        <w:pStyle w:val="FootnoteText"/>
        <w:jc w:val="both"/>
        <w:rPr>
          <w:rFonts w:ascii="Arial" w:hAnsi="Arial" w:cs="Arial"/>
          <w:sz w:val="16"/>
          <w:szCs w:val="16"/>
        </w:rPr>
      </w:pPr>
      <w:r>
        <w:rPr>
          <w:rStyle w:val="FootnoteReference"/>
          <w:rFonts w:ascii="Arial" w:hAnsi="Arial" w:cs="Arial"/>
          <w:sz w:val="16"/>
          <w:szCs w:val="16"/>
        </w:rPr>
        <w:footnoteRef/>
      </w:r>
      <w:r w:rsidR="000A4482">
        <w:rPr>
          <w:rFonts w:ascii="Arial" w:hAnsi="Arial"/>
          <w:sz w:val="16"/>
        </w:rPr>
        <w:t> </w:t>
      </w:r>
      <w:r>
        <w:rPr>
          <w:rFonts w:ascii="Arial" w:hAnsi="Arial"/>
          <w:sz w:val="16"/>
        </w:rPr>
        <w:t xml:space="preserve">Конвенция УПОВ содержит важные исключения из права селекционера: </w:t>
      </w:r>
      <w:r w:rsidR="000A4482">
        <w:rPr>
          <w:rFonts w:ascii="Arial" w:hAnsi="Arial"/>
          <w:sz w:val="16"/>
        </w:rPr>
        <w:t>и</w:t>
      </w:r>
      <w:r>
        <w:rPr>
          <w:rFonts w:ascii="Arial" w:hAnsi="Arial"/>
          <w:sz w:val="16"/>
        </w:rPr>
        <w:t xml:space="preserve">спользование охраняемых сортов в малорентабельном сельском хозяйстве не требует разрешения селекционера. Охраняемые сорта могут быть использованы без согласия селекционера для научных исследований и селекции растений, а договаривающиеся стороны Конвенции вправе, с соблюдением определенных условий, разрешить фермерам (за исключением фермеров, занимающихся малорентабельным хозяйством) использовать продукцию, полученную от охраняемого сорта, </w:t>
      </w:r>
      <w:r w:rsidR="005B3414">
        <w:rPr>
          <w:rFonts w:ascii="Arial" w:hAnsi="Arial"/>
          <w:sz w:val="16"/>
        </w:rPr>
        <w:t xml:space="preserve">в </w:t>
      </w:r>
      <w:r>
        <w:rPr>
          <w:rFonts w:ascii="Arial" w:hAnsi="Arial"/>
          <w:sz w:val="16"/>
        </w:rPr>
        <w:t>цел</w:t>
      </w:r>
      <w:r w:rsidR="005B3414">
        <w:rPr>
          <w:rFonts w:ascii="Arial" w:hAnsi="Arial"/>
          <w:sz w:val="16"/>
        </w:rPr>
        <w:t>ях</w:t>
      </w:r>
      <w:r>
        <w:rPr>
          <w:rFonts w:ascii="Arial" w:hAnsi="Arial"/>
          <w:sz w:val="16"/>
        </w:rPr>
        <w:t xml:space="preserve"> размножения.</w:t>
      </w:r>
    </w:p>
  </w:footnote>
  <w:footnote w:id="49">
    <w:p w14:paraId="36A6754F" w14:textId="3BA27C8B" w:rsidR="006A0955" w:rsidRPr="00157F4C" w:rsidRDefault="006A0955" w:rsidP="006A0955">
      <w:pPr>
        <w:pStyle w:val="FootnoteText"/>
        <w:rPr>
          <w:rFonts w:ascii="Arial" w:hAnsi="Arial" w:cs="Arial"/>
          <w:sz w:val="16"/>
          <w:szCs w:val="16"/>
        </w:rPr>
      </w:pPr>
      <w:r>
        <w:rPr>
          <w:rStyle w:val="FootnoteReference"/>
          <w:rFonts w:ascii="Arial" w:hAnsi="Arial" w:cs="Arial"/>
          <w:sz w:val="16"/>
          <w:szCs w:val="16"/>
        </w:rPr>
        <w:footnoteRef/>
      </w:r>
      <w:r w:rsidR="000A4482">
        <w:rPr>
          <w:rFonts w:ascii="Arial" w:hAnsi="Arial"/>
          <w:sz w:val="16"/>
        </w:rPr>
        <w:t> </w:t>
      </w:r>
      <w:r>
        <w:rPr>
          <w:rFonts w:ascii="Arial" w:hAnsi="Arial"/>
          <w:sz w:val="16"/>
        </w:rPr>
        <w:t xml:space="preserve">См. </w:t>
      </w:r>
      <w:hyperlink r:id="rId40" w:history="1">
        <w:r>
          <w:rPr>
            <w:rStyle w:val="Hyperlink"/>
            <w:rFonts w:ascii="Arial" w:hAnsi="Arial"/>
            <w:sz w:val="16"/>
          </w:rPr>
          <w:t xml:space="preserve">Руководство по положениям международных договоров ВОИС в области авторского права и смежных прав и </w:t>
        </w:r>
        <w:r w:rsidR="005B3414">
          <w:rPr>
            <w:rStyle w:val="Hyperlink"/>
            <w:rFonts w:ascii="Arial" w:hAnsi="Arial"/>
            <w:sz w:val="16"/>
          </w:rPr>
          <w:t>г</w:t>
        </w:r>
        <w:r>
          <w:rPr>
            <w:rStyle w:val="Hyperlink"/>
            <w:rFonts w:ascii="Arial" w:hAnsi="Arial"/>
            <w:sz w:val="16"/>
          </w:rPr>
          <w:t>лоссарий терминов ВОИС по авторскому праву и смежным правам</w:t>
        </w:r>
      </w:hyperlink>
      <w:r w:rsidR="005B3414">
        <w:rPr>
          <w:rFonts w:ascii="Arial" w:hAnsi="Arial"/>
          <w:sz w:val="16"/>
        </w:rPr>
        <w:t>.</w:t>
      </w:r>
    </w:p>
  </w:footnote>
  <w:footnote w:id="50">
    <w:p w14:paraId="2AEF1A3D" w14:textId="6390AF18" w:rsidR="006A0955" w:rsidRPr="00B7519E" w:rsidRDefault="006A0955" w:rsidP="006A0955">
      <w:pPr>
        <w:pStyle w:val="FootnoteText"/>
        <w:rPr>
          <w:rFonts w:ascii="Arial" w:hAnsi="Arial" w:cs="Arial"/>
          <w:sz w:val="16"/>
          <w:szCs w:val="16"/>
        </w:rPr>
      </w:pPr>
      <w:r>
        <w:rPr>
          <w:rStyle w:val="FootnoteReference"/>
          <w:rFonts w:ascii="Arial" w:hAnsi="Arial" w:cs="Arial"/>
          <w:sz w:val="16"/>
          <w:szCs w:val="16"/>
        </w:rPr>
        <w:footnoteRef/>
      </w:r>
      <w:r w:rsidR="006655E9">
        <w:rPr>
          <w:rFonts w:ascii="Arial" w:hAnsi="Arial"/>
          <w:sz w:val="16"/>
        </w:rPr>
        <w:t> </w:t>
      </w:r>
      <w:hyperlink r:id="rId41" w:history="1">
        <w:r>
          <w:rPr>
            <w:rStyle w:val="Hyperlink"/>
            <w:rFonts w:ascii="Arial" w:hAnsi="Arial"/>
            <w:sz w:val="16"/>
          </w:rPr>
          <w:t>Постоянного комитета ВОИС по патентному праву, документ SCP/13/5</w:t>
        </w:r>
      </w:hyperlink>
    </w:p>
  </w:footnote>
  <w:footnote w:id="51">
    <w:p w14:paraId="31CE5507" w14:textId="72F04CCC" w:rsidR="006A0955" w:rsidRPr="005B3414" w:rsidRDefault="006A0955" w:rsidP="006A0955">
      <w:pPr>
        <w:pStyle w:val="FootnoteText"/>
        <w:rPr>
          <w:rFonts w:ascii="Arial" w:hAnsi="Arial" w:cs="Arial"/>
          <w:sz w:val="16"/>
          <w:szCs w:val="16"/>
          <w:lang w:val="en-US"/>
        </w:rPr>
      </w:pPr>
      <w:r>
        <w:rPr>
          <w:rStyle w:val="FootnoteReference"/>
          <w:rFonts w:ascii="Arial" w:hAnsi="Arial" w:cs="Arial"/>
          <w:sz w:val="16"/>
          <w:szCs w:val="16"/>
        </w:rPr>
        <w:footnoteRef/>
      </w:r>
      <w:r w:rsidR="006655E9" w:rsidRPr="00A77F14">
        <w:rPr>
          <w:rFonts w:ascii="Arial" w:hAnsi="Arial"/>
          <w:sz w:val="16"/>
          <w:lang w:val="en-US"/>
        </w:rPr>
        <w:t> </w:t>
      </w:r>
      <w:r>
        <w:rPr>
          <w:rFonts w:ascii="Arial" w:hAnsi="Arial"/>
          <w:sz w:val="16"/>
        </w:rPr>
        <w:t>Источник</w:t>
      </w:r>
      <w:r w:rsidRPr="00A77F14">
        <w:rPr>
          <w:rFonts w:ascii="Arial" w:hAnsi="Arial"/>
          <w:sz w:val="16"/>
        </w:rPr>
        <w:t>:</w:t>
      </w:r>
      <w:r w:rsidR="005B3414">
        <w:rPr>
          <w:rFonts w:ascii="Arial" w:hAnsi="Arial"/>
          <w:sz w:val="16"/>
        </w:rPr>
        <w:t xml:space="preserve"> </w:t>
      </w:r>
      <w:hyperlink r:id="rId42" w:history="1">
        <w:r w:rsidR="005B3414" w:rsidRPr="00BD07D8">
          <w:rPr>
            <w:rStyle w:val="Hyperlink"/>
            <w:rFonts w:ascii="Arial" w:hAnsi="Arial" w:cs="Arial"/>
            <w:sz w:val="16"/>
            <w:szCs w:val="16"/>
            <w:lang w:val="en-US"/>
          </w:rPr>
          <w:t>Frascati Manual</w:t>
        </w:r>
      </w:hyperlink>
      <w:r w:rsidRPr="00A77F14">
        <w:rPr>
          <w:rFonts w:ascii="Arial" w:hAnsi="Arial"/>
          <w:sz w:val="16"/>
        </w:rPr>
        <w:t xml:space="preserve"> </w:t>
      </w:r>
      <w:r w:rsidR="005B3414">
        <w:rPr>
          <w:rFonts w:ascii="Arial" w:hAnsi="Arial"/>
          <w:sz w:val="16"/>
        </w:rPr>
        <w:t>(</w:t>
      </w:r>
      <w:r w:rsidR="005B3414" w:rsidRPr="00A77F14">
        <w:t xml:space="preserve">Руководство </w:t>
      </w:r>
      <w:proofErr w:type="spellStart"/>
      <w:r w:rsidR="005B3414" w:rsidRPr="00A77F14">
        <w:t>Фраскати</w:t>
      </w:r>
      <w:proofErr w:type="spellEnd"/>
      <w:r w:rsidR="005B3414">
        <w:rPr>
          <w:rFonts w:ascii="Arial" w:hAnsi="Arial"/>
          <w:sz w:val="16"/>
        </w:rPr>
        <w:t>)</w:t>
      </w:r>
      <w:r w:rsidRPr="00A77F14">
        <w:rPr>
          <w:rFonts w:ascii="Arial" w:hAnsi="Arial"/>
          <w:sz w:val="16"/>
        </w:rPr>
        <w:t xml:space="preserve"> 2015. </w:t>
      </w:r>
      <w:r w:rsidRPr="007050E3">
        <w:rPr>
          <w:rFonts w:ascii="Arial" w:hAnsi="Arial"/>
          <w:sz w:val="16"/>
          <w:lang w:val="en-US"/>
        </w:rPr>
        <w:t xml:space="preserve">Guidelines for Collecting and Reporting Data on Research and Experimental Development, (2005), </w:t>
      </w:r>
      <w:r>
        <w:rPr>
          <w:rFonts w:ascii="Arial" w:hAnsi="Arial"/>
          <w:sz w:val="16"/>
        </w:rPr>
        <w:t>ОЭСР</w:t>
      </w:r>
      <w:r w:rsidR="005B3414" w:rsidRPr="00A77F14">
        <w:rPr>
          <w:rFonts w:ascii="Arial" w:hAnsi="Arial"/>
          <w:sz w:val="16"/>
          <w:lang w:val="en-US"/>
        </w:rPr>
        <w:t>.</w:t>
      </w:r>
    </w:p>
  </w:footnote>
  <w:footnote w:id="52">
    <w:p w14:paraId="53A0B03A" w14:textId="07BF10DE" w:rsidR="006A0955" w:rsidRPr="00157F4C" w:rsidRDefault="006A0955" w:rsidP="006A0955">
      <w:pPr>
        <w:pStyle w:val="FootnoteText"/>
        <w:jc w:val="both"/>
        <w:rPr>
          <w:rFonts w:ascii="Arial" w:hAnsi="Arial" w:cs="Arial"/>
          <w:sz w:val="16"/>
          <w:szCs w:val="16"/>
        </w:rPr>
      </w:pPr>
      <w:r>
        <w:rPr>
          <w:rStyle w:val="FootnoteReference"/>
          <w:rFonts w:ascii="Arial" w:hAnsi="Arial" w:cs="Arial"/>
          <w:sz w:val="16"/>
          <w:szCs w:val="16"/>
        </w:rPr>
        <w:footnoteRef/>
      </w:r>
      <w:r w:rsidR="006655E9">
        <w:rPr>
          <w:rFonts w:ascii="Arial" w:hAnsi="Arial"/>
          <w:sz w:val="16"/>
        </w:rPr>
        <w:t> </w:t>
      </w:r>
      <w:r>
        <w:rPr>
          <w:rFonts w:ascii="Arial" w:hAnsi="Arial"/>
          <w:sz w:val="16"/>
        </w:rPr>
        <w:t>Университет Калгари, Канада.</w:t>
      </w:r>
    </w:p>
  </w:footnote>
  <w:footnote w:id="53">
    <w:p w14:paraId="5695943C" w14:textId="47F6D7B6" w:rsidR="006A0955" w:rsidRPr="00157F4C" w:rsidRDefault="006A0955" w:rsidP="006A0955">
      <w:pPr>
        <w:pStyle w:val="FootnoteText"/>
        <w:jc w:val="both"/>
        <w:rPr>
          <w:rFonts w:ascii="Arial" w:hAnsi="Arial" w:cs="Arial"/>
          <w:sz w:val="16"/>
          <w:szCs w:val="16"/>
        </w:rPr>
      </w:pPr>
      <w:r>
        <w:rPr>
          <w:rStyle w:val="FootnoteReference"/>
          <w:rFonts w:ascii="Arial" w:hAnsi="Arial" w:cs="Arial"/>
          <w:sz w:val="16"/>
          <w:szCs w:val="16"/>
        </w:rPr>
        <w:footnoteRef/>
      </w:r>
      <w:r w:rsidR="006655E9">
        <w:rPr>
          <w:rFonts w:ascii="Arial" w:hAnsi="Arial"/>
          <w:sz w:val="16"/>
        </w:rPr>
        <w:t> </w:t>
      </w:r>
      <w:r>
        <w:rPr>
          <w:rFonts w:ascii="Arial" w:hAnsi="Arial"/>
          <w:sz w:val="16"/>
        </w:rPr>
        <w:t>Университет Карнеги — Меллона, США.</w:t>
      </w:r>
    </w:p>
  </w:footnote>
  <w:footnote w:id="54">
    <w:p w14:paraId="4364A29B" w14:textId="63BE2A65" w:rsidR="006A0955" w:rsidRPr="00157F4C" w:rsidRDefault="006A0955" w:rsidP="006A0955">
      <w:pPr>
        <w:pStyle w:val="FootnoteText"/>
        <w:jc w:val="both"/>
        <w:rPr>
          <w:rFonts w:ascii="Arial" w:hAnsi="Arial" w:cs="Arial"/>
          <w:sz w:val="16"/>
          <w:szCs w:val="16"/>
        </w:rPr>
      </w:pPr>
      <w:r>
        <w:rPr>
          <w:rStyle w:val="FootnoteReference"/>
          <w:rFonts w:ascii="Arial" w:hAnsi="Arial" w:cs="Arial"/>
          <w:sz w:val="16"/>
          <w:szCs w:val="16"/>
        </w:rPr>
        <w:footnoteRef/>
      </w:r>
      <w:r w:rsidR="006655E9">
        <w:rPr>
          <w:rFonts w:ascii="Arial" w:hAnsi="Arial"/>
          <w:sz w:val="16"/>
        </w:rPr>
        <w:t> </w:t>
      </w:r>
      <w:r>
        <w:rPr>
          <w:rFonts w:ascii="Arial" w:hAnsi="Arial"/>
          <w:sz w:val="16"/>
        </w:rPr>
        <w:t>Мальтийский университет.</w:t>
      </w:r>
    </w:p>
  </w:footnote>
  <w:footnote w:id="55">
    <w:p w14:paraId="06BEE1DD" w14:textId="116D5743" w:rsidR="006A0955" w:rsidRPr="00B7519E" w:rsidRDefault="006A0955" w:rsidP="006A0955">
      <w:pPr>
        <w:pStyle w:val="FootnoteText"/>
        <w:jc w:val="both"/>
        <w:rPr>
          <w:rFonts w:ascii="Arial" w:hAnsi="Arial" w:cs="Arial"/>
          <w:sz w:val="16"/>
          <w:szCs w:val="18"/>
        </w:rPr>
      </w:pPr>
      <w:r>
        <w:rPr>
          <w:rStyle w:val="FootnoteReference"/>
          <w:rFonts w:ascii="Arial" w:hAnsi="Arial" w:cs="Arial"/>
          <w:sz w:val="16"/>
          <w:szCs w:val="16"/>
        </w:rPr>
        <w:footnoteRef/>
      </w:r>
      <w:r w:rsidR="00730901">
        <w:rPr>
          <w:rFonts w:ascii="Arial" w:hAnsi="Arial"/>
          <w:sz w:val="16"/>
        </w:rPr>
        <w:t> </w:t>
      </w:r>
      <w:r>
        <w:rPr>
          <w:rFonts w:ascii="Arial" w:hAnsi="Arial"/>
          <w:sz w:val="16"/>
        </w:rPr>
        <w:t>ДНК (дезоксирибонуклеиновая кислота) выступает в роли программы, содержащей биологические инструкции, которые необходимы живым организмам для их существования и функционирования. РНК (рибонуклеиновая кислота) помогает реализовывать эту программу, обеспечивая выполнение биологических процессов.</w:t>
      </w:r>
    </w:p>
  </w:footnote>
  <w:footnote w:id="56">
    <w:p w14:paraId="63EB8EAF" w14:textId="30A1172C" w:rsidR="006A0955" w:rsidRPr="0067511A" w:rsidRDefault="006A0955" w:rsidP="006A0955">
      <w:pPr>
        <w:pStyle w:val="FootnoteText"/>
        <w:jc w:val="both"/>
        <w:rPr>
          <w:rFonts w:ascii="Arial" w:eastAsia="Times New Roman" w:hAnsi="Arial" w:cs="Arial"/>
          <w:sz w:val="16"/>
          <w:szCs w:val="16"/>
        </w:rPr>
      </w:pPr>
      <w:r>
        <w:rPr>
          <w:rStyle w:val="FootnoteReference"/>
          <w:rFonts w:ascii="Arial" w:hAnsi="Arial" w:cs="Arial"/>
          <w:sz w:val="16"/>
          <w:szCs w:val="16"/>
        </w:rPr>
        <w:footnoteRef/>
      </w:r>
      <w:r w:rsidR="00730901">
        <w:rPr>
          <w:rFonts w:ascii="Arial" w:hAnsi="Arial"/>
          <w:sz w:val="16"/>
        </w:rPr>
        <w:t> </w:t>
      </w:r>
      <w:r>
        <w:rPr>
          <w:rFonts w:ascii="Arial" w:hAnsi="Arial"/>
          <w:sz w:val="16"/>
        </w:rPr>
        <w:t>Даже «негативное» ноу-хау (например, результаты исследований, показывающие, что определ</w:t>
      </w:r>
      <w:r w:rsidR="005B3414">
        <w:rPr>
          <w:rFonts w:ascii="Arial" w:hAnsi="Arial"/>
          <w:sz w:val="16"/>
        </w:rPr>
        <w:t>е</w:t>
      </w:r>
      <w:r>
        <w:rPr>
          <w:rFonts w:ascii="Arial" w:hAnsi="Arial"/>
          <w:sz w:val="16"/>
        </w:rPr>
        <w:t xml:space="preserve">нный продукт или концепция не являются коммерчески жизнеспособными) может быть защищено как </w:t>
      </w:r>
      <w:r w:rsidR="0042713F">
        <w:rPr>
          <w:rFonts w:ascii="Arial" w:hAnsi="Arial"/>
          <w:sz w:val="16"/>
        </w:rPr>
        <w:t>К</w:t>
      </w:r>
      <w:r>
        <w:rPr>
          <w:rFonts w:ascii="Arial" w:hAnsi="Arial"/>
          <w:sz w:val="16"/>
        </w:rPr>
        <w:t>оммерческая тайна. Однако, если университеты стремятся сохранить такие «негативные» данные в тайне, это может подорвать их репутацию как справедливого общественного арбитра.</w:t>
      </w:r>
    </w:p>
  </w:footnote>
  <w:footnote w:id="57">
    <w:p w14:paraId="5ECDC0A4" w14:textId="24C431F8" w:rsidR="006A0955" w:rsidRPr="00B7519E" w:rsidRDefault="006A0955" w:rsidP="006A0955">
      <w:pPr>
        <w:pStyle w:val="FootnoteText"/>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w:t>
      </w:r>
      <w:r w:rsidR="00701806">
        <w:rPr>
          <w:rFonts w:ascii="Arial" w:hAnsi="Arial"/>
          <w:sz w:val="16"/>
        </w:rPr>
        <w:t>Д</w:t>
      </w:r>
      <w:r>
        <w:rPr>
          <w:rFonts w:ascii="Arial" w:hAnsi="Arial"/>
          <w:sz w:val="16"/>
        </w:rPr>
        <w:t>ополнительн</w:t>
      </w:r>
      <w:r w:rsidR="00701806">
        <w:rPr>
          <w:rFonts w:ascii="Arial" w:hAnsi="Arial"/>
          <w:sz w:val="16"/>
        </w:rPr>
        <w:t>ую</w:t>
      </w:r>
      <w:r>
        <w:rPr>
          <w:rFonts w:ascii="Arial" w:hAnsi="Arial"/>
          <w:sz w:val="16"/>
        </w:rPr>
        <w:t xml:space="preserve"> информаци</w:t>
      </w:r>
      <w:r w:rsidR="00701806">
        <w:rPr>
          <w:rFonts w:ascii="Arial" w:hAnsi="Arial"/>
          <w:sz w:val="16"/>
        </w:rPr>
        <w:t>ю</w:t>
      </w:r>
      <w:r>
        <w:rPr>
          <w:rFonts w:ascii="Arial" w:hAnsi="Arial"/>
          <w:sz w:val="16"/>
        </w:rPr>
        <w:t xml:space="preserve"> см.</w:t>
      </w:r>
      <w:r w:rsidR="00701806">
        <w:rPr>
          <w:rFonts w:ascii="Arial" w:hAnsi="Arial"/>
          <w:sz w:val="16"/>
        </w:rPr>
        <w:t xml:space="preserve"> в</w:t>
      </w:r>
      <w:r>
        <w:rPr>
          <w:rFonts w:ascii="Arial" w:hAnsi="Arial"/>
          <w:sz w:val="16"/>
        </w:rPr>
        <w:t> </w:t>
      </w:r>
      <w:hyperlink r:id="rId43" w:history="1">
        <w:r w:rsidR="00701806">
          <w:rPr>
            <w:rStyle w:val="Hyperlink"/>
            <w:rFonts w:ascii="Arial" w:hAnsi="Arial"/>
            <w:sz w:val="16"/>
          </w:rPr>
          <w:t xml:space="preserve">разделе веб-сайта </w:t>
        </w:r>
        <w:r>
          <w:rPr>
            <w:rStyle w:val="Hyperlink"/>
            <w:rFonts w:ascii="Arial" w:hAnsi="Arial"/>
            <w:sz w:val="16"/>
          </w:rPr>
          <w:t>ВОИС</w:t>
        </w:r>
        <w:r w:rsidR="00701806">
          <w:rPr>
            <w:rStyle w:val="Hyperlink"/>
            <w:rFonts w:ascii="Arial" w:hAnsi="Arial"/>
            <w:sz w:val="16"/>
          </w:rPr>
          <w:t>, посвященном</w:t>
        </w:r>
        <w:r>
          <w:rPr>
            <w:rStyle w:val="Hyperlink"/>
            <w:rFonts w:ascii="Arial" w:hAnsi="Arial"/>
            <w:sz w:val="16"/>
          </w:rPr>
          <w:t xml:space="preserve"> традиционным знаниям</w:t>
        </w:r>
      </w:hyperlink>
      <w:r>
        <w:rPr>
          <w:rFonts w:ascii="Arial" w:hAnsi="Arial"/>
          <w:sz w:val="16"/>
        </w:rPr>
        <w:t>.</w:t>
      </w:r>
    </w:p>
  </w:footnote>
  <w:footnote w:id="58">
    <w:p w14:paraId="16643117" w14:textId="73533574" w:rsidR="006A0955" w:rsidRPr="004803CE" w:rsidRDefault="006A0955" w:rsidP="006A0955">
      <w:pPr>
        <w:pStyle w:val="FootnoteText"/>
        <w:jc w:val="both"/>
        <w:rPr>
          <w:rFonts w:ascii="Arial" w:hAnsi="Arial" w:cs="Arial"/>
          <w:sz w:val="16"/>
          <w:szCs w:val="16"/>
        </w:rPr>
      </w:pPr>
      <w:r>
        <w:rPr>
          <w:rStyle w:val="FootnoteReference"/>
          <w:rFonts w:ascii="Arial" w:hAnsi="Arial" w:cs="Arial"/>
          <w:sz w:val="16"/>
          <w:szCs w:val="16"/>
        </w:rPr>
        <w:footnoteRef/>
      </w:r>
      <w:r w:rsidR="00353B12">
        <w:rPr>
          <w:rFonts w:ascii="Arial" w:hAnsi="Arial"/>
          <w:sz w:val="16"/>
        </w:rPr>
        <w:t> </w:t>
      </w:r>
      <w:r>
        <w:rPr>
          <w:rFonts w:ascii="Arial" w:hAnsi="Arial"/>
          <w:sz w:val="16"/>
        </w:rPr>
        <w:t>Подзаконные нормативн</w:t>
      </w:r>
      <w:r w:rsidR="00F765C8">
        <w:rPr>
          <w:rFonts w:ascii="Arial" w:hAnsi="Arial"/>
          <w:sz w:val="16"/>
        </w:rPr>
        <w:t xml:space="preserve">ые </w:t>
      </w:r>
      <w:r>
        <w:rPr>
          <w:rFonts w:ascii="Arial" w:hAnsi="Arial"/>
          <w:sz w:val="16"/>
        </w:rPr>
        <w:t>правовые акты (акты вспомогательного или производного права) представляют собой законодательные решения, принимаемые непарламентскими должностными лицами, наделенными соответствующими полномочиями на основании законодательного акта. Фактически это означает делегирование правотворческих полномочий.</w:t>
      </w:r>
    </w:p>
  </w:footnote>
  <w:footnote w:id="59">
    <w:p w14:paraId="1CBC0D35" w14:textId="5A36A703" w:rsidR="006A0955" w:rsidRPr="00B7519E" w:rsidRDefault="006A0955" w:rsidP="006A0955">
      <w:pPr>
        <w:pStyle w:val="FootnoteText"/>
        <w:jc w:val="both"/>
        <w:rPr>
          <w:rFonts w:ascii="Arial" w:hAnsi="Arial" w:cs="Arial"/>
          <w:sz w:val="16"/>
          <w:szCs w:val="18"/>
        </w:rPr>
      </w:pPr>
      <w:r>
        <w:rPr>
          <w:rStyle w:val="FootnoteReference"/>
          <w:rFonts w:ascii="Arial" w:hAnsi="Arial" w:cs="Arial"/>
          <w:sz w:val="16"/>
          <w:szCs w:val="16"/>
        </w:rPr>
        <w:footnoteRef/>
      </w:r>
      <w:r w:rsidR="00353B12">
        <w:rPr>
          <w:rFonts w:ascii="Arial" w:hAnsi="Arial"/>
          <w:sz w:val="16"/>
        </w:rPr>
        <w:t> </w:t>
      </w:r>
      <w:r>
        <w:rPr>
          <w:rFonts w:ascii="Arial" w:hAnsi="Arial"/>
          <w:sz w:val="16"/>
        </w:rPr>
        <w:t>Включение путем отсылки подразумевает, что один документ становится частью другого через простое упоминание. Такой подход часто используется, чтобы стороны договора были связаны условиями отдельного документа, без необходимости включать его полный текст в договор.</w:t>
      </w:r>
    </w:p>
  </w:footnote>
  <w:footnote w:id="60">
    <w:p w14:paraId="75537986" w14:textId="2BFE8668" w:rsidR="006A0955" w:rsidRPr="004803CE" w:rsidRDefault="006A0955" w:rsidP="006A0955">
      <w:pPr>
        <w:pStyle w:val="FootnoteText"/>
        <w:jc w:val="both"/>
        <w:rPr>
          <w:rFonts w:ascii="Arial" w:hAnsi="Arial" w:cs="Arial"/>
          <w:sz w:val="16"/>
          <w:szCs w:val="16"/>
        </w:rPr>
      </w:pPr>
      <w:r>
        <w:rPr>
          <w:rStyle w:val="FootnoteReference"/>
          <w:rFonts w:ascii="Arial" w:hAnsi="Arial" w:cs="Arial"/>
          <w:sz w:val="16"/>
          <w:szCs w:val="16"/>
        </w:rPr>
        <w:footnoteRef/>
      </w:r>
      <w:r w:rsidR="00353B12">
        <w:rPr>
          <w:rFonts w:ascii="Arial" w:hAnsi="Arial"/>
          <w:sz w:val="16"/>
        </w:rPr>
        <w:t> </w:t>
      </w:r>
      <w:r>
        <w:rPr>
          <w:rFonts w:ascii="Arial" w:hAnsi="Arial"/>
          <w:sz w:val="16"/>
        </w:rPr>
        <w:t xml:space="preserve">В Университетском колледже Лондона (Соединенное Королевство), например, действует Положение о политике в области прав </w:t>
      </w:r>
      <w:r w:rsidR="005B3414">
        <w:rPr>
          <w:rFonts w:ascii="Arial" w:hAnsi="Arial"/>
          <w:sz w:val="16"/>
        </w:rPr>
        <w:t>на ИС</w:t>
      </w:r>
      <w:r>
        <w:rPr>
          <w:rFonts w:ascii="Arial" w:hAnsi="Arial"/>
          <w:sz w:val="16"/>
        </w:rPr>
        <w:t xml:space="preserve">, которое включает конкретные рекомендации для учащихся. Другие примеры можно найти в </w:t>
      </w:r>
      <w:r w:rsidR="00353B12">
        <w:rPr>
          <w:rFonts w:ascii="Arial" w:hAnsi="Arial"/>
          <w:sz w:val="16"/>
        </w:rPr>
        <w:t>б</w:t>
      </w:r>
      <w:r>
        <w:rPr>
          <w:rFonts w:ascii="Arial" w:hAnsi="Arial"/>
          <w:sz w:val="16"/>
        </w:rPr>
        <w:t>азе данных ВОИС по политике в области ИС.</w:t>
      </w:r>
    </w:p>
  </w:footnote>
  <w:footnote w:id="61">
    <w:p w14:paraId="1E6A10A1" w14:textId="5E770A5D" w:rsidR="006A0955" w:rsidRPr="006D4DBF" w:rsidRDefault="006A0955" w:rsidP="006A0955">
      <w:pPr>
        <w:pStyle w:val="FootnoteText"/>
        <w:rPr>
          <w:rFonts w:ascii="Arial" w:hAnsi="Arial" w:cs="Arial"/>
          <w:sz w:val="16"/>
          <w:szCs w:val="16"/>
        </w:rPr>
      </w:pPr>
      <w:r>
        <w:rPr>
          <w:rStyle w:val="FootnoteReference"/>
          <w:rFonts w:ascii="Arial" w:hAnsi="Arial" w:cs="Arial"/>
          <w:sz w:val="16"/>
          <w:szCs w:val="16"/>
        </w:rPr>
        <w:footnoteRef/>
      </w:r>
      <w:r w:rsidR="005B3414">
        <w:rPr>
          <w:rFonts w:ascii="Arial" w:hAnsi="Arial"/>
          <w:sz w:val="16"/>
        </w:rPr>
        <w:t> </w:t>
      </w:r>
      <w:r>
        <w:rPr>
          <w:rFonts w:ascii="Arial" w:hAnsi="Arial"/>
          <w:sz w:val="16"/>
        </w:rPr>
        <w:t>Университет Южной Африки.</w:t>
      </w:r>
    </w:p>
  </w:footnote>
  <w:footnote w:id="62">
    <w:p w14:paraId="660CA935" w14:textId="19CE725E" w:rsidR="006A0955" w:rsidRPr="00B7519E" w:rsidRDefault="006A0955" w:rsidP="006A0955">
      <w:pPr>
        <w:pStyle w:val="FootnoteText"/>
        <w:jc w:val="both"/>
        <w:rPr>
          <w:rFonts w:ascii="Arial" w:hAnsi="Arial" w:cs="Arial"/>
          <w:sz w:val="16"/>
          <w:szCs w:val="16"/>
        </w:rPr>
      </w:pPr>
      <w:r>
        <w:rPr>
          <w:rStyle w:val="FootnoteReference"/>
          <w:rFonts w:ascii="Arial" w:hAnsi="Arial" w:cs="Arial"/>
          <w:sz w:val="16"/>
          <w:szCs w:val="16"/>
        </w:rPr>
        <w:footnoteRef/>
      </w:r>
      <w:r w:rsidR="005B3414">
        <w:rPr>
          <w:rFonts w:ascii="Arial" w:hAnsi="Arial"/>
          <w:sz w:val="16"/>
        </w:rPr>
        <w:t> </w:t>
      </w:r>
      <w:r>
        <w:rPr>
          <w:rFonts w:ascii="Arial" w:hAnsi="Arial"/>
          <w:sz w:val="16"/>
        </w:rPr>
        <w:t xml:space="preserve">Во многих странах существует законодательство, защищающее стороны договора от несправедливых условий и </w:t>
      </w:r>
      <w:r w:rsidR="00490AB9">
        <w:rPr>
          <w:rFonts w:ascii="Arial" w:hAnsi="Arial"/>
          <w:sz w:val="16"/>
        </w:rPr>
        <w:t xml:space="preserve">недобросовестных </w:t>
      </w:r>
      <w:r>
        <w:rPr>
          <w:rFonts w:ascii="Arial" w:hAnsi="Arial"/>
          <w:sz w:val="16"/>
        </w:rPr>
        <w:t xml:space="preserve">действий </w:t>
      </w:r>
      <w:r w:rsidR="00490AB9">
        <w:rPr>
          <w:rFonts w:ascii="Arial" w:hAnsi="Arial"/>
          <w:sz w:val="16"/>
        </w:rPr>
        <w:t>в отношении друг друга</w:t>
      </w:r>
      <w:r>
        <w:rPr>
          <w:rFonts w:ascii="Arial" w:hAnsi="Arial"/>
          <w:sz w:val="16"/>
        </w:rPr>
        <w:t xml:space="preserve">. Политика в области ИС, требующая от </w:t>
      </w:r>
      <w:r w:rsidR="00490AB9">
        <w:rPr>
          <w:rFonts w:ascii="Arial" w:hAnsi="Arial"/>
          <w:sz w:val="16"/>
        </w:rPr>
        <w:t>У</w:t>
      </w:r>
      <w:r>
        <w:rPr>
          <w:rFonts w:ascii="Arial" w:hAnsi="Arial"/>
          <w:sz w:val="16"/>
        </w:rPr>
        <w:t xml:space="preserve">чащегося передачи всех прав на его ИС </w:t>
      </w:r>
      <w:r w:rsidR="005B3414">
        <w:rPr>
          <w:rFonts w:ascii="Arial" w:hAnsi="Arial"/>
          <w:sz w:val="16"/>
        </w:rPr>
        <w:t>Учреждению</w:t>
      </w:r>
      <w:r>
        <w:rPr>
          <w:rFonts w:ascii="Arial" w:hAnsi="Arial"/>
          <w:sz w:val="16"/>
        </w:rPr>
        <w:t xml:space="preserve">, либо </w:t>
      </w:r>
      <w:r w:rsidR="005B3414">
        <w:rPr>
          <w:rFonts w:ascii="Arial" w:hAnsi="Arial"/>
          <w:sz w:val="16"/>
        </w:rPr>
        <w:t>декларирующая</w:t>
      </w:r>
      <w:r>
        <w:rPr>
          <w:rFonts w:ascii="Arial" w:hAnsi="Arial"/>
          <w:sz w:val="16"/>
        </w:rPr>
        <w:t xml:space="preserve">, что </w:t>
      </w:r>
      <w:r w:rsidR="00490AB9">
        <w:rPr>
          <w:rFonts w:ascii="Arial" w:hAnsi="Arial"/>
          <w:sz w:val="16"/>
        </w:rPr>
        <w:t>Учреждение</w:t>
      </w:r>
      <w:r>
        <w:rPr>
          <w:rFonts w:ascii="Arial" w:hAnsi="Arial"/>
          <w:sz w:val="16"/>
        </w:rPr>
        <w:t xml:space="preserve"> автоматически становится владельцем всей ИС, созданной </w:t>
      </w:r>
      <w:r w:rsidR="00490AB9">
        <w:rPr>
          <w:rFonts w:ascii="Arial" w:hAnsi="Arial"/>
          <w:sz w:val="16"/>
        </w:rPr>
        <w:t>У</w:t>
      </w:r>
      <w:r>
        <w:rPr>
          <w:rFonts w:ascii="Arial" w:hAnsi="Arial"/>
          <w:sz w:val="16"/>
        </w:rPr>
        <w:t>чащимся, исключительно на основании такой политики, с высокой вероятностью будет признана недействительной. См</w:t>
      </w:r>
      <w:r w:rsidRPr="007050E3">
        <w:rPr>
          <w:rFonts w:ascii="Arial" w:hAnsi="Arial"/>
          <w:sz w:val="16"/>
          <w:lang w:val="en-US"/>
        </w:rPr>
        <w:t xml:space="preserve">.: Mendes, Philip (2016), </w:t>
      </w:r>
      <w:hyperlink r:id="rId44" w:history="1">
        <w:r w:rsidRPr="007050E3">
          <w:rPr>
            <w:rStyle w:val="Hyperlink"/>
            <w:rFonts w:ascii="Arial" w:hAnsi="Arial"/>
            <w:i/>
            <w:sz w:val="16"/>
            <w:lang w:val="en-US"/>
          </w:rPr>
          <w:t>To What Extent are University IP Policies Legally Binding?</w:t>
        </w:r>
      </w:hyperlink>
      <w:hyperlink r:id="rId45" w:history="1">
        <w:r w:rsidRPr="007050E3">
          <w:rPr>
            <w:rStyle w:val="Hyperlink"/>
            <w:rFonts w:ascii="Arial" w:hAnsi="Arial"/>
            <w:i/>
            <w:sz w:val="16"/>
            <w:lang w:val="en-US"/>
          </w:rPr>
          <w:t xml:space="preserve"> </w:t>
        </w:r>
        <w:r w:rsidR="00490AB9">
          <w:rPr>
            <w:rStyle w:val="Hyperlink"/>
            <w:rFonts w:ascii="Arial" w:hAnsi="Arial"/>
            <w:i/>
            <w:sz w:val="16"/>
            <w:lang w:val="en-US"/>
          </w:rPr>
          <w:t>Part</w:t>
        </w:r>
        <w:r>
          <w:rPr>
            <w:rStyle w:val="Hyperlink"/>
            <w:rFonts w:ascii="Arial" w:hAnsi="Arial"/>
            <w:i/>
            <w:sz w:val="16"/>
          </w:rPr>
          <w:t xml:space="preserve"> 2:</w:t>
        </w:r>
      </w:hyperlink>
      <w:hyperlink r:id="rId46" w:history="1">
        <w:r>
          <w:rPr>
            <w:rStyle w:val="Hyperlink"/>
            <w:rFonts w:ascii="Arial" w:hAnsi="Arial"/>
            <w:i/>
            <w:sz w:val="16"/>
          </w:rPr>
          <w:t xml:space="preserve"> </w:t>
        </w:r>
        <w:r w:rsidR="00490AB9">
          <w:rPr>
            <w:rStyle w:val="Hyperlink"/>
            <w:rFonts w:ascii="Arial" w:hAnsi="Arial"/>
            <w:i/>
            <w:sz w:val="16"/>
            <w:lang w:val="en-US"/>
          </w:rPr>
          <w:t>Students</w:t>
        </w:r>
      </w:hyperlink>
      <w:r>
        <w:rPr>
          <w:rStyle w:val="Hyperlink"/>
          <w:rFonts w:ascii="Arial" w:hAnsi="Arial"/>
          <w:i/>
          <w:color w:val="auto"/>
          <w:sz w:val="16"/>
          <w:u w:val="none"/>
        </w:rPr>
        <w:t>.</w:t>
      </w:r>
    </w:p>
  </w:footnote>
  <w:footnote w:id="63">
    <w:p w14:paraId="0EC4435A" w14:textId="2C194EB7" w:rsidR="006A0955" w:rsidRPr="0046400E" w:rsidRDefault="006A0955" w:rsidP="006A0955">
      <w:pPr>
        <w:pStyle w:val="FootnoteText"/>
        <w:jc w:val="both"/>
        <w:rPr>
          <w:rFonts w:ascii="Arial" w:hAnsi="Arial" w:cs="Arial"/>
          <w:sz w:val="16"/>
          <w:szCs w:val="16"/>
        </w:rPr>
      </w:pPr>
      <w:r>
        <w:rPr>
          <w:rStyle w:val="FootnoteReference"/>
          <w:rFonts w:ascii="Arial" w:hAnsi="Arial" w:cs="Arial"/>
          <w:sz w:val="16"/>
          <w:szCs w:val="16"/>
        </w:rPr>
        <w:footnoteRef/>
      </w:r>
      <w:r w:rsidR="005B3414">
        <w:rPr>
          <w:rFonts w:ascii="Arial" w:hAnsi="Arial"/>
          <w:sz w:val="16"/>
        </w:rPr>
        <w:t> </w:t>
      </w:r>
      <w:r>
        <w:rPr>
          <w:rFonts w:ascii="Arial" w:hAnsi="Arial"/>
          <w:sz w:val="16"/>
        </w:rPr>
        <w:t xml:space="preserve">Поскольку </w:t>
      </w:r>
      <w:r w:rsidR="005B3414">
        <w:rPr>
          <w:rFonts w:ascii="Arial" w:hAnsi="Arial"/>
          <w:sz w:val="16"/>
        </w:rPr>
        <w:t>У</w:t>
      </w:r>
      <w:r>
        <w:rPr>
          <w:rFonts w:ascii="Arial" w:hAnsi="Arial"/>
          <w:sz w:val="16"/>
        </w:rPr>
        <w:t>чащиеся обычно не обладают достаточной юридической осведомленностью, любые договорные соглашения с ними необходимо заключать с особой осторожностью.</w:t>
      </w:r>
    </w:p>
  </w:footnote>
  <w:footnote w:id="64">
    <w:p w14:paraId="1A589928" w14:textId="41748C46" w:rsidR="006A0955" w:rsidRPr="00BD07D8" w:rsidRDefault="006A0955" w:rsidP="006A0955">
      <w:pPr>
        <w:pStyle w:val="FootnoteText"/>
        <w:rPr>
          <w:rStyle w:val="FootnoteReference"/>
          <w:rFonts w:ascii="Arial" w:hAnsi="Arial" w:cs="Arial"/>
          <w:sz w:val="16"/>
          <w:szCs w:val="16"/>
        </w:rPr>
      </w:pPr>
      <w:r>
        <w:rPr>
          <w:rStyle w:val="FootnoteReference"/>
          <w:rFonts w:ascii="Arial" w:hAnsi="Arial" w:cs="Arial"/>
          <w:sz w:val="16"/>
          <w:szCs w:val="16"/>
        </w:rPr>
        <w:footnoteRef/>
      </w:r>
      <w:r w:rsidR="008C5C52">
        <w:rPr>
          <w:rFonts w:ascii="Arial" w:hAnsi="Arial"/>
          <w:sz w:val="16"/>
        </w:rPr>
        <w:t> </w:t>
      </w:r>
      <w:r>
        <w:rPr>
          <w:rStyle w:val="FootnoteReference"/>
          <w:rFonts w:ascii="Arial" w:hAnsi="Arial"/>
          <w:sz w:val="16"/>
          <w:vertAlign w:val="baseline"/>
        </w:rPr>
        <w:t>Массачусетский технологический институт и Университет Миннесоты.</w:t>
      </w:r>
    </w:p>
  </w:footnote>
  <w:footnote w:id="65">
    <w:p w14:paraId="53F8559E" w14:textId="2F362B2E" w:rsidR="006A0955" w:rsidRPr="00BD07D8" w:rsidRDefault="006A0955" w:rsidP="006A0955">
      <w:pPr>
        <w:pStyle w:val="FootnoteText"/>
        <w:rPr>
          <w:rStyle w:val="FootnoteReference"/>
          <w:rFonts w:ascii="Arial" w:hAnsi="Arial" w:cs="Arial"/>
          <w:sz w:val="16"/>
          <w:szCs w:val="16"/>
        </w:rPr>
      </w:pPr>
      <w:r>
        <w:rPr>
          <w:rStyle w:val="FootnoteReference"/>
          <w:rFonts w:ascii="Arial" w:hAnsi="Arial" w:cs="Arial"/>
          <w:sz w:val="16"/>
          <w:szCs w:val="16"/>
        </w:rPr>
        <w:footnoteRef/>
      </w:r>
      <w:r w:rsidR="008C5C52">
        <w:rPr>
          <w:rFonts w:ascii="Arial" w:hAnsi="Arial"/>
          <w:sz w:val="16"/>
        </w:rPr>
        <w:t> </w:t>
      </w:r>
      <w:r>
        <w:rPr>
          <w:rStyle w:val="FootnoteReference"/>
          <w:rFonts w:ascii="Arial" w:hAnsi="Arial"/>
          <w:sz w:val="16"/>
          <w:vertAlign w:val="baseline"/>
        </w:rPr>
        <w:t>Гарвардский университет.</w:t>
      </w:r>
    </w:p>
  </w:footnote>
  <w:footnote w:id="66">
    <w:p w14:paraId="78F9702D" w14:textId="4C233DB4" w:rsidR="006A0955" w:rsidRPr="00BD07D8" w:rsidRDefault="006A0955" w:rsidP="006A0955">
      <w:pPr>
        <w:pStyle w:val="FootnoteText"/>
        <w:rPr>
          <w:rStyle w:val="FootnoteReference"/>
          <w:rFonts w:ascii="Arial" w:hAnsi="Arial" w:cs="Arial"/>
          <w:sz w:val="16"/>
          <w:szCs w:val="16"/>
        </w:rPr>
      </w:pPr>
      <w:r>
        <w:rPr>
          <w:rStyle w:val="FootnoteReference"/>
          <w:rFonts w:ascii="Arial" w:hAnsi="Arial" w:cs="Arial"/>
          <w:sz w:val="16"/>
          <w:szCs w:val="16"/>
        </w:rPr>
        <w:footnoteRef/>
      </w:r>
      <w:r w:rsidR="008C5C52">
        <w:rPr>
          <w:rFonts w:ascii="Arial" w:hAnsi="Arial"/>
          <w:sz w:val="16"/>
        </w:rPr>
        <w:t> </w:t>
      </w:r>
      <w:r>
        <w:rPr>
          <w:rStyle w:val="FootnoteReference"/>
          <w:rFonts w:ascii="Arial" w:hAnsi="Arial"/>
          <w:sz w:val="16"/>
          <w:vertAlign w:val="baseline"/>
        </w:rPr>
        <w:t>Университет Дьюка</w:t>
      </w:r>
      <w:r w:rsidR="008C5C52">
        <w:rPr>
          <w:rFonts w:ascii="Arial" w:hAnsi="Arial"/>
          <w:sz w:val="16"/>
        </w:rPr>
        <w:t>.</w:t>
      </w:r>
    </w:p>
  </w:footnote>
  <w:footnote w:id="67">
    <w:p w14:paraId="14517020" w14:textId="7F0312DB" w:rsidR="006A0955" w:rsidRPr="002009C9" w:rsidRDefault="006A0955" w:rsidP="006A0955">
      <w:pPr>
        <w:pStyle w:val="FootnoteText"/>
        <w:rPr>
          <w:rStyle w:val="FootnoteReference"/>
          <w:rFonts w:ascii="Arial" w:hAnsi="Arial" w:cs="Arial"/>
          <w:sz w:val="18"/>
          <w:szCs w:val="18"/>
        </w:rPr>
      </w:pPr>
      <w:r>
        <w:rPr>
          <w:rStyle w:val="FootnoteReference"/>
          <w:rFonts w:ascii="Arial" w:hAnsi="Arial" w:cs="Arial"/>
          <w:sz w:val="16"/>
          <w:szCs w:val="16"/>
        </w:rPr>
        <w:footnoteRef/>
      </w:r>
      <w:r w:rsidR="008C5C52">
        <w:rPr>
          <w:rFonts w:ascii="Arial" w:hAnsi="Arial"/>
          <w:sz w:val="16"/>
        </w:rPr>
        <w:t> </w:t>
      </w:r>
      <w:r>
        <w:rPr>
          <w:rStyle w:val="FootnoteReference"/>
          <w:rFonts w:ascii="Arial" w:hAnsi="Arial"/>
          <w:sz w:val="16"/>
          <w:vertAlign w:val="baseline"/>
        </w:rPr>
        <w:t>Кейптаунский университет</w:t>
      </w:r>
      <w:r w:rsidR="008C5C52">
        <w:rPr>
          <w:rStyle w:val="FootnoteReference"/>
          <w:rFonts w:ascii="Arial" w:hAnsi="Arial"/>
          <w:sz w:val="16"/>
          <w:vertAlign w:val="baseline"/>
        </w:rPr>
        <w:t>.</w:t>
      </w:r>
    </w:p>
  </w:footnote>
  <w:footnote w:id="68">
    <w:p w14:paraId="1347462F" w14:textId="7817B95E" w:rsidR="006A0955" w:rsidRPr="00AA1A8A" w:rsidRDefault="006A0955" w:rsidP="006A0955">
      <w:pPr>
        <w:pStyle w:val="FootnoteText"/>
        <w:rPr>
          <w:sz w:val="16"/>
        </w:rPr>
      </w:pPr>
      <w:r w:rsidRPr="00A77F14">
        <w:rPr>
          <w:rStyle w:val="FootnoteReference"/>
          <w:rFonts w:ascii="Arial" w:hAnsi="Arial" w:cs="Arial"/>
          <w:sz w:val="16"/>
          <w:szCs w:val="16"/>
        </w:rPr>
        <w:footnoteRef/>
      </w:r>
      <w:r w:rsidR="005B3414">
        <w:rPr>
          <w:rFonts w:cstheme="minorHAnsi"/>
          <w:sz w:val="16"/>
          <w:szCs w:val="16"/>
        </w:rPr>
        <w:t> </w:t>
      </w:r>
      <w:r>
        <w:rPr>
          <w:rFonts w:ascii="Arial" w:hAnsi="Arial"/>
          <w:sz w:val="16"/>
        </w:rPr>
        <w:t xml:space="preserve">Учреждения нередко сталкиваются с вопросом, должен ли Комитет по ИС </w:t>
      </w:r>
      <w:r w:rsidR="0033081D">
        <w:rPr>
          <w:rFonts w:ascii="Arial" w:hAnsi="Arial"/>
          <w:sz w:val="16"/>
        </w:rPr>
        <w:t xml:space="preserve">быть подведомственным </w:t>
      </w:r>
      <w:r>
        <w:rPr>
          <w:rFonts w:ascii="Arial" w:hAnsi="Arial"/>
          <w:sz w:val="16"/>
        </w:rPr>
        <w:t xml:space="preserve">финансовому </w:t>
      </w:r>
      <w:r w:rsidR="0033081D">
        <w:rPr>
          <w:rFonts w:ascii="Arial" w:hAnsi="Arial"/>
          <w:sz w:val="16"/>
        </w:rPr>
        <w:t>директору</w:t>
      </w:r>
      <w:r>
        <w:rPr>
          <w:rFonts w:ascii="Arial" w:hAnsi="Arial"/>
          <w:sz w:val="16"/>
        </w:rPr>
        <w:t xml:space="preserve"> или </w:t>
      </w:r>
      <w:r w:rsidR="0033081D">
        <w:rPr>
          <w:rFonts w:ascii="Arial" w:hAnsi="Arial"/>
          <w:sz w:val="16"/>
        </w:rPr>
        <w:t>руководителю</w:t>
      </w:r>
      <w:r>
        <w:rPr>
          <w:rFonts w:ascii="Arial" w:hAnsi="Arial"/>
          <w:sz w:val="16"/>
        </w:rPr>
        <w:t xml:space="preserve">, ответственному за научно-исследовательскую деятельность. В американских университетах и многих других университетах по всему миру такие вопросы давно решены: Комитет по ИС находится в ведении научно-исследовательского, а не финансового </w:t>
      </w:r>
      <w:r w:rsidR="0033081D">
        <w:rPr>
          <w:rFonts w:ascii="Arial" w:hAnsi="Arial"/>
          <w:sz w:val="16"/>
        </w:rPr>
        <w:t>подразделения</w:t>
      </w:r>
      <w:r>
        <w:rPr>
          <w:rFonts w:ascii="Arial" w:hAnsi="Arial"/>
          <w:sz w:val="16"/>
        </w:rPr>
        <w:t>.</w:t>
      </w:r>
    </w:p>
  </w:footnote>
  <w:footnote w:id="69">
    <w:p w14:paraId="305C2249" w14:textId="59B126F3" w:rsidR="006A0955" w:rsidRPr="00B7519E" w:rsidRDefault="006A0955" w:rsidP="006A0955">
      <w:pPr>
        <w:pStyle w:val="FootnoteText"/>
        <w:jc w:val="both"/>
        <w:rPr>
          <w:rFonts w:ascii="Arial" w:hAnsi="Arial" w:cs="Arial"/>
          <w:sz w:val="16"/>
          <w:szCs w:val="18"/>
        </w:rPr>
      </w:pPr>
      <w:r>
        <w:rPr>
          <w:rStyle w:val="FootnoteReference"/>
          <w:rFonts w:ascii="Arial" w:hAnsi="Arial" w:cs="Arial"/>
          <w:sz w:val="16"/>
          <w:szCs w:val="18"/>
        </w:rPr>
        <w:footnoteRef/>
      </w:r>
      <w:r w:rsidR="008211A6">
        <w:rPr>
          <w:rFonts w:ascii="Arial" w:hAnsi="Arial"/>
          <w:sz w:val="16"/>
        </w:rPr>
        <w:t> </w:t>
      </w:r>
      <w:r>
        <w:rPr>
          <w:rFonts w:ascii="Arial" w:hAnsi="Arial"/>
          <w:sz w:val="16"/>
        </w:rPr>
        <w:t xml:space="preserve">Университет Претории, Южная Африка. </w:t>
      </w:r>
      <w:r w:rsidR="005B3414">
        <w:rPr>
          <w:rFonts w:ascii="Arial" w:hAnsi="Arial"/>
          <w:sz w:val="16"/>
        </w:rPr>
        <w:t>Х</w:t>
      </w:r>
      <w:r>
        <w:rPr>
          <w:rFonts w:ascii="Arial" w:hAnsi="Arial"/>
          <w:sz w:val="16"/>
        </w:rPr>
        <w:t xml:space="preserve">отя БПТ является самым распространенным названием, оно иногда выходит из употребления, поскольку значительная часть знаний или </w:t>
      </w:r>
      <w:r w:rsidR="005B3414">
        <w:rPr>
          <w:rFonts w:ascii="Arial" w:hAnsi="Arial"/>
          <w:sz w:val="16"/>
        </w:rPr>
        <w:t>ИС</w:t>
      </w:r>
      <w:r>
        <w:rPr>
          <w:rFonts w:ascii="Arial" w:hAnsi="Arial"/>
          <w:sz w:val="16"/>
        </w:rPr>
        <w:t xml:space="preserve">, передаваемых сегодня университетами и </w:t>
      </w:r>
      <w:r w:rsidR="005B3414">
        <w:rPr>
          <w:rFonts w:ascii="Arial" w:hAnsi="Arial"/>
          <w:sz w:val="16"/>
        </w:rPr>
        <w:t>научно-</w:t>
      </w:r>
      <w:r>
        <w:rPr>
          <w:rFonts w:ascii="Arial" w:hAnsi="Arial"/>
          <w:sz w:val="16"/>
        </w:rPr>
        <w:t xml:space="preserve">исследовательскими институтами, не связана с технологиями, например, </w:t>
      </w:r>
      <w:r w:rsidR="005B3414">
        <w:rPr>
          <w:rFonts w:ascii="Arial" w:hAnsi="Arial"/>
          <w:sz w:val="16"/>
        </w:rPr>
        <w:t xml:space="preserve">это касается </w:t>
      </w:r>
      <w:r>
        <w:rPr>
          <w:rFonts w:ascii="Arial" w:hAnsi="Arial"/>
          <w:sz w:val="16"/>
        </w:rPr>
        <w:t>прав на биологические материалы или логистические программы.</w:t>
      </w:r>
    </w:p>
  </w:footnote>
  <w:footnote w:id="70">
    <w:p w14:paraId="599C209C" w14:textId="4DE7C174" w:rsidR="006A0955" w:rsidRPr="00B7519E" w:rsidRDefault="006A0955" w:rsidP="006A0955">
      <w:pPr>
        <w:pStyle w:val="FootnoteText"/>
        <w:jc w:val="both"/>
        <w:rPr>
          <w:rFonts w:ascii="Arial" w:hAnsi="Arial" w:cs="Arial"/>
          <w:sz w:val="16"/>
          <w:szCs w:val="18"/>
        </w:rPr>
      </w:pPr>
      <w:r>
        <w:rPr>
          <w:rStyle w:val="FootnoteReference"/>
          <w:rFonts w:ascii="Arial" w:hAnsi="Arial" w:cs="Arial"/>
          <w:sz w:val="16"/>
          <w:szCs w:val="18"/>
        </w:rPr>
        <w:footnoteRef/>
      </w:r>
      <w:r w:rsidR="008211A6">
        <w:rPr>
          <w:rFonts w:ascii="Arial" w:hAnsi="Arial"/>
          <w:sz w:val="16"/>
        </w:rPr>
        <w:t> </w:t>
      </w:r>
      <w:r>
        <w:rPr>
          <w:rFonts w:ascii="Arial" w:hAnsi="Arial"/>
          <w:sz w:val="16"/>
        </w:rPr>
        <w:t>Массачусетский технологический институт, США.</w:t>
      </w:r>
    </w:p>
  </w:footnote>
  <w:footnote w:id="71">
    <w:p w14:paraId="358E2742" w14:textId="6EA0FBD5" w:rsidR="006A0955" w:rsidRPr="00B7519E" w:rsidRDefault="006A0955" w:rsidP="006A0955">
      <w:pPr>
        <w:pStyle w:val="FootnoteText"/>
        <w:rPr>
          <w:rFonts w:ascii="Arial" w:hAnsi="Arial" w:cs="Arial"/>
          <w:sz w:val="16"/>
          <w:szCs w:val="18"/>
        </w:rPr>
      </w:pPr>
      <w:r>
        <w:rPr>
          <w:rStyle w:val="FootnoteReference"/>
          <w:rFonts w:ascii="Arial" w:hAnsi="Arial" w:cs="Arial"/>
          <w:sz w:val="16"/>
          <w:szCs w:val="18"/>
        </w:rPr>
        <w:footnoteRef/>
      </w:r>
      <w:r w:rsidR="008211A6">
        <w:rPr>
          <w:rFonts w:ascii="Arial" w:hAnsi="Arial"/>
          <w:sz w:val="16"/>
        </w:rPr>
        <w:t> </w:t>
      </w:r>
      <w:r>
        <w:rPr>
          <w:rFonts w:ascii="Arial" w:hAnsi="Arial"/>
          <w:sz w:val="16"/>
        </w:rPr>
        <w:t>Кейптаунский университет, Южная Африка.</w:t>
      </w:r>
    </w:p>
  </w:footnote>
  <w:footnote w:id="72">
    <w:p w14:paraId="2984F15C" w14:textId="30EA15C9" w:rsidR="006A0955" w:rsidRPr="008178A1" w:rsidRDefault="006A0955" w:rsidP="006A0955">
      <w:pPr>
        <w:pStyle w:val="FootnoteText"/>
        <w:rPr>
          <w:rFonts w:ascii="Arial" w:hAnsi="Arial" w:cs="Arial"/>
          <w:sz w:val="16"/>
          <w:szCs w:val="18"/>
        </w:rPr>
      </w:pPr>
      <w:r>
        <w:rPr>
          <w:rStyle w:val="FootnoteReference"/>
          <w:rFonts w:ascii="Arial" w:hAnsi="Arial" w:cs="Arial"/>
          <w:sz w:val="16"/>
          <w:szCs w:val="18"/>
        </w:rPr>
        <w:footnoteRef/>
      </w:r>
      <w:r w:rsidR="008211A6">
        <w:rPr>
          <w:rFonts w:ascii="Arial" w:hAnsi="Arial"/>
          <w:sz w:val="16"/>
        </w:rPr>
        <w:t> </w:t>
      </w:r>
      <w:r>
        <w:rPr>
          <w:rFonts w:ascii="Arial" w:hAnsi="Arial"/>
          <w:sz w:val="16"/>
        </w:rPr>
        <w:t>Брюссельский свободный университет (VUB), Бельгия.</w:t>
      </w:r>
    </w:p>
  </w:footnote>
  <w:footnote w:id="73">
    <w:p w14:paraId="6C2C1CDA" w14:textId="1F52A028" w:rsidR="006A0955" w:rsidRPr="00B7519E" w:rsidRDefault="006A0955" w:rsidP="006A0955">
      <w:pPr>
        <w:pStyle w:val="FootnoteText"/>
        <w:jc w:val="both"/>
        <w:rPr>
          <w:rFonts w:ascii="Arial" w:hAnsi="Arial" w:cs="Arial"/>
          <w:sz w:val="16"/>
          <w:szCs w:val="18"/>
        </w:rPr>
      </w:pPr>
      <w:r>
        <w:rPr>
          <w:rStyle w:val="FootnoteReference"/>
          <w:rFonts w:ascii="Arial" w:hAnsi="Arial" w:cs="Arial"/>
          <w:sz w:val="16"/>
          <w:szCs w:val="18"/>
        </w:rPr>
        <w:footnoteRef/>
      </w:r>
      <w:r w:rsidR="008211A6">
        <w:rPr>
          <w:rFonts w:ascii="Arial" w:hAnsi="Arial"/>
          <w:sz w:val="16"/>
        </w:rPr>
        <w:t> </w:t>
      </w:r>
      <w:r>
        <w:rPr>
          <w:rFonts w:ascii="Arial" w:hAnsi="Arial"/>
          <w:sz w:val="16"/>
        </w:rPr>
        <w:t>Национальный университет Сингапура.</w:t>
      </w:r>
    </w:p>
  </w:footnote>
  <w:footnote w:id="74">
    <w:p w14:paraId="735BCD81" w14:textId="36E7E9D2" w:rsidR="006A0955" w:rsidRPr="00B7519E" w:rsidRDefault="006A0955" w:rsidP="006A0955">
      <w:pPr>
        <w:pStyle w:val="FootnoteText"/>
        <w:jc w:val="both"/>
        <w:rPr>
          <w:rFonts w:ascii="Arial" w:hAnsi="Arial" w:cs="Arial"/>
          <w:sz w:val="16"/>
          <w:szCs w:val="18"/>
        </w:rPr>
      </w:pPr>
      <w:r>
        <w:rPr>
          <w:rStyle w:val="FootnoteReference"/>
          <w:rFonts w:ascii="Arial" w:hAnsi="Arial" w:cs="Arial"/>
          <w:sz w:val="16"/>
          <w:szCs w:val="18"/>
        </w:rPr>
        <w:footnoteRef/>
      </w:r>
      <w:r w:rsidR="008211A6">
        <w:rPr>
          <w:rFonts w:ascii="Arial" w:hAnsi="Arial"/>
          <w:sz w:val="16"/>
        </w:rPr>
        <w:t> </w:t>
      </w:r>
      <w:proofErr w:type="spellStart"/>
      <w:r>
        <w:rPr>
          <w:rFonts w:ascii="Arial" w:hAnsi="Arial"/>
          <w:sz w:val="16"/>
        </w:rPr>
        <w:t>Núcleo</w:t>
      </w:r>
      <w:proofErr w:type="spellEnd"/>
      <w:r>
        <w:rPr>
          <w:rFonts w:ascii="Arial" w:hAnsi="Arial"/>
          <w:sz w:val="16"/>
        </w:rPr>
        <w:t xml:space="preserve"> </w:t>
      </w:r>
      <w:proofErr w:type="spellStart"/>
      <w:r>
        <w:rPr>
          <w:rFonts w:ascii="Arial" w:hAnsi="Arial"/>
          <w:sz w:val="16"/>
        </w:rPr>
        <w:t>de</w:t>
      </w:r>
      <w:proofErr w:type="spellEnd"/>
      <w:r>
        <w:rPr>
          <w:rFonts w:ascii="Arial" w:hAnsi="Arial"/>
          <w:sz w:val="16"/>
        </w:rPr>
        <w:t xml:space="preserve"> </w:t>
      </w:r>
      <w:proofErr w:type="spellStart"/>
      <w:r>
        <w:rPr>
          <w:rFonts w:ascii="Arial" w:hAnsi="Arial"/>
          <w:sz w:val="16"/>
        </w:rPr>
        <w:t>Inovação</w:t>
      </w:r>
      <w:proofErr w:type="spellEnd"/>
      <w:r>
        <w:rPr>
          <w:rFonts w:ascii="Arial" w:hAnsi="Arial"/>
          <w:sz w:val="16"/>
        </w:rPr>
        <w:t xml:space="preserve"> </w:t>
      </w:r>
      <w:proofErr w:type="spellStart"/>
      <w:r>
        <w:rPr>
          <w:rFonts w:ascii="Arial" w:hAnsi="Arial"/>
          <w:sz w:val="16"/>
        </w:rPr>
        <w:t>Tecnológica</w:t>
      </w:r>
      <w:proofErr w:type="spellEnd"/>
      <w:r>
        <w:rPr>
          <w:rFonts w:ascii="Arial" w:hAnsi="Arial"/>
          <w:sz w:val="16"/>
        </w:rPr>
        <w:t xml:space="preserve"> </w:t>
      </w:r>
      <w:r w:rsidR="008211A6">
        <w:rPr>
          <w:rFonts w:ascii="Arial" w:hAnsi="Arial"/>
          <w:sz w:val="16"/>
        </w:rPr>
        <w:t>—</w:t>
      </w:r>
      <w:r>
        <w:rPr>
          <w:rFonts w:ascii="Arial" w:hAnsi="Arial"/>
          <w:sz w:val="16"/>
        </w:rPr>
        <w:t xml:space="preserve"> термин, утвержденный </w:t>
      </w:r>
      <w:r w:rsidR="008211A6">
        <w:rPr>
          <w:rFonts w:ascii="Arial" w:hAnsi="Arial"/>
          <w:sz w:val="16"/>
        </w:rPr>
        <w:t xml:space="preserve">в </w:t>
      </w:r>
      <w:r>
        <w:rPr>
          <w:rFonts w:ascii="Arial" w:hAnsi="Arial"/>
          <w:sz w:val="16"/>
        </w:rPr>
        <w:t>Закон</w:t>
      </w:r>
      <w:r w:rsidR="008211A6">
        <w:rPr>
          <w:rFonts w:ascii="Arial" w:hAnsi="Arial"/>
          <w:sz w:val="16"/>
        </w:rPr>
        <w:t>е</w:t>
      </w:r>
      <w:r>
        <w:rPr>
          <w:rFonts w:ascii="Arial" w:hAnsi="Arial"/>
          <w:sz w:val="16"/>
        </w:rPr>
        <w:t xml:space="preserve"> о технологических инновациях № 10.973/2004 </w:t>
      </w:r>
      <w:r w:rsidR="008211A6">
        <w:rPr>
          <w:rFonts w:ascii="Arial" w:hAnsi="Arial"/>
          <w:sz w:val="16"/>
        </w:rPr>
        <w:t>(</w:t>
      </w:r>
      <w:r>
        <w:rPr>
          <w:rFonts w:ascii="Arial" w:hAnsi="Arial"/>
          <w:sz w:val="16"/>
        </w:rPr>
        <w:t>Бразили</w:t>
      </w:r>
      <w:r w:rsidR="008211A6">
        <w:rPr>
          <w:rFonts w:ascii="Arial" w:hAnsi="Arial"/>
          <w:sz w:val="16"/>
        </w:rPr>
        <w:t>я)</w:t>
      </w:r>
      <w:r>
        <w:rPr>
          <w:rFonts w:ascii="Arial" w:hAnsi="Arial"/>
          <w:sz w:val="16"/>
        </w:rPr>
        <w:t>.</w:t>
      </w:r>
    </w:p>
  </w:footnote>
  <w:footnote w:id="75">
    <w:p w14:paraId="23E7C6E0" w14:textId="34566DFF" w:rsidR="006A0955" w:rsidRPr="00B7519E" w:rsidRDefault="006A0955" w:rsidP="006A0955">
      <w:pPr>
        <w:pStyle w:val="FootnoteText"/>
        <w:jc w:val="both"/>
        <w:rPr>
          <w:rFonts w:ascii="Arial" w:hAnsi="Arial" w:cs="Arial"/>
          <w:sz w:val="16"/>
          <w:szCs w:val="18"/>
        </w:rPr>
      </w:pPr>
      <w:r>
        <w:rPr>
          <w:rStyle w:val="FootnoteReference"/>
          <w:rFonts w:ascii="Arial" w:hAnsi="Arial" w:cs="Arial"/>
          <w:sz w:val="16"/>
          <w:szCs w:val="18"/>
        </w:rPr>
        <w:footnoteRef/>
      </w:r>
      <w:r w:rsidR="008211A6">
        <w:rPr>
          <w:rFonts w:ascii="Arial" w:hAnsi="Arial"/>
          <w:sz w:val="16"/>
        </w:rPr>
        <w:t> </w:t>
      </w:r>
      <w:r>
        <w:rPr>
          <w:rFonts w:ascii="Arial" w:hAnsi="Arial"/>
          <w:sz w:val="16"/>
        </w:rPr>
        <w:t xml:space="preserve">Знания имеют значительно более широкое значение, чем ИС, и не должны смешиваться с понятием ИС, определенным в данном </w:t>
      </w:r>
      <w:r w:rsidR="008211A6">
        <w:rPr>
          <w:rFonts w:ascii="Arial" w:hAnsi="Arial"/>
          <w:sz w:val="16"/>
        </w:rPr>
        <w:t>Р</w:t>
      </w:r>
      <w:r>
        <w:rPr>
          <w:rFonts w:ascii="Arial" w:hAnsi="Arial"/>
          <w:sz w:val="16"/>
        </w:rPr>
        <w:t>уководстве.</w:t>
      </w:r>
    </w:p>
  </w:footnote>
  <w:footnote w:id="76">
    <w:p w14:paraId="0DC54057" w14:textId="72C68ECC" w:rsidR="006A0955" w:rsidRPr="00BD07D8" w:rsidRDefault="006A0955" w:rsidP="006A0955">
      <w:pPr>
        <w:pStyle w:val="FootnoteText"/>
        <w:rPr>
          <w:rFonts w:ascii="Arial" w:hAnsi="Arial" w:cs="Arial"/>
          <w:sz w:val="16"/>
          <w:szCs w:val="16"/>
        </w:rPr>
      </w:pPr>
      <w:r>
        <w:rPr>
          <w:rStyle w:val="FootnoteReference"/>
          <w:rFonts w:ascii="Arial" w:hAnsi="Arial" w:cs="Arial"/>
          <w:sz w:val="16"/>
          <w:szCs w:val="16"/>
        </w:rPr>
        <w:footnoteRef/>
      </w:r>
      <w:r w:rsidR="005B3414">
        <w:rPr>
          <w:rFonts w:ascii="Arial" w:hAnsi="Arial"/>
          <w:sz w:val="16"/>
        </w:rPr>
        <w:t> </w:t>
      </w:r>
      <w:r>
        <w:rPr>
          <w:rFonts w:ascii="Arial" w:hAnsi="Arial"/>
          <w:sz w:val="16"/>
        </w:rPr>
        <w:t>Например, Университет штата Пенсильвания (США) предлагает предпринимателям консультационные услуги и образовательные программы, нацеленные на создание собственного бизнеса.</w:t>
      </w:r>
    </w:p>
  </w:footnote>
  <w:footnote w:id="77">
    <w:p w14:paraId="63420F96" w14:textId="634C7511" w:rsidR="006A0955" w:rsidRPr="00BD07D8" w:rsidRDefault="006A0955" w:rsidP="006A0955">
      <w:pPr>
        <w:pStyle w:val="FootnoteText"/>
        <w:jc w:val="both"/>
        <w:rPr>
          <w:rFonts w:ascii="Arial" w:hAnsi="Arial" w:cs="Arial"/>
          <w:sz w:val="16"/>
          <w:szCs w:val="16"/>
        </w:rPr>
      </w:pPr>
      <w:r>
        <w:rPr>
          <w:rStyle w:val="FootnoteReference"/>
          <w:rFonts w:ascii="Arial" w:hAnsi="Arial" w:cs="Arial"/>
          <w:sz w:val="16"/>
          <w:szCs w:val="16"/>
        </w:rPr>
        <w:footnoteRef/>
      </w:r>
      <w:r w:rsidR="005A32E6">
        <w:rPr>
          <w:rFonts w:ascii="Arial" w:hAnsi="Arial"/>
          <w:sz w:val="16"/>
        </w:rPr>
        <w:t> </w:t>
      </w:r>
      <w:r>
        <w:rPr>
          <w:rFonts w:ascii="Arial" w:hAnsi="Arial"/>
          <w:sz w:val="16"/>
        </w:rPr>
        <w:t xml:space="preserve">NIPMO </w:t>
      </w:r>
      <w:r w:rsidR="005A32E6">
        <w:rPr>
          <w:rFonts w:ascii="Arial" w:hAnsi="Arial"/>
          <w:sz w:val="16"/>
        </w:rPr>
        <w:t>было</w:t>
      </w:r>
      <w:r>
        <w:rPr>
          <w:rFonts w:ascii="Arial" w:hAnsi="Arial"/>
          <w:sz w:val="16"/>
        </w:rPr>
        <w:t xml:space="preserve"> учреждено в соответствии с </w:t>
      </w:r>
      <w:r w:rsidR="005A32E6">
        <w:rPr>
          <w:rFonts w:ascii="Arial" w:hAnsi="Arial"/>
          <w:sz w:val="16"/>
        </w:rPr>
        <w:t xml:space="preserve">указанным </w:t>
      </w:r>
      <w:r>
        <w:rPr>
          <w:rFonts w:ascii="Arial" w:hAnsi="Arial"/>
          <w:sz w:val="16"/>
        </w:rPr>
        <w:t xml:space="preserve">южноафриканским законом и наделено полномочиями по надзору за его исполнением. </w:t>
      </w:r>
      <w:r w:rsidR="005A32E6">
        <w:rPr>
          <w:rFonts w:ascii="Arial" w:hAnsi="Arial"/>
          <w:sz w:val="16"/>
        </w:rPr>
        <w:t>Ведомство,</w:t>
      </w:r>
      <w:r>
        <w:rPr>
          <w:rFonts w:ascii="Arial" w:hAnsi="Arial"/>
          <w:sz w:val="16"/>
        </w:rPr>
        <w:t xml:space="preserve"> </w:t>
      </w:r>
      <w:r w:rsidR="005A32E6">
        <w:rPr>
          <w:rFonts w:ascii="Arial" w:hAnsi="Arial"/>
          <w:sz w:val="16"/>
        </w:rPr>
        <w:t>кроме того,</w:t>
      </w:r>
      <w:r>
        <w:rPr>
          <w:rFonts w:ascii="Arial" w:hAnsi="Arial"/>
          <w:sz w:val="16"/>
        </w:rPr>
        <w:t xml:space="preserve"> оказывает поддержку </w:t>
      </w:r>
      <w:r w:rsidR="005B3414">
        <w:rPr>
          <w:rFonts w:ascii="Arial" w:hAnsi="Arial"/>
          <w:sz w:val="16"/>
        </w:rPr>
        <w:t>У</w:t>
      </w:r>
      <w:r>
        <w:rPr>
          <w:rFonts w:ascii="Arial" w:hAnsi="Arial"/>
          <w:sz w:val="16"/>
        </w:rPr>
        <w:t>чреждениям в укреплении их потенциала и других аспектах управления ИС, в том числе в вопросах финансирования расходов на охрану ИС.</w:t>
      </w:r>
    </w:p>
  </w:footnote>
  <w:footnote w:id="78">
    <w:p w14:paraId="785CE05B" w14:textId="69EF6546" w:rsidR="006A0955" w:rsidRPr="007050E3" w:rsidRDefault="006A0955" w:rsidP="006A0955">
      <w:pPr>
        <w:autoSpaceDE w:val="0"/>
        <w:autoSpaceDN w:val="0"/>
        <w:adjustRightInd w:val="0"/>
        <w:spacing w:after="0" w:line="240" w:lineRule="auto"/>
        <w:jc w:val="both"/>
        <w:rPr>
          <w:rFonts w:ascii="Arial" w:hAnsi="Arial" w:cs="Arial"/>
          <w:sz w:val="16"/>
          <w:szCs w:val="16"/>
          <w:lang w:val="en-US"/>
        </w:rPr>
      </w:pPr>
      <w:r>
        <w:rPr>
          <w:rStyle w:val="FootnoteReference"/>
          <w:rFonts w:ascii="Arial" w:hAnsi="Arial" w:cs="Arial"/>
          <w:sz w:val="16"/>
          <w:szCs w:val="16"/>
        </w:rPr>
        <w:footnoteRef/>
      </w:r>
      <w:r w:rsidR="005A32E6" w:rsidRPr="00A77F14">
        <w:rPr>
          <w:rFonts w:ascii="Arial" w:hAnsi="Arial"/>
          <w:sz w:val="16"/>
          <w:lang w:val="en-US"/>
        </w:rPr>
        <w:t> </w:t>
      </w:r>
      <w:r>
        <w:rPr>
          <w:rFonts w:ascii="Arial" w:hAnsi="Arial"/>
          <w:sz w:val="16"/>
        </w:rPr>
        <w:t>Перечень</w:t>
      </w:r>
      <w:r w:rsidRPr="007050E3">
        <w:rPr>
          <w:rFonts w:ascii="Arial" w:hAnsi="Arial"/>
          <w:sz w:val="16"/>
          <w:lang w:val="en-US"/>
        </w:rPr>
        <w:t xml:space="preserve"> </w:t>
      </w:r>
      <w:r>
        <w:rPr>
          <w:rFonts w:ascii="Arial" w:hAnsi="Arial"/>
          <w:sz w:val="16"/>
        </w:rPr>
        <w:t>подготовлен</w:t>
      </w:r>
      <w:r w:rsidRPr="007050E3">
        <w:rPr>
          <w:rFonts w:ascii="Arial" w:hAnsi="Arial"/>
          <w:sz w:val="16"/>
          <w:lang w:val="en-US"/>
        </w:rPr>
        <w:t xml:space="preserve"> </w:t>
      </w:r>
      <w:r>
        <w:rPr>
          <w:rFonts w:ascii="Arial" w:hAnsi="Arial"/>
          <w:sz w:val="16"/>
        </w:rPr>
        <w:t>на</w:t>
      </w:r>
      <w:r w:rsidRPr="007050E3">
        <w:rPr>
          <w:rFonts w:ascii="Arial" w:hAnsi="Arial"/>
          <w:sz w:val="16"/>
          <w:lang w:val="en-US"/>
        </w:rPr>
        <w:t xml:space="preserve"> </w:t>
      </w:r>
      <w:r>
        <w:rPr>
          <w:rFonts w:ascii="Arial" w:hAnsi="Arial"/>
          <w:sz w:val="16"/>
        </w:rPr>
        <w:t>основании</w:t>
      </w:r>
      <w:r w:rsidRPr="007050E3">
        <w:rPr>
          <w:rFonts w:ascii="Arial" w:hAnsi="Arial"/>
          <w:sz w:val="16"/>
          <w:lang w:val="en-US"/>
        </w:rPr>
        <w:t xml:space="preserve"> </w:t>
      </w:r>
      <w:r>
        <w:rPr>
          <w:rFonts w:ascii="Arial" w:hAnsi="Arial"/>
          <w:sz w:val="16"/>
        </w:rPr>
        <w:t>следующ</w:t>
      </w:r>
      <w:r w:rsidR="009A2BEA">
        <w:rPr>
          <w:rFonts w:ascii="Arial" w:hAnsi="Arial"/>
          <w:sz w:val="16"/>
        </w:rPr>
        <w:t>его</w:t>
      </w:r>
      <w:r w:rsidRPr="007050E3">
        <w:rPr>
          <w:rFonts w:ascii="Arial" w:hAnsi="Arial"/>
          <w:sz w:val="16"/>
          <w:lang w:val="en-US"/>
        </w:rPr>
        <w:t xml:space="preserve"> </w:t>
      </w:r>
      <w:r>
        <w:rPr>
          <w:rFonts w:ascii="Arial" w:hAnsi="Arial"/>
          <w:sz w:val="16"/>
        </w:rPr>
        <w:t>материал</w:t>
      </w:r>
      <w:r w:rsidR="009A2BEA">
        <w:rPr>
          <w:rFonts w:ascii="Arial" w:hAnsi="Arial"/>
          <w:sz w:val="16"/>
        </w:rPr>
        <w:t>а</w:t>
      </w:r>
      <w:r w:rsidRPr="007050E3">
        <w:rPr>
          <w:rFonts w:ascii="Arial" w:hAnsi="Arial"/>
          <w:sz w:val="16"/>
          <w:lang w:val="en-US"/>
        </w:rPr>
        <w:t xml:space="preserve">: Young, T., </w:t>
      </w:r>
      <w:hyperlink r:id="rId47" w:history="1">
        <w:r w:rsidRPr="007050E3">
          <w:rPr>
            <w:rStyle w:val="Hyperlink"/>
            <w:rFonts w:ascii="Arial" w:hAnsi="Arial"/>
            <w:i/>
            <w:color w:val="auto"/>
            <w:sz w:val="16"/>
            <w:lang w:val="en-US"/>
          </w:rPr>
          <w:t>Establishing a Technology Transfer Office</w:t>
        </w:r>
      </w:hyperlink>
      <w:r w:rsidRPr="007050E3">
        <w:rPr>
          <w:rFonts w:ascii="Arial" w:hAnsi="Arial"/>
          <w:sz w:val="16"/>
          <w:lang w:val="en-US"/>
        </w:rPr>
        <w:t xml:space="preserve"> (2007), chapter 6.2. in Intellectual Property Management in Health and Agricultural Innovation: A Handbook of Best Practices</w:t>
      </w:r>
    </w:p>
  </w:footnote>
  <w:footnote w:id="79">
    <w:p w14:paraId="1E17EE5C" w14:textId="09B54427" w:rsidR="006A0955" w:rsidRPr="007050E3" w:rsidRDefault="006A0955" w:rsidP="006A0955">
      <w:pPr>
        <w:pStyle w:val="FootnoteText"/>
        <w:jc w:val="both"/>
        <w:rPr>
          <w:rFonts w:ascii="Arial" w:hAnsi="Arial" w:cs="Arial"/>
          <w:sz w:val="16"/>
          <w:szCs w:val="16"/>
          <w:lang w:val="en-US"/>
        </w:rPr>
      </w:pPr>
      <w:r>
        <w:rPr>
          <w:rStyle w:val="FootnoteReference"/>
          <w:rFonts w:ascii="Arial" w:hAnsi="Arial" w:cs="Arial"/>
          <w:sz w:val="16"/>
          <w:szCs w:val="16"/>
        </w:rPr>
        <w:footnoteRef/>
      </w:r>
      <w:r w:rsidR="005A32E6">
        <w:rPr>
          <w:rFonts w:ascii="Arial" w:hAnsi="Arial"/>
          <w:sz w:val="16"/>
        </w:rPr>
        <w:t> </w:t>
      </w:r>
      <w:r>
        <w:rPr>
          <w:rFonts w:ascii="Arial" w:hAnsi="Arial"/>
          <w:color w:val="000000" w:themeColor="text1"/>
          <w:sz w:val="16"/>
        </w:rPr>
        <w:t xml:space="preserve">Руководство каждого </w:t>
      </w:r>
      <w:r w:rsidR="00300961">
        <w:rPr>
          <w:rFonts w:ascii="Arial" w:hAnsi="Arial"/>
          <w:color w:val="000000" w:themeColor="text1"/>
          <w:sz w:val="16"/>
        </w:rPr>
        <w:t>У</w:t>
      </w:r>
      <w:r>
        <w:rPr>
          <w:rFonts w:ascii="Arial" w:hAnsi="Arial"/>
          <w:color w:val="000000" w:themeColor="text1"/>
          <w:sz w:val="16"/>
        </w:rPr>
        <w:t xml:space="preserve">чреждения должно сформулировать четкую миссию ОУИС и довести ее до сведения внутренних и внешних заинтересованных сторон. Миссия должна отражать основополагающую ответственность </w:t>
      </w:r>
      <w:r w:rsidR="00300961">
        <w:rPr>
          <w:rFonts w:ascii="Arial" w:hAnsi="Arial"/>
          <w:color w:val="000000" w:themeColor="text1"/>
          <w:sz w:val="16"/>
        </w:rPr>
        <w:t>У</w:t>
      </w:r>
      <w:r>
        <w:rPr>
          <w:rFonts w:ascii="Arial" w:hAnsi="Arial"/>
          <w:color w:val="000000" w:themeColor="text1"/>
          <w:sz w:val="16"/>
        </w:rPr>
        <w:t>чреждения за поддержку процессов, обеспечивающих максимально широкое распространение созданной им ИС на благо общества.</w:t>
      </w:r>
      <w:r>
        <w:rPr>
          <w:rFonts w:ascii="Arial" w:hAnsi="Arial"/>
          <w:i/>
          <w:color w:val="000000" w:themeColor="text1"/>
          <w:sz w:val="16"/>
        </w:rPr>
        <w:t xml:space="preserve"> </w:t>
      </w:r>
      <w:r>
        <w:rPr>
          <w:rFonts w:ascii="Arial" w:hAnsi="Arial"/>
          <w:sz w:val="16"/>
        </w:rPr>
        <w:t>См</w:t>
      </w:r>
      <w:r w:rsidRPr="007050E3">
        <w:rPr>
          <w:rFonts w:ascii="Arial" w:hAnsi="Arial"/>
          <w:sz w:val="16"/>
          <w:lang w:val="en-US"/>
        </w:rPr>
        <w:t xml:space="preserve">.: National Research Council of the National Academies (2011), </w:t>
      </w:r>
      <w:r w:rsidRPr="007050E3">
        <w:rPr>
          <w:rFonts w:ascii="Arial" w:hAnsi="Arial"/>
          <w:i/>
          <w:sz w:val="16"/>
          <w:lang w:val="en-US"/>
        </w:rPr>
        <w:t>Managing University Intellectual Property in the Public Interest</w:t>
      </w:r>
      <w:r w:rsidRPr="007050E3">
        <w:rPr>
          <w:rFonts w:ascii="Arial" w:hAnsi="Arial"/>
          <w:sz w:val="16"/>
          <w:lang w:val="en-US"/>
        </w:rPr>
        <w:t>.</w:t>
      </w:r>
    </w:p>
  </w:footnote>
  <w:footnote w:id="80">
    <w:p w14:paraId="171FF719" w14:textId="2C6A8319" w:rsidR="006A0955" w:rsidRPr="00B3511C" w:rsidRDefault="006A0955" w:rsidP="006A0955">
      <w:pPr>
        <w:pStyle w:val="CommentText"/>
        <w:spacing w:after="0"/>
        <w:jc w:val="both"/>
        <w:rPr>
          <w:rFonts w:ascii="Arial" w:hAnsi="Arial" w:cs="Arial"/>
          <w:sz w:val="16"/>
          <w:szCs w:val="16"/>
        </w:rPr>
      </w:pPr>
      <w:r>
        <w:rPr>
          <w:rStyle w:val="FootnoteReference"/>
          <w:rFonts w:ascii="Arial" w:hAnsi="Arial" w:cs="Arial"/>
          <w:sz w:val="16"/>
          <w:szCs w:val="16"/>
        </w:rPr>
        <w:footnoteRef/>
      </w:r>
      <w:r w:rsidR="005A32E6">
        <w:rPr>
          <w:rFonts w:ascii="Arial" w:hAnsi="Arial"/>
          <w:sz w:val="16"/>
        </w:rPr>
        <w:t> </w:t>
      </w:r>
      <w:r>
        <w:rPr>
          <w:rFonts w:ascii="Arial" w:hAnsi="Arial"/>
          <w:color w:val="000000" w:themeColor="text1"/>
          <w:sz w:val="16"/>
        </w:rPr>
        <w:t xml:space="preserve">Для этого руководители ОУИС должны получить формальные полномочия от высшего руководства </w:t>
      </w:r>
      <w:r w:rsidR="009577CE">
        <w:rPr>
          <w:rFonts w:ascii="Arial" w:hAnsi="Arial"/>
          <w:color w:val="000000" w:themeColor="text1"/>
          <w:sz w:val="16"/>
        </w:rPr>
        <w:t>У</w:t>
      </w:r>
      <w:r>
        <w:rPr>
          <w:rFonts w:ascii="Arial" w:hAnsi="Arial"/>
          <w:color w:val="000000" w:themeColor="text1"/>
          <w:sz w:val="16"/>
        </w:rPr>
        <w:t xml:space="preserve">чреждения. В противном случае независимость не будет обеспечена, поскольку принятие решений будет </w:t>
      </w:r>
      <w:proofErr w:type="spellStart"/>
      <w:r w:rsidR="009577CE">
        <w:rPr>
          <w:rFonts w:ascii="Arial" w:hAnsi="Arial"/>
          <w:color w:val="000000" w:themeColor="text1"/>
          <w:sz w:val="16"/>
        </w:rPr>
        <w:t>эскалироваться</w:t>
      </w:r>
      <w:proofErr w:type="spellEnd"/>
      <w:r w:rsidR="009577CE">
        <w:rPr>
          <w:rFonts w:ascii="Arial" w:hAnsi="Arial"/>
          <w:color w:val="000000" w:themeColor="text1"/>
          <w:sz w:val="16"/>
        </w:rPr>
        <w:t xml:space="preserve"> на уровень топ-менеджмента</w:t>
      </w:r>
      <w:r>
        <w:rPr>
          <w:rFonts w:ascii="Arial" w:hAnsi="Arial"/>
          <w:color w:val="000000" w:themeColor="text1"/>
          <w:sz w:val="16"/>
        </w:rPr>
        <w:t>.</w:t>
      </w:r>
    </w:p>
  </w:footnote>
  <w:footnote w:id="81">
    <w:p w14:paraId="40572BFC" w14:textId="0D341613" w:rsidR="006A0955" w:rsidRPr="002009C9" w:rsidRDefault="006A0955" w:rsidP="006A0955">
      <w:pPr>
        <w:pStyle w:val="FootnoteText"/>
        <w:rPr>
          <w:rFonts w:ascii="Arial" w:hAnsi="Arial" w:cs="Arial"/>
          <w:sz w:val="18"/>
          <w:szCs w:val="18"/>
        </w:rPr>
      </w:pPr>
      <w:r>
        <w:rPr>
          <w:rStyle w:val="FootnoteReference"/>
          <w:rFonts w:ascii="Arial" w:hAnsi="Arial" w:cs="Arial"/>
          <w:sz w:val="16"/>
          <w:szCs w:val="16"/>
        </w:rPr>
        <w:footnoteRef/>
      </w:r>
      <w:r w:rsidR="005A32E6">
        <w:rPr>
          <w:rFonts w:ascii="Arial" w:hAnsi="Arial"/>
          <w:sz w:val="16"/>
        </w:rPr>
        <w:t> </w:t>
      </w:r>
      <w:r>
        <w:rPr>
          <w:rFonts w:ascii="Arial" w:hAnsi="Arial"/>
          <w:sz w:val="16"/>
        </w:rPr>
        <w:t>http://www.innovus.co.za/</w:t>
      </w:r>
    </w:p>
  </w:footnote>
  <w:footnote w:id="82">
    <w:p w14:paraId="6B3F3B56" w14:textId="0BF52425" w:rsidR="006A0955" w:rsidRPr="00B7519E" w:rsidRDefault="006A0955" w:rsidP="006A0955">
      <w:pPr>
        <w:shd w:val="clear" w:color="auto" w:fill="FFFFFF" w:themeFill="background1"/>
        <w:spacing w:after="0" w:line="240" w:lineRule="auto"/>
        <w:jc w:val="both"/>
        <w:rPr>
          <w:rFonts w:ascii="Arial" w:hAnsi="Arial" w:cs="Arial"/>
          <w:sz w:val="16"/>
          <w:szCs w:val="16"/>
        </w:rPr>
      </w:pPr>
      <w:r>
        <w:rPr>
          <w:rStyle w:val="FootnoteReference"/>
          <w:rFonts w:ascii="Arial" w:hAnsi="Arial" w:cs="Arial"/>
          <w:sz w:val="16"/>
          <w:szCs w:val="16"/>
        </w:rPr>
        <w:footnoteRef/>
      </w:r>
      <w:r w:rsidR="009A2BEA">
        <w:rPr>
          <w:rFonts w:ascii="Arial" w:hAnsi="Arial"/>
          <w:sz w:val="16"/>
        </w:rPr>
        <w:t> </w:t>
      </w:r>
      <w:r>
        <w:rPr>
          <w:rFonts w:ascii="Arial" w:hAnsi="Arial"/>
          <w:sz w:val="16"/>
        </w:rPr>
        <w:t xml:space="preserve">Опыт передачи технологий на базе ИС в США и Соединенном Королевстве, накопленный за несколько десятилетий, показывает, что опасения по поводу операционных расходов на начальных этапах впоследствии компенсируются важностью этой деятельности для выполнения основной миссии университета </w:t>
      </w:r>
      <w:r w:rsidR="00921D2E">
        <w:rPr>
          <w:rFonts w:ascii="Arial" w:hAnsi="Arial"/>
          <w:sz w:val="16"/>
        </w:rPr>
        <w:t>—</w:t>
      </w:r>
      <w:r>
        <w:rPr>
          <w:rFonts w:ascii="Arial" w:hAnsi="Arial"/>
          <w:sz w:val="16"/>
        </w:rPr>
        <w:t xml:space="preserve"> другими словами, это расходы, необходимые для реализации актуальной миссии вуза и удовлетворения общественных ожиданий в отношении научно</w:t>
      </w:r>
      <w:r w:rsidR="00921D2E">
        <w:rPr>
          <w:rFonts w:ascii="Arial" w:hAnsi="Arial"/>
          <w:sz w:val="16"/>
        </w:rPr>
        <w:t>го</w:t>
      </w:r>
      <w:r>
        <w:rPr>
          <w:rFonts w:ascii="Arial" w:hAnsi="Arial"/>
          <w:sz w:val="16"/>
        </w:rPr>
        <w:t xml:space="preserve"> </w:t>
      </w:r>
      <w:r w:rsidR="00921D2E">
        <w:rPr>
          <w:rFonts w:ascii="Arial" w:hAnsi="Arial"/>
          <w:sz w:val="16"/>
        </w:rPr>
        <w:t>сообщества</w:t>
      </w:r>
      <w:r>
        <w:rPr>
          <w:rFonts w:ascii="Arial" w:hAnsi="Arial"/>
          <w:sz w:val="16"/>
        </w:rPr>
        <w:t>.</w:t>
      </w:r>
    </w:p>
  </w:footnote>
  <w:footnote w:id="83">
    <w:p w14:paraId="73D43572" w14:textId="36137F2B" w:rsidR="006A0955" w:rsidRPr="00BD07D8" w:rsidRDefault="006A0955" w:rsidP="006A0955">
      <w:pPr>
        <w:pStyle w:val="ListParagraph"/>
        <w:shd w:val="clear" w:color="auto" w:fill="FFFFFF" w:themeFill="background1"/>
        <w:spacing w:after="0" w:line="240" w:lineRule="auto"/>
        <w:ind w:left="0"/>
        <w:jc w:val="both"/>
        <w:rPr>
          <w:rFonts w:ascii="Arial" w:hAnsi="Arial" w:cs="Arial"/>
          <w:sz w:val="16"/>
          <w:szCs w:val="16"/>
        </w:rPr>
      </w:pPr>
      <w:r>
        <w:rPr>
          <w:rStyle w:val="FootnoteReference"/>
          <w:rFonts w:ascii="Arial" w:hAnsi="Arial" w:cs="Arial"/>
          <w:sz w:val="16"/>
          <w:szCs w:val="16"/>
        </w:rPr>
        <w:footnoteRef/>
      </w:r>
      <w:r w:rsidR="009A2BEA">
        <w:rPr>
          <w:rFonts w:ascii="Arial" w:hAnsi="Arial"/>
          <w:sz w:val="16"/>
        </w:rPr>
        <w:t> </w:t>
      </w:r>
      <w:r>
        <w:rPr>
          <w:rFonts w:ascii="Arial" w:hAnsi="Arial"/>
          <w:sz w:val="16"/>
        </w:rPr>
        <w:t xml:space="preserve">Правительства создают такие ОУИС, если это позволяет законодательство, зачастую путем объединения ресурсов университетов и научно-исследовательских учреждений </w:t>
      </w:r>
      <w:r w:rsidR="009A2BEA">
        <w:rPr>
          <w:rFonts w:ascii="Arial" w:hAnsi="Arial"/>
          <w:sz w:val="16"/>
        </w:rPr>
        <w:t xml:space="preserve">внутри страны и </w:t>
      </w:r>
      <w:r>
        <w:rPr>
          <w:rFonts w:ascii="Arial" w:hAnsi="Arial"/>
          <w:sz w:val="16"/>
        </w:rPr>
        <w:t xml:space="preserve">за рубежом, особенно </w:t>
      </w:r>
      <w:r w:rsidR="009A2BEA">
        <w:rPr>
          <w:rFonts w:ascii="Arial" w:hAnsi="Arial"/>
          <w:sz w:val="16"/>
        </w:rPr>
        <w:t>это касается</w:t>
      </w:r>
      <w:r>
        <w:rPr>
          <w:rFonts w:ascii="Arial" w:hAnsi="Arial"/>
          <w:sz w:val="16"/>
        </w:rPr>
        <w:t xml:space="preserve"> развивающихся стран.</w:t>
      </w:r>
    </w:p>
  </w:footnote>
  <w:footnote w:id="84">
    <w:p w14:paraId="2F134323" w14:textId="2502652C" w:rsidR="006A0955" w:rsidRPr="007050E3" w:rsidRDefault="006A0955" w:rsidP="006A0955">
      <w:pPr>
        <w:pStyle w:val="Heading1"/>
        <w:spacing w:before="0" w:after="0" w:line="288" w:lineRule="atLeast"/>
        <w:rPr>
          <w:sz w:val="16"/>
          <w:szCs w:val="16"/>
          <w:lang w:val="en-US"/>
        </w:rPr>
      </w:pPr>
      <w:r>
        <w:rPr>
          <w:rStyle w:val="FootnoteReference"/>
          <w:rFonts w:eastAsiaTheme="minorEastAsia"/>
          <w:b w:val="0"/>
          <w:bCs w:val="0"/>
          <w:color w:val="auto"/>
          <w:sz w:val="16"/>
          <w:szCs w:val="16"/>
        </w:rPr>
        <w:footnoteRef/>
      </w:r>
      <w:r w:rsidR="003E6C38" w:rsidRPr="00A77F14">
        <w:rPr>
          <w:sz w:val="16"/>
          <w:lang w:val="en-US"/>
        </w:rPr>
        <w:t> </w:t>
      </w:r>
      <w:r>
        <w:rPr>
          <w:b w:val="0"/>
          <w:color w:val="auto"/>
          <w:sz w:val="16"/>
        </w:rPr>
        <w:t>См</w:t>
      </w:r>
      <w:r w:rsidRPr="007050E3">
        <w:rPr>
          <w:b w:val="0"/>
          <w:color w:val="auto"/>
          <w:sz w:val="16"/>
          <w:lang w:val="en-US"/>
        </w:rPr>
        <w:t xml:space="preserve">.: </w:t>
      </w:r>
      <w:r>
        <w:rPr>
          <w:b w:val="0"/>
          <w:color w:val="auto"/>
          <w:sz w:val="16"/>
        </w:rPr>
        <w:t>Всемирный</w:t>
      </w:r>
      <w:r w:rsidRPr="007050E3">
        <w:rPr>
          <w:b w:val="0"/>
          <w:color w:val="auto"/>
          <w:sz w:val="16"/>
          <w:lang w:val="en-US"/>
        </w:rPr>
        <w:t xml:space="preserve"> </w:t>
      </w:r>
      <w:r>
        <w:rPr>
          <w:b w:val="0"/>
          <w:color w:val="auto"/>
          <w:sz w:val="16"/>
        </w:rPr>
        <w:t>банк</w:t>
      </w:r>
      <w:r w:rsidRPr="007050E3">
        <w:rPr>
          <w:b w:val="0"/>
          <w:color w:val="auto"/>
          <w:sz w:val="16"/>
          <w:lang w:val="en-US"/>
        </w:rPr>
        <w:t xml:space="preserve"> (2011), Agricultural Innovation Systems: An Investment Sourcebook.</w:t>
      </w:r>
    </w:p>
  </w:footnote>
  <w:footnote w:id="85">
    <w:p w14:paraId="11035EC6" w14:textId="67F00693" w:rsidR="006A0955" w:rsidRPr="00BD07D8" w:rsidRDefault="006A0955" w:rsidP="006A0955">
      <w:pPr>
        <w:pStyle w:val="FootnoteText"/>
        <w:jc w:val="both"/>
        <w:rPr>
          <w:rFonts w:ascii="Arial" w:hAnsi="Arial" w:cs="Arial"/>
          <w:sz w:val="16"/>
          <w:szCs w:val="16"/>
        </w:rPr>
      </w:pPr>
      <w:r>
        <w:rPr>
          <w:rStyle w:val="FootnoteReference"/>
          <w:rFonts w:ascii="Arial" w:hAnsi="Arial" w:cs="Arial"/>
          <w:sz w:val="16"/>
          <w:szCs w:val="16"/>
        </w:rPr>
        <w:footnoteRef/>
      </w:r>
      <w:r w:rsidR="003E6C38">
        <w:rPr>
          <w:rFonts w:ascii="Arial" w:hAnsi="Arial"/>
          <w:sz w:val="16"/>
        </w:rPr>
        <w:t> </w:t>
      </w:r>
      <w:r>
        <w:rPr>
          <w:rFonts w:ascii="Arial" w:hAnsi="Arial"/>
          <w:sz w:val="16"/>
        </w:rPr>
        <w:t>Коммерческий опыт и компетенции сотрудников ОУИС значат гораздо больше, чем численность персонала</w:t>
      </w:r>
      <w:r w:rsidR="009A2BEA">
        <w:rPr>
          <w:rFonts w:ascii="Arial" w:hAnsi="Arial"/>
          <w:sz w:val="16"/>
        </w:rPr>
        <w:t xml:space="preserve"> ОУИС</w:t>
      </w:r>
      <w:r>
        <w:rPr>
          <w:rFonts w:ascii="Arial" w:hAnsi="Arial"/>
          <w:sz w:val="16"/>
        </w:rPr>
        <w:t>.</w:t>
      </w:r>
    </w:p>
  </w:footnote>
  <w:footnote w:id="86">
    <w:p w14:paraId="4957893A" w14:textId="6FD0BAC2" w:rsidR="006A0955" w:rsidRPr="007050E3" w:rsidRDefault="006A0955" w:rsidP="006A0955">
      <w:pPr>
        <w:pStyle w:val="FootnoteText"/>
        <w:rPr>
          <w:rFonts w:ascii="Arial" w:hAnsi="Arial" w:cs="Arial"/>
          <w:sz w:val="16"/>
          <w:szCs w:val="16"/>
          <w:lang w:val="en-US"/>
        </w:rPr>
      </w:pPr>
      <w:r>
        <w:rPr>
          <w:rStyle w:val="FootnoteReference"/>
          <w:rFonts w:ascii="Arial" w:hAnsi="Arial" w:cs="Arial"/>
          <w:sz w:val="16"/>
          <w:szCs w:val="16"/>
        </w:rPr>
        <w:footnoteRef/>
      </w:r>
      <w:r w:rsidR="003E6C38" w:rsidRPr="00A77F14">
        <w:rPr>
          <w:rFonts w:ascii="Arial" w:hAnsi="Arial"/>
          <w:sz w:val="16"/>
          <w:lang w:val="en-US"/>
        </w:rPr>
        <w:t> </w:t>
      </w:r>
      <w:r>
        <w:rPr>
          <w:rFonts w:ascii="Arial" w:hAnsi="Arial"/>
          <w:sz w:val="16"/>
        </w:rPr>
        <w:t>Источник</w:t>
      </w:r>
      <w:r w:rsidRPr="007050E3">
        <w:rPr>
          <w:rFonts w:ascii="Arial" w:hAnsi="Arial"/>
          <w:sz w:val="16"/>
          <w:lang w:val="en-US"/>
        </w:rPr>
        <w:t>: Nelson, R., Massachusetts Institute of Technology (MIT).</w:t>
      </w:r>
    </w:p>
  </w:footnote>
  <w:footnote w:id="87">
    <w:p w14:paraId="3E3851DC" w14:textId="56E84E83" w:rsidR="006A0955" w:rsidRPr="0046400E" w:rsidRDefault="006A0955" w:rsidP="006A0955">
      <w:pPr>
        <w:pStyle w:val="FootnoteText"/>
        <w:rPr>
          <w:rFonts w:ascii="Arial" w:hAnsi="Arial" w:cs="Arial"/>
          <w:sz w:val="16"/>
          <w:szCs w:val="16"/>
        </w:rPr>
      </w:pPr>
      <w:r>
        <w:rPr>
          <w:rStyle w:val="FootnoteReference"/>
          <w:rFonts w:ascii="Arial" w:hAnsi="Arial" w:cs="Arial"/>
          <w:sz w:val="16"/>
          <w:szCs w:val="16"/>
        </w:rPr>
        <w:footnoteRef/>
      </w:r>
      <w:r w:rsidR="003E6C38">
        <w:rPr>
          <w:rFonts w:ascii="Arial" w:hAnsi="Arial"/>
          <w:sz w:val="16"/>
        </w:rPr>
        <w:t> </w:t>
      </w:r>
      <w:r>
        <w:rPr>
          <w:rFonts w:ascii="Arial" w:hAnsi="Arial"/>
          <w:sz w:val="16"/>
        </w:rPr>
        <w:t>Примеры таких структур см.</w:t>
      </w:r>
      <w:r w:rsidR="003E6C38">
        <w:rPr>
          <w:rFonts w:ascii="Arial" w:hAnsi="Arial"/>
          <w:sz w:val="16"/>
        </w:rPr>
        <w:t xml:space="preserve"> во</w:t>
      </w:r>
      <w:r>
        <w:rPr>
          <w:rFonts w:ascii="Arial" w:hAnsi="Arial"/>
          <w:sz w:val="16"/>
        </w:rPr>
        <w:t xml:space="preserve"> </w:t>
      </w:r>
      <w:hyperlink w:anchor="Box22" w:history="1">
        <w:r w:rsidR="003E6C38">
          <w:rPr>
            <w:rStyle w:val="Hyperlink"/>
            <w:rFonts w:ascii="Arial" w:hAnsi="Arial"/>
            <w:sz w:val="16"/>
          </w:rPr>
          <w:t>в</w:t>
        </w:r>
        <w:r>
          <w:rPr>
            <w:rStyle w:val="Hyperlink"/>
            <w:rFonts w:ascii="Arial" w:hAnsi="Arial"/>
            <w:sz w:val="16"/>
          </w:rPr>
          <w:t>ставк</w:t>
        </w:r>
        <w:r w:rsidR="003E6C38">
          <w:rPr>
            <w:rStyle w:val="Hyperlink"/>
            <w:rFonts w:ascii="Arial" w:hAnsi="Arial"/>
            <w:sz w:val="16"/>
          </w:rPr>
          <w:t>е</w:t>
        </w:r>
        <w:r>
          <w:rPr>
            <w:rStyle w:val="Hyperlink"/>
            <w:rFonts w:ascii="Arial" w:hAnsi="Arial"/>
            <w:sz w:val="16"/>
          </w:rPr>
          <w:t xml:space="preserve"> 22</w:t>
        </w:r>
      </w:hyperlink>
      <w:r>
        <w:rPr>
          <w:rFonts w:ascii="Arial" w:hAnsi="Arial"/>
          <w:sz w:val="16"/>
        </w:rPr>
        <w:t>.</w:t>
      </w:r>
    </w:p>
  </w:footnote>
  <w:footnote w:id="88">
    <w:p w14:paraId="11A92BF5" w14:textId="1513C162" w:rsidR="006A0955" w:rsidRPr="00621A21" w:rsidRDefault="006A0955" w:rsidP="006A0955">
      <w:pPr>
        <w:pStyle w:val="FootnoteText"/>
        <w:rPr>
          <w:rFonts w:ascii="Arial" w:hAnsi="Arial" w:cs="Arial"/>
          <w:sz w:val="18"/>
          <w:szCs w:val="18"/>
        </w:rPr>
      </w:pPr>
      <w:r>
        <w:rPr>
          <w:rStyle w:val="FootnoteReference"/>
          <w:rFonts w:ascii="Arial" w:hAnsi="Arial" w:cs="Arial"/>
          <w:sz w:val="16"/>
          <w:szCs w:val="16"/>
        </w:rPr>
        <w:footnoteRef/>
      </w:r>
      <w:r w:rsidR="003E6C38">
        <w:rPr>
          <w:rFonts w:ascii="Arial" w:hAnsi="Arial"/>
          <w:sz w:val="16"/>
        </w:rPr>
        <w:t> </w:t>
      </w:r>
      <w:hyperlink r:id="rId48" w:history="1">
        <w:r>
          <w:rPr>
            <w:rStyle w:val="Hyperlink"/>
            <w:rFonts w:ascii="Arial" w:hAnsi="Arial"/>
            <w:sz w:val="16"/>
          </w:rPr>
          <w:t>https://otd.harvard.edu/</w:t>
        </w:r>
      </w:hyperlink>
    </w:p>
  </w:footnote>
  <w:footnote w:id="89">
    <w:p w14:paraId="220810FA" w14:textId="31EE8938" w:rsidR="006A0955" w:rsidRPr="00BD07D8" w:rsidRDefault="006A0955" w:rsidP="006A0955">
      <w:pPr>
        <w:pStyle w:val="FootnoteText"/>
        <w:rPr>
          <w:rFonts w:ascii="Arial" w:hAnsi="Arial" w:cs="Arial"/>
          <w:sz w:val="16"/>
          <w:szCs w:val="16"/>
        </w:rPr>
      </w:pPr>
      <w:r>
        <w:rPr>
          <w:rStyle w:val="FootnoteReference"/>
          <w:rFonts w:ascii="Arial" w:hAnsi="Arial" w:cs="Arial"/>
          <w:sz w:val="16"/>
          <w:szCs w:val="16"/>
        </w:rPr>
        <w:footnoteRef/>
      </w:r>
      <w:r w:rsidR="009A2BEA">
        <w:rPr>
          <w:rFonts w:ascii="Arial" w:hAnsi="Arial"/>
          <w:sz w:val="16"/>
        </w:rPr>
        <w:t> </w:t>
      </w:r>
      <w:hyperlink r:id="rId49" w:history="1">
        <w:r>
          <w:rPr>
            <w:rStyle w:val="Hyperlink"/>
            <w:rFonts w:ascii="Arial" w:hAnsi="Arial"/>
            <w:sz w:val="16"/>
          </w:rPr>
          <w:t>http://www.rci.uct.ac.za/</w:t>
        </w:r>
      </w:hyperlink>
      <w:r>
        <w:rPr>
          <w:rFonts w:ascii="Arial" w:hAnsi="Arial"/>
          <w:sz w:val="16"/>
        </w:rPr>
        <w:t xml:space="preserve"> </w:t>
      </w:r>
    </w:p>
  </w:footnote>
  <w:footnote w:id="90">
    <w:p w14:paraId="2A7FF86D" w14:textId="27ED6977" w:rsidR="006A0955" w:rsidRPr="00BD07D8" w:rsidRDefault="006A0955" w:rsidP="006A0955">
      <w:pPr>
        <w:pStyle w:val="FootnoteText"/>
        <w:rPr>
          <w:rFonts w:ascii="Arial" w:hAnsi="Arial" w:cs="Arial"/>
          <w:sz w:val="16"/>
          <w:szCs w:val="16"/>
        </w:rPr>
      </w:pPr>
      <w:r>
        <w:rPr>
          <w:rStyle w:val="FootnoteReference"/>
          <w:rFonts w:ascii="Arial" w:hAnsi="Arial" w:cs="Arial"/>
          <w:sz w:val="16"/>
          <w:szCs w:val="16"/>
        </w:rPr>
        <w:footnoteRef/>
      </w:r>
      <w:r w:rsidR="009A2BEA">
        <w:rPr>
          <w:rFonts w:ascii="Arial" w:hAnsi="Arial"/>
          <w:sz w:val="16"/>
        </w:rPr>
        <w:t> </w:t>
      </w:r>
    </w:p>
  </w:footnote>
  <w:footnote w:id="91">
    <w:p w14:paraId="0A6A2A85" w14:textId="6EB98E0A" w:rsidR="006A0955" w:rsidRPr="001B2246" w:rsidRDefault="006A0955" w:rsidP="006A0955">
      <w:pPr>
        <w:pStyle w:val="FootnoteText"/>
      </w:pPr>
      <w:r>
        <w:rPr>
          <w:rStyle w:val="FootnoteReference"/>
          <w:rFonts w:ascii="Arial" w:hAnsi="Arial" w:cs="Arial"/>
          <w:sz w:val="16"/>
          <w:szCs w:val="16"/>
        </w:rPr>
        <w:footnoteRef/>
      </w:r>
      <w:r w:rsidR="009A2BEA">
        <w:rPr>
          <w:rFonts w:ascii="Arial" w:hAnsi="Arial"/>
          <w:sz w:val="16"/>
        </w:rPr>
        <w:t> </w:t>
      </w:r>
      <w:r>
        <w:rPr>
          <w:rFonts w:ascii="Arial" w:hAnsi="Arial"/>
          <w:sz w:val="16"/>
        </w:rPr>
        <w:t xml:space="preserve">См.: </w:t>
      </w:r>
      <w:hyperlink r:id="rId50" w:history="1">
        <w:r>
          <w:rPr>
            <w:rStyle w:val="Hyperlink"/>
            <w:rFonts w:ascii="Arial" w:hAnsi="Arial"/>
            <w:sz w:val="16"/>
          </w:rPr>
          <w:t>www.inova.unicamp.br</w:t>
        </w:r>
      </w:hyperlink>
      <w:r>
        <w:rPr>
          <w:rFonts w:ascii="Arial" w:hAnsi="Arial"/>
          <w:sz w:val="16"/>
        </w:rPr>
        <w:t xml:space="preserve"> </w:t>
      </w:r>
    </w:p>
  </w:footnote>
  <w:footnote w:id="92">
    <w:p w14:paraId="25EDD748" w14:textId="59F3D258" w:rsidR="006A0955" w:rsidRPr="00BD07D8" w:rsidRDefault="006A0955" w:rsidP="006A0955">
      <w:pPr>
        <w:pStyle w:val="FootnoteText"/>
        <w:rPr>
          <w:rFonts w:ascii="Arial" w:hAnsi="Arial" w:cs="Arial"/>
          <w:sz w:val="16"/>
          <w:szCs w:val="16"/>
        </w:rPr>
      </w:pPr>
      <w:r>
        <w:rPr>
          <w:rStyle w:val="FootnoteReference"/>
          <w:rFonts w:ascii="Arial" w:hAnsi="Arial" w:cs="Arial"/>
          <w:sz w:val="16"/>
          <w:szCs w:val="16"/>
        </w:rPr>
        <w:footnoteRef/>
      </w:r>
      <w:r w:rsidR="009A2BEA">
        <w:rPr>
          <w:rFonts w:ascii="Arial" w:hAnsi="Arial"/>
          <w:sz w:val="16"/>
        </w:rPr>
        <w:t> </w:t>
      </w:r>
      <w:hyperlink r:id="rId51" w:history="1">
        <w:r>
          <w:rPr>
            <w:rStyle w:val="Hyperlink"/>
            <w:rFonts w:ascii="Arial" w:hAnsi="Arial"/>
            <w:sz w:val="16"/>
          </w:rPr>
          <w:t>https://wits-enterprise.co.za/</w:t>
        </w:r>
      </w:hyperlink>
      <w:r>
        <w:rPr>
          <w:rFonts w:ascii="Arial" w:hAnsi="Arial"/>
          <w:sz w:val="16"/>
        </w:rPr>
        <w:t xml:space="preserve"> </w:t>
      </w:r>
      <w:r w:rsidR="002F2BAB">
        <w:rPr>
          <w:rFonts w:ascii="Arial" w:hAnsi="Arial"/>
          <w:sz w:val="16"/>
        </w:rPr>
        <w:t xml:space="preserve">Университет </w:t>
      </w:r>
      <w:proofErr w:type="spellStart"/>
      <w:r w:rsidR="002F2BAB">
        <w:rPr>
          <w:rFonts w:ascii="Arial" w:hAnsi="Arial"/>
          <w:sz w:val="16"/>
        </w:rPr>
        <w:t>Кампинаса</w:t>
      </w:r>
      <w:proofErr w:type="spellEnd"/>
      <w:r w:rsidR="002F2BAB">
        <w:rPr>
          <w:rFonts w:ascii="Arial" w:hAnsi="Arial"/>
          <w:sz w:val="16"/>
        </w:rPr>
        <w:t xml:space="preserve"> — это государственный университет, финансируемый штатом Сан-Паулу, Бразилия.</w:t>
      </w:r>
    </w:p>
  </w:footnote>
  <w:footnote w:id="93">
    <w:p w14:paraId="3068AA04" w14:textId="76755D0A" w:rsidR="006A0955" w:rsidRPr="00BD07D8" w:rsidRDefault="006A0955" w:rsidP="006A0955">
      <w:pPr>
        <w:pStyle w:val="FootnoteText"/>
        <w:rPr>
          <w:rFonts w:ascii="Arial" w:hAnsi="Arial" w:cs="Arial"/>
          <w:sz w:val="16"/>
          <w:szCs w:val="16"/>
        </w:rPr>
      </w:pPr>
      <w:r>
        <w:rPr>
          <w:rStyle w:val="FootnoteReference"/>
          <w:rFonts w:ascii="Arial" w:hAnsi="Arial" w:cs="Arial"/>
          <w:sz w:val="16"/>
          <w:szCs w:val="16"/>
        </w:rPr>
        <w:footnoteRef/>
      </w:r>
      <w:r w:rsidR="007E0CE4">
        <w:rPr>
          <w:rFonts w:ascii="Arial" w:hAnsi="Arial"/>
          <w:sz w:val="16"/>
        </w:rPr>
        <w:t> </w:t>
      </w:r>
      <w:hyperlink r:id="rId52" w:history="1">
        <w:r>
          <w:rPr>
            <w:rStyle w:val="Hyperlink"/>
            <w:rFonts w:ascii="Arial" w:hAnsi="Arial"/>
            <w:sz w:val="16"/>
          </w:rPr>
          <w:t>http://www.innovus.co.za/</w:t>
        </w:r>
      </w:hyperlink>
      <w:r>
        <w:rPr>
          <w:rFonts w:ascii="Arial" w:hAnsi="Arial"/>
          <w:sz w:val="16"/>
        </w:rPr>
        <w:t xml:space="preserve"> </w:t>
      </w:r>
    </w:p>
  </w:footnote>
  <w:footnote w:id="94">
    <w:p w14:paraId="3A4F3285" w14:textId="0F7F43AB" w:rsidR="006A0955" w:rsidRPr="007050E3" w:rsidRDefault="006A0955" w:rsidP="006A0955">
      <w:pPr>
        <w:pStyle w:val="FootnoteText"/>
        <w:rPr>
          <w:rFonts w:ascii="Arial" w:hAnsi="Arial" w:cs="Arial"/>
          <w:sz w:val="18"/>
          <w:lang w:val="en-US"/>
        </w:rPr>
      </w:pPr>
      <w:r>
        <w:rPr>
          <w:rStyle w:val="FootnoteReference"/>
          <w:rFonts w:ascii="Arial" w:hAnsi="Arial" w:cs="Arial"/>
          <w:sz w:val="16"/>
          <w:szCs w:val="16"/>
        </w:rPr>
        <w:footnoteRef/>
      </w:r>
      <w:r w:rsidR="007E0CE4" w:rsidRPr="00A77F14">
        <w:rPr>
          <w:rFonts w:ascii="Arial" w:hAnsi="Arial"/>
          <w:sz w:val="16"/>
          <w:lang w:val="en-US"/>
        </w:rPr>
        <w:t> </w:t>
      </w:r>
      <w:hyperlink r:id="rId53" w:history="1">
        <w:r w:rsidRPr="007050E3">
          <w:rPr>
            <w:rStyle w:val="Hyperlink"/>
            <w:rFonts w:ascii="Arial" w:hAnsi="Arial"/>
            <w:sz w:val="16"/>
            <w:lang w:val="en-US"/>
          </w:rPr>
          <w:t>http://www.iperative.com/</w:t>
        </w:r>
      </w:hyperlink>
      <w:r w:rsidRPr="007050E3">
        <w:rPr>
          <w:rFonts w:ascii="Arial" w:hAnsi="Arial"/>
          <w:sz w:val="16"/>
          <w:lang w:val="en-US"/>
        </w:rPr>
        <w:t xml:space="preserve"> </w:t>
      </w:r>
    </w:p>
  </w:footnote>
  <w:footnote w:id="95">
    <w:p w14:paraId="0B51F4B5" w14:textId="2053B47D" w:rsidR="006A0955" w:rsidRPr="007050E3" w:rsidRDefault="006A0955" w:rsidP="006A0955">
      <w:pPr>
        <w:pStyle w:val="FootnoteText"/>
        <w:jc w:val="both"/>
        <w:rPr>
          <w:rFonts w:ascii="Arial" w:eastAsiaTheme="minorHAnsi" w:hAnsi="Arial" w:cs="Arial"/>
          <w:sz w:val="16"/>
          <w:szCs w:val="16"/>
          <w:lang w:val="en-US"/>
        </w:rPr>
      </w:pPr>
      <w:r>
        <w:rPr>
          <w:rStyle w:val="FootnoteReference"/>
          <w:rFonts w:ascii="Arial" w:hAnsi="Arial" w:cs="Arial"/>
          <w:sz w:val="16"/>
          <w:szCs w:val="16"/>
        </w:rPr>
        <w:footnoteRef/>
      </w:r>
      <w:r w:rsidR="004631E7" w:rsidRPr="00A77F14">
        <w:rPr>
          <w:rFonts w:ascii="Arial" w:hAnsi="Arial"/>
          <w:sz w:val="16"/>
          <w:lang w:val="en-US"/>
        </w:rPr>
        <w:t> </w:t>
      </w:r>
      <w:r>
        <w:rPr>
          <w:rFonts w:ascii="Arial" w:hAnsi="Arial"/>
          <w:sz w:val="16"/>
        </w:rPr>
        <w:t>См</w:t>
      </w:r>
      <w:r w:rsidRPr="007050E3">
        <w:rPr>
          <w:rFonts w:ascii="Arial" w:hAnsi="Arial"/>
          <w:sz w:val="16"/>
          <w:lang w:val="en-US"/>
        </w:rPr>
        <w:t xml:space="preserve">.: Ramli, </w:t>
      </w:r>
      <w:proofErr w:type="spellStart"/>
      <w:r w:rsidRPr="007050E3">
        <w:rPr>
          <w:rFonts w:ascii="Arial" w:hAnsi="Arial"/>
          <w:sz w:val="16"/>
          <w:lang w:val="en-US"/>
        </w:rPr>
        <w:t>Nasiibah</w:t>
      </w:r>
      <w:proofErr w:type="spellEnd"/>
      <w:r w:rsidRPr="007050E3">
        <w:rPr>
          <w:rFonts w:ascii="Arial" w:hAnsi="Arial"/>
          <w:sz w:val="16"/>
          <w:lang w:val="en-US"/>
        </w:rPr>
        <w:t xml:space="preserve"> and Zainol, </w:t>
      </w:r>
      <w:proofErr w:type="spellStart"/>
      <w:r w:rsidRPr="007050E3">
        <w:rPr>
          <w:rFonts w:ascii="Arial" w:hAnsi="Arial"/>
          <w:sz w:val="16"/>
          <w:lang w:val="en-US"/>
        </w:rPr>
        <w:t>Zinatul</w:t>
      </w:r>
      <w:proofErr w:type="spellEnd"/>
      <w:r w:rsidRPr="007050E3">
        <w:rPr>
          <w:rFonts w:ascii="Arial" w:hAnsi="Arial"/>
          <w:sz w:val="16"/>
          <w:lang w:val="en-US"/>
        </w:rPr>
        <w:t xml:space="preserve"> (2014), </w:t>
      </w:r>
      <w:r w:rsidRPr="007050E3">
        <w:rPr>
          <w:rFonts w:ascii="Arial" w:hAnsi="Arial"/>
          <w:i/>
          <w:sz w:val="16"/>
          <w:lang w:val="en-US"/>
        </w:rPr>
        <w:t>Intellectual Property Ownership in Academia: An Analysis</w:t>
      </w:r>
      <w:r w:rsidRPr="007050E3">
        <w:rPr>
          <w:rFonts w:ascii="Arial" w:hAnsi="Arial"/>
          <w:sz w:val="16"/>
          <w:lang w:val="en-US"/>
        </w:rPr>
        <w:t>, Journal of Intellectual Property Rights, Vol 19, May 2014, pp</w:t>
      </w:r>
      <w:r w:rsidR="004631E7">
        <w:rPr>
          <w:rFonts w:ascii="Arial" w:hAnsi="Arial"/>
          <w:sz w:val="16"/>
          <w:lang w:val="en-US"/>
        </w:rPr>
        <w:t>.</w:t>
      </w:r>
      <w:r w:rsidRPr="007050E3">
        <w:rPr>
          <w:rFonts w:ascii="Arial" w:hAnsi="Arial"/>
          <w:sz w:val="16"/>
          <w:lang w:val="en-US"/>
        </w:rPr>
        <w:t xml:space="preserve"> 177-188.</w:t>
      </w:r>
    </w:p>
  </w:footnote>
  <w:footnote w:id="96">
    <w:p w14:paraId="622575CE" w14:textId="48BD9EF7" w:rsidR="006A0955" w:rsidRPr="00BD07D8" w:rsidRDefault="006A0955" w:rsidP="006A0955">
      <w:pPr>
        <w:shd w:val="clear" w:color="auto" w:fill="FFFFFF" w:themeFill="background1"/>
        <w:spacing w:after="0" w:line="240" w:lineRule="auto"/>
        <w:jc w:val="both"/>
        <w:rPr>
          <w:rFonts w:ascii="Arial" w:hAnsi="Arial" w:cs="Arial"/>
          <w:sz w:val="16"/>
          <w:szCs w:val="16"/>
        </w:rPr>
      </w:pPr>
      <w:r>
        <w:rPr>
          <w:rStyle w:val="FootnoteReference"/>
          <w:rFonts w:ascii="Arial" w:hAnsi="Arial" w:cs="Arial"/>
          <w:sz w:val="16"/>
          <w:szCs w:val="16"/>
        </w:rPr>
        <w:footnoteRef/>
      </w:r>
      <w:r w:rsidR="004631E7">
        <w:rPr>
          <w:rFonts w:ascii="Arial" w:hAnsi="Arial"/>
          <w:sz w:val="16"/>
        </w:rPr>
        <w:t> </w:t>
      </w:r>
      <w:r>
        <w:rPr>
          <w:rFonts w:ascii="Arial" w:hAnsi="Arial"/>
          <w:sz w:val="16"/>
        </w:rPr>
        <w:t xml:space="preserve">В большинстве стран законодательство предусматривает, что </w:t>
      </w:r>
      <w:r w:rsidR="009A2BEA" w:rsidRPr="00A77F14">
        <w:rPr>
          <w:rFonts w:ascii="Arial" w:hAnsi="Arial"/>
          <w:b/>
          <w:bCs/>
          <w:sz w:val="16"/>
        </w:rPr>
        <w:t>И</w:t>
      </w:r>
      <w:r w:rsidRPr="00A77F14">
        <w:rPr>
          <w:rFonts w:ascii="Arial" w:hAnsi="Arial"/>
          <w:b/>
          <w:bCs/>
          <w:sz w:val="16"/>
        </w:rPr>
        <w:t>зобретатель</w:t>
      </w:r>
      <w:r>
        <w:rPr>
          <w:rFonts w:ascii="Arial" w:hAnsi="Arial"/>
          <w:sz w:val="16"/>
        </w:rPr>
        <w:t xml:space="preserve"> имеет право подать заявку на патент. Однако, если изобретение создано в </w:t>
      </w:r>
      <w:r w:rsidR="009A2BEA">
        <w:rPr>
          <w:rFonts w:ascii="Arial" w:hAnsi="Arial"/>
          <w:sz w:val="16"/>
        </w:rPr>
        <w:t>ходе</w:t>
      </w:r>
      <w:r>
        <w:rPr>
          <w:rFonts w:ascii="Arial" w:hAnsi="Arial"/>
          <w:sz w:val="16"/>
        </w:rPr>
        <w:t xml:space="preserve"> трудовой деятельности, это право переходит к работодателю. Что касается </w:t>
      </w:r>
      <w:r>
        <w:rPr>
          <w:rFonts w:ascii="Arial" w:hAnsi="Arial"/>
          <w:b/>
          <w:bCs/>
          <w:sz w:val="16"/>
        </w:rPr>
        <w:t>авторского права</w:t>
      </w:r>
      <w:r>
        <w:rPr>
          <w:rFonts w:ascii="Arial" w:hAnsi="Arial"/>
          <w:sz w:val="16"/>
        </w:rPr>
        <w:t xml:space="preserve">, в большинстве стран </w:t>
      </w:r>
      <w:r w:rsidR="00555809">
        <w:rPr>
          <w:rFonts w:ascii="Arial" w:hAnsi="Arial"/>
          <w:sz w:val="16"/>
        </w:rPr>
        <w:t>С</w:t>
      </w:r>
      <w:r w:rsidR="009A2BEA">
        <w:rPr>
          <w:rFonts w:ascii="Arial" w:hAnsi="Arial"/>
          <w:sz w:val="16"/>
        </w:rPr>
        <w:t>оздатель</w:t>
      </w:r>
      <w:r>
        <w:rPr>
          <w:rFonts w:ascii="Arial" w:hAnsi="Arial"/>
          <w:sz w:val="16"/>
        </w:rPr>
        <w:t xml:space="preserve"> произведения является обладателем</w:t>
      </w:r>
      <w:r w:rsidR="00555809">
        <w:rPr>
          <w:rFonts w:ascii="Arial" w:hAnsi="Arial"/>
          <w:sz w:val="16"/>
        </w:rPr>
        <w:t xml:space="preserve"> такого права</w:t>
      </w:r>
      <w:r>
        <w:rPr>
          <w:rFonts w:ascii="Arial" w:hAnsi="Arial"/>
          <w:sz w:val="16"/>
        </w:rPr>
        <w:t xml:space="preserve">. Но, если </w:t>
      </w:r>
      <w:r w:rsidR="009A2BEA">
        <w:rPr>
          <w:rFonts w:ascii="Arial" w:hAnsi="Arial"/>
          <w:sz w:val="16"/>
        </w:rPr>
        <w:t xml:space="preserve">работа </w:t>
      </w:r>
      <w:r>
        <w:rPr>
          <w:rFonts w:ascii="Arial" w:hAnsi="Arial"/>
          <w:sz w:val="16"/>
        </w:rPr>
        <w:t>создан</w:t>
      </w:r>
      <w:r w:rsidR="009A2BEA">
        <w:rPr>
          <w:rFonts w:ascii="Arial" w:hAnsi="Arial"/>
          <w:sz w:val="16"/>
        </w:rPr>
        <w:t>а</w:t>
      </w:r>
      <w:r>
        <w:rPr>
          <w:rFonts w:ascii="Arial" w:hAnsi="Arial"/>
          <w:sz w:val="16"/>
        </w:rPr>
        <w:t xml:space="preserve"> в </w:t>
      </w:r>
      <w:r w:rsidR="009A2BEA">
        <w:rPr>
          <w:rFonts w:ascii="Arial" w:hAnsi="Arial"/>
          <w:sz w:val="16"/>
        </w:rPr>
        <w:t>ходе</w:t>
      </w:r>
      <w:r>
        <w:rPr>
          <w:rFonts w:ascii="Arial" w:hAnsi="Arial"/>
          <w:sz w:val="16"/>
        </w:rPr>
        <w:t xml:space="preserve"> трудовой деятельности, </w:t>
      </w:r>
      <w:r w:rsidR="009A2BEA">
        <w:rPr>
          <w:rFonts w:ascii="Arial" w:hAnsi="Arial"/>
          <w:sz w:val="16"/>
        </w:rPr>
        <w:t>обладателем авторского права</w:t>
      </w:r>
      <w:r>
        <w:rPr>
          <w:rFonts w:ascii="Arial" w:hAnsi="Arial"/>
          <w:sz w:val="16"/>
        </w:rPr>
        <w:t xml:space="preserve"> становится работодатель. В отдельных странах законодательство закрепляет </w:t>
      </w:r>
      <w:r w:rsidR="009A2BEA">
        <w:rPr>
          <w:rFonts w:ascii="Arial" w:hAnsi="Arial"/>
          <w:sz w:val="16"/>
        </w:rPr>
        <w:t xml:space="preserve">авторское </w:t>
      </w:r>
      <w:r>
        <w:rPr>
          <w:rFonts w:ascii="Arial" w:hAnsi="Arial"/>
          <w:sz w:val="16"/>
        </w:rPr>
        <w:t xml:space="preserve">право за </w:t>
      </w:r>
      <w:r w:rsidR="00555809">
        <w:rPr>
          <w:rFonts w:ascii="Arial" w:hAnsi="Arial"/>
          <w:sz w:val="16"/>
        </w:rPr>
        <w:t>С</w:t>
      </w:r>
      <w:r w:rsidR="009A2BEA">
        <w:rPr>
          <w:rFonts w:ascii="Arial" w:hAnsi="Arial"/>
          <w:sz w:val="16"/>
        </w:rPr>
        <w:t>оздателем</w:t>
      </w:r>
      <w:r>
        <w:rPr>
          <w:rFonts w:ascii="Arial" w:hAnsi="Arial"/>
          <w:sz w:val="16"/>
        </w:rPr>
        <w:t xml:space="preserve">, даже если </w:t>
      </w:r>
      <w:r w:rsidR="009A2BEA">
        <w:rPr>
          <w:rFonts w:ascii="Arial" w:hAnsi="Arial"/>
          <w:sz w:val="16"/>
        </w:rPr>
        <w:t>работа</w:t>
      </w:r>
      <w:r>
        <w:rPr>
          <w:rFonts w:ascii="Arial" w:hAnsi="Arial"/>
          <w:sz w:val="16"/>
        </w:rPr>
        <w:t xml:space="preserve"> создан</w:t>
      </w:r>
      <w:r w:rsidR="009A2BEA">
        <w:rPr>
          <w:rFonts w:ascii="Arial" w:hAnsi="Arial"/>
          <w:sz w:val="16"/>
        </w:rPr>
        <w:t>а</w:t>
      </w:r>
      <w:r>
        <w:rPr>
          <w:rFonts w:ascii="Arial" w:hAnsi="Arial"/>
          <w:sz w:val="16"/>
        </w:rPr>
        <w:t xml:space="preserve"> в </w:t>
      </w:r>
      <w:r w:rsidR="009A2BEA">
        <w:rPr>
          <w:rFonts w:ascii="Arial" w:hAnsi="Arial"/>
          <w:sz w:val="16"/>
        </w:rPr>
        <w:t>ходе</w:t>
      </w:r>
      <w:r>
        <w:rPr>
          <w:rFonts w:ascii="Arial" w:hAnsi="Arial"/>
          <w:sz w:val="16"/>
        </w:rPr>
        <w:t xml:space="preserve"> трудовой деятельности. </w:t>
      </w:r>
      <w:r w:rsidR="009A2BEA">
        <w:rPr>
          <w:rFonts w:ascii="Arial" w:hAnsi="Arial"/>
          <w:sz w:val="16"/>
        </w:rPr>
        <w:t>Б</w:t>
      </w:r>
      <w:r>
        <w:rPr>
          <w:rFonts w:ascii="Arial" w:hAnsi="Arial"/>
          <w:sz w:val="16"/>
        </w:rPr>
        <w:t>ольшинств</w:t>
      </w:r>
      <w:r w:rsidR="009A2BEA">
        <w:rPr>
          <w:rFonts w:ascii="Arial" w:hAnsi="Arial"/>
          <w:sz w:val="16"/>
        </w:rPr>
        <w:t>ом</w:t>
      </w:r>
      <w:r>
        <w:rPr>
          <w:rFonts w:ascii="Arial" w:hAnsi="Arial"/>
          <w:sz w:val="16"/>
        </w:rPr>
        <w:t xml:space="preserve"> законов </w:t>
      </w:r>
      <w:r w:rsidR="009A2BEA">
        <w:rPr>
          <w:rFonts w:ascii="Arial" w:hAnsi="Arial"/>
          <w:sz w:val="16"/>
        </w:rPr>
        <w:t xml:space="preserve">также </w:t>
      </w:r>
      <w:r>
        <w:rPr>
          <w:rFonts w:ascii="Arial" w:hAnsi="Arial"/>
          <w:sz w:val="16"/>
        </w:rPr>
        <w:t>предусматривается, что стандартные положения о праве собственности могут быть изменены договорными соглашениями.</w:t>
      </w:r>
    </w:p>
  </w:footnote>
  <w:footnote w:id="97">
    <w:p w14:paraId="52254690" w14:textId="75DCF2EA" w:rsidR="006A0955" w:rsidRPr="00BD07D8" w:rsidRDefault="006A0955" w:rsidP="006A0955">
      <w:pPr>
        <w:autoSpaceDE w:val="0"/>
        <w:autoSpaceDN w:val="0"/>
        <w:adjustRightInd w:val="0"/>
        <w:spacing w:after="0" w:line="240" w:lineRule="auto"/>
        <w:jc w:val="both"/>
        <w:rPr>
          <w:rFonts w:ascii="Arial" w:hAnsi="Arial" w:cs="Arial"/>
          <w:sz w:val="16"/>
          <w:szCs w:val="16"/>
        </w:rPr>
      </w:pPr>
      <w:r>
        <w:rPr>
          <w:rStyle w:val="FootnoteReference"/>
          <w:rFonts w:ascii="Arial" w:hAnsi="Arial" w:cs="Arial"/>
          <w:sz w:val="16"/>
          <w:szCs w:val="16"/>
        </w:rPr>
        <w:footnoteRef/>
      </w:r>
      <w:r w:rsidR="004631E7">
        <w:rPr>
          <w:rFonts w:ascii="Arial" w:hAnsi="Arial"/>
          <w:sz w:val="16"/>
        </w:rPr>
        <w:t> </w:t>
      </w:r>
      <w:r>
        <w:rPr>
          <w:rFonts w:ascii="Arial" w:hAnsi="Arial"/>
          <w:sz w:val="16"/>
        </w:rPr>
        <w:t>Даже при схожих подходах, таких как акты, основанные на законе Б</w:t>
      </w:r>
      <w:r w:rsidR="00276287">
        <w:rPr>
          <w:rFonts w:ascii="Arial" w:hAnsi="Arial"/>
          <w:sz w:val="16"/>
        </w:rPr>
        <w:t>эя</w:t>
      </w:r>
      <w:r>
        <w:rPr>
          <w:rFonts w:ascii="Arial" w:hAnsi="Arial"/>
          <w:sz w:val="16"/>
        </w:rPr>
        <w:t>-Доула, сфера действия и применимость законов различаются в разных странах. Например, японский закон Б</w:t>
      </w:r>
      <w:r w:rsidR="00276287">
        <w:rPr>
          <w:rFonts w:ascii="Arial" w:hAnsi="Arial"/>
          <w:sz w:val="16"/>
        </w:rPr>
        <w:t>эя</w:t>
      </w:r>
      <w:r>
        <w:rPr>
          <w:rFonts w:ascii="Arial" w:hAnsi="Arial"/>
          <w:sz w:val="16"/>
        </w:rPr>
        <w:t xml:space="preserve">-Доула охватывает более широкий круг прав, </w:t>
      </w:r>
      <w:r w:rsidR="00E029B5">
        <w:rPr>
          <w:rFonts w:ascii="Arial" w:hAnsi="Arial"/>
          <w:sz w:val="16"/>
        </w:rPr>
        <w:t xml:space="preserve">чем американский закон Бэя-Доула, </w:t>
      </w:r>
      <w:r>
        <w:rPr>
          <w:rFonts w:ascii="Arial" w:hAnsi="Arial"/>
          <w:sz w:val="16"/>
        </w:rPr>
        <w:t xml:space="preserve">включая не только патенты, но и другие объекты ПИС, </w:t>
      </w:r>
      <w:r w:rsidR="00E029B5">
        <w:rPr>
          <w:rFonts w:ascii="Arial" w:hAnsi="Arial"/>
          <w:sz w:val="16"/>
        </w:rPr>
        <w:t xml:space="preserve">по-другому регулируется и право собственности Учреждения. </w:t>
      </w:r>
      <w:r>
        <w:rPr>
          <w:rFonts w:ascii="Arial" w:hAnsi="Arial"/>
          <w:sz w:val="16"/>
        </w:rPr>
        <w:t>Законодательство Южной Африки также регулирует все формы ИС, а не только патенты.</w:t>
      </w:r>
    </w:p>
  </w:footnote>
  <w:footnote w:id="98">
    <w:p w14:paraId="7B10DD46" w14:textId="3268DDA6" w:rsidR="006A0955" w:rsidRPr="002009C9" w:rsidRDefault="006A0955" w:rsidP="006A0955">
      <w:pPr>
        <w:autoSpaceDE w:val="0"/>
        <w:autoSpaceDN w:val="0"/>
        <w:adjustRightInd w:val="0"/>
        <w:spacing w:after="0" w:line="240" w:lineRule="auto"/>
        <w:jc w:val="both"/>
        <w:rPr>
          <w:rFonts w:ascii="Arial" w:eastAsiaTheme="minorHAnsi" w:hAnsi="Arial" w:cs="Arial"/>
          <w:sz w:val="18"/>
          <w:szCs w:val="18"/>
        </w:rPr>
      </w:pPr>
      <w:r>
        <w:rPr>
          <w:rStyle w:val="FootnoteReference"/>
          <w:rFonts w:ascii="Arial" w:hAnsi="Arial" w:cs="Arial"/>
          <w:sz w:val="16"/>
          <w:szCs w:val="16"/>
        </w:rPr>
        <w:footnoteRef/>
      </w:r>
      <w:r w:rsidR="00DB01B9">
        <w:rPr>
          <w:rFonts w:ascii="Arial" w:hAnsi="Arial"/>
          <w:sz w:val="16"/>
        </w:rPr>
        <w:t> </w:t>
      </w:r>
      <w:r>
        <w:rPr>
          <w:rFonts w:ascii="Arial" w:hAnsi="Arial"/>
          <w:sz w:val="16"/>
        </w:rPr>
        <w:t xml:space="preserve">Соответствующие аспекты могут быть отражены в </w:t>
      </w:r>
      <w:r w:rsidR="00E029B5">
        <w:rPr>
          <w:rFonts w:ascii="Arial" w:hAnsi="Arial"/>
          <w:sz w:val="16"/>
        </w:rPr>
        <w:t>политиках</w:t>
      </w:r>
      <w:r>
        <w:rPr>
          <w:rFonts w:ascii="Arial" w:hAnsi="Arial"/>
          <w:sz w:val="16"/>
        </w:rPr>
        <w:t xml:space="preserve"> по стимулированию инноваций, планах </w:t>
      </w:r>
      <w:r w:rsidR="00E029B5">
        <w:rPr>
          <w:rFonts w:ascii="Arial" w:hAnsi="Arial"/>
          <w:sz w:val="16"/>
        </w:rPr>
        <w:t xml:space="preserve">научно-технического </w:t>
      </w:r>
      <w:r>
        <w:rPr>
          <w:rFonts w:ascii="Arial" w:hAnsi="Arial"/>
          <w:sz w:val="16"/>
        </w:rPr>
        <w:t xml:space="preserve">развития и других аналогичных </w:t>
      </w:r>
      <w:r w:rsidR="00E029B5">
        <w:rPr>
          <w:rFonts w:ascii="Arial" w:hAnsi="Arial"/>
          <w:sz w:val="16"/>
        </w:rPr>
        <w:t>документах</w:t>
      </w:r>
      <w:r>
        <w:rPr>
          <w:rFonts w:ascii="Arial" w:hAnsi="Arial"/>
          <w:sz w:val="16"/>
        </w:rPr>
        <w:t>.</w:t>
      </w:r>
    </w:p>
  </w:footnote>
  <w:footnote w:id="99">
    <w:p w14:paraId="5105B3E6" w14:textId="228FF03E" w:rsidR="006A0955" w:rsidRPr="00BD07D8" w:rsidRDefault="006A0955" w:rsidP="006A0955">
      <w:pPr>
        <w:autoSpaceDE w:val="0"/>
        <w:autoSpaceDN w:val="0"/>
        <w:adjustRightInd w:val="0"/>
        <w:spacing w:after="0" w:line="240" w:lineRule="auto"/>
        <w:jc w:val="both"/>
        <w:rPr>
          <w:rFonts w:ascii="Arial" w:hAnsi="Arial" w:cs="Arial"/>
          <w:sz w:val="16"/>
          <w:szCs w:val="16"/>
        </w:rPr>
      </w:pPr>
      <w:r>
        <w:rPr>
          <w:rStyle w:val="FootnoteReference"/>
          <w:rFonts w:ascii="Arial" w:hAnsi="Arial" w:cs="Arial"/>
          <w:sz w:val="16"/>
          <w:szCs w:val="16"/>
        </w:rPr>
        <w:footnoteRef/>
      </w:r>
      <w:r w:rsidR="00DB01B9">
        <w:rPr>
          <w:rFonts w:ascii="Arial" w:hAnsi="Arial"/>
          <w:sz w:val="16"/>
        </w:rPr>
        <w:t> </w:t>
      </w:r>
      <w:r>
        <w:rPr>
          <w:rFonts w:ascii="Arial" w:hAnsi="Arial"/>
          <w:sz w:val="16"/>
        </w:rPr>
        <w:t>Некоторые страны, такие как Австрия, Бельгия, Германия, Дания, Норвегия, Финляндия и Япония, пересмотрели свою политику, перейдя от модели «</w:t>
      </w:r>
      <w:r w:rsidR="00DB01B9">
        <w:rPr>
          <w:rFonts w:ascii="Arial" w:hAnsi="Arial"/>
          <w:sz w:val="16"/>
        </w:rPr>
        <w:t>П</w:t>
      </w:r>
      <w:r>
        <w:rPr>
          <w:rFonts w:ascii="Arial" w:hAnsi="Arial"/>
          <w:sz w:val="16"/>
        </w:rPr>
        <w:t xml:space="preserve">равообладатель </w:t>
      </w:r>
      <w:r w:rsidR="00DB01B9">
        <w:rPr>
          <w:rFonts w:ascii="Arial" w:hAnsi="Arial"/>
          <w:sz w:val="16"/>
        </w:rPr>
        <w:t>—</w:t>
      </w:r>
      <w:r>
        <w:rPr>
          <w:rFonts w:ascii="Arial" w:hAnsi="Arial"/>
          <w:sz w:val="16"/>
        </w:rPr>
        <w:t xml:space="preserve"> изобретатель» к модели «</w:t>
      </w:r>
      <w:r w:rsidR="00DB01B9">
        <w:rPr>
          <w:rFonts w:ascii="Arial" w:hAnsi="Arial"/>
          <w:sz w:val="16"/>
        </w:rPr>
        <w:t>П</w:t>
      </w:r>
      <w:r>
        <w:rPr>
          <w:rFonts w:ascii="Arial" w:hAnsi="Arial"/>
          <w:sz w:val="16"/>
        </w:rPr>
        <w:t xml:space="preserve">равообладатель </w:t>
      </w:r>
      <w:r w:rsidR="00DB01B9">
        <w:rPr>
          <w:rFonts w:ascii="Arial" w:hAnsi="Arial"/>
          <w:sz w:val="16"/>
        </w:rPr>
        <w:t>—</w:t>
      </w:r>
      <w:r>
        <w:rPr>
          <w:rFonts w:ascii="Arial" w:hAnsi="Arial"/>
          <w:sz w:val="16"/>
        </w:rPr>
        <w:t xml:space="preserve"> </w:t>
      </w:r>
      <w:r w:rsidR="00DB01B9">
        <w:rPr>
          <w:rFonts w:ascii="Arial" w:hAnsi="Arial"/>
          <w:sz w:val="16"/>
        </w:rPr>
        <w:t>У</w:t>
      </w:r>
      <w:r>
        <w:rPr>
          <w:rFonts w:ascii="Arial" w:hAnsi="Arial"/>
          <w:sz w:val="16"/>
        </w:rPr>
        <w:t xml:space="preserve">чреждение». </w:t>
      </w:r>
    </w:p>
  </w:footnote>
  <w:footnote w:id="100">
    <w:p w14:paraId="62D366EE" w14:textId="2F9AC906" w:rsidR="006A0955" w:rsidRPr="00770FE4" w:rsidRDefault="006A0955" w:rsidP="006A0955">
      <w:pPr>
        <w:pStyle w:val="FootnoteText"/>
        <w:jc w:val="both"/>
        <w:rPr>
          <w:rFonts w:ascii="Arial" w:hAnsi="Arial" w:cs="Arial"/>
          <w:i/>
          <w:sz w:val="16"/>
          <w:szCs w:val="16"/>
          <w:lang w:val="en-US"/>
        </w:rPr>
      </w:pPr>
      <w:r>
        <w:rPr>
          <w:rStyle w:val="FootnoteReference"/>
          <w:rFonts w:ascii="Arial" w:hAnsi="Arial" w:cs="Arial"/>
          <w:sz w:val="16"/>
          <w:szCs w:val="16"/>
        </w:rPr>
        <w:footnoteRef/>
      </w:r>
      <w:r>
        <w:rPr>
          <w:rFonts w:ascii="Arial" w:hAnsi="Arial"/>
          <w:sz w:val="16"/>
        </w:rPr>
        <w:t>Закон Бэя</w:t>
      </w:r>
      <w:r w:rsidR="00276287">
        <w:rPr>
          <w:rFonts w:ascii="Arial" w:hAnsi="Arial"/>
          <w:sz w:val="16"/>
        </w:rPr>
        <w:t>-</w:t>
      </w:r>
      <w:r>
        <w:rPr>
          <w:rFonts w:ascii="Arial" w:hAnsi="Arial"/>
          <w:sz w:val="16"/>
        </w:rPr>
        <w:t>Доула стал первым законодательным актом, официально закрепившим передачу исключительного контроля над многими изобретениями, финансируемыми государством, в пользу университетов. Закрепление и уточнение прав собственности на эти изобретения позволили снизить транзакционные издержки, так как университеты больше не нуждались в получении разрешений от федеральных финансирующих организаций. Это привело к большей ясности в вопросах прав собственности и, следовательно, к увеличению безопасности для последующих лицензиатов.</w:t>
      </w:r>
      <w:r w:rsidR="00344574">
        <w:rPr>
          <w:rFonts w:ascii="Arial" w:hAnsi="Arial"/>
          <w:sz w:val="16"/>
        </w:rPr>
        <w:t xml:space="preserve"> Закон</w:t>
      </w:r>
      <w:r w:rsidR="00344574" w:rsidRPr="00344574">
        <w:rPr>
          <w:rFonts w:ascii="Arial" w:hAnsi="Arial"/>
          <w:sz w:val="16"/>
        </w:rPr>
        <w:t xml:space="preserve"> </w:t>
      </w:r>
      <w:r w:rsidR="00344574">
        <w:rPr>
          <w:rFonts w:ascii="Arial" w:hAnsi="Arial"/>
          <w:sz w:val="16"/>
        </w:rPr>
        <w:t>также</w:t>
      </w:r>
      <w:r w:rsidR="00344574" w:rsidRPr="00344574">
        <w:rPr>
          <w:rFonts w:ascii="Arial" w:hAnsi="Arial"/>
          <w:sz w:val="16"/>
        </w:rPr>
        <w:t xml:space="preserve"> </w:t>
      </w:r>
      <w:r w:rsidR="00344574">
        <w:rPr>
          <w:rFonts w:ascii="Arial" w:hAnsi="Arial"/>
          <w:sz w:val="16"/>
        </w:rPr>
        <w:t>включает</w:t>
      </w:r>
      <w:r w:rsidR="00344574" w:rsidRPr="00344574">
        <w:rPr>
          <w:rFonts w:ascii="Arial" w:hAnsi="Arial"/>
          <w:sz w:val="16"/>
        </w:rPr>
        <w:t xml:space="preserve"> </w:t>
      </w:r>
      <w:r w:rsidR="00344574">
        <w:rPr>
          <w:rFonts w:ascii="Arial" w:hAnsi="Arial"/>
          <w:sz w:val="16"/>
        </w:rPr>
        <w:t>правила</w:t>
      </w:r>
      <w:r w:rsidR="00344574" w:rsidRPr="00344574">
        <w:rPr>
          <w:rFonts w:ascii="Arial" w:hAnsi="Arial"/>
          <w:sz w:val="16"/>
        </w:rPr>
        <w:t xml:space="preserve"> </w:t>
      </w:r>
      <w:r w:rsidR="00344574">
        <w:rPr>
          <w:rFonts w:ascii="Arial" w:hAnsi="Arial"/>
          <w:sz w:val="16"/>
        </w:rPr>
        <w:t>раскрытия</w:t>
      </w:r>
      <w:r w:rsidR="00344574" w:rsidRPr="00344574">
        <w:rPr>
          <w:rFonts w:ascii="Arial" w:hAnsi="Arial"/>
          <w:sz w:val="16"/>
        </w:rPr>
        <w:t xml:space="preserve"> </w:t>
      </w:r>
      <w:r w:rsidR="00344574">
        <w:rPr>
          <w:rFonts w:ascii="Arial" w:hAnsi="Arial"/>
          <w:sz w:val="16"/>
        </w:rPr>
        <w:t>информации</w:t>
      </w:r>
      <w:r w:rsidR="00344574" w:rsidRPr="00344574">
        <w:rPr>
          <w:rFonts w:ascii="Arial" w:hAnsi="Arial"/>
          <w:sz w:val="16"/>
        </w:rPr>
        <w:t xml:space="preserve"> </w:t>
      </w:r>
      <w:r w:rsidR="00344574">
        <w:rPr>
          <w:rFonts w:ascii="Arial" w:hAnsi="Arial"/>
          <w:sz w:val="16"/>
        </w:rPr>
        <w:t>об</w:t>
      </w:r>
      <w:r w:rsidR="00344574" w:rsidRPr="00344574">
        <w:rPr>
          <w:rFonts w:ascii="Arial" w:hAnsi="Arial"/>
          <w:sz w:val="16"/>
        </w:rPr>
        <w:t xml:space="preserve"> </w:t>
      </w:r>
      <w:r w:rsidR="00344574">
        <w:rPr>
          <w:rFonts w:ascii="Arial" w:hAnsi="Arial"/>
          <w:sz w:val="16"/>
        </w:rPr>
        <w:t>изобретениях</w:t>
      </w:r>
      <w:r w:rsidR="00344574" w:rsidRPr="00344574">
        <w:rPr>
          <w:rFonts w:ascii="Arial" w:hAnsi="Arial"/>
          <w:sz w:val="16"/>
        </w:rPr>
        <w:t xml:space="preserve"> </w:t>
      </w:r>
      <w:r w:rsidR="00344574">
        <w:rPr>
          <w:rFonts w:ascii="Arial" w:hAnsi="Arial"/>
          <w:sz w:val="16"/>
        </w:rPr>
        <w:t>и</w:t>
      </w:r>
      <w:r w:rsidR="00344574" w:rsidRPr="00344574">
        <w:rPr>
          <w:rFonts w:ascii="Arial" w:hAnsi="Arial"/>
          <w:sz w:val="16"/>
        </w:rPr>
        <w:t xml:space="preserve"> </w:t>
      </w:r>
      <w:r w:rsidR="00344574">
        <w:rPr>
          <w:rFonts w:ascii="Arial" w:hAnsi="Arial"/>
          <w:sz w:val="16"/>
        </w:rPr>
        <w:t>требует от Учреждений обеспечения стимулов для исследователей.</w:t>
      </w:r>
      <w:r w:rsidRPr="00344574">
        <w:rPr>
          <w:rFonts w:ascii="Arial" w:hAnsi="Arial"/>
          <w:sz w:val="16"/>
        </w:rPr>
        <w:t xml:space="preserve"> </w:t>
      </w:r>
      <w:r>
        <w:rPr>
          <w:rFonts w:ascii="Arial" w:hAnsi="Arial"/>
          <w:sz w:val="16"/>
        </w:rPr>
        <w:t>См</w:t>
      </w:r>
      <w:r w:rsidRPr="00770FE4">
        <w:rPr>
          <w:rFonts w:ascii="Arial" w:hAnsi="Arial"/>
          <w:sz w:val="16"/>
          <w:lang w:val="en-US"/>
        </w:rPr>
        <w:t xml:space="preserve">.: </w:t>
      </w:r>
      <w:hyperlink r:id="rId54" w:history="1">
        <w:r w:rsidRPr="007050E3">
          <w:rPr>
            <w:rStyle w:val="Hyperlink"/>
            <w:rFonts w:ascii="Arial" w:hAnsi="Arial"/>
            <w:i/>
            <w:sz w:val="16"/>
            <w:lang w:val="en-US"/>
          </w:rPr>
          <w:t>Harnessing</w:t>
        </w:r>
        <w:r w:rsidRPr="00770FE4">
          <w:rPr>
            <w:rStyle w:val="Hyperlink"/>
            <w:rFonts w:ascii="Arial" w:hAnsi="Arial"/>
            <w:i/>
            <w:sz w:val="16"/>
            <w:lang w:val="en-US"/>
          </w:rPr>
          <w:t xml:space="preserve"> </w:t>
        </w:r>
        <w:r w:rsidRPr="007050E3">
          <w:rPr>
            <w:rStyle w:val="Hyperlink"/>
            <w:rFonts w:ascii="Arial" w:hAnsi="Arial"/>
            <w:i/>
            <w:sz w:val="16"/>
            <w:lang w:val="en-US"/>
          </w:rPr>
          <w:t>Public</w:t>
        </w:r>
        <w:r w:rsidRPr="00770FE4">
          <w:rPr>
            <w:rStyle w:val="Hyperlink"/>
            <w:rFonts w:ascii="Arial" w:hAnsi="Arial"/>
            <w:i/>
            <w:sz w:val="16"/>
            <w:lang w:val="en-US"/>
          </w:rPr>
          <w:t xml:space="preserve"> </w:t>
        </w:r>
        <w:r w:rsidRPr="007050E3">
          <w:rPr>
            <w:rStyle w:val="Hyperlink"/>
            <w:rFonts w:ascii="Arial" w:hAnsi="Arial"/>
            <w:i/>
            <w:sz w:val="16"/>
            <w:lang w:val="en-US"/>
          </w:rPr>
          <w:t>Research</w:t>
        </w:r>
        <w:r w:rsidRPr="00770FE4">
          <w:rPr>
            <w:rStyle w:val="Hyperlink"/>
            <w:rFonts w:ascii="Arial" w:hAnsi="Arial"/>
            <w:i/>
            <w:sz w:val="16"/>
            <w:lang w:val="en-US"/>
          </w:rPr>
          <w:t xml:space="preserve"> </w:t>
        </w:r>
        <w:r w:rsidRPr="007050E3">
          <w:rPr>
            <w:rStyle w:val="Hyperlink"/>
            <w:rFonts w:ascii="Arial" w:hAnsi="Arial"/>
            <w:i/>
            <w:sz w:val="16"/>
            <w:lang w:val="en-US"/>
          </w:rPr>
          <w:t>for</w:t>
        </w:r>
        <w:r w:rsidRPr="00770FE4">
          <w:rPr>
            <w:rStyle w:val="Hyperlink"/>
            <w:rFonts w:ascii="Arial" w:hAnsi="Arial"/>
            <w:i/>
            <w:sz w:val="16"/>
            <w:lang w:val="en-US"/>
          </w:rPr>
          <w:t xml:space="preserve"> </w:t>
        </w:r>
        <w:r w:rsidRPr="007050E3">
          <w:rPr>
            <w:rStyle w:val="Hyperlink"/>
            <w:rFonts w:ascii="Arial" w:hAnsi="Arial"/>
            <w:i/>
            <w:sz w:val="16"/>
            <w:lang w:val="en-US"/>
          </w:rPr>
          <w:t>Innovation</w:t>
        </w:r>
        <w:r w:rsidRPr="00770FE4">
          <w:rPr>
            <w:rStyle w:val="Hyperlink"/>
            <w:rFonts w:ascii="Arial" w:hAnsi="Arial"/>
            <w:i/>
            <w:sz w:val="16"/>
            <w:lang w:val="en-US"/>
          </w:rPr>
          <w:t xml:space="preserve"> – </w:t>
        </w:r>
        <w:r w:rsidRPr="007050E3">
          <w:rPr>
            <w:rStyle w:val="Hyperlink"/>
            <w:rFonts w:ascii="Arial" w:hAnsi="Arial"/>
            <w:i/>
            <w:sz w:val="16"/>
            <w:lang w:val="en-US"/>
          </w:rPr>
          <w:t>The</w:t>
        </w:r>
        <w:r w:rsidRPr="00770FE4">
          <w:rPr>
            <w:rStyle w:val="Hyperlink"/>
            <w:rFonts w:ascii="Arial" w:hAnsi="Arial"/>
            <w:i/>
            <w:sz w:val="16"/>
            <w:lang w:val="en-US"/>
          </w:rPr>
          <w:t xml:space="preserve"> </w:t>
        </w:r>
        <w:r w:rsidRPr="007050E3">
          <w:rPr>
            <w:rStyle w:val="Hyperlink"/>
            <w:rFonts w:ascii="Arial" w:hAnsi="Arial"/>
            <w:i/>
            <w:sz w:val="16"/>
            <w:lang w:val="en-US"/>
          </w:rPr>
          <w:t>Role</w:t>
        </w:r>
        <w:r w:rsidRPr="00770FE4">
          <w:rPr>
            <w:rStyle w:val="Hyperlink"/>
            <w:rFonts w:ascii="Arial" w:hAnsi="Arial"/>
            <w:i/>
            <w:sz w:val="16"/>
            <w:lang w:val="en-US"/>
          </w:rPr>
          <w:t xml:space="preserve"> </w:t>
        </w:r>
        <w:r w:rsidRPr="007050E3">
          <w:rPr>
            <w:rStyle w:val="Hyperlink"/>
            <w:rFonts w:ascii="Arial" w:hAnsi="Arial"/>
            <w:i/>
            <w:sz w:val="16"/>
            <w:lang w:val="en-US"/>
          </w:rPr>
          <w:t>of</w:t>
        </w:r>
        <w:r w:rsidRPr="00770FE4">
          <w:rPr>
            <w:rStyle w:val="Hyperlink"/>
            <w:rFonts w:ascii="Arial" w:hAnsi="Arial"/>
            <w:i/>
            <w:sz w:val="16"/>
            <w:lang w:val="en-US"/>
          </w:rPr>
          <w:t xml:space="preserve"> </w:t>
        </w:r>
        <w:r w:rsidRPr="007050E3">
          <w:rPr>
            <w:rStyle w:val="Hyperlink"/>
            <w:rFonts w:ascii="Arial" w:hAnsi="Arial"/>
            <w:i/>
            <w:sz w:val="16"/>
            <w:lang w:val="en-US"/>
          </w:rPr>
          <w:t>Intellectual</w:t>
        </w:r>
        <w:r w:rsidRPr="00770FE4">
          <w:rPr>
            <w:rStyle w:val="Hyperlink"/>
            <w:rFonts w:ascii="Arial" w:hAnsi="Arial"/>
            <w:i/>
            <w:sz w:val="16"/>
            <w:lang w:val="en-US"/>
          </w:rPr>
          <w:t xml:space="preserve"> </w:t>
        </w:r>
        <w:r w:rsidRPr="007050E3">
          <w:rPr>
            <w:rStyle w:val="Hyperlink"/>
            <w:rFonts w:ascii="Arial" w:hAnsi="Arial"/>
            <w:i/>
            <w:sz w:val="16"/>
            <w:lang w:val="en-US"/>
          </w:rPr>
          <w:t>Property</w:t>
        </w:r>
      </w:hyperlink>
      <w:r w:rsidRPr="00770FE4">
        <w:rPr>
          <w:rFonts w:ascii="Arial" w:hAnsi="Arial"/>
          <w:i/>
          <w:sz w:val="16"/>
          <w:lang w:val="en-US"/>
        </w:rPr>
        <w:t>.</w:t>
      </w:r>
    </w:p>
  </w:footnote>
  <w:footnote w:id="101">
    <w:p w14:paraId="63209346" w14:textId="601EB2F6" w:rsidR="006A0955" w:rsidRPr="00344574" w:rsidRDefault="006A0955" w:rsidP="006A0955">
      <w:pPr>
        <w:pStyle w:val="FootnoteText"/>
        <w:rPr>
          <w:rFonts w:ascii="Arial" w:hAnsi="Arial" w:cs="Arial"/>
          <w:szCs w:val="20"/>
        </w:rPr>
      </w:pPr>
      <w:r>
        <w:rPr>
          <w:rStyle w:val="FootnoteReference"/>
          <w:rFonts w:ascii="Arial" w:hAnsi="Arial" w:cs="Arial"/>
          <w:sz w:val="16"/>
          <w:szCs w:val="16"/>
        </w:rPr>
        <w:footnoteRef/>
      </w:r>
      <w:r w:rsidR="00344574">
        <w:rPr>
          <w:rFonts w:ascii="Arial" w:hAnsi="Arial"/>
          <w:sz w:val="16"/>
        </w:rPr>
        <w:t> </w:t>
      </w:r>
      <w:r>
        <w:rPr>
          <w:rFonts w:ascii="Arial" w:hAnsi="Arial"/>
          <w:sz w:val="16"/>
        </w:rPr>
        <w:t xml:space="preserve">См.: </w:t>
      </w:r>
      <w:hyperlink r:id="rId55" w:history="1">
        <w:r>
          <w:rPr>
            <w:rStyle w:val="Hyperlink"/>
            <w:rFonts w:ascii="Arial" w:hAnsi="Arial"/>
            <w:sz w:val="16"/>
          </w:rPr>
          <w:t>http://www.npc.gov.cn/englishnpc/Law/2009-02/20/content_1471617.htm</w:t>
        </w:r>
      </w:hyperlink>
      <w:r>
        <w:rPr>
          <w:rFonts w:ascii="Arial" w:hAnsi="Arial"/>
          <w:sz w:val="16"/>
        </w:rPr>
        <w:t>.</w:t>
      </w:r>
    </w:p>
  </w:footnote>
  <w:footnote w:id="102">
    <w:p w14:paraId="6C9F4CCC" w14:textId="586D6ADA" w:rsidR="00CB4986" w:rsidRPr="00BD07D8" w:rsidRDefault="00CB4986" w:rsidP="00CB4986">
      <w:pPr>
        <w:pStyle w:val="FootnoteText"/>
        <w:jc w:val="both"/>
        <w:rPr>
          <w:rFonts w:ascii="Arial" w:hAnsi="Arial" w:cs="Arial"/>
          <w:sz w:val="16"/>
          <w:szCs w:val="16"/>
        </w:rPr>
      </w:pPr>
      <w:r>
        <w:rPr>
          <w:rStyle w:val="FootnoteReference"/>
          <w:rFonts w:ascii="Arial" w:hAnsi="Arial" w:cs="Arial"/>
          <w:sz w:val="16"/>
          <w:szCs w:val="16"/>
        </w:rPr>
        <w:footnoteRef/>
      </w:r>
      <w:r w:rsidR="00344574">
        <w:rPr>
          <w:rFonts w:ascii="Arial" w:hAnsi="Arial"/>
          <w:sz w:val="16"/>
        </w:rPr>
        <w:t> </w:t>
      </w:r>
      <w:r>
        <w:rPr>
          <w:rFonts w:ascii="Arial" w:hAnsi="Arial"/>
          <w:sz w:val="16"/>
        </w:rPr>
        <w:t>Раздел 15(2) устанавливает особые требования к совместному владению ИС Учреждением и частным предприятием или организацией; при этом под определение получателя подпадает само Учреждение.</w:t>
      </w:r>
    </w:p>
  </w:footnote>
  <w:footnote w:id="103">
    <w:p w14:paraId="7870A4E8" w14:textId="258C4F8A" w:rsidR="006A0955" w:rsidRPr="002009C9" w:rsidRDefault="006A0955" w:rsidP="006A0955">
      <w:pPr>
        <w:pStyle w:val="CommentText"/>
        <w:spacing w:after="0"/>
        <w:jc w:val="both"/>
        <w:rPr>
          <w:rFonts w:ascii="Arial" w:hAnsi="Arial" w:cs="Arial"/>
          <w:sz w:val="18"/>
          <w:szCs w:val="18"/>
        </w:rPr>
      </w:pPr>
      <w:r>
        <w:rPr>
          <w:rStyle w:val="FootnoteReference"/>
          <w:rFonts w:ascii="Arial" w:hAnsi="Arial" w:cs="Arial"/>
          <w:sz w:val="16"/>
          <w:szCs w:val="16"/>
        </w:rPr>
        <w:footnoteRef/>
      </w:r>
      <w:r w:rsidR="00344574">
        <w:rPr>
          <w:rFonts w:ascii="Arial" w:hAnsi="Arial"/>
          <w:sz w:val="16"/>
        </w:rPr>
        <w:t> </w:t>
      </w:r>
      <w:r>
        <w:rPr>
          <w:rFonts w:ascii="Arial" w:hAnsi="Arial"/>
          <w:sz w:val="16"/>
        </w:rPr>
        <w:t xml:space="preserve">Швеция сохранила систему профессорских привилегий. Италия ввела систему профессорских привилегий в 2001 году. </w:t>
      </w:r>
      <w:r w:rsidR="007B6C85">
        <w:rPr>
          <w:rFonts w:ascii="Arial" w:hAnsi="Arial"/>
          <w:sz w:val="16"/>
        </w:rPr>
        <w:t>В случае у</w:t>
      </w:r>
      <w:r>
        <w:rPr>
          <w:rFonts w:ascii="Arial" w:hAnsi="Arial"/>
          <w:sz w:val="16"/>
        </w:rPr>
        <w:t>ниверситетск</w:t>
      </w:r>
      <w:r w:rsidR="007B6C85">
        <w:rPr>
          <w:rFonts w:ascii="Arial" w:hAnsi="Arial"/>
          <w:sz w:val="16"/>
        </w:rPr>
        <w:t>ой</w:t>
      </w:r>
      <w:r>
        <w:rPr>
          <w:rFonts w:ascii="Arial" w:hAnsi="Arial"/>
          <w:sz w:val="16"/>
        </w:rPr>
        <w:t xml:space="preserve"> собственност</w:t>
      </w:r>
      <w:r w:rsidR="007B6C85">
        <w:rPr>
          <w:rFonts w:ascii="Arial" w:hAnsi="Arial"/>
          <w:sz w:val="16"/>
        </w:rPr>
        <w:t>и чаще используется</w:t>
      </w:r>
      <w:r>
        <w:rPr>
          <w:rFonts w:ascii="Arial" w:hAnsi="Arial"/>
          <w:sz w:val="16"/>
        </w:rPr>
        <w:t xml:space="preserve"> бизнес-модел</w:t>
      </w:r>
      <w:r w:rsidR="007B6C85">
        <w:rPr>
          <w:rFonts w:ascii="Arial" w:hAnsi="Arial"/>
          <w:sz w:val="16"/>
        </w:rPr>
        <w:t>ь</w:t>
      </w:r>
      <w:r>
        <w:rPr>
          <w:rFonts w:ascii="Arial" w:hAnsi="Arial"/>
          <w:sz w:val="16"/>
        </w:rPr>
        <w:t xml:space="preserve"> патентовани</w:t>
      </w:r>
      <w:r w:rsidR="007B6C85">
        <w:rPr>
          <w:rFonts w:ascii="Arial" w:hAnsi="Arial"/>
          <w:sz w:val="16"/>
        </w:rPr>
        <w:t>я</w:t>
      </w:r>
      <w:r>
        <w:rPr>
          <w:rFonts w:ascii="Arial" w:hAnsi="Arial"/>
          <w:sz w:val="16"/>
        </w:rPr>
        <w:t xml:space="preserve"> и лицензировани</w:t>
      </w:r>
      <w:r w:rsidR="007B6C85">
        <w:rPr>
          <w:rFonts w:ascii="Arial" w:hAnsi="Arial"/>
          <w:sz w:val="16"/>
        </w:rPr>
        <w:t>я</w:t>
      </w:r>
      <w:r>
        <w:rPr>
          <w:rFonts w:ascii="Arial" w:hAnsi="Arial"/>
          <w:sz w:val="16"/>
        </w:rPr>
        <w:t xml:space="preserve"> технологий, тогда как право собственности изобретателя чаще способствует выделению новых компаний для коммерциализации разработок. </w:t>
      </w:r>
      <w:r w:rsidR="007B6C85">
        <w:rPr>
          <w:rFonts w:ascii="Arial" w:hAnsi="Arial"/>
          <w:sz w:val="16"/>
        </w:rPr>
        <w:t>В</w:t>
      </w:r>
      <w:r>
        <w:rPr>
          <w:rFonts w:ascii="Arial" w:hAnsi="Arial"/>
          <w:sz w:val="16"/>
        </w:rPr>
        <w:t xml:space="preserve"> Италии эта система </w:t>
      </w:r>
      <w:r w:rsidR="007B6C85">
        <w:rPr>
          <w:rFonts w:ascii="Arial" w:hAnsi="Arial"/>
          <w:sz w:val="16"/>
        </w:rPr>
        <w:t xml:space="preserve">фактически </w:t>
      </w:r>
      <w:r>
        <w:rPr>
          <w:rFonts w:ascii="Arial" w:hAnsi="Arial"/>
          <w:sz w:val="16"/>
        </w:rPr>
        <w:t xml:space="preserve">применима только к исследованиям, на 100% финансируемым государством. В ЕС только Швеция придерживается чистой модели </w:t>
      </w:r>
      <w:r w:rsidR="007B6C85">
        <w:rPr>
          <w:rFonts w:ascii="Arial" w:hAnsi="Arial"/>
          <w:sz w:val="16"/>
        </w:rPr>
        <w:t>профессорских привилегий</w:t>
      </w:r>
      <w:r>
        <w:rPr>
          <w:rFonts w:ascii="Arial" w:hAnsi="Arial"/>
          <w:sz w:val="16"/>
        </w:rPr>
        <w:t>.</w:t>
      </w:r>
    </w:p>
  </w:footnote>
  <w:footnote w:id="104">
    <w:p w14:paraId="147351E5" w14:textId="3910D4AE" w:rsidR="006A0955" w:rsidRPr="0046400E" w:rsidRDefault="006A0955" w:rsidP="006A0955">
      <w:pPr>
        <w:pStyle w:val="FootnoteText"/>
        <w:jc w:val="both"/>
        <w:rPr>
          <w:rFonts w:ascii="Arial" w:hAnsi="Arial" w:cs="Arial"/>
          <w:sz w:val="16"/>
          <w:szCs w:val="16"/>
        </w:rPr>
      </w:pPr>
      <w:r>
        <w:rPr>
          <w:rStyle w:val="FootnoteReference"/>
          <w:rFonts w:ascii="Arial" w:hAnsi="Arial" w:cs="Arial"/>
          <w:sz w:val="16"/>
          <w:szCs w:val="16"/>
        </w:rPr>
        <w:footnoteRef/>
      </w:r>
      <w:r w:rsidR="00344574">
        <w:rPr>
          <w:rFonts w:ascii="Arial" w:hAnsi="Arial"/>
          <w:sz w:val="16"/>
        </w:rPr>
        <w:t> </w:t>
      </w:r>
      <w:r>
        <w:rPr>
          <w:rFonts w:ascii="Arial" w:hAnsi="Arial"/>
          <w:sz w:val="16"/>
        </w:rPr>
        <w:t xml:space="preserve">Политика 73 </w:t>
      </w:r>
      <w:r w:rsidR="007B6C85">
        <w:rPr>
          <w:rFonts w:ascii="Arial" w:hAnsi="Arial"/>
          <w:sz w:val="16"/>
        </w:rPr>
        <w:t>—</w:t>
      </w:r>
      <w:r>
        <w:rPr>
          <w:rFonts w:ascii="Arial" w:hAnsi="Arial"/>
          <w:sz w:val="16"/>
        </w:rPr>
        <w:t xml:space="preserve"> </w:t>
      </w:r>
      <w:r w:rsidR="007B6C85">
        <w:rPr>
          <w:rFonts w:ascii="Arial" w:hAnsi="Arial"/>
          <w:sz w:val="16"/>
        </w:rPr>
        <w:t>«</w:t>
      </w:r>
      <w:r>
        <w:rPr>
          <w:rFonts w:ascii="Arial" w:hAnsi="Arial"/>
          <w:sz w:val="16"/>
        </w:rPr>
        <w:t>Права на интеллектуальную собственность</w:t>
      </w:r>
      <w:r w:rsidR="007B6C85">
        <w:rPr>
          <w:rFonts w:ascii="Arial" w:hAnsi="Arial"/>
          <w:sz w:val="16"/>
        </w:rPr>
        <w:t>»</w:t>
      </w:r>
      <w:r>
        <w:rPr>
          <w:rFonts w:ascii="Arial" w:hAnsi="Arial"/>
          <w:sz w:val="16"/>
        </w:rPr>
        <w:t xml:space="preserve"> (1997 г</w:t>
      </w:r>
      <w:r w:rsidR="007B6C85">
        <w:rPr>
          <w:rFonts w:ascii="Arial" w:hAnsi="Arial"/>
          <w:sz w:val="16"/>
        </w:rPr>
        <w:t>од</w:t>
      </w:r>
      <w:r>
        <w:rPr>
          <w:rFonts w:ascii="Arial" w:hAnsi="Arial"/>
          <w:sz w:val="16"/>
        </w:rPr>
        <w:t xml:space="preserve">): </w:t>
      </w:r>
      <w:hyperlink r:id="rId56" w:history="1">
        <w:r>
          <w:rPr>
            <w:rStyle w:val="Hyperlink"/>
            <w:rFonts w:ascii="Arial" w:hAnsi="Arial"/>
            <w:sz w:val="16"/>
          </w:rPr>
          <w:t>https://uwaterloo.ca/secretariat/policies-procedures-guidelines/policy-73-intellectual-property-rights</w:t>
        </w:r>
      </w:hyperlink>
      <w:r>
        <w:rPr>
          <w:rFonts w:ascii="Arial" w:hAnsi="Arial"/>
          <w:sz w:val="16"/>
        </w:rPr>
        <w:t>.</w:t>
      </w:r>
    </w:p>
  </w:footnote>
  <w:footnote w:id="105">
    <w:p w14:paraId="27196A2D" w14:textId="55BBF432" w:rsidR="006A0955" w:rsidRPr="0046400E" w:rsidRDefault="006A0955" w:rsidP="006A0955">
      <w:pPr>
        <w:pStyle w:val="CommentText"/>
        <w:spacing w:after="0"/>
        <w:jc w:val="both"/>
        <w:rPr>
          <w:rFonts w:ascii="Arial" w:hAnsi="Arial" w:cs="Arial"/>
          <w:sz w:val="16"/>
          <w:szCs w:val="16"/>
        </w:rPr>
      </w:pPr>
      <w:r>
        <w:rPr>
          <w:rStyle w:val="FootnoteReference"/>
          <w:rFonts w:ascii="Arial" w:hAnsi="Arial" w:cs="Arial"/>
          <w:sz w:val="16"/>
          <w:szCs w:val="16"/>
        </w:rPr>
        <w:footnoteRef/>
      </w:r>
      <w:r w:rsidR="00254933">
        <w:rPr>
          <w:rFonts w:ascii="Arial" w:hAnsi="Arial"/>
          <w:sz w:val="16"/>
        </w:rPr>
        <w:t> </w:t>
      </w:r>
      <w:hyperlink r:id="rId57" w:history="1">
        <w:r>
          <w:rPr>
            <w:rStyle w:val="Hyperlink"/>
            <w:rFonts w:ascii="Arial" w:hAnsi="Arial"/>
            <w:sz w:val="16"/>
          </w:rPr>
          <w:t>AUTM</w:t>
        </w:r>
      </w:hyperlink>
      <w:r>
        <w:rPr>
          <w:rFonts w:ascii="Arial" w:hAnsi="Arial"/>
          <w:sz w:val="16"/>
        </w:rPr>
        <w:t xml:space="preserve"> уже много лет публикует Руководство по передовым методам передачи технологий, которое стало эталонным документом для многих стран мира.</w:t>
      </w:r>
    </w:p>
  </w:footnote>
  <w:footnote w:id="106">
    <w:p w14:paraId="150B0BBA" w14:textId="189BC87E" w:rsidR="006A0955" w:rsidRPr="0046400E" w:rsidRDefault="006A0955" w:rsidP="006A0955">
      <w:pPr>
        <w:pStyle w:val="FootnoteText"/>
        <w:jc w:val="both"/>
        <w:rPr>
          <w:rFonts w:ascii="Arial" w:hAnsi="Arial" w:cs="Arial"/>
          <w:sz w:val="16"/>
          <w:szCs w:val="16"/>
        </w:rPr>
      </w:pPr>
      <w:r>
        <w:rPr>
          <w:rStyle w:val="FootnoteReference"/>
          <w:rFonts w:ascii="Arial" w:hAnsi="Arial" w:cs="Arial"/>
          <w:sz w:val="16"/>
          <w:szCs w:val="16"/>
        </w:rPr>
        <w:footnoteRef/>
      </w:r>
      <w:r w:rsidR="00254933">
        <w:rPr>
          <w:rFonts w:ascii="Arial" w:hAnsi="Arial"/>
          <w:sz w:val="16"/>
        </w:rPr>
        <w:t> </w:t>
      </w:r>
      <w:r>
        <w:rPr>
          <w:rFonts w:ascii="Arial" w:hAnsi="Arial"/>
          <w:sz w:val="16"/>
        </w:rPr>
        <w:t>Миссия</w:t>
      </w:r>
      <w:r w:rsidR="007A1FD9">
        <w:rPr>
          <w:rFonts w:ascii="Arial" w:hAnsi="Arial"/>
          <w:sz w:val="16"/>
        </w:rPr>
        <w:t xml:space="preserve"> </w:t>
      </w:r>
      <w:hyperlink r:id="rId58" w:history="1">
        <w:r>
          <w:rPr>
            <w:rStyle w:val="Hyperlink"/>
            <w:rFonts w:ascii="Arial" w:hAnsi="Arial"/>
            <w:sz w:val="16"/>
          </w:rPr>
          <w:t>ICETT</w:t>
        </w:r>
      </w:hyperlink>
      <w:r>
        <w:rPr>
          <w:rFonts w:ascii="Arial" w:hAnsi="Arial"/>
          <w:sz w:val="16"/>
        </w:rPr>
        <w:t xml:space="preserve"> заключается в распространении передовых японских экологических технологий среди других стран, особенно развивающихся, </w:t>
      </w:r>
      <w:r w:rsidR="00321270">
        <w:rPr>
          <w:rFonts w:ascii="Arial" w:hAnsi="Arial"/>
          <w:sz w:val="16"/>
        </w:rPr>
        <w:t>для</w:t>
      </w:r>
      <w:r>
        <w:rPr>
          <w:rFonts w:ascii="Arial" w:hAnsi="Arial"/>
          <w:sz w:val="16"/>
        </w:rPr>
        <w:t xml:space="preserve"> помощи в решении экологических проблем и внесения вклада в защиту глобальной окружающей среды.</w:t>
      </w:r>
    </w:p>
  </w:footnote>
  <w:footnote w:id="107">
    <w:p w14:paraId="05DD7600" w14:textId="3343AACF" w:rsidR="00AD5218" w:rsidRPr="0046400E" w:rsidRDefault="00AD5218" w:rsidP="00AD5218">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w:t>
      </w:r>
      <w:hyperlink r:id="rId59" w:history="1">
        <w:r>
          <w:rPr>
            <w:rStyle w:val="Hyperlink"/>
            <w:rFonts w:ascii="Arial" w:hAnsi="Arial"/>
            <w:sz w:val="16"/>
          </w:rPr>
          <w:t>KCA</w:t>
        </w:r>
      </w:hyperlink>
      <w:r>
        <w:rPr>
          <w:rFonts w:ascii="Arial" w:hAnsi="Arial"/>
          <w:sz w:val="16"/>
        </w:rPr>
        <w:t xml:space="preserve"> представляет собой некоммерческую организацию, управляемую на общественных началах, основная цель которой </w:t>
      </w:r>
      <w:r w:rsidR="00321270">
        <w:rPr>
          <w:rFonts w:ascii="Arial" w:hAnsi="Arial"/>
          <w:sz w:val="16"/>
        </w:rPr>
        <w:t>—</w:t>
      </w:r>
      <w:r>
        <w:rPr>
          <w:rFonts w:ascii="Arial" w:hAnsi="Arial"/>
          <w:sz w:val="16"/>
        </w:rPr>
        <w:t xml:space="preserve"> содействие развитию и поддержанию навыков передачи знаний из организаций государственного сектора.</w:t>
      </w:r>
    </w:p>
  </w:footnote>
  <w:footnote w:id="108">
    <w:p w14:paraId="649BB7A9" w14:textId="3327496D" w:rsidR="006A0955" w:rsidRPr="0046400E" w:rsidRDefault="006A0955" w:rsidP="006A0955">
      <w:pPr>
        <w:pStyle w:val="FootnoteText"/>
        <w:jc w:val="both"/>
        <w:rPr>
          <w:rFonts w:ascii="Arial" w:hAnsi="Arial" w:cs="Arial"/>
          <w:sz w:val="16"/>
          <w:szCs w:val="16"/>
        </w:rPr>
      </w:pPr>
      <w:r>
        <w:rPr>
          <w:rStyle w:val="FootnoteReference"/>
          <w:rFonts w:ascii="Arial" w:hAnsi="Arial" w:cs="Arial"/>
          <w:sz w:val="16"/>
          <w:szCs w:val="16"/>
        </w:rPr>
        <w:footnoteRef/>
      </w:r>
      <w:r w:rsidR="00254933">
        <w:rPr>
          <w:rFonts w:ascii="Arial" w:hAnsi="Arial"/>
          <w:sz w:val="16"/>
        </w:rPr>
        <w:t> </w:t>
      </w:r>
      <w:hyperlink r:id="rId60" w:history="1">
        <w:r>
          <w:rPr>
            <w:rStyle w:val="Hyperlink"/>
            <w:rFonts w:ascii="Arial" w:hAnsi="Arial"/>
            <w:sz w:val="16"/>
          </w:rPr>
          <w:t>ACCT Canada</w:t>
        </w:r>
      </w:hyperlink>
      <w:r>
        <w:rPr>
          <w:rFonts w:ascii="Arial" w:hAnsi="Arial"/>
          <w:sz w:val="16"/>
        </w:rPr>
        <w:t xml:space="preserve"> (</w:t>
      </w:r>
      <w:proofErr w:type="spellStart"/>
      <w:r>
        <w:rPr>
          <w:rFonts w:ascii="Arial" w:hAnsi="Arial"/>
          <w:i/>
          <w:sz w:val="16"/>
        </w:rPr>
        <w:t>l’Association</w:t>
      </w:r>
      <w:proofErr w:type="spellEnd"/>
      <w:r>
        <w:rPr>
          <w:rFonts w:ascii="Arial" w:hAnsi="Arial"/>
          <w:i/>
          <w:sz w:val="16"/>
        </w:rPr>
        <w:t xml:space="preserve"> </w:t>
      </w:r>
      <w:proofErr w:type="spellStart"/>
      <w:r>
        <w:rPr>
          <w:rFonts w:ascii="Arial" w:hAnsi="Arial"/>
          <w:i/>
          <w:sz w:val="16"/>
        </w:rPr>
        <w:t>canadienne</w:t>
      </w:r>
      <w:proofErr w:type="spellEnd"/>
      <w:r>
        <w:rPr>
          <w:rFonts w:ascii="Arial" w:hAnsi="Arial"/>
          <w:i/>
          <w:sz w:val="16"/>
        </w:rPr>
        <w:t xml:space="preserve"> </w:t>
      </w:r>
      <w:proofErr w:type="spellStart"/>
      <w:r>
        <w:rPr>
          <w:rFonts w:ascii="Arial" w:hAnsi="Arial"/>
          <w:i/>
          <w:sz w:val="16"/>
        </w:rPr>
        <w:t>pour</w:t>
      </w:r>
      <w:proofErr w:type="spellEnd"/>
      <w:r>
        <w:rPr>
          <w:rFonts w:ascii="Arial" w:hAnsi="Arial"/>
          <w:i/>
          <w:sz w:val="16"/>
        </w:rPr>
        <w:t xml:space="preserve"> </w:t>
      </w:r>
      <w:proofErr w:type="spellStart"/>
      <w:r>
        <w:rPr>
          <w:rFonts w:ascii="Arial" w:hAnsi="Arial"/>
          <w:i/>
          <w:sz w:val="16"/>
        </w:rPr>
        <w:t>la</w:t>
      </w:r>
      <w:proofErr w:type="spellEnd"/>
      <w:r>
        <w:rPr>
          <w:rFonts w:ascii="Arial" w:hAnsi="Arial"/>
          <w:i/>
          <w:sz w:val="16"/>
        </w:rPr>
        <w:t xml:space="preserve"> </w:t>
      </w:r>
      <w:proofErr w:type="spellStart"/>
      <w:r>
        <w:rPr>
          <w:rFonts w:ascii="Arial" w:hAnsi="Arial"/>
          <w:i/>
          <w:sz w:val="16"/>
        </w:rPr>
        <w:t>ccommercialization</w:t>
      </w:r>
      <w:proofErr w:type="spellEnd"/>
      <w:r>
        <w:rPr>
          <w:rFonts w:ascii="Arial" w:hAnsi="Arial"/>
          <w:i/>
          <w:sz w:val="16"/>
        </w:rPr>
        <w:t xml:space="preserve"> </w:t>
      </w:r>
      <w:proofErr w:type="spellStart"/>
      <w:r>
        <w:rPr>
          <w:rFonts w:ascii="Arial" w:hAnsi="Arial"/>
          <w:i/>
          <w:sz w:val="16"/>
        </w:rPr>
        <w:t>des</w:t>
      </w:r>
      <w:proofErr w:type="spellEnd"/>
      <w:r>
        <w:rPr>
          <w:rFonts w:ascii="Arial" w:hAnsi="Arial"/>
          <w:i/>
          <w:sz w:val="16"/>
        </w:rPr>
        <w:t xml:space="preserve"> </w:t>
      </w:r>
      <w:proofErr w:type="spellStart"/>
      <w:r>
        <w:rPr>
          <w:rFonts w:ascii="Arial" w:hAnsi="Arial"/>
          <w:i/>
          <w:sz w:val="16"/>
        </w:rPr>
        <w:t>technologies</w:t>
      </w:r>
      <w:proofErr w:type="spellEnd"/>
      <w:r>
        <w:rPr>
          <w:rFonts w:ascii="Arial" w:hAnsi="Arial"/>
          <w:sz w:val="16"/>
        </w:rPr>
        <w:t xml:space="preserve">) </w:t>
      </w:r>
      <w:r w:rsidR="00321270">
        <w:rPr>
          <w:rFonts w:ascii="Arial" w:hAnsi="Arial"/>
          <w:sz w:val="16"/>
        </w:rPr>
        <w:t>—</w:t>
      </w:r>
      <w:r>
        <w:rPr>
          <w:rFonts w:ascii="Arial" w:hAnsi="Arial"/>
          <w:sz w:val="16"/>
        </w:rPr>
        <w:t xml:space="preserve"> ведущ</w:t>
      </w:r>
      <w:r w:rsidR="00321270">
        <w:rPr>
          <w:rFonts w:ascii="Arial" w:hAnsi="Arial"/>
          <w:sz w:val="16"/>
        </w:rPr>
        <w:t>ая</w:t>
      </w:r>
      <w:r>
        <w:rPr>
          <w:rFonts w:ascii="Arial" w:hAnsi="Arial"/>
          <w:sz w:val="16"/>
        </w:rPr>
        <w:t xml:space="preserve"> организаци</w:t>
      </w:r>
      <w:r w:rsidR="00321270">
        <w:rPr>
          <w:rFonts w:ascii="Arial" w:hAnsi="Arial"/>
          <w:sz w:val="16"/>
        </w:rPr>
        <w:t>я Канады</w:t>
      </w:r>
      <w:r>
        <w:rPr>
          <w:rFonts w:ascii="Arial" w:hAnsi="Arial"/>
          <w:sz w:val="16"/>
        </w:rPr>
        <w:t xml:space="preserve"> по </w:t>
      </w:r>
      <w:r w:rsidR="007A1FD9">
        <w:rPr>
          <w:rFonts w:ascii="Arial" w:hAnsi="Arial"/>
          <w:sz w:val="16"/>
        </w:rPr>
        <w:t xml:space="preserve">всем </w:t>
      </w:r>
      <w:r>
        <w:rPr>
          <w:rFonts w:ascii="Arial" w:hAnsi="Arial"/>
          <w:sz w:val="16"/>
        </w:rPr>
        <w:t xml:space="preserve">вопросам взаимодействия </w:t>
      </w:r>
      <w:r w:rsidR="007A1FD9">
        <w:rPr>
          <w:rFonts w:ascii="Arial" w:hAnsi="Arial"/>
          <w:sz w:val="16"/>
        </w:rPr>
        <w:t>науки</w:t>
      </w:r>
      <w:r>
        <w:rPr>
          <w:rFonts w:ascii="Arial" w:hAnsi="Arial"/>
          <w:sz w:val="16"/>
        </w:rPr>
        <w:t xml:space="preserve"> и промышленност</w:t>
      </w:r>
      <w:r w:rsidR="007A1FD9">
        <w:rPr>
          <w:rFonts w:ascii="Arial" w:hAnsi="Arial"/>
          <w:sz w:val="16"/>
        </w:rPr>
        <w:t xml:space="preserve">и и </w:t>
      </w:r>
      <w:r>
        <w:rPr>
          <w:rFonts w:ascii="Arial" w:hAnsi="Arial"/>
          <w:sz w:val="16"/>
        </w:rPr>
        <w:t xml:space="preserve">активизации научных открытий. </w:t>
      </w:r>
    </w:p>
  </w:footnote>
  <w:footnote w:id="109">
    <w:p w14:paraId="44E1C767" w14:textId="0197274B" w:rsidR="006A0955" w:rsidRPr="00734F31" w:rsidRDefault="006A0955" w:rsidP="006A0955">
      <w:pPr>
        <w:pStyle w:val="FootnoteText"/>
        <w:jc w:val="both"/>
        <w:rPr>
          <w:rFonts w:ascii="Arial" w:hAnsi="Arial" w:cs="Arial"/>
          <w:sz w:val="18"/>
          <w:szCs w:val="18"/>
        </w:rPr>
      </w:pPr>
      <w:r>
        <w:rPr>
          <w:rStyle w:val="FootnoteReference"/>
          <w:rFonts w:ascii="Arial" w:hAnsi="Arial" w:cs="Arial"/>
          <w:sz w:val="16"/>
          <w:szCs w:val="16"/>
        </w:rPr>
        <w:footnoteRef/>
      </w:r>
      <w:r w:rsidR="00254933">
        <w:rPr>
          <w:rFonts w:ascii="Arial" w:hAnsi="Arial"/>
          <w:sz w:val="16"/>
        </w:rPr>
        <w:t> </w:t>
      </w:r>
      <w:hyperlink r:id="rId61" w:history="1">
        <w:r>
          <w:rPr>
            <w:rStyle w:val="Hyperlink"/>
            <w:rFonts w:ascii="Arial" w:hAnsi="Arial"/>
            <w:sz w:val="16"/>
          </w:rPr>
          <w:t>AURIL</w:t>
        </w:r>
      </w:hyperlink>
      <w:r>
        <w:rPr>
          <w:rFonts w:ascii="Arial" w:hAnsi="Arial"/>
          <w:sz w:val="16"/>
        </w:rPr>
        <w:t xml:space="preserve"> </w:t>
      </w:r>
      <w:r w:rsidR="00254933">
        <w:rPr>
          <w:rFonts w:ascii="Arial" w:hAnsi="Arial"/>
          <w:sz w:val="16"/>
        </w:rPr>
        <w:t>—</w:t>
      </w:r>
      <w:r>
        <w:rPr>
          <w:rFonts w:ascii="Arial" w:hAnsi="Arial"/>
          <w:sz w:val="16"/>
        </w:rPr>
        <w:t xml:space="preserve"> это профессиональная ассоциация, объединяющая специалистов-практиков в сфере создания, развития и обмена знаниями в Великобритании, которые работают над выв</w:t>
      </w:r>
      <w:r w:rsidR="00321270">
        <w:rPr>
          <w:rFonts w:ascii="Arial" w:hAnsi="Arial"/>
          <w:sz w:val="16"/>
        </w:rPr>
        <w:t>одом на рынок</w:t>
      </w:r>
      <w:r>
        <w:rPr>
          <w:rFonts w:ascii="Arial" w:hAnsi="Arial"/>
          <w:sz w:val="16"/>
        </w:rPr>
        <w:t xml:space="preserve"> новых идей, технологий и инноваций.</w:t>
      </w:r>
    </w:p>
  </w:footnote>
  <w:footnote w:id="110">
    <w:p w14:paraId="24ABA1AC" w14:textId="0900A069" w:rsidR="006A0955" w:rsidRPr="00A77F14" w:rsidRDefault="006A0955" w:rsidP="006A0955">
      <w:pPr>
        <w:pStyle w:val="FootnoteText"/>
        <w:jc w:val="both"/>
        <w:rPr>
          <w:rFonts w:ascii="Arial" w:hAnsi="Arial" w:cs="Arial"/>
          <w:sz w:val="16"/>
          <w:szCs w:val="16"/>
        </w:rPr>
      </w:pPr>
      <w:r>
        <w:rPr>
          <w:rStyle w:val="FootnoteReference"/>
          <w:rFonts w:ascii="Arial" w:hAnsi="Arial" w:cs="Arial"/>
          <w:sz w:val="16"/>
          <w:szCs w:val="16"/>
        </w:rPr>
        <w:footnoteRef/>
      </w:r>
      <w:r w:rsidR="00344574">
        <w:rPr>
          <w:rFonts w:ascii="Arial" w:hAnsi="Arial"/>
          <w:sz w:val="16"/>
        </w:rPr>
        <w:t> </w:t>
      </w:r>
      <w:r w:rsidRPr="00A77F14">
        <w:rPr>
          <w:rStyle w:val="FootnoteReference"/>
          <w:rFonts w:ascii="Arial" w:hAnsi="Arial"/>
          <w:sz w:val="16"/>
          <w:vertAlign w:val="baseline"/>
        </w:rPr>
        <w:t xml:space="preserve">Согласно </w:t>
      </w:r>
      <w:r w:rsidR="00A357BA">
        <w:rPr>
          <w:rFonts w:ascii="Arial" w:hAnsi="Arial"/>
          <w:sz w:val="16"/>
        </w:rPr>
        <w:t>П</w:t>
      </w:r>
      <w:r w:rsidRPr="00A77F14">
        <w:rPr>
          <w:rStyle w:val="FootnoteReference"/>
          <w:rFonts w:ascii="Arial" w:hAnsi="Arial"/>
          <w:sz w:val="16"/>
          <w:vertAlign w:val="baseline"/>
        </w:rPr>
        <w:t>олитике</w:t>
      </w:r>
      <w:r w:rsidRPr="00F77105">
        <w:rPr>
          <w:rFonts w:ascii="Arial" w:hAnsi="Arial"/>
          <w:sz w:val="16"/>
        </w:rPr>
        <w:t xml:space="preserve"> </w:t>
      </w:r>
      <w:r>
        <w:rPr>
          <w:rFonts w:ascii="Arial" w:hAnsi="Arial"/>
          <w:sz w:val="16"/>
        </w:rPr>
        <w:t>Университета Калгари в области ИС</w:t>
      </w:r>
      <w:r>
        <w:rPr>
          <w:rStyle w:val="FootnoteReference"/>
          <w:rFonts w:ascii="Arial" w:hAnsi="Arial"/>
          <w:sz w:val="16"/>
          <w:vertAlign w:val="baseline"/>
        </w:rPr>
        <w:t>,</w:t>
      </w:r>
      <w:r>
        <w:rPr>
          <w:rFonts w:ascii="Arial" w:hAnsi="Arial"/>
          <w:sz w:val="16"/>
        </w:rPr>
        <w:t xml:space="preserve"> авторы ИС</w:t>
      </w:r>
      <w:r>
        <w:rPr>
          <w:rStyle w:val="FootnoteReference"/>
          <w:rFonts w:ascii="Arial" w:hAnsi="Arial"/>
          <w:sz w:val="16"/>
          <w:vertAlign w:val="baseline"/>
        </w:rPr>
        <w:t xml:space="preserve">, </w:t>
      </w:r>
      <w:r w:rsidR="00A357BA">
        <w:rPr>
          <w:rStyle w:val="FootnoteReference"/>
          <w:rFonts w:ascii="Arial" w:hAnsi="Arial"/>
          <w:sz w:val="16"/>
          <w:vertAlign w:val="baseline"/>
        </w:rPr>
        <w:t>в</w:t>
      </w:r>
      <w:r w:rsidR="00A357BA">
        <w:rPr>
          <w:rFonts w:ascii="Arial" w:hAnsi="Arial"/>
          <w:sz w:val="16"/>
        </w:rPr>
        <w:t>ыступающие</w:t>
      </w:r>
      <w:r>
        <w:rPr>
          <w:rStyle w:val="FootnoteReference"/>
          <w:rFonts w:ascii="Arial" w:hAnsi="Arial"/>
          <w:sz w:val="16"/>
          <w:vertAlign w:val="baseline"/>
        </w:rPr>
        <w:t xml:space="preserve"> членами университетского сообщества</w:t>
      </w:r>
      <w:r>
        <w:rPr>
          <w:rFonts w:ascii="Arial" w:hAnsi="Arial"/>
          <w:sz w:val="16"/>
        </w:rPr>
        <w:t>, являются правообладателями своих работ.</w:t>
      </w:r>
      <w:r>
        <w:rPr>
          <w:rStyle w:val="FootnoteReference"/>
          <w:rFonts w:ascii="Arial" w:hAnsi="Arial"/>
          <w:sz w:val="16"/>
          <w:vertAlign w:val="baseline"/>
        </w:rPr>
        <w:t xml:space="preserve"> При этом, если при создании ИС были использованы средства и </w:t>
      </w:r>
      <w:r w:rsidR="0046734C">
        <w:rPr>
          <w:rStyle w:val="FootnoteReference"/>
          <w:rFonts w:ascii="Arial" w:hAnsi="Arial"/>
          <w:sz w:val="16"/>
          <w:vertAlign w:val="baseline"/>
        </w:rPr>
        <w:t>ма</w:t>
      </w:r>
      <w:r w:rsidR="0046734C">
        <w:rPr>
          <w:rFonts w:ascii="Arial" w:hAnsi="Arial"/>
          <w:sz w:val="16"/>
        </w:rPr>
        <w:t>териальная база</w:t>
      </w:r>
      <w:r>
        <w:rPr>
          <w:rStyle w:val="FootnoteReference"/>
          <w:rFonts w:ascii="Arial" w:hAnsi="Arial"/>
          <w:sz w:val="16"/>
          <w:vertAlign w:val="baseline"/>
        </w:rPr>
        <w:t xml:space="preserve"> Университета</w:t>
      </w:r>
      <w:r>
        <w:rPr>
          <w:rFonts w:ascii="Arial" w:hAnsi="Arial"/>
          <w:sz w:val="16"/>
        </w:rPr>
        <w:t xml:space="preserve">, </w:t>
      </w:r>
      <w:r w:rsidR="0046734C">
        <w:rPr>
          <w:rFonts w:ascii="Arial" w:hAnsi="Arial"/>
          <w:sz w:val="16"/>
        </w:rPr>
        <w:t>он</w:t>
      </w:r>
      <w:r>
        <w:rPr>
          <w:rStyle w:val="FootnoteReference"/>
          <w:rFonts w:ascii="Arial" w:hAnsi="Arial"/>
          <w:sz w:val="16"/>
          <w:vertAlign w:val="baseline"/>
        </w:rPr>
        <w:t xml:space="preserve"> вправе претендовать на долю в чистом доходе от коммерциализации ИС.</w:t>
      </w:r>
    </w:p>
  </w:footnote>
  <w:footnote w:id="111">
    <w:p w14:paraId="6766027F" w14:textId="66DC4802" w:rsidR="006A0955" w:rsidRPr="0046400E" w:rsidRDefault="006A0955" w:rsidP="006A0955">
      <w:pPr>
        <w:pStyle w:val="FootnoteText"/>
        <w:jc w:val="both"/>
        <w:rPr>
          <w:rStyle w:val="FootnoteReference"/>
          <w:rFonts w:ascii="Arial" w:hAnsi="Arial" w:cs="Arial"/>
          <w:sz w:val="16"/>
          <w:szCs w:val="16"/>
          <w:vertAlign w:val="baseline"/>
        </w:rPr>
      </w:pPr>
      <w:r>
        <w:rPr>
          <w:rStyle w:val="FootnoteReference"/>
          <w:rFonts w:ascii="Arial" w:hAnsi="Arial" w:cs="Arial"/>
          <w:sz w:val="16"/>
          <w:szCs w:val="16"/>
        </w:rPr>
        <w:footnoteRef/>
      </w:r>
      <w:r w:rsidR="00344574">
        <w:rPr>
          <w:rFonts w:ascii="Arial" w:hAnsi="Arial"/>
          <w:sz w:val="16"/>
        </w:rPr>
        <w:t> </w:t>
      </w:r>
      <w:r w:rsidR="00C370DB">
        <w:rPr>
          <w:rFonts w:ascii="Arial" w:hAnsi="Arial"/>
          <w:sz w:val="16"/>
        </w:rPr>
        <w:t>В с</w:t>
      </w:r>
      <w:r>
        <w:rPr>
          <w:rStyle w:val="FootnoteReference"/>
          <w:rFonts w:ascii="Arial" w:hAnsi="Arial"/>
          <w:sz w:val="16"/>
          <w:vertAlign w:val="baseline"/>
        </w:rPr>
        <w:t>тать</w:t>
      </w:r>
      <w:r w:rsidR="00C370DB">
        <w:rPr>
          <w:rFonts w:ascii="Arial" w:hAnsi="Arial"/>
          <w:sz w:val="16"/>
        </w:rPr>
        <w:t>ях</w:t>
      </w:r>
      <w:r>
        <w:rPr>
          <w:rStyle w:val="FootnoteReference"/>
          <w:rFonts w:ascii="Arial" w:hAnsi="Arial"/>
          <w:sz w:val="16"/>
          <w:vertAlign w:val="baseline"/>
        </w:rPr>
        <w:t xml:space="preserve"> 5.1.1</w:t>
      </w:r>
      <w:r w:rsidR="00C370DB">
        <w:rPr>
          <w:rFonts w:ascii="Arial" w:hAnsi="Arial"/>
          <w:sz w:val="16"/>
        </w:rPr>
        <w:t>–</w:t>
      </w:r>
      <w:r>
        <w:rPr>
          <w:rStyle w:val="FootnoteReference"/>
          <w:rFonts w:ascii="Arial" w:hAnsi="Arial"/>
          <w:sz w:val="16"/>
          <w:vertAlign w:val="baseline"/>
        </w:rPr>
        <w:t>5.1.9</w:t>
      </w:r>
      <w:r>
        <w:rPr>
          <w:rFonts w:ascii="Arial" w:hAnsi="Arial"/>
          <w:sz w:val="16"/>
        </w:rPr>
        <w:t xml:space="preserve"> Политики </w:t>
      </w:r>
      <w:r>
        <w:rPr>
          <w:rStyle w:val="FootnoteReference"/>
          <w:rFonts w:ascii="Arial" w:hAnsi="Arial"/>
          <w:sz w:val="16"/>
          <w:vertAlign w:val="baseline"/>
        </w:rPr>
        <w:t xml:space="preserve">в области ИС </w:t>
      </w:r>
      <w:r>
        <w:rPr>
          <w:rFonts w:ascii="Arial" w:hAnsi="Arial"/>
          <w:sz w:val="16"/>
        </w:rPr>
        <w:t xml:space="preserve">Университета Виктории в Веллингтоне </w:t>
      </w:r>
      <w:r>
        <w:rPr>
          <w:rStyle w:val="FootnoteReference"/>
          <w:rFonts w:ascii="Arial" w:hAnsi="Arial"/>
          <w:sz w:val="16"/>
          <w:vertAlign w:val="baseline"/>
        </w:rPr>
        <w:t>более подробно описыва</w:t>
      </w:r>
      <w:r w:rsidR="000F76BC">
        <w:rPr>
          <w:rFonts w:ascii="Arial" w:hAnsi="Arial"/>
          <w:sz w:val="16"/>
        </w:rPr>
        <w:t>е</w:t>
      </w:r>
      <w:r>
        <w:rPr>
          <w:rStyle w:val="FootnoteReference"/>
          <w:rFonts w:ascii="Arial" w:hAnsi="Arial"/>
          <w:sz w:val="16"/>
          <w:vertAlign w:val="baseline"/>
        </w:rPr>
        <w:t>т</w:t>
      </w:r>
      <w:r w:rsidR="00C370DB">
        <w:rPr>
          <w:rStyle w:val="FootnoteReference"/>
          <w:rFonts w:ascii="Arial" w:hAnsi="Arial"/>
          <w:sz w:val="16"/>
          <w:vertAlign w:val="baseline"/>
        </w:rPr>
        <w:t>ся</w:t>
      </w:r>
      <w:r>
        <w:rPr>
          <w:rStyle w:val="FootnoteReference"/>
          <w:rFonts w:ascii="Arial" w:hAnsi="Arial"/>
          <w:sz w:val="16"/>
          <w:vertAlign w:val="baseline"/>
        </w:rPr>
        <w:t xml:space="preserve"> </w:t>
      </w:r>
      <w:r w:rsidR="000F76BC">
        <w:rPr>
          <w:rStyle w:val="FootnoteReference"/>
          <w:rFonts w:ascii="Arial" w:hAnsi="Arial"/>
          <w:sz w:val="16"/>
          <w:vertAlign w:val="baseline"/>
        </w:rPr>
        <w:t>п</w:t>
      </w:r>
      <w:r w:rsidR="000F76BC">
        <w:rPr>
          <w:rFonts w:ascii="Arial" w:hAnsi="Arial"/>
          <w:sz w:val="16"/>
        </w:rPr>
        <w:t>орядок</w:t>
      </w:r>
      <w:r>
        <w:rPr>
          <w:rStyle w:val="FootnoteReference"/>
          <w:rFonts w:ascii="Arial" w:hAnsi="Arial"/>
          <w:sz w:val="16"/>
          <w:vertAlign w:val="baseline"/>
        </w:rPr>
        <w:t xml:space="preserve"> </w:t>
      </w:r>
      <w:r>
        <w:rPr>
          <w:rFonts w:ascii="Arial" w:hAnsi="Arial"/>
          <w:sz w:val="16"/>
        </w:rPr>
        <w:t xml:space="preserve">определения прав </w:t>
      </w:r>
      <w:r w:rsidR="00344574">
        <w:rPr>
          <w:rFonts w:ascii="Arial" w:hAnsi="Arial"/>
          <w:sz w:val="16"/>
        </w:rPr>
        <w:t xml:space="preserve">собственности </w:t>
      </w:r>
      <w:r>
        <w:rPr>
          <w:rFonts w:ascii="Arial" w:hAnsi="Arial"/>
          <w:sz w:val="16"/>
        </w:rPr>
        <w:t>в зависимости от вида</w:t>
      </w:r>
      <w:r w:rsidR="00C370DB">
        <w:rPr>
          <w:rFonts w:ascii="Arial" w:hAnsi="Arial"/>
          <w:sz w:val="16"/>
        </w:rPr>
        <w:t xml:space="preserve"> </w:t>
      </w:r>
      <w:r>
        <w:rPr>
          <w:rStyle w:val="FootnoteReference"/>
          <w:rFonts w:ascii="Arial" w:hAnsi="Arial"/>
          <w:sz w:val="16"/>
          <w:vertAlign w:val="baseline"/>
        </w:rPr>
        <w:t>авторства</w:t>
      </w:r>
      <w:r>
        <w:rPr>
          <w:rFonts w:ascii="Arial" w:hAnsi="Arial"/>
          <w:sz w:val="16"/>
        </w:rPr>
        <w:t>.</w:t>
      </w:r>
    </w:p>
  </w:footnote>
  <w:footnote w:id="112">
    <w:p w14:paraId="4F7AB91F" w14:textId="00E308BF" w:rsidR="006A0955" w:rsidRPr="00001CF5" w:rsidRDefault="006A0955" w:rsidP="006A0955">
      <w:pPr>
        <w:pStyle w:val="FootnoteText"/>
        <w:jc w:val="both"/>
        <w:rPr>
          <w:rFonts w:ascii="Arial" w:hAnsi="Arial" w:cs="Arial"/>
          <w:sz w:val="16"/>
          <w:szCs w:val="16"/>
          <w:lang w:val="en-US"/>
        </w:rPr>
      </w:pPr>
      <w:r>
        <w:rPr>
          <w:rStyle w:val="FootnoteReference"/>
          <w:rFonts w:ascii="Arial" w:hAnsi="Arial" w:cs="Arial"/>
          <w:sz w:val="16"/>
          <w:szCs w:val="16"/>
        </w:rPr>
        <w:footnoteRef/>
      </w:r>
      <w:r w:rsidR="005545F6" w:rsidRPr="00A77F14">
        <w:rPr>
          <w:rFonts w:ascii="Arial" w:hAnsi="Arial"/>
          <w:sz w:val="16"/>
          <w:lang w:val="en-US"/>
        </w:rPr>
        <w:t> </w:t>
      </w:r>
      <w:r>
        <w:rPr>
          <w:rFonts w:ascii="Arial" w:hAnsi="Arial"/>
          <w:sz w:val="16"/>
        </w:rPr>
        <w:t>См</w:t>
      </w:r>
      <w:r w:rsidRPr="000C158E">
        <w:rPr>
          <w:rFonts w:ascii="Arial" w:hAnsi="Arial"/>
          <w:sz w:val="16"/>
          <w:lang w:val="en-US"/>
        </w:rPr>
        <w:t xml:space="preserve">. Francois Guay “Who owns copyright: Employee or Employer?” </w:t>
      </w:r>
      <w:r w:rsidR="005545F6">
        <w:rPr>
          <w:rFonts w:ascii="Arial" w:hAnsi="Arial"/>
          <w:sz w:val="16"/>
        </w:rPr>
        <w:t>по</w:t>
      </w:r>
      <w:r w:rsidR="005545F6" w:rsidRPr="00001CF5">
        <w:rPr>
          <w:rFonts w:ascii="Arial" w:hAnsi="Arial"/>
          <w:sz w:val="16"/>
          <w:lang w:val="en-US"/>
        </w:rPr>
        <w:t xml:space="preserve"> </w:t>
      </w:r>
      <w:r w:rsidR="005545F6">
        <w:rPr>
          <w:rFonts w:ascii="Arial" w:hAnsi="Arial"/>
          <w:sz w:val="16"/>
        </w:rPr>
        <w:t>адресу</w:t>
      </w:r>
    </w:p>
    <w:p w14:paraId="321CC530" w14:textId="77777777" w:rsidR="006A0955" w:rsidRPr="00001CF5" w:rsidRDefault="006A0955" w:rsidP="006A0955">
      <w:pPr>
        <w:pStyle w:val="FootnoteText"/>
        <w:jc w:val="both"/>
        <w:rPr>
          <w:rFonts w:ascii="Arial" w:hAnsi="Arial" w:cs="Arial"/>
          <w:sz w:val="16"/>
          <w:szCs w:val="16"/>
          <w:lang w:val="en-US"/>
        </w:rPr>
      </w:pPr>
      <w:hyperlink r:id="rId62" w:history="1">
        <w:r w:rsidRPr="000C158E">
          <w:rPr>
            <w:rStyle w:val="Hyperlink"/>
            <w:rFonts w:ascii="Arial" w:hAnsi="Arial"/>
            <w:sz w:val="16"/>
            <w:lang w:val="en-US"/>
          </w:rPr>
          <w:t>http</w:t>
        </w:r>
        <w:r w:rsidRPr="00001CF5">
          <w:rPr>
            <w:rStyle w:val="Hyperlink"/>
            <w:rFonts w:ascii="Arial" w:hAnsi="Arial"/>
            <w:sz w:val="16"/>
            <w:lang w:val="en-US"/>
          </w:rPr>
          <w:t>://</w:t>
        </w:r>
        <w:r w:rsidRPr="000C158E">
          <w:rPr>
            <w:rStyle w:val="Hyperlink"/>
            <w:rFonts w:ascii="Arial" w:hAnsi="Arial"/>
            <w:sz w:val="16"/>
            <w:lang w:val="en-US"/>
          </w:rPr>
          <w:t>smart</w:t>
        </w:r>
        <w:r w:rsidRPr="00001CF5">
          <w:rPr>
            <w:rStyle w:val="Hyperlink"/>
            <w:rFonts w:ascii="Arial" w:hAnsi="Arial"/>
            <w:sz w:val="16"/>
            <w:lang w:val="en-US"/>
          </w:rPr>
          <w:t>-</w:t>
        </w:r>
        <w:r w:rsidRPr="000C158E">
          <w:rPr>
            <w:rStyle w:val="Hyperlink"/>
            <w:rFonts w:ascii="Arial" w:hAnsi="Arial"/>
            <w:sz w:val="16"/>
            <w:lang w:val="en-US"/>
          </w:rPr>
          <w:t>biggar</w:t>
        </w:r>
        <w:r w:rsidRPr="00001CF5">
          <w:rPr>
            <w:rStyle w:val="Hyperlink"/>
            <w:rFonts w:ascii="Arial" w:hAnsi="Arial"/>
            <w:sz w:val="16"/>
            <w:lang w:val="en-US"/>
          </w:rPr>
          <w:t>-</w:t>
        </w:r>
        <w:r w:rsidRPr="000C158E">
          <w:rPr>
            <w:rStyle w:val="Hyperlink"/>
            <w:rFonts w:ascii="Arial" w:hAnsi="Arial"/>
            <w:sz w:val="16"/>
            <w:lang w:val="en-US"/>
          </w:rPr>
          <w:t>web</w:t>
        </w:r>
        <w:r w:rsidRPr="00001CF5">
          <w:rPr>
            <w:rStyle w:val="Hyperlink"/>
            <w:rFonts w:ascii="Arial" w:hAnsi="Arial"/>
            <w:sz w:val="16"/>
            <w:lang w:val="en-US"/>
          </w:rPr>
          <w:t>-</w:t>
        </w:r>
        <w:r w:rsidRPr="000C158E">
          <w:rPr>
            <w:rStyle w:val="Hyperlink"/>
            <w:rFonts w:ascii="Arial" w:hAnsi="Arial"/>
            <w:sz w:val="16"/>
            <w:lang w:val="en-US"/>
          </w:rPr>
          <w:t>com</w:t>
        </w:r>
        <w:r w:rsidRPr="00001CF5">
          <w:rPr>
            <w:rStyle w:val="Hyperlink"/>
            <w:rFonts w:ascii="Arial" w:hAnsi="Arial"/>
            <w:sz w:val="16"/>
            <w:lang w:val="en-US"/>
          </w:rPr>
          <w:t>.</w:t>
        </w:r>
        <w:r w:rsidRPr="000C158E">
          <w:rPr>
            <w:rStyle w:val="Hyperlink"/>
            <w:rFonts w:ascii="Arial" w:hAnsi="Arial"/>
            <w:sz w:val="16"/>
            <w:lang w:val="en-US"/>
          </w:rPr>
          <w:t>sitepreview</w:t>
        </w:r>
        <w:r w:rsidRPr="00001CF5">
          <w:rPr>
            <w:rStyle w:val="Hyperlink"/>
            <w:rFonts w:ascii="Arial" w:hAnsi="Arial"/>
            <w:sz w:val="16"/>
            <w:lang w:val="en-US"/>
          </w:rPr>
          <w:t>.</w:t>
        </w:r>
        <w:r w:rsidRPr="000C158E">
          <w:rPr>
            <w:rStyle w:val="Hyperlink"/>
            <w:rFonts w:ascii="Arial" w:hAnsi="Arial"/>
            <w:sz w:val="16"/>
            <w:lang w:val="en-US"/>
          </w:rPr>
          <w:t>ca</w:t>
        </w:r>
        <w:r w:rsidRPr="00001CF5">
          <w:rPr>
            <w:rStyle w:val="Hyperlink"/>
            <w:rFonts w:ascii="Arial" w:hAnsi="Arial"/>
            <w:sz w:val="16"/>
            <w:lang w:val="en-US"/>
          </w:rPr>
          <w:t>/</w:t>
        </w:r>
        <w:r w:rsidRPr="000C158E">
          <w:rPr>
            <w:rStyle w:val="Hyperlink"/>
            <w:rFonts w:ascii="Arial" w:hAnsi="Arial"/>
            <w:sz w:val="16"/>
            <w:lang w:val="en-US"/>
          </w:rPr>
          <w:t>en</w:t>
        </w:r>
        <w:r w:rsidRPr="00001CF5">
          <w:rPr>
            <w:rStyle w:val="Hyperlink"/>
            <w:rFonts w:ascii="Arial" w:hAnsi="Arial"/>
            <w:sz w:val="16"/>
            <w:lang w:val="en-US"/>
          </w:rPr>
          <w:t>/</w:t>
        </w:r>
        <w:r w:rsidRPr="000C158E">
          <w:rPr>
            <w:rStyle w:val="Hyperlink"/>
            <w:rFonts w:ascii="Arial" w:hAnsi="Arial"/>
            <w:sz w:val="16"/>
            <w:lang w:val="en-US"/>
          </w:rPr>
          <w:t>newsletters</w:t>
        </w:r>
        <w:r w:rsidRPr="00001CF5">
          <w:rPr>
            <w:rStyle w:val="Hyperlink"/>
            <w:rFonts w:ascii="Arial" w:hAnsi="Arial"/>
            <w:sz w:val="16"/>
            <w:lang w:val="en-US"/>
          </w:rPr>
          <w:t>/</w:t>
        </w:r>
        <w:r w:rsidRPr="000C158E">
          <w:rPr>
            <w:rStyle w:val="Hyperlink"/>
            <w:rFonts w:ascii="Arial" w:hAnsi="Arial"/>
            <w:sz w:val="16"/>
            <w:lang w:val="en-US"/>
          </w:rPr>
          <w:t>Intellectual</w:t>
        </w:r>
        <w:r w:rsidRPr="00001CF5">
          <w:rPr>
            <w:rStyle w:val="Hyperlink"/>
            <w:rFonts w:ascii="Arial" w:hAnsi="Arial"/>
            <w:sz w:val="16"/>
            <w:lang w:val="en-US"/>
          </w:rPr>
          <w:t>_</w:t>
        </w:r>
        <w:r w:rsidRPr="000C158E">
          <w:rPr>
            <w:rStyle w:val="Hyperlink"/>
            <w:rFonts w:ascii="Arial" w:hAnsi="Arial"/>
            <w:sz w:val="16"/>
            <w:lang w:val="en-US"/>
          </w:rPr>
          <w:t>Property</w:t>
        </w:r>
        <w:r w:rsidRPr="00001CF5">
          <w:rPr>
            <w:rStyle w:val="Hyperlink"/>
            <w:rFonts w:ascii="Arial" w:hAnsi="Arial"/>
            <w:sz w:val="16"/>
            <w:lang w:val="en-US"/>
          </w:rPr>
          <w:t>_</w:t>
        </w:r>
        <w:r w:rsidRPr="000C158E">
          <w:rPr>
            <w:rStyle w:val="Hyperlink"/>
            <w:rFonts w:ascii="Arial" w:hAnsi="Arial"/>
            <w:sz w:val="16"/>
            <w:lang w:val="en-US"/>
          </w:rPr>
          <w:t>Magazine</w:t>
        </w:r>
        <w:r w:rsidRPr="00001CF5">
          <w:rPr>
            <w:rStyle w:val="Hyperlink"/>
            <w:rFonts w:ascii="Arial" w:hAnsi="Arial"/>
            <w:sz w:val="16"/>
            <w:lang w:val="en-US"/>
          </w:rPr>
          <w:t>_</w:t>
        </w:r>
        <w:r w:rsidRPr="000C158E">
          <w:rPr>
            <w:rStyle w:val="Hyperlink"/>
            <w:rFonts w:ascii="Arial" w:hAnsi="Arial"/>
            <w:sz w:val="16"/>
            <w:lang w:val="en-US"/>
          </w:rPr>
          <w:t>Dec</w:t>
        </w:r>
        <w:r w:rsidRPr="00001CF5">
          <w:rPr>
            <w:rStyle w:val="Hyperlink"/>
            <w:rFonts w:ascii="Arial" w:hAnsi="Arial"/>
            <w:sz w:val="16"/>
            <w:lang w:val="en-US"/>
          </w:rPr>
          <w:t>2010.</w:t>
        </w:r>
        <w:r w:rsidRPr="000C158E">
          <w:rPr>
            <w:rStyle w:val="Hyperlink"/>
            <w:rFonts w:ascii="Arial" w:hAnsi="Arial"/>
            <w:sz w:val="16"/>
            <w:lang w:val="en-US"/>
          </w:rPr>
          <w:t>pdf</w:t>
        </w:r>
      </w:hyperlink>
    </w:p>
  </w:footnote>
  <w:footnote w:id="113">
    <w:p w14:paraId="14C57DA2" w14:textId="60E81494" w:rsidR="006A0955" w:rsidRPr="000C158E" w:rsidRDefault="006A0955" w:rsidP="006A0955">
      <w:pPr>
        <w:pStyle w:val="FootnoteText"/>
        <w:jc w:val="both"/>
        <w:rPr>
          <w:rFonts w:ascii="Arial" w:hAnsi="Arial" w:cs="Arial"/>
          <w:sz w:val="16"/>
          <w:szCs w:val="16"/>
          <w:lang w:val="en-US"/>
        </w:rPr>
      </w:pPr>
      <w:r>
        <w:rPr>
          <w:rStyle w:val="FootnoteReference"/>
          <w:rFonts w:ascii="Arial" w:hAnsi="Arial" w:cs="Arial"/>
          <w:sz w:val="16"/>
          <w:szCs w:val="16"/>
        </w:rPr>
        <w:footnoteRef/>
      </w:r>
      <w:r w:rsidR="005545F6" w:rsidRPr="00A77F14">
        <w:rPr>
          <w:rFonts w:ascii="Arial" w:hAnsi="Arial"/>
          <w:sz w:val="16"/>
          <w:lang w:val="en-US"/>
        </w:rPr>
        <w:t> </w:t>
      </w:r>
      <w:r>
        <w:rPr>
          <w:rFonts w:ascii="Arial" w:hAnsi="Arial"/>
          <w:sz w:val="16"/>
        </w:rPr>
        <w:t>См</w:t>
      </w:r>
      <w:r w:rsidRPr="000C158E">
        <w:rPr>
          <w:rFonts w:ascii="Arial" w:hAnsi="Arial"/>
          <w:sz w:val="16"/>
          <w:lang w:val="en-US"/>
        </w:rPr>
        <w:t>. Jim Fitzsimons</w:t>
      </w:r>
      <w:r w:rsidR="005545F6" w:rsidRPr="00A77F14">
        <w:rPr>
          <w:rFonts w:ascii="Arial" w:hAnsi="Arial"/>
          <w:sz w:val="16"/>
          <w:lang w:val="en-US"/>
        </w:rPr>
        <w:t xml:space="preserve">, </w:t>
      </w:r>
      <w:r w:rsidRPr="000C158E">
        <w:rPr>
          <w:rFonts w:ascii="Arial" w:hAnsi="Arial"/>
          <w:sz w:val="16"/>
          <w:lang w:val="en-US"/>
        </w:rPr>
        <w:t>Alexandra Bridges “The importance of being specific: IP ownership in employee contracts”</w:t>
      </w:r>
      <w:r w:rsidR="005545F6" w:rsidRPr="00A77F14">
        <w:rPr>
          <w:rFonts w:ascii="Arial" w:hAnsi="Arial"/>
          <w:sz w:val="16"/>
          <w:lang w:val="en-US"/>
        </w:rPr>
        <w:t xml:space="preserve"> </w:t>
      </w:r>
      <w:r w:rsidR="005545F6">
        <w:rPr>
          <w:rFonts w:ascii="Arial" w:hAnsi="Arial"/>
          <w:sz w:val="16"/>
        </w:rPr>
        <w:t>по</w:t>
      </w:r>
      <w:r w:rsidR="005545F6" w:rsidRPr="00A77F14">
        <w:rPr>
          <w:rFonts w:ascii="Arial" w:hAnsi="Arial"/>
          <w:sz w:val="16"/>
          <w:lang w:val="en-US"/>
        </w:rPr>
        <w:t xml:space="preserve"> </w:t>
      </w:r>
      <w:r w:rsidR="005545F6">
        <w:rPr>
          <w:rFonts w:ascii="Arial" w:hAnsi="Arial"/>
          <w:sz w:val="16"/>
        </w:rPr>
        <w:t>адресу</w:t>
      </w:r>
      <w:r w:rsidRPr="000C158E">
        <w:rPr>
          <w:rFonts w:ascii="Arial" w:hAnsi="Arial"/>
          <w:sz w:val="16"/>
          <w:lang w:val="en-US"/>
        </w:rPr>
        <w:t xml:space="preserve"> </w:t>
      </w:r>
      <w:hyperlink r:id="rId63" w:history="1">
        <w:r w:rsidRPr="000C158E">
          <w:rPr>
            <w:rStyle w:val="Hyperlink"/>
            <w:rFonts w:ascii="Arial" w:hAnsi="Arial"/>
            <w:sz w:val="16"/>
            <w:lang w:val="en-US"/>
          </w:rPr>
          <w:t>https://www.claytonutz.com/knowledge/2010/december/the-importance-of-being-specific-ip-ownership-in-employee-contracts</w:t>
        </w:r>
      </w:hyperlink>
      <w:r w:rsidRPr="000C158E">
        <w:rPr>
          <w:rFonts w:ascii="Arial" w:hAnsi="Arial"/>
          <w:sz w:val="16"/>
          <w:lang w:val="en-US"/>
        </w:rPr>
        <w:t xml:space="preserve">. </w:t>
      </w:r>
    </w:p>
  </w:footnote>
  <w:footnote w:id="114">
    <w:p w14:paraId="7771765B" w14:textId="426A68A4" w:rsidR="006A0955" w:rsidRPr="000C158E" w:rsidRDefault="006A0955" w:rsidP="006A0955">
      <w:pPr>
        <w:pStyle w:val="FootnoteText"/>
        <w:rPr>
          <w:rFonts w:ascii="Arial" w:hAnsi="Arial" w:cs="Arial"/>
          <w:sz w:val="18"/>
          <w:szCs w:val="18"/>
          <w:lang w:val="en-US"/>
        </w:rPr>
      </w:pPr>
      <w:r>
        <w:rPr>
          <w:rStyle w:val="FootnoteReference"/>
          <w:rFonts w:ascii="Arial" w:hAnsi="Arial" w:cs="Arial"/>
          <w:sz w:val="16"/>
          <w:szCs w:val="16"/>
        </w:rPr>
        <w:footnoteRef/>
      </w:r>
      <w:r w:rsidR="00D028CB" w:rsidRPr="00A77F14">
        <w:rPr>
          <w:rFonts w:ascii="Arial" w:hAnsi="Arial"/>
          <w:sz w:val="16"/>
          <w:lang w:val="en-US"/>
        </w:rPr>
        <w:t> </w:t>
      </w:r>
      <w:r w:rsidRPr="000C158E">
        <w:rPr>
          <w:rFonts w:ascii="Arial" w:hAnsi="Arial"/>
          <w:sz w:val="16"/>
          <w:lang w:val="en-US"/>
        </w:rPr>
        <w:t>[2009] 2 All SA 31 (SCA) 35.</w:t>
      </w:r>
    </w:p>
  </w:footnote>
  <w:footnote w:id="115">
    <w:p w14:paraId="56D67E56" w14:textId="50571124" w:rsidR="006A0955" w:rsidRPr="000C158E" w:rsidRDefault="006A0955" w:rsidP="006A0955">
      <w:pPr>
        <w:pStyle w:val="FootnoteText"/>
        <w:jc w:val="both"/>
        <w:rPr>
          <w:rFonts w:ascii="Arial" w:hAnsi="Arial" w:cs="Arial"/>
          <w:sz w:val="16"/>
          <w:szCs w:val="16"/>
          <w:lang w:val="en-US"/>
        </w:rPr>
      </w:pPr>
      <w:r>
        <w:rPr>
          <w:rStyle w:val="FootnoteReference"/>
          <w:rFonts w:ascii="Arial" w:hAnsi="Arial" w:cs="Arial"/>
          <w:sz w:val="16"/>
          <w:szCs w:val="16"/>
        </w:rPr>
        <w:footnoteRef/>
      </w:r>
      <w:r w:rsidR="005545F6" w:rsidRPr="00A77F14">
        <w:rPr>
          <w:rFonts w:ascii="Arial" w:hAnsi="Arial"/>
          <w:sz w:val="16"/>
          <w:lang w:val="en-US"/>
        </w:rPr>
        <w:t> </w:t>
      </w:r>
      <w:r>
        <w:rPr>
          <w:rFonts w:ascii="Arial" w:hAnsi="Arial"/>
          <w:sz w:val="16"/>
        </w:rPr>
        <w:t>См</w:t>
      </w:r>
      <w:r w:rsidRPr="000C158E">
        <w:rPr>
          <w:rFonts w:ascii="Arial" w:hAnsi="Arial"/>
          <w:sz w:val="16"/>
          <w:lang w:val="en-US"/>
        </w:rPr>
        <w:t xml:space="preserve">. </w:t>
      </w:r>
      <w:r>
        <w:rPr>
          <w:rFonts w:ascii="Arial" w:hAnsi="Arial"/>
          <w:sz w:val="16"/>
        </w:rPr>
        <w:t>также</w:t>
      </w:r>
      <w:r w:rsidRPr="000C158E">
        <w:rPr>
          <w:rFonts w:ascii="Arial" w:hAnsi="Arial"/>
          <w:sz w:val="16"/>
          <w:lang w:val="en-US"/>
        </w:rPr>
        <w:t xml:space="preserve"> “Mary Still, Employers, employees, and intellectual property: The saga of University of Western Australia v Gray” </w:t>
      </w:r>
      <w:r w:rsidR="005545F6">
        <w:rPr>
          <w:rFonts w:ascii="Arial" w:hAnsi="Arial"/>
          <w:sz w:val="16"/>
        </w:rPr>
        <w:t>по</w:t>
      </w:r>
      <w:r w:rsidR="005545F6" w:rsidRPr="00A77F14">
        <w:rPr>
          <w:rFonts w:ascii="Arial" w:hAnsi="Arial"/>
          <w:sz w:val="16"/>
          <w:lang w:val="en-US"/>
        </w:rPr>
        <w:t xml:space="preserve"> </w:t>
      </w:r>
      <w:r w:rsidR="005545F6">
        <w:rPr>
          <w:rFonts w:ascii="Arial" w:hAnsi="Arial"/>
          <w:sz w:val="16"/>
        </w:rPr>
        <w:t>адресу</w:t>
      </w:r>
      <w:r w:rsidRPr="000C158E">
        <w:rPr>
          <w:rFonts w:ascii="Arial" w:hAnsi="Arial"/>
          <w:sz w:val="16"/>
          <w:lang w:val="en-US"/>
        </w:rPr>
        <w:t xml:space="preserve"> </w:t>
      </w:r>
      <w:hyperlink r:id="rId64" w:history="1">
        <w:r w:rsidRPr="000C158E">
          <w:rPr>
            <w:rStyle w:val="Hyperlink"/>
            <w:rFonts w:ascii="Arial" w:hAnsi="Arial"/>
            <w:sz w:val="16"/>
            <w:lang w:val="en-US"/>
          </w:rPr>
          <w:t>https://www.claytonutz.com/knowledge/2010/march/employers-employees-and-intellectual-property-the-saga-of-university-of-western-australia-v-gray</w:t>
        </w:r>
      </w:hyperlink>
      <w:r w:rsidRPr="000C158E">
        <w:rPr>
          <w:rFonts w:ascii="Arial" w:hAnsi="Arial"/>
          <w:sz w:val="16"/>
          <w:lang w:val="en-US"/>
        </w:rPr>
        <w:t xml:space="preserve"> </w:t>
      </w:r>
    </w:p>
  </w:footnote>
  <w:footnote w:id="116">
    <w:p w14:paraId="7DB99E0D" w14:textId="37396925" w:rsidR="006A0955" w:rsidRPr="0046400E" w:rsidRDefault="006A0955" w:rsidP="006A0955">
      <w:pPr>
        <w:tabs>
          <w:tab w:val="left" w:pos="993"/>
        </w:tabs>
        <w:spacing w:after="0" w:line="240" w:lineRule="auto"/>
        <w:jc w:val="both"/>
        <w:rPr>
          <w:rFonts w:ascii="Arial" w:eastAsia="Times New Roman" w:hAnsi="Arial" w:cs="Arial"/>
          <w:color w:val="000000"/>
          <w:sz w:val="16"/>
          <w:szCs w:val="16"/>
          <w:highlight w:val="yellow"/>
        </w:rPr>
      </w:pPr>
      <w:r>
        <w:rPr>
          <w:rStyle w:val="FootnoteReference"/>
          <w:rFonts w:ascii="Arial" w:hAnsi="Arial" w:cs="Arial"/>
          <w:sz w:val="16"/>
          <w:szCs w:val="16"/>
        </w:rPr>
        <w:footnoteRef/>
      </w:r>
      <w:r w:rsidR="00EE621F">
        <w:rPr>
          <w:rFonts w:ascii="Arial" w:hAnsi="Arial"/>
          <w:sz w:val="16"/>
        </w:rPr>
        <w:t> </w:t>
      </w:r>
      <w:r>
        <w:rPr>
          <w:rFonts w:ascii="Arial" w:hAnsi="Arial"/>
          <w:sz w:val="16"/>
        </w:rPr>
        <w:t>Изобретатели или Авторы, желающие напрямую возместить Учреждению расходы на использование его ресурсов, должны договориться об этом до того, как уровень использования ресурсов для конкретной ИС станет существенным.</w:t>
      </w:r>
      <w:r>
        <w:rPr>
          <w:rFonts w:ascii="Arial" w:hAnsi="Arial"/>
          <w:color w:val="000000"/>
          <w:sz w:val="16"/>
        </w:rPr>
        <w:t xml:space="preserve"> </w:t>
      </w:r>
    </w:p>
  </w:footnote>
  <w:footnote w:id="117">
    <w:p w14:paraId="54F15FBE" w14:textId="41BE796E" w:rsidR="006A0955" w:rsidRPr="000810C3" w:rsidRDefault="006A0955" w:rsidP="006A0955">
      <w:pPr>
        <w:pStyle w:val="FootnoteText"/>
        <w:jc w:val="both"/>
        <w:rPr>
          <w:rFonts w:ascii="Arial" w:hAnsi="Arial" w:cs="Arial"/>
          <w:sz w:val="16"/>
          <w:szCs w:val="16"/>
        </w:rPr>
      </w:pPr>
      <w:r>
        <w:rPr>
          <w:rStyle w:val="FootnoteReference"/>
          <w:rFonts w:ascii="Arial" w:hAnsi="Arial" w:cs="Arial"/>
          <w:sz w:val="16"/>
          <w:szCs w:val="16"/>
        </w:rPr>
        <w:footnoteRef/>
      </w:r>
      <w:r w:rsidR="00EE621F">
        <w:rPr>
          <w:rFonts w:ascii="Arial" w:hAnsi="Arial"/>
          <w:sz w:val="16"/>
        </w:rPr>
        <w:t> </w:t>
      </w:r>
      <w:proofErr w:type="spellStart"/>
      <w:r>
        <w:rPr>
          <w:rFonts w:ascii="Arial" w:hAnsi="Arial"/>
          <w:sz w:val="16"/>
        </w:rPr>
        <w:t>Боудин</w:t>
      </w:r>
      <w:proofErr w:type="spellEnd"/>
      <w:r>
        <w:rPr>
          <w:rFonts w:ascii="Arial" w:hAnsi="Arial"/>
          <w:sz w:val="16"/>
        </w:rPr>
        <w:t xml:space="preserve">-колледж, </w:t>
      </w:r>
      <w:proofErr w:type="spellStart"/>
      <w:r>
        <w:rPr>
          <w:rFonts w:ascii="Arial" w:hAnsi="Arial"/>
          <w:sz w:val="16"/>
        </w:rPr>
        <w:t>Брансуик</w:t>
      </w:r>
      <w:proofErr w:type="spellEnd"/>
      <w:r>
        <w:rPr>
          <w:rFonts w:ascii="Arial" w:hAnsi="Arial"/>
          <w:sz w:val="16"/>
        </w:rPr>
        <w:t xml:space="preserve">, США: </w:t>
      </w:r>
      <w:hyperlink r:id="rId65" w:history="1">
        <w:r>
          <w:rPr>
            <w:rStyle w:val="Hyperlink"/>
            <w:rFonts w:ascii="Arial" w:hAnsi="Arial"/>
            <w:sz w:val="16"/>
          </w:rPr>
          <w:t xml:space="preserve">справочник </w:t>
        </w:r>
        <w:r w:rsidR="00EE621F">
          <w:rPr>
            <w:rStyle w:val="Hyperlink"/>
            <w:rFonts w:ascii="Arial" w:hAnsi="Arial"/>
            <w:sz w:val="16"/>
          </w:rPr>
          <w:t>студента</w:t>
        </w:r>
      </w:hyperlink>
      <w:r>
        <w:rPr>
          <w:rFonts w:ascii="Arial" w:hAnsi="Arial"/>
          <w:sz w:val="16"/>
        </w:rPr>
        <w:t xml:space="preserve">. </w:t>
      </w:r>
    </w:p>
  </w:footnote>
  <w:footnote w:id="118">
    <w:p w14:paraId="4AF2E226" w14:textId="69D66CDF" w:rsidR="006A0955" w:rsidRPr="000810C3" w:rsidRDefault="006A0955" w:rsidP="006A0955">
      <w:pPr>
        <w:pStyle w:val="FootnoteText"/>
        <w:jc w:val="both"/>
        <w:rPr>
          <w:rFonts w:ascii="Arial" w:hAnsi="Arial" w:cs="Arial"/>
          <w:sz w:val="16"/>
          <w:szCs w:val="16"/>
        </w:rPr>
      </w:pPr>
      <w:r>
        <w:rPr>
          <w:rStyle w:val="FootnoteReference"/>
          <w:rFonts w:ascii="Arial" w:hAnsi="Arial" w:cs="Arial"/>
          <w:sz w:val="16"/>
          <w:szCs w:val="16"/>
        </w:rPr>
        <w:footnoteRef/>
      </w:r>
      <w:r w:rsidR="00EE621F">
        <w:rPr>
          <w:rFonts w:ascii="Arial" w:hAnsi="Arial"/>
          <w:sz w:val="16"/>
        </w:rPr>
        <w:t> </w:t>
      </w:r>
      <w:r>
        <w:rPr>
          <w:rFonts w:ascii="Arial" w:hAnsi="Arial"/>
          <w:sz w:val="16"/>
        </w:rPr>
        <w:t xml:space="preserve">Например, в Южной Африке работодатель не может стать владельцем изобретения, созданного вне рамок трудовых отношений, даже при существенном использовании ресурсов </w:t>
      </w:r>
      <w:r w:rsidR="00344574">
        <w:rPr>
          <w:rFonts w:ascii="Arial" w:hAnsi="Arial"/>
          <w:sz w:val="16"/>
        </w:rPr>
        <w:t>У</w:t>
      </w:r>
      <w:r>
        <w:rPr>
          <w:rFonts w:ascii="Arial" w:hAnsi="Arial"/>
          <w:sz w:val="16"/>
        </w:rPr>
        <w:t xml:space="preserve">чреждения. В соответствии с разделом 59(2) </w:t>
      </w:r>
      <w:r w:rsidR="00CB4986">
        <w:rPr>
          <w:rFonts w:ascii="Arial" w:hAnsi="Arial"/>
          <w:sz w:val="16"/>
        </w:rPr>
        <w:t>з</w:t>
      </w:r>
      <w:r>
        <w:rPr>
          <w:rFonts w:ascii="Arial" w:hAnsi="Arial"/>
          <w:sz w:val="16"/>
        </w:rPr>
        <w:t xml:space="preserve">акона о патентах </w:t>
      </w:r>
      <w:r w:rsidR="00EB79F9">
        <w:rPr>
          <w:rFonts w:ascii="Arial" w:hAnsi="Arial"/>
          <w:sz w:val="16"/>
        </w:rPr>
        <w:t xml:space="preserve">от 1978 года </w:t>
      </w:r>
      <w:r>
        <w:rPr>
          <w:rFonts w:ascii="Arial" w:hAnsi="Arial"/>
          <w:sz w:val="16"/>
        </w:rPr>
        <w:t xml:space="preserve">№ 57 любое условие трудового договора, обязывающее работника передать работодателю право на изобретение, созданное </w:t>
      </w:r>
      <w:r w:rsidR="00344574">
        <w:rPr>
          <w:rFonts w:ascii="Arial" w:hAnsi="Arial"/>
          <w:sz w:val="16"/>
        </w:rPr>
        <w:t xml:space="preserve">им не в ходе и рамках </w:t>
      </w:r>
      <w:r>
        <w:rPr>
          <w:rFonts w:ascii="Arial" w:hAnsi="Arial"/>
          <w:sz w:val="16"/>
        </w:rPr>
        <w:t>его трудов</w:t>
      </w:r>
      <w:r w:rsidR="00344574">
        <w:rPr>
          <w:rFonts w:ascii="Arial" w:hAnsi="Arial"/>
          <w:sz w:val="16"/>
        </w:rPr>
        <w:t>ой деятельности</w:t>
      </w:r>
      <w:r>
        <w:rPr>
          <w:rFonts w:ascii="Arial" w:hAnsi="Arial"/>
          <w:sz w:val="16"/>
        </w:rPr>
        <w:t xml:space="preserve">, признается ничтожным. Вместе с тем в соответствии с </w:t>
      </w:r>
      <w:r w:rsidR="00CB4986">
        <w:rPr>
          <w:rFonts w:ascii="Arial" w:hAnsi="Arial"/>
          <w:sz w:val="16"/>
        </w:rPr>
        <w:t>з</w:t>
      </w:r>
      <w:r>
        <w:rPr>
          <w:rFonts w:ascii="Arial" w:hAnsi="Arial"/>
          <w:sz w:val="16"/>
        </w:rPr>
        <w:t>аконом о правах интеллектуальной собственности на результаты НИОКР, финансируемы</w:t>
      </w:r>
      <w:r w:rsidR="00EB79F9">
        <w:rPr>
          <w:rFonts w:ascii="Arial" w:hAnsi="Arial"/>
          <w:sz w:val="16"/>
        </w:rPr>
        <w:t>х</w:t>
      </w:r>
      <w:r>
        <w:rPr>
          <w:rFonts w:ascii="Arial" w:hAnsi="Arial"/>
          <w:sz w:val="16"/>
        </w:rPr>
        <w:t xml:space="preserve"> государством, от 2008 года </w:t>
      </w:r>
      <w:r w:rsidR="00EB79F9">
        <w:rPr>
          <w:rFonts w:ascii="Arial" w:hAnsi="Arial"/>
          <w:sz w:val="16"/>
        </w:rPr>
        <w:t>У</w:t>
      </w:r>
      <w:r>
        <w:rPr>
          <w:rFonts w:ascii="Arial" w:hAnsi="Arial"/>
          <w:sz w:val="16"/>
        </w:rPr>
        <w:t xml:space="preserve">чреждение имеет право требовать права собственности на такую ИС в случаях, когда </w:t>
      </w:r>
      <w:r w:rsidR="00344574">
        <w:rPr>
          <w:rFonts w:ascii="Arial" w:hAnsi="Arial"/>
          <w:sz w:val="16"/>
        </w:rPr>
        <w:t>С</w:t>
      </w:r>
      <w:r>
        <w:rPr>
          <w:rFonts w:ascii="Arial" w:hAnsi="Arial"/>
          <w:sz w:val="16"/>
        </w:rPr>
        <w:t xml:space="preserve">ущественное использование ресурсов Учреждения подпадает под действие данного закона, согласно которому Учреждение, выступающее в качестве получателя государственного финансирования и работодателя, должно являться правообладателем такой </w:t>
      </w:r>
      <w:r w:rsidR="00344574">
        <w:rPr>
          <w:rFonts w:ascii="Arial" w:hAnsi="Arial"/>
          <w:sz w:val="16"/>
        </w:rPr>
        <w:t>ИС</w:t>
      </w:r>
      <w:r>
        <w:rPr>
          <w:rFonts w:ascii="Arial" w:hAnsi="Arial"/>
          <w:sz w:val="16"/>
        </w:rPr>
        <w:t>.</w:t>
      </w:r>
    </w:p>
  </w:footnote>
  <w:footnote w:id="119">
    <w:p w14:paraId="62DABBBF" w14:textId="54A6974E" w:rsidR="006A0955" w:rsidRPr="00BD07D8" w:rsidRDefault="006A0955" w:rsidP="006A0955">
      <w:pPr>
        <w:pStyle w:val="CommentText"/>
        <w:spacing w:after="0"/>
        <w:rPr>
          <w:rFonts w:ascii="Arial" w:hAnsi="Arial" w:cs="Arial"/>
          <w:sz w:val="16"/>
          <w:szCs w:val="16"/>
        </w:rPr>
      </w:pPr>
      <w:r>
        <w:rPr>
          <w:rStyle w:val="FootnoteReference"/>
          <w:rFonts w:ascii="Arial" w:hAnsi="Arial" w:cs="Arial"/>
          <w:sz w:val="16"/>
          <w:szCs w:val="16"/>
        </w:rPr>
        <w:footnoteRef/>
      </w:r>
      <w:r w:rsidR="00344574">
        <w:rPr>
          <w:rFonts w:ascii="Arial" w:hAnsi="Arial"/>
          <w:sz w:val="16"/>
        </w:rPr>
        <w:t> </w:t>
      </w:r>
      <w:r>
        <w:rPr>
          <w:rFonts w:ascii="Arial" w:hAnsi="Arial"/>
          <w:sz w:val="16"/>
        </w:rPr>
        <w:t>В таком случае их взаимоотношения с университетом должны быть четко определены в трудовом договоре.</w:t>
      </w:r>
    </w:p>
  </w:footnote>
  <w:footnote w:id="120">
    <w:p w14:paraId="7C617675" w14:textId="559710FB" w:rsidR="006A0955" w:rsidRPr="00BD07D8" w:rsidRDefault="006A0955" w:rsidP="006A0955">
      <w:pPr>
        <w:pStyle w:val="FootnoteText"/>
        <w:jc w:val="both"/>
        <w:rPr>
          <w:rFonts w:ascii="Arial" w:hAnsi="Arial" w:cs="Arial"/>
          <w:sz w:val="16"/>
          <w:szCs w:val="16"/>
        </w:rPr>
      </w:pPr>
      <w:r>
        <w:rPr>
          <w:rStyle w:val="FootnoteReference"/>
          <w:rFonts w:ascii="Arial" w:hAnsi="Arial" w:cs="Arial"/>
          <w:sz w:val="16"/>
          <w:szCs w:val="16"/>
        </w:rPr>
        <w:footnoteRef/>
      </w:r>
      <w:r w:rsidR="00344574">
        <w:rPr>
          <w:rFonts w:ascii="Arial" w:hAnsi="Arial"/>
          <w:sz w:val="16"/>
        </w:rPr>
        <w:t> </w:t>
      </w:r>
      <w:r>
        <w:rPr>
          <w:rFonts w:ascii="Arial" w:hAnsi="Arial"/>
          <w:sz w:val="16"/>
        </w:rPr>
        <w:t xml:space="preserve">Правила </w:t>
      </w:r>
      <w:r w:rsidR="00344574">
        <w:rPr>
          <w:rFonts w:ascii="Arial" w:hAnsi="Arial"/>
          <w:sz w:val="16"/>
        </w:rPr>
        <w:t>У</w:t>
      </w:r>
      <w:r>
        <w:rPr>
          <w:rFonts w:ascii="Arial" w:hAnsi="Arial"/>
          <w:sz w:val="16"/>
        </w:rPr>
        <w:t xml:space="preserve">чреждения обычно требуют в качестве условия зачисления, чтобы Учреждение имело право сохранить оригинал или копию любой диссертации, а также лицензию, как описано в статье 5.2.2. Следует сослаться на применимые правила. Такое резервирование права не влияет на авторские права или другие права </w:t>
      </w:r>
      <w:r w:rsidR="00344574">
        <w:rPr>
          <w:rFonts w:ascii="Arial" w:hAnsi="Arial"/>
          <w:sz w:val="16"/>
        </w:rPr>
        <w:t>ИС</w:t>
      </w:r>
      <w:r>
        <w:rPr>
          <w:rFonts w:ascii="Arial" w:hAnsi="Arial"/>
          <w:sz w:val="16"/>
        </w:rPr>
        <w:t xml:space="preserve">, которые могут </w:t>
      </w:r>
      <w:r w:rsidR="00344574">
        <w:rPr>
          <w:rFonts w:ascii="Arial" w:hAnsi="Arial"/>
          <w:sz w:val="16"/>
        </w:rPr>
        <w:t>распространяться</w:t>
      </w:r>
      <w:r>
        <w:rPr>
          <w:rFonts w:ascii="Arial" w:hAnsi="Arial"/>
          <w:sz w:val="16"/>
        </w:rPr>
        <w:t xml:space="preserve"> на </w:t>
      </w:r>
      <w:r w:rsidR="009D55B1">
        <w:rPr>
          <w:rFonts w:ascii="Arial" w:hAnsi="Arial"/>
          <w:sz w:val="16"/>
        </w:rPr>
        <w:t>такую</w:t>
      </w:r>
      <w:r>
        <w:rPr>
          <w:rFonts w:ascii="Arial" w:hAnsi="Arial"/>
          <w:sz w:val="16"/>
        </w:rPr>
        <w:t xml:space="preserve"> работ</w:t>
      </w:r>
      <w:r w:rsidR="009D55B1">
        <w:rPr>
          <w:rFonts w:ascii="Arial" w:hAnsi="Arial"/>
          <w:sz w:val="16"/>
        </w:rPr>
        <w:t>у</w:t>
      </w:r>
      <w:r>
        <w:rPr>
          <w:rFonts w:ascii="Arial" w:hAnsi="Arial"/>
          <w:sz w:val="16"/>
        </w:rPr>
        <w:t>.</w:t>
      </w:r>
    </w:p>
  </w:footnote>
  <w:footnote w:id="121">
    <w:p w14:paraId="420A722C" w14:textId="26D9E770" w:rsidR="006A0955" w:rsidRPr="00BD07D8" w:rsidRDefault="006A0955" w:rsidP="006A0955">
      <w:pPr>
        <w:pStyle w:val="FootnoteText"/>
        <w:rPr>
          <w:rFonts w:ascii="Arial" w:hAnsi="Arial" w:cs="Arial"/>
          <w:sz w:val="16"/>
          <w:szCs w:val="16"/>
        </w:rPr>
      </w:pPr>
      <w:r>
        <w:rPr>
          <w:rStyle w:val="FootnoteReference"/>
          <w:rFonts w:ascii="Arial" w:hAnsi="Arial" w:cs="Arial"/>
          <w:sz w:val="16"/>
          <w:szCs w:val="16"/>
        </w:rPr>
        <w:footnoteRef/>
      </w:r>
      <w:r w:rsidR="009D55B1">
        <w:rPr>
          <w:rFonts w:ascii="Arial" w:hAnsi="Arial"/>
          <w:sz w:val="16"/>
        </w:rPr>
        <w:t> </w:t>
      </w:r>
      <w:hyperlink r:id="rId66" w:history="1">
        <w:r>
          <w:rPr>
            <w:rStyle w:val="Hyperlink"/>
            <w:rFonts w:ascii="Arial" w:hAnsi="Arial"/>
            <w:sz w:val="16"/>
          </w:rPr>
          <w:t>Политика интеллектуальной собственности Кейптаунского университета</w:t>
        </w:r>
      </w:hyperlink>
      <w:r>
        <w:rPr>
          <w:rFonts w:ascii="Arial" w:hAnsi="Arial"/>
          <w:sz w:val="16"/>
        </w:rPr>
        <w:t xml:space="preserve"> (2011 г</w:t>
      </w:r>
      <w:r w:rsidR="00F54157">
        <w:rPr>
          <w:rFonts w:ascii="Arial" w:hAnsi="Arial"/>
          <w:sz w:val="16"/>
        </w:rPr>
        <w:t>од</w:t>
      </w:r>
      <w:r>
        <w:rPr>
          <w:rFonts w:ascii="Arial" w:hAnsi="Arial"/>
          <w:sz w:val="16"/>
        </w:rPr>
        <w:t>).</w:t>
      </w:r>
    </w:p>
  </w:footnote>
  <w:footnote w:id="122">
    <w:p w14:paraId="25CACBA4" w14:textId="10906F69" w:rsidR="006A0955" w:rsidRPr="00BD07D8" w:rsidRDefault="006A0955" w:rsidP="006A0955">
      <w:pPr>
        <w:pStyle w:val="FootnoteText"/>
        <w:rPr>
          <w:rFonts w:ascii="Arial" w:hAnsi="Arial" w:cs="Arial"/>
          <w:color w:val="000000"/>
          <w:sz w:val="16"/>
          <w:szCs w:val="16"/>
        </w:rPr>
      </w:pPr>
      <w:r>
        <w:rPr>
          <w:rStyle w:val="FootnoteReference"/>
          <w:rFonts w:ascii="Arial" w:hAnsi="Arial" w:cs="Arial"/>
          <w:sz w:val="16"/>
          <w:szCs w:val="16"/>
        </w:rPr>
        <w:footnoteRef/>
      </w:r>
      <w:r w:rsidR="00732576">
        <w:rPr>
          <w:rFonts w:ascii="Arial" w:hAnsi="Arial"/>
          <w:sz w:val="16"/>
          <w:lang w:val="en-US"/>
        </w:rPr>
        <w:t> </w:t>
      </w:r>
      <w:r>
        <w:rPr>
          <w:rFonts w:ascii="Arial" w:hAnsi="Arial"/>
          <w:sz w:val="16"/>
        </w:rPr>
        <w:t>Университет Джон</w:t>
      </w:r>
      <w:r w:rsidR="00732576">
        <w:rPr>
          <w:rFonts w:ascii="Arial" w:hAnsi="Arial"/>
          <w:sz w:val="16"/>
        </w:rPr>
        <w:t>с</w:t>
      </w:r>
      <w:r>
        <w:rPr>
          <w:rFonts w:ascii="Arial" w:hAnsi="Arial"/>
          <w:sz w:val="16"/>
        </w:rPr>
        <w:t>а Хопкинса (США).</w:t>
      </w:r>
    </w:p>
  </w:footnote>
  <w:footnote w:id="123">
    <w:p w14:paraId="6FF31B42" w14:textId="100EB9B5" w:rsidR="006A0955" w:rsidRPr="00BD07D8" w:rsidRDefault="006A0955" w:rsidP="006A0955">
      <w:pPr>
        <w:pStyle w:val="FootnoteText"/>
        <w:rPr>
          <w:rFonts w:ascii="Arial" w:hAnsi="Arial" w:cs="Arial"/>
          <w:sz w:val="16"/>
          <w:szCs w:val="16"/>
        </w:rPr>
      </w:pPr>
      <w:r>
        <w:rPr>
          <w:rStyle w:val="FootnoteReference"/>
          <w:rFonts w:ascii="Arial" w:hAnsi="Arial" w:cs="Arial"/>
          <w:sz w:val="16"/>
          <w:szCs w:val="16"/>
        </w:rPr>
        <w:footnoteRef/>
      </w:r>
      <w:r w:rsidR="00D04BCB">
        <w:rPr>
          <w:rFonts w:ascii="Arial" w:hAnsi="Arial"/>
          <w:sz w:val="16"/>
        </w:rPr>
        <w:t> </w:t>
      </w:r>
      <w:r>
        <w:rPr>
          <w:rFonts w:ascii="Arial" w:hAnsi="Arial"/>
          <w:sz w:val="16"/>
        </w:rPr>
        <w:t>Стэнфордский университет (США).</w:t>
      </w:r>
    </w:p>
  </w:footnote>
  <w:footnote w:id="124">
    <w:p w14:paraId="5C699428" w14:textId="1FF70ED3" w:rsidR="006A0955" w:rsidRPr="00BD07D8" w:rsidRDefault="006A0955" w:rsidP="006A0955">
      <w:pPr>
        <w:pStyle w:val="FootnoteText"/>
        <w:rPr>
          <w:rFonts w:ascii="Arial" w:hAnsi="Arial" w:cs="Arial"/>
          <w:sz w:val="16"/>
          <w:szCs w:val="16"/>
        </w:rPr>
      </w:pPr>
      <w:r>
        <w:rPr>
          <w:rStyle w:val="FootnoteReference"/>
          <w:rFonts w:ascii="Arial" w:hAnsi="Arial" w:cs="Arial"/>
          <w:sz w:val="16"/>
          <w:szCs w:val="16"/>
        </w:rPr>
        <w:footnoteRef/>
      </w:r>
      <w:r w:rsidR="00D04BCB">
        <w:rPr>
          <w:rFonts w:ascii="Arial" w:hAnsi="Arial"/>
          <w:sz w:val="16"/>
        </w:rPr>
        <w:t> </w:t>
      </w:r>
      <w:r>
        <w:rPr>
          <w:rFonts w:ascii="Arial" w:hAnsi="Arial"/>
          <w:sz w:val="16"/>
        </w:rPr>
        <w:t>См., например: Кембриджский университет (Соединенное Королевство).</w:t>
      </w:r>
    </w:p>
  </w:footnote>
  <w:footnote w:id="125">
    <w:p w14:paraId="5965B2FF" w14:textId="640085B9" w:rsidR="006A0955" w:rsidRPr="00BD07D8" w:rsidRDefault="006A0955" w:rsidP="006A0955">
      <w:pPr>
        <w:pStyle w:val="FootnoteText"/>
        <w:rPr>
          <w:rFonts w:ascii="Arial" w:hAnsi="Arial" w:cs="Arial"/>
          <w:sz w:val="16"/>
          <w:szCs w:val="16"/>
        </w:rPr>
      </w:pPr>
      <w:r>
        <w:rPr>
          <w:rStyle w:val="FootnoteReference"/>
          <w:rFonts w:ascii="Arial" w:hAnsi="Arial" w:cs="Arial"/>
          <w:sz w:val="16"/>
          <w:szCs w:val="16"/>
        </w:rPr>
        <w:footnoteRef/>
      </w:r>
      <w:r w:rsidR="00D04BCB">
        <w:rPr>
          <w:rFonts w:ascii="Arial" w:hAnsi="Arial"/>
          <w:sz w:val="16"/>
        </w:rPr>
        <w:t> </w:t>
      </w:r>
      <w:r>
        <w:rPr>
          <w:rFonts w:ascii="Arial" w:hAnsi="Arial"/>
          <w:sz w:val="16"/>
        </w:rPr>
        <w:t>См., например: Университет Центрального Квинсленда (Австралия)</w:t>
      </w:r>
    </w:p>
  </w:footnote>
  <w:footnote w:id="126">
    <w:p w14:paraId="2D90D321" w14:textId="0316F895" w:rsidR="006A0955" w:rsidRPr="002009C9" w:rsidRDefault="006A0955" w:rsidP="006A0955">
      <w:pPr>
        <w:pStyle w:val="FootnoteText"/>
        <w:jc w:val="both"/>
        <w:rPr>
          <w:rFonts w:ascii="Arial" w:hAnsi="Arial" w:cs="Arial"/>
          <w:sz w:val="18"/>
        </w:rPr>
      </w:pPr>
      <w:r>
        <w:rPr>
          <w:rStyle w:val="FootnoteReference"/>
          <w:rFonts w:ascii="Arial" w:hAnsi="Arial" w:cs="Arial"/>
          <w:sz w:val="16"/>
          <w:szCs w:val="16"/>
        </w:rPr>
        <w:footnoteRef/>
      </w:r>
      <w:r w:rsidR="00D04BCB">
        <w:rPr>
          <w:rFonts w:ascii="Arial" w:hAnsi="Arial"/>
          <w:sz w:val="16"/>
        </w:rPr>
        <w:t> </w:t>
      </w:r>
      <w:r>
        <w:rPr>
          <w:rFonts w:ascii="Arial" w:hAnsi="Arial"/>
          <w:color w:val="000000"/>
          <w:sz w:val="16"/>
        </w:rPr>
        <w:t>Следует отметить, что лишь небольшое число университетов заявляет права на книги, статьи, произведения искусства и музыкальные произведения, созданные авторами из числа профессорско-преподавательского состава. Однако в цифровой среде эта ситуация может измениться, особенно в отношении материалов онлайн-курсов.</w:t>
      </w:r>
    </w:p>
  </w:footnote>
  <w:footnote w:id="127">
    <w:p w14:paraId="28006172" w14:textId="117BCC58" w:rsidR="006A0955" w:rsidRPr="0046400E" w:rsidRDefault="006A0955" w:rsidP="006A0955">
      <w:pPr>
        <w:pStyle w:val="FootnoteText"/>
        <w:jc w:val="both"/>
        <w:rPr>
          <w:rFonts w:ascii="Arial" w:hAnsi="Arial" w:cs="Arial"/>
          <w:sz w:val="16"/>
          <w:szCs w:val="16"/>
        </w:rPr>
      </w:pPr>
      <w:r>
        <w:rPr>
          <w:rStyle w:val="FootnoteReference"/>
          <w:rFonts w:ascii="Arial" w:hAnsi="Arial" w:cs="Arial"/>
          <w:sz w:val="16"/>
          <w:szCs w:val="16"/>
        </w:rPr>
        <w:footnoteRef/>
      </w:r>
      <w:r w:rsidR="00732576">
        <w:rPr>
          <w:rFonts w:ascii="Arial" w:hAnsi="Arial"/>
          <w:sz w:val="16"/>
        </w:rPr>
        <w:t> </w:t>
      </w:r>
      <w:r>
        <w:rPr>
          <w:rFonts w:ascii="Arial" w:hAnsi="Arial"/>
          <w:sz w:val="16"/>
        </w:rPr>
        <w:t>В качестве примеров можно привести Будапештскую инициативу открытого доступа</w:t>
      </w:r>
      <w:r w:rsidR="00732576" w:rsidRPr="00A77F14">
        <w:rPr>
          <w:rFonts w:ascii="Arial" w:hAnsi="Arial"/>
          <w:sz w:val="16"/>
        </w:rPr>
        <w:t xml:space="preserve"> (</w:t>
      </w:r>
      <w:r w:rsidR="00732576">
        <w:rPr>
          <w:rFonts w:ascii="Arial" w:hAnsi="Arial"/>
          <w:sz w:val="16"/>
          <w:lang w:val="en-US"/>
        </w:rPr>
        <w:t>BOAI</w:t>
      </w:r>
      <w:r w:rsidR="00732576" w:rsidRPr="00A77F14">
        <w:rPr>
          <w:rFonts w:ascii="Arial" w:hAnsi="Arial"/>
          <w:sz w:val="16"/>
        </w:rPr>
        <w:t>)</w:t>
      </w:r>
      <w:r>
        <w:rPr>
          <w:rFonts w:ascii="Arial" w:hAnsi="Arial"/>
          <w:sz w:val="16"/>
        </w:rPr>
        <w:t xml:space="preserve">, </w:t>
      </w:r>
      <w:proofErr w:type="spellStart"/>
      <w:r>
        <w:rPr>
          <w:rFonts w:ascii="Arial" w:hAnsi="Arial"/>
          <w:sz w:val="16"/>
        </w:rPr>
        <w:t>Бетесдское</w:t>
      </w:r>
      <w:proofErr w:type="spellEnd"/>
      <w:r>
        <w:rPr>
          <w:rFonts w:ascii="Arial" w:hAnsi="Arial"/>
          <w:sz w:val="16"/>
        </w:rPr>
        <w:t xml:space="preserve"> заявление об открытом доступе к публикациям, Берлинскую декларацию об открытом доступе к знаниям в области естественных и гуманитарных наук</w:t>
      </w:r>
      <w:r w:rsidR="00732576">
        <w:rPr>
          <w:rFonts w:ascii="Arial" w:hAnsi="Arial"/>
          <w:sz w:val="16"/>
        </w:rPr>
        <w:t>.</w:t>
      </w:r>
    </w:p>
  </w:footnote>
  <w:footnote w:id="128">
    <w:p w14:paraId="31A71EB1" w14:textId="51127CE9" w:rsidR="006A0955" w:rsidRPr="0046400E" w:rsidRDefault="006A0955" w:rsidP="006A0955">
      <w:pPr>
        <w:pStyle w:val="FootnoteText"/>
        <w:jc w:val="both"/>
        <w:rPr>
          <w:rFonts w:ascii="Arial" w:hAnsi="Arial" w:cs="Arial"/>
          <w:sz w:val="16"/>
          <w:szCs w:val="16"/>
        </w:rPr>
      </w:pPr>
      <w:r>
        <w:rPr>
          <w:rStyle w:val="FootnoteReference"/>
          <w:rFonts w:ascii="Arial" w:hAnsi="Arial" w:cs="Arial"/>
          <w:sz w:val="16"/>
          <w:szCs w:val="16"/>
        </w:rPr>
        <w:footnoteRef/>
      </w:r>
      <w:r w:rsidR="00732576">
        <w:rPr>
          <w:rFonts w:ascii="Arial" w:hAnsi="Arial"/>
          <w:sz w:val="16"/>
        </w:rPr>
        <w:t> И</w:t>
      </w:r>
      <w:r>
        <w:rPr>
          <w:rFonts w:ascii="Arial" w:hAnsi="Arial"/>
          <w:sz w:val="16"/>
        </w:rPr>
        <w:t>нициатив</w:t>
      </w:r>
      <w:r w:rsidR="00732576">
        <w:rPr>
          <w:rFonts w:ascii="Arial" w:hAnsi="Arial"/>
          <w:sz w:val="16"/>
        </w:rPr>
        <w:t>а</w:t>
      </w:r>
      <w:r>
        <w:rPr>
          <w:rFonts w:ascii="Arial" w:hAnsi="Arial"/>
          <w:sz w:val="16"/>
        </w:rPr>
        <w:t xml:space="preserve"> </w:t>
      </w:r>
      <w:proofErr w:type="spellStart"/>
      <w:r>
        <w:rPr>
          <w:rFonts w:ascii="Arial" w:hAnsi="Arial"/>
          <w:sz w:val="16"/>
        </w:rPr>
        <w:t>OpenCourseWare</w:t>
      </w:r>
      <w:proofErr w:type="spellEnd"/>
      <w:r>
        <w:rPr>
          <w:rFonts w:ascii="Arial" w:hAnsi="Arial"/>
          <w:sz w:val="16"/>
        </w:rPr>
        <w:t>, запущенн</w:t>
      </w:r>
      <w:r w:rsidR="00732576">
        <w:rPr>
          <w:rFonts w:ascii="Arial" w:hAnsi="Arial"/>
          <w:sz w:val="16"/>
        </w:rPr>
        <w:t>ая</w:t>
      </w:r>
      <w:r>
        <w:rPr>
          <w:rFonts w:ascii="Arial" w:hAnsi="Arial"/>
          <w:sz w:val="16"/>
        </w:rPr>
        <w:t xml:space="preserve"> Массачусетским технологическим институтом.</w:t>
      </w:r>
    </w:p>
  </w:footnote>
  <w:footnote w:id="129">
    <w:p w14:paraId="735142B1" w14:textId="66D9F19A" w:rsidR="006A0955" w:rsidRPr="0046400E" w:rsidRDefault="006A0955" w:rsidP="006A0955">
      <w:pPr>
        <w:pStyle w:val="FootnoteText"/>
        <w:jc w:val="both"/>
        <w:rPr>
          <w:rFonts w:ascii="Arial" w:hAnsi="Arial" w:cs="Arial"/>
          <w:sz w:val="16"/>
          <w:szCs w:val="16"/>
        </w:rPr>
      </w:pPr>
      <w:r>
        <w:rPr>
          <w:rStyle w:val="FootnoteReference"/>
          <w:rFonts w:ascii="Arial" w:hAnsi="Arial" w:cs="Arial"/>
          <w:sz w:val="16"/>
          <w:szCs w:val="16"/>
        </w:rPr>
        <w:footnoteRef/>
      </w:r>
      <w:r w:rsidR="00732576">
        <w:rPr>
          <w:rFonts w:ascii="Arial" w:hAnsi="Arial"/>
          <w:sz w:val="16"/>
        </w:rPr>
        <w:t> </w:t>
      </w:r>
      <w:r>
        <w:rPr>
          <w:rFonts w:ascii="Arial" w:hAnsi="Arial"/>
          <w:sz w:val="16"/>
        </w:rPr>
        <w:t xml:space="preserve">См. </w:t>
      </w:r>
      <w:hyperlink r:id="rId67" w:history="1">
        <w:r>
          <w:rPr>
            <w:rStyle w:val="Hyperlink"/>
            <w:rFonts w:ascii="Arial" w:hAnsi="Arial"/>
            <w:sz w:val="16"/>
          </w:rPr>
          <w:t>https://openeducationalresources.pbworks.com/w/page/25308415/Legal%20Aspects%20of%20OER</w:t>
        </w:r>
      </w:hyperlink>
    </w:p>
  </w:footnote>
  <w:footnote w:id="130">
    <w:p w14:paraId="0F786AB4" w14:textId="521680DA" w:rsidR="006A0955" w:rsidRPr="000C158E" w:rsidRDefault="006A0955" w:rsidP="006A0955">
      <w:pPr>
        <w:pStyle w:val="FootnoteText"/>
        <w:rPr>
          <w:rFonts w:ascii="Arial" w:hAnsi="Arial" w:cs="Arial"/>
          <w:sz w:val="18"/>
          <w:lang w:val="en-US"/>
        </w:rPr>
      </w:pPr>
      <w:r>
        <w:rPr>
          <w:rStyle w:val="FootnoteReference"/>
          <w:rFonts w:ascii="Arial" w:hAnsi="Arial" w:cs="Arial"/>
          <w:sz w:val="16"/>
          <w:szCs w:val="16"/>
        </w:rPr>
        <w:footnoteRef/>
      </w:r>
      <w:r w:rsidR="00732576" w:rsidRPr="00A77F14">
        <w:rPr>
          <w:rFonts w:ascii="Arial" w:hAnsi="Arial"/>
          <w:sz w:val="16"/>
          <w:lang w:val="en-US"/>
        </w:rPr>
        <w:t> </w:t>
      </w:r>
      <w:r>
        <w:rPr>
          <w:rFonts w:ascii="Arial" w:hAnsi="Arial"/>
          <w:sz w:val="16"/>
        </w:rPr>
        <w:t>Источник</w:t>
      </w:r>
      <w:r w:rsidRPr="000C158E">
        <w:rPr>
          <w:rFonts w:ascii="Arial" w:hAnsi="Arial"/>
          <w:sz w:val="16"/>
          <w:lang w:val="en-US"/>
        </w:rPr>
        <w:t xml:space="preserve">: </w:t>
      </w:r>
      <w:hyperlink r:id="rId68" w:history="1">
        <w:r w:rsidRPr="000C158E">
          <w:rPr>
            <w:rStyle w:val="Hyperlink"/>
            <w:rFonts w:ascii="Arial" w:hAnsi="Arial"/>
            <w:sz w:val="16"/>
            <w:lang w:val="en-US"/>
          </w:rPr>
          <w:t>IP Policy of the University of Manchester</w:t>
        </w:r>
      </w:hyperlink>
    </w:p>
  </w:footnote>
  <w:footnote w:id="131">
    <w:p w14:paraId="19A22C2C" w14:textId="5B21FDAA" w:rsidR="006A0955" w:rsidRPr="00FD52F3" w:rsidRDefault="006A0955" w:rsidP="006A0955">
      <w:pPr>
        <w:pStyle w:val="FootnoteText"/>
        <w:jc w:val="both"/>
        <w:rPr>
          <w:rFonts w:ascii="Arial" w:hAnsi="Arial" w:cs="Arial"/>
          <w:sz w:val="16"/>
          <w:szCs w:val="16"/>
        </w:rPr>
      </w:pPr>
      <w:r>
        <w:rPr>
          <w:rStyle w:val="FootnoteReference"/>
          <w:rFonts w:ascii="Arial" w:hAnsi="Arial" w:cs="Arial"/>
          <w:sz w:val="16"/>
          <w:szCs w:val="16"/>
        </w:rPr>
        <w:footnoteRef/>
      </w:r>
      <w:r w:rsidR="00732576">
        <w:rPr>
          <w:rFonts w:ascii="Arial" w:hAnsi="Arial"/>
          <w:sz w:val="16"/>
        </w:rPr>
        <w:t> Закон или административные нормативные акты могут обязывать в</w:t>
      </w:r>
      <w:r>
        <w:rPr>
          <w:rFonts w:ascii="Arial" w:hAnsi="Arial"/>
          <w:sz w:val="16"/>
        </w:rPr>
        <w:t xml:space="preserve">аше </w:t>
      </w:r>
      <w:r w:rsidR="00732576">
        <w:rPr>
          <w:rFonts w:ascii="Arial" w:hAnsi="Arial"/>
          <w:sz w:val="16"/>
        </w:rPr>
        <w:t>У</w:t>
      </w:r>
      <w:r>
        <w:rPr>
          <w:rFonts w:ascii="Arial" w:hAnsi="Arial"/>
          <w:sz w:val="16"/>
        </w:rPr>
        <w:t xml:space="preserve">чреждение публиковать результаты исследований, финансируемых из государственных источников. Тем не менее в большинстве стран </w:t>
      </w:r>
      <w:r w:rsidR="00E34C96">
        <w:rPr>
          <w:rFonts w:ascii="Arial" w:hAnsi="Arial"/>
          <w:sz w:val="16"/>
        </w:rPr>
        <w:t>У</w:t>
      </w:r>
      <w:r>
        <w:rPr>
          <w:rFonts w:ascii="Arial" w:hAnsi="Arial"/>
          <w:sz w:val="16"/>
        </w:rPr>
        <w:t xml:space="preserve">чреждениям разрешено соглашаться на отсрочку публикации для обеспечения возможности подачи патентных заявок. Обзор ситуации в странах Европы представлен в </w:t>
      </w:r>
      <w:hyperlink r:id="rId69" w:history="1">
        <w:r w:rsidR="00141C8C">
          <w:rPr>
            <w:rStyle w:val="Hyperlink"/>
            <w:rFonts w:ascii="Arial" w:hAnsi="Arial"/>
            <w:sz w:val="16"/>
          </w:rPr>
          <w:t>о</w:t>
        </w:r>
        <w:r>
          <w:rPr>
            <w:rStyle w:val="Hyperlink"/>
            <w:rFonts w:ascii="Arial" w:hAnsi="Arial"/>
            <w:sz w:val="16"/>
          </w:rPr>
          <w:t>тчете CREST</w:t>
        </w:r>
      </w:hyperlink>
      <w:r>
        <w:rPr>
          <w:rFonts w:ascii="Arial" w:hAnsi="Arial"/>
          <w:sz w:val="16"/>
        </w:rPr>
        <w:t>, стр. 31–33.</w:t>
      </w:r>
    </w:p>
  </w:footnote>
  <w:footnote w:id="132">
    <w:p w14:paraId="7D8550F9" w14:textId="7807E819" w:rsidR="006A0955" w:rsidRPr="0067511A" w:rsidRDefault="006A0955" w:rsidP="006A0955">
      <w:pPr>
        <w:pStyle w:val="FootnoteText"/>
        <w:jc w:val="both"/>
        <w:rPr>
          <w:rFonts w:ascii="Arial" w:eastAsia="Times New Roman" w:hAnsi="Arial" w:cs="Arial"/>
          <w:sz w:val="16"/>
          <w:szCs w:val="16"/>
        </w:rPr>
      </w:pPr>
      <w:r>
        <w:rPr>
          <w:rStyle w:val="FootnoteReference"/>
          <w:rFonts w:ascii="Arial" w:hAnsi="Arial" w:cs="Arial"/>
          <w:sz w:val="16"/>
          <w:szCs w:val="16"/>
        </w:rPr>
        <w:footnoteRef/>
      </w:r>
      <w:r w:rsidR="00732576">
        <w:rPr>
          <w:rFonts w:ascii="Arial" w:hAnsi="Arial"/>
          <w:sz w:val="16"/>
        </w:rPr>
        <w:t> </w:t>
      </w:r>
      <w:r>
        <w:rPr>
          <w:rFonts w:ascii="Arial" w:hAnsi="Arial"/>
          <w:sz w:val="16"/>
        </w:rPr>
        <w:t xml:space="preserve">В случае предполагаемого лицензирования технологии </w:t>
      </w:r>
      <w:r w:rsidR="00732576">
        <w:rPr>
          <w:rFonts w:ascii="Arial" w:hAnsi="Arial"/>
          <w:sz w:val="16"/>
        </w:rPr>
        <w:t xml:space="preserve">в пользу </w:t>
      </w:r>
      <w:r>
        <w:rPr>
          <w:rFonts w:ascii="Arial" w:hAnsi="Arial"/>
          <w:sz w:val="16"/>
        </w:rPr>
        <w:t>множеств</w:t>
      </w:r>
      <w:r w:rsidR="00732576">
        <w:rPr>
          <w:rFonts w:ascii="Arial" w:hAnsi="Arial"/>
          <w:sz w:val="16"/>
        </w:rPr>
        <w:t>а</w:t>
      </w:r>
      <w:r>
        <w:rPr>
          <w:rFonts w:ascii="Arial" w:hAnsi="Arial"/>
          <w:sz w:val="16"/>
        </w:rPr>
        <w:t xml:space="preserve"> сторон, что повышает риск раскрытия, предпочтительн</w:t>
      </w:r>
      <w:r w:rsidR="00732576">
        <w:rPr>
          <w:rFonts w:ascii="Arial" w:hAnsi="Arial"/>
          <w:sz w:val="16"/>
        </w:rPr>
        <w:t>о</w:t>
      </w:r>
      <w:r>
        <w:rPr>
          <w:rFonts w:ascii="Arial" w:hAnsi="Arial"/>
          <w:sz w:val="16"/>
        </w:rPr>
        <w:t xml:space="preserve"> патентование. Коммерциализация </w:t>
      </w:r>
      <w:r w:rsidR="000B044A">
        <w:rPr>
          <w:rFonts w:ascii="Arial" w:hAnsi="Arial"/>
          <w:sz w:val="16"/>
        </w:rPr>
        <w:t>К</w:t>
      </w:r>
      <w:r>
        <w:rPr>
          <w:rFonts w:ascii="Arial" w:hAnsi="Arial"/>
          <w:sz w:val="16"/>
        </w:rPr>
        <w:t>оммерческой тайны на основе соглашения о конфиденциальности также возможна, однако ее распространение может привести к утрате ценности тайны.</w:t>
      </w:r>
    </w:p>
  </w:footnote>
  <w:footnote w:id="133">
    <w:p w14:paraId="7E805B1C" w14:textId="625FF9DF" w:rsidR="006A0955" w:rsidRPr="009F22C7" w:rsidRDefault="006A0955" w:rsidP="006A0955">
      <w:pPr>
        <w:pStyle w:val="FootnoteText"/>
        <w:jc w:val="both"/>
        <w:rPr>
          <w:rFonts w:ascii="Arial" w:eastAsia="Times New Roman" w:hAnsi="Arial" w:cs="Arial"/>
          <w:sz w:val="16"/>
          <w:szCs w:val="18"/>
        </w:rPr>
      </w:pPr>
      <w:r>
        <w:rPr>
          <w:rStyle w:val="FootnoteReference"/>
          <w:rFonts w:ascii="Arial" w:hAnsi="Arial" w:cs="Arial"/>
          <w:sz w:val="16"/>
          <w:szCs w:val="16"/>
        </w:rPr>
        <w:footnoteRef/>
      </w:r>
      <w:r w:rsidR="00732576">
        <w:rPr>
          <w:rFonts w:ascii="Arial" w:hAnsi="Arial"/>
          <w:sz w:val="16"/>
        </w:rPr>
        <w:t> </w:t>
      </w:r>
      <w:r>
        <w:rPr>
          <w:rFonts w:ascii="Arial" w:hAnsi="Arial"/>
          <w:sz w:val="16"/>
        </w:rPr>
        <w:t>Стартапам, как правило, приходится представлять свои бизнес-идеи потенциальным инвесторам. Более того, ввиду обычного дефицита денежных средств им может потребоваться патентование для демонстрации рынку своего конкурентного преимущества, что способствует привлечению капитала и созданию обеспечения для получения займов.</w:t>
      </w:r>
    </w:p>
  </w:footnote>
  <w:footnote w:id="134">
    <w:p w14:paraId="1D344EB7" w14:textId="56D2093F" w:rsidR="006A0955" w:rsidRPr="00BD07D8" w:rsidRDefault="006A0955" w:rsidP="006A0955">
      <w:pPr>
        <w:pStyle w:val="FootnoteText"/>
        <w:rPr>
          <w:rFonts w:ascii="Arial" w:hAnsi="Arial" w:cs="Arial"/>
          <w:sz w:val="16"/>
          <w:szCs w:val="16"/>
        </w:rPr>
      </w:pPr>
      <w:r>
        <w:rPr>
          <w:rStyle w:val="FootnoteReference"/>
          <w:rFonts w:ascii="Arial" w:hAnsi="Arial" w:cs="Arial"/>
          <w:sz w:val="16"/>
          <w:szCs w:val="16"/>
        </w:rPr>
        <w:footnoteRef/>
      </w:r>
      <w:r w:rsidR="00732576">
        <w:rPr>
          <w:rFonts w:ascii="Arial" w:hAnsi="Arial"/>
          <w:sz w:val="16"/>
        </w:rPr>
        <w:t> </w:t>
      </w:r>
      <w:r>
        <w:rPr>
          <w:rFonts w:ascii="Arial" w:hAnsi="Arial"/>
          <w:sz w:val="16"/>
        </w:rPr>
        <w:t xml:space="preserve">Режим </w:t>
      </w:r>
      <w:r w:rsidR="000B044A">
        <w:rPr>
          <w:rFonts w:ascii="Arial" w:hAnsi="Arial"/>
          <w:sz w:val="16"/>
        </w:rPr>
        <w:t>К</w:t>
      </w:r>
      <w:r>
        <w:rPr>
          <w:rFonts w:ascii="Arial" w:hAnsi="Arial"/>
          <w:sz w:val="16"/>
        </w:rPr>
        <w:t xml:space="preserve">оммерческой тайны более привлекателен для быстро </w:t>
      </w:r>
      <w:r w:rsidR="00712DC0">
        <w:rPr>
          <w:rFonts w:ascii="Arial" w:hAnsi="Arial"/>
          <w:sz w:val="16"/>
        </w:rPr>
        <w:t xml:space="preserve">меняющихся инновационных </w:t>
      </w:r>
      <w:r>
        <w:rPr>
          <w:rFonts w:ascii="Arial" w:hAnsi="Arial"/>
          <w:sz w:val="16"/>
        </w:rPr>
        <w:t>технологий, таких как программное обеспечение.</w:t>
      </w:r>
    </w:p>
  </w:footnote>
  <w:footnote w:id="135">
    <w:p w14:paraId="7ABC7A99" w14:textId="679A6428" w:rsidR="006A0955" w:rsidRPr="0067511A" w:rsidRDefault="006A0955" w:rsidP="006A0955">
      <w:pPr>
        <w:pStyle w:val="FootnoteText"/>
        <w:jc w:val="both"/>
        <w:rPr>
          <w:rFonts w:ascii="Arial" w:eastAsia="Times New Roman" w:hAnsi="Arial" w:cs="Arial"/>
          <w:sz w:val="16"/>
          <w:szCs w:val="16"/>
        </w:rPr>
      </w:pPr>
      <w:r>
        <w:rPr>
          <w:rStyle w:val="FootnoteReference"/>
          <w:rFonts w:ascii="Arial" w:hAnsi="Arial" w:cs="Arial"/>
          <w:sz w:val="16"/>
          <w:szCs w:val="16"/>
        </w:rPr>
        <w:footnoteRef/>
      </w:r>
      <w:r w:rsidR="00732576">
        <w:rPr>
          <w:rFonts w:ascii="Arial" w:hAnsi="Arial"/>
          <w:sz w:val="16"/>
        </w:rPr>
        <w:t> </w:t>
      </w:r>
      <w:r>
        <w:rPr>
          <w:rFonts w:ascii="Arial" w:hAnsi="Arial"/>
          <w:sz w:val="16"/>
        </w:rPr>
        <w:t>Правообладатели</w:t>
      </w:r>
      <w:r w:rsidR="00712DC0">
        <w:rPr>
          <w:rFonts w:ascii="Arial" w:hAnsi="Arial"/>
          <w:sz w:val="16"/>
        </w:rPr>
        <w:t xml:space="preserve"> ИС</w:t>
      </w:r>
      <w:r>
        <w:rPr>
          <w:rFonts w:ascii="Arial" w:hAnsi="Arial"/>
          <w:sz w:val="16"/>
        </w:rPr>
        <w:t xml:space="preserve"> отдают предпочтение патентной защите в случаях, когда изобретение может быть легко воспроизведено путем обратного проектирования, поскольку режим </w:t>
      </w:r>
      <w:r w:rsidR="0042713F">
        <w:rPr>
          <w:rFonts w:ascii="Arial" w:hAnsi="Arial"/>
          <w:sz w:val="16"/>
        </w:rPr>
        <w:t>К</w:t>
      </w:r>
      <w:r>
        <w:rPr>
          <w:rFonts w:ascii="Arial" w:hAnsi="Arial"/>
          <w:sz w:val="16"/>
        </w:rPr>
        <w:t xml:space="preserve">оммерческой тайны не обеспечивает защиту от обратного проектирования, осуществляемого без неправомерного доступа к охраняемым сведениям. Даже если конкурент способен осуществить обратное проектирование запатентованной технологии, он не вправе использовать ее без разрешения патентообладателя. </w:t>
      </w:r>
    </w:p>
  </w:footnote>
  <w:footnote w:id="136">
    <w:p w14:paraId="2BB841A9" w14:textId="5B0B6EEA" w:rsidR="006A0955" w:rsidRPr="00940672" w:rsidRDefault="006A0955" w:rsidP="006A0955">
      <w:pPr>
        <w:pStyle w:val="FootnoteText"/>
        <w:rPr>
          <w:rFonts w:ascii="Arial" w:eastAsia="Times New Roman" w:hAnsi="Arial" w:cs="Arial"/>
          <w:sz w:val="16"/>
          <w:szCs w:val="16"/>
        </w:rPr>
      </w:pPr>
      <w:r>
        <w:rPr>
          <w:rStyle w:val="FootnoteReference"/>
          <w:rFonts w:ascii="Arial" w:hAnsi="Arial" w:cs="Arial"/>
          <w:sz w:val="16"/>
          <w:szCs w:val="16"/>
        </w:rPr>
        <w:footnoteRef/>
      </w:r>
      <w:r w:rsidR="00732576">
        <w:rPr>
          <w:rFonts w:ascii="Arial" w:hAnsi="Arial"/>
          <w:sz w:val="16"/>
        </w:rPr>
        <w:t> </w:t>
      </w:r>
      <w:r>
        <w:rPr>
          <w:rFonts w:ascii="Arial" w:hAnsi="Arial"/>
          <w:sz w:val="16"/>
        </w:rPr>
        <w:t xml:space="preserve">Например, университеты традиционно рассматривают компьютерное программное обеспечение и биологические материалы как объекты </w:t>
      </w:r>
      <w:r w:rsidR="000B044A">
        <w:rPr>
          <w:rFonts w:ascii="Arial" w:hAnsi="Arial"/>
          <w:sz w:val="16"/>
        </w:rPr>
        <w:t>К</w:t>
      </w:r>
      <w:r>
        <w:rPr>
          <w:rFonts w:ascii="Arial" w:hAnsi="Arial"/>
          <w:sz w:val="16"/>
        </w:rPr>
        <w:t xml:space="preserve">оммерческой тайны. Они также требуют заключения соглашения о конфиденциальности для предоставления третьим лицам доступа к неопубликованной информации, составляющей </w:t>
      </w:r>
      <w:r w:rsidR="000B044A">
        <w:rPr>
          <w:rFonts w:ascii="Arial" w:hAnsi="Arial"/>
          <w:sz w:val="16"/>
        </w:rPr>
        <w:t>К</w:t>
      </w:r>
      <w:r>
        <w:rPr>
          <w:rFonts w:ascii="Arial" w:hAnsi="Arial"/>
          <w:sz w:val="16"/>
        </w:rPr>
        <w:t xml:space="preserve">оммерческую тайну и содержащей подробное описание потенциального изобретения, </w:t>
      </w:r>
      <w:r w:rsidR="000B044A">
        <w:rPr>
          <w:rFonts w:ascii="Arial" w:hAnsi="Arial"/>
          <w:sz w:val="16"/>
        </w:rPr>
        <w:t>которое планируется лицензировать</w:t>
      </w:r>
      <w:r>
        <w:rPr>
          <w:rFonts w:ascii="Arial" w:hAnsi="Arial"/>
          <w:sz w:val="16"/>
        </w:rPr>
        <w:t>.</w:t>
      </w:r>
    </w:p>
  </w:footnote>
  <w:footnote w:id="137">
    <w:p w14:paraId="56BBB075" w14:textId="58B3D9DA" w:rsidR="006A0955" w:rsidRPr="0046400E" w:rsidRDefault="006A0955" w:rsidP="006A0955">
      <w:pPr>
        <w:pStyle w:val="FootnoteText"/>
        <w:jc w:val="both"/>
        <w:rPr>
          <w:rFonts w:ascii="Arial" w:eastAsia="Times New Roman" w:hAnsi="Arial" w:cs="Arial"/>
          <w:sz w:val="16"/>
          <w:szCs w:val="16"/>
        </w:rPr>
      </w:pPr>
      <w:r>
        <w:rPr>
          <w:rStyle w:val="FootnoteReference"/>
          <w:rFonts w:ascii="Arial" w:hAnsi="Arial" w:cs="Arial"/>
          <w:sz w:val="16"/>
          <w:szCs w:val="16"/>
        </w:rPr>
        <w:footnoteRef/>
      </w:r>
      <w:r w:rsidR="00732576">
        <w:rPr>
          <w:rFonts w:ascii="Arial" w:hAnsi="Arial"/>
          <w:sz w:val="16"/>
        </w:rPr>
        <w:t> </w:t>
      </w:r>
      <w:r>
        <w:rPr>
          <w:rFonts w:ascii="Arial" w:hAnsi="Arial"/>
          <w:sz w:val="16"/>
        </w:rPr>
        <w:t xml:space="preserve">В большинстве </w:t>
      </w:r>
      <w:r w:rsidR="008211A6">
        <w:rPr>
          <w:rFonts w:ascii="Arial" w:hAnsi="Arial"/>
          <w:sz w:val="16"/>
        </w:rPr>
        <w:t>договоров о выполнении</w:t>
      </w:r>
      <w:r>
        <w:rPr>
          <w:rFonts w:ascii="Arial" w:hAnsi="Arial"/>
          <w:sz w:val="16"/>
        </w:rPr>
        <w:t xml:space="preserve"> спонсируемы</w:t>
      </w:r>
      <w:r w:rsidR="008211A6">
        <w:rPr>
          <w:rFonts w:ascii="Arial" w:hAnsi="Arial"/>
          <w:sz w:val="16"/>
        </w:rPr>
        <w:t>х</w:t>
      </w:r>
      <w:r>
        <w:rPr>
          <w:rFonts w:ascii="Arial" w:hAnsi="Arial"/>
          <w:sz w:val="16"/>
        </w:rPr>
        <w:t xml:space="preserve"> исследовани</w:t>
      </w:r>
      <w:r w:rsidR="008211A6">
        <w:rPr>
          <w:rFonts w:ascii="Arial" w:hAnsi="Arial"/>
          <w:sz w:val="16"/>
        </w:rPr>
        <w:t>й</w:t>
      </w:r>
      <w:r>
        <w:rPr>
          <w:rFonts w:ascii="Arial" w:hAnsi="Arial"/>
          <w:sz w:val="16"/>
        </w:rPr>
        <w:t xml:space="preserve"> содержится положение о публикациях, предусматривающее приостановку публикации для предотвращения случайного обнародования конфиденциальной информации.</w:t>
      </w:r>
    </w:p>
  </w:footnote>
  <w:footnote w:id="138">
    <w:p w14:paraId="796D5DF4" w14:textId="51FC53BF" w:rsidR="006A0955" w:rsidRPr="006843D6" w:rsidRDefault="006A0955" w:rsidP="006A0955">
      <w:pPr>
        <w:pStyle w:val="FootnoteText"/>
        <w:rPr>
          <w:rFonts w:ascii="Arial" w:hAnsi="Arial" w:cs="Arial"/>
          <w:sz w:val="16"/>
          <w:szCs w:val="16"/>
          <w:lang w:val="en-US"/>
        </w:rPr>
      </w:pPr>
      <w:r>
        <w:rPr>
          <w:rStyle w:val="FootnoteReference"/>
          <w:rFonts w:ascii="Arial" w:hAnsi="Arial" w:cs="Arial"/>
          <w:sz w:val="16"/>
          <w:szCs w:val="16"/>
        </w:rPr>
        <w:footnoteRef/>
      </w:r>
      <w:r w:rsidR="00732576">
        <w:rPr>
          <w:rFonts w:ascii="Arial" w:hAnsi="Arial"/>
          <w:sz w:val="16"/>
        </w:rPr>
        <w:t> </w:t>
      </w:r>
      <w:r>
        <w:rPr>
          <w:rFonts w:ascii="Arial" w:hAnsi="Arial"/>
          <w:sz w:val="16"/>
        </w:rPr>
        <w:t xml:space="preserve">См. например: </w:t>
      </w:r>
      <w:hyperlink r:id="rId70" w:anchor="4.0" w:history="1">
        <w:r>
          <w:rPr>
            <w:rStyle w:val="Hyperlink"/>
            <w:rFonts w:ascii="Arial" w:hAnsi="Arial"/>
            <w:sz w:val="16"/>
          </w:rPr>
          <w:t>Политику в области ИС Рочестерского университета</w:t>
        </w:r>
      </w:hyperlink>
      <w:r>
        <w:rPr>
          <w:rFonts w:ascii="Arial" w:hAnsi="Arial"/>
          <w:sz w:val="16"/>
        </w:rPr>
        <w:t>, стать</w:t>
      </w:r>
      <w:r w:rsidR="000B044A">
        <w:rPr>
          <w:rFonts w:ascii="Arial" w:hAnsi="Arial"/>
          <w:sz w:val="16"/>
        </w:rPr>
        <w:t>ю</w:t>
      </w:r>
      <w:r>
        <w:rPr>
          <w:rFonts w:ascii="Arial" w:hAnsi="Arial"/>
          <w:sz w:val="16"/>
        </w:rPr>
        <w:t xml:space="preserve"> </w:t>
      </w:r>
      <w:r w:rsidRPr="006843D6">
        <w:rPr>
          <w:rFonts w:ascii="Arial" w:hAnsi="Arial"/>
          <w:sz w:val="16"/>
          <w:lang w:val="en-US"/>
        </w:rPr>
        <w:t>4.0.</w:t>
      </w:r>
    </w:p>
  </w:footnote>
  <w:footnote w:id="139">
    <w:p w14:paraId="73BA5798" w14:textId="32D8B35C" w:rsidR="006A0955" w:rsidRPr="006843D6" w:rsidRDefault="006A0955" w:rsidP="006A0955">
      <w:pPr>
        <w:pStyle w:val="FootnoteText"/>
        <w:rPr>
          <w:rFonts w:ascii="Arial" w:hAnsi="Arial" w:cs="Arial"/>
          <w:sz w:val="16"/>
          <w:szCs w:val="16"/>
          <w:lang w:val="en-US"/>
        </w:rPr>
      </w:pPr>
      <w:r>
        <w:rPr>
          <w:rStyle w:val="FootnoteReference"/>
          <w:rFonts w:ascii="Arial" w:hAnsi="Arial" w:cs="Arial"/>
          <w:sz w:val="16"/>
          <w:szCs w:val="16"/>
        </w:rPr>
        <w:footnoteRef/>
      </w:r>
      <w:r w:rsidR="00D950FD" w:rsidRPr="006843D6">
        <w:rPr>
          <w:rFonts w:ascii="Arial" w:hAnsi="Arial"/>
          <w:sz w:val="16"/>
          <w:lang w:val="en-US"/>
        </w:rPr>
        <w:t> </w:t>
      </w:r>
      <w:hyperlink r:id="rId71" w:history="1">
        <w:r>
          <w:rPr>
            <w:rStyle w:val="Hyperlink"/>
            <w:rFonts w:ascii="Arial" w:hAnsi="Arial"/>
            <w:sz w:val="16"/>
          </w:rPr>
          <w:t>Политика</w:t>
        </w:r>
        <w:r w:rsidRPr="006843D6">
          <w:rPr>
            <w:rStyle w:val="Hyperlink"/>
            <w:rFonts w:ascii="Arial" w:hAnsi="Arial"/>
            <w:sz w:val="16"/>
            <w:lang w:val="en-US"/>
          </w:rPr>
          <w:t xml:space="preserve"> </w:t>
        </w:r>
        <w:r>
          <w:rPr>
            <w:rStyle w:val="Hyperlink"/>
            <w:rFonts w:ascii="Arial" w:hAnsi="Arial"/>
            <w:sz w:val="16"/>
          </w:rPr>
          <w:t>в</w:t>
        </w:r>
        <w:r w:rsidRPr="006843D6">
          <w:rPr>
            <w:rStyle w:val="Hyperlink"/>
            <w:rFonts w:ascii="Arial" w:hAnsi="Arial"/>
            <w:sz w:val="16"/>
            <w:lang w:val="en-US"/>
          </w:rPr>
          <w:t xml:space="preserve"> </w:t>
        </w:r>
        <w:r>
          <w:rPr>
            <w:rStyle w:val="Hyperlink"/>
            <w:rFonts w:ascii="Arial" w:hAnsi="Arial"/>
            <w:sz w:val="16"/>
          </w:rPr>
          <w:t>области</w:t>
        </w:r>
        <w:r w:rsidRPr="006843D6">
          <w:rPr>
            <w:rStyle w:val="Hyperlink"/>
            <w:rFonts w:ascii="Arial" w:hAnsi="Arial"/>
            <w:sz w:val="16"/>
            <w:lang w:val="en-US"/>
          </w:rPr>
          <w:t xml:space="preserve"> </w:t>
        </w:r>
        <w:r>
          <w:rPr>
            <w:rStyle w:val="Hyperlink"/>
            <w:rFonts w:ascii="Arial" w:hAnsi="Arial"/>
            <w:sz w:val="16"/>
          </w:rPr>
          <w:t>ИС</w:t>
        </w:r>
        <w:r w:rsidRPr="006843D6">
          <w:rPr>
            <w:rStyle w:val="Hyperlink"/>
            <w:rFonts w:ascii="Arial" w:hAnsi="Arial"/>
            <w:sz w:val="16"/>
            <w:lang w:val="en-US"/>
          </w:rPr>
          <w:t xml:space="preserve"> </w:t>
        </w:r>
        <w:r>
          <w:rPr>
            <w:rStyle w:val="Hyperlink"/>
            <w:rFonts w:ascii="Arial" w:hAnsi="Arial"/>
            <w:sz w:val="16"/>
          </w:rPr>
          <w:t>Городского</w:t>
        </w:r>
        <w:r w:rsidRPr="006843D6">
          <w:rPr>
            <w:rStyle w:val="Hyperlink"/>
            <w:rFonts w:ascii="Arial" w:hAnsi="Arial"/>
            <w:sz w:val="16"/>
            <w:lang w:val="en-US"/>
          </w:rPr>
          <w:t xml:space="preserve"> </w:t>
        </w:r>
        <w:r>
          <w:rPr>
            <w:rStyle w:val="Hyperlink"/>
            <w:rFonts w:ascii="Arial" w:hAnsi="Arial"/>
            <w:sz w:val="16"/>
          </w:rPr>
          <w:t>университета</w:t>
        </w:r>
      </w:hyperlink>
      <w:r w:rsidRPr="006843D6">
        <w:rPr>
          <w:rFonts w:ascii="Arial" w:hAnsi="Arial"/>
          <w:sz w:val="16"/>
          <w:lang w:val="en-US"/>
        </w:rPr>
        <w:t xml:space="preserve"> </w:t>
      </w:r>
      <w:r w:rsidR="00D950FD" w:rsidRPr="006843D6">
        <w:rPr>
          <w:rFonts w:ascii="Arial" w:hAnsi="Arial"/>
          <w:sz w:val="16"/>
          <w:lang w:val="en-US"/>
        </w:rPr>
        <w:t>(</w:t>
      </w:r>
      <w:r w:rsidRPr="006843D6">
        <w:rPr>
          <w:rFonts w:ascii="Arial" w:hAnsi="Arial"/>
          <w:sz w:val="16"/>
          <w:lang w:val="en-US"/>
        </w:rPr>
        <w:t>2014</w:t>
      </w:r>
      <w:r w:rsidR="00D950FD" w:rsidRPr="006843D6">
        <w:rPr>
          <w:rFonts w:ascii="Arial" w:hAnsi="Arial"/>
          <w:sz w:val="16"/>
          <w:lang w:val="en-US"/>
        </w:rPr>
        <w:t>)</w:t>
      </w:r>
      <w:r w:rsidRPr="006843D6">
        <w:rPr>
          <w:rFonts w:ascii="Arial" w:hAnsi="Arial"/>
          <w:sz w:val="16"/>
          <w:lang w:val="en-US"/>
        </w:rPr>
        <w:t>.</w:t>
      </w:r>
    </w:p>
  </w:footnote>
  <w:footnote w:id="140">
    <w:p w14:paraId="4EBF4918" w14:textId="5998A81A" w:rsidR="006A0955" w:rsidRPr="000C158E" w:rsidRDefault="006A0955" w:rsidP="006A0955">
      <w:pPr>
        <w:pStyle w:val="FootnoteText"/>
        <w:rPr>
          <w:rFonts w:ascii="Arial" w:hAnsi="Arial" w:cs="Arial"/>
          <w:sz w:val="16"/>
          <w:szCs w:val="16"/>
          <w:lang w:val="en-US"/>
        </w:rPr>
      </w:pPr>
      <w:r>
        <w:rPr>
          <w:rStyle w:val="FootnoteReference"/>
          <w:rFonts w:ascii="Arial" w:hAnsi="Arial" w:cs="Arial"/>
          <w:sz w:val="16"/>
          <w:szCs w:val="16"/>
        </w:rPr>
        <w:footnoteRef/>
      </w:r>
      <w:r w:rsidR="00D950FD" w:rsidRPr="00A77F14">
        <w:rPr>
          <w:rFonts w:ascii="Arial" w:hAnsi="Arial"/>
          <w:sz w:val="16"/>
          <w:lang w:val="en-US"/>
        </w:rPr>
        <w:t> </w:t>
      </w:r>
      <w:hyperlink r:id="rId72" w:history="1">
        <w:r w:rsidRPr="000C158E">
          <w:rPr>
            <w:rStyle w:val="Hyperlink"/>
            <w:rFonts w:ascii="Arial" w:hAnsi="Arial"/>
            <w:sz w:val="16"/>
            <w:lang w:val="en-US"/>
          </w:rPr>
          <w:t>Research and Innovation.</w:t>
        </w:r>
      </w:hyperlink>
      <w:hyperlink r:id="rId73" w:history="1">
        <w:r w:rsidRPr="000C158E">
          <w:rPr>
            <w:rStyle w:val="Hyperlink"/>
            <w:rFonts w:ascii="Arial" w:hAnsi="Arial"/>
            <w:sz w:val="16"/>
            <w:lang w:val="en-US"/>
          </w:rPr>
          <w:t xml:space="preserve"> Collaborating with the University of Copenhagen.</w:t>
        </w:r>
      </w:hyperlink>
      <w:hyperlink r:id="rId74" w:history="1">
        <w:r w:rsidRPr="000C158E">
          <w:rPr>
            <w:rStyle w:val="Hyperlink"/>
            <w:rFonts w:ascii="Arial" w:hAnsi="Arial"/>
            <w:sz w:val="16"/>
            <w:lang w:val="en-US"/>
          </w:rPr>
          <w:t xml:space="preserve"> The University’s Overall Principles.</w:t>
        </w:r>
      </w:hyperlink>
      <w:hyperlink r:id="rId75" w:history="1">
        <w:r w:rsidRPr="000C158E">
          <w:rPr>
            <w:rStyle w:val="Hyperlink"/>
            <w:rFonts w:ascii="Arial" w:hAnsi="Arial"/>
            <w:sz w:val="16"/>
            <w:lang w:val="en-US"/>
          </w:rPr>
          <w:t xml:space="preserve"> A guide for our collaboration partners</w:t>
        </w:r>
      </w:hyperlink>
      <w:r w:rsidRPr="000C158E">
        <w:rPr>
          <w:rFonts w:ascii="Arial" w:hAnsi="Arial"/>
          <w:sz w:val="16"/>
          <w:lang w:val="en-US"/>
        </w:rPr>
        <w:t xml:space="preserve"> (2012).</w:t>
      </w:r>
    </w:p>
  </w:footnote>
  <w:footnote w:id="141">
    <w:p w14:paraId="1B6406B2" w14:textId="5075E601" w:rsidR="006A0955" w:rsidRPr="000C158E" w:rsidRDefault="006A0955" w:rsidP="006A0955">
      <w:pPr>
        <w:pStyle w:val="FootnoteText"/>
        <w:rPr>
          <w:lang w:val="en-US"/>
        </w:rPr>
      </w:pPr>
      <w:r>
        <w:rPr>
          <w:rStyle w:val="FootnoteReference"/>
          <w:rFonts w:ascii="Arial" w:hAnsi="Arial" w:cs="Arial"/>
          <w:sz w:val="16"/>
          <w:szCs w:val="16"/>
        </w:rPr>
        <w:footnoteRef/>
      </w:r>
      <w:r w:rsidR="00D950FD" w:rsidRPr="00A77F14">
        <w:rPr>
          <w:rFonts w:ascii="Arial" w:hAnsi="Arial"/>
          <w:sz w:val="16"/>
          <w:lang w:val="en-US"/>
        </w:rPr>
        <w:t> </w:t>
      </w:r>
      <w:hyperlink r:id="rId76" w:history="1">
        <w:r w:rsidRPr="000C158E">
          <w:rPr>
            <w:rStyle w:val="Hyperlink"/>
            <w:rFonts w:ascii="Arial" w:hAnsi="Arial"/>
            <w:sz w:val="16"/>
            <w:lang w:val="en-US"/>
          </w:rPr>
          <w:t>Guidelines for Responsible Conduct of Research</w:t>
        </w:r>
      </w:hyperlink>
      <w:r w:rsidRPr="000C158E">
        <w:rPr>
          <w:rFonts w:ascii="Arial" w:hAnsi="Arial"/>
          <w:sz w:val="16"/>
          <w:lang w:val="en-US"/>
        </w:rPr>
        <w:t xml:space="preserve"> (2011), </w:t>
      </w:r>
      <w:r>
        <w:rPr>
          <w:rFonts w:ascii="Arial" w:hAnsi="Arial"/>
          <w:sz w:val="16"/>
        </w:rPr>
        <w:t>статья</w:t>
      </w:r>
      <w:r w:rsidRPr="000C158E">
        <w:rPr>
          <w:rFonts w:ascii="Arial" w:hAnsi="Arial"/>
          <w:sz w:val="16"/>
          <w:lang w:val="en-US"/>
        </w:rPr>
        <w:t xml:space="preserve"> 4.</w:t>
      </w:r>
    </w:p>
  </w:footnote>
  <w:footnote w:id="142">
    <w:p w14:paraId="6761A07F" w14:textId="5605982B" w:rsidR="006A0955" w:rsidRPr="000C158E" w:rsidRDefault="006A0955" w:rsidP="006A0955">
      <w:pPr>
        <w:pStyle w:val="FootnoteText"/>
        <w:rPr>
          <w:rFonts w:ascii="Arial" w:hAnsi="Arial" w:cs="Arial"/>
          <w:sz w:val="16"/>
          <w:szCs w:val="16"/>
          <w:lang w:val="en-US"/>
        </w:rPr>
      </w:pPr>
      <w:r>
        <w:rPr>
          <w:rStyle w:val="FootnoteReference"/>
          <w:rFonts w:ascii="Arial" w:hAnsi="Arial" w:cs="Arial"/>
          <w:sz w:val="16"/>
          <w:szCs w:val="16"/>
        </w:rPr>
        <w:footnoteRef/>
      </w:r>
      <w:r w:rsidR="00D950FD" w:rsidRPr="00A77F14">
        <w:rPr>
          <w:rFonts w:ascii="Arial" w:hAnsi="Arial"/>
          <w:sz w:val="16"/>
          <w:lang w:val="en-US"/>
        </w:rPr>
        <w:t> </w:t>
      </w:r>
      <w:hyperlink r:id="rId77" w:history="1">
        <w:r w:rsidRPr="000C158E">
          <w:rPr>
            <w:rStyle w:val="Hyperlink"/>
            <w:rFonts w:ascii="Arial" w:hAnsi="Arial"/>
            <w:sz w:val="16"/>
            <w:lang w:val="en-US"/>
          </w:rPr>
          <w:t>Stanford University Researcher’s Guide to Working with Industry</w:t>
        </w:r>
      </w:hyperlink>
    </w:p>
  </w:footnote>
  <w:footnote w:id="143">
    <w:p w14:paraId="27570D11" w14:textId="77777777" w:rsidR="006A0955" w:rsidRPr="000C158E" w:rsidRDefault="006A0955" w:rsidP="006A0955">
      <w:pPr>
        <w:pStyle w:val="FootnoteText"/>
        <w:rPr>
          <w:rFonts w:ascii="Arial" w:hAnsi="Arial" w:cs="Arial"/>
          <w:sz w:val="16"/>
          <w:szCs w:val="16"/>
          <w:lang w:val="en-US"/>
        </w:rPr>
      </w:pPr>
      <w:r>
        <w:rPr>
          <w:rStyle w:val="FootnoteReference"/>
          <w:rFonts w:ascii="Arial" w:hAnsi="Arial" w:cs="Arial"/>
          <w:sz w:val="16"/>
          <w:szCs w:val="16"/>
        </w:rPr>
        <w:footnoteRef/>
      </w:r>
      <w:r w:rsidRPr="000C158E">
        <w:rPr>
          <w:rFonts w:ascii="Arial" w:hAnsi="Arial"/>
          <w:sz w:val="16"/>
          <w:lang w:val="en-US"/>
        </w:rPr>
        <w:t xml:space="preserve"> </w:t>
      </w:r>
      <w:hyperlink r:id="rId78" w:history="1">
        <w:r w:rsidRPr="000C158E">
          <w:rPr>
            <w:rStyle w:val="Hyperlink"/>
            <w:rFonts w:ascii="Arial" w:hAnsi="Arial"/>
            <w:sz w:val="16"/>
            <w:lang w:val="en-US"/>
          </w:rPr>
          <w:t xml:space="preserve"> Research and Innovation.</w:t>
        </w:r>
      </w:hyperlink>
      <w:hyperlink r:id="rId79" w:history="1">
        <w:r w:rsidRPr="000C158E">
          <w:rPr>
            <w:rStyle w:val="Hyperlink"/>
            <w:rFonts w:ascii="Arial" w:hAnsi="Arial"/>
            <w:sz w:val="16"/>
            <w:lang w:val="en-US"/>
          </w:rPr>
          <w:t xml:space="preserve"> Collaborating with the University of Copenhagen.</w:t>
        </w:r>
      </w:hyperlink>
      <w:hyperlink r:id="rId80" w:history="1">
        <w:r w:rsidRPr="000C158E">
          <w:rPr>
            <w:rStyle w:val="Hyperlink"/>
            <w:rFonts w:ascii="Arial" w:hAnsi="Arial"/>
            <w:sz w:val="16"/>
            <w:lang w:val="en-US"/>
          </w:rPr>
          <w:t xml:space="preserve"> The University’s Overall Principles.</w:t>
        </w:r>
      </w:hyperlink>
      <w:hyperlink r:id="rId81" w:history="1">
        <w:r w:rsidRPr="000C158E">
          <w:rPr>
            <w:rStyle w:val="Hyperlink"/>
            <w:rFonts w:ascii="Arial" w:hAnsi="Arial"/>
            <w:sz w:val="16"/>
            <w:lang w:val="en-US"/>
          </w:rPr>
          <w:t xml:space="preserve"> A guide for our collaboration partners</w:t>
        </w:r>
      </w:hyperlink>
      <w:r w:rsidRPr="000C158E">
        <w:rPr>
          <w:rFonts w:ascii="Arial" w:hAnsi="Arial"/>
          <w:sz w:val="16"/>
          <w:lang w:val="en-US"/>
        </w:rPr>
        <w:t xml:space="preserve"> (2012). </w:t>
      </w:r>
    </w:p>
  </w:footnote>
  <w:footnote w:id="144">
    <w:p w14:paraId="519D125A" w14:textId="07D07152" w:rsidR="006A0955" w:rsidRPr="000B044A" w:rsidRDefault="006A0955" w:rsidP="006A0955">
      <w:pPr>
        <w:pStyle w:val="FootnoteText"/>
        <w:rPr>
          <w:rFonts w:ascii="Arial" w:hAnsi="Arial" w:cs="Arial"/>
          <w:sz w:val="16"/>
          <w:szCs w:val="16"/>
          <w:lang w:val="en-US"/>
        </w:rPr>
      </w:pPr>
      <w:r>
        <w:rPr>
          <w:rStyle w:val="FootnoteReference"/>
          <w:rFonts w:ascii="Arial" w:hAnsi="Arial" w:cs="Arial"/>
          <w:sz w:val="16"/>
          <w:szCs w:val="16"/>
        </w:rPr>
        <w:footnoteRef/>
      </w:r>
      <w:r w:rsidRPr="000C158E">
        <w:rPr>
          <w:rFonts w:ascii="Arial" w:hAnsi="Arial"/>
          <w:sz w:val="16"/>
          <w:lang w:val="en-US"/>
        </w:rPr>
        <w:t xml:space="preserve"> </w:t>
      </w:r>
      <w:r>
        <w:rPr>
          <w:rFonts w:ascii="Arial" w:hAnsi="Arial"/>
          <w:sz w:val="16"/>
        </w:rPr>
        <w:t>См</w:t>
      </w:r>
      <w:r w:rsidRPr="000C158E">
        <w:rPr>
          <w:rFonts w:ascii="Arial" w:hAnsi="Arial"/>
          <w:sz w:val="16"/>
          <w:lang w:val="en-US"/>
        </w:rPr>
        <w:t xml:space="preserve">. ECU </w:t>
      </w:r>
      <w:hyperlink r:id="rId82" w:history="1">
        <w:r w:rsidRPr="000C158E">
          <w:rPr>
            <w:rStyle w:val="Hyperlink"/>
            <w:rFonts w:ascii="Arial" w:hAnsi="Arial"/>
            <w:sz w:val="16"/>
            <w:lang w:val="en-US"/>
          </w:rPr>
          <w:t>Delegation of Authority to Sign Contracts Policy</w:t>
        </w:r>
      </w:hyperlink>
      <w:r w:rsidRPr="000C158E">
        <w:rPr>
          <w:rFonts w:ascii="Arial" w:hAnsi="Arial"/>
          <w:sz w:val="16"/>
          <w:lang w:val="en-US"/>
        </w:rPr>
        <w:t xml:space="preserve"> REG01.10.01</w:t>
      </w:r>
      <w:r w:rsidR="000B044A" w:rsidRPr="00A77F14">
        <w:rPr>
          <w:rFonts w:ascii="Arial" w:hAnsi="Arial"/>
          <w:sz w:val="16"/>
          <w:lang w:val="en-US"/>
        </w:rPr>
        <w:t>.</w:t>
      </w:r>
    </w:p>
  </w:footnote>
  <w:footnote w:id="145">
    <w:p w14:paraId="11D5E3FC" w14:textId="0C6BBA73" w:rsidR="006A0955" w:rsidRPr="000C158E" w:rsidRDefault="006A0955" w:rsidP="006A0955">
      <w:pPr>
        <w:pStyle w:val="FootnoteText"/>
        <w:jc w:val="both"/>
        <w:rPr>
          <w:rFonts w:ascii="Arial" w:hAnsi="Arial" w:cs="Arial"/>
          <w:sz w:val="16"/>
          <w:szCs w:val="16"/>
          <w:lang w:val="en-US"/>
        </w:rPr>
      </w:pPr>
      <w:r>
        <w:rPr>
          <w:rStyle w:val="FootnoteReference"/>
          <w:rFonts w:ascii="Arial" w:hAnsi="Arial" w:cs="Arial"/>
          <w:sz w:val="16"/>
          <w:szCs w:val="16"/>
        </w:rPr>
        <w:footnoteRef/>
      </w:r>
      <w:r w:rsidR="000B044A" w:rsidRPr="00A77F14">
        <w:rPr>
          <w:rFonts w:ascii="Arial" w:hAnsi="Arial"/>
          <w:sz w:val="16"/>
          <w:lang w:val="en-US"/>
        </w:rPr>
        <w:t> </w:t>
      </w:r>
      <w:r>
        <w:rPr>
          <w:rFonts w:ascii="Arial" w:hAnsi="Arial"/>
          <w:sz w:val="16"/>
        </w:rPr>
        <w:t>Источник</w:t>
      </w:r>
      <w:r w:rsidRPr="000C158E">
        <w:rPr>
          <w:rFonts w:ascii="Arial" w:hAnsi="Arial"/>
          <w:sz w:val="16"/>
          <w:lang w:val="en-US"/>
        </w:rPr>
        <w:t>: Management of Intellectual Property. A Guide to Strategic Decision Making in Universities, AURIL/Universities UK (2002).</w:t>
      </w:r>
    </w:p>
  </w:footnote>
  <w:footnote w:id="146">
    <w:p w14:paraId="5597F37E" w14:textId="637337FB" w:rsidR="006A0955" w:rsidRPr="00FD52F3" w:rsidRDefault="006A0955" w:rsidP="006A0955">
      <w:pPr>
        <w:pStyle w:val="FootnoteText"/>
        <w:jc w:val="both"/>
        <w:rPr>
          <w:rFonts w:ascii="Arial" w:hAnsi="Arial" w:cs="Arial"/>
          <w:sz w:val="16"/>
          <w:szCs w:val="16"/>
        </w:rPr>
      </w:pPr>
      <w:r>
        <w:rPr>
          <w:rStyle w:val="FootnoteReference"/>
          <w:rFonts w:ascii="Arial" w:hAnsi="Arial" w:cs="Arial"/>
          <w:sz w:val="16"/>
          <w:szCs w:val="16"/>
        </w:rPr>
        <w:footnoteRef/>
      </w:r>
      <w:r w:rsidR="000B044A">
        <w:rPr>
          <w:rFonts w:ascii="Arial" w:hAnsi="Arial"/>
          <w:sz w:val="16"/>
        </w:rPr>
        <w:t> </w:t>
      </w:r>
      <w:r>
        <w:rPr>
          <w:rFonts w:ascii="Arial" w:hAnsi="Arial"/>
          <w:sz w:val="16"/>
        </w:rPr>
        <w:t>Доступ к результатам может быть гарантирован посредством соглашений о безвозмездном лицензировании. Учреждению может быть предоставлена доля доходов, получаемых спонсором, а сомнения в способности/желании спонсора коммерциализировать результаты могут быть устранены путем введения оговорок</w:t>
      </w:r>
      <w:r w:rsidR="009208DF">
        <w:rPr>
          <w:rFonts w:ascii="Arial" w:hAnsi="Arial"/>
          <w:sz w:val="16"/>
        </w:rPr>
        <w:t xml:space="preserve"> о штрафах</w:t>
      </w:r>
      <w:r>
        <w:rPr>
          <w:rFonts w:ascii="Arial" w:hAnsi="Arial"/>
          <w:sz w:val="16"/>
        </w:rPr>
        <w:t xml:space="preserve"> за неисполнение обязательств по коммерциализации, включая </w:t>
      </w:r>
      <w:r w:rsidR="009208DF">
        <w:rPr>
          <w:rFonts w:ascii="Arial" w:hAnsi="Arial"/>
          <w:sz w:val="16"/>
        </w:rPr>
        <w:t xml:space="preserve">переуступку </w:t>
      </w:r>
      <w:r>
        <w:rPr>
          <w:rFonts w:ascii="Arial" w:hAnsi="Arial"/>
          <w:sz w:val="16"/>
        </w:rPr>
        <w:t>прав Учреждению.</w:t>
      </w:r>
    </w:p>
  </w:footnote>
  <w:footnote w:id="147">
    <w:p w14:paraId="41650469" w14:textId="56377C36" w:rsidR="006A0955" w:rsidRPr="000C158E" w:rsidRDefault="006A0955" w:rsidP="006A0955">
      <w:pPr>
        <w:pStyle w:val="FootnoteText"/>
        <w:rPr>
          <w:rFonts w:ascii="Arial" w:hAnsi="Arial" w:cs="Arial"/>
          <w:sz w:val="16"/>
          <w:szCs w:val="16"/>
          <w:lang w:val="en-US"/>
        </w:rPr>
      </w:pPr>
      <w:r>
        <w:rPr>
          <w:rStyle w:val="FootnoteReference"/>
          <w:rFonts w:ascii="Arial" w:hAnsi="Arial" w:cs="Arial"/>
          <w:sz w:val="16"/>
          <w:szCs w:val="16"/>
        </w:rPr>
        <w:footnoteRef/>
      </w:r>
      <w:r w:rsidR="000B044A" w:rsidRPr="00A77F14">
        <w:rPr>
          <w:rFonts w:ascii="Arial" w:hAnsi="Arial"/>
          <w:sz w:val="16"/>
          <w:lang w:val="en-US"/>
        </w:rPr>
        <w:t> </w:t>
      </w:r>
      <w:r>
        <w:rPr>
          <w:rFonts w:ascii="Arial" w:hAnsi="Arial"/>
          <w:sz w:val="16"/>
        </w:rPr>
        <w:t>Источник</w:t>
      </w:r>
      <w:r w:rsidRPr="000C158E">
        <w:rPr>
          <w:rFonts w:ascii="Arial" w:hAnsi="Arial"/>
          <w:sz w:val="16"/>
          <w:lang w:val="en-US"/>
        </w:rPr>
        <w:t xml:space="preserve">: </w:t>
      </w:r>
      <w:hyperlink r:id="rId83" w:history="1">
        <w:r w:rsidRPr="000C158E">
          <w:rPr>
            <w:rStyle w:val="Hyperlink"/>
            <w:rFonts w:ascii="Arial" w:hAnsi="Arial"/>
            <w:sz w:val="16"/>
            <w:lang w:val="en-US"/>
          </w:rPr>
          <w:t>Intellectual Asset Management for Universities</w:t>
        </w:r>
      </w:hyperlink>
      <w:r w:rsidRPr="000C158E">
        <w:rPr>
          <w:rFonts w:ascii="Arial" w:hAnsi="Arial"/>
          <w:sz w:val="16"/>
          <w:lang w:val="en-US"/>
        </w:rPr>
        <w:t>, Intellectual Property Office of the UK.</w:t>
      </w:r>
    </w:p>
  </w:footnote>
  <w:footnote w:id="148">
    <w:p w14:paraId="5B670F9A" w14:textId="3C6DC2B7" w:rsidR="006A0955" w:rsidRPr="00BD07D8" w:rsidRDefault="006A0955" w:rsidP="006A0955">
      <w:pPr>
        <w:pStyle w:val="FootnoteText"/>
        <w:jc w:val="both"/>
        <w:rPr>
          <w:rFonts w:ascii="Arial" w:hAnsi="Arial" w:cs="Arial"/>
          <w:sz w:val="16"/>
          <w:szCs w:val="16"/>
        </w:rPr>
      </w:pPr>
      <w:r>
        <w:rPr>
          <w:rStyle w:val="FootnoteReference"/>
          <w:rFonts w:ascii="Arial" w:hAnsi="Arial" w:cs="Arial"/>
          <w:sz w:val="16"/>
          <w:szCs w:val="16"/>
        </w:rPr>
        <w:footnoteRef/>
      </w:r>
      <w:r w:rsidR="000B044A">
        <w:rPr>
          <w:rFonts w:ascii="Arial" w:hAnsi="Arial"/>
          <w:sz w:val="16"/>
        </w:rPr>
        <w:t> </w:t>
      </w:r>
      <w:r>
        <w:rPr>
          <w:rFonts w:ascii="Arial" w:hAnsi="Arial"/>
          <w:color w:val="000000"/>
          <w:sz w:val="16"/>
        </w:rPr>
        <w:t xml:space="preserve">Случайность подразумевает обнаружение одного объекта в процессе поиска другого. К наиболее известным примерам относятся открытия в области лекарственных средств </w:t>
      </w:r>
      <w:r w:rsidR="000B044A">
        <w:rPr>
          <w:rFonts w:ascii="Arial" w:hAnsi="Arial"/>
          <w:color w:val="000000"/>
          <w:sz w:val="16"/>
        </w:rPr>
        <w:t>—</w:t>
      </w:r>
      <w:r>
        <w:rPr>
          <w:rFonts w:ascii="Arial" w:hAnsi="Arial"/>
          <w:color w:val="000000"/>
          <w:sz w:val="16"/>
        </w:rPr>
        <w:t xml:space="preserve"> пенициллин и «Виагра». К другим примерам относятся рентгеновские лучи, застежка-липучка, бакелит (первый в мире пластик), сахарин, микроволновая печь, вазелин и кардиостимулятор.</w:t>
      </w:r>
    </w:p>
  </w:footnote>
  <w:footnote w:id="149">
    <w:p w14:paraId="1BCE7086" w14:textId="62003F70" w:rsidR="006A0955" w:rsidRPr="00001CF5" w:rsidRDefault="006A0955" w:rsidP="006A0955">
      <w:pPr>
        <w:pStyle w:val="FootnoteText"/>
        <w:jc w:val="both"/>
        <w:rPr>
          <w:rFonts w:ascii="Arial" w:hAnsi="Arial" w:cs="Arial"/>
          <w:sz w:val="16"/>
          <w:szCs w:val="16"/>
        </w:rPr>
      </w:pPr>
      <w:r>
        <w:rPr>
          <w:rStyle w:val="FootnoteReference"/>
          <w:rFonts w:ascii="Arial" w:hAnsi="Arial" w:cs="Arial"/>
          <w:sz w:val="16"/>
          <w:szCs w:val="16"/>
        </w:rPr>
        <w:footnoteRef/>
      </w:r>
      <w:r w:rsidR="000B044A" w:rsidRPr="00A77F14">
        <w:rPr>
          <w:rFonts w:ascii="Arial" w:hAnsi="Arial"/>
          <w:sz w:val="16"/>
          <w:lang w:val="en-US"/>
        </w:rPr>
        <w:t> </w:t>
      </w:r>
      <w:r>
        <w:rPr>
          <w:rFonts w:ascii="Arial" w:hAnsi="Arial"/>
          <w:sz w:val="16"/>
        </w:rPr>
        <w:t>См</w:t>
      </w:r>
      <w:r w:rsidRPr="00001CF5">
        <w:rPr>
          <w:rFonts w:ascii="Arial" w:hAnsi="Arial"/>
          <w:sz w:val="16"/>
        </w:rPr>
        <w:t xml:space="preserve">. </w:t>
      </w:r>
      <w:r>
        <w:rPr>
          <w:rFonts w:ascii="Arial" w:hAnsi="Arial"/>
          <w:sz w:val="16"/>
        </w:rPr>
        <w:t>также</w:t>
      </w:r>
      <w:r w:rsidRPr="00001CF5">
        <w:rPr>
          <w:rFonts w:ascii="Arial" w:hAnsi="Arial"/>
          <w:sz w:val="16"/>
        </w:rPr>
        <w:t xml:space="preserve"> </w:t>
      </w:r>
      <w:r>
        <w:rPr>
          <w:rFonts w:ascii="Arial" w:hAnsi="Arial"/>
          <w:sz w:val="16"/>
        </w:rPr>
        <w:t>предыдущую</w:t>
      </w:r>
      <w:r w:rsidRPr="00001CF5">
        <w:rPr>
          <w:rFonts w:ascii="Arial" w:hAnsi="Arial"/>
          <w:sz w:val="16"/>
        </w:rPr>
        <w:t xml:space="preserve"> </w:t>
      </w:r>
      <w:r>
        <w:rPr>
          <w:rFonts w:ascii="Arial" w:hAnsi="Arial"/>
          <w:sz w:val="16"/>
        </w:rPr>
        <w:t>версию</w:t>
      </w:r>
      <w:r w:rsidRPr="00001CF5">
        <w:rPr>
          <w:rFonts w:ascii="Arial" w:hAnsi="Arial"/>
          <w:sz w:val="16"/>
        </w:rPr>
        <w:t xml:space="preserve"> </w:t>
      </w:r>
      <w:r>
        <w:rPr>
          <w:rFonts w:ascii="Arial" w:hAnsi="Arial"/>
          <w:sz w:val="16"/>
        </w:rPr>
        <w:t>рабочего</w:t>
      </w:r>
      <w:r w:rsidRPr="00001CF5">
        <w:rPr>
          <w:rFonts w:ascii="Arial" w:hAnsi="Arial"/>
          <w:sz w:val="16"/>
        </w:rPr>
        <w:t xml:space="preserve"> </w:t>
      </w:r>
      <w:r>
        <w:rPr>
          <w:rFonts w:ascii="Arial" w:hAnsi="Arial"/>
          <w:sz w:val="16"/>
        </w:rPr>
        <w:t>документа</w:t>
      </w:r>
      <w:r w:rsidRPr="00001CF5">
        <w:rPr>
          <w:rFonts w:ascii="Arial" w:hAnsi="Arial"/>
          <w:sz w:val="16"/>
        </w:rPr>
        <w:t xml:space="preserve">, </w:t>
      </w:r>
      <w:r>
        <w:rPr>
          <w:rFonts w:ascii="Arial" w:hAnsi="Arial"/>
          <w:sz w:val="16"/>
        </w:rPr>
        <w:t>подготовленного</w:t>
      </w:r>
      <w:r w:rsidRPr="00001CF5">
        <w:rPr>
          <w:rFonts w:ascii="Arial" w:hAnsi="Arial"/>
          <w:sz w:val="16"/>
        </w:rPr>
        <w:t xml:space="preserve"> </w:t>
      </w:r>
      <w:r>
        <w:rPr>
          <w:rFonts w:ascii="Arial" w:hAnsi="Arial"/>
          <w:sz w:val="16"/>
        </w:rPr>
        <w:t>Европейской</w:t>
      </w:r>
      <w:r w:rsidRPr="00001CF5">
        <w:rPr>
          <w:rFonts w:ascii="Arial" w:hAnsi="Arial"/>
          <w:sz w:val="16"/>
        </w:rPr>
        <w:t xml:space="preserve"> </w:t>
      </w:r>
      <w:r w:rsidR="00EA3B21">
        <w:rPr>
          <w:rFonts w:ascii="Arial" w:hAnsi="Arial"/>
          <w:sz w:val="16"/>
        </w:rPr>
        <w:t>к</w:t>
      </w:r>
      <w:r>
        <w:rPr>
          <w:rFonts w:ascii="Arial" w:hAnsi="Arial"/>
          <w:sz w:val="16"/>
        </w:rPr>
        <w:t>омиссией</w:t>
      </w:r>
      <w:r w:rsidRPr="00001CF5">
        <w:rPr>
          <w:rFonts w:ascii="Arial" w:hAnsi="Arial"/>
          <w:sz w:val="16"/>
        </w:rPr>
        <w:t xml:space="preserve">: </w:t>
      </w:r>
      <w:hyperlink r:id="rId84" w:history="1">
        <w:r w:rsidRPr="00A77F14">
          <w:rPr>
            <w:rStyle w:val="Hyperlink"/>
            <w:rFonts w:ascii="Arial" w:hAnsi="Arial"/>
            <w:i/>
            <w:sz w:val="16"/>
            <w:lang w:val="en-US"/>
          </w:rPr>
          <w:t>Management</w:t>
        </w:r>
        <w:r w:rsidRPr="00001CF5">
          <w:rPr>
            <w:rStyle w:val="Hyperlink"/>
            <w:rFonts w:ascii="Arial" w:hAnsi="Arial"/>
            <w:i/>
            <w:sz w:val="16"/>
          </w:rPr>
          <w:t xml:space="preserve"> </w:t>
        </w:r>
        <w:r w:rsidRPr="00A77F14">
          <w:rPr>
            <w:rStyle w:val="Hyperlink"/>
            <w:rFonts w:ascii="Arial" w:hAnsi="Arial"/>
            <w:i/>
            <w:sz w:val="16"/>
            <w:lang w:val="en-US"/>
          </w:rPr>
          <w:t>of</w:t>
        </w:r>
        <w:r w:rsidRPr="00001CF5">
          <w:rPr>
            <w:rStyle w:val="Hyperlink"/>
            <w:rFonts w:ascii="Arial" w:hAnsi="Arial"/>
            <w:i/>
            <w:sz w:val="16"/>
          </w:rPr>
          <w:t xml:space="preserve"> </w:t>
        </w:r>
        <w:r w:rsidRPr="00A77F14">
          <w:rPr>
            <w:rStyle w:val="Hyperlink"/>
            <w:rFonts w:ascii="Arial" w:hAnsi="Arial"/>
            <w:i/>
            <w:sz w:val="16"/>
            <w:lang w:val="en-US"/>
          </w:rPr>
          <w:t>Intellectual</w:t>
        </w:r>
        <w:r w:rsidRPr="00001CF5">
          <w:rPr>
            <w:rStyle w:val="Hyperlink"/>
            <w:rFonts w:ascii="Arial" w:hAnsi="Arial"/>
            <w:i/>
            <w:sz w:val="16"/>
          </w:rPr>
          <w:t xml:space="preserve"> </w:t>
        </w:r>
        <w:r w:rsidRPr="00A77F14">
          <w:rPr>
            <w:rStyle w:val="Hyperlink"/>
            <w:rFonts w:ascii="Arial" w:hAnsi="Arial"/>
            <w:i/>
            <w:sz w:val="16"/>
            <w:lang w:val="en-US"/>
          </w:rPr>
          <w:t>Property</w:t>
        </w:r>
        <w:r w:rsidRPr="00001CF5">
          <w:rPr>
            <w:rStyle w:val="Hyperlink"/>
            <w:rFonts w:ascii="Arial" w:hAnsi="Arial"/>
            <w:i/>
            <w:sz w:val="16"/>
          </w:rPr>
          <w:t xml:space="preserve"> </w:t>
        </w:r>
        <w:r w:rsidRPr="00A77F14">
          <w:rPr>
            <w:rStyle w:val="Hyperlink"/>
            <w:rFonts w:ascii="Arial" w:hAnsi="Arial"/>
            <w:i/>
            <w:sz w:val="16"/>
            <w:lang w:val="en-US"/>
          </w:rPr>
          <w:t>in</w:t>
        </w:r>
        <w:r w:rsidRPr="00001CF5">
          <w:rPr>
            <w:rStyle w:val="Hyperlink"/>
            <w:rFonts w:ascii="Arial" w:hAnsi="Arial"/>
            <w:i/>
            <w:sz w:val="16"/>
          </w:rPr>
          <w:t xml:space="preserve"> </w:t>
        </w:r>
        <w:r w:rsidRPr="00A77F14">
          <w:rPr>
            <w:rStyle w:val="Hyperlink"/>
            <w:rFonts w:ascii="Arial" w:hAnsi="Arial"/>
            <w:i/>
            <w:sz w:val="16"/>
            <w:lang w:val="en-US"/>
          </w:rPr>
          <w:t>Publicly</w:t>
        </w:r>
        <w:r w:rsidRPr="00001CF5">
          <w:rPr>
            <w:rStyle w:val="Hyperlink"/>
            <w:rFonts w:ascii="Arial" w:hAnsi="Arial"/>
            <w:i/>
            <w:sz w:val="16"/>
          </w:rPr>
          <w:t>-</w:t>
        </w:r>
        <w:r w:rsidRPr="00A77F14">
          <w:rPr>
            <w:rStyle w:val="Hyperlink"/>
            <w:rFonts w:ascii="Arial" w:hAnsi="Arial"/>
            <w:i/>
            <w:sz w:val="16"/>
            <w:lang w:val="en-US"/>
          </w:rPr>
          <w:t>Funded</w:t>
        </w:r>
        <w:r w:rsidRPr="00001CF5">
          <w:rPr>
            <w:rStyle w:val="Hyperlink"/>
            <w:rFonts w:ascii="Arial" w:hAnsi="Arial"/>
            <w:i/>
            <w:sz w:val="16"/>
          </w:rPr>
          <w:t xml:space="preserve"> </w:t>
        </w:r>
        <w:r w:rsidRPr="00A77F14">
          <w:rPr>
            <w:rStyle w:val="Hyperlink"/>
            <w:rFonts w:ascii="Arial" w:hAnsi="Arial"/>
            <w:i/>
            <w:sz w:val="16"/>
            <w:lang w:val="en-US"/>
          </w:rPr>
          <w:t>Research</w:t>
        </w:r>
        <w:r w:rsidRPr="00001CF5">
          <w:rPr>
            <w:rStyle w:val="Hyperlink"/>
            <w:rFonts w:ascii="Arial" w:hAnsi="Arial"/>
            <w:i/>
            <w:sz w:val="16"/>
          </w:rPr>
          <w:t xml:space="preserve"> </w:t>
        </w:r>
        <w:proofErr w:type="spellStart"/>
        <w:r w:rsidRPr="00A77F14">
          <w:rPr>
            <w:rStyle w:val="Hyperlink"/>
            <w:rFonts w:ascii="Arial" w:hAnsi="Arial"/>
            <w:i/>
            <w:sz w:val="16"/>
            <w:lang w:val="en-US"/>
          </w:rPr>
          <w:t>Organisations</w:t>
        </w:r>
        <w:proofErr w:type="spellEnd"/>
        <w:r w:rsidRPr="00001CF5">
          <w:rPr>
            <w:rStyle w:val="Hyperlink"/>
            <w:rFonts w:ascii="Arial" w:hAnsi="Arial"/>
            <w:i/>
            <w:sz w:val="16"/>
          </w:rPr>
          <w:t>:</w:t>
        </w:r>
      </w:hyperlink>
      <w:hyperlink r:id="rId85" w:history="1">
        <w:r w:rsidRPr="00001CF5">
          <w:rPr>
            <w:rStyle w:val="Hyperlink"/>
            <w:rFonts w:ascii="Arial" w:hAnsi="Arial"/>
            <w:i/>
            <w:sz w:val="16"/>
          </w:rPr>
          <w:t xml:space="preserve"> </w:t>
        </w:r>
        <w:r w:rsidRPr="00A77F14">
          <w:rPr>
            <w:rStyle w:val="Hyperlink"/>
            <w:rFonts w:ascii="Arial" w:hAnsi="Arial"/>
            <w:i/>
            <w:sz w:val="16"/>
            <w:lang w:val="en-US"/>
          </w:rPr>
          <w:t>Towards</w:t>
        </w:r>
        <w:r w:rsidRPr="00001CF5">
          <w:rPr>
            <w:rStyle w:val="Hyperlink"/>
            <w:rFonts w:ascii="Arial" w:hAnsi="Arial"/>
            <w:i/>
            <w:sz w:val="16"/>
          </w:rPr>
          <w:t xml:space="preserve"> </w:t>
        </w:r>
        <w:r w:rsidRPr="00A77F14">
          <w:rPr>
            <w:rStyle w:val="Hyperlink"/>
            <w:rFonts w:ascii="Arial" w:hAnsi="Arial"/>
            <w:i/>
            <w:sz w:val="16"/>
            <w:lang w:val="en-US"/>
          </w:rPr>
          <w:t>European</w:t>
        </w:r>
        <w:r w:rsidRPr="00001CF5">
          <w:rPr>
            <w:rStyle w:val="Hyperlink"/>
            <w:rFonts w:ascii="Arial" w:hAnsi="Arial"/>
            <w:i/>
            <w:sz w:val="16"/>
          </w:rPr>
          <w:t xml:space="preserve"> </w:t>
        </w:r>
        <w:r w:rsidRPr="00A77F14">
          <w:rPr>
            <w:rStyle w:val="Hyperlink"/>
            <w:rFonts w:ascii="Arial" w:hAnsi="Arial"/>
            <w:i/>
            <w:sz w:val="16"/>
            <w:lang w:val="en-US"/>
          </w:rPr>
          <w:t>Guidelines</w:t>
        </w:r>
      </w:hyperlink>
      <w:r w:rsidRPr="00001CF5">
        <w:rPr>
          <w:rStyle w:val="Hyperlink"/>
          <w:rFonts w:ascii="Arial" w:hAnsi="Arial"/>
          <w:i/>
          <w:sz w:val="16"/>
        </w:rPr>
        <w:t xml:space="preserve"> </w:t>
      </w:r>
      <w:r w:rsidRPr="00001CF5">
        <w:rPr>
          <w:rFonts w:ascii="Arial" w:hAnsi="Arial"/>
          <w:sz w:val="16"/>
        </w:rPr>
        <w:t>(2004).</w:t>
      </w:r>
    </w:p>
    <w:p w14:paraId="59BF7588" w14:textId="77777777" w:rsidR="006A0955" w:rsidRPr="00001CF5" w:rsidRDefault="006A0955" w:rsidP="006A0955">
      <w:pPr>
        <w:pStyle w:val="FootnoteText"/>
      </w:pPr>
    </w:p>
  </w:footnote>
  <w:footnote w:id="150">
    <w:p w14:paraId="210CCCBB" w14:textId="020FC3B4" w:rsidR="006A0955" w:rsidRPr="0046400E" w:rsidRDefault="006A0955" w:rsidP="006A0955">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color w:val="000000"/>
          <w:sz w:val="16"/>
          <w:shd w:val="clear" w:color="auto" w:fill="FFFFFF"/>
        </w:rPr>
        <w:t>Децентрализованная, одноранговая</w:t>
      </w:r>
      <w:r w:rsidR="000B044A">
        <w:rPr>
          <w:rFonts w:ascii="Arial" w:hAnsi="Arial"/>
          <w:color w:val="000000"/>
          <w:sz w:val="16"/>
          <w:shd w:val="clear" w:color="auto" w:fill="FFFFFF"/>
        </w:rPr>
        <w:t>, надежная</w:t>
      </w:r>
      <w:r>
        <w:rPr>
          <w:rFonts w:ascii="Arial" w:hAnsi="Arial"/>
          <w:color w:val="000000"/>
          <w:sz w:val="16"/>
          <w:shd w:val="clear" w:color="auto" w:fill="FFFFFF"/>
        </w:rPr>
        <w:t xml:space="preserve"> структура блокчейна позволяет создавать прозрачные, защищенные от изменений записи, что важно для ИС. </w:t>
      </w:r>
      <w:r>
        <w:rPr>
          <w:rFonts w:ascii="Arial" w:hAnsi="Arial"/>
          <w:sz w:val="16"/>
        </w:rPr>
        <w:t>Данные в блокчейне устойчивы к модификации</w:t>
      </w:r>
      <w:r w:rsidR="000B044A">
        <w:rPr>
          <w:rFonts w:ascii="Arial" w:hAnsi="Arial"/>
          <w:sz w:val="16"/>
        </w:rPr>
        <w:t>.</w:t>
      </w:r>
      <w:r>
        <w:rPr>
          <w:rFonts w:ascii="Arial" w:hAnsi="Arial"/>
          <w:sz w:val="16"/>
        </w:rPr>
        <w:t xml:space="preserve"> </w:t>
      </w:r>
      <w:r w:rsidR="000B044A">
        <w:rPr>
          <w:rFonts w:ascii="Arial" w:hAnsi="Arial"/>
          <w:sz w:val="16"/>
        </w:rPr>
        <w:t>П</w:t>
      </w:r>
      <w:r>
        <w:rPr>
          <w:rFonts w:ascii="Arial" w:hAnsi="Arial"/>
          <w:sz w:val="16"/>
        </w:rPr>
        <w:t>осле записи данные в любом блоке не могут быть изменены без изменения всех последующих блоков и достижения консенсуса узлов сети. Таким образом, технология блокчейн</w:t>
      </w:r>
      <w:r w:rsidR="00EB4B63">
        <w:rPr>
          <w:rFonts w:ascii="Arial" w:hAnsi="Arial"/>
          <w:sz w:val="16"/>
        </w:rPr>
        <w:t>а</w:t>
      </w:r>
      <w:r>
        <w:rPr>
          <w:rFonts w:ascii="Arial" w:hAnsi="Arial"/>
          <w:sz w:val="16"/>
        </w:rPr>
        <w:t xml:space="preserve"> может использоваться для предоставления надежных доказательств </w:t>
      </w:r>
      <w:r w:rsidR="000B044A">
        <w:rPr>
          <w:rFonts w:ascii="Arial" w:hAnsi="Arial"/>
          <w:sz w:val="16"/>
        </w:rPr>
        <w:t xml:space="preserve">создания </w:t>
      </w:r>
      <w:r>
        <w:rPr>
          <w:rFonts w:ascii="Arial" w:hAnsi="Arial"/>
          <w:sz w:val="16"/>
        </w:rPr>
        <w:t xml:space="preserve">и свидетельств </w:t>
      </w:r>
      <w:r w:rsidR="000B044A">
        <w:rPr>
          <w:rFonts w:ascii="Arial" w:hAnsi="Arial"/>
          <w:sz w:val="16"/>
        </w:rPr>
        <w:t>авторства и, таким образом, может</w:t>
      </w:r>
      <w:r>
        <w:rPr>
          <w:rFonts w:ascii="Arial" w:hAnsi="Arial"/>
          <w:sz w:val="16"/>
        </w:rPr>
        <w:t xml:space="preserve"> заменять или дополнять лабораторные журналы, применяемые при раскрытии изобретений.</w:t>
      </w:r>
    </w:p>
  </w:footnote>
  <w:footnote w:id="151">
    <w:p w14:paraId="0316F21C" w14:textId="31D37482" w:rsidR="006A0955" w:rsidRPr="001A3DA6" w:rsidRDefault="006A0955" w:rsidP="006A0955">
      <w:pPr>
        <w:pStyle w:val="FootnoteText"/>
        <w:jc w:val="both"/>
        <w:rPr>
          <w:rFonts w:ascii="Arial" w:hAnsi="Arial" w:cs="Arial"/>
          <w:sz w:val="16"/>
          <w:szCs w:val="16"/>
          <w:lang w:val="en-US"/>
        </w:rPr>
      </w:pPr>
      <w:r>
        <w:rPr>
          <w:rStyle w:val="FootnoteReference"/>
          <w:rFonts w:ascii="Arial" w:hAnsi="Arial" w:cs="Arial"/>
          <w:sz w:val="16"/>
          <w:szCs w:val="16"/>
        </w:rPr>
        <w:footnoteRef/>
      </w:r>
      <w:r>
        <w:rPr>
          <w:rFonts w:ascii="Arial" w:hAnsi="Arial"/>
          <w:sz w:val="16"/>
        </w:rPr>
        <w:t xml:space="preserve"> Подача заявки о раскрытии изобретения устанавливает факт создания изобретения, определяет круг </w:t>
      </w:r>
      <w:r w:rsidR="000B044A">
        <w:rPr>
          <w:rFonts w:ascii="Arial" w:hAnsi="Arial"/>
          <w:sz w:val="16"/>
        </w:rPr>
        <w:t>Изобретателей</w:t>
      </w:r>
      <w:r>
        <w:rPr>
          <w:rFonts w:ascii="Arial" w:hAnsi="Arial"/>
          <w:sz w:val="16"/>
        </w:rPr>
        <w:t xml:space="preserve"> и дату создания изобретения. Даже если патентная заявка впоследствии не подается, надлежащим образом оформленная заявка о раскрытии информации об изобретении может служить правовым основанием для оспаривания последующих патентных заявок, поданных другими сторонами (см.</w:t>
      </w:r>
      <w:r>
        <w:t xml:space="preserve"> </w:t>
      </w:r>
      <w:r w:rsidRPr="000C158E">
        <w:rPr>
          <w:rFonts w:ascii="Arial" w:hAnsi="Arial"/>
          <w:sz w:val="16"/>
          <w:lang w:val="en-US"/>
        </w:rPr>
        <w:t xml:space="preserve">Mc Gee, D. </w:t>
      </w:r>
      <w:hyperlink r:id="rId86" w:history="1">
        <w:r w:rsidRPr="000C158E">
          <w:rPr>
            <w:rStyle w:val="Hyperlink"/>
            <w:rFonts w:ascii="Arial" w:hAnsi="Arial"/>
            <w:i/>
            <w:sz w:val="16"/>
            <w:lang w:val="en-US"/>
          </w:rPr>
          <w:t>Invention</w:t>
        </w:r>
        <w:r w:rsidRPr="001A3DA6">
          <w:rPr>
            <w:rStyle w:val="Hyperlink"/>
            <w:rFonts w:ascii="Arial" w:hAnsi="Arial"/>
            <w:i/>
            <w:sz w:val="16"/>
            <w:lang w:val="en-US"/>
          </w:rPr>
          <w:t xml:space="preserve"> </w:t>
        </w:r>
        <w:r w:rsidRPr="000C158E">
          <w:rPr>
            <w:rStyle w:val="Hyperlink"/>
            <w:rFonts w:ascii="Arial" w:hAnsi="Arial"/>
            <w:i/>
            <w:sz w:val="16"/>
            <w:lang w:val="en-US"/>
          </w:rPr>
          <w:t>Disclosures</w:t>
        </w:r>
        <w:r w:rsidRPr="001A3DA6">
          <w:rPr>
            <w:rStyle w:val="Hyperlink"/>
            <w:rFonts w:ascii="Arial" w:hAnsi="Arial"/>
            <w:i/>
            <w:sz w:val="16"/>
            <w:lang w:val="en-US"/>
          </w:rPr>
          <w:t xml:space="preserve"> </w:t>
        </w:r>
        <w:r w:rsidRPr="000C158E">
          <w:rPr>
            <w:rStyle w:val="Hyperlink"/>
            <w:rFonts w:ascii="Arial" w:hAnsi="Arial"/>
            <w:i/>
            <w:sz w:val="16"/>
            <w:lang w:val="en-US"/>
          </w:rPr>
          <w:t>and</w:t>
        </w:r>
        <w:r w:rsidRPr="001A3DA6">
          <w:rPr>
            <w:rStyle w:val="Hyperlink"/>
            <w:rFonts w:ascii="Arial" w:hAnsi="Arial"/>
            <w:i/>
            <w:sz w:val="16"/>
            <w:lang w:val="en-US"/>
          </w:rPr>
          <w:t xml:space="preserve"> </w:t>
        </w:r>
        <w:r w:rsidRPr="000C158E">
          <w:rPr>
            <w:rStyle w:val="Hyperlink"/>
            <w:rFonts w:ascii="Arial" w:hAnsi="Arial"/>
            <w:i/>
            <w:sz w:val="16"/>
            <w:lang w:val="en-US"/>
          </w:rPr>
          <w:t>the</w:t>
        </w:r>
        <w:r w:rsidRPr="001A3DA6">
          <w:rPr>
            <w:rStyle w:val="Hyperlink"/>
            <w:rFonts w:ascii="Arial" w:hAnsi="Arial"/>
            <w:i/>
            <w:sz w:val="16"/>
            <w:lang w:val="en-US"/>
          </w:rPr>
          <w:t xml:space="preserve"> </w:t>
        </w:r>
        <w:r w:rsidRPr="000C158E">
          <w:rPr>
            <w:rStyle w:val="Hyperlink"/>
            <w:rFonts w:ascii="Arial" w:hAnsi="Arial"/>
            <w:i/>
            <w:sz w:val="16"/>
            <w:lang w:val="en-US"/>
          </w:rPr>
          <w:t>Role</w:t>
        </w:r>
        <w:r w:rsidRPr="001A3DA6">
          <w:rPr>
            <w:rStyle w:val="Hyperlink"/>
            <w:rFonts w:ascii="Arial" w:hAnsi="Arial"/>
            <w:i/>
            <w:sz w:val="16"/>
            <w:lang w:val="en-US"/>
          </w:rPr>
          <w:t xml:space="preserve"> </w:t>
        </w:r>
        <w:r w:rsidRPr="000C158E">
          <w:rPr>
            <w:rStyle w:val="Hyperlink"/>
            <w:rFonts w:ascii="Arial" w:hAnsi="Arial"/>
            <w:i/>
            <w:sz w:val="16"/>
            <w:lang w:val="en-US"/>
          </w:rPr>
          <w:t>of</w:t>
        </w:r>
        <w:r w:rsidRPr="001A3DA6">
          <w:rPr>
            <w:rStyle w:val="Hyperlink"/>
            <w:rFonts w:ascii="Arial" w:hAnsi="Arial"/>
            <w:i/>
            <w:sz w:val="16"/>
            <w:lang w:val="en-US"/>
          </w:rPr>
          <w:t xml:space="preserve"> </w:t>
        </w:r>
        <w:r w:rsidRPr="000C158E">
          <w:rPr>
            <w:rStyle w:val="Hyperlink"/>
            <w:rFonts w:ascii="Arial" w:hAnsi="Arial"/>
            <w:i/>
            <w:sz w:val="16"/>
            <w:lang w:val="en-US"/>
          </w:rPr>
          <w:t>Inventors</w:t>
        </w:r>
      </w:hyperlink>
      <w:r w:rsidRPr="001A3DA6">
        <w:rPr>
          <w:rFonts w:ascii="Arial" w:hAnsi="Arial"/>
          <w:i/>
          <w:sz w:val="16"/>
          <w:lang w:val="en-US"/>
        </w:rPr>
        <w:t>).</w:t>
      </w:r>
    </w:p>
  </w:footnote>
  <w:footnote w:id="152">
    <w:p w14:paraId="60000D71" w14:textId="1275CEBC" w:rsidR="006A0955" w:rsidRPr="000C158E" w:rsidRDefault="006A0955" w:rsidP="00A77F14">
      <w:pPr>
        <w:pStyle w:val="FootnoteText"/>
        <w:jc w:val="both"/>
      </w:pPr>
      <w:r>
        <w:rPr>
          <w:rStyle w:val="FootnoteReference"/>
          <w:rFonts w:ascii="Arial" w:hAnsi="Arial" w:cs="Arial"/>
          <w:sz w:val="16"/>
          <w:szCs w:val="16"/>
        </w:rPr>
        <w:footnoteRef/>
      </w:r>
      <w:r w:rsidR="00C634A0">
        <w:rPr>
          <w:rFonts w:ascii="Arial" w:hAnsi="Arial"/>
          <w:sz w:val="16"/>
          <w:lang w:val="en-US"/>
        </w:rPr>
        <w:t> </w:t>
      </w:r>
      <w:r>
        <w:rPr>
          <w:rFonts w:ascii="Arial" w:hAnsi="Arial"/>
          <w:color w:val="000000"/>
          <w:sz w:val="16"/>
          <w:shd w:val="clear" w:color="auto" w:fill="FFFFFF"/>
        </w:rPr>
        <w:t xml:space="preserve">Данная практика также связана с позицией ряда </w:t>
      </w:r>
      <w:r w:rsidR="0038115D">
        <w:rPr>
          <w:rFonts w:ascii="Arial" w:hAnsi="Arial"/>
          <w:color w:val="000000"/>
          <w:sz w:val="16"/>
          <w:shd w:val="clear" w:color="auto" w:fill="FFFFFF"/>
        </w:rPr>
        <w:t>У</w:t>
      </w:r>
      <w:r>
        <w:rPr>
          <w:rFonts w:ascii="Arial" w:hAnsi="Arial"/>
          <w:color w:val="000000"/>
          <w:sz w:val="16"/>
          <w:shd w:val="clear" w:color="auto" w:fill="FFFFFF"/>
        </w:rPr>
        <w:t>чреждений по установлению прав</w:t>
      </w:r>
      <w:r w:rsidR="00C634A0">
        <w:rPr>
          <w:rFonts w:ascii="Arial" w:hAnsi="Arial"/>
          <w:color w:val="000000"/>
          <w:sz w:val="16"/>
          <w:shd w:val="clear" w:color="auto" w:fill="FFFFFF"/>
        </w:rPr>
        <w:t>а</w:t>
      </w:r>
      <w:r>
        <w:rPr>
          <w:rFonts w:ascii="Arial" w:hAnsi="Arial"/>
          <w:color w:val="000000"/>
          <w:sz w:val="16"/>
          <w:shd w:val="clear" w:color="auto" w:fill="FFFFFF"/>
        </w:rPr>
        <w:t xml:space="preserve"> собственности на ИС, созданную Учащимися под руководством преподавателей или сотрудников. Большинство университетов воздерживаются от подобных притязаний, считая такой подход излишне категоричным и выходящим за рамки полномочий </w:t>
      </w:r>
      <w:r w:rsidR="0038115D">
        <w:rPr>
          <w:rFonts w:ascii="Arial" w:hAnsi="Arial"/>
          <w:color w:val="000000"/>
          <w:sz w:val="16"/>
          <w:shd w:val="clear" w:color="auto" w:fill="FFFFFF"/>
        </w:rPr>
        <w:t>У</w:t>
      </w:r>
      <w:r>
        <w:rPr>
          <w:rFonts w:ascii="Arial" w:hAnsi="Arial"/>
          <w:color w:val="000000"/>
          <w:sz w:val="16"/>
          <w:shd w:val="clear" w:color="auto" w:fill="FFFFFF"/>
        </w:rPr>
        <w:t>чреждения.</w:t>
      </w:r>
    </w:p>
  </w:footnote>
  <w:footnote w:id="153">
    <w:p w14:paraId="7D10834F" w14:textId="6A1043A8" w:rsidR="006A0955" w:rsidRPr="00042004" w:rsidRDefault="006A0955" w:rsidP="006A0955">
      <w:pPr>
        <w:pStyle w:val="FootnoteText"/>
        <w:jc w:val="both"/>
        <w:rPr>
          <w:rFonts w:ascii="Arial" w:hAnsi="Arial" w:cs="Arial"/>
          <w:sz w:val="16"/>
          <w:szCs w:val="16"/>
        </w:rPr>
      </w:pPr>
      <w:r>
        <w:rPr>
          <w:rStyle w:val="FootnoteReference"/>
          <w:rFonts w:ascii="Arial" w:hAnsi="Arial" w:cs="Arial"/>
          <w:sz w:val="16"/>
          <w:szCs w:val="16"/>
        </w:rPr>
        <w:footnoteRef/>
      </w:r>
      <w:r w:rsidR="00B24575">
        <w:rPr>
          <w:rFonts w:ascii="Arial" w:hAnsi="Arial"/>
          <w:sz w:val="16"/>
        </w:rPr>
        <w:t> </w:t>
      </w:r>
      <w:r>
        <w:rPr>
          <w:rFonts w:ascii="Arial" w:hAnsi="Arial"/>
          <w:sz w:val="16"/>
        </w:rPr>
        <w:t>См. публикацию ВОИС</w:t>
      </w:r>
      <w:r w:rsidR="00C634A0">
        <w:rPr>
          <w:rFonts w:ascii="Arial" w:hAnsi="Arial"/>
          <w:sz w:val="16"/>
        </w:rPr>
        <w:t xml:space="preserve"> </w:t>
      </w:r>
      <w:hyperlink r:id="rId87" w:history="1">
        <w:r w:rsidR="00C634A0" w:rsidRPr="00042004">
          <w:rPr>
            <w:rStyle w:val="Hyperlink"/>
            <w:rFonts w:ascii="Arial" w:hAnsi="Arial" w:cs="Arial"/>
            <w:sz w:val="16"/>
            <w:szCs w:val="16"/>
            <w:lang w:val="en-US"/>
          </w:rPr>
          <w:t>Key</w:t>
        </w:r>
        <w:r w:rsidR="00C634A0" w:rsidRPr="00A77F14">
          <w:rPr>
            <w:rStyle w:val="Hyperlink"/>
            <w:rFonts w:ascii="Arial" w:hAnsi="Arial" w:cs="Arial"/>
            <w:sz w:val="16"/>
            <w:szCs w:val="16"/>
          </w:rPr>
          <w:t xml:space="preserve"> </w:t>
        </w:r>
        <w:r w:rsidR="00C634A0" w:rsidRPr="00042004">
          <w:rPr>
            <w:rStyle w:val="Hyperlink"/>
            <w:rFonts w:ascii="Arial" w:hAnsi="Arial" w:cs="Arial"/>
            <w:sz w:val="16"/>
            <w:szCs w:val="16"/>
            <w:lang w:val="en-US"/>
          </w:rPr>
          <w:t>Questions</w:t>
        </w:r>
        <w:r w:rsidR="00C634A0" w:rsidRPr="00A77F14">
          <w:rPr>
            <w:rStyle w:val="Hyperlink"/>
            <w:rFonts w:ascii="Arial" w:hAnsi="Arial" w:cs="Arial"/>
            <w:sz w:val="16"/>
            <w:szCs w:val="16"/>
          </w:rPr>
          <w:t xml:space="preserve"> </w:t>
        </w:r>
        <w:r w:rsidR="00C634A0" w:rsidRPr="00042004">
          <w:rPr>
            <w:rStyle w:val="Hyperlink"/>
            <w:rFonts w:ascii="Arial" w:hAnsi="Arial" w:cs="Arial"/>
            <w:sz w:val="16"/>
            <w:szCs w:val="16"/>
            <w:lang w:val="en-US"/>
          </w:rPr>
          <w:t>on</w:t>
        </w:r>
        <w:r w:rsidR="00C634A0" w:rsidRPr="00A77F14">
          <w:rPr>
            <w:rStyle w:val="Hyperlink"/>
            <w:rFonts w:ascii="Arial" w:hAnsi="Arial" w:cs="Arial"/>
            <w:sz w:val="16"/>
            <w:szCs w:val="16"/>
          </w:rPr>
          <w:t xml:space="preserve"> </w:t>
        </w:r>
        <w:r w:rsidR="00C634A0" w:rsidRPr="00042004">
          <w:rPr>
            <w:rStyle w:val="Hyperlink"/>
            <w:rFonts w:ascii="Arial" w:hAnsi="Arial" w:cs="Arial"/>
            <w:sz w:val="16"/>
            <w:szCs w:val="16"/>
            <w:lang w:val="en-US"/>
          </w:rPr>
          <w:t>Developing</w:t>
        </w:r>
        <w:r w:rsidR="00C634A0" w:rsidRPr="00A77F14">
          <w:rPr>
            <w:rStyle w:val="Hyperlink"/>
            <w:rFonts w:ascii="Arial" w:hAnsi="Arial" w:cs="Arial"/>
            <w:sz w:val="16"/>
            <w:szCs w:val="16"/>
          </w:rPr>
          <w:t xml:space="preserve"> </w:t>
        </w:r>
        <w:r w:rsidR="00C634A0" w:rsidRPr="00042004">
          <w:rPr>
            <w:rStyle w:val="Hyperlink"/>
            <w:rFonts w:ascii="Arial" w:hAnsi="Arial" w:cs="Arial"/>
            <w:sz w:val="16"/>
            <w:szCs w:val="16"/>
            <w:lang w:val="en-US"/>
          </w:rPr>
          <w:t>Patent</w:t>
        </w:r>
        <w:r w:rsidR="00C634A0" w:rsidRPr="00A77F14">
          <w:rPr>
            <w:rStyle w:val="Hyperlink"/>
            <w:rFonts w:ascii="Arial" w:hAnsi="Arial" w:cs="Arial"/>
            <w:sz w:val="16"/>
            <w:szCs w:val="16"/>
          </w:rPr>
          <w:t xml:space="preserve"> </w:t>
        </w:r>
        <w:r w:rsidR="00C634A0" w:rsidRPr="00042004">
          <w:rPr>
            <w:rStyle w:val="Hyperlink"/>
            <w:rFonts w:ascii="Arial" w:hAnsi="Arial" w:cs="Arial"/>
            <w:sz w:val="16"/>
            <w:szCs w:val="16"/>
            <w:lang w:val="en-US"/>
          </w:rPr>
          <w:t>Disclosure</w:t>
        </w:r>
        <w:r w:rsidR="00C634A0" w:rsidRPr="00A77F14">
          <w:rPr>
            <w:rStyle w:val="Hyperlink"/>
            <w:rFonts w:ascii="Arial" w:hAnsi="Arial" w:cs="Arial"/>
            <w:sz w:val="16"/>
            <w:szCs w:val="16"/>
          </w:rPr>
          <w:t xml:space="preserve"> </w:t>
        </w:r>
        <w:r w:rsidR="00C634A0" w:rsidRPr="00042004">
          <w:rPr>
            <w:rStyle w:val="Hyperlink"/>
            <w:rFonts w:ascii="Arial" w:hAnsi="Arial" w:cs="Arial"/>
            <w:sz w:val="16"/>
            <w:szCs w:val="16"/>
            <w:lang w:val="en-US"/>
          </w:rPr>
          <w:t>Requirements</w:t>
        </w:r>
        <w:r w:rsidR="00C634A0" w:rsidRPr="00A77F14">
          <w:rPr>
            <w:rStyle w:val="Hyperlink"/>
            <w:rFonts w:ascii="Arial" w:hAnsi="Arial" w:cs="Arial"/>
            <w:sz w:val="16"/>
            <w:szCs w:val="16"/>
          </w:rPr>
          <w:t xml:space="preserve"> </w:t>
        </w:r>
        <w:r w:rsidR="00C634A0" w:rsidRPr="00042004">
          <w:rPr>
            <w:rStyle w:val="Hyperlink"/>
            <w:rFonts w:ascii="Arial" w:hAnsi="Arial" w:cs="Arial"/>
            <w:sz w:val="16"/>
            <w:szCs w:val="16"/>
            <w:lang w:val="en-US"/>
          </w:rPr>
          <w:t>for</w:t>
        </w:r>
        <w:r w:rsidR="00C634A0" w:rsidRPr="00A77F14">
          <w:rPr>
            <w:rStyle w:val="Hyperlink"/>
            <w:rFonts w:ascii="Arial" w:hAnsi="Arial" w:cs="Arial"/>
            <w:sz w:val="16"/>
            <w:szCs w:val="16"/>
          </w:rPr>
          <w:t xml:space="preserve"> </w:t>
        </w:r>
        <w:r w:rsidR="00C634A0" w:rsidRPr="00042004">
          <w:rPr>
            <w:rStyle w:val="Hyperlink"/>
            <w:rFonts w:ascii="Arial" w:hAnsi="Arial" w:cs="Arial"/>
            <w:sz w:val="16"/>
            <w:szCs w:val="16"/>
            <w:lang w:val="en-US"/>
          </w:rPr>
          <w:t>Genetic</w:t>
        </w:r>
        <w:r w:rsidR="00C634A0" w:rsidRPr="00A77F14">
          <w:rPr>
            <w:rStyle w:val="Hyperlink"/>
            <w:rFonts w:ascii="Arial" w:hAnsi="Arial" w:cs="Arial"/>
            <w:sz w:val="16"/>
            <w:szCs w:val="16"/>
          </w:rPr>
          <w:t xml:space="preserve"> </w:t>
        </w:r>
        <w:r w:rsidR="00C634A0" w:rsidRPr="00042004">
          <w:rPr>
            <w:rStyle w:val="Hyperlink"/>
            <w:rFonts w:ascii="Arial" w:hAnsi="Arial" w:cs="Arial"/>
            <w:sz w:val="16"/>
            <w:szCs w:val="16"/>
            <w:lang w:val="en-US"/>
          </w:rPr>
          <w:t>Resources</w:t>
        </w:r>
        <w:r w:rsidR="00C634A0" w:rsidRPr="00A77F14">
          <w:rPr>
            <w:rStyle w:val="Hyperlink"/>
            <w:rFonts w:ascii="Arial" w:hAnsi="Arial" w:cs="Arial"/>
            <w:sz w:val="16"/>
            <w:szCs w:val="16"/>
          </w:rPr>
          <w:t xml:space="preserve"> </w:t>
        </w:r>
        <w:r w:rsidR="00C634A0" w:rsidRPr="00042004">
          <w:rPr>
            <w:rStyle w:val="Hyperlink"/>
            <w:rFonts w:ascii="Arial" w:hAnsi="Arial" w:cs="Arial"/>
            <w:sz w:val="16"/>
            <w:szCs w:val="16"/>
            <w:lang w:val="en-US"/>
          </w:rPr>
          <w:t>and</w:t>
        </w:r>
        <w:r w:rsidR="00C634A0" w:rsidRPr="00A77F14">
          <w:rPr>
            <w:rStyle w:val="Hyperlink"/>
            <w:rFonts w:ascii="Arial" w:hAnsi="Arial" w:cs="Arial"/>
            <w:sz w:val="16"/>
            <w:szCs w:val="16"/>
          </w:rPr>
          <w:t xml:space="preserve"> </w:t>
        </w:r>
        <w:r w:rsidR="00C634A0" w:rsidRPr="00042004">
          <w:rPr>
            <w:rStyle w:val="Hyperlink"/>
            <w:rFonts w:ascii="Arial" w:hAnsi="Arial" w:cs="Arial"/>
            <w:sz w:val="16"/>
            <w:szCs w:val="16"/>
            <w:lang w:val="en-US"/>
          </w:rPr>
          <w:t>Traditional</w:t>
        </w:r>
        <w:r w:rsidR="00C634A0" w:rsidRPr="00A77F14">
          <w:rPr>
            <w:rStyle w:val="Hyperlink"/>
            <w:rFonts w:ascii="Arial" w:hAnsi="Arial" w:cs="Arial"/>
            <w:sz w:val="16"/>
            <w:szCs w:val="16"/>
          </w:rPr>
          <w:t xml:space="preserve"> </w:t>
        </w:r>
        <w:r w:rsidR="00C634A0" w:rsidRPr="00042004">
          <w:rPr>
            <w:rStyle w:val="Hyperlink"/>
            <w:rFonts w:ascii="Arial" w:hAnsi="Arial" w:cs="Arial"/>
            <w:sz w:val="16"/>
            <w:szCs w:val="16"/>
            <w:lang w:val="en-US"/>
          </w:rPr>
          <w:t>Knowledge</w:t>
        </w:r>
      </w:hyperlink>
      <w:r w:rsidR="00B24575">
        <w:rPr>
          <w:rFonts w:ascii="Arial" w:hAnsi="Arial"/>
          <w:sz w:val="16"/>
        </w:rPr>
        <w:t xml:space="preserve"> </w:t>
      </w:r>
      <w:r w:rsidR="00C634A0" w:rsidRPr="007A5184">
        <w:rPr>
          <w:rFonts w:ascii="Arial" w:hAnsi="Arial" w:cs="Arial"/>
          <w:sz w:val="16"/>
          <w:szCs w:val="16"/>
        </w:rPr>
        <w:t>(«Требования в отношении патентного раскрытия информации о генетических ресурсах и традиционных знаниях. Основные вопросы»)</w:t>
      </w:r>
      <w:r w:rsidRPr="007A5184">
        <w:rPr>
          <w:rFonts w:ascii="Arial" w:hAnsi="Arial" w:cs="Arial"/>
          <w:sz w:val="16"/>
          <w:szCs w:val="16"/>
        </w:rPr>
        <w:t>.</w:t>
      </w:r>
    </w:p>
  </w:footnote>
  <w:footnote w:id="154">
    <w:p w14:paraId="7D8A770A" w14:textId="63A96890" w:rsidR="006A0955" w:rsidRPr="00042004" w:rsidRDefault="006A0955" w:rsidP="006A0955">
      <w:pPr>
        <w:pStyle w:val="FootnoteText"/>
        <w:jc w:val="both"/>
        <w:rPr>
          <w:rFonts w:ascii="Arial" w:hAnsi="Arial" w:cs="Arial"/>
          <w:sz w:val="16"/>
          <w:szCs w:val="16"/>
        </w:rPr>
      </w:pPr>
      <w:r>
        <w:rPr>
          <w:rStyle w:val="FootnoteReference"/>
          <w:rFonts w:ascii="Arial" w:hAnsi="Arial" w:cs="Arial"/>
          <w:sz w:val="16"/>
          <w:szCs w:val="16"/>
        </w:rPr>
        <w:footnoteRef/>
      </w:r>
      <w:r w:rsidR="00B24575">
        <w:rPr>
          <w:rFonts w:ascii="Arial" w:hAnsi="Arial"/>
          <w:sz w:val="16"/>
        </w:rPr>
        <w:t> </w:t>
      </w:r>
      <w:r>
        <w:rPr>
          <w:rFonts w:ascii="Arial" w:hAnsi="Arial"/>
          <w:sz w:val="16"/>
        </w:rPr>
        <w:t>Опубликовано 16 декабря 1980 г</w:t>
      </w:r>
      <w:r w:rsidR="00B24575">
        <w:rPr>
          <w:rFonts w:ascii="Arial" w:hAnsi="Arial"/>
          <w:sz w:val="16"/>
        </w:rPr>
        <w:t>ода</w:t>
      </w:r>
      <w:r>
        <w:rPr>
          <w:rFonts w:ascii="Arial" w:hAnsi="Arial"/>
          <w:sz w:val="16"/>
        </w:rPr>
        <w:t xml:space="preserve"> (с последними изменениями, внесенными статьей 1 Закона от 19 октября 2013 г</w:t>
      </w:r>
      <w:r w:rsidR="00B24575">
        <w:rPr>
          <w:rFonts w:ascii="Arial" w:hAnsi="Arial"/>
          <w:sz w:val="16"/>
        </w:rPr>
        <w:t>ода</w:t>
      </w:r>
      <w:r>
        <w:rPr>
          <w:rFonts w:ascii="Arial" w:hAnsi="Arial"/>
          <w:sz w:val="16"/>
        </w:rPr>
        <w:t>).</w:t>
      </w:r>
    </w:p>
  </w:footnote>
  <w:footnote w:id="155">
    <w:p w14:paraId="4405B8E3" w14:textId="1DB08E82" w:rsidR="006A0955" w:rsidRPr="00042004" w:rsidRDefault="006A0955" w:rsidP="006A0955">
      <w:pPr>
        <w:pStyle w:val="FootnoteText"/>
        <w:jc w:val="both"/>
        <w:rPr>
          <w:rFonts w:ascii="Arial" w:hAnsi="Arial" w:cs="Arial"/>
          <w:sz w:val="16"/>
          <w:szCs w:val="16"/>
        </w:rPr>
      </w:pPr>
      <w:r>
        <w:rPr>
          <w:rStyle w:val="FootnoteReference"/>
          <w:rFonts w:ascii="Arial" w:hAnsi="Arial" w:cs="Arial"/>
          <w:sz w:val="16"/>
          <w:szCs w:val="16"/>
        </w:rPr>
        <w:footnoteRef/>
      </w:r>
      <w:r w:rsidR="00B24575">
        <w:rPr>
          <w:rFonts w:ascii="Arial" w:hAnsi="Arial"/>
          <w:sz w:val="16"/>
        </w:rPr>
        <w:t> </w:t>
      </w:r>
      <w:r>
        <w:rPr>
          <w:rFonts w:ascii="Arial" w:hAnsi="Arial"/>
          <w:sz w:val="16"/>
        </w:rPr>
        <w:t>Федеральный закон Швейцарии от 25 июня 1954 г</w:t>
      </w:r>
      <w:r w:rsidR="00B24575">
        <w:rPr>
          <w:rFonts w:ascii="Arial" w:hAnsi="Arial"/>
          <w:sz w:val="16"/>
        </w:rPr>
        <w:t>ода</w:t>
      </w:r>
      <w:r>
        <w:rPr>
          <w:rFonts w:ascii="Arial" w:hAnsi="Arial"/>
          <w:sz w:val="16"/>
        </w:rPr>
        <w:t xml:space="preserve"> о патентах на изобретения (по состоянию на 1 января 2017 г</w:t>
      </w:r>
      <w:r w:rsidR="00B24575">
        <w:rPr>
          <w:rFonts w:ascii="Arial" w:hAnsi="Arial"/>
          <w:sz w:val="16"/>
        </w:rPr>
        <w:t>ода</w:t>
      </w:r>
      <w:r>
        <w:rPr>
          <w:rFonts w:ascii="Arial" w:hAnsi="Arial"/>
          <w:sz w:val="16"/>
        </w:rPr>
        <w:t>).</w:t>
      </w:r>
    </w:p>
  </w:footnote>
  <w:footnote w:id="156">
    <w:p w14:paraId="2A92B8DA" w14:textId="5F4FE9A4" w:rsidR="006A0955" w:rsidRPr="002D2732" w:rsidRDefault="006A0955" w:rsidP="006A0955">
      <w:pPr>
        <w:pStyle w:val="FootnoteText"/>
        <w:jc w:val="both"/>
        <w:rPr>
          <w:rFonts w:ascii="Arial" w:hAnsi="Arial" w:cs="Arial"/>
          <w:sz w:val="18"/>
          <w:szCs w:val="18"/>
        </w:rPr>
      </w:pPr>
      <w:r>
        <w:rPr>
          <w:rStyle w:val="FootnoteReference"/>
          <w:rFonts w:ascii="Arial" w:hAnsi="Arial" w:cs="Arial"/>
          <w:sz w:val="16"/>
          <w:szCs w:val="16"/>
        </w:rPr>
        <w:footnoteRef/>
      </w:r>
      <w:r w:rsidR="00B37B27">
        <w:rPr>
          <w:rFonts w:ascii="Arial" w:hAnsi="Arial"/>
          <w:sz w:val="16"/>
        </w:rPr>
        <w:t> </w:t>
      </w:r>
      <w:r>
        <w:rPr>
          <w:rFonts w:ascii="Arial" w:hAnsi="Arial"/>
          <w:sz w:val="16"/>
        </w:rPr>
        <w:t xml:space="preserve">Публикация ВОИС </w:t>
      </w:r>
      <w:hyperlink r:id="rId88" w:history="1">
        <w:r>
          <w:rPr>
            <w:rStyle w:val="Hyperlink"/>
            <w:rFonts w:ascii="Arial" w:hAnsi="Arial"/>
            <w:sz w:val="16"/>
          </w:rPr>
          <w:t>«Требования в отношении патентного раскрытия информации о генетических ресурсах и традиционных знаниях. Основные вопросы»</w:t>
        </w:r>
      </w:hyperlink>
      <w:r>
        <w:rPr>
          <w:rFonts w:ascii="Arial" w:hAnsi="Arial"/>
          <w:sz w:val="16"/>
        </w:rPr>
        <w:t xml:space="preserve"> рассматривает основные вопросы, которые необходимо учитывать разработчикам политики на каждом этапе формирования специальных требований к патентному раскрытию информации в отношении ГР/ТЗ.</w:t>
      </w:r>
      <w:r w:rsidRPr="00DF0A70">
        <w:rPr>
          <w:rFonts w:ascii="Arial" w:hAnsi="Arial" w:cs="Arial"/>
          <w:sz w:val="16"/>
          <w:szCs w:val="16"/>
        </w:rPr>
        <w:t xml:space="preserve"> </w:t>
      </w:r>
      <w:r w:rsidRPr="00A77F14">
        <w:rPr>
          <w:rFonts w:ascii="Arial" w:hAnsi="Arial" w:cs="Arial"/>
          <w:sz w:val="16"/>
          <w:szCs w:val="16"/>
        </w:rPr>
        <w:t xml:space="preserve">См. также </w:t>
      </w:r>
      <w:hyperlink r:id="rId89" w:history="1">
        <w:r w:rsidR="00135DC9">
          <w:rPr>
            <w:rStyle w:val="Hyperlink"/>
            <w:rFonts w:ascii="Arial" w:hAnsi="Arial"/>
            <w:sz w:val="16"/>
          </w:rPr>
          <w:t>краткую</w:t>
        </w:r>
        <w:r>
          <w:rPr>
            <w:rStyle w:val="Hyperlink"/>
            <w:rFonts w:ascii="Arial" w:hAnsi="Arial"/>
            <w:sz w:val="16"/>
          </w:rPr>
          <w:t xml:space="preserve"> справк</w:t>
        </w:r>
        <w:r w:rsidR="00DF0A70">
          <w:rPr>
            <w:rStyle w:val="Hyperlink"/>
            <w:rFonts w:ascii="Arial" w:hAnsi="Arial"/>
            <w:sz w:val="16"/>
          </w:rPr>
          <w:t>у</w:t>
        </w:r>
        <w:r>
          <w:rPr>
            <w:rStyle w:val="Hyperlink"/>
            <w:rFonts w:ascii="Arial" w:hAnsi="Arial"/>
            <w:sz w:val="16"/>
          </w:rPr>
          <w:t xml:space="preserve"> №</w:t>
        </w:r>
        <w:r w:rsidR="00DF0A70">
          <w:rPr>
            <w:rStyle w:val="Hyperlink"/>
            <w:rFonts w:ascii="Arial" w:hAnsi="Arial"/>
            <w:sz w:val="16"/>
          </w:rPr>
          <w:t> </w:t>
        </w:r>
        <w:r>
          <w:rPr>
            <w:rStyle w:val="Hyperlink"/>
            <w:rFonts w:ascii="Arial" w:hAnsi="Arial"/>
            <w:sz w:val="16"/>
          </w:rPr>
          <w:t>10 «Интеллектуальная собственность и генетические ресурсы»</w:t>
        </w:r>
      </w:hyperlink>
      <w:r>
        <w:rPr>
          <w:rFonts w:ascii="Arial" w:hAnsi="Arial"/>
          <w:sz w:val="16"/>
        </w:rPr>
        <w:t>.</w:t>
      </w:r>
      <w:r>
        <w:rPr>
          <w:rFonts w:ascii="Arial" w:hAnsi="Arial"/>
          <w:sz w:val="18"/>
        </w:rPr>
        <w:t xml:space="preserve"> </w:t>
      </w:r>
    </w:p>
  </w:footnote>
  <w:footnote w:id="157">
    <w:p w14:paraId="59CA5B9C" w14:textId="17C32800" w:rsidR="006A0955" w:rsidRPr="00042004" w:rsidRDefault="006A0955" w:rsidP="006A0955">
      <w:pPr>
        <w:pStyle w:val="FootnoteText"/>
        <w:jc w:val="both"/>
        <w:rPr>
          <w:rFonts w:ascii="Arial" w:hAnsi="Arial" w:cs="Arial"/>
          <w:sz w:val="16"/>
          <w:szCs w:val="16"/>
        </w:rPr>
      </w:pPr>
      <w:r>
        <w:rPr>
          <w:rStyle w:val="FootnoteReference"/>
          <w:rFonts w:ascii="Arial" w:hAnsi="Arial" w:cs="Arial"/>
          <w:sz w:val="16"/>
          <w:szCs w:val="16"/>
        </w:rPr>
        <w:footnoteRef/>
      </w:r>
      <w:r w:rsidR="0033301E">
        <w:rPr>
          <w:rFonts w:ascii="Arial" w:hAnsi="Arial"/>
          <w:sz w:val="16"/>
        </w:rPr>
        <w:t> </w:t>
      </w:r>
      <w:hyperlink r:id="rId90" w:history="1">
        <w:r>
          <w:rPr>
            <w:rStyle w:val="Hyperlink"/>
            <w:rFonts w:ascii="Arial" w:hAnsi="Arial"/>
            <w:sz w:val="16"/>
          </w:rPr>
          <w:t>Постановление № 511/2014</w:t>
        </w:r>
      </w:hyperlink>
      <w:r>
        <w:rPr>
          <w:rFonts w:ascii="Arial" w:hAnsi="Arial"/>
          <w:sz w:val="16"/>
        </w:rPr>
        <w:t xml:space="preserve"> Европейского парламента и Совета о мерах по обеспечению соблюдения пользователями </w:t>
      </w:r>
      <w:proofErr w:type="spellStart"/>
      <w:r>
        <w:rPr>
          <w:rFonts w:ascii="Arial" w:hAnsi="Arial"/>
          <w:sz w:val="16"/>
        </w:rPr>
        <w:t>Нагойского</w:t>
      </w:r>
      <w:proofErr w:type="spellEnd"/>
      <w:r>
        <w:rPr>
          <w:rFonts w:ascii="Arial" w:hAnsi="Arial"/>
          <w:sz w:val="16"/>
        </w:rPr>
        <w:t xml:space="preserve"> протокола о регулировании доступа к генетическим ресурсам и совместного использования на справедливой и равной основе выгод от их применения в ЕС от 16 апреля 2014 г</w:t>
      </w:r>
      <w:r w:rsidR="00DF0A70">
        <w:rPr>
          <w:rFonts w:ascii="Arial" w:hAnsi="Arial"/>
          <w:sz w:val="16"/>
        </w:rPr>
        <w:t>ода</w:t>
      </w:r>
      <w:r>
        <w:rPr>
          <w:rFonts w:ascii="Arial" w:hAnsi="Arial"/>
          <w:sz w:val="16"/>
        </w:rPr>
        <w:t>.</w:t>
      </w:r>
    </w:p>
  </w:footnote>
  <w:footnote w:id="158">
    <w:p w14:paraId="43295666" w14:textId="66A32265" w:rsidR="006A0955" w:rsidRPr="007F0AC2" w:rsidRDefault="006A0955" w:rsidP="006A0955">
      <w:pPr>
        <w:pStyle w:val="FootnoteText"/>
        <w:rPr>
          <w:rFonts w:ascii="Arial" w:hAnsi="Arial" w:cs="Arial"/>
          <w:sz w:val="16"/>
          <w:szCs w:val="16"/>
        </w:rPr>
      </w:pPr>
      <w:r>
        <w:rPr>
          <w:rStyle w:val="FootnoteReference"/>
          <w:rFonts w:ascii="Arial" w:hAnsi="Arial" w:cs="Arial"/>
          <w:sz w:val="16"/>
          <w:szCs w:val="16"/>
        </w:rPr>
        <w:footnoteRef/>
      </w:r>
      <w:r w:rsidR="0033301E">
        <w:rPr>
          <w:rFonts w:ascii="Arial" w:hAnsi="Arial"/>
          <w:sz w:val="16"/>
        </w:rPr>
        <w:t> </w:t>
      </w:r>
      <w:r>
        <w:rPr>
          <w:rFonts w:ascii="Arial" w:hAnsi="Arial"/>
          <w:sz w:val="16"/>
        </w:rPr>
        <w:t xml:space="preserve">Источник: </w:t>
      </w:r>
      <w:hyperlink r:id="rId91" w:history="1">
        <w:r w:rsidR="00DF0A70">
          <w:rPr>
            <w:rStyle w:val="Hyperlink"/>
            <w:rFonts w:ascii="Arial" w:hAnsi="Arial"/>
            <w:sz w:val="16"/>
          </w:rPr>
          <w:t>б</w:t>
        </w:r>
        <w:r>
          <w:rPr>
            <w:rStyle w:val="Hyperlink"/>
            <w:rFonts w:ascii="Arial" w:hAnsi="Arial"/>
            <w:sz w:val="16"/>
          </w:rPr>
          <w:t>лог</w:t>
        </w:r>
      </w:hyperlink>
      <w:r>
        <w:t xml:space="preserve"> </w:t>
      </w:r>
      <w:r>
        <w:rPr>
          <w:rFonts w:ascii="Arial" w:hAnsi="Arial"/>
          <w:sz w:val="16"/>
        </w:rPr>
        <w:t xml:space="preserve">Университета Нью-Гэмпшира. </w:t>
      </w:r>
    </w:p>
  </w:footnote>
  <w:footnote w:id="159">
    <w:p w14:paraId="23E46205" w14:textId="1B6B6A17" w:rsidR="006A0955" w:rsidRPr="00793C0C" w:rsidRDefault="006A0955" w:rsidP="006A0955">
      <w:pPr>
        <w:pStyle w:val="FootnoteText"/>
        <w:rPr>
          <w:rFonts w:ascii="Arial" w:hAnsi="Arial" w:cs="Arial"/>
          <w:sz w:val="16"/>
          <w:szCs w:val="16"/>
        </w:rPr>
      </w:pPr>
      <w:r>
        <w:rPr>
          <w:rStyle w:val="FootnoteReference"/>
          <w:rFonts w:ascii="Arial" w:hAnsi="Arial" w:cs="Arial"/>
          <w:sz w:val="16"/>
          <w:szCs w:val="16"/>
        </w:rPr>
        <w:footnoteRef/>
      </w:r>
      <w:r w:rsidR="0033301E">
        <w:rPr>
          <w:rFonts w:ascii="Arial" w:hAnsi="Arial"/>
          <w:sz w:val="16"/>
        </w:rPr>
        <w:t> </w:t>
      </w:r>
      <w:r>
        <w:rPr>
          <w:rFonts w:ascii="Arial" w:hAnsi="Arial"/>
          <w:sz w:val="16"/>
        </w:rPr>
        <w:t>Переуступка права представляет собой передачу права собственности на изобретение или иной созданный объект.</w:t>
      </w:r>
    </w:p>
  </w:footnote>
  <w:footnote w:id="160">
    <w:p w14:paraId="0B9120ED" w14:textId="40F1B9BE" w:rsidR="006A0955" w:rsidRPr="00BD07D8" w:rsidRDefault="006A0955" w:rsidP="006A0955">
      <w:pPr>
        <w:spacing w:after="0" w:line="240" w:lineRule="auto"/>
        <w:jc w:val="both"/>
        <w:rPr>
          <w:rFonts w:ascii="Arial" w:hAnsi="Arial" w:cs="Arial"/>
          <w:sz w:val="16"/>
          <w:szCs w:val="16"/>
        </w:rPr>
      </w:pPr>
      <w:r>
        <w:rPr>
          <w:rStyle w:val="FootnoteReference"/>
          <w:rFonts w:ascii="Arial" w:hAnsi="Arial" w:cs="Arial"/>
          <w:sz w:val="16"/>
          <w:szCs w:val="16"/>
        </w:rPr>
        <w:footnoteRef/>
      </w:r>
      <w:r w:rsidR="0033301E">
        <w:rPr>
          <w:rFonts w:ascii="Arial" w:hAnsi="Arial"/>
          <w:sz w:val="16"/>
        </w:rPr>
        <w:t> </w:t>
      </w:r>
      <w:r>
        <w:rPr>
          <w:rFonts w:ascii="Arial" w:hAnsi="Arial"/>
          <w:sz w:val="16"/>
        </w:rPr>
        <w:t xml:space="preserve">Критерии оценки достаточности коммерческого потенциала для подачи патентной заявки различаются в разных </w:t>
      </w:r>
      <w:r w:rsidR="0033301E">
        <w:rPr>
          <w:rFonts w:ascii="Arial" w:hAnsi="Arial"/>
          <w:sz w:val="16"/>
        </w:rPr>
        <w:t>У</w:t>
      </w:r>
      <w:r>
        <w:rPr>
          <w:rFonts w:ascii="Arial" w:hAnsi="Arial"/>
          <w:sz w:val="16"/>
        </w:rPr>
        <w:t xml:space="preserve">чреждениях и зависят от множества факторов. Первый фактор </w:t>
      </w:r>
      <w:r w:rsidR="0006327F">
        <w:rPr>
          <w:rFonts w:ascii="Arial" w:hAnsi="Arial"/>
          <w:sz w:val="16"/>
        </w:rPr>
        <w:t>—</w:t>
      </w:r>
      <w:r>
        <w:rPr>
          <w:rFonts w:ascii="Arial" w:hAnsi="Arial"/>
          <w:sz w:val="16"/>
        </w:rPr>
        <w:t xml:space="preserve"> предполагаемый доход от будущих роялти по лицензии. Второй фактор </w:t>
      </w:r>
      <w:r w:rsidR="0006327F">
        <w:rPr>
          <w:rFonts w:ascii="Arial" w:hAnsi="Arial"/>
          <w:sz w:val="16"/>
        </w:rPr>
        <w:t>—</w:t>
      </w:r>
      <w:r>
        <w:rPr>
          <w:rFonts w:ascii="Arial" w:hAnsi="Arial"/>
          <w:sz w:val="16"/>
        </w:rPr>
        <w:t xml:space="preserve"> наличие заинтересованной коммерческой организации, способной </w:t>
      </w:r>
      <w:r w:rsidR="0033301E">
        <w:rPr>
          <w:rFonts w:ascii="Arial" w:hAnsi="Arial"/>
          <w:sz w:val="16"/>
        </w:rPr>
        <w:t xml:space="preserve">создать </w:t>
      </w:r>
      <w:r>
        <w:rPr>
          <w:rFonts w:ascii="Arial" w:hAnsi="Arial"/>
          <w:sz w:val="16"/>
        </w:rPr>
        <w:t xml:space="preserve">изобретение. Третий фактор </w:t>
      </w:r>
      <w:r w:rsidR="0006327F">
        <w:rPr>
          <w:rFonts w:ascii="Arial" w:hAnsi="Arial"/>
          <w:sz w:val="16"/>
        </w:rPr>
        <w:t>—</w:t>
      </w:r>
      <w:r>
        <w:rPr>
          <w:rFonts w:ascii="Arial" w:hAnsi="Arial"/>
          <w:sz w:val="16"/>
        </w:rPr>
        <w:t xml:space="preserve"> возможная широта патентной охраны и обеспечение защиты прав, а также целесообразность использования авторско-правовой охраны. При сомнительной патентоспособности изобретения, содержащего охраняемые авторским правом элементы и обладающего рыночным потенциалом, может быть целесообразным </w:t>
      </w:r>
      <w:r w:rsidR="0033301E">
        <w:rPr>
          <w:rFonts w:ascii="Arial" w:hAnsi="Arial"/>
          <w:sz w:val="16"/>
        </w:rPr>
        <w:t xml:space="preserve">как с финансовой точки зрения, так и в интересах научного сообщества </w:t>
      </w:r>
      <w:r>
        <w:rPr>
          <w:rFonts w:ascii="Arial" w:hAnsi="Arial"/>
          <w:sz w:val="16"/>
        </w:rPr>
        <w:t>незамедлительное лицензирование без получения патентной охраны.</w:t>
      </w:r>
    </w:p>
  </w:footnote>
  <w:footnote w:id="161">
    <w:p w14:paraId="59A8E609" w14:textId="147A0972" w:rsidR="006A0955" w:rsidRPr="00BD07D8" w:rsidRDefault="006A0955" w:rsidP="006A0955">
      <w:pPr>
        <w:pStyle w:val="FootnoteText"/>
        <w:rPr>
          <w:rFonts w:ascii="Arial" w:hAnsi="Arial" w:cs="Arial"/>
          <w:sz w:val="16"/>
          <w:szCs w:val="16"/>
        </w:rPr>
      </w:pPr>
      <w:r>
        <w:rPr>
          <w:rStyle w:val="FootnoteReference"/>
          <w:rFonts w:ascii="Arial" w:hAnsi="Arial" w:cs="Arial"/>
          <w:sz w:val="16"/>
          <w:szCs w:val="16"/>
        </w:rPr>
        <w:footnoteRef/>
      </w:r>
      <w:r w:rsidR="00101DC7">
        <w:rPr>
          <w:rFonts w:ascii="Arial" w:hAnsi="Arial"/>
          <w:sz w:val="16"/>
        </w:rPr>
        <w:t> </w:t>
      </w:r>
      <w:r>
        <w:rPr>
          <w:rFonts w:ascii="Arial" w:hAnsi="Arial"/>
          <w:sz w:val="16"/>
        </w:rPr>
        <w:t>См. обзоры лицензионной деятельности университетов, больниц и исследовательских институтов, проведенные</w:t>
      </w:r>
      <w:r>
        <w:rPr>
          <w:rFonts w:ascii="Arial" w:hAnsi="Arial"/>
          <w:color w:val="000000"/>
          <w:sz w:val="16"/>
        </w:rPr>
        <w:t xml:space="preserve"> </w:t>
      </w:r>
      <w:hyperlink r:id="rId92" w:history="1">
        <w:r>
          <w:rPr>
            <w:rStyle w:val="Hyperlink"/>
            <w:rFonts w:ascii="Arial" w:hAnsi="Arial"/>
            <w:sz w:val="16"/>
          </w:rPr>
          <w:t>Ассоциацией университетских менеджеров по технологиям</w:t>
        </w:r>
      </w:hyperlink>
      <w:r>
        <w:rPr>
          <w:rFonts w:ascii="Arial" w:hAnsi="Arial"/>
          <w:color w:val="000000"/>
          <w:sz w:val="16"/>
        </w:rPr>
        <w:t xml:space="preserve"> (AUTM).</w:t>
      </w:r>
    </w:p>
  </w:footnote>
  <w:footnote w:id="162">
    <w:p w14:paraId="3F8DBB1D" w14:textId="21D7CBAE" w:rsidR="006A0955" w:rsidRPr="007F0AC2" w:rsidRDefault="006A0955" w:rsidP="006A0955">
      <w:pPr>
        <w:pStyle w:val="FootnoteText"/>
        <w:jc w:val="both"/>
        <w:rPr>
          <w:rFonts w:ascii="Arial" w:hAnsi="Arial" w:cs="Arial"/>
          <w:sz w:val="16"/>
          <w:szCs w:val="16"/>
        </w:rPr>
      </w:pPr>
      <w:r>
        <w:rPr>
          <w:rStyle w:val="FootnoteReference"/>
          <w:rFonts w:ascii="Arial" w:hAnsi="Arial" w:cs="Arial"/>
          <w:sz w:val="16"/>
          <w:szCs w:val="16"/>
        </w:rPr>
        <w:footnoteRef/>
      </w:r>
      <w:r w:rsidR="0033301E">
        <w:rPr>
          <w:rFonts w:ascii="Arial" w:hAnsi="Arial"/>
          <w:sz w:val="16"/>
        </w:rPr>
        <w:t> </w:t>
      </w:r>
      <w:r w:rsidRPr="00A77F14">
        <w:rPr>
          <w:rFonts w:ascii="Arial" w:hAnsi="Arial" w:cs="Arial"/>
          <w:color w:val="000000" w:themeColor="text1"/>
          <w:sz w:val="16"/>
          <w:szCs w:val="16"/>
        </w:rPr>
        <w:t>Выдержка из</w:t>
      </w:r>
      <w:r w:rsidR="0033301E">
        <w:rPr>
          <w:rFonts w:ascii="Arial" w:hAnsi="Arial" w:cs="Arial"/>
          <w:color w:val="000000" w:themeColor="text1"/>
          <w:sz w:val="16"/>
          <w:szCs w:val="16"/>
        </w:rPr>
        <w:t xml:space="preserve"> </w:t>
      </w:r>
      <w:hyperlink r:id="rId93" w:history="1">
        <w:r w:rsidR="0033301E" w:rsidRPr="007F0AC2">
          <w:rPr>
            <w:rStyle w:val="Hyperlink"/>
            <w:rFonts w:ascii="Arial" w:hAnsi="Arial" w:cs="Arial"/>
            <w:i/>
            <w:sz w:val="16"/>
            <w:szCs w:val="16"/>
          </w:rPr>
          <w:t xml:space="preserve">South </w:t>
        </w:r>
        <w:proofErr w:type="spellStart"/>
        <w:r w:rsidR="0033301E" w:rsidRPr="007F0AC2">
          <w:rPr>
            <w:rStyle w:val="Hyperlink"/>
            <w:rFonts w:ascii="Arial" w:hAnsi="Arial" w:cs="Arial"/>
            <w:i/>
            <w:sz w:val="16"/>
            <w:szCs w:val="16"/>
          </w:rPr>
          <w:t>African</w:t>
        </w:r>
        <w:proofErr w:type="spellEnd"/>
        <w:r w:rsidR="0033301E" w:rsidRPr="007F0AC2">
          <w:rPr>
            <w:rStyle w:val="Hyperlink"/>
            <w:rFonts w:ascii="Arial" w:hAnsi="Arial" w:cs="Arial"/>
            <w:i/>
            <w:sz w:val="16"/>
            <w:szCs w:val="16"/>
          </w:rPr>
          <w:t xml:space="preserve"> Survey </w:t>
        </w:r>
        <w:proofErr w:type="spellStart"/>
        <w:r w:rsidR="0033301E" w:rsidRPr="007F0AC2">
          <w:rPr>
            <w:rStyle w:val="Hyperlink"/>
            <w:rFonts w:ascii="Arial" w:hAnsi="Arial" w:cs="Arial"/>
            <w:i/>
            <w:sz w:val="16"/>
            <w:szCs w:val="16"/>
          </w:rPr>
          <w:t>Intellectual</w:t>
        </w:r>
        <w:proofErr w:type="spellEnd"/>
        <w:r w:rsidR="0033301E" w:rsidRPr="007F0AC2">
          <w:rPr>
            <w:rStyle w:val="Hyperlink"/>
            <w:rFonts w:ascii="Arial" w:hAnsi="Arial" w:cs="Arial"/>
            <w:i/>
            <w:sz w:val="16"/>
            <w:szCs w:val="16"/>
          </w:rPr>
          <w:t xml:space="preserve"> Property </w:t>
        </w:r>
        <w:proofErr w:type="spellStart"/>
        <w:r w:rsidR="0033301E" w:rsidRPr="007F0AC2">
          <w:rPr>
            <w:rStyle w:val="Hyperlink"/>
            <w:rFonts w:ascii="Arial" w:hAnsi="Arial" w:cs="Arial"/>
            <w:i/>
            <w:sz w:val="16"/>
            <w:szCs w:val="16"/>
          </w:rPr>
          <w:t>and</w:t>
        </w:r>
        <w:proofErr w:type="spellEnd"/>
        <w:r w:rsidR="0033301E" w:rsidRPr="007F0AC2">
          <w:rPr>
            <w:rStyle w:val="Hyperlink"/>
            <w:rFonts w:ascii="Arial" w:hAnsi="Arial" w:cs="Arial"/>
            <w:i/>
            <w:sz w:val="16"/>
            <w:szCs w:val="16"/>
          </w:rPr>
          <w:t xml:space="preserve"> Technology Transfer </w:t>
        </w:r>
        <w:proofErr w:type="spellStart"/>
        <w:r w:rsidR="0033301E" w:rsidRPr="007F0AC2">
          <w:rPr>
            <w:rStyle w:val="Hyperlink"/>
            <w:rFonts w:ascii="Arial" w:hAnsi="Arial" w:cs="Arial"/>
            <w:i/>
            <w:sz w:val="16"/>
            <w:szCs w:val="16"/>
          </w:rPr>
          <w:t>at</w:t>
        </w:r>
        <w:proofErr w:type="spellEnd"/>
        <w:r w:rsidR="0033301E" w:rsidRPr="007F0AC2">
          <w:rPr>
            <w:rStyle w:val="Hyperlink"/>
            <w:rFonts w:ascii="Arial" w:hAnsi="Arial" w:cs="Arial"/>
            <w:i/>
            <w:sz w:val="16"/>
            <w:szCs w:val="16"/>
          </w:rPr>
          <w:t xml:space="preserve"> </w:t>
        </w:r>
        <w:proofErr w:type="spellStart"/>
        <w:r w:rsidR="0033301E" w:rsidRPr="007F0AC2">
          <w:rPr>
            <w:rStyle w:val="Hyperlink"/>
            <w:rFonts w:ascii="Arial" w:hAnsi="Arial" w:cs="Arial"/>
            <w:i/>
            <w:sz w:val="16"/>
            <w:szCs w:val="16"/>
          </w:rPr>
          <w:t>Publicly</w:t>
        </w:r>
        <w:proofErr w:type="spellEnd"/>
        <w:r w:rsidR="0033301E" w:rsidRPr="007F0AC2">
          <w:rPr>
            <w:rStyle w:val="Hyperlink"/>
            <w:rFonts w:ascii="Arial" w:hAnsi="Arial" w:cs="Arial"/>
            <w:i/>
            <w:sz w:val="16"/>
            <w:szCs w:val="16"/>
          </w:rPr>
          <w:t xml:space="preserve"> </w:t>
        </w:r>
        <w:proofErr w:type="spellStart"/>
        <w:r w:rsidR="0033301E" w:rsidRPr="007F0AC2">
          <w:rPr>
            <w:rStyle w:val="Hyperlink"/>
            <w:rFonts w:ascii="Arial" w:hAnsi="Arial" w:cs="Arial"/>
            <w:i/>
            <w:sz w:val="16"/>
            <w:szCs w:val="16"/>
          </w:rPr>
          <w:t>Funded</w:t>
        </w:r>
        <w:proofErr w:type="spellEnd"/>
        <w:r w:rsidR="0033301E" w:rsidRPr="007F0AC2">
          <w:rPr>
            <w:rStyle w:val="Hyperlink"/>
            <w:rFonts w:ascii="Arial" w:hAnsi="Arial" w:cs="Arial"/>
            <w:i/>
            <w:sz w:val="16"/>
            <w:szCs w:val="16"/>
          </w:rPr>
          <w:t xml:space="preserve"> </w:t>
        </w:r>
        <w:proofErr w:type="spellStart"/>
        <w:r w:rsidR="0033301E" w:rsidRPr="007F0AC2">
          <w:rPr>
            <w:rStyle w:val="Hyperlink"/>
            <w:rFonts w:ascii="Arial" w:hAnsi="Arial" w:cs="Arial"/>
            <w:i/>
            <w:sz w:val="16"/>
            <w:szCs w:val="16"/>
          </w:rPr>
          <w:t>and</w:t>
        </w:r>
        <w:proofErr w:type="spellEnd"/>
        <w:r w:rsidR="0033301E" w:rsidRPr="007F0AC2">
          <w:rPr>
            <w:rStyle w:val="Hyperlink"/>
            <w:rFonts w:ascii="Arial" w:hAnsi="Arial" w:cs="Arial"/>
            <w:i/>
            <w:sz w:val="16"/>
            <w:szCs w:val="16"/>
          </w:rPr>
          <w:t xml:space="preserve"> </w:t>
        </w:r>
        <w:proofErr w:type="spellStart"/>
        <w:r w:rsidR="0033301E" w:rsidRPr="007F0AC2">
          <w:rPr>
            <w:rStyle w:val="Hyperlink"/>
            <w:rFonts w:ascii="Arial" w:hAnsi="Arial" w:cs="Arial"/>
            <w:i/>
            <w:sz w:val="16"/>
            <w:szCs w:val="16"/>
          </w:rPr>
          <w:t>at</w:t>
        </w:r>
        <w:proofErr w:type="spellEnd"/>
        <w:r w:rsidR="0033301E" w:rsidRPr="007F0AC2">
          <w:rPr>
            <w:rStyle w:val="Hyperlink"/>
            <w:rFonts w:ascii="Arial" w:hAnsi="Arial" w:cs="Arial"/>
            <w:i/>
            <w:sz w:val="16"/>
            <w:szCs w:val="16"/>
          </w:rPr>
          <w:t xml:space="preserve"> </w:t>
        </w:r>
        <w:proofErr w:type="spellStart"/>
        <w:r w:rsidR="0033301E" w:rsidRPr="007F0AC2">
          <w:rPr>
            <w:rStyle w:val="Hyperlink"/>
            <w:rFonts w:ascii="Arial" w:hAnsi="Arial" w:cs="Arial"/>
            <w:i/>
            <w:sz w:val="16"/>
            <w:szCs w:val="16"/>
          </w:rPr>
          <w:t>Publicly</w:t>
        </w:r>
        <w:proofErr w:type="spellEnd"/>
        <w:r w:rsidR="0033301E" w:rsidRPr="007F0AC2">
          <w:rPr>
            <w:rStyle w:val="Hyperlink"/>
            <w:rFonts w:ascii="Arial" w:hAnsi="Arial" w:cs="Arial"/>
            <w:i/>
            <w:sz w:val="16"/>
            <w:szCs w:val="16"/>
          </w:rPr>
          <w:t xml:space="preserve"> </w:t>
        </w:r>
        <w:proofErr w:type="spellStart"/>
        <w:r w:rsidR="0033301E" w:rsidRPr="007F0AC2">
          <w:rPr>
            <w:rStyle w:val="Hyperlink"/>
            <w:rFonts w:ascii="Arial" w:hAnsi="Arial" w:cs="Arial"/>
            <w:i/>
            <w:sz w:val="16"/>
            <w:szCs w:val="16"/>
          </w:rPr>
          <w:t>financed</w:t>
        </w:r>
        <w:proofErr w:type="spellEnd"/>
        <w:r w:rsidR="0033301E" w:rsidRPr="007F0AC2">
          <w:rPr>
            <w:rStyle w:val="Hyperlink"/>
            <w:rFonts w:ascii="Arial" w:hAnsi="Arial" w:cs="Arial"/>
            <w:i/>
            <w:sz w:val="16"/>
            <w:szCs w:val="16"/>
          </w:rPr>
          <w:t xml:space="preserve"> Research </w:t>
        </w:r>
        <w:proofErr w:type="spellStart"/>
        <w:r w:rsidR="0033301E" w:rsidRPr="007F0AC2">
          <w:rPr>
            <w:rStyle w:val="Hyperlink"/>
            <w:rFonts w:ascii="Arial" w:hAnsi="Arial" w:cs="Arial"/>
            <w:i/>
            <w:sz w:val="16"/>
            <w:szCs w:val="16"/>
          </w:rPr>
          <w:t>Institutions</w:t>
        </w:r>
        <w:proofErr w:type="spellEnd"/>
      </w:hyperlink>
      <w:r w:rsidR="0033301E" w:rsidRPr="0033301E">
        <w:rPr>
          <w:rFonts w:ascii="Arial" w:hAnsi="Arial" w:cs="Arial"/>
          <w:color w:val="000000" w:themeColor="text1"/>
          <w:sz w:val="16"/>
          <w:szCs w:val="16"/>
        </w:rPr>
        <w:t xml:space="preserve"> (</w:t>
      </w:r>
      <w:r w:rsidR="0033301E" w:rsidRPr="00A77F14">
        <w:t>южноафриканского исследования «Интеллектуальная собственность и передача технологий в исследовательских учреждениях, финансируемых государством»</w:t>
      </w:r>
      <w:r w:rsidR="0033301E" w:rsidRPr="0033301E">
        <w:rPr>
          <w:rFonts w:ascii="Arial" w:hAnsi="Arial"/>
          <w:color w:val="000000" w:themeColor="text1"/>
          <w:sz w:val="16"/>
        </w:rPr>
        <w:t xml:space="preserve">). </w:t>
      </w:r>
      <w:r>
        <w:rPr>
          <w:rFonts w:ascii="Arial" w:hAnsi="Arial"/>
          <w:sz w:val="16"/>
        </w:rPr>
        <w:t>Данное исследование устанавливает базовые показатели для отслеживания общей активности в области управления ИС и передачи технологий в государственных исследовательских учреждениях Южной Африки.</w:t>
      </w:r>
    </w:p>
  </w:footnote>
  <w:footnote w:id="163">
    <w:p w14:paraId="3B502B31" w14:textId="6EAD9DF6" w:rsidR="006A0955" w:rsidRPr="00BD07D8" w:rsidRDefault="006A0955" w:rsidP="006A0955">
      <w:pPr>
        <w:pStyle w:val="FootnoteText"/>
        <w:rPr>
          <w:rFonts w:ascii="Arial" w:hAnsi="Arial" w:cs="Arial"/>
          <w:sz w:val="16"/>
          <w:szCs w:val="16"/>
        </w:rPr>
      </w:pPr>
      <w:r>
        <w:rPr>
          <w:rStyle w:val="FootnoteReference"/>
          <w:rFonts w:ascii="Arial" w:hAnsi="Arial" w:cs="Arial"/>
          <w:sz w:val="16"/>
          <w:szCs w:val="16"/>
        </w:rPr>
        <w:footnoteRef/>
      </w:r>
      <w:r w:rsidR="00292FAF">
        <w:rPr>
          <w:rFonts w:ascii="Arial" w:hAnsi="Arial"/>
          <w:sz w:val="16"/>
        </w:rPr>
        <w:t> </w:t>
      </w:r>
      <w:hyperlink r:id="rId94" w:history="1">
        <w:r>
          <w:rPr>
            <w:rStyle w:val="Hyperlink"/>
            <w:rFonts w:ascii="Arial" w:hAnsi="Arial"/>
            <w:sz w:val="16"/>
          </w:rPr>
          <w:t>http://research.ump.edu.my/images/docman/Intelectual_Property/UMP-IP-Policy.pdf</w:t>
        </w:r>
      </w:hyperlink>
      <w:r>
        <w:rPr>
          <w:rFonts w:ascii="Arial" w:hAnsi="Arial"/>
          <w:sz w:val="16"/>
        </w:rPr>
        <w:t xml:space="preserve"> </w:t>
      </w:r>
    </w:p>
  </w:footnote>
  <w:footnote w:id="164">
    <w:p w14:paraId="0D95C09C" w14:textId="1591D8B6" w:rsidR="006A0955" w:rsidRPr="00BD07D8" w:rsidRDefault="006A0955" w:rsidP="006A0955">
      <w:pPr>
        <w:pStyle w:val="FootnoteText"/>
        <w:jc w:val="both"/>
        <w:rPr>
          <w:rFonts w:ascii="Arial" w:hAnsi="Arial" w:cs="Arial"/>
          <w:sz w:val="16"/>
          <w:szCs w:val="16"/>
        </w:rPr>
      </w:pPr>
      <w:r>
        <w:rPr>
          <w:rStyle w:val="FootnoteReference"/>
          <w:rFonts w:ascii="Arial" w:hAnsi="Arial" w:cs="Arial"/>
          <w:sz w:val="16"/>
          <w:szCs w:val="16"/>
        </w:rPr>
        <w:footnoteRef/>
      </w:r>
      <w:r w:rsidR="005879C4">
        <w:rPr>
          <w:rFonts w:ascii="Arial" w:hAnsi="Arial"/>
          <w:sz w:val="16"/>
        </w:rPr>
        <w:t> </w:t>
      </w:r>
      <w:r>
        <w:rPr>
          <w:rFonts w:ascii="Arial" w:hAnsi="Arial"/>
          <w:sz w:val="16"/>
        </w:rPr>
        <w:t>Область использования может быть ограничена, чтобы другие компании могли использовать области, не интересующие первоначального лицензиата.</w:t>
      </w:r>
    </w:p>
  </w:footnote>
  <w:footnote w:id="165">
    <w:p w14:paraId="450AD0ED" w14:textId="2CAD997A" w:rsidR="006A0955" w:rsidRPr="002009C9" w:rsidRDefault="006A0955" w:rsidP="006A0955">
      <w:pPr>
        <w:pStyle w:val="FootnoteText"/>
        <w:jc w:val="both"/>
        <w:rPr>
          <w:rStyle w:val="FootnoteReference"/>
          <w:rFonts w:ascii="Arial" w:hAnsi="Arial" w:cs="Arial"/>
          <w:sz w:val="18"/>
          <w:vertAlign w:val="baseline"/>
        </w:rPr>
      </w:pPr>
      <w:r w:rsidRPr="00A77F14">
        <w:rPr>
          <w:rStyle w:val="FootnoteReference"/>
          <w:rFonts w:ascii="Arial" w:hAnsi="Arial" w:cs="Arial"/>
          <w:sz w:val="16"/>
          <w:szCs w:val="16"/>
        </w:rPr>
        <w:footnoteRef/>
      </w:r>
      <w:r w:rsidR="005879C4">
        <w:rPr>
          <w:rFonts w:ascii="Arial" w:hAnsi="Arial"/>
          <w:sz w:val="16"/>
        </w:rPr>
        <w:t> </w:t>
      </w:r>
      <w:r w:rsidRPr="00A77F14">
        <w:rPr>
          <w:rStyle w:val="FootnoteReference"/>
          <w:rFonts w:ascii="Arial" w:hAnsi="Arial"/>
          <w:sz w:val="16"/>
          <w:vertAlign w:val="baseline"/>
          <w:lang w:val="en-US"/>
        </w:rPr>
        <w:t>Cervantes</w:t>
      </w:r>
      <w:r w:rsidRPr="001A3DA6">
        <w:rPr>
          <w:rStyle w:val="FootnoteReference"/>
          <w:rFonts w:ascii="Arial" w:hAnsi="Arial"/>
          <w:sz w:val="16"/>
          <w:vertAlign w:val="baseline"/>
        </w:rPr>
        <w:t xml:space="preserve">, </w:t>
      </w:r>
      <w:r w:rsidRPr="00A77F14">
        <w:rPr>
          <w:rStyle w:val="FootnoteReference"/>
          <w:rFonts w:ascii="Arial" w:hAnsi="Arial"/>
          <w:sz w:val="16"/>
          <w:vertAlign w:val="baseline"/>
          <w:lang w:val="en-US"/>
        </w:rPr>
        <w:t>Mario</w:t>
      </w:r>
      <w:r w:rsidRPr="001A3DA6">
        <w:rPr>
          <w:rStyle w:val="FootnoteReference"/>
          <w:rFonts w:ascii="Arial" w:hAnsi="Arial"/>
          <w:sz w:val="16"/>
          <w:vertAlign w:val="baseline"/>
        </w:rPr>
        <w:t xml:space="preserve">, </w:t>
      </w:r>
      <w:hyperlink r:id="rId95" w:history="1">
        <w:r w:rsidRPr="00A77F14">
          <w:rPr>
            <w:rStyle w:val="FootnoteReference"/>
            <w:rFonts w:ascii="Arial" w:hAnsi="Arial"/>
            <w:i/>
            <w:iCs/>
            <w:sz w:val="16"/>
            <w:vertAlign w:val="baseline"/>
            <w:lang w:val="en-US"/>
          </w:rPr>
          <w:t>Academic</w:t>
        </w:r>
        <w:r w:rsidRPr="001A3DA6">
          <w:rPr>
            <w:rStyle w:val="FootnoteReference"/>
            <w:rFonts w:ascii="Arial" w:hAnsi="Arial"/>
            <w:i/>
            <w:iCs/>
            <w:sz w:val="16"/>
            <w:vertAlign w:val="baseline"/>
          </w:rPr>
          <w:t xml:space="preserve"> </w:t>
        </w:r>
        <w:r w:rsidRPr="00A77F14">
          <w:rPr>
            <w:rStyle w:val="FootnoteReference"/>
            <w:rFonts w:ascii="Arial" w:hAnsi="Arial"/>
            <w:i/>
            <w:iCs/>
            <w:sz w:val="16"/>
            <w:vertAlign w:val="baseline"/>
            <w:lang w:val="en-US"/>
          </w:rPr>
          <w:t>Patenting</w:t>
        </w:r>
        <w:r w:rsidRPr="001A3DA6">
          <w:rPr>
            <w:rStyle w:val="FootnoteReference"/>
            <w:rFonts w:ascii="Arial" w:hAnsi="Arial"/>
            <w:i/>
            <w:iCs/>
            <w:sz w:val="16"/>
            <w:vertAlign w:val="baseline"/>
          </w:rPr>
          <w:t>:</w:t>
        </w:r>
      </w:hyperlink>
      <w:hyperlink r:id="rId96" w:history="1">
        <w:r w:rsidRPr="001A3DA6">
          <w:rPr>
            <w:rStyle w:val="FootnoteReference"/>
            <w:rFonts w:ascii="Arial" w:hAnsi="Arial"/>
            <w:i/>
            <w:iCs/>
            <w:sz w:val="16"/>
            <w:vertAlign w:val="baseline"/>
          </w:rPr>
          <w:t xml:space="preserve"> </w:t>
        </w:r>
        <w:r w:rsidRPr="00A77F14">
          <w:rPr>
            <w:rStyle w:val="FootnoteReference"/>
            <w:rFonts w:ascii="Arial" w:hAnsi="Arial"/>
            <w:i/>
            <w:iCs/>
            <w:sz w:val="16"/>
            <w:vertAlign w:val="baseline"/>
            <w:lang w:val="en-US"/>
          </w:rPr>
          <w:t>How</w:t>
        </w:r>
        <w:r w:rsidRPr="001A3DA6">
          <w:rPr>
            <w:rStyle w:val="FootnoteReference"/>
            <w:rFonts w:ascii="Arial" w:hAnsi="Arial"/>
            <w:i/>
            <w:iCs/>
            <w:sz w:val="16"/>
            <w:vertAlign w:val="baseline"/>
          </w:rPr>
          <w:t xml:space="preserve"> </w:t>
        </w:r>
        <w:r w:rsidRPr="00A77F14">
          <w:rPr>
            <w:rStyle w:val="FootnoteReference"/>
            <w:rFonts w:ascii="Arial" w:hAnsi="Arial"/>
            <w:i/>
            <w:iCs/>
            <w:sz w:val="16"/>
            <w:vertAlign w:val="baseline"/>
            <w:lang w:val="en-US"/>
          </w:rPr>
          <w:t>universities</w:t>
        </w:r>
        <w:r w:rsidRPr="001A3DA6">
          <w:rPr>
            <w:rStyle w:val="FootnoteReference"/>
            <w:rFonts w:ascii="Arial" w:hAnsi="Arial"/>
            <w:i/>
            <w:iCs/>
            <w:sz w:val="16"/>
            <w:vertAlign w:val="baseline"/>
          </w:rPr>
          <w:t xml:space="preserve"> </w:t>
        </w:r>
        <w:r w:rsidRPr="00A77F14">
          <w:rPr>
            <w:rStyle w:val="FootnoteReference"/>
            <w:rFonts w:ascii="Arial" w:hAnsi="Arial"/>
            <w:i/>
            <w:iCs/>
            <w:sz w:val="16"/>
            <w:vertAlign w:val="baseline"/>
            <w:lang w:val="en-US"/>
          </w:rPr>
          <w:t>and</w:t>
        </w:r>
        <w:r w:rsidRPr="001A3DA6">
          <w:rPr>
            <w:rStyle w:val="FootnoteReference"/>
            <w:rFonts w:ascii="Arial" w:hAnsi="Arial"/>
            <w:i/>
            <w:iCs/>
            <w:sz w:val="16"/>
            <w:vertAlign w:val="baseline"/>
          </w:rPr>
          <w:t xml:space="preserve"> </w:t>
        </w:r>
        <w:r w:rsidRPr="00A77F14">
          <w:rPr>
            <w:rStyle w:val="FootnoteReference"/>
            <w:rFonts w:ascii="Arial" w:hAnsi="Arial"/>
            <w:i/>
            <w:iCs/>
            <w:sz w:val="16"/>
            <w:vertAlign w:val="baseline"/>
            <w:lang w:val="en-US"/>
          </w:rPr>
          <w:t>public</w:t>
        </w:r>
        <w:r w:rsidRPr="001A3DA6">
          <w:rPr>
            <w:rStyle w:val="FootnoteReference"/>
            <w:rFonts w:ascii="Arial" w:hAnsi="Arial"/>
            <w:i/>
            <w:iCs/>
            <w:sz w:val="16"/>
            <w:vertAlign w:val="baseline"/>
          </w:rPr>
          <w:t xml:space="preserve"> </w:t>
        </w:r>
        <w:r w:rsidRPr="00A77F14">
          <w:rPr>
            <w:rStyle w:val="FootnoteReference"/>
            <w:rFonts w:ascii="Arial" w:hAnsi="Arial"/>
            <w:i/>
            <w:iCs/>
            <w:sz w:val="16"/>
            <w:vertAlign w:val="baseline"/>
            <w:lang w:val="en-US"/>
          </w:rPr>
          <w:t>research</w:t>
        </w:r>
        <w:r w:rsidRPr="001A3DA6">
          <w:rPr>
            <w:rStyle w:val="FootnoteReference"/>
            <w:rFonts w:ascii="Arial" w:hAnsi="Arial"/>
            <w:i/>
            <w:iCs/>
            <w:sz w:val="16"/>
            <w:vertAlign w:val="baseline"/>
          </w:rPr>
          <w:t xml:space="preserve"> </w:t>
        </w:r>
        <w:r w:rsidRPr="00A77F14">
          <w:rPr>
            <w:rStyle w:val="FootnoteReference"/>
            <w:rFonts w:ascii="Arial" w:hAnsi="Arial"/>
            <w:i/>
            <w:iCs/>
            <w:sz w:val="16"/>
            <w:vertAlign w:val="baseline"/>
            <w:lang w:val="en-US"/>
          </w:rPr>
          <w:t>organizations</w:t>
        </w:r>
        <w:r w:rsidRPr="001A3DA6">
          <w:rPr>
            <w:rStyle w:val="FootnoteReference"/>
            <w:rFonts w:ascii="Arial" w:hAnsi="Arial"/>
            <w:i/>
            <w:iCs/>
            <w:sz w:val="16"/>
            <w:vertAlign w:val="baseline"/>
          </w:rPr>
          <w:t xml:space="preserve"> </w:t>
        </w:r>
        <w:r w:rsidRPr="00A77F14">
          <w:rPr>
            <w:rStyle w:val="FootnoteReference"/>
            <w:rFonts w:ascii="Arial" w:hAnsi="Arial"/>
            <w:i/>
            <w:iCs/>
            <w:sz w:val="16"/>
            <w:vertAlign w:val="baseline"/>
            <w:lang w:val="en-US"/>
          </w:rPr>
          <w:t>are</w:t>
        </w:r>
        <w:r w:rsidRPr="001A3DA6">
          <w:rPr>
            <w:rStyle w:val="FootnoteReference"/>
            <w:rFonts w:ascii="Arial" w:hAnsi="Arial"/>
            <w:i/>
            <w:iCs/>
            <w:sz w:val="16"/>
            <w:vertAlign w:val="baseline"/>
          </w:rPr>
          <w:t xml:space="preserve"> </w:t>
        </w:r>
        <w:r w:rsidRPr="00A77F14">
          <w:rPr>
            <w:rStyle w:val="FootnoteReference"/>
            <w:rFonts w:ascii="Arial" w:hAnsi="Arial"/>
            <w:i/>
            <w:iCs/>
            <w:sz w:val="16"/>
            <w:vertAlign w:val="baseline"/>
            <w:lang w:val="en-US"/>
          </w:rPr>
          <w:t>using</w:t>
        </w:r>
        <w:r w:rsidRPr="001A3DA6">
          <w:rPr>
            <w:rStyle w:val="FootnoteReference"/>
            <w:rFonts w:ascii="Arial" w:hAnsi="Arial"/>
            <w:i/>
            <w:iCs/>
            <w:sz w:val="16"/>
            <w:vertAlign w:val="baseline"/>
          </w:rPr>
          <w:t xml:space="preserve"> </w:t>
        </w:r>
        <w:r w:rsidRPr="00A77F14">
          <w:rPr>
            <w:rStyle w:val="FootnoteReference"/>
            <w:rFonts w:ascii="Arial" w:hAnsi="Arial"/>
            <w:i/>
            <w:iCs/>
            <w:sz w:val="16"/>
            <w:vertAlign w:val="baseline"/>
            <w:lang w:val="en-US"/>
          </w:rPr>
          <w:t>their</w:t>
        </w:r>
        <w:r w:rsidRPr="001A3DA6">
          <w:rPr>
            <w:rStyle w:val="FootnoteReference"/>
            <w:rFonts w:ascii="Arial" w:hAnsi="Arial"/>
            <w:i/>
            <w:iCs/>
            <w:sz w:val="16"/>
            <w:vertAlign w:val="baseline"/>
          </w:rPr>
          <w:t xml:space="preserve"> </w:t>
        </w:r>
        <w:r w:rsidRPr="00A77F14">
          <w:rPr>
            <w:rStyle w:val="FootnoteReference"/>
            <w:rFonts w:ascii="Arial" w:hAnsi="Arial"/>
            <w:i/>
            <w:iCs/>
            <w:sz w:val="16"/>
            <w:vertAlign w:val="baseline"/>
            <w:lang w:val="en-US"/>
          </w:rPr>
          <w:t>intellectual</w:t>
        </w:r>
        <w:r w:rsidRPr="001A3DA6">
          <w:rPr>
            <w:rStyle w:val="FootnoteReference"/>
            <w:rFonts w:ascii="Arial" w:hAnsi="Arial"/>
            <w:i/>
            <w:iCs/>
            <w:sz w:val="16"/>
            <w:vertAlign w:val="baseline"/>
          </w:rPr>
          <w:t xml:space="preserve"> </w:t>
        </w:r>
        <w:r w:rsidRPr="00A77F14">
          <w:rPr>
            <w:rStyle w:val="FootnoteReference"/>
            <w:rFonts w:ascii="Arial" w:hAnsi="Arial"/>
            <w:i/>
            <w:iCs/>
            <w:sz w:val="16"/>
            <w:vertAlign w:val="baseline"/>
            <w:lang w:val="en-US"/>
          </w:rPr>
          <w:t>property</w:t>
        </w:r>
        <w:r w:rsidRPr="001A3DA6">
          <w:rPr>
            <w:rStyle w:val="FootnoteReference"/>
            <w:rFonts w:ascii="Arial" w:hAnsi="Arial"/>
            <w:i/>
            <w:iCs/>
            <w:sz w:val="16"/>
            <w:vertAlign w:val="baseline"/>
          </w:rPr>
          <w:t xml:space="preserve"> </w:t>
        </w:r>
        <w:r w:rsidRPr="00A77F14">
          <w:rPr>
            <w:rStyle w:val="FootnoteReference"/>
            <w:rFonts w:ascii="Arial" w:hAnsi="Arial"/>
            <w:i/>
            <w:iCs/>
            <w:sz w:val="16"/>
            <w:vertAlign w:val="baseline"/>
            <w:lang w:val="en-US"/>
          </w:rPr>
          <w:t>to</w:t>
        </w:r>
        <w:r w:rsidRPr="001A3DA6">
          <w:rPr>
            <w:rStyle w:val="FootnoteReference"/>
            <w:rFonts w:ascii="Arial" w:hAnsi="Arial"/>
            <w:i/>
            <w:iCs/>
            <w:sz w:val="16"/>
            <w:vertAlign w:val="baseline"/>
          </w:rPr>
          <w:t xml:space="preserve"> </w:t>
        </w:r>
        <w:r w:rsidRPr="00A77F14">
          <w:rPr>
            <w:rStyle w:val="FootnoteReference"/>
            <w:rFonts w:ascii="Arial" w:hAnsi="Arial"/>
            <w:i/>
            <w:iCs/>
            <w:sz w:val="16"/>
            <w:vertAlign w:val="baseline"/>
            <w:lang w:val="en-US"/>
          </w:rPr>
          <w:t>boost</w:t>
        </w:r>
        <w:r w:rsidRPr="001A3DA6">
          <w:rPr>
            <w:rStyle w:val="FootnoteReference"/>
            <w:rFonts w:ascii="Arial" w:hAnsi="Arial"/>
            <w:i/>
            <w:iCs/>
            <w:sz w:val="16"/>
            <w:vertAlign w:val="baseline"/>
          </w:rPr>
          <w:t xml:space="preserve"> </w:t>
        </w:r>
        <w:r w:rsidRPr="00A77F14">
          <w:rPr>
            <w:rStyle w:val="FootnoteReference"/>
            <w:rFonts w:ascii="Arial" w:hAnsi="Arial"/>
            <w:i/>
            <w:iCs/>
            <w:sz w:val="16"/>
            <w:vertAlign w:val="baseline"/>
            <w:lang w:val="en-US"/>
          </w:rPr>
          <w:t>research</w:t>
        </w:r>
        <w:r w:rsidRPr="001A3DA6">
          <w:rPr>
            <w:rStyle w:val="FootnoteReference"/>
            <w:rFonts w:ascii="Arial" w:hAnsi="Arial"/>
            <w:i/>
            <w:iCs/>
            <w:sz w:val="16"/>
            <w:vertAlign w:val="baseline"/>
          </w:rPr>
          <w:t xml:space="preserve"> </w:t>
        </w:r>
        <w:r w:rsidRPr="00A77F14">
          <w:rPr>
            <w:rStyle w:val="FootnoteReference"/>
            <w:rFonts w:ascii="Arial" w:hAnsi="Arial"/>
            <w:i/>
            <w:iCs/>
            <w:sz w:val="16"/>
            <w:vertAlign w:val="baseline"/>
            <w:lang w:val="en-US"/>
          </w:rPr>
          <w:t>and</w:t>
        </w:r>
        <w:r w:rsidRPr="001A3DA6">
          <w:rPr>
            <w:rStyle w:val="FootnoteReference"/>
            <w:rFonts w:ascii="Arial" w:hAnsi="Arial"/>
            <w:i/>
            <w:iCs/>
            <w:sz w:val="16"/>
            <w:vertAlign w:val="baseline"/>
          </w:rPr>
          <w:t xml:space="preserve"> </w:t>
        </w:r>
        <w:r w:rsidRPr="00A77F14">
          <w:rPr>
            <w:rStyle w:val="FootnoteReference"/>
            <w:rFonts w:ascii="Arial" w:hAnsi="Arial"/>
            <w:i/>
            <w:iCs/>
            <w:sz w:val="16"/>
            <w:vertAlign w:val="baseline"/>
            <w:lang w:val="en-US"/>
          </w:rPr>
          <w:t>spur</w:t>
        </w:r>
        <w:r w:rsidRPr="001A3DA6">
          <w:rPr>
            <w:rStyle w:val="FootnoteReference"/>
            <w:rFonts w:ascii="Arial" w:hAnsi="Arial"/>
            <w:i/>
            <w:iCs/>
            <w:sz w:val="16"/>
            <w:vertAlign w:val="baseline"/>
          </w:rPr>
          <w:t xml:space="preserve"> </w:t>
        </w:r>
        <w:r w:rsidRPr="00A77F14">
          <w:rPr>
            <w:rStyle w:val="FootnoteReference"/>
            <w:rFonts w:ascii="Arial" w:hAnsi="Arial"/>
            <w:i/>
            <w:iCs/>
            <w:sz w:val="16"/>
            <w:vertAlign w:val="baseline"/>
            <w:lang w:val="en-US"/>
          </w:rPr>
          <w:t>innovative</w:t>
        </w:r>
        <w:r w:rsidRPr="001A3DA6">
          <w:rPr>
            <w:rStyle w:val="FootnoteReference"/>
            <w:rFonts w:ascii="Arial" w:hAnsi="Arial"/>
            <w:i/>
            <w:iCs/>
            <w:sz w:val="16"/>
            <w:vertAlign w:val="baseline"/>
          </w:rPr>
          <w:t xml:space="preserve"> </w:t>
        </w:r>
        <w:r w:rsidRPr="00A77F14">
          <w:rPr>
            <w:rStyle w:val="FootnoteReference"/>
            <w:rFonts w:ascii="Arial" w:hAnsi="Arial"/>
            <w:i/>
            <w:iCs/>
            <w:sz w:val="16"/>
            <w:vertAlign w:val="baseline"/>
            <w:lang w:val="en-US"/>
          </w:rPr>
          <w:t>start</w:t>
        </w:r>
        <w:r w:rsidRPr="001A3DA6">
          <w:rPr>
            <w:rStyle w:val="FootnoteReference"/>
            <w:rFonts w:ascii="Arial" w:hAnsi="Arial"/>
            <w:i/>
            <w:iCs/>
            <w:sz w:val="16"/>
            <w:vertAlign w:val="baseline"/>
          </w:rPr>
          <w:t>-</w:t>
        </w:r>
        <w:r w:rsidRPr="00A77F14">
          <w:rPr>
            <w:rStyle w:val="FootnoteReference"/>
            <w:rFonts w:ascii="Arial" w:hAnsi="Arial"/>
            <w:i/>
            <w:iCs/>
            <w:sz w:val="16"/>
            <w:vertAlign w:val="baseline"/>
            <w:lang w:val="en-US"/>
          </w:rPr>
          <w:t>ups</w:t>
        </w:r>
      </w:hyperlink>
      <w:r w:rsidRPr="001A3DA6">
        <w:rPr>
          <w:rStyle w:val="FootnoteReference"/>
          <w:rFonts w:ascii="Arial" w:hAnsi="Arial"/>
          <w:i/>
          <w:iCs/>
          <w:sz w:val="16"/>
          <w:vertAlign w:val="baseline"/>
        </w:rPr>
        <w:t>.</w:t>
      </w:r>
    </w:p>
  </w:footnote>
  <w:footnote w:id="166">
    <w:p w14:paraId="4AFDED0A" w14:textId="1AE5AAB9" w:rsidR="006A0955" w:rsidRPr="000C158E" w:rsidRDefault="006A0955" w:rsidP="006A0955">
      <w:pPr>
        <w:pStyle w:val="FootnoteText"/>
        <w:jc w:val="both"/>
        <w:rPr>
          <w:rFonts w:ascii="Arial" w:hAnsi="Arial" w:cs="Arial"/>
          <w:sz w:val="16"/>
          <w:szCs w:val="16"/>
          <w:lang w:val="en-US"/>
        </w:rPr>
      </w:pPr>
      <w:r>
        <w:rPr>
          <w:rStyle w:val="FootnoteReference"/>
          <w:rFonts w:ascii="Arial" w:hAnsi="Arial" w:cs="Arial"/>
          <w:sz w:val="16"/>
          <w:szCs w:val="16"/>
        </w:rPr>
        <w:footnoteRef/>
      </w:r>
      <w:r w:rsidR="001B521D" w:rsidRPr="00A77F14">
        <w:rPr>
          <w:rFonts w:ascii="Arial" w:hAnsi="Arial"/>
          <w:sz w:val="16"/>
          <w:lang w:val="en-US"/>
        </w:rPr>
        <w:t> </w:t>
      </w:r>
      <w:r>
        <w:rPr>
          <w:rFonts w:ascii="Arial" w:hAnsi="Arial"/>
          <w:sz w:val="16"/>
        </w:rPr>
        <w:t>По</w:t>
      </w:r>
      <w:r w:rsidRPr="000C158E">
        <w:rPr>
          <w:rFonts w:ascii="Arial" w:hAnsi="Arial"/>
          <w:sz w:val="16"/>
          <w:lang w:val="en-US"/>
        </w:rPr>
        <w:t xml:space="preserve"> </w:t>
      </w:r>
      <w:r>
        <w:rPr>
          <w:rFonts w:ascii="Arial" w:hAnsi="Arial"/>
          <w:sz w:val="16"/>
        </w:rPr>
        <w:t>материалам</w:t>
      </w:r>
      <w:r w:rsidRPr="000C158E">
        <w:rPr>
          <w:rFonts w:ascii="Arial" w:hAnsi="Arial"/>
          <w:sz w:val="16"/>
          <w:lang w:val="en-US"/>
        </w:rPr>
        <w:t xml:space="preserve">: </w:t>
      </w:r>
      <w:proofErr w:type="spellStart"/>
      <w:r w:rsidRPr="000C158E">
        <w:rPr>
          <w:rFonts w:ascii="Arial" w:hAnsi="Arial"/>
          <w:sz w:val="16"/>
          <w:lang w:val="en-US"/>
        </w:rPr>
        <w:t>Breznitz</w:t>
      </w:r>
      <w:proofErr w:type="spellEnd"/>
      <w:r w:rsidRPr="000C158E">
        <w:rPr>
          <w:rFonts w:ascii="Arial" w:hAnsi="Arial"/>
          <w:sz w:val="16"/>
          <w:lang w:val="en-US"/>
        </w:rPr>
        <w:t xml:space="preserve">, S. (2014), </w:t>
      </w:r>
      <w:r w:rsidRPr="000C158E">
        <w:rPr>
          <w:rFonts w:ascii="Arial" w:hAnsi="Arial"/>
          <w:i/>
          <w:sz w:val="16"/>
          <w:lang w:val="en-US"/>
        </w:rPr>
        <w:t>The Fountain of Knowledge</w:t>
      </w:r>
      <w:r w:rsidRPr="000C158E">
        <w:rPr>
          <w:rFonts w:ascii="Arial" w:hAnsi="Arial"/>
          <w:sz w:val="16"/>
          <w:lang w:val="en-US"/>
        </w:rPr>
        <w:t>.</w:t>
      </w:r>
    </w:p>
    <w:p w14:paraId="0A7B636A" w14:textId="77777777" w:rsidR="006A0955" w:rsidRPr="000C158E" w:rsidRDefault="006A0955" w:rsidP="006A0955">
      <w:pPr>
        <w:pStyle w:val="FootnoteText"/>
        <w:rPr>
          <w:lang w:val="en-US"/>
        </w:rPr>
      </w:pPr>
    </w:p>
  </w:footnote>
  <w:footnote w:id="167">
    <w:p w14:paraId="3AA197A0" w14:textId="77D34708" w:rsidR="006A0955" w:rsidRPr="000C158E" w:rsidRDefault="006A0955" w:rsidP="006A0955">
      <w:pPr>
        <w:pStyle w:val="FootnoteText"/>
        <w:jc w:val="both"/>
        <w:rPr>
          <w:rFonts w:ascii="Arial" w:hAnsi="Arial" w:cs="Arial"/>
          <w:sz w:val="16"/>
          <w:szCs w:val="16"/>
          <w:lang w:val="en-US"/>
        </w:rPr>
      </w:pPr>
      <w:r>
        <w:rPr>
          <w:rStyle w:val="FootnoteReference"/>
          <w:rFonts w:ascii="Arial" w:hAnsi="Arial" w:cs="Arial"/>
          <w:sz w:val="16"/>
          <w:szCs w:val="16"/>
        </w:rPr>
        <w:footnoteRef/>
      </w:r>
      <w:r w:rsidR="001B521D" w:rsidRPr="00A77F14">
        <w:rPr>
          <w:rFonts w:ascii="Arial" w:hAnsi="Arial"/>
          <w:sz w:val="16"/>
          <w:lang w:val="en-US"/>
        </w:rPr>
        <w:t> </w:t>
      </w:r>
      <w:r w:rsidRPr="000C158E">
        <w:rPr>
          <w:rFonts w:ascii="Arial" w:hAnsi="Arial"/>
          <w:sz w:val="16"/>
          <w:lang w:val="en-US"/>
        </w:rPr>
        <w:t xml:space="preserve">Siegel, D. and Phan, P. </w:t>
      </w:r>
      <w:r w:rsidRPr="000C158E">
        <w:rPr>
          <w:rFonts w:ascii="Arial" w:hAnsi="Arial"/>
          <w:i/>
          <w:sz w:val="16"/>
          <w:lang w:val="en-US"/>
        </w:rPr>
        <w:t>Analyzing the Effectiveness of University Technology Transfer: Implications for Entrepreneurship Education</w:t>
      </w:r>
      <w:r w:rsidRPr="000C158E">
        <w:rPr>
          <w:rFonts w:ascii="Arial" w:hAnsi="Arial"/>
          <w:sz w:val="16"/>
          <w:lang w:val="en-US"/>
        </w:rPr>
        <w:t xml:space="preserve">, in Libecap, G. (2005), </w:t>
      </w:r>
      <w:r w:rsidRPr="000C158E">
        <w:rPr>
          <w:rFonts w:ascii="Arial" w:hAnsi="Arial"/>
          <w:i/>
          <w:sz w:val="16"/>
          <w:lang w:val="en-US"/>
        </w:rPr>
        <w:t>University Entrepreneurship and Technology Transfer: Process, Design and Intellectual Property</w:t>
      </w:r>
      <w:r w:rsidRPr="000C158E">
        <w:rPr>
          <w:rFonts w:ascii="Arial" w:hAnsi="Arial"/>
          <w:sz w:val="16"/>
          <w:lang w:val="en-US"/>
        </w:rPr>
        <w:t>.</w:t>
      </w:r>
    </w:p>
  </w:footnote>
  <w:footnote w:id="168">
    <w:p w14:paraId="64429EDA" w14:textId="7F58F736" w:rsidR="006A0955" w:rsidRPr="00BF4FA8" w:rsidRDefault="006A0955" w:rsidP="006A0955">
      <w:pPr>
        <w:pStyle w:val="FootnoteText"/>
        <w:jc w:val="both"/>
        <w:rPr>
          <w:rFonts w:ascii="Arial" w:hAnsi="Arial" w:cs="Arial"/>
        </w:rPr>
      </w:pPr>
      <w:r>
        <w:rPr>
          <w:rStyle w:val="FootnoteReference"/>
          <w:rFonts w:ascii="Arial" w:hAnsi="Arial" w:cs="Arial"/>
          <w:sz w:val="16"/>
          <w:szCs w:val="16"/>
        </w:rPr>
        <w:footnoteRef/>
      </w:r>
      <w:r w:rsidR="001B521D">
        <w:rPr>
          <w:rFonts w:ascii="Arial" w:hAnsi="Arial"/>
          <w:sz w:val="16"/>
        </w:rPr>
        <w:t> </w:t>
      </w:r>
      <w:r>
        <w:rPr>
          <w:rFonts w:ascii="Arial" w:hAnsi="Arial"/>
          <w:sz w:val="16"/>
        </w:rPr>
        <w:t>«Законсервированными» считаются пакеты научной ИС и данных о раскрытии изобретений, которые не изучаются, не лицензируются и не используются.</w:t>
      </w:r>
    </w:p>
  </w:footnote>
  <w:footnote w:id="169">
    <w:p w14:paraId="6AD50735" w14:textId="77777777" w:rsidR="006A0955" w:rsidRPr="002009C9" w:rsidRDefault="006A0955" w:rsidP="006A0955">
      <w:pPr>
        <w:pStyle w:val="FootnoteText"/>
        <w:rPr>
          <w:rFonts w:ascii="Arial" w:hAnsi="Arial" w:cs="Arial"/>
          <w:sz w:val="18"/>
        </w:rPr>
      </w:pPr>
    </w:p>
  </w:footnote>
  <w:footnote w:id="170">
    <w:p w14:paraId="09825952" w14:textId="07E78EDE" w:rsidR="006A0955" w:rsidRPr="000C158E" w:rsidRDefault="006A0955" w:rsidP="006A0955">
      <w:pPr>
        <w:spacing w:after="0" w:line="240" w:lineRule="auto"/>
        <w:jc w:val="both"/>
        <w:rPr>
          <w:rFonts w:ascii="Arial" w:hAnsi="Arial" w:cs="Arial"/>
          <w:sz w:val="16"/>
          <w:szCs w:val="16"/>
          <w:lang w:val="en-US"/>
        </w:rPr>
      </w:pPr>
      <w:r>
        <w:rPr>
          <w:rStyle w:val="FootnoteReference"/>
          <w:rFonts w:ascii="Arial" w:hAnsi="Arial" w:cs="Arial"/>
          <w:sz w:val="16"/>
          <w:szCs w:val="16"/>
        </w:rPr>
        <w:footnoteRef/>
      </w:r>
      <w:r w:rsidR="001B521D" w:rsidRPr="00A77F14">
        <w:rPr>
          <w:rFonts w:ascii="Arial" w:hAnsi="Arial"/>
          <w:sz w:val="16"/>
          <w:lang w:val="en-US"/>
        </w:rPr>
        <w:t> </w:t>
      </w:r>
      <w:r>
        <w:rPr>
          <w:rFonts w:ascii="Arial" w:hAnsi="Arial"/>
          <w:sz w:val="16"/>
        </w:rPr>
        <w:t>Источник</w:t>
      </w:r>
      <w:r w:rsidRPr="000C158E">
        <w:rPr>
          <w:rFonts w:ascii="Arial" w:hAnsi="Arial"/>
          <w:sz w:val="16"/>
          <w:lang w:val="en-US"/>
        </w:rPr>
        <w:t xml:space="preserve">: </w:t>
      </w:r>
      <w:hyperlink r:id="rId97" w:history="1">
        <w:r w:rsidRPr="000C158E">
          <w:rPr>
            <w:rStyle w:val="Hyperlink"/>
            <w:rFonts w:ascii="Arial" w:hAnsi="Arial"/>
            <w:sz w:val="16"/>
            <w:lang w:val="en-US"/>
          </w:rPr>
          <w:t>Harnessing public research for innovation – the role of Intellectual Property</w:t>
        </w:r>
      </w:hyperlink>
      <w:r w:rsidRPr="000C158E">
        <w:rPr>
          <w:rFonts w:ascii="Arial" w:hAnsi="Arial"/>
          <w:sz w:val="16"/>
          <w:lang w:val="en-US"/>
        </w:rPr>
        <w:t>, in book: World Intellectual Property Report 2011. The Changing Face of Innovation, Chapter 4.</w:t>
      </w:r>
    </w:p>
  </w:footnote>
  <w:footnote w:id="171">
    <w:p w14:paraId="68A942FA" w14:textId="7590E11A" w:rsidR="006A0955" w:rsidRPr="00001CF5" w:rsidRDefault="006A0955" w:rsidP="006A0955">
      <w:pPr>
        <w:autoSpaceDE w:val="0"/>
        <w:autoSpaceDN w:val="0"/>
        <w:adjustRightInd w:val="0"/>
        <w:spacing w:after="0" w:line="240" w:lineRule="auto"/>
        <w:jc w:val="both"/>
        <w:rPr>
          <w:rFonts w:ascii="Arial" w:hAnsi="Arial" w:cs="Arial"/>
          <w:sz w:val="16"/>
          <w:szCs w:val="16"/>
          <w:lang w:val="en-US"/>
        </w:rPr>
      </w:pPr>
      <w:r>
        <w:rPr>
          <w:rStyle w:val="FootnoteReference"/>
          <w:rFonts w:ascii="Arial" w:hAnsi="Arial" w:cs="Arial"/>
          <w:sz w:val="16"/>
          <w:szCs w:val="16"/>
        </w:rPr>
        <w:footnoteRef/>
      </w:r>
      <w:r w:rsidR="001B521D" w:rsidRPr="00001CF5">
        <w:rPr>
          <w:rFonts w:ascii="Arial" w:hAnsi="Arial"/>
          <w:sz w:val="16"/>
          <w:lang w:val="en-US"/>
        </w:rPr>
        <w:t> </w:t>
      </w:r>
      <w:r>
        <w:rPr>
          <w:rFonts w:ascii="Arial" w:hAnsi="Arial"/>
          <w:sz w:val="16"/>
        </w:rPr>
        <w:t>Также</w:t>
      </w:r>
      <w:r w:rsidRPr="00001CF5">
        <w:rPr>
          <w:rFonts w:ascii="Arial" w:hAnsi="Arial"/>
          <w:sz w:val="16"/>
          <w:lang w:val="en-US"/>
        </w:rPr>
        <w:t xml:space="preserve"> </w:t>
      </w:r>
      <w:r>
        <w:rPr>
          <w:rFonts w:ascii="Arial" w:hAnsi="Arial"/>
          <w:sz w:val="16"/>
        </w:rPr>
        <w:t>предлагается</w:t>
      </w:r>
      <w:r w:rsidRPr="00001CF5">
        <w:rPr>
          <w:rFonts w:ascii="Arial" w:hAnsi="Arial"/>
          <w:sz w:val="16"/>
          <w:lang w:val="en-US"/>
        </w:rPr>
        <w:t xml:space="preserve"> </w:t>
      </w:r>
      <w:r>
        <w:rPr>
          <w:rFonts w:ascii="Arial" w:hAnsi="Arial"/>
          <w:sz w:val="16"/>
        </w:rPr>
        <w:t>руководство</w:t>
      </w:r>
      <w:r w:rsidRPr="00001CF5">
        <w:rPr>
          <w:rFonts w:ascii="Arial" w:hAnsi="Arial"/>
          <w:sz w:val="16"/>
          <w:lang w:val="en-US"/>
        </w:rPr>
        <w:t xml:space="preserve"> </w:t>
      </w:r>
      <w:r w:rsidRPr="000C158E">
        <w:rPr>
          <w:rFonts w:ascii="Arial" w:hAnsi="Arial"/>
          <w:sz w:val="16"/>
          <w:lang w:val="en-US"/>
        </w:rPr>
        <w:t>A</w:t>
      </w:r>
      <w:r w:rsidRPr="00001CF5">
        <w:rPr>
          <w:rFonts w:ascii="Arial" w:hAnsi="Arial"/>
          <w:sz w:val="16"/>
          <w:lang w:val="en-US"/>
        </w:rPr>
        <w:t xml:space="preserve"> </w:t>
      </w:r>
      <w:r w:rsidRPr="000C158E">
        <w:rPr>
          <w:rFonts w:ascii="Arial" w:hAnsi="Arial"/>
          <w:sz w:val="16"/>
          <w:lang w:val="en-US"/>
        </w:rPr>
        <w:t>Quick</w:t>
      </w:r>
      <w:r w:rsidRPr="00001CF5">
        <w:rPr>
          <w:rFonts w:ascii="Arial" w:hAnsi="Arial"/>
          <w:sz w:val="16"/>
          <w:lang w:val="en-US"/>
        </w:rPr>
        <w:t xml:space="preserve"> </w:t>
      </w:r>
      <w:r w:rsidRPr="000C158E">
        <w:rPr>
          <w:rFonts w:ascii="Arial" w:hAnsi="Arial"/>
          <w:sz w:val="16"/>
          <w:lang w:val="en-US"/>
        </w:rPr>
        <w:t>Guide</w:t>
      </w:r>
      <w:r w:rsidRPr="00001CF5">
        <w:rPr>
          <w:rFonts w:ascii="Arial" w:hAnsi="Arial"/>
          <w:sz w:val="16"/>
          <w:lang w:val="en-US"/>
        </w:rPr>
        <w:t xml:space="preserve"> </w:t>
      </w:r>
      <w:r w:rsidRPr="000C158E">
        <w:rPr>
          <w:rFonts w:ascii="Arial" w:hAnsi="Arial"/>
          <w:sz w:val="16"/>
          <w:lang w:val="en-US"/>
        </w:rPr>
        <w:t>for</w:t>
      </w:r>
      <w:r w:rsidRPr="00001CF5">
        <w:rPr>
          <w:rFonts w:ascii="Arial" w:hAnsi="Arial"/>
          <w:sz w:val="16"/>
          <w:lang w:val="en-US"/>
        </w:rPr>
        <w:t xml:space="preserve"> </w:t>
      </w:r>
      <w:r w:rsidRPr="000C158E">
        <w:rPr>
          <w:rFonts w:ascii="Arial" w:hAnsi="Arial"/>
          <w:sz w:val="16"/>
          <w:lang w:val="en-US"/>
        </w:rPr>
        <w:t>Technology</w:t>
      </w:r>
      <w:r w:rsidRPr="00001CF5">
        <w:rPr>
          <w:rFonts w:ascii="Arial" w:hAnsi="Arial"/>
          <w:sz w:val="16"/>
          <w:lang w:val="en-US"/>
        </w:rPr>
        <w:t xml:space="preserve"> </w:t>
      </w:r>
      <w:r w:rsidRPr="000C158E">
        <w:rPr>
          <w:rFonts w:ascii="Arial" w:hAnsi="Arial"/>
          <w:sz w:val="16"/>
          <w:lang w:val="en-US"/>
        </w:rPr>
        <w:t>Transfer</w:t>
      </w:r>
      <w:r w:rsidRPr="00001CF5">
        <w:rPr>
          <w:rFonts w:ascii="Arial" w:hAnsi="Arial"/>
          <w:sz w:val="16"/>
          <w:lang w:val="en-US"/>
        </w:rPr>
        <w:t xml:space="preserve"> </w:t>
      </w:r>
      <w:r w:rsidRPr="000C158E">
        <w:rPr>
          <w:rFonts w:ascii="Arial" w:hAnsi="Arial"/>
          <w:sz w:val="16"/>
          <w:lang w:val="en-US"/>
        </w:rPr>
        <w:t>to</w:t>
      </w:r>
      <w:r w:rsidRPr="00001CF5">
        <w:rPr>
          <w:rFonts w:ascii="Arial" w:hAnsi="Arial"/>
          <w:sz w:val="16"/>
          <w:lang w:val="en-US"/>
        </w:rPr>
        <w:t xml:space="preserve"> </w:t>
      </w:r>
      <w:r w:rsidRPr="000C158E">
        <w:rPr>
          <w:rFonts w:ascii="Arial" w:hAnsi="Arial"/>
          <w:sz w:val="16"/>
          <w:lang w:val="en-US"/>
        </w:rPr>
        <w:t>Business</w:t>
      </w:r>
      <w:r w:rsidRPr="00001CF5">
        <w:rPr>
          <w:rFonts w:ascii="Arial" w:hAnsi="Arial"/>
          <w:sz w:val="16"/>
          <w:lang w:val="en-US"/>
        </w:rPr>
        <w:t xml:space="preserve">, </w:t>
      </w:r>
      <w:r>
        <w:rPr>
          <w:rFonts w:ascii="Arial" w:hAnsi="Arial"/>
          <w:sz w:val="16"/>
        </w:rPr>
        <w:t>которое</w:t>
      </w:r>
      <w:r w:rsidRPr="00001CF5">
        <w:rPr>
          <w:rFonts w:ascii="Arial" w:hAnsi="Arial"/>
          <w:sz w:val="16"/>
          <w:lang w:val="en-US"/>
        </w:rPr>
        <w:t xml:space="preserve"> </w:t>
      </w:r>
      <w:r>
        <w:rPr>
          <w:rFonts w:ascii="Arial" w:hAnsi="Arial"/>
          <w:sz w:val="16"/>
        </w:rPr>
        <w:t>служит</w:t>
      </w:r>
      <w:r w:rsidRPr="00001CF5">
        <w:rPr>
          <w:rFonts w:ascii="Arial" w:hAnsi="Arial"/>
          <w:sz w:val="16"/>
          <w:lang w:val="en-US"/>
        </w:rPr>
        <w:t xml:space="preserve"> </w:t>
      </w:r>
      <w:r>
        <w:rPr>
          <w:rFonts w:ascii="Arial" w:hAnsi="Arial"/>
          <w:sz w:val="16"/>
        </w:rPr>
        <w:t>исчерпывающим</w:t>
      </w:r>
      <w:r w:rsidRPr="00001CF5">
        <w:rPr>
          <w:rFonts w:ascii="Arial" w:hAnsi="Arial"/>
          <w:sz w:val="16"/>
          <w:lang w:val="en-US"/>
        </w:rPr>
        <w:t xml:space="preserve"> </w:t>
      </w:r>
      <w:r>
        <w:rPr>
          <w:rFonts w:ascii="Arial" w:hAnsi="Arial"/>
          <w:sz w:val="16"/>
        </w:rPr>
        <w:t>контрольным</w:t>
      </w:r>
      <w:r w:rsidRPr="00001CF5">
        <w:rPr>
          <w:rFonts w:ascii="Arial" w:hAnsi="Arial"/>
          <w:sz w:val="16"/>
          <w:lang w:val="en-US"/>
        </w:rPr>
        <w:t xml:space="preserve"> </w:t>
      </w:r>
      <w:r>
        <w:rPr>
          <w:rFonts w:ascii="Arial" w:hAnsi="Arial"/>
          <w:sz w:val="16"/>
        </w:rPr>
        <w:t>списком</w:t>
      </w:r>
      <w:r w:rsidRPr="00001CF5">
        <w:rPr>
          <w:rFonts w:ascii="Arial" w:hAnsi="Arial"/>
          <w:sz w:val="16"/>
          <w:lang w:val="en-US"/>
        </w:rPr>
        <w:t xml:space="preserve"> </w:t>
      </w:r>
      <w:r>
        <w:rPr>
          <w:rFonts w:ascii="Arial" w:hAnsi="Arial"/>
          <w:sz w:val="16"/>
        </w:rPr>
        <w:t>для</w:t>
      </w:r>
      <w:r w:rsidRPr="00001CF5">
        <w:rPr>
          <w:rFonts w:ascii="Arial" w:hAnsi="Arial"/>
          <w:sz w:val="16"/>
          <w:lang w:val="en-US"/>
        </w:rPr>
        <w:t xml:space="preserve"> </w:t>
      </w:r>
      <w:r>
        <w:rPr>
          <w:rFonts w:ascii="Arial" w:hAnsi="Arial"/>
          <w:sz w:val="16"/>
        </w:rPr>
        <w:t>инициирования</w:t>
      </w:r>
      <w:r w:rsidRPr="00001CF5">
        <w:rPr>
          <w:rFonts w:ascii="Arial" w:hAnsi="Arial"/>
          <w:sz w:val="16"/>
          <w:lang w:val="en-US"/>
        </w:rPr>
        <w:t xml:space="preserve"> </w:t>
      </w:r>
      <w:r>
        <w:rPr>
          <w:rFonts w:ascii="Arial" w:hAnsi="Arial"/>
          <w:sz w:val="16"/>
        </w:rPr>
        <w:t>любого</w:t>
      </w:r>
      <w:r w:rsidRPr="00001CF5">
        <w:rPr>
          <w:rFonts w:ascii="Arial" w:hAnsi="Arial"/>
          <w:sz w:val="16"/>
          <w:lang w:val="en-US"/>
        </w:rPr>
        <w:t xml:space="preserve"> </w:t>
      </w:r>
      <w:r>
        <w:rPr>
          <w:rFonts w:ascii="Arial" w:hAnsi="Arial"/>
          <w:sz w:val="16"/>
        </w:rPr>
        <w:t>процесса</w:t>
      </w:r>
      <w:r w:rsidRPr="00001CF5">
        <w:rPr>
          <w:rFonts w:ascii="Arial" w:hAnsi="Arial"/>
          <w:sz w:val="16"/>
          <w:lang w:val="en-US"/>
        </w:rPr>
        <w:t xml:space="preserve"> </w:t>
      </w:r>
      <w:r>
        <w:rPr>
          <w:rFonts w:ascii="Arial" w:hAnsi="Arial"/>
          <w:sz w:val="16"/>
        </w:rPr>
        <w:t>передачи</w:t>
      </w:r>
      <w:r w:rsidRPr="00001CF5">
        <w:rPr>
          <w:rFonts w:ascii="Arial" w:hAnsi="Arial"/>
          <w:sz w:val="16"/>
          <w:lang w:val="en-US"/>
        </w:rPr>
        <w:t xml:space="preserve"> </w:t>
      </w:r>
      <w:r>
        <w:rPr>
          <w:rFonts w:ascii="Arial" w:hAnsi="Arial"/>
          <w:sz w:val="16"/>
        </w:rPr>
        <w:t>технологий</w:t>
      </w:r>
      <w:r w:rsidRPr="00001CF5">
        <w:rPr>
          <w:rFonts w:ascii="Arial" w:hAnsi="Arial"/>
          <w:sz w:val="16"/>
          <w:lang w:val="en-US"/>
        </w:rPr>
        <w:t>.</w:t>
      </w:r>
    </w:p>
  </w:footnote>
  <w:footnote w:id="172">
    <w:p w14:paraId="407B66C2" w14:textId="168087EA" w:rsidR="006A0955" w:rsidRPr="007F0AC2" w:rsidRDefault="006A0955" w:rsidP="006A0955">
      <w:pPr>
        <w:spacing w:after="0" w:line="240" w:lineRule="auto"/>
        <w:jc w:val="both"/>
        <w:rPr>
          <w:rFonts w:ascii="Arial" w:eastAsia="Times New Roman" w:hAnsi="Arial" w:cs="Arial"/>
          <w:sz w:val="16"/>
          <w:szCs w:val="16"/>
        </w:rPr>
      </w:pPr>
      <w:r>
        <w:rPr>
          <w:rStyle w:val="FootnoteReference"/>
          <w:rFonts w:ascii="Arial" w:hAnsi="Arial" w:cs="Arial"/>
          <w:sz w:val="16"/>
          <w:szCs w:val="16"/>
        </w:rPr>
        <w:footnoteRef/>
      </w:r>
      <w:r>
        <w:rPr>
          <w:rFonts w:ascii="Arial" w:hAnsi="Arial"/>
          <w:sz w:val="16"/>
        </w:rPr>
        <w:t xml:space="preserve"> </w:t>
      </w:r>
      <w:r w:rsidRPr="00A77F14">
        <w:rPr>
          <w:rFonts w:ascii="Arial" w:hAnsi="Arial"/>
          <w:b/>
          <w:bCs/>
          <w:color w:val="000000" w:themeColor="text1"/>
          <w:sz w:val="16"/>
          <w:shd w:val="clear" w:color="auto" w:fill="FFFFFF"/>
        </w:rPr>
        <w:t>Импакт-фактор</w:t>
      </w:r>
      <w:r>
        <w:rPr>
          <w:rFonts w:ascii="Arial" w:hAnsi="Arial"/>
          <w:color w:val="000000" w:themeColor="text1"/>
          <w:sz w:val="16"/>
          <w:shd w:val="clear" w:color="auto" w:fill="FFFFFF"/>
        </w:rPr>
        <w:t xml:space="preserve"> </w:t>
      </w:r>
      <w:r w:rsidR="005100F7">
        <w:rPr>
          <w:rFonts w:ascii="Arial" w:hAnsi="Arial"/>
          <w:color w:val="000000" w:themeColor="text1"/>
          <w:sz w:val="16"/>
          <w:shd w:val="clear" w:color="auto" w:fill="FFFFFF"/>
        </w:rPr>
        <w:t>—</w:t>
      </w:r>
      <w:r>
        <w:rPr>
          <w:rFonts w:ascii="Arial" w:hAnsi="Arial"/>
          <w:color w:val="000000" w:themeColor="text1"/>
          <w:sz w:val="16"/>
          <w:shd w:val="clear" w:color="auto" w:fill="FFFFFF"/>
        </w:rPr>
        <w:t xml:space="preserve"> показатель частоты цитирования статьи в </w:t>
      </w:r>
      <w:r w:rsidRPr="00A77F14">
        <w:rPr>
          <w:rFonts w:ascii="Arial" w:hAnsi="Arial"/>
          <w:b/>
          <w:bCs/>
          <w:color w:val="000000" w:themeColor="text1"/>
          <w:sz w:val="16"/>
          <w:shd w:val="clear" w:color="auto" w:fill="FFFFFF"/>
        </w:rPr>
        <w:t>журнале</w:t>
      </w:r>
      <w:r>
        <w:rPr>
          <w:rFonts w:ascii="Arial" w:hAnsi="Arial"/>
          <w:color w:val="000000" w:themeColor="text1"/>
          <w:sz w:val="16"/>
          <w:shd w:val="clear" w:color="auto" w:fill="FFFFFF"/>
        </w:rPr>
        <w:t xml:space="preserve"> </w:t>
      </w:r>
      <w:r w:rsidR="004A2003">
        <w:rPr>
          <w:rFonts w:ascii="Arial" w:hAnsi="Arial"/>
          <w:color w:val="000000" w:themeColor="text1"/>
          <w:sz w:val="16"/>
          <w:shd w:val="clear" w:color="auto" w:fill="FFFFFF"/>
        </w:rPr>
        <w:t xml:space="preserve">в среднем </w:t>
      </w:r>
      <w:r>
        <w:rPr>
          <w:rFonts w:ascii="Arial" w:hAnsi="Arial"/>
          <w:color w:val="000000" w:themeColor="text1"/>
          <w:sz w:val="16"/>
          <w:shd w:val="clear" w:color="auto" w:fill="FFFFFF"/>
        </w:rPr>
        <w:t xml:space="preserve">за определенный год. См.: </w:t>
      </w:r>
      <w:hyperlink r:id="rId98" w:history="1">
        <w:r>
          <w:rPr>
            <w:rStyle w:val="Hyperlink"/>
            <w:rFonts w:ascii="Arial" w:hAnsi="Arial"/>
            <w:sz w:val="16"/>
            <w:shd w:val="clear" w:color="auto" w:fill="FFFFFF"/>
          </w:rPr>
          <w:t>https://www.hsl.virginia.edu/services/howdoi/hdi-jcr.cfm</w:t>
        </w:r>
      </w:hyperlink>
      <w:r>
        <w:rPr>
          <w:rFonts w:ascii="Arial" w:hAnsi="Arial"/>
          <w:color w:val="000000" w:themeColor="text1"/>
          <w:sz w:val="16"/>
          <w:shd w:val="clear" w:color="auto" w:fill="FFFFFF"/>
        </w:rPr>
        <w:t>. Существует прямая корреляция между импакт-фактором и ценностью научной работы для научного сообщества.</w:t>
      </w:r>
    </w:p>
  </w:footnote>
  <w:footnote w:id="173">
    <w:p w14:paraId="5921F691" w14:textId="5E5C8938" w:rsidR="006A0955" w:rsidRPr="00BD07D8" w:rsidRDefault="006A0955" w:rsidP="006A0955">
      <w:pPr>
        <w:spacing w:after="0" w:line="240" w:lineRule="auto"/>
        <w:jc w:val="both"/>
        <w:rPr>
          <w:rFonts w:ascii="Arial" w:hAnsi="Arial" w:cs="Arial"/>
          <w:sz w:val="16"/>
          <w:szCs w:val="16"/>
        </w:rPr>
      </w:pPr>
      <w:r>
        <w:rPr>
          <w:rStyle w:val="FootnoteReference"/>
          <w:rFonts w:ascii="Arial" w:hAnsi="Arial" w:cs="Arial"/>
          <w:sz w:val="16"/>
          <w:szCs w:val="16"/>
        </w:rPr>
        <w:footnoteRef/>
      </w:r>
      <w:r w:rsidR="00EE1263">
        <w:rPr>
          <w:rFonts w:ascii="Arial" w:hAnsi="Arial"/>
          <w:sz w:val="16"/>
          <w:lang w:val="en-US"/>
        </w:rPr>
        <w:t> </w:t>
      </w:r>
      <w:r>
        <w:rPr>
          <w:rFonts w:ascii="Arial" w:hAnsi="Arial"/>
          <w:sz w:val="16"/>
        </w:rPr>
        <w:t xml:space="preserve">Большинство университетских исследователей выбрали академический путь вместо предпринимательской культуры и могут рассматривать участие в процессе Коммерциализации как дополнительную нагрузку. При этом </w:t>
      </w:r>
      <w:r w:rsidR="00C2588C">
        <w:rPr>
          <w:rFonts w:ascii="Arial" w:hAnsi="Arial"/>
          <w:sz w:val="16"/>
        </w:rPr>
        <w:t xml:space="preserve">для успешной Коммерциализации </w:t>
      </w:r>
      <w:r>
        <w:rPr>
          <w:rFonts w:ascii="Arial" w:hAnsi="Arial"/>
          <w:sz w:val="16"/>
        </w:rPr>
        <w:t xml:space="preserve">определенный уровень активного участия Авторов необходим. </w:t>
      </w:r>
    </w:p>
  </w:footnote>
  <w:footnote w:id="174">
    <w:p w14:paraId="06FD0D91" w14:textId="3BD9A50F" w:rsidR="006A0955" w:rsidRPr="00BD07D8" w:rsidRDefault="006A0955" w:rsidP="006A0955">
      <w:pPr>
        <w:pStyle w:val="FootnoteText"/>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В некоторых странах также существует юридическое обязательство делиться чистой прибылью с </w:t>
      </w:r>
      <w:r w:rsidR="00EE1263">
        <w:rPr>
          <w:rFonts w:ascii="Arial" w:hAnsi="Arial"/>
          <w:sz w:val="16"/>
        </w:rPr>
        <w:t>И</w:t>
      </w:r>
      <w:r>
        <w:rPr>
          <w:rFonts w:ascii="Arial" w:hAnsi="Arial"/>
          <w:sz w:val="16"/>
        </w:rPr>
        <w:t>зобретателями.</w:t>
      </w:r>
    </w:p>
  </w:footnote>
  <w:footnote w:id="175">
    <w:p w14:paraId="34FE34F0" w14:textId="279E124F" w:rsidR="006A0955" w:rsidRPr="00BD07D8" w:rsidRDefault="006A0955" w:rsidP="006A0955">
      <w:pPr>
        <w:pStyle w:val="FootnoteText"/>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См. статью 1.3.2 Типовой политики</w:t>
      </w:r>
      <w:r w:rsidR="00C2588C">
        <w:rPr>
          <w:rFonts w:ascii="Arial" w:hAnsi="Arial"/>
          <w:sz w:val="16"/>
        </w:rPr>
        <w:t>.</w:t>
      </w:r>
    </w:p>
  </w:footnote>
  <w:footnote w:id="176">
    <w:p w14:paraId="1741BD0C" w14:textId="76311CB7" w:rsidR="006A0955" w:rsidRPr="00C23973" w:rsidRDefault="006A0955" w:rsidP="006A0955">
      <w:pPr>
        <w:pStyle w:val="FootnoteText"/>
      </w:pPr>
      <w:r>
        <w:rPr>
          <w:rStyle w:val="FootnoteReference"/>
          <w:rFonts w:ascii="Arial" w:hAnsi="Arial" w:cs="Arial"/>
          <w:sz w:val="16"/>
          <w:szCs w:val="16"/>
        </w:rPr>
        <w:footnoteRef/>
      </w:r>
      <w:r>
        <w:rPr>
          <w:rFonts w:ascii="Arial" w:hAnsi="Arial"/>
          <w:sz w:val="16"/>
        </w:rPr>
        <w:t xml:space="preserve"> </w:t>
      </w:r>
      <w:r w:rsidR="00C2588C">
        <w:rPr>
          <w:rFonts w:ascii="Arial" w:hAnsi="Arial"/>
          <w:sz w:val="16"/>
        </w:rPr>
        <w:t>Р</w:t>
      </w:r>
      <w:r>
        <w:rPr>
          <w:rFonts w:ascii="Arial" w:hAnsi="Arial"/>
          <w:sz w:val="16"/>
        </w:rPr>
        <w:t>аздел 202(c)(7)(C и D).</w:t>
      </w:r>
    </w:p>
  </w:footnote>
  <w:footnote w:id="177">
    <w:p w14:paraId="4FFE3160" w14:textId="6830C4BD" w:rsidR="006A0955" w:rsidRPr="00FD52F3" w:rsidRDefault="006A0955" w:rsidP="006A0955">
      <w:pPr>
        <w:pStyle w:val="FootnoteText"/>
        <w:jc w:val="both"/>
        <w:rPr>
          <w:rFonts w:ascii="Arial" w:hAnsi="Arial" w:cs="Arial"/>
          <w:sz w:val="16"/>
          <w:szCs w:val="16"/>
        </w:rPr>
      </w:pPr>
      <w:r>
        <w:rPr>
          <w:rStyle w:val="FootnoteReference"/>
          <w:rFonts w:ascii="Arial" w:hAnsi="Arial" w:cs="Arial"/>
          <w:sz w:val="16"/>
          <w:szCs w:val="16"/>
        </w:rPr>
        <w:footnoteRef/>
      </w:r>
      <w:r w:rsidR="002A0021">
        <w:rPr>
          <w:rFonts w:ascii="Arial" w:hAnsi="Arial"/>
          <w:sz w:val="16"/>
        </w:rPr>
        <w:t> </w:t>
      </w:r>
      <w:r>
        <w:rPr>
          <w:rFonts w:ascii="Arial" w:hAnsi="Arial"/>
          <w:sz w:val="16"/>
        </w:rPr>
        <w:t>Передовые практики и процедуры, которым необходимо следовать при создании ИС, последующем раскрытии информации ОУИС и определении прав собственности на ИС, изложены в статьях 8.1</w:t>
      </w:r>
      <w:r w:rsidR="002A0021">
        <w:rPr>
          <w:rFonts w:ascii="Arial" w:hAnsi="Arial"/>
          <w:sz w:val="16"/>
        </w:rPr>
        <w:t>–</w:t>
      </w:r>
      <w:r>
        <w:rPr>
          <w:rFonts w:ascii="Arial" w:hAnsi="Arial"/>
          <w:sz w:val="16"/>
        </w:rPr>
        <w:t>8.3, и их следует тщательно соблюдать.</w:t>
      </w:r>
    </w:p>
  </w:footnote>
  <w:footnote w:id="178">
    <w:p w14:paraId="65B91CAB" w14:textId="34BC7A00" w:rsidR="006A0955" w:rsidRPr="00BC3899" w:rsidRDefault="006A0955" w:rsidP="006A0955">
      <w:pPr>
        <w:pStyle w:val="FootnoteText"/>
        <w:jc w:val="both"/>
        <w:rPr>
          <w:rFonts w:ascii="Arial" w:hAnsi="Arial" w:cs="Arial"/>
          <w:color w:val="000000" w:themeColor="text1"/>
          <w:sz w:val="16"/>
          <w:szCs w:val="16"/>
        </w:rPr>
      </w:pPr>
      <w:r>
        <w:rPr>
          <w:rStyle w:val="FootnoteReference"/>
          <w:rFonts w:ascii="Arial" w:hAnsi="Arial" w:cs="Arial"/>
          <w:sz w:val="16"/>
          <w:szCs w:val="16"/>
        </w:rPr>
        <w:footnoteRef/>
      </w:r>
      <w:r w:rsidR="002A0021">
        <w:rPr>
          <w:rFonts w:ascii="Arial" w:hAnsi="Arial"/>
          <w:sz w:val="16"/>
        </w:rPr>
        <w:t> </w:t>
      </w:r>
      <w:r>
        <w:rPr>
          <w:rFonts w:ascii="Arial" w:hAnsi="Arial"/>
          <w:color w:val="000000" w:themeColor="text1"/>
          <w:sz w:val="16"/>
        </w:rPr>
        <w:t xml:space="preserve">Научные работники, как правило, стремятся к быстрому распространению своих идей, особенно через публикации в авторитетных научных журналах и получение признания среди коллег. Кроме того, они могут быть заинтересованы в финансовом вознаграждении, которое впоследствии можно </w:t>
      </w:r>
      <w:r w:rsidR="00F370AB">
        <w:rPr>
          <w:rFonts w:ascii="Arial" w:hAnsi="Arial"/>
          <w:color w:val="000000" w:themeColor="text1"/>
          <w:sz w:val="16"/>
        </w:rPr>
        <w:t>реинвестировать</w:t>
      </w:r>
      <w:r>
        <w:rPr>
          <w:rFonts w:ascii="Arial" w:hAnsi="Arial"/>
          <w:color w:val="000000" w:themeColor="text1"/>
          <w:sz w:val="16"/>
        </w:rPr>
        <w:t xml:space="preserve"> в исследования.</w:t>
      </w:r>
    </w:p>
  </w:footnote>
  <w:footnote w:id="179">
    <w:p w14:paraId="098DC270" w14:textId="3DA12240" w:rsidR="006A0955" w:rsidRPr="00BC3899" w:rsidRDefault="006A0955" w:rsidP="006A0955">
      <w:pPr>
        <w:pStyle w:val="FootnoteText"/>
        <w:jc w:val="both"/>
        <w:rPr>
          <w:rFonts w:ascii="Arial" w:hAnsi="Arial" w:cs="Arial"/>
          <w:color w:val="000000" w:themeColor="text1"/>
          <w:sz w:val="16"/>
          <w:szCs w:val="16"/>
        </w:rPr>
      </w:pPr>
      <w:r>
        <w:rPr>
          <w:rStyle w:val="FootnoteReference"/>
          <w:rFonts w:ascii="Arial" w:hAnsi="Arial" w:cs="Arial"/>
          <w:sz w:val="16"/>
          <w:szCs w:val="16"/>
        </w:rPr>
        <w:footnoteRef/>
      </w:r>
      <w:r w:rsidR="002A0021">
        <w:rPr>
          <w:rFonts w:ascii="Arial" w:hAnsi="Arial"/>
          <w:sz w:val="16"/>
        </w:rPr>
        <w:t> </w:t>
      </w:r>
      <w:r>
        <w:rPr>
          <w:rFonts w:ascii="Arial" w:hAnsi="Arial"/>
          <w:sz w:val="16"/>
        </w:rPr>
        <w:t>ОУИС и другие административные органы, отвечающие за исследования, обычно стремятся получить доход от портфеля ИС и нацелены на передачу или продажу технологий учреждения компаниям.</w:t>
      </w:r>
    </w:p>
  </w:footnote>
  <w:footnote w:id="180">
    <w:p w14:paraId="1E68EEE6" w14:textId="77C3FB05" w:rsidR="006A0955" w:rsidRPr="00BC3899" w:rsidRDefault="006A0955" w:rsidP="006A0955">
      <w:pPr>
        <w:pStyle w:val="FootnoteText"/>
        <w:jc w:val="both"/>
        <w:rPr>
          <w:rFonts w:ascii="Arial" w:hAnsi="Arial" w:cs="Arial"/>
          <w:color w:val="000000" w:themeColor="text1"/>
          <w:sz w:val="16"/>
          <w:szCs w:val="16"/>
        </w:rPr>
      </w:pPr>
      <w:r>
        <w:rPr>
          <w:rStyle w:val="FootnoteReference"/>
          <w:rFonts w:ascii="Arial" w:hAnsi="Arial" w:cs="Arial"/>
          <w:sz w:val="16"/>
          <w:szCs w:val="16"/>
        </w:rPr>
        <w:footnoteRef/>
      </w:r>
      <w:r w:rsidR="002A0021">
        <w:rPr>
          <w:rFonts w:ascii="Arial" w:hAnsi="Arial"/>
          <w:sz w:val="16"/>
        </w:rPr>
        <w:t> </w:t>
      </w:r>
      <w:r>
        <w:rPr>
          <w:rFonts w:ascii="Arial" w:hAnsi="Arial"/>
          <w:color w:val="000000" w:themeColor="text1"/>
          <w:sz w:val="16"/>
        </w:rPr>
        <w:t>Компании стремятся коммерциализ</w:t>
      </w:r>
      <w:r w:rsidR="00EE1263">
        <w:rPr>
          <w:rFonts w:ascii="Arial" w:hAnsi="Arial"/>
          <w:color w:val="000000" w:themeColor="text1"/>
          <w:sz w:val="16"/>
        </w:rPr>
        <w:t>ировать</w:t>
      </w:r>
      <w:r>
        <w:rPr>
          <w:rFonts w:ascii="Arial" w:hAnsi="Arial"/>
          <w:color w:val="000000" w:themeColor="text1"/>
          <w:sz w:val="16"/>
        </w:rPr>
        <w:t xml:space="preserve"> ИС </w:t>
      </w:r>
      <w:r w:rsidR="00EE1263">
        <w:rPr>
          <w:rFonts w:ascii="Arial" w:hAnsi="Arial"/>
          <w:color w:val="000000" w:themeColor="text1"/>
          <w:sz w:val="16"/>
        </w:rPr>
        <w:t>У</w:t>
      </w:r>
      <w:r>
        <w:rPr>
          <w:rFonts w:ascii="Arial" w:hAnsi="Arial"/>
          <w:color w:val="000000" w:themeColor="text1"/>
          <w:sz w:val="16"/>
        </w:rPr>
        <w:t>чреждения с целью получения финансовой выгоды. Они заинтересованы в получении исключительных прав на такую ИС и придают большое значение скорости процесса.</w:t>
      </w:r>
    </w:p>
  </w:footnote>
  <w:footnote w:id="181">
    <w:p w14:paraId="3AA1A77A" w14:textId="3481EC79" w:rsidR="006A0955" w:rsidRPr="00BD07D8" w:rsidRDefault="006A0955" w:rsidP="006A0955">
      <w:pPr>
        <w:pStyle w:val="FootnoteText"/>
        <w:rPr>
          <w:rFonts w:ascii="Arial" w:hAnsi="Arial" w:cs="Arial"/>
          <w:sz w:val="16"/>
          <w:szCs w:val="16"/>
        </w:rPr>
      </w:pPr>
      <w:r>
        <w:rPr>
          <w:rStyle w:val="FootnoteReference"/>
          <w:rFonts w:ascii="Arial" w:hAnsi="Arial" w:cs="Arial"/>
          <w:sz w:val="16"/>
          <w:szCs w:val="16"/>
        </w:rPr>
        <w:footnoteRef/>
      </w:r>
      <w:r w:rsidR="00F370AB">
        <w:rPr>
          <w:rFonts w:ascii="Arial" w:hAnsi="Arial"/>
          <w:sz w:val="16"/>
        </w:rPr>
        <w:t> </w:t>
      </w:r>
      <w:r>
        <w:rPr>
          <w:rFonts w:ascii="Arial" w:hAnsi="Arial"/>
          <w:sz w:val="16"/>
        </w:rPr>
        <w:t>Закон № 13.243/16, вступивший в силу 11 января 2016 года.</w:t>
      </w:r>
    </w:p>
  </w:footnote>
  <w:footnote w:id="182">
    <w:p w14:paraId="66A2B674" w14:textId="45B3B863" w:rsidR="006A0955" w:rsidRPr="00212AAD" w:rsidRDefault="006A0955" w:rsidP="006A0955">
      <w:pPr>
        <w:pStyle w:val="FootnoteText"/>
        <w:jc w:val="both"/>
        <w:rPr>
          <w:rFonts w:ascii="Arial" w:hAnsi="Arial" w:cs="Arial"/>
          <w:sz w:val="16"/>
        </w:rPr>
      </w:pPr>
      <w:r>
        <w:rPr>
          <w:rStyle w:val="FootnoteReference"/>
          <w:rFonts w:ascii="Arial" w:hAnsi="Arial" w:cs="Arial"/>
          <w:sz w:val="16"/>
          <w:szCs w:val="16"/>
        </w:rPr>
        <w:footnoteRef/>
      </w:r>
      <w:r w:rsidR="00EE1263">
        <w:rPr>
          <w:rFonts w:ascii="Arial" w:hAnsi="Arial"/>
          <w:sz w:val="16"/>
        </w:rPr>
        <w:t> </w:t>
      </w:r>
      <w:r>
        <w:rPr>
          <w:rFonts w:ascii="Arial" w:hAnsi="Arial"/>
          <w:sz w:val="16"/>
        </w:rPr>
        <w:t xml:space="preserve">Статья 20 </w:t>
      </w:r>
      <w:r w:rsidR="00A05806">
        <w:rPr>
          <w:rFonts w:ascii="Arial" w:hAnsi="Arial"/>
          <w:sz w:val="16"/>
        </w:rPr>
        <w:t>з</w:t>
      </w:r>
      <w:r>
        <w:rPr>
          <w:rFonts w:ascii="Arial" w:hAnsi="Arial"/>
          <w:sz w:val="16"/>
        </w:rPr>
        <w:t xml:space="preserve">акона о научно-техническом прогрессе: </w:t>
      </w:r>
      <w:r w:rsidR="00C700F8">
        <w:rPr>
          <w:rFonts w:ascii="Arial" w:hAnsi="Arial"/>
          <w:sz w:val="16"/>
        </w:rPr>
        <w:t>«</w:t>
      </w:r>
      <w:r>
        <w:rPr>
          <w:rFonts w:ascii="Arial" w:hAnsi="Arial"/>
          <w:color w:val="211E1E"/>
          <w:sz w:val="16"/>
        </w:rPr>
        <w:t>Патенты на изобретения, полученные в рамках проектов, финансируемых из научно-технического фонда, созданного за счет государственных средств, или научно-технических планов, авторские права на компьютерное программное обеспечение, патентные права на топологии интегральных микросхем и права на новые сорта растений, за исключением случаев, когда речь идет о национальной безопасности и интересах, а также жизненно важных общественных интересах, должны предоставляться уполномоченным исполнителям проектов в соответствии с законом</w:t>
      </w:r>
      <w:r w:rsidR="00C700F8">
        <w:rPr>
          <w:rFonts w:ascii="Arial" w:hAnsi="Arial"/>
          <w:color w:val="211E1E"/>
          <w:sz w:val="16"/>
        </w:rPr>
        <w:t>»</w:t>
      </w:r>
      <w:r>
        <w:rPr>
          <w:rFonts w:ascii="Arial" w:hAnsi="Arial"/>
          <w:color w:val="211E1E"/>
          <w:sz w:val="16"/>
        </w:rPr>
        <w:t>.</w:t>
      </w:r>
    </w:p>
  </w:footnote>
  <w:footnote w:id="183">
    <w:p w14:paraId="0B3E76C1" w14:textId="089FDD30" w:rsidR="006A0955" w:rsidRPr="000C158E" w:rsidRDefault="006A0955" w:rsidP="006A0955">
      <w:pPr>
        <w:pStyle w:val="FootnoteText"/>
        <w:jc w:val="both"/>
        <w:rPr>
          <w:rFonts w:ascii="Arial" w:hAnsi="Arial" w:cs="Arial"/>
          <w:sz w:val="16"/>
          <w:szCs w:val="16"/>
          <w:lang w:val="en-US"/>
        </w:rPr>
      </w:pPr>
      <w:r>
        <w:rPr>
          <w:rStyle w:val="FootnoteReference"/>
          <w:rFonts w:ascii="Arial" w:hAnsi="Arial" w:cs="Arial"/>
          <w:sz w:val="16"/>
          <w:szCs w:val="16"/>
        </w:rPr>
        <w:footnoteRef/>
      </w:r>
      <w:r w:rsidR="00F6697B" w:rsidRPr="00A77F14">
        <w:rPr>
          <w:rFonts w:ascii="Arial" w:hAnsi="Arial"/>
          <w:sz w:val="16"/>
          <w:lang w:val="en-US"/>
        </w:rPr>
        <w:t> </w:t>
      </w:r>
      <w:r>
        <w:rPr>
          <w:rFonts w:ascii="Arial" w:hAnsi="Arial"/>
          <w:sz w:val="16"/>
        </w:rPr>
        <w:t>По</w:t>
      </w:r>
      <w:r w:rsidRPr="000C158E">
        <w:rPr>
          <w:rFonts w:ascii="Arial" w:hAnsi="Arial"/>
          <w:sz w:val="16"/>
          <w:lang w:val="en-US"/>
        </w:rPr>
        <w:t xml:space="preserve"> </w:t>
      </w:r>
      <w:r>
        <w:rPr>
          <w:rFonts w:ascii="Arial" w:hAnsi="Arial"/>
          <w:sz w:val="16"/>
        </w:rPr>
        <w:t>материалам</w:t>
      </w:r>
      <w:r w:rsidRPr="000C158E">
        <w:rPr>
          <w:rFonts w:ascii="Arial" w:hAnsi="Arial"/>
          <w:sz w:val="16"/>
          <w:lang w:val="en-US"/>
        </w:rPr>
        <w:t xml:space="preserve">: </w:t>
      </w:r>
      <w:proofErr w:type="spellStart"/>
      <w:r w:rsidRPr="000C158E">
        <w:rPr>
          <w:rFonts w:ascii="Arial" w:hAnsi="Arial"/>
          <w:sz w:val="16"/>
          <w:lang w:val="en-US"/>
        </w:rPr>
        <w:t>Breznitz</w:t>
      </w:r>
      <w:proofErr w:type="spellEnd"/>
      <w:r w:rsidRPr="000C158E">
        <w:rPr>
          <w:rFonts w:ascii="Arial" w:hAnsi="Arial"/>
          <w:sz w:val="16"/>
          <w:lang w:val="en-US"/>
        </w:rPr>
        <w:t xml:space="preserve">, S. (2014), </w:t>
      </w:r>
      <w:r w:rsidRPr="000C158E">
        <w:rPr>
          <w:rFonts w:ascii="Arial" w:hAnsi="Arial"/>
          <w:i/>
          <w:sz w:val="16"/>
          <w:lang w:val="en-US"/>
        </w:rPr>
        <w:t>The Fountain of Knowledge</w:t>
      </w:r>
      <w:r w:rsidR="00F6697B" w:rsidRPr="00A77F14">
        <w:rPr>
          <w:rFonts w:ascii="Arial" w:hAnsi="Arial"/>
          <w:iCs/>
          <w:sz w:val="16"/>
          <w:lang w:val="en-US"/>
        </w:rPr>
        <w:t>,</w:t>
      </w:r>
      <w:r w:rsidRPr="00A77F14">
        <w:rPr>
          <w:rFonts w:ascii="Arial" w:hAnsi="Arial"/>
          <w:iCs/>
          <w:sz w:val="16"/>
          <w:lang w:val="en-US"/>
        </w:rPr>
        <w:t xml:space="preserve"> </w:t>
      </w:r>
      <w:r w:rsidR="00F6697B" w:rsidRPr="00A77F14">
        <w:rPr>
          <w:rFonts w:ascii="Arial" w:hAnsi="Arial"/>
          <w:iCs/>
          <w:sz w:val="16"/>
        </w:rPr>
        <w:t>и</w:t>
      </w:r>
      <w:r w:rsidRPr="00F6697B">
        <w:rPr>
          <w:rFonts w:ascii="Arial" w:hAnsi="Arial"/>
          <w:iCs/>
          <w:sz w:val="16"/>
          <w:lang w:val="en-US"/>
        </w:rPr>
        <w:t xml:space="preserve"> </w:t>
      </w:r>
      <w:r w:rsidRPr="000C158E">
        <w:rPr>
          <w:rFonts w:ascii="Arial" w:hAnsi="Arial"/>
          <w:sz w:val="16"/>
          <w:lang w:val="en-US"/>
        </w:rPr>
        <w:t xml:space="preserve">Libecap, G. (2005), </w:t>
      </w:r>
      <w:r w:rsidRPr="000C158E">
        <w:rPr>
          <w:rFonts w:ascii="Arial" w:hAnsi="Arial"/>
          <w:i/>
          <w:sz w:val="16"/>
          <w:lang w:val="en-US"/>
        </w:rPr>
        <w:t>University Entrepreneurship and Technology Transfer: Process, Design and Intellectual Property</w:t>
      </w:r>
      <w:r w:rsidRPr="000C158E">
        <w:rPr>
          <w:rFonts w:ascii="Arial" w:hAnsi="Arial"/>
          <w:sz w:val="16"/>
          <w:lang w:val="en-US"/>
        </w:rPr>
        <w:t>.</w:t>
      </w:r>
    </w:p>
  </w:footnote>
  <w:footnote w:id="184">
    <w:p w14:paraId="765E9231" w14:textId="13DB1C97" w:rsidR="006A0955" w:rsidRPr="006843D6" w:rsidRDefault="006A0955" w:rsidP="006A0955">
      <w:pPr>
        <w:pStyle w:val="FootnoteText"/>
        <w:jc w:val="both"/>
        <w:rPr>
          <w:rFonts w:ascii="Arial" w:hAnsi="Arial" w:cs="Arial"/>
          <w:sz w:val="16"/>
          <w:szCs w:val="16"/>
        </w:rPr>
      </w:pPr>
      <w:r>
        <w:rPr>
          <w:rStyle w:val="FootnoteReference"/>
          <w:rFonts w:ascii="Arial" w:hAnsi="Arial" w:cs="Arial"/>
          <w:sz w:val="16"/>
          <w:szCs w:val="16"/>
        </w:rPr>
        <w:footnoteRef/>
      </w:r>
      <w:r w:rsidR="00F6697B">
        <w:rPr>
          <w:rFonts w:ascii="Arial" w:hAnsi="Arial"/>
          <w:sz w:val="16"/>
        </w:rPr>
        <w:t> </w:t>
      </w:r>
      <w:r>
        <w:rPr>
          <w:rFonts w:ascii="Arial" w:hAnsi="Arial"/>
          <w:sz w:val="16"/>
        </w:rPr>
        <w:t xml:space="preserve">Причина </w:t>
      </w:r>
      <w:r w:rsidR="00F6697B">
        <w:rPr>
          <w:rFonts w:ascii="Arial" w:hAnsi="Arial"/>
          <w:sz w:val="16"/>
        </w:rPr>
        <w:t xml:space="preserve">заключается </w:t>
      </w:r>
      <w:r>
        <w:rPr>
          <w:rFonts w:ascii="Arial" w:hAnsi="Arial"/>
          <w:sz w:val="16"/>
        </w:rPr>
        <w:t xml:space="preserve">в том, что профессора и доценты, имеющие постоянные позиции, уже активно занимаются раскрытием изобретений и патентованием. </w:t>
      </w:r>
      <w:r w:rsidR="00F6697B">
        <w:rPr>
          <w:rFonts w:ascii="Arial" w:hAnsi="Arial"/>
          <w:sz w:val="16"/>
        </w:rPr>
        <w:t>Соответственно</w:t>
      </w:r>
      <w:r w:rsidR="00F6697B" w:rsidRPr="006843D6">
        <w:rPr>
          <w:rFonts w:ascii="Arial" w:hAnsi="Arial"/>
          <w:sz w:val="16"/>
        </w:rPr>
        <w:t>,</w:t>
      </w:r>
      <w:r w:rsidRPr="006843D6">
        <w:rPr>
          <w:rFonts w:ascii="Arial" w:hAnsi="Arial"/>
          <w:sz w:val="16"/>
        </w:rPr>
        <w:t xml:space="preserve"> </w:t>
      </w:r>
      <w:r>
        <w:rPr>
          <w:rFonts w:ascii="Arial" w:hAnsi="Arial"/>
          <w:sz w:val="16"/>
        </w:rPr>
        <w:t>стимулирование</w:t>
      </w:r>
      <w:r w:rsidRPr="006843D6">
        <w:rPr>
          <w:rFonts w:ascii="Arial" w:hAnsi="Arial"/>
          <w:sz w:val="16"/>
        </w:rPr>
        <w:t xml:space="preserve"> </w:t>
      </w:r>
      <w:r>
        <w:rPr>
          <w:rFonts w:ascii="Arial" w:hAnsi="Arial"/>
          <w:sz w:val="16"/>
        </w:rPr>
        <w:t>начинающих</w:t>
      </w:r>
      <w:r w:rsidRPr="006843D6">
        <w:rPr>
          <w:rFonts w:ascii="Arial" w:hAnsi="Arial"/>
          <w:sz w:val="16"/>
        </w:rPr>
        <w:t xml:space="preserve"> </w:t>
      </w:r>
      <w:r>
        <w:rPr>
          <w:rFonts w:ascii="Arial" w:hAnsi="Arial"/>
          <w:sz w:val="16"/>
        </w:rPr>
        <w:t>преподавателей</w:t>
      </w:r>
      <w:r w:rsidRPr="006843D6">
        <w:rPr>
          <w:rFonts w:ascii="Arial" w:hAnsi="Arial"/>
          <w:sz w:val="16"/>
        </w:rPr>
        <w:t xml:space="preserve"> </w:t>
      </w:r>
      <w:r>
        <w:rPr>
          <w:rFonts w:ascii="Arial" w:hAnsi="Arial"/>
          <w:sz w:val="16"/>
        </w:rPr>
        <w:t>будет</w:t>
      </w:r>
      <w:r w:rsidRPr="006843D6">
        <w:rPr>
          <w:rFonts w:ascii="Arial" w:hAnsi="Arial"/>
          <w:sz w:val="16"/>
        </w:rPr>
        <w:t xml:space="preserve"> </w:t>
      </w:r>
      <w:r>
        <w:rPr>
          <w:rFonts w:ascii="Arial" w:hAnsi="Arial"/>
          <w:sz w:val="16"/>
        </w:rPr>
        <w:t>более</w:t>
      </w:r>
      <w:r w:rsidRPr="006843D6">
        <w:rPr>
          <w:rFonts w:ascii="Arial" w:hAnsi="Arial"/>
          <w:sz w:val="16"/>
        </w:rPr>
        <w:t xml:space="preserve"> </w:t>
      </w:r>
      <w:r>
        <w:rPr>
          <w:rFonts w:ascii="Arial" w:hAnsi="Arial"/>
          <w:sz w:val="16"/>
        </w:rPr>
        <w:t>эффективным</w:t>
      </w:r>
      <w:r w:rsidRPr="006843D6">
        <w:rPr>
          <w:rFonts w:ascii="Arial" w:hAnsi="Arial"/>
          <w:sz w:val="16"/>
        </w:rPr>
        <w:t xml:space="preserve">. </w:t>
      </w:r>
      <w:r>
        <w:rPr>
          <w:rFonts w:ascii="Arial" w:hAnsi="Arial"/>
          <w:sz w:val="16"/>
        </w:rPr>
        <w:t>См</w:t>
      </w:r>
      <w:r w:rsidRPr="006843D6">
        <w:rPr>
          <w:rFonts w:ascii="Arial" w:hAnsi="Arial"/>
          <w:sz w:val="16"/>
        </w:rPr>
        <w:t xml:space="preserve">. </w:t>
      </w:r>
      <w:r w:rsidRPr="000C158E">
        <w:rPr>
          <w:rFonts w:ascii="Arial" w:hAnsi="Arial"/>
          <w:sz w:val="16"/>
          <w:lang w:val="en-US"/>
        </w:rPr>
        <w:t>Link</w:t>
      </w:r>
      <w:r w:rsidRPr="006843D6">
        <w:rPr>
          <w:rFonts w:ascii="Arial" w:hAnsi="Arial"/>
          <w:sz w:val="16"/>
        </w:rPr>
        <w:t xml:space="preserve">, </w:t>
      </w:r>
      <w:r w:rsidRPr="000C158E">
        <w:rPr>
          <w:rFonts w:ascii="Arial" w:hAnsi="Arial"/>
          <w:sz w:val="16"/>
          <w:lang w:val="en-US"/>
        </w:rPr>
        <w:t>A</w:t>
      </w:r>
      <w:r w:rsidRPr="006843D6">
        <w:rPr>
          <w:rFonts w:ascii="Arial" w:hAnsi="Arial"/>
          <w:sz w:val="16"/>
        </w:rPr>
        <w:t xml:space="preserve">. </w:t>
      </w:r>
      <w:r w:rsidRPr="000C158E">
        <w:rPr>
          <w:rFonts w:ascii="Arial" w:hAnsi="Arial"/>
          <w:sz w:val="16"/>
          <w:lang w:val="en-US"/>
        </w:rPr>
        <w:t>and</w:t>
      </w:r>
      <w:r w:rsidRPr="006843D6">
        <w:rPr>
          <w:rFonts w:ascii="Arial" w:hAnsi="Arial"/>
          <w:sz w:val="16"/>
        </w:rPr>
        <w:t xml:space="preserve"> </w:t>
      </w:r>
      <w:r w:rsidRPr="000C158E">
        <w:rPr>
          <w:rFonts w:ascii="Arial" w:hAnsi="Arial"/>
          <w:sz w:val="16"/>
          <w:lang w:val="en-US"/>
        </w:rPr>
        <w:t>Siegel</w:t>
      </w:r>
      <w:r w:rsidRPr="006843D6">
        <w:rPr>
          <w:rFonts w:ascii="Arial" w:hAnsi="Arial"/>
          <w:sz w:val="16"/>
        </w:rPr>
        <w:t xml:space="preserve">, </w:t>
      </w:r>
      <w:r w:rsidRPr="000C158E">
        <w:rPr>
          <w:rFonts w:ascii="Arial" w:hAnsi="Arial"/>
          <w:sz w:val="16"/>
          <w:lang w:val="en-US"/>
        </w:rPr>
        <w:t>D</w:t>
      </w:r>
      <w:r w:rsidRPr="006843D6">
        <w:rPr>
          <w:rFonts w:ascii="Arial" w:hAnsi="Arial"/>
          <w:sz w:val="16"/>
        </w:rPr>
        <w:t xml:space="preserve">. (2005), </w:t>
      </w:r>
      <w:r w:rsidRPr="000C158E">
        <w:rPr>
          <w:rFonts w:ascii="Arial" w:hAnsi="Arial"/>
          <w:i/>
          <w:sz w:val="16"/>
          <w:lang w:val="en-US"/>
        </w:rPr>
        <w:t>Generating</w:t>
      </w:r>
      <w:r w:rsidRPr="006843D6">
        <w:rPr>
          <w:rFonts w:ascii="Arial" w:hAnsi="Arial"/>
          <w:i/>
          <w:sz w:val="16"/>
        </w:rPr>
        <w:t xml:space="preserve"> </w:t>
      </w:r>
      <w:r w:rsidRPr="000C158E">
        <w:rPr>
          <w:rFonts w:ascii="Arial" w:hAnsi="Arial"/>
          <w:i/>
          <w:sz w:val="16"/>
          <w:lang w:val="en-US"/>
        </w:rPr>
        <w:t>science</w:t>
      </w:r>
      <w:r w:rsidRPr="006843D6">
        <w:rPr>
          <w:rFonts w:ascii="Arial" w:hAnsi="Arial"/>
          <w:i/>
          <w:sz w:val="16"/>
        </w:rPr>
        <w:t>-</w:t>
      </w:r>
      <w:r w:rsidRPr="000C158E">
        <w:rPr>
          <w:rFonts w:ascii="Arial" w:hAnsi="Arial"/>
          <w:i/>
          <w:sz w:val="16"/>
          <w:lang w:val="en-US"/>
        </w:rPr>
        <w:t>based</w:t>
      </w:r>
      <w:r w:rsidRPr="006843D6">
        <w:rPr>
          <w:rFonts w:ascii="Arial" w:hAnsi="Arial"/>
          <w:i/>
          <w:sz w:val="16"/>
        </w:rPr>
        <w:t xml:space="preserve"> </w:t>
      </w:r>
      <w:r w:rsidRPr="000C158E">
        <w:rPr>
          <w:rFonts w:ascii="Arial" w:hAnsi="Arial"/>
          <w:i/>
          <w:sz w:val="16"/>
          <w:lang w:val="en-US"/>
        </w:rPr>
        <w:t>growth</w:t>
      </w:r>
      <w:r w:rsidRPr="006843D6">
        <w:rPr>
          <w:rFonts w:ascii="Arial" w:hAnsi="Arial"/>
          <w:i/>
          <w:sz w:val="16"/>
        </w:rPr>
        <w:t xml:space="preserve">: </w:t>
      </w:r>
      <w:r w:rsidRPr="000C158E">
        <w:rPr>
          <w:rFonts w:ascii="Arial" w:hAnsi="Arial"/>
          <w:i/>
          <w:sz w:val="16"/>
          <w:lang w:val="en-US"/>
        </w:rPr>
        <w:t>An</w:t>
      </w:r>
      <w:r w:rsidRPr="006843D6">
        <w:rPr>
          <w:rFonts w:ascii="Arial" w:hAnsi="Arial"/>
          <w:i/>
          <w:sz w:val="16"/>
        </w:rPr>
        <w:t xml:space="preserve"> </w:t>
      </w:r>
      <w:r w:rsidRPr="000C158E">
        <w:rPr>
          <w:rFonts w:ascii="Arial" w:hAnsi="Arial"/>
          <w:i/>
          <w:sz w:val="16"/>
          <w:lang w:val="en-US"/>
        </w:rPr>
        <w:t>econometric</w:t>
      </w:r>
      <w:r w:rsidRPr="006843D6">
        <w:rPr>
          <w:rFonts w:ascii="Arial" w:hAnsi="Arial"/>
          <w:i/>
          <w:sz w:val="16"/>
        </w:rPr>
        <w:t xml:space="preserve"> </w:t>
      </w:r>
      <w:r w:rsidRPr="000C158E">
        <w:rPr>
          <w:rFonts w:ascii="Arial" w:hAnsi="Arial"/>
          <w:i/>
          <w:sz w:val="16"/>
          <w:lang w:val="en-US"/>
        </w:rPr>
        <w:t>analysis</w:t>
      </w:r>
      <w:r w:rsidRPr="006843D6">
        <w:rPr>
          <w:rFonts w:ascii="Arial" w:hAnsi="Arial"/>
          <w:i/>
          <w:sz w:val="16"/>
        </w:rPr>
        <w:t xml:space="preserve"> </w:t>
      </w:r>
      <w:r w:rsidRPr="000C158E">
        <w:rPr>
          <w:rFonts w:ascii="Arial" w:hAnsi="Arial"/>
          <w:i/>
          <w:sz w:val="16"/>
          <w:lang w:val="en-US"/>
        </w:rPr>
        <w:t>of</w:t>
      </w:r>
      <w:r w:rsidRPr="006843D6">
        <w:rPr>
          <w:rFonts w:ascii="Arial" w:hAnsi="Arial"/>
          <w:i/>
          <w:sz w:val="16"/>
        </w:rPr>
        <w:t xml:space="preserve"> </w:t>
      </w:r>
      <w:r w:rsidRPr="000C158E">
        <w:rPr>
          <w:rFonts w:ascii="Arial" w:hAnsi="Arial"/>
          <w:i/>
          <w:sz w:val="16"/>
          <w:lang w:val="en-US"/>
        </w:rPr>
        <w:t>the</w:t>
      </w:r>
      <w:r w:rsidRPr="006843D6">
        <w:rPr>
          <w:rFonts w:ascii="Arial" w:hAnsi="Arial"/>
          <w:i/>
          <w:sz w:val="16"/>
        </w:rPr>
        <w:t xml:space="preserve"> </w:t>
      </w:r>
      <w:r w:rsidRPr="000C158E">
        <w:rPr>
          <w:rFonts w:ascii="Arial" w:hAnsi="Arial"/>
          <w:i/>
          <w:sz w:val="16"/>
          <w:lang w:val="en-US"/>
        </w:rPr>
        <w:t>impact</w:t>
      </w:r>
      <w:r w:rsidRPr="006843D6">
        <w:rPr>
          <w:rFonts w:ascii="Arial" w:hAnsi="Arial"/>
          <w:i/>
          <w:sz w:val="16"/>
        </w:rPr>
        <w:t xml:space="preserve"> </w:t>
      </w:r>
      <w:r w:rsidRPr="000C158E">
        <w:rPr>
          <w:rFonts w:ascii="Arial" w:hAnsi="Arial"/>
          <w:i/>
          <w:sz w:val="16"/>
          <w:lang w:val="en-US"/>
        </w:rPr>
        <w:t>of</w:t>
      </w:r>
      <w:r w:rsidRPr="006843D6">
        <w:rPr>
          <w:rFonts w:ascii="Arial" w:hAnsi="Arial"/>
          <w:i/>
          <w:sz w:val="16"/>
        </w:rPr>
        <w:t xml:space="preserve"> </w:t>
      </w:r>
      <w:r w:rsidRPr="000C158E">
        <w:rPr>
          <w:rFonts w:ascii="Arial" w:hAnsi="Arial"/>
          <w:i/>
          <w:sz w:val="16"/>
          <w:lang w:val="en-US"/>
        </w:rPr>
        <w:t>organizational</w:t>
      </w:r>
      <w:r w:rsidRPr="006843D6">
        <w:rPr>
          <w:rFonts w:ascii="Arial" w:hAnsi="Arial"/>
          <w:i/>
          <w:sz w:val="16"/>
        </w:rPr>
        <w:t xml:space="preserve"> </w:t>
      </w:r>
      <w:r w:rsidRPr="000C158E">
        <w:rPr>
          <w:rFonts w:ascii="Arial" w:hAnsi="Arial"/>
          <w:i/>
          <w:sz w:val="16"/>
          <w:lang w:val="en-US"/>
        </w:rPr>
        <w:t>incentives</w:t>
      </w:r>
      <w:r w:rsidRPr="006843D6">
        <w:rPr>
          <w:rFonts w:ascii="Arial" w:hAnsi="Arial"/>
          <w:i/>
          <w:sz w:val="16"/>
        </w:rPr>
        <w:t xml:space="preserve"> </w:t>
      </w:r>
      <w:r w:rsidRPr="000C158E">
        <w:rPr>
          <w:rFonts w:ascii="Arial" w:hAnsi="Arial"/>
          <w:i/>
          <w:sz w:val="16"/>
          <w:lang w:val="en-US"/>
        </w:rPr>
        <w:t>on</w:t>
      </w:r>
      <w:r w:rsidRPr="006843D6">
        <w:rPr>
          <w:rFonts w:ascii="Arial" w:hAnsi="Arial"/>
          <w:i/>
          <w:sz w:val="16"/>
        </w:rPr>
        <w:t xml:space="preserve"> </w:t>
      </w:r>
      <w:r w:rsidRPr="000C158E">
        <w:rPr>
          <w:rFonts w:ascii="Arial" w:hAnsi="Arial"/>
          <w:i/>
          <w:sz w:val="16"/>
          <w:lang w:val="en-US"/>
        </w:rPr>
        <w:t>university</w:t>
      </w:r>
      <w:r w:rsidRPr="006843D6">
        <w:rPr>
          <w:rFonts w:ascii="Arial" w:hAnsi="Arial"/>
          <w:i/>
          <w:sz w:val="16"/>
        </w:rPr>
        <w:t>-</w:t>
      </w:r>
      <w:r w:rsidRPr="000C158E">
        <w:rPr>
          <w:rFonts w:ascii="Arial" w:hAnsi="Arial"/>
          <w:i/>
          <w:sz w:val="16"/>
          <w:lang w:val="en-US"/>
        </w:rPr>
        <w:t>industry</w:t>
      </w:r>
      <w:r w:rsidRPr="006843D6">
        <w:rPr>
          <w:rFonts w:ascii="Arial" w:hAnsi="Arial"/>
          <w:i/>
          <w:sz w:val="16"/>
        </w:rPr>
        <w:t xml:space="preserve"> </w:t>
      </w:r>
      <w:r w:rsidRPr="000C158E">
        <w:rPr>
          <w:rFonts w:ascii="Arial" w:hAnsi="Arial"/>
          <w:i/>
          <w:sz w:val="16"/>
          <w:lang w:val="en-US"/>
        </w:rPr>
        <w:t>technology</w:t>
      </w:r>
      <w:r w:rsidRPr="006843D6">
        <w:rPr>
          <w:rFonts w:ascii="Arial" w:hAnsi="Arial"/>
          <w:i/>
          <w:sz w:val="16"/>
        </w:rPr>
        <w:t xml:space="preserve"> </w:t>
      </w:r>
      <w:r w:rsidRPr="000C158E">
        <w:rPr>
          <w:rFonts w:ascii="Arial" w:hAnsi="Arial"/>
          <w:i/>
          <w:sz w:val="16"/>
          <w:lang w:val="en-US"/>
        </w:rPr>
        <w:t>transfer</w:t>
      </w:r>
      <w:r w:rsidRPr="006843D6">
        <w:rPr>
          <w:rFonts w:ascii="Arial" w:hAnsi="Arial"/>
          <w:sz w:val="16"/>
        </w:rPr>
        <w:t xml:space="preserve">. </w:t>
      </w:r>
    </w:p>
  </w:footnote>
  <w:footnote w:id="185">
    <w:p w14:paraId="251B57F7" w14:textId="57E47671" w:rsidR="006A0955" w:rsidRPr="000C158E" w:rsidRDefault="006A0955" w:rsidP="006A0955">
      <w:pPr>
        <w:pStyle w:val="FootnoteText"/>
        <w:rPr>
          <w:rFonts w:ascii="Arial" w:hAnsi="Arial" w:cs="Arial"/>
          <w:sz w:val="16"/>
          <w:szCs w:val="16"/>
          <w:lang w:val="de-DE"/>
        </w:rPr>
      </w:pPr>
      <w:r>
        <w:rPr>
          <w:rStyle w:val="FootnoteReference"/>
          <w:rFonts w:ascii="Arial" w:hAnsi="Arial" w:cs="Arial"/>
          <w:sz w:val="16"/>
          <w:szCs w:val="16"/>
        </w:rPr>
        <w:footnoteRef/>
      </w:r>
      <w:r w:rsidR="00F6697B" w:rsidRPr="00A77F14">
        <w:rPr>
          <w:rFonts w:ascii="Arial" w:hAnsi="Arial"/>
          <w:sz w:val="16"/>
          <w:lang w:val="en-US"/>
        </w:rPr>
        <w:t> </w:t>
      </w:r>
      <w:r w:rsidRPr="000C158E">
        <w:rPr>
          <w:rFonts w:ascii="Arial" w:hAnsi="Arial"/>
          <w:sz w:val="16"/>
          <w:lang w:val="de-DE"/>
        </w:rPr>
        <w:t>Link, A. and Siegel, D. (2005).</w:t>
      </w:r>
    </w:p>
  </w:footnote>
  <w:footnote w:id="186">
    <w:p w14:paraId="250A6371" w14:textId="72A09F9E" w:rsidR="006A0955" w:rsidRPr="000C158E" w:rsidRDefault="006A0955" w:rsidP="006A0955">
      <w:pPr>
        <w:pStyle w:val="FootnoteText"/>
        <w:rPr>
          <w:rFonts w:ascii="Arial" w:hAnsi="Arial" w:cs="Arial"/>
          <w:sz w:val="16"/>
          <w:szCs w:val="16"/>
          <w:lang w:val="en-US"/>
        </w:rPr>
      </w:pPr>
      <w:r>
        <w:rPr>
          <w:rStyle w:val="FootnoteReference"/>
          <w:rFonts w:ascii="Arial" w:hAnsi="Arial" w:cs="Arial"/>
          <w:sz w:val="16"/>
          <w:szCs w:val="16"/>
        </w:rPr>
        <w:footnoteRef/>
      </w:r>
      <w:r w:rsidR="00F6697B" w:rsidRPr="00A77F14">
        <w:rPr>
          <w:rFonts w:ascii="Arial" w:hAnsi="Arial"/>
          <w:sz w:val="16"/>
          <w:lang w:val="en-US"/>
        </w:rPr>
        <w:t> </w:t>
      </w:r>
      <w:r w:rsidRPr="000C158E">
        <w:rPr>
          <w:rFonts w:ascii="Arial" w:hAnsi="Arial"/>
          <w:sz w:val="16"/>
          <w:lang w:val="en-US"/>
        </w:rPr>
        <w:t xml:space="preserve">Di Gregorio, D. and Shane, S. (2003), </w:t>
      </w:r>
      <w:r w:rsidRPr="000C158E">
        <w:rPr>
          <w:rFonts w:ascii="Arial" w:hAnsi="Arial"/>
          <w:i/>
          <w:sz w:val="16"/>
          <w:lang w:val="en-US"/>
        </w:rPr>
        <w:t>Why do some universities generate more start-ups than others</w:t>
      </w:r>
      <w:r w:rsidRPr="000C158E">
        <w:rPr>
          <w:rFonts w:ascii="Arial" w:hAnsi="Arial"/>
          <w:sz w:val="16"/>
          <w:lang w:val="en-US"/>
        </w:rPr>
        <w:t>? , Research Policy 32: 209-227.</w:t>
      </w:r>
    </w:p>
  </w:footnote>
  <w:footnote w:id="187">
    <w:p w14:paraId="1A95AF2F" w14:textId="1718770C" w:rsidR="006A0955" w:rsidRPr="007F0AC2" w:rsidRDefault="006A0955" w:rsidP="006A0955">
      <w:pPr>
        <w:pStyle w:val="FootnoteText"/>
        <w:rPr>
          <w:rFonts w:ascii="Arial" w:hAnsi="Arial" w:cs="Arial"/>
          <w:sz w:val="16"/>
          <w:szCs w:val="16"/>
        </w:rPr>
      </w:pPr>
      <w:r>
        <w:rPr>
          <w:rStyle w:val="FootnoteReference"/>
          <w:rFonts w:ascii="Arial" w:hAnsi="Arial" w:cs="Arial"/>
          <w:sz w:val="16"/>
          <w:szCs w:val="16"/>
        </w:rPr>
        <w:footnoteRef/>
      </w:r>
      <w:r w:rsidR="00F6697B">
        <w:rPr>
          <w:rFonts w:ascii="Arial" w:hAnsi="Arial"/>
          <w:sz w:val="16"/>
        </w:rPr>
        <w:t> </w:t>
      </w:r>
      <w:hyperlink r:id="rId99" w:history="1">
        <w:r>
          <w:rPr>
            <w:rStyle w:val="Hyperlink"/>
            <w:rFonts w:ascii="Arial" w:hAnsi="Arial"/>
            <w:sz w:val="16"/>
          </w:rPr>
          <w:t>IPR Policy</w:t>
        </w:r>
      </w:hyperlink>
      <w:r>
        <w:rPr>
          <w:rFonts w:ascii="Arial" w:hAnsi="Arial"/>
          <w:sz w:val="16"/>
        </w:rPr>
        <w:t xml:space="preserve"> Кембриджского университета в области ИС, статья 39 </w:t>
      </w:r>
    </w:p>
  </w:footnote>
  <w:footnote w:id="188">
    <w:p w14:paraId="7B6E5C56" w14:textId="13B71A42" w:rsidR="006A0955" w:rsidRPr="007F0AC2" w:rsidRDefault="006A0955" w:rsidP="006A0955">
      <w:pPr>
        <w:pStyle w:val="FootnoteText"/>
        <w:rPr>
          <w:rFonts w:ascii="Arial" w:hAnsi="Arial" w:cs="Arial"/>
          <w:sz w:val="16"/>
          <w:szCs w:val="16"/>
        </w:rPr>
      </w:pPr>
      <w:r>
        <w:rPr>
          <w:rStyle w:val="FootnoteReference"/>
          <w:rFonts w:ascii="Arial" w:hAnsi="Arial" w:cs="Arial"/>
          <w:sz w:val="16"/>
          <w:szCs w:val="16"/>
        </w:rPr>
        <w:footnoteRef/>
      </w:r>
      <w:r w:rsidR="00F6697B">
        <w:rPr>
          <w:rFonts w:ascii="Arial" w:hAnsi="Arial"/>
          <w:sz w:val="16"/>
        </w:rPr>
        <w:t> </w:t>
      </w:r>
      <w:r>
        <w:rPr>
          <w:rFonts w:ascii="Arial" w:hAnsi="Arial"/>
          <w:sz w:val="16"/>
        </w:rPr>
        <w:t xml:space="preserve">Cambridge Enterprise </w:t>
      </w:r>
      <w:r w:rsidR="00F6697B">
        <w:rPr>
          <w:rFonts w:ascii="Arial" w:hAnsi="Arial"/>
          <w:sz w:val="16"/>
        </w:rPr>
        <w:t xml:space="preserve">выступает </w:t>
      </w:r>
      <w:r>
        <w:rPr>
          <w:rFonts w:ascii="Arial" w:hAnsi="Arial"/>
          <w:sz w:val="16"/>
        </w:rPr>
        <w:t>ОУИС университета.</w:t>
      </w:r>
    </w:p>
  </w:footnote>
  <w:footnote w:id="189">
    <w:p w14:paraId="53D94D45" w14:textId="727719EF" w:rsidR="006A0955" w:rsidRPr="000C158E" w:rsidRDefault="006A0955" w:rsidP="006A0955">
      <w:pPr>
        <w:pStyle w:val="FootnoteText"/>
        <w:rPr>
          <w:rFonts w:ascii="Arial" w:hAnsi="Arial" w:cs="Arial"/>
          <w:sz w:val="16"/>
          <w:szCs w:val="16"/>
          <w:lang w:val="en-US"/>
        </w:rPr>
      </w:pPr>
      <w:r>
        <w:rPr>
          <w:rStyle w:val="FootnoteReference"/>
          <w:rFonts w:ascii="Arial" w:hAnsi="Arial" w:cs="Arial"/>
          <w:sz w:val="16"/>
          <w:szCs w:val="16"/>
        </w:rPr>
        <w:footnoteRef/>
      </w:r>
      <w:r w:rsidR="00F6697B" w:rsidRPr="00A77F14">
        <w:rPr>
          <w:rFonts w:ascii="Arial" w:hAnsi="Arial"/>
          <w:sz w:val="16"/>
          <w:lang w:val="en-US"/>
        </w:rPr>
        <w:t> </w:t>
      </w:r>
      <w:hyperlink r:id="rId100" w:history="1">
        <w:r w:rsidRPr="000C158E">
          <w:rPr>
            <w:rStyle w:val="Hyperlink"/>
            <w:rFonts w:ascii="Arial" w:hAnsi="Arial"/>
            <w:sz w:val="16"/>
            <w:lang w:val="en-US"/>
          </w:rPr>
          <w:t>Yale University Patent Policy</w:t>
        </w:r>
      </w:hyperlink>
      <w:r w:rsidRPr="000C158E">
        <w:rPr>
          <w:rFonts w:ascii="Arial" w:hAnsi="Arial"/>
          <w:sz w:val="16"/>
          <w:lang w:val="en-US"/>
        </w:rPr>
        <w:t xml:space="preserve">, </w:t>
      </w:r>
      <w:r>
        <w:rPr>
          <w:rFonts w:ascii="Arial" w:hAnsi="Arial"/>
          <w:sz w:val="16"/>
        </w:rPr>
        <w:t>статья</w:t>
      </w:r>
      <w:r w:rsidRPr="000C158E">
        <w:rPr>
          <w:rFonts w:ascii="Arial" w:hAnsi="Arial"/>
          <w:sz w:val="16"/>
          <w:lang w:val="en-US"/>
        </w:rPr>
        <w:t xml:space="preserve"> 4(d).</w:t>
      </w:r>
    </w:p>
  </w:footnote>
  <w:footnote w:id="190">
    <w:p w14:paraId="52763DFC" w14:textId="2D549D0D" w:rsidR="006A0955" w:rsidRPr="00BD07D8" w:rsidRDefault="006A0955" w:rsidP="006A0955">
      <w:pPr>
        <w:pStyle w:val="FootnoteText"/>
        <w:rPr>
          <w:rFonts w:ascii="Arial" w:hAnsi="Arial" w:cs="Arial"/>
          <w:sz w:val="16"/>
          <w:szCs w:val="16"/>
        </w:rPr>
      </w:pPr>
      <w:r>
        <w:rPr>
          <w:rStyle w:val="FootnoteReference"/>
          <w:rFonts w:ascii="Arial" w:hAnsi="Arial" w:cs="Arial"/>
          <w:sz w:val="16"/>
          <w:szCs w:val="16"/>
        </w:rPr>
        <w:footnoteRef/>
      </w:r>
      <w:r w:rsidR="00E72441">
        <w:rPr>
          <w:rFonts w:ascii="Arial" w:hAnsi="Arial"/>
          <w:sz w:val="16"/>
        </w:rPr>
        <w:t> </w:t>
      </w:r>
      <w:r>
        <w:rPr>
          <w:rFonts w:ascii="Arial" w:hAnsi="Arial"/>
          <w:sz w:val="16"/>
        </w:rPr>
        <w:t xml:space="preserve">См. </w:t>
      </w:r>
      <w:hyperlink r:id="rId101" w:history="1">
        <w:r>
          <w:rPr>
            <w:rStyle w:val="Hyperlink"/>
            <w:rFonts w:ascii="Arial" w:hAnsi="Arial"/>
            <w:sz w:val="16"/>
          </w:rPr>
          <w:t>http://research.southwales.ac.uk/our-culture/researcher-development/research-toolkit/career-progression/innovation-and-engagement-route/</w:t>
        </w:r>
      </w:hyperlink>
    </w:p>
  </w:footnote>
  <w:footnote w:id="191">
    <w:p w14:paraId="1D34D84C" w14:textId="3729905D" w:rsidR="006A0955" w:rsidRPr="00940672" w:rsidRDefault="006A0955" w:rsidP="006A0955">
      <w:pPr>
        <w:pStyle w:val="FootnoteText"/>
        <w:jc w:val="both"/>
        <w:rPr>
          <w:rFonts w:ascii="Arial" w:hAnsi="Arial" w:cs="Arial"/>
          <w:sz w:val="16"/>
          <w:szCs w:val="16"/>
        </w:rPr>
      </w:pPr>
      <w:r>
        <w:rPr>
          <w:rStyle w:val="FootnoteReference"/>
          <w:rFonts w:ascii="Arial" w:hAnsi="Arial" w:cs="Arial"/>
          <w:sz w:val="16"/>
          <w:szCs w:val="16"/>
        </w:rPr>
        <w:footnoteRef/>
      </w:r>
      <w:r w:rsidR="00C2588C">
        <w:rPr>
          <w:rFonts w:ascii="Arial" w:hAnsi="Arial"/>
          <w:sz w:val="16"/>
        </w:rPr>
        <w:t> </w:t>
      </w:r>
      <w:r>
        <w:rPr>
          <w:rFonts w:ascii="Arial" w:hAnsi="Arial"/>
          <w:sz w:val="16"/>
        </w:rPr>
        <w:t>Одн</w:t>
      </w:r>
      <w:r w:rsidR="00A6020A">
        <w:rPr>
          <w:rFonts w:ascii="Arial" w:hAnsi="Arial"/>
          <w:sz w:val="16"/>
        </w:rPr>
        <w:t>о</w:t>
      </w:r>
      <w:r>
        <w:rPr>
          <w:rFonts w:ascii="Arial" w:hAnsi="Arial"/>
          <w:sz w:val="16"/>
        </w:rPr>
        <w:t xml:space="preserve"> из направлений деятельности NRF </w:t>
      </w:r>
      <w:r w:rsidR="00A6020A">
        <w:rPr>
          <w:rFonts w:ascii="Arial" w:hAnsi="Arial"/>
          <w:sz w:val="16"/>
        </w:rPr>
        <w:t xml:space="preserve">— </w:t>
      </w:r>
      <w:r>
        <w:rPr>
          <w:rFonts w:ascii="Arial" w:hAnsi="Arial"/>
          <w:sz w:val="16"/>
        </w:rPr>
        <w:t>присвоение рейтингов ученым, подающим заявки согласно установленным категориям. Данные рейтинги</w:t>
      </w:r>
      <w:r w:rsidR="00506550">
        <w:rPr>
          <w:rFonts w:ascii="Arial" w:hAnsi="Arial"/>
          <w:sz w:val="16"/>
        </w:rPr>
        <w:t>, эксплицитно или имплицитно,</w:t>
      </w:r>
      <w:r>
        <w:rPr>
          <w:rFonts w:ascii="Arial" w:hAnsi="Arial"/>
          <w:sz w:val="16"/>
        </w:rPr>
        <w:t xml:space="preserve"> </w:t>
      </w:r>
      <w:r w:rsidR="00A6020A">
        <w:rPr>
          <w:rFonts w:ascii="Arial" w:hAnsi="Arial"/>
          <w:sz w:val="16"/>
        </w:rPr>
        <w:t>выступают</w:t>
      </w:r>
      <w:r>
        <w:rPr>
          <w:rFonts w:ascii="Arial" w:hAnsi="Arial"/>
          <w:sz w:val="16"/>
        </w:rPr>
        <w:t xml:space="preserve"> частью документ</w:t>
      </w:r>
      <w:r w:rsidR="00506550">
        <w:rPr>
          <w:rFonts w:ascii="Arial" w:hAnsi="Arial"/>
          <w:sz w:val="16"/>
        </w:rPr>
        <w:t>ации</w:t>
      </w:r>
      <w:r>
        <w:rPr>
          <w:rFonts w:ascii="Arial" w:hAnsi="Arial"/>
          <w:sz w:val="16"/>
        </w:rPr>
        <w:t>, котор</w:t>
      </w:r>
      <w:r w:rsidR="00506550">
        <w:rPr>
          <w:rFonts w:ascii="Arial" w:hAnsi="Arial"/>
          <w:sz w:val="16"/>
        </w:rPr>
        <w:t>ую</w:t>
      </w:r>
      <w:r>
        <w:rPr>
          <w:rFonts w:ascii="Arial" w:hAnsi="Arial"/>
          <w:sz w:val="16"/>
        </w:rPr>
        <w:t xml:space="preserve"> работники </w:t>
      </w:r>
      <w:r w:rsidR="003155B5">
        <w:rPr>
          <w:rFonts w:ascii="Arial" w:hAnsi="Arial"/>
          <w:sz w:val="16"/>
        </w:rPr>
        <w:t xml:space="preserve">научно-образовательных учреждений </w:t>
      </w:r>
      <w:r>
        <w:rPr>
          <w:rFonts w:ascii="Arial" w:hAnsi="Arial"/>
          <w:sz w:val="16"/>
        </w:rPr>
        <w:t>представляют для повышения</w:t>
      </w:r>
      <w:r w:rsidR="00506550">
        <w:rPr>
          <w:rFonts w:ascii="Arial" w:hAnsi="Arial"/>
          <w:sz w:val="16"/>
        </w:rPr>
        <w:t xml:space="preserve"> в должности</w:t>
      </w:r>
      <w:r>
        <w:rPr>
          <w:rFonts w:ascii="Arial" w:hAnsi="Arial"/>
          <w:sz w:val="16"/>
        </w:rPr>
        <w:t xml:space="preserve"> и трудоустройства в южноафриканских университетах.</w:t>
      </w:r>
    </w:p>
  </w:footnote>
  <w:footnote w:id="192">
    <w:p w14:paraId="0F5A96BB" w14:textId="715EA002" w:rsidR="006A0955" w:rsidRPr="000C158E" w:rsidRDefault="006A0955" w:rsidP="006A0955">
      <w:pPr>
        <w:pStyle w:val="FootnoteText"/>
        <w:jc w:val="both"/>
        <w:rPr>
          <w:rFonts w:ascii="Arial" w:hAnsi="Arial" w:cs="Arial"/>
          <w:sz w:val="16"/>
          <w:szCs w:val="16"/>
          <w:lang w:val="en-US"/>
        </w:rPr>
      </w:pPr>
      <w:r>
        <w:rPr>
          <w:rStyle w:val="FootnoteReference"/>
          <w:rFonts w:ascii="Arial" w:hAnsi="Arial" w:cs="Arial"/>
          <w:sz w:val="16"/>
          <w:szCs w:val="16"/>
        </w:rPr>
        <w:footnoteRef/>
      </w:r>
      <w:r w:rsidR="00F6697B">
        <w:rPr>
          <w:rFonts w:ascii="Arial" w:hAnsi="Arial"/>
          <w:sz w:val="16"/>
        </w:rPr>
        <w:t> </w:t>
      </w:r>
      <w:r>
        <w:rPr>
          <w:rFonts w:ascii="Arial" w:hAnsi="Arial"/>
          <w:sz w:val="16"/>
        </w:rPr>
        <w:t>Исследования показывают, что важны</w:t>
      </w:r>
      <w:r w:rsidR="007F664E">
        <w:rPr>
          <w:rFonts w:ascii="Arial" w:hAnsi="Arial"/>
          <w:sz w:val="16"/>
        </w:rPr>
        <w:t>й</w:t>
      </w:r>
      <w:r>
        <w:rPr>
          <w:rFonts w:ascii="Arial" w:hAnsi="Arial"/>
          <w:sz w:val="16"/>
        </w:rPr>
        <w:t xml:space="preserve"> фактор развития </w:t>
      </w:r>
      <w:r w:rsidR="007F664E">
        <w:rPr>
          <w:rFonts w:ascii="Arial" w:hAnsi="Arial"/>
          <w:sz w:val="16"/>
        </w:rPr>
        <w:t xml:space="preserve">выделяемых компаний — </w:t>
      </w:r>
      <w:r w:rsidR="00F6697B">
        <w:rPr>
          <w:rFonts w:ascii="Arial" w:hAnsi="Arial"/>
          <w:sz w:val="16"/>
        </w:rPr>
        <w:t xml:space="preserve">способность </w:t>
      </w:r>
      <w:r>
        <w:rPr>
          <w:rFonts w:ascii="Arial" w:hAnsi="Arial"/>
          <w:sz w:val="16"/>
        </w:rPr>
        <w:t xml:space="preserve">Учреждения и изобретателей получать долю в капитале вместо </w:t>
      </w:r>
      <w:r w:rsidR="00F6697B">
        <w:rPr>
          <w:rFonts w:ascii="Arial" w:hAnsi="Arial"/>
          <w:sz w:val="16"/>
        </w:rPr>
        <w:t>рояли, получаемых</w:t>
      </w:r>
      <w:r>
        <w:rPr>
          <w:rFonts w:ascii="Arial" w:hAnsi="Arial"/>
          <w:sz w:val="16"/>
        </w:rPr>
        <w:t xml:space="preserve"> при </w:t>
      </w:r>
      <w:r w:rsidR="00F6697B">
        <w:rPr>
          <w:rFonts w:ascii="Arial" w:hAnsi="Arial"/>
          <w:sz w:val="16"/>
        </w:rPr>
        <w:t>лицензировании</w:t>
      </w:r>
      <w:r>
        <w:rPr>
          <w:rFonts w:ascii="Arial" w:hAnsi="Arial"/>
          <w:sz w:val="16"/>
        </w:rPr>
        <w:t xml:space="preserve"> технологий </w:t>
      </w:r>
      <w:r w:rsidR="00F6697B">
        <w:rPr>
          <w:rFonts w:ascii="Arial" w:hAnsi="Arial"/>
          <w:sz w:val="16"/>
        </w:rPr>
        <w:t xml:space="preserve">в пользу </w:t>
      </w:r>
      <w:r>
        <w:rPr>
          <w:rFonts w:ascii="Arial" w:hAnsi="Arial"/>
          <w:sz w:val="16"/>
        </w:rPr>
        <w:t>стартап</w:t>
      </w:r>
      <w:r w:rsidR="00F6697B">
        <w:rPr>
          <w:rFonts w:ascii="Arial" w:hAnsi="Arial"/>
          <w:sz w:val="16"/>
        </w:rPr>
        <w:t>ов</w:t>
      </w:r>
      <w:r>
        <w:rPr>
          <w:rFonts w:ascii="Arial" w:hAnsi="Arial"/>
          <w:sz w:val="16"/>
        </w:rPr>
        <w:t xml:space="preserve"> или </w:t>
      </w:r>
      <w:r w:rsidR="007F664E">
        <w:rPr>
          <w:rFonts w:ascii="Arial" w:hAnsi="Arial"/>
          <w:sz w:val="16"/>
        </w:rPr>
        <w:t>выделяемы</w:t>
      </w:r>
      <w:r w:rsidR="00F6697B">
        <w:rPr>
          <w:rFonts w:ascii="Arial" w:hAnsi="Arial"/>
          <w:sz w:val="16"/>
        </w:rPr>
        <w:t>х</w:t>
      </w:r>
      <w:r w:rsidR="007F664E">
        <w:rPr>
          <w:rFonts w:ascii="Arial" w:hAnsi="Arial"/>
          <w:sz w:val="16"/>
        </w:rPr>
        <w:t xml:space="preserve"> компани</w:t>
      </w:r>
      <w:r w:rsidR="00F6697B">
        <w:rPr>
          <w:rFonts w:ascii="Arial" w:hAnsi="Arial"/>
          <w:sz w:val="16"/>
        </w:rPr>
        <w:t>й</w:t>
      </w:r>
      <w:r>
        <w:rPr>
          <w:rFonts w:ascii="Arial" w:hAnsi="Arial"/>
          <w:sz w:val="16"/>
        </w:rPr>
        <w:t xml:space="preserve">. </w:t>
      </w:r>
      <w:r w:rsidR="007F664E">
        <w:rPr>
          <w:rFonts w:ascii="Arial" w:hAnsi="Arial"/>
          <w:sz w:val="16"/>
        </w:rPr>
        <w:t>См</w:t>
      </w:r>
      <w:r w:rsidR="007F664E" w:rsidRPr="00A77F14">
        <w:rPr>
          <w:rFonts w:ascii="Arial" w:hAnsi="Arial"/>
          <w:sz w:val="16"/>
          <w:lang w:val="en-US"/>
        </w:rPr>
        <w:t>.</w:t>
      </w:r>
      <w:r w:rsidRPr="000C158E">
        <w:rPr>
          <w:rFonts w:ascii="Arial" w:hAnsi="Arial"/>
          <w:sz w:val="16"/>
          <w:lang w:val="en-US"/>
        </w:rPr>
        <w:t xml:space="preserve"> Di Gregorio, D. and Shane, S. (2003), </w:t>
      </w:r>
      <w:r w:rsidRPr="000C158E">
        <w:rPr>
          <w:rFonts w:ascii="Arial" w:hAnsi="Arial"/>
          <w:i/>
          <w:sz w:val="16"/>
          <w:lang w:val="en-US"/>
        </w:rPr>
        <w:t>Why do some universities generate more start-ups than others</w:t>
      </w:r>
      <w:r w:rsidRPr="000C158E">
        <w:rPr>
          <w:rFonts w:ascii="Arial" w:hAnsi="Arial"/>
          <w:sz w:val="16"/>
          <w:lang w:val="en-US"/>
        </w:rPr>
        <w:t>? , Research Policy 32: 209-227.</w:t>
      </w:r>
    </w:p>
  </w:footnote>
  <w:footnote w:id="193">
    <w:p w14:paraId="2155437A" w14:textId="284591CC" w:rsidR="006A0955" w:rsidRPr="00B7519E" w:rsidRDefault="006A0955" w:rsidP="006A0955">
      <w:pPr>
        <w:pStyle w:val="FootnoteText"/>
        <w:jc w:val="both"/>
        <w:rPr>
          <w:rFonts w:ascii="Arial" w:hAnsi="Arial" w:cs="Arial"/>
          <w:sz w:val="16"/>
          <w:szCs w:val="16"/>
        </w:rPr>
      </w:pPr>
      <w:r>
        <w:rPr>
          <w:rStyle w:val="FootnoteReference"/>
          <w:rFonts w:ascii="Arial" w:hAnsi="Arial" w:cs="Arial"/>
          <w:sz w:val="16"/>
          <w:szCs w:val="16"/>
        </w:rPr>
        <w:footnoteRef/>
      </w:r>
      <w:r w:rsidR="0050555A">
        <w:rPr>
          <w:rFonts w:ascii="Arial" w:hAnsi="Arial"/>
          <w:sz w:val="16"/>
        </w:rPr>
        <w:t> </w:t>
      </w:r>
      <w:r>
        <w:rPr>
          <w:rFonts w:ascii="Arial" w:hAnsi="Arial"/>
          <w:sz w:val="16"/>
        </w:rPr>
        <w:t xml:space="preserve">Например: выплата небольшой суммы за оформление раскрытия изобретения; выплата </w:t>
      </w:r>
      <w:r w:rsidR="00F6697B">
        <w:rPr>
          <w:rFonts w:ascii="Arial" w:hAnsi="Arial"/>
          <w:sz w:val="16"/>
        </w:rPr>
        <w:t xml:space="preserve">несколько </w:t>
      </w:r>
      <w:r>
        <w:rPr>
          <w:rFonts w:ascii="Arial" w:hAnsi="Arial"/>
          <w:sz w:val="16"/>
        </w:rPr>
        <w:t xml:space="preserve">более крупной суммы при одобрении или подаче патентной заявки в патентное ведомство; выплата </w:t>
      </w:r>
      <w:r w:rsidR="00F6697B">
        <w:rPr>
          <w:rFonts w:ascii="Arial" w:hAnsi="Arial"/>
          <w:sz w:val="16"/>
        </w:rPr>
        <w:t xml:space="preserve">еще более </w:t>
      </w:r>
      <w:r>
        <w:rPr>
          <w:rFonts w:ascii="Arial" w:hAnsi="Arial"/>
          <w:sz w:val="16"/>
        </w:rPr>
        <w:t>суммы при выдаче патента. Дополнительное финансовое вознаграждение может быть предоставлено за каждый патент, выданный Ведомством по патентам и товарным знакам США (USPTO) или Европейским патентным ведомством (EPO), для стимулирования международного патентования.</w:t>
      </w:r>
    </w:p>
  </w:footnote>
  <w:footnote w:id="194">
    <w:p w14:paraId="5F0A53FE" w14:textId="13EFA630" w:rsidR="006A0955" w:rsidRPr="00B7519E" w:rsidRDefault="006A0955" w:rsidP="006A0955">
      <w:pPr>
        <w:pStyle w:val="FootnoteText"/>
        <w:rPr>
          <w:rFonts w:ascii="Arial" w:hAnsi="Arial" w:cs="Arial"/>
          <w:sz w:val="16"/>
          <w:szCs w:val="16"/>
        </w:rPr>
      </w:pPr>
      <w:r>
        <w:rPr>
          <w:rStyle w:val="FootnoteReference"/>
          <w:rFonts w:ascii="Arial" w:hAnsi="Arial" w:cs="Arial"/>
          <w:sz w:val="16"/>
          <w:szCs w:val="16"/>
        </w:rPr>
        <w:footnoteRef/>
      </w:r>
      <w:r w:rsidR="0050555A">
        <w:rPr>
          <w:rFonts w:ascii="Arial" w:hAnsi="Arial"/>
          <w:sz w:val="16"/>
        </w:rPr>
        <w:t> </w:t>
      </w:r>
      <w:r>
        <w:rPr>
          <w:rFonts w:ascii="Arial" w:hAnsi="Arial"/>
          <w:sz w:val="16"/>
        </w:rPr>
        <w:t xml:space="preserve">Установление связей с местным бизнесом через студенческие стажировки и </w:t>
      </w:r>
      <w:r w:rsidR="0042713F">
        <w:rPr>
          <w:rFonts w:ascii="Arial" w:hAnsi="Arial"/>
          <w:sz w:val="16"/>
        </w:rPr>
        <w:t>И</w:t>
      </w:r>
      <w:r>
        <w:rPr>
          <w:rFonts w:ascii="Arial" w:hAnsi="Arial"/>
          <w:sz w:val="16"/>
        </w:rPr>
        <w:t>сследовательские проекты</w:t>
      </w:r>
    </w:p>
  </w:footnote>
  <w:footnote w:id="195">
    <w:p w14:paraId="2A452BB7" w14:textId="5EC2C9A9" w:rsidR="006A0955" w:rsidRPr="00B7519E" w:rsidRDefault="006A0955" w:rsidP="006A0955">
      <w:pPr>
        <w:autoSpaceDE w:val="0"/>
        <w:autoSpaceDN w:val="0"/>
        <w:adjustRightInd w:val="0"/>
        <w:spacing w:after="0" w:line="240" w:lineRule="auto"/>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w:t>
      </w:r>
      <w:r w:rsidR="00F6697B">
        <w:rPr>
          <w:rFonts w:ascii="Arial" w:hAnsi="Arial"/>
          <w:sz w:val="16"/>
        </w:rPr>
        <w:t>В этом а</w:t>
      </w:r>
      <w:r>
        <w:rPr>
          <w:rFonts w:ascii="Arial" w:hAnsi="Arial"/>
          <w:sz w:val="16"/>
        </w:rPr>
        <w:t>налитическ</w:t>
      </w:r>
      <w:r w:rsidR="00F6697B">
        <w:rPr>
          <w:rFonts w:ascii="Arial" w:hAnsi="Arial"/>
          <w:sz w:val="16"/>
        </w:rPr>
        <w:t>ом</w:t>
      </w:r>
      <w:r>
        <w:rPr>
          <w:rFonts w:ascii="Arial" w:hAnsi="Arial"/>
          <w:sz w:val="16"/>
        </w:rPr>
        <w:t xml:space="preserve"> </w:t>
      </w:r>
      <w:r w:rsidR="00F6697B">
        <w:rPr>
          <w:rFonts w:ascii="Arial" w:hAnsi="Arial"/>
          <w:sz w:val="16"/>
        </w:rPr>
        <w:t>документе</w:t>
      </w:r>
      <w:r>
        <w:rPr>
          <w:rFonts w:ascii="Arial" w:hAnsi="Arial"/>
          <w:sz w:val="16"/>
        </w:rPr>
        <w:t xml:space="preserve"> Всемирного банка рассматрива</w:t>
      </w:r>
      <w:r w:rsidR="00F6697B">
        <w:rPr>
          <w:rFonts w:ascii="Arial" w:hAnsi="Arial"/>
          <w:sz w:val="16"/>
        </w:rPr>
        <w:t>ю</w:t>
      </w:r>
      <w:r>
        <w:rPr>
          <w:rFonts w:ascii="Arial" w:hAnsi="Arial"/>
          <w:sz w:val="16"/>
        </w:rPr>
        <w:t>т</w:t>
      </w:r>
      <w:r w:rsidR="00F6697B">
        <w:rPr>
          <w:rFonts w:ascii="Arial" w:hAnsi="Arial"/>
          <w:sz w:val="16"/>
        </w:rPr>
        <w:t>ся</w:t>
      </w:r>
      <w:r>
        <w:rPr>
          <w:rFonts w:ascii="Arial" w:hAnsi="Arial"/>
          <w:sz w:val="16"/>
        </w:rPr>
        <w:t xml:space="preserve"> основополагающие принципы разработки и реализации государственной политики по стимулированию передачи технологий научны</w:t>
      </w:r>
      <w:r w:rsidR="00F6697B">
        <w:rPr>
          <w:rFonts w:ascii="Arial" w:hAnsi="Arial"/>
          <w:sz w:val="16"/>
        </w:rPr>
        <w:t>ми</w:t>
      </w:r>
      <w:r>
        <w:rPr>
          <w:rFonts w:ascii="Arial" w:hAnsi="Arial"/>
          <w:sz w:val="16"/>
        </w:rPr>
        <w:t xml:space="preserve"> организаци</w:t>
      </w:r>
      <w:r w:rsidR="00F6697B">
        <w:rPr>
          <w:rFonts w:ascii="Arial" w:hAnsi="Arial"/>
          <w:sz w:val="16"/>
        </w:rPr>
        <w:t>ями</w:t>
      </w:r>
      <w:r>
        <w:rPr>
          <w:rFonts w:ascii="Arial" w:hAnsi="Arial"/>
          <w:sz w:val="16"/>
        </w:rPr>
        <w:t xml:space="preserve"> промышленности. </w:t>
      </w:r>
      <w:r w:rsidR="00F6697B">
        <w:rPr>
          <w:rFonts w:ascii="Arial" w:hAnsi="Arial"/>
          <w:sz w:val="16"/>
        </w:rPr>
        <w:t>А</w:t>
      </w:r>
      <w:r>
        <w:rPr>
          <w:rFonts w:ascii="Arial" w:hAnsi="Arial"/>
          <w:sz w:val="16"/>
        </w:rPr>
        <w:t>нализирует</w:t>
      </w:r>
      <w:r w:rsidR="00F6697B">
        <w:rPr>
          <w:rFonts w:ascii="Arial" w:hAnsi="Arial"/>
          <w:sz w:val="16"/>
        </w:rPr>
        <w:t>ся</w:t>
      </w:r>
      <w:r>
        <w:rPr>
          <w:rFonts w:ascii="Arial" w:hAnsi="Arial"/>
          <w:sz w:val="16"/>
        </w:rPr>
        <w:t xml:space="preserve"> проблем</w:t>
      </w:r>
      <w:r w:rsidR="00F6697B">
        <w:rPr>
          <w:rFonts w:ascii="Arial" w:hAnsi="Arial"/>
          <w:sz w:val="16"/>
        </w:rPr>
        <w:t>а</w:t>
      </w:r>
      <w:r>
        <w:rPr>
          <w:rFonts w:ascii="Arial" w:hAnsi="Arial"/>
          <w:sz w:val="16"/>
        </w:rPr>
        <w:t xml:space="preserve"> несоответствия стимулов.</w:t>
      </w:r>
    </w:p>
  </w:footnote>
  <w:footnote w:id="196">
    <w:p w14:paraId="44F93CD4" w14:textId="5D876676" w:rsidR="006A0955" w:rsidRPr="000C158E" w:rsidRDefault="006A0955" w:rsidP="00A77F14">
      <w:pPr>
        <w:spacing w:after="0" w:line="240" w:lineRule="auto"/>
        <w:jc w:val="both"/>
      </w:pPr>
      <w:r>
        <w:rPr>
          <w:rStyle w:val="FootnoteReference"/>
          <w:rFonts w:ascii="Arial" w:hAnsi="Arial" w:cs="Arial"/>
          <w:sz w:val="16"/>
          <w:szCs w:val="16"/>
        </w:rPr>
        <w:footnoteRef/>
      </w:r>
      <w:r w:rsidR="00F6697B">
        <w:rPr>
          <w:rFonts w:ascii="Arial" w:hAnsi="Arial"/>
          <w:sz w:val="16"/>
        </w:rPr>
        <w:t> В и</w:t>
      </w:r>
      <w:r>
        <w:rPr>
          <w:rFonts w:ascii="Arial" w:hAnsi="Arial"/>
          <w:sz w:val="16"/>
        </w:rPr>
        <w:t>сследовани</w:t>
      </w:r>
      <w:r w:rsidR="00F6697B">
        <w:rPr>
          <w:rFonts w:ascii="Arial" w:hAnsi="Arial"/>
          <w:sz w:val="16"/>
        </w:rPr>
        <w:t>и</w:t>
      </w:r>
      <w:r>
        <w:rPr>
          <w:rFonts w:ascii="Arial" w:hAnsi="Arial"/>
          <w:sz w:val="16"/>
        </w:rPr>
        <w:t xml:space="preserve"> </w:t>
      </w:r>
      <w:r w:rsidR="00F6697B">
        <w:rPr>
          <w:rFonts w:ascii="Arial" w:hAnsi="Arial"/>
          <w:sz w:val="16"/>
        </w:rPr>
        <w:t>рассматривается</w:t>
      </w:r>
      <w:r>
        <w:rPr>
          <w:rFonts w:ascii="Arial" w:hAnsi="Arial"/>
          <w:sz w:val="16"/>
        </w:rPr>
        <w:t xml:space="preserve"> систем</w:t>
      </w:r>
      <w:r w:rsidR="00F6697B">
        <w:rPr>
          <w:rFonts w:ascii="Arial" w:hAnsi="Arial"/>
          <w:sz w:val="16"/>
        </w:rPr>
        <w:t>а</w:t>
      </w:r>
      <w:r>
        <w:rPr>
          <w:rFonts w:ascii="Arial" w:hAnsi="Arial"/>
          <w:sz w:val="16"/>
        </w:rPr>
        <w:t xml:space="preserve"> стимулирования научных сотрудников в </w:t>
      </w:r>
      <w:r w:rsidR="00F6697B">
        <w:rPr>
          <w:rFonts w:ascii="Arial" w:hAnsi="Arial"/>
          <w:sz w:val="16"/>
        </w:rPr>
        <w:t>восьми</w:t>
      </w:r>
      <w:r>
        <w:rPr>
          <w:rFonts w:ascii="Arial" w:hAnsi="Arial"/>
          <w:sz w:val="16"/>
        </w:rPr>
        <w:t xml:space="preserve"> университетах и учреждениях Австралийской технологической сети для </w:t>
      </w:r>
      <w:r w:rsidR="00F6697B">
        <w:rPr>
          <w:rFonts w:ascii="Arial" w:hAnsi="Arial"/>
          <w:sz w:val="16"/>
        </w:rPr>
        <w:t>К</w:t>
      </w:r>
      <w:r>
        <w:rPr>
          <w:rFonts w:ascii="Arial" w:hAnsi="Arial"/>
          <w:sz w:val="16"/>
        </w:rPr>
        <w:t xml:space="preserve">оммерциализации результатов исследований. Представлены примеры успешных практик стимулирования в Австралии и </w:t>
      </w:r>
      <w:r w:rsidR="00F6697B">
        <w:rPr>
          <w:rFonts w:ascii="Arial" w:hAnsi="Arial"/>
          <w:sz w:val="16"/>
        </w:rPr>
        <w:t>других странах</w:t>
      </w:r>
      <w:r>
        <w:rPr>
          <w:rFonts w:ascii="Arial" w:hAnsi="Arial"/>
          <w:sz w:val="16"/>
        </w:rPr>
        <w:t xml:space="preserve">, </w:t>
      </w:r>
      <w:r w:rsidR="00F6697B">
        <w:rPr>
          <w:rFonts w:ascii="Arial" w:hAnsi="Arial"/>
          <w:sz w:val="16"/>
        </w:rPr>
        <w:t xml:space="preserve">передовые </w:t>
      </w:r>
      <w:r>
        <w:rPr>
          <w:rFonts w:ascii="Arial" w:hAnsi="Arial"/>
          <w:sz w:val="16"/>
        </w:rPr>
        <w:t xml:space="preserve">методы стимулирования </w:t>
      </w:r>
      <w:r w:rsidR="00F6697B">
        <w:rPr>
          <w:rFonts w:ascii="Arial" w:hAnsi="Arial"/>
          <w:sz w:val="16"/>
        </w:rPr>
        <w:t>К</w:t>
      </w:r>
      <w:r>
        <w:rPr>
          <w:rFonts w:ascii="Arial" w:hAnsi="Arial"/>
          <w:sz w:val="16"/>
        </w:rPr>
        <w:t>оммерциализации, выявлены пробелы и недостатки в текущей практике австралийских университетов.</w:t>
      </w:r>
    </w:p>
  </w:footnote>
  <w:footnote w:id="197">
    <w:p w14:paraId="289F7126" w14:textId="571C993D" w:rsidR="006A0955" w:rsidRPr="00BD07D8" w:rsidRDefault="006A0955" w:rsidP="006A0955">
      <w:pPr>
        <w:pStyle w:val="FootnoteText"/>
        <w:jc w:val="both"/>
        <w:rPr>
          <w:rFonts w:ascii="Arial" w:hAnsi="Arial" w:cs="Arial"/>
          <w:sz w:val="16"/>
          <w:szCs w:val="16"/>
        </w:rPr>
      </w:pPr>
      <w:r>
        <w:rPr>
          <w:rStyle w:val="FootnoteReference"/>
          <w:rFonts w:ascii="Arial" w:hAnsi="Arial" w:cs="Arial"/>
          <w:sz w:val="16"/>
          <w:szCs w:val="16"/>
        </w:rPr>
        <w:footnoteRef/>
      </w:r>
      <w:r w:rsidR="0094377E">
        <w:rPr>
          <w:rFonts w:ascii="Arial" w:hAnsi="Arial"/>
          <w:sz w:val="16"/>
        </w:rPr>
        <w:t> </w:t>
      </w:r>
      <w:r>
        <w:rPr>
          <w:rFonts w:ascii="Arial" w:hAnsi="Arial"/>
          <w:sz w:val="16"/>
        </w:rPr>
        <w:t>Дополнительные примеры приведены в разделе</w:t>
      </w:r>
      <w:r w:rsidR="0094377E">
        <w:rPr>
          <w:rFonts w:ascii="Arial" w:hAnsi="Arial"/>
          <w:sz w:val="16"/>
        </w:rPr>
        <w:t xml:space="preserve"> «</w:t>
      </w:r>
      <w:hyperlink w:anchor="Useful Resources to Article 11" w:history="1">
        <w:r>
          <w:rPr>
            <w:rStyle w:val="Hyperlink"/>
            <w:rFonts w:ascii="Arial" w:hAnsi="Arial"/>
            <w:sz w:val="16"/>
          </w:rPr>
          <w:t xml:space="preserve">Полезные ресурсы к </w:t>
        </w:r>
        <w:r w:rsidR="0094377E">
          <w:rPr>
            <w:rStyle w:val="Hyperlink"/>
            <w:rFonts w:ascii="Arial" w:hAnsi="Arial"/>
            <w:sz w:val="16"/>
          </w:rPr>
          <w:t>с</w:t>
        </w:r>
        <w:r>
          <w:rPr>
            <w:rStyle w:val="Hyperlink"/>
            <w:rFonts w:ascii="Arial" w:hAnsi="Arial"/>
            <w:sz w:val="16"/>
          </w:rPr>
          <w:t>татье 11</w:t>
        </w:r>
      </w:hyperlink>
      <w:r w:rsidR="0094377E">
        <w:rPr>
          <w:rFonts w:ascii="Arial" w:hAnsi="Arial"/>
          <w:sz w:val="16"/>
        </w:rPr>
        <w:t>».</w:t>
      </w:r>
    </w:p>
  </w:footnote>
  <w:footnote w:id="198">
    <w:p w14:paraId="07C49A5F" w14:textId="61EA58DB" w:rsidR="006A0955" w:rsidRPr="00BD07D8" w:rsidRDefault="006A0955" w:rsidP="006A0955">
      <w:pPr>
        <w:pStyle w:val="FootnoteText"/>
        <w:rPr>
          <w:rFonts w:ascii="Arial" w:hAnsi="Arial" w:cs="Arial"/>
          <w:sz w:val="16"/>
          <w:szCs w:val="16"/>
        </w:rPr>
      </w:pPr>
      <w:r>
        <w:rPr>
          <w:rStyle w:val="FootnoteReference"/>
          <w:rFonts w:ascii="Arial" w:hAnsi="Arial" w:cs="Arial"/>
          <w:sz w:val="16"/>
          <w:szCs w:val="16"/>
        </w:rPr>
        <w:footnoteRef/>
      </w:r>
      <w:r w:rsidR="0094377E">
        <w:rPr>
          <w:rFonts w:ascii="Arial" w:hAnsi="Arial"/>
          <w:sz w:val="16"/>
        </w:rPr>
        <w:t> </w:t>
      </w:r>
      <w:r w:rsidR="00CA3FE1">
        <w:rPr>
          <w:rFonts w:ascii="Arial" w:hAnsi="Arial"/>
          <w:sz w:val="16"/>
        </w:rPr>
        <w:t>Ассоциация по связям вузовских исследований с промышленностью</w:t>
      </w:r>
      <w:r>
        <w:rPr>
          <w:rFonts w:ascii="Arial" w:hAnsi="Arial"/>
          <w:sz w:val="16"/>
        </w:rPr>
        <w:t>.</w:t>
      </w:r>
    </w:p>
  </w:footnote>
  <w:footnote w:id="199">
    <w:p w14:paraId="1C62E0A4" w14:textId="51482C7B" w:rsidR="006A0955" w:rsidRPr="00BD07D8" w:rsidRDefault="006A0955" w:rsidP="006A0955">
      <w:pPr>
        <w:pStyle w:val="FootnoteText"/>
        <w:rPr>
          <w:rFonts w:ascii="Arial" w:hAnsi="Arial" w:cs="Arial"/>
          <w:sz w:val="16"/>
          <w:szCs w:val="16"/>
        </w:rPr>
      </w:pPr>
      <w:r>
        <w:rPr>
          <w:rStyle w:val="FootnoteReference"/>
          <w:rFonts w:ascii="Arial" w:hAnsi="Arial" w:cs="Arial"/>
          <w:sz w:val="16"/>
          <w:szCs w:val="16"/>
        </w:rPr>
        <w:footnoteRef/>
      </w:r>
      <w:r w:rsidR="0094377E">
        <w:rPr>
          <w:rFonts w:ascii="Arial" w:hAnsi="Arial"/>
          <w:sz w:val="16"/>
        </w:rPr>
        <w:t> </w:t>
      </w:r>
      <w:r>
        <w:rPr>
          <w:rFonts w:ascii="Arial" w:hAnsi="Arial"/>
          <w:sz w:val="16"/>
        </w:rPr>
        <w:t xml:space="preserve">См. </w:t>
      </w:r>
      <w:hyperlink r:id="rId102" w:history="1">
        <w:r>
          <w:rPr>
            <w:rStyle w:val="Hyperlink"/>
            <w:rFonts w:ascii="Arial" w:hAnsi="Arial"/>
            <w:sz w:val="16"/>
          </w:rPr>
          <w:t>http://www.wipo.int/tk/en/igc/</w:t>
        </w:r>
      </w:hyperlink>
    </w:p>
  </w:footnote>
  <w:footnote w:id="200">
    <w:p w14:paraId="1850BAEA" w14:textId="4065DD06" w:rsidR="006A0955" w:rsidRPr="00BD07D8" w:rsidRDefault="006A0955" w:rsidP="006A0955">
      <w:pPr>
        <w:pStyle w:val="FootnoteText"/>
        <w:jc w:val="both"/>
        <w:rPr>
          <w:rFonts w:ascii="Arial" w:hAnsi="Arial" w:cs="Arial"/>
          <w:sz w:val="16"/>
          <w:szCs w:val="16"/>
        </w:rPr>
      </w:pPr>
      <w:r>
        <w:rPr>
          <w:rStyle w:val="FootnoteReference"/>
          <w:rFonts w:ascii="Arial" w:hAnsi="Arial" w:cs="Arial"/>
          <w:sz w:val="16"/>
          <w:szCs w:val="16"/>
        </w:rPr>
        <w:footnoteRef/>
      </w:r>
      <w:r w:rsidR="0094377E">
        <w:rPr>
          <w:rFonts w:ascii="Arial" w:hAnsi="Arial"/>
          <w:sz w:val="16"/>
        </w:rPr>
        <w:t> </w:t>
      </w:r>
      <w:r>
        <w:rPr>
          <w:rFonts w:ascii="Arial" w:hAnsi="Arial"/>
          <w:sz w:val="16"/>
        </w:rPr>
        <w:t>Сборник национальных и региональных законодательных текстов в сфере генетических ресурсов и/или традиционных знаний доступ</w:t>
      </w:r>
      <w:r w:rsidR="00B234CD">
        <w:rPr>
          <w:rFonts w:ascii="Arial" w:hAnsi="Arial"/>
          <w:sz w:val="16"/>
        </w:rPr>
        <w:t>ен</w:t>
      </w:r>
      <w:r>
        <w:rPr>
          <w:rFonts w:ascii="Arial" w:hAnsi="Arial"/>
          <w:sz w:val="16"/>
        </w:rPr>
        <w:t xml:space="preserve"> по адресу:</w:t>
      </w:r>
      <w:r w:rsidR="0094377E">
        <w:rPr>
          <w:rFonts w:ascii="Arial" w:hAnsi="Arial"/>
          <w:sz w:val="16"/>
        </w:rPr>
        <w:t xml:space="preserve"> </w:t>
      </w:r>
      <w:hyperlink r:id="rId103" w:history="1">
        <w:r w:rsidR="0094377E" w:rsidRPr="0094377E">
          <w:rPr>
            <w:rStyle w:val="Hyperlink"/>
            <w:rFonts w:ascii="Arial" w:hAnsi="Arial"/>
            <w:sz w:val="16"/>
          </w:rPr>
          <w:t>http://www.wipo.int/tk/en/databases/tklaws/</w:t>
        </w:r>
      </w:hyperlink>
    </w:p>
  </w:footnote>
  <w:footnote w:id="201">
    <w:p w14:paraId="6C1F537C" w14:textId="1EDD07E6" w:rsidR="006A0955" w:rsidRPr="00BD07D8" w:rsidRDefault="006A0955" w:rsidP="006A0955">
      <w:pPr>
        <w:pStyle w:val="FootnoteText"/>
        <w:jc w:val="both"/>
        <w:rPr>
          <w:rFonts w:ascii="Arial" w:hAnsi="Arial" w:cs="Arial"/>
          <w:sz w:val="16"/>
          <w:szCs w:val="16"/>
        </w:rPr>
      </w:pPr>
      <w:r>
        <w:rPr>
          <w:rStyle w:val="FootnoteReference"/>
          <w:rFonts w:ascii="Arial" w:hAnsi="Arial" w:cs="Arial"/>
          <w:sz w:val="16"/>
          <w:szCs w:val="16"/>
        </w:rPr>
        <w:footnoteRef/>
      </w:r>
      <w:r w:rsidR="00791353">
        <w:rPr>
          <w:rFonts w:ascii="Arial" w:hAnsi="Arial"/>
          <w:sz w:val="16"/>
        </w:rPr>
        <w:t> </w:t>
      </w:r>
      <w:r>
        <w:rPr>
          <w:rFonts w:ascii="Arial" w:hAnsi="Arial"/>
          <w:sz w:val="16"/>
        </w:rPr>
        <w:t>См. пример Университета Аделаиды.</w:t>
      </w:r>
    </w:p>
  </w:footnote>
  <w:footnote w:id="202">
    <w:p w14:paraId="08D2A9E5" w14:textId="017233EB" w:rsidR="006A0955" w:rsidRPr="00BD07D8" w:rsidRDefault="006A0955" w:rsidP="006A0955">
      <w:pPr>
        <w:pStyle w:val="FootnoteText"/>
        <w:jc w:val="both"/>
        <w:rPr>
          <w:rFonts w:ascii="Arial" w:hAnsi="Arial" w:cs="Arial"/>
          <w:sz w:val="16"/>
          <w:szCs w:val="16"/>
        </w:rPr>
      </w:pPr>
      <w:r>
        <w:rPr>
          <w:rStyle w:val="FootnoteReference"/>
          <w:rFonts w:ascii="Arial" w:hAnsi="Arial" w:cs="Arial"/>
          <w:sz w:val="16"/>
          <w:szCs w:val="16"/>
        </w:rPr>
        <w:footnoteRef/>
      </w:r>
      <w:r w:rsidR="00791353">
        <w:rPr>
          <w:rFonts w:ascii="Arial" w:hAnsi="Arial"/>
          <w:sz w:val="16"/>
        </w:rPr>
        <w:t> </w:t>
      </w:r>
      <w:r w:rsidR="00B25B6A">
        <w:rPr>
          <w:rFonts w:ascii="Arial" w:hAnsi="Arial"/>
          <w:sz w:val="16"/>
        </w:rPr>
        <w:t>Так, у</w:t>
      </w:r>
      <w:r>
        <w:rPr>
          <w:rFonts w:ascii="Arial" w:hAnsi="Arial"/>
          <w:sz w:val="16"/>
        </w:rPr>
        <w:t xml:space="preserve">ниверситеты могут принять решение о признании права на интеллектуальную и культурную собственность за коренными народами (см. пример Университета Канберры). Разработаны типовые соглашения, </w:t>
      </w:r>
      <w:r w:rsidR="00B25B6A">
        <w:rPr>
          <w:rFonts w:ascii="Arial" w:hAnsi="Arial"/>
          <w:sz w:val="16"/>
        </w:rPr>
        <w:t>имеющие отношение к</w:t>
      </w:r>
      <w:r>
        <w:rPr>
          <w:rFonts w:ascii="Arial" w:hAnsi="Arial"/>
          <w:sz w:val="16"/>
        </w:rPr>
        <w:t xml:space="preserve"> ГР и ТЗ, например типовое соглашение о передаче материалов Промышленной организации по биотехнологии (см. выдержку из типового соглашения).</w:t>
      </w:r>
    </w:p>
  </w:footnote>
  <w:footnote w:id="203">
    <w:p w14:paraId="14CC74C2" w14:textId="5A6F8CBA" w:rsidR="006A0955" w:rsidRPr="00BD07D8" w:rsidRDefault="006A0955" w:rsidP="006A0955">
      <w:pPr>
        <w:pStyle w:val="FootnoteText"/>
        <w:jc w:val="both"/>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ВОИС разработала и поддерживает </w:t>
      </w:r>
      <w:r w:rsidR="00791353">
        <w:rPr>
          <w:rFonts w:ascii="Arial" w:hAnsi="Arial"/>
          <w:sz w:val="16"/>
        </w:rPr>
        <w:t>б</w:t>
      </w:r>
      <w:r>
        <w:rPr>
          <w:rFonts w:ascii="Arial" w:hAnsi="Arial"/>
          <w:sz w:val="16"/>
        </w:rPr>
        <w:t xml:space="preserve">азу данных о соглашениях по вопросу о биологическом разнообразии, устанавливающих правила доступа и распределения </w:t>
      </w:r>
      <w:r w:rsidR="00110087">
        <w:rPr>
          <w:rFonts w:ascii="Arial" w:hAnsi="Arial"/>
          <w:sz w:val="16"/>
        </w:rPr>
        <w:t>выгод</w:t>
      </w:r>
      <w:r>
        <w:rPr>
          <w:rFonts w:ascii="Arial" w:hAnsi="Arial"/>
          <w:sz w:val="16"/>
        </w:rPr>
        <w:t xml:space="preserve">, доступную по адресу: </w:t>
      </w:r>
      <w:hyperlink r:id="rId104" w:history="1">
        <w:r w:rsidR="00110087" w:rsidRPr="00206AC8">
          <w:rPr>
            <w:rStyle w:val="Hyperlink"/>
            <w:rFonts w:ascii="Arial" w:hAnsi="Arial"/>
            <w:sz w:val="16"/>
          </w:rPr>
          <w:t>http://www.wipo.int/tk/en/databases/contracts/</w:t>
        </w:r>
      </w:hyperlink>
      <w:r w:rsidR="00791353">
        <w:rPr>
          <w:rFonts w:ascii="Arial" w:hAnsi="Arial"/>
          <w:sz w:val="16"/>
        </w:rPr>
        <w:t>.</w:t>
      </w:r>
      <w:r>
        <w:rPr>
          <w:rFonts w:ascii="Arial" w:hAnsi="Arial"/>
          <w:sz w:val="16"/>
        </w:rPr>
        <w:t xml:space="preserve"> </w:t>
      </w:r>
      <w:r w:rsidR="00110087">
        <w:rPr>
          <w:rFonts w:ascii="Arial" w:hAnsi="Arial"/>
          <w:sz w:val="16"/>
        </w:rPr>
        <w:t xml:space="preserve">Кроме того, </w:t>
      </w:r>
      <w:r>
        <w:rPr>
          <w:rFonts w:ascii="Arial" w:hAnsi="Arial"/>
          <w:sz w:val="16"/>
        </w:rPr>
        <w:t xml:space="preserve">ВОИС подготовила проект </w:t>
      </w:r>
      <w:r w:rsidR="00110087">
        <w:rPr>
          <w:rFonts w:ascii="Arial" w:hAnsi="Arial"/>
          <w:sz w:val="16"/>
        </w:rPr>
        <w:t>руководства</w:t>
      </w:r>
      <w:r>
        <w:rPr>
          <w:rFonts w:ascii="Arial" w:hAnsi="Arial"/>
          <w:sz w:val="16"/>
        </w:rPr>
        <w:t xml:space="preserve"> </w:t>
      </w:r>
      <w:r w:rsidR="00110087">
        <w:rPr>
          <w:rFonts w:ascii="Arial" w:hAnsi="Arial"/>
          <w:sz w:val="16"/>
        </w:rPr>
        <w:t xml:space="preserve">в области </w:t>
      </w:r>
      <w:r>
        <w:rPr>
          <w:rFonts w:ascii="Arial" w:hAnsi="Arial"/>
          <w:sz w:val="16"/>
        </w:rPr>
        <w:t xml:space="preserve">ИС </w:t>
      </w:r>
      <w:r w:rsidR="00110087">
        <w:rPr>
          <w:rFonts w:ascii="Arial" w:hAnsi="Arial"/>
          <w:sz w:val="16"/>
        </w:rPr>
        <w:t>относительно</w:t>
      </w:r>
      <w:r>
        <w:rPr>
          <w:rFonts w:ascii="Arial" w:hAnsi="Arial"/>
          <w:sz w:val="16"/>
        </w:rPr>
        <w:t xml:space="preserve"> доступ</w:t>
      </w:r>
      <w:r w:rsidR="00110087">
        <w:rPr>
          <w:rFonts w:ascii="Arial" w:hAnsi="Arial"/>
          <w:sz w:val="16"/>
        </w:rPr>
        <w:t>а</w:t>
      </w:r>
      <w:r>
        <w:rPr>
          <w:rFonts w:ascii="Arial" w:hAnsi="Arial"/>
          <w:sz w:val="16"/>
        </w:rPr>
        <w:t xml:space="preserve"> к генетическим ресурсам и совместно</w:t>
      </w:r>
      <w:r w:rsidR="00110087">
        <w:rPr>
          <w:rFonts w:ascii="Arial" w:hAnsi="Arial"/>
          <w:sz w:val="16"/>
        </w:rPr>
        <w:t>го</w:t>
      </w:r>
      <w:r>
        <w:rPr>
          <w:rFonts w:ascii="Arial" w:hAnsi="Arial"/>
          <w:sz w:val="16"/>
        </w:rPr>
        <w:t xml:space="preserve"> пользовани</w:t>
      </w:r>
      <w:r w:rsidR="00110087">
        <w:rPr>
          <w:rFonts w:ascii="Arial" w:hAnsi="Arial"/>
          <w:sz w:val="16"/>
        </w:rPr>
        <w:t>я</w:t>
      </w:r>
      <w:r>
        <w:rPr>
          <w:rFonts w:ascii="Arial" w:hAnsi="Arial"/>
          <w:sz w:val="16"/>
        </w:rPr>
        <w:t xml:space="preserve"> выгодами</w:t>
      </w:r>
      <w:r w:rsidR="00110087">
        <w:rPr>
          <w:rFonts w:ascii="Arial" w:hAnsi="Arial"/>
          <w:sz w:val="16"/>
        </w:rPr>
        <w:t xml:space="preserve"> от них</w:t>
      </w:r>
      <w:r>
        <w:rPr>
          <w:rFonts w:ascii="Arial" w:hAnsi="Arial"/>
          <w:sz w:val="16"/>
        </w:rPr>
        <w:t>, которое раскрывает практические вопросы ИС, возникающие у поставщиков и получателей ГР при заключении соглашений. Руководство доступно по адресу:</w:t>
      </w:r>
      <w:r>
        <w:rPr>
          <w:rFonts w:ascii="Arial" w:hAnsi="Arial"/>
        </w:rPr>
        <w:t xml:space="preserve"> </w:t>
      </w:r>
      <w:hyperlink r:id="rId105" w:history="1">
        <w:r>
          <w:rPr>
            <w:rStyle w:val="Hyperlink"/>
            <w:rFonts w:ascii="Arial" w:hAnsi="Arial"/>
            <w:sz w:val="16"/>
          </w:rPr>
          <w:t>http://www.wipo.int/export/sites/www/tk/en/resources/pdf/redrafted_guidelines.pdf</w:t>
        </w:r>
      </w:hyperlink>
    </w:p>
  </w:footnote>
  <w:footnote w:id="204">
    <w:p w14:paraId="02A803A8" w14:textId="58A9FCA3" w:rsidR="006A0955" w:rsidRPr="00BD07D8" w:rsidRDefault="006A0955" w:rsidP="006A0955">
      <w:pPr>
        <w:spacing w:after="0" w:line="240" w:lineRule="auto"/>
        <w:rPr>
          <w:rFonts w:ascii="Arial" w:hAnsi="Arial" w:cs="Arial"/>
          <w:sz w:val="16"/>
          <w:szCs w:val="16"/>
        </w:rPr>
      </w:pPr>
      <w:r>
        <w:rPr>
          <w:rStyle w:val="FootnoteReference"/>
          <w:rFonts w:ascii="Arial" w:hAnsi="Arial" w:cs="Arial"/>
          <w:sz w:val="16"/>
          <w:szCs w:val="16"/>
        </w:rPr>
        <w:footnoteRef/>
      </w:r>
      <w:r w:rsidR="00791353">
        <w:rPr>
          <w:rFonts w:ascii="Arial" w:hAnsi="Arial"/>
          <w:sz w:val="16"/>
        </w:rPr>
        <w:t> </w:t>
      </w:r>
      <w:r>
        <w:rPr>
          <w:rFonts w:ascii="Arial" w:hAnsi="Arial"/>
          <w:sz w:val="16"/>
        </w:rPr>
        <w:t xml:space="preserve">См. </w:t>
      </w:r>
      <w:hyperlink r:id="rId106" w:history="1">
        <w:r>
          <w:rPr>
            <w:rStyle w:val="Hyperlink"/>
            <w:rFonts w:ascii="Arial" w:hAnsi="Arial"/>
            <w:sz w:val="16"/>
          </w:rPr>
          <w:t>https://www.ipaustralia.gov.au/sites/g/files/net856/f/uts_-_recognising_and_protecting_aboriginal_knowledge.pdf</w:t>
        </w:r>
      </w:hyperlink>
      <w:r>
        <w:rPr>
          <w:rFonts w:ascii="Arial" w:hAnsi="Arial"/>
          <w:sz w:val="16"/>
        </w:rPr>
        <w:t xml:space="preserve">, </w:t>
      </w:r>
      <w:r w:rsidR="00FE07D8">
        <w:rPr>
          <w:rFonts w:ascii="Arial" w:hAnsi="Arial"/>
          <w:sz w:val="16"/>
        </w:rPr>
        <w:t>с</w:t>
      </w:r>
      <w:r>
        <w:rPr>
          <w:rFonts w:ascii="Arial" w:hAnsi="Arial"/>
          <w:sz w:val="16"/>
        </w:rPr>
        <w:t xml:space="preserve">м. также публикацию ВОИС «Охрана и поддержка родной культуры», стр. 37, размещенную по адресу: </w:t>
      </w:r>
      <w:hyperlink r:id="rId107" w:history="1">
        <w:r>
          <w:rPr>
            <w:rStyle w:val="Hyperlink"/>
            <w:rFonts w:ascii="Arial" w:hAnsi="Arial"/>
            <w:sz w:val="16"/>
          </w:rPr>
          <w:t>http://www.wipo.int/publications/en/details.jsp?id=4195</w:t>
        </w:r>
      </w:hyperlink>
    </w:p>
  </w:footnote>
  <w:footnote w:id="205">
    <w:p w14:paraId="02A0FAF5" w14:textId="0C4DDEE5" w:rsidR="006A0955" w:rsidRPr="00BD07D8" w:rsidRDefault="006A0955" w:rsidP="006A0955">
      <w:pPr>
        <w:pStyle w:val="FootnoteText"/>
        <w:jc w:val="both"/>
        <w:rPr>
          <w:rFonts w:ascii="Arial" w:hAnsi="Arial" w:cs="Arial"/>
          <w:sz w:val="16"/>
          <w:szCs w:val="16"/>
        </w:rPr>
      </w:pPr>
      <w:r>
        <w:rPr>
          <w:rStyle w:val="FootnoteReference"/>
          <w:rFonts w:ascii="Arial" w:hAnsi="Arial" w:cs="Arial"/>
          <w:sz w:val="16"/>
          <w:szCs w:val="16"/>
        </w:rPr>
        <w:footnoteRef/>
      </w:r>
      <w:r w:rsidR="00791353">
        <w:rPr>
          <w:rFonts w:ascii="Arial" w:hAnsi="Arial"/>
          <w:sz w:val="16"/>
        </w:rPr>
        <w:t> </w:t>
      </w:r>
      <w:r>
        <w:rPr>
          <w:rFonts w:ascii="Arial" w:hAnsi="Arial"/>
          <w:sz w:val="16"/>
        </w:rPr>
        <w:t xml:space="preserve">См. </w:t>
      </w:r>
      <w:hyperlink r:id="rId108" w:history="1">
        <w:r>
          <w:rPr>
            <w:rStyle w:val="Hyperlink"/>
            <w:rFonts w:ascii="Arial" w:hAnsi="Arial"/>
            <w:sz w:val="16"/>
          </w:rPr>
          <w:t>http://www.wipo.int/about-ip/en/universities_research/ip_policies/details.jsp?id=5896</w:t>
        </w:r>
      </w:hyperlink>
      <w:r>
        <w:rPr>
          <w:rFonts w:ascii="Arial" w:hAnsi="Arial"/>
          <w:sz w:val="16"/>
        </w:rPr>
        <w:t xml:space="preserve"> </w:t>
      </w:r>
    </w:p>
  </w:footnote>
  <w:footnote w:id="206">
    <w:p w14:paraId="74C841F3" w14:textId="77777777" w:rsidR="006A0955" w:rsidRPr="002009C9" w:rsidRDefault="006A0955" w:rsidP="006A0955">
      <w:pPr>
        <w:pStyle w:val="FootnoteText"/>
        <w:jc w:val="both"/>
        <w:rPr>
          <w:sz w:val="18"/>
        </w:rPr>
      </w:pPr>
      <w:r>
        <w:rPr>
          <w:rStyle w:val="FootnoteReference"/>
          <w:rFonts w:ascii="Arial" w:hAnsi="Arial" w:cs="Arial"/>
          <w:sz w:val="16"/>
          <w:szCs w:val="16"/>
        </w:rPr>
        <w:footnoteRef/>
      </w:r>
      <w:r>
        <w:rPr>
          <w:rFonts w:ascii="Arial" w:hAnsi="Arial"/>
          <w:sz w:val="16"/>
        </w:rPr>
        <w:t xml:space="preserve"> См. </w:t>
      </w:r>
      <w:hyperlink r:id="rId109" w:history="1">
        <w:r>
          <w:rPr>
            <w:rStyle w:val="Hyperlink"/>
            <w:rFonts w:ascii="Arial" w:hAnsi="Arial"/>
            <w:sz w:val="16"/>
          </w:rPr>
          <w:t>http://www.wipo.int/about-ip/en/universities_research/ip_policies/details.jsp?id=10067</w:t>
        </w:r>
      </w:hyperlink>
      <w:r>
        <w:rPr>
          <w:rFonts w:ascii="Arial" w:hAnsi="Arial"/>
          <w:sz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25B8B"/>
    <w:multiLevelType w:val="hybridMultilevel"/>
    <w:tmpl w:val="03C047C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0EC17C1"/>
    <w:multiLevelType w:val="hybridMultilevel"/>
    <w:tmpl w:val="4F584B1C"/>
    <w:lvl w:ilvl="0" w:tplc="1C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1777A1"/>
    <w:multiLevelType w:val="hybridMultilevel"/>
    <w:tmpl w:val="A0FEC0F8"/>
    <w:lvl w:ilvl="0" w:tplc="04090001">
      <w:start w:val="1"/>
      <w:numFmt w:val="bullet"/>
      <w:lvlText w:val=""/>
      <w:lvlJc w:val="left"/>
      <w:pPr>
        <w:ind w:left="1080" w:hanging="360"/>
      </w:pPr>
      <w:rPr>
        <w:rFonts w:ascii="Symbol" w:hAnsi="Symbol" w:hint="default"/>
      </w:rPr>
    </w:lvl>
    <w:lvl w:ilvl="1" w:tplc="64D0E070">
      <w:start w:val="93"/>
      <w:numFmt w:val="bullet"/>
      <w:lvlText w:val="-"/>
      <w:lvlJc w:val="left"/>
      <w:pPr>
        <w:ind w:left="1800" w:hanging="360"/>
      </w:pPr>
      <w:rPr>
        <w:rFonts w:ascii="Arial" w:eastAsia="Batang" w:hAnsi="Arial" w:cs="Arial" w:hint="default"/>
      </w:rPr>
    </w:lvl>
    <w:lvl w:ilvl="2" w:tplc="04090003">
      <w:start w:val="1"/>
      <w:numFmt w:val="bullet"/>
      <w:lvlText w:val="o"/>
      <w:lvlJc w:val="left"/>
      <w:pPr>
        <w:ind w:left="2520" w:hanging="360"/>
      </w:pPr>
      <w:rPr>
        <w:rFonts w:ascii="Courier New" w:hAnsi="Courier New" w:cs="Courier New"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1CC10FD"/>
    <w:multiLevelType w:val="hybridMultilevel"/>
    <w:tmpl w:val="EDEAE01A"/>
    <w:lvl w:ilvl="0" w:tplc="0409000D">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4" w15:restartNumberingAfterBreak="0">
    <w:nsid w:val="02FF2096"/>
    <w:multiLevelType w:val="hybridMultilevel"/>
    <w:tmpl w:val="94FAC8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587022"/>
    <w:multiLevelType w:val="hybridMultilevel"/>
    <w:tmpl w:val="3AA06788"/>
    <w:lvl w:ilvl="0" w:tplc="0409000D">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4834D96"/>
    <w:multiLevelType w:val="hybridMultilevel"/>
    <w:tmpl w:val="9F6CA326"/>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48B7D74"/>
    <w:multiLevelType w:val="hybridMultilevel"/>
    <w:tmpl w:val="1C7654E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4FD1E70"/>
    <w:multiLevelType w:val="hybridMultilevel"/>
    <w:tmpl w:val="6ACC9504"/>
    <w:lvl w:ilvl="0" w:tplc="3E6ADE5E">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5245E3A"/>
    <w:multiLevelType w:val="hybridMultilevel"/>
    <w:tmpl w:val="229E5FD2"/>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6EE1540"/>
    <w:multiLevelType w:val="hybridMultilevel"/>
    <w:tmpl w:val="0D3AD5CC"/>
    <w:lvl w:ilvl="0" w:tplc="1C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73D4D04"/>
    <w:multiLevelType w:val="hybridMultilevel"/>
    <w:tmpl w:val="CFACB3D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2" w15:restartNumberingAfterBreak="0">
    <w:nsid w:val="07BC65E7"/>
    <w:multiLevelType w:val="multilevel"/>
    <w:tmpl w:val="20E0AE66"/>
    <w:lvl w:ilvl="0">
      <w:start w:val="1"/>
      <w:numFmt w:val="decimal"/>
      <w:lvlText w:val="(%1)"/>
      <w:lvlJc w:val="left"/>
      <w:pPr>
        <w:tabs>
          <w:tab w:val="num" w:pos="720"/>
        </w:tabs>
        <w:ind w:left="720" w:hanging="360"/>
      </w:pPr>
      <w:rPr>
        <w:rFonts w:cs="Times New Roman" w:hint="default"/>
      </w:rPr>
    </w:lvl>
    <w:lvl w:ilvl="1">
      <w:start w:val="1"/>
      <w:numFmt w:val="lowerRoman"/>
      <w:lvlText w:val="(%2)"/>
      <w:lvlJc w:val="left"/>
      <w:pPr>
        <w:tabs>
          <w:tab w:val="num" w:pos="1800"/>
        </w:tabs>
        <w:ind w:left="1800" w:hanging="720"/>
      </w:pPr>
      <w:rPr>
        <w:rFonts w:cs="Times New Roman" w:hint="default"/>
      </w:rPr>
    </w:lvl>
    <w:lvl w:ilvl="2">
      <w:start w:val="1"/>
      <w:numFmt w:val="decimal"/>
      <w:lvlText w:val="%3."/>
      <w:lvlJc w:val="left"/>
      <w:pPr>
        <w:tabs>
          <w:tab w:val="num" w:pos="2340"/>
        </w:tabs>
        <w:ind w:left="2340" w:hanging="360"/>
      </w:pPr>
      <w:rPr>
        <w:rFonts w:cs="Times New Roman" w:hint="default"/>
        <w:b w:val="0"/>
      </w:rPr>
    </w:lvl>
    <w:lvl w:ilvl="3">
      <w:start w:val="1"/>
      <w:numFmt w:val="bullet"/>
      <w:lvlText w:val="-"/>
      <w:lvlJc w:val="left"/>
      <w:pPr>
        <w:tabs>
          <w:tab w:val="num" w:pos="720"/>
        </w:tabs>
        <w:ind w:left="720" w:hanging="720"/>
      </w:pPr>
      <w:rPr>
        <w:rFonts w:ascii="Arial" w:hAnsi="Arial" w:hint="default"/>
        <w:i/>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left"/>
      <w:pPr>
        <w:tabs>
          <w:tab w:val="num" w:pos="4500"/>
        </w:tabs>
        <w:ind w:left="4500" w:hanging="360"/>
      </w:pPr>
      <w:rPr>
        <w:rFonts w:cs="Times New Roman" w:hint="default"/>
      </w:rPr>
    </w:lvl>
    <w:lvl w:ilvl="6">
      <w:start w:val="1"/>
      <w:numFmt w:val="lowerLetter"/>
      <w:lvlText w:val="%7)"/>
      <w:lvlJc w:val="left"/>
      <w:pPr>
        <w:tabs>
          <w:tab w:val="num" w:pos="5400"/>
        </w:tabs>
        <w:ind w:left="5400" w:hanging="720"/>
      </w:pPr>
      <w:rPr>
        <w:rFonts w:cs="Times New Roman" w:hint="default"/>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15:restartNumberingAfterBreak="0">
    <w:nsid w:val="07CA7467"/>
    <w:multiLevelType w:val="hybridMultilevel"/>
    <w:tmpl w:val="A36E23E4"/>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8832C66"/>
    <w:multiLevelType w:val="hybridMultilevel"/>
    <w:tmpl w:val="ED487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8F6717A"/>
    <w:multiLevelType w:val="hybridMultilevel"/>
    <w:tmpl w:val="4072D19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A2728F8"/>
    <w:multiLevelType w:val="hybridMultilevel"/>
    <w:tmpl w:val="BA108F02"/>
    <w:lvl w:ilvl="0" w:tplc="0409000D">
      <w:start w:val="1"/>
      <w:numFmt w:val="bullet"/>
      <w:lvlText w:val=""/>
      <w:lvlJc w:val="left"/>
      <w:pPr>
        <w:ind w:left="1287" w:hanging="360"/>
      </w:pPr>
      <w:rPr>
        <w:rFonts w:ascii="Wingdings" w:hAnsi="Wingdings"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7" w15:restartNumberingAfterBreak="0">
    <w:nsid w:val="0B480C60"/>
    <w:multiLevelType w:val="hybridMultilevel"/>
    <w:tmpl w:val="BEE87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BA903F9"/>
    <w:multiLevelType w:val="hybridMultilevel"/>
    <w:tmpl w:val="A1BC3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D6060FD"/>
    <w:multiLevelType w:val="hybridMultilevel"/>
    <w:tmpl w:val="0F7EB38C"/>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DB57E9B"/>
    <w:multiLevelType w:val="hybridMultilevel"/>
    <w:tmpl w:val="A536B1CC"/>
    <w:lvl w:ilvl="0" w:tplc="04090001">
      <w:start w:val="1"/>
      <w:numFmt w:val="bullet"/>
      <w:lvlText w:val=""/>
      <w:lvlJc w:val="left"/>
      <w:pPr>
        <w:ind w:left="1080" w:hanging="360"/>
      </w:pPr>
      <w:rPr>
        <w:rFonts w:ascii="Symbol" w:hAnsi="Symbol" w:hint="default"/>
      </w:rPr>
    </w:lvl>
    <w:lvl w:ilvl="1" w:tplc="64D0E070">
      <w:start w:val="93"/>
      <w:numFmt w:val="bullet"/>
      <w:lvlText w:val="-"/>
      <w:lvlJc w:val="left"/>
      <w:pPr>
        <w:ind w:left="1800" w:hanging="360"/>
      </w:pPr>
      <w:rPr>
        <w:rFonts w:ascii="Arial" w:eastAsia="Batang" w:hAnsi="Arial" w:cs="Aria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0DFC32CA"/>
    <w:multiLevelType w:val="hybridMultilevel"/>
    <w:tmpl w:val="44D2A5F2"/>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E300086"/>
    <w:multiLevelType w:val="hybridMultilevel"/>
    <w:tmpl w:val="D9F63AFE"/>
    <w:lvl w:ilvl="0" w:tplc="F942085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E65608A"/>
    <w:multiLevelType w:val="hybridMultilevel"/>
    <w:tmpl w:val="BFB2C5B4"/>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D">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4" w15:restartNumberingAfterBreak="0">
    <w:nsid w:val="0F295AEE"/>
    <w:multiLevelType w:val="hybridMultilevel"/>
    <w:tmpl w:val="361E9FD0"/>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5" w15:restartNumberingAfterBreak="0">
    <w:nsid w:val="0F95004E"/>
    <w:multiLevelType w:val="hybridMultilevel"/>
    <w:tmpl w:val="86C6D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0FE0D14"/>
    <w:multiLevelType w:val="hybridMultilevel"/>
    <w:tmpl w:val="E3E8F49C"/>
    <w:lvl w:ilvl="0" w:tplc="B3D21622">
      <w:start w:val="1"/>
      <w:numFmt w:val="bullet"/>
      <w:lvlText w:val="-"/>
      <w:lvlJc w:val="left"/>
      <w:pPr>
        <w:ind w:left="1429" w:hanging="360"/>
      </w:pPr>
      <w:rPr>
        <w:rFonts w:ascii="Arial" w:hAnsi="Aria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11757068"/>
    <w:multiLevelType w:val="hybridMultilevel"/>
    <w:tmpl w:val="0AD0264E"/>
    <w:lvl w:ilvl="0" w:tplc="B3D21622">
      <w:start w:val="1"/>
      <w:numFmt w:val="bullet"/>
      <w:lvlText w:val="-"/>
      <w:lvlJc w:val="left"/>
      <w:pPr>
        <w:ind w:left="1211" w:hanging="360"/>
      </w:pPr>
      <w:rPr>
        <w:rFonts w:ascii="Arial" w:hAnsi="Arial"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28" w15:restartNumberingAfterBreak="0">
    <w:nsid w:val="124A56E1"/>
    <w:multiLevelType w:val="hybridMultilevel"/>
    <w:tmpl w:val="F878B520"/>
    <w:lvl w:ilvl="0" w:tplc="B3D21622">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2B96C22"/>
    <w:multiLevelType w:val="hybridMultilevel"/>
    <w:tmpl w:val="3092BA02"/>
    <w:lvl w:ilvl="0" w:tplc="04090001">
      <w:start w:val="1"/>
      <w:numFmt w:val="bullet"/>
      <w:lvlText w:val=""/>
      <w:lvlJc w:val="left"/>
      <w:pPr>
        <w:ind w:left="720" w:hanging="360"/>
      </w:pPr>
      <w:rPr>
        <w:rFonts w:ascii="Symbol" w:hAnsi="Symbol" w:hint="default"/>
      </w:rPr>
    </w:lvl>
    <w:lvl w:ilvl="1" w:tplc="4BAEAE4E">
      <w:start w:val="2"/>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3282156"/>
    <w:multiLevelType w:val="hybridMultilevel"/>
    <w:tmpl w:val="2FE84EC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3474B95"/>
    <w:multiLevelType w:val="hybridMultilevel"/>
    <w:tmpl w:val="C8F85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5A6469C"/>
    <w:multiLevelType w:val="hybridMultilevel"/>
    <w:tmpl w:val="331046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5D6669C"/>
    <w:multiLevelType w:val="hybridMultilevel"/>
    <w:tmpl w:val="A6A20DA2"/>
    <w:lvl w:ilvl="0" w:tplc="04090001">
      <w:start w:val="1"/>
      <w:numFmt w:val="bullet"/>
      <w:lvlText w:val=""/>
      <w:lvlJc w:val="left"/>
      <w:pPr>
        <w:ind w:left="720" w:hanging="360"/>
      </w:pPr>
      <w:rPr>
        <w:rFonts w:ascii="Symbol" w:hAnsi="Symbol"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66721FD"/>
    <w:multiLevelType w:val="hybridMultilevel"/>
    <w:tmpl w:val="D3C4A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C0F29F0"/>
    <w:multiLevelType w:val="hybridMultilevel"/>
    <w:tmpl w:val="371A633A"/>
    <w:lvl w:ilvl="0" w:tplc="04090001">
      <w:start w:val="1"/>
      <w:numFmt w:val="bullet"/>
      <w:lvlText w:val=""/>
      <w:lvlJc w:val="left"/>
      <w:pPr>
        <w:ind w:left="720" w:hanging="360"/>
      </w:pPr>
      <w:rPr>
        <w:rFonts w:ascii="Symbol" w:hAnsi="Symbol" w:hint="default"/>
      </w:rPr>
    </w:lvl>
    <w:lvl w:ilvl="1" w:tplc="4BAEAE4E">
      <w:start w:val="2"/>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E9B4936"/>
    <w:multiLevelType w:val="hybridMultilevel"/>
    <w:tmpl w:val="03A2D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F497375"/>
    <w:multiLevelType w:val="hybridMultilevel"/>
    <w:tmpl w:val="4004237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1FE256FD"/>
    <w:multiLevelType w:val="hybridMultilevel"/>
    <w:tmpl w:val="4E3235F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07A2B95"/>
    <w:multiLevelType w:val="hybridMultilevel"/>
    <w:tmpl w:val="4754DAC6"/>
    <w:lvl w:ilvl="0" w:tplc="0409000D">
      <w:start w:val="1"/>
      <w:numFmt w:val="bullet"/>
      <w:lvlText w:val=""/>
      <w:lvlJc w:val="left"/>
      <w:pPr>
        <w:ind w:left="1080" w:hanging="360"/>
      </w:pPr>
      <w:rPr>
        <w:rFonts w:ascii="Wingdings" w:hAnsi="Wingdings" w:hint="default"/>
      </w:rPr>
    </w:lvl>
    <w:lvl w:ilvl="1" w:tplc="E9A62F6A">
      <w:start w:val="29"/>
      <w:numFmt w:val="bullet"/>
      <w:lvlText w:val="-"/>
      <w:lvlJc w:val="left"/>
      <w:pPr>
        <w:ind w:left="1800" w:hanging="360"/>
      </w:pPr>
      <w:rPr>
        <w:rFonts w:ascii="Arial" w:eastAsiaTheme="minorEastAsia" w:hAnsi="Arial" w:cs="Aria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214341E7"/>
    <w:multiLevelType w:val="hybridMultilevel"/>
    <w:tmpl w:val="27681FEE"/>
    <w:lvl w:ilvl="0" w:tplc="1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1B2591C"/>
    <w:multiLevelType w:val="hybridMultilevel"/>
    <w:tmpl w:val="81646188"/>
    <w:lvl w:ilvl="0" w:tplc="B3D21622">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21B0C1C"/>
    <w:multiLevelType w:val="hybridMultilevel"/>
    <w:tmpl w:val="98B85A5A"/>
    <w:lvl w:ilvl="0" w:tplc="04090001">
      <w:start w:val="1"/>
      <w:numFmt w:val="bullet"/>
      <w:lvlText w:val=""/>
      <w:lvlJc w:val="left"/>
      <w:pPr>
        <w:ind w:left="1146" w:hanging="360"/>
      </w:pPr>
      <w:rPr>
        <w:rFonts w:ascii="Symbol" w:hAnsi="Symbol" w:hint="default"/>
      </w:rPr>
    </w:lvl>
    <w:lvl w:ilvl="1" w:tplc="04090003">
      <w:start w:val="1"/>
      <w:numFmt w:val="bullet"/>
      <w:lvlText w:val="o"/>
      <w:lvlJc w:val="left"/>
      <w:pPr>
        <w:ind w:left="1866" w:hanging="360"/>
      </w:pPr>
      <w:rPr>
        <w:rFonts w:ascii="Courier New" w:hAnsi="Courier New" w:cs="Courier New" w:hint="default"/>
      </w:rPr>
    </w:lvl>
    <w:lvl w:ilvl="2" w:tplc="04090005">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43" w15:restartNumberingAfterBreak="0">
    <w:nsid w:val="229F7054"/>
    <w:multiLevelType w:val="multilevel"/>
    <w:tmpl w:val="D35E3C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2C34192"/>
    <w:multiLevelType w:val="hybridMultilevel"/>
    <w:tmpl w:val="61A69EA0"/>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23385F4D"/>
    <w:multiLevelType w:val="hybridMultilevel"/>
    <w:tmpl w:val="FD70356C"/>
    <w:lvl w:ilvl="0" w:tplc="A4028364">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3552077"/>
    <w:multiLevelType w:val="hybridMultilevel"/>
    <w:tmpl w:val="6AD612A6"/>
    <w:lvl w:ilvl="0" w:tplc="4BAEAE4E">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35D5F61"/>
    <w:multiLevelType w:val="hybridMultilevel"/>
    <w:tmpl w:val="198678A6"/>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F0766446">
      <w:numFmt w:val="bullet"/>
      <w:lvlText w:val="•"/>
      <w:lvlJc w:val="left"/>
      <w:pPr>
        <w:ind w:left="2160" w:hanging="360"/>
      </w:pPr>
      <w:rPr>
        <w:rFonts w:ascii="Arial" w:eastAsiaTheme="minorEastAsia"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3955262"/>
    <w:multiLevelType w:val="hybridMultilevel"/>
    <w:tmpl w:val="67DE1CCA"/>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3A94F6B"/>
    <w:multiLevelType w:val="hybridMultilevel"/>
    <w:tmpl w:val="0FC2E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57415F8"/>
    <w:multiLevelType w:val="hybridMultilevel"/>
    <w:tmpl w:val="EBB4F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58D552E"/>
    <w:multiLevelType w:val="hybridMultilevel"/>
    <w:tmpl w:val="C5D4E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5FD1C63"/>
    <w:multiLevelType w:val="hybridMultilevel"/>
    <w:tmpl w:val="853CC2AA"/>
    <w:lvl w:ilvl="0" w:tplc="04090001">
      <w:start w:val="1"/>
      <w:numFmt w:val="bullet"/>
      <w:lvlText w:val=""/>
      <w:lvlJc w:val="left"/>
      <w:pPr>
        <w:ind w:left="1080" w:hanging="360"/>
      </w:pPr>
      <w:rPr>
        <w:rFonts w:ascii="Symbol" w:hAnsi="Symbol" w:hint="default"/>
      </w:rPr>
    </w:lvl>
    <w:lvl w:ilvl="1" w:tplc="B3D21622">
      <w:start w:val="1"/>
      <w:numFmt w:val="bullet"/>
      <w:lvlText w:val="-"/>
      <w:lvlJc w:val="left"/>
      <w:pPr>
        <w:ind w:left="1800" w:hanging="360"/>
      </w:pPr>
      <w:rPr>
        <w:rFonts w:ascii="Arial" w:hAnsi="Aria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263D3D20"/>
    <w:multiLevelType w:val="hybridMultilevel"/>
    <w:tmpl w:val="6284C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6B359BE"/>
    <w:multiLevelType w:val="hybridMultilevel"/>
    <w:tmpl w:val="04847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797092D"/>
    <w:multiLevelType w:val="hybridMultilevel"/>
    <w:tmpl w:val="547A5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7B16DF4"/>
    <w:multiLevelType w:val="hybridMultilevel"/>
    <w:tmpl w:val="60F8A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936341D"/>
    <w:multiLevelType w:val="hybridMultilevel"/>
    <w:tmpl w:val="58227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9AB3DCC"/>
    <w:multiLevelType w:val="hybridMultilevel"/>
    <w:tmpl w:val="398C01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A94247D"/>
    <w:multiLevelType w:val="hybridMultilevel"/>
    <w:tmpl w:val="ECD0673E"/>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AFE0221"/>
    <w:multiLevelType w:val="hybridMultilevel"/>
    <w:tmpl w:val="8E1076B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1" w15:restartNumberingAfterBreak="0">
    <w:nsid w:val="2B3A0379"/>
    <w:multiLevelType w:val="hybridMultilevel"/>
    <w:tmpl w:val="B4A6F50E"/>
    <w:lvl w:ilvl="0" w:tplc="B3D21622">
      <w:start w:val="1"/>
      <w:numFmt w:val="bullet"/>
      <w:lvlText w:val="-"/>
      <w:lvlJc w:val="left"/>
      <w:pPr>
        <w:ind w:left="720" w:hanging="360"/>
      </w:pPr>
      <w:rPr>
        <w:rFonts w:ascii="Arial" w:hAnsi="Aria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2B3D7D1D"/>
    <w:multiLevelType w:val="hybridMultilevel"/>
    <w:tmpl w:val="8F10E2A0"/>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2B6C0B8D"/>
    <w:multiLevelType w:val="hybridMultilevel"/>
    <w:tmpl w:val="897AA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BC31B8B"/>
    <w:multiLevelType w:val="hybridMultilevel"/>
    <w:tmpl w:val="9642DA50"/>
    <w:lvl w:ilvl="0" w:tplc="B3D21622">
      <w:start w:val="1"/>
      <w:numFmt w:val="bullet"/>
      <w:lvlText w:val="-"/>
      <w:lvlJc w:val="left"/>
      <w:pPr>
        <w:ind w:left="1080" w:hanging="360"/>
      </w:pPr>
      <w:rPr>
        <w:rFonts w:ascii="Arial" w:hAnsi="Aria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5" w15:restartNumberingAfterBreak="0">
    <w:nsid w:val="2E564D36"/>
    <w:multiLevelType w:val="hybridMultilevel"/>
    <w:tmpl w:val="677A0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2EAB064B"/>
    <w:multiLevelType w:val="hybridMultilevel"/>
    <w:tmpl w:val="26785218"/>
    <w:lvl w:ilvl="0" w:tplc="04090001">
      <w:start w:val="1"/>
      <w:numFmt w:val="bullet"/>
      <w:lvlText w:val=""/>
      <w:lvlJc w:val="left"/>
      <w:pPr>
        <w:ind w:left="928" w:hanging="360"/>
      </w:pPr>
      <w:rPr>
        <w:rFonts w:ascii="Symbol" w:hAnsi="Symbol" w:hint="default"/>
      </w:rPr>
    </w:lvl>
    <w:lvl w:ilvl="1" w:tplc="B3D21622">
      <w:start w:val="1"/>
      <w:numFmt w:val="bullet"/>
      <w:lvlText w:val="-"/>
      <w:lvlJc w:val="left"/>
      <w:pPr>
        <w:ind w:left="1648" w:hanging="360"/>
      </w:pPr>
      <w:rPr>
        <w:rFonts w:ascii="Arial" w:hAnsi="Arial" w:hint="default"/>
      </w:rPr>
    </w:lvl>
    <w:lvl w:ilvl="2" w:tplc="1C090005" w:tentative="1">
      <w:start w:val="1"/>
      <w:numFmt w:val="bullet"/>
      <w:lvlText w:val=""/>
      <w:lvlJc w:val="left"/>
      <w:pPr>
        <w:ind w:left="2368" w:hanging="360"/>
      </w:pPr>
      <w:rPr>
        <w:rFonts w:ascii="Wingdings" w:hAnsi="Wingdings" w:hint="default"/>
      </w:rPr>
    </w:lvl>
    <w:lvl w:ilvl="3" w:tplc="1C090001" w:tentative="1">
      <w:start w:val="1"/>
      <w:numFmt w:val="bullet"/>
      <w:lvlText w:val=""/>
      <w:lvlJc w:val="left"/>
      <w:pPr>
        <w:ind w:left="3088" w:hanging="360"/>
      </w:pPr>
      <w:rPr>
        <w:rFonts w:ascii="Symbol" w:hAnsi="Symbol" w:hint="default"/>
      </w:rPr>
    </w:lvl>
    <w:lvl w:ilvl="4" w:tplc="1C090003" w:tentative="1">
      <w:start w:val="1"/>
      <w:numFmt w:val="bullet"/>
      <w:lvlText w:val="o"/>
      <w:lvlJc w:val="left"/>
      <w:pPr>
        <w:ind w:left="3808" w:hanging="360"/>
      </w:pPr>
      <w:rPr>
        <w:rFonts w:ascii="Courier New" w:hAnsi="Courier New" w:cs="Courier New" w:hint="default"/>
      </w:rPr>
    </w:lvl>
    <w:lvl w:ilvl="5" w:tplc="1C090005" w:tentative="1">
      <w:start w:val="1"/>
      <w:numFmt w:val="bullet"/>
      <w:lvlText w:val=""/>
      <w:lvlJc w:val="left"/>
      <w:pPr>
        <w:ind w:left="4528" w:hanging="360"/>
      </w:pPr>
      <w:rPr>
        <w:rFonts w:ascii="Wingdings" w:hAnsi="Wingdings" w:hint="default"/>
      </w:rPr>
    </w:lvl>
    <w:lvl w:ilvl="6" w:tplc="1C090001" w:tentative="1">
      <w:start w:val="1"/>
      <w:numFmt w:val="bullet"/>
      <w:lvlText w:val=""/>
      <w:lvlJc w:val="left"/>
      <w:pPr>
        <w:ind w:left="5248" w:hanging="360"/>
      </w:pPr>
      <w:rPr>
        <w:rFonts w:ascii="Symbol" w:hAnsi="Symbol" w:hint="default"/>
      </w:rPr>
    </w:lvl>
    <w:lvl w:ilvl="7" w:tplc="1C090003" w:tentative="1">
      <w:start w:val="1"/>
      <w:numFmt w:val="bullet"/>
      <w:lvlText w:val="o"/>
      <w:lvlJc w:val="left"/>
      <w:pPr>
        <w:ind w:left="5968" w:hanging="360"/>
      </w:pPr>
      <w:rPr>
        <w:rFonts w:ascii="Courier New" w:hAnsi="Courier New" w:cs="Courier New" w:hint="default"/>
      </w:rPr>
    </w:lvl>
    <w:lvl w:ilvl="8" w:tplc="1C090005" w:tentative="1">
      <w:start w:val="1"/>
      <w:numFmt w:val="bullet"/>
      <w:lvlText w:val=""/>
      <w:lvlJc w:val="left"/>
      <w:pPr>
        <w:ind w:left="6688" w:hanging="360"/>
      </w:pPr>
      <w:rPr>
        <w:rFonts w:ascii="Wingdings" w:hAnsi="Wingdings" w:hint="default"/>
      </w:rPr>
    </w:lvl>
  </w:abstractNum>
  <w:abstractNum w:abstractNumId="67" w15:restartNumberingAfterBreak="0">
    <w:nsid w:val="31111623"/>
    <w:multiLevelType w:val="hybridMultilevel"/>
    <w:tmpl w:val="9AFAD42E"/>
    <w:lvl w:ilvl="0" w:tplc="6D6E8CF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31A42F51"/>
    <w:multiLevelType w:val="hybridMultilevel"/>
    <w:tmpl w:val="FBC8B3A4"/>
    <w:lvl w:ilvl="0" w:tplc="0409000D">
      <w:start w:val="1"/>
      <w:numFmt w:val="bullet"/>
      <w:lvlText w:val=""/>
      <w:lvlJc w:val="left"/>
      <w:pPr>
        <w:ind w:left="78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69" w15:restartNumberingAfterBreak="0">
    <w:nsid w:val="321A55B9"/>
    <w:multiLevelType w:val="hybridMultilevel"/>
    <w:tmpl w:val="B8482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3784526"/>
    <w:multiLevelType w:val="hybridMultilevel"/>
    <w:tmpl w:val="E65AC05E"/>
    <w:lvl w:ilvl="0" w:tplc="100C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344F094E"/>
    <w:multiLevelType w:val="hybridMultilevel"/>
    <w:tmpl w:val="9F8AF832"/>
    <w:lvl w:ilvl="0" w:tplc="04090001">
      <w:start w:val="1"/>
      <w:numFmt w:val="bullet"/>
      <w:lvlText w:val=""/>
      <w:lvlJc w:val="left"/>
      <w:pPr>
        <w:ind w:left="1146" w:hanging="360"/>
      </w:pPr>
      <w:rPr>
        <w:rFonts w:ascii="Symbol" w:hAnsi="Symbol" w:hint="default"/>
      </w:rPr>
    </w:lvl>
    <w:lvl w:ilvl="1" w:tplc="04090003">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72" w15:restartNumberingAfterBreak="0">
    <w:nsid w:val="34543BD4"/>
    <w:multiLevelType w:val="hybridMultilevel"/>
    <w:tmpl w:val="22208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34FF4A40"/>
    <w:multiLevelType w:val="hybridMultilevel"/>
    <w:tmpl w:val="81783CAC"/>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35DB4CE4"/>
    <w:multiLevelType w:val="hybridMultilevel"/>
    <w:tmpl w:val="FA6EF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36FE5E4A"/>
    <w:multiLevelType w:val="hybridMultilevel"/>
    <w:tmpl w:val="FCDADD9C"/>
    <w:lvl w:ilvl="0" w:tplc="0409000D">
      <w:start w:val="1"/>
      <w:numFmt w:val="bullet"/>
      <w:lvlText w:val=""/>
      <w:lvlJc w:val="left"/>
      <w:pPr>
        <w:ind w:left="1195" w:hanging="360"/>
      </w:pPr>
      <w:rPr>
        <w:rFonts w:ascii="Wingdings" w:hAnsi="Wingdings" w:hint="default"/>
      </w:rPr>
    </w:lvl>
    <w:lvl w:ilvl="1" w:tplc="04090003">
      <w:start w:val="1"/>
      <w:numFmt w:val="bullet"/>
      <w:lvlText w:val="o"/>
      <w:lvlJc w:val="left"/>
      <w:pPr>
        <w:ind w:left="1915" w:hanging="360"/>
      </w:pPr>
      <w:rPr>
        <w:rFonts w:ascii="Courier New" w:hAnsi="Courier New" w:cs="Courier New" w:hint="default"/>
      </w:rPr>
    </w:lvl>
    <w:lvl w:ilvl="2" w:tplc="04090005" w:tentative="1">
      <w:start w:val="1"/>
      <w:numFmt w:val="bullet"/>
      <w:lvlText w:val=""/>
      <w:lvlJc w:val="left"/>
      <w:pPr>
        <w:ind w:left="2635" w:hanging="360"/>
      </w:pPr>
      <w:rPr>
        <w:rFonts w:ascii="Wingdings" w:hAnsi="Wingdings" w:hint="default"/>
      </w:rPr>
    </w:lvl>
    <w:lvl w:ilvl="3" w:tplc="04090001" w:tentative="1">
      <w:start w:val="1"/>
      <w:numFmt w:val="bullet"/>
      <w:lvlText w:val=""/>
      <w:lvlJc w:val="left"/>
      <w:pPr>
        <w:ind w:left="3355" w:hanging="360"/>
      </w:pPr>
      <w:rPr>
        <w:rFonts w:ascii="Symbol" w:hAnsi="Symbol" w:hint="default"/>
      </w:rPr>
    </w:lvl>
    <w:lvl w:ilvl="4" w:tplc="04090003" w:tentative="1">
      <w:start w:val="1"/>
      <w:numFmt w:val="bullet"/>
      <w:lvlText w:val="o"/>
      <w:lvlJc w:val="left"/>
      <w:pPr>
        <w:ind w:left="4075" w:hanging="360"/>
      </w:pPr>
      <w:rPr>
        <w:rFonts w:ascii="Courier New" w:hAnsi="Courier New" w:cs="Courier New" w:hint="default"/>
      </w:rPr>
    </w:lvl>
    <w:lvl w:ilvl="5" w:tplc="04090005" w:tentative="1">
      <w:start w:val="1"/>
      <w:numFmt w:val="bullet"/>
      <w:lvlText w:val=""/>
      <w:lvlJc w:val="left"/>
      <w:pPr>
        <w:ind w:left="4795" w:hanging="360"/>
      </w:pPr>
      <w:rPr>
        <w:rFonts w:ascii="Wingdings" w:hAnsi="Wingdings" w:hint="default"/>
      </w:rPr>
    </w:lvl>
    <w:lvl w:ilvl="6" w:tplc="04090001" w:tentative="1">
      <w:start w:val="1"/>
      <w:numFmt w:val="bullet"/>
      <w:lvlText w:val=""/>
      <w:lvlJc w:val="left"/>
      <w:pPr>
        <w:ind w:left="5515" w:hanging="360"/>
      </w:pPr>
      <w:rPr>
        <w:rFonts w:ascii="Symbol" w:hAnsi="Symbol" w:hint="default"/>
      </w:rPr>
    </w:lvl>
    <w:lvl w:ilvl="7" w:tplc="04090003" w:tentative="1">
      <w:start w:val="1"/>
      <w:numFmt w:val="bullet"/>
      <w:lvlText w:val="o"/>
      <w:lvlJc w:val="left"/>
      <w:pPr>
        <w:ind w:left="6235" w:hanging="360"/>
      </w:pPr>
      <w:rPr>
        <w:rFonts w:ascii="Courier New" w:hAnsi="Courier New" w:cs="Courier New" w:hint="default"/>
      </w:rPr>
    </w:lvl>
    <w:lvl w:ilvl="8" w:tplc="04090005" w:tentative="1">
      <w:start w:val="1"/>
      <w:numFmt w:val="bullet"/>
      <w:lvlText w:val=""/>
      <w:lvlJc w:val="left"/>
      <w:pPr>
        <w:ind w:left="6955" w:hanging="360"/>
      </w:pPr>
      <w:rPr>
        <w:rFonts w:ascii="Wingdings" w:hAnsi="Wingdings" w:hint="default"/>
      </w:rPr>
    </w:lvl>
  </w:abstractNum>
  <w:abstractNum w:abstractNumId="76" w15:restartNumberingAfterBreak="0">
    <w:nsid w:val="37E76462"/>
    <w:multiLevelType w:val="multilevel"/>
    <w:tmpl w:val="64F204C6"/>
    <w:lvl w:ilvl="0">
      <w:start w:val="1"/>
      <w:numFmt w:val="decimal"/>
      <w:lvlText w:val="%1."/>
      <w:lvlJc w:val="left"/>
      <w:pPr>
        <w:ind w:left="360" w:hanging="360"/>
      </w:pPr>
    </w:lvl>
    <w:lvl w:ilvl="1">
      <w:start w:val="1"/>
      <w:numFmt w:val="lowerLetter"/>
      <w:lvlText w:val="%2)"/>
      <w:lvlJc w:val="left"/>
      <w:pPr>
        <w:ind w:left="1142" w:hanging="432"/>
      </w:pPr>
      <w:rPr>
        <w:b w:val="0"/>
        <w:color w:val="auto"/>
      </w:rPr>
    </w:lvl>
    <w:lvl w:ilvl="2">
      <w:start w:val="1"/>
      <w:numFmt w:val="bullet"/>
      <w:lvlText w:val="-"/>
      <w:lvlJc w:val="left"/>
      <w:pPr>
        <w:ind w:left="1781" w:hanging="504"/>
      </w:pPr>
      <w:rPr>
        <w:rFonts w:ascii="Arial" w:hAnsi="Arial" w:hint="default"/>
        <w:b w:val="0"/>
        <w:sz w:val="22"/>
        <w:szCs w:val="22"/>
      </w:rPr>
    </w:lvl>
    <w:lvl w:ilvl="3">
      <w:start w:val="1"/>
      <w:numFmt w:val="decimal"/>
      <w:lvlText w:val="%1.%2.%3.%4."/>
      <w:lvlJc w:val="left"/>
      <w:pPr>
        <w:ind w:left="3484"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37F86891"/>
    <w:multiLevelType w:val="hybridMultilevel"/>
    <w:tmpl w:val="88EE83AA"/>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835074E"/>
    <w:multiLevelType w:val="hybridMultilevel"/>
    <w:tmpl w:val="454CF018"/>
    <w:lvl w:ilvl="0" w:tplc="0409000D">
      <w:start w:val="1"/>
      <w:numFmt w:val="bullet"/>
      <w:lvlText w:val=""/>
      <w:lvlJc w:val="left"/>
      <w:pPr>
        <w:ind w:left="1146" w:hanging="360"/>
      </w:pPr>
      <w:rPr>
        <w:rFonts w:ascii="Wingdings" w:hAnsi="Wingdings" w:hint="default"/>
      </w:rPr>
    </w:lvl>
    <w:lvl w:ilvl="1" w:tplc="61CE8762">
      <w:numFmt w:val="bullet"/>
      <w:lvlText w:val="–"/>
      <w:lvlJc w:val="left"/>
      <w:pPr>
        <w:ind w:left="1866" w:hanging="360"/>
      </w:pPr>
      <w:rPr>
        <w:rFonts w:ascii="Arial" w:eastAsiaTheme="minorEastAsia" w:hAnsi="Arial" w:cs="Arial"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79" w15:restartNumberingAfterBreak="0">
    <w:nsid w:val="38FB4433"/>
    <w:multiLevelType w:val="hybridMultilevel"/>
    <w:tmpl w:val="2AFEDA1E"/>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39C901FC"/>
    <w:multiLevelType w:val="hybridMultilevel"/>
    <w:tmpl w:val="94C839F2"/>
    <w:lvl w:ilvl="0" w:tplc="04090001">
      <w:start w:val="1"/>
      <w:numFmt w:val="bullet"/>
      <w:lvlText w:val=""/>
      <w:lvlJc w:val="left"/>
      <w:pPr>
        <w:ind w:left="2160" w:hanging="360"/>
      </w:pPr>
      <w:rPr>
        <w:rFonts w:ascii="Symbol" w:hAnsi="Symbol" w:hint="default"/>
      </w:rPr>
    </w:lvl>
    <w:lvl w:ilvl="1" w:tplc="B3D21622">
      <w:start w:val="1"/>
      <w:numFmt w:val="bullet"/>
      <w:lvlText w:val="-"/>
      <w:lvlJc w:val="left"/>
      <w:pPr>
        <w:ind w:left="2880" w:hanging="360"/>
      </w:pPr>
      <w:rPr>
        <w:rFonts w:ascii="Arial" w:hAnsi="Aria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1" w15:restartNumberingAfterBreak="0">
    <w:nsid w:val="39F93F5A"/>
    <w:multiLevelType w:val="hybridMultilevel"/>
    <w:tmpl w:val="94565250"/>
    <w:lvl w:ilvl="0" w:tplc="04090001">
      <w:start w:val="1"/>
      <w:numFmt w:val="bullet"/>
      <w:lvlText w:val=""/>
      <w:lvlJc w:val="left"/>
      <w:pPr>
        <w:ind w:left="1080" w:hanging="360"/>
      </w:pPr>
      <w:rPr>
        <w:rFonts w:ascii="Symbol" w:hAnsi="Symbol" w:hint="default"/>
      </w:rPr>
    </w:lvl>
    <w:lvl w:ilvl="1" w:tplc="E9A62F6A">
      <w:start w:val="29"/>
      <w:numFmt w:val="bullet"/>
      <w:lvlText w:val="-"/>
      <w:lvlJc w:val="left"/>
      <w:pPr>
        <w:ind w:left="1800" w:hanging="360"/>
      </w:pPr>
      <w:rPr>
        <w:rFonts w:ascii="Arial" w:eastAsiaTheme="minorEastAsia" w:hAnsi="Arial" w:cs="Aria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2" w15:restartNumberingAfterBreak="0">
    <w:nsid w:val="3BCD5817"/>
    <w:multiLevelType w:val="hybridMultilevel"/>
    <w:tmpl w:val="6B947032"/>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BE634E1"/>
    <w:multiLevelType w:val="hybridMultilevel"/>
    <w:tmpl w:val="296EBA54"/>
    <w:lvl w:ilvl="0" w:tplc="9ACAA65A">
      <w:start w:val="1"/>
      <w:numFmt w:val="bullet"/>
      <w:lvlText w:val=""/>
      <w:lvlJc w:val="left"/>
      <w:pPr>
        <w:ind w:left="720" w:hanging="360"/>
      </w:pPr>
      <w:rPr>
        <w:rFonts w:ascii="Symbol" w:hAnsi="Symbol" w:hint="default"/>
        <w:color w:val="000000" w:themeColor="text1"/>
        <w:spacing w:val="-25"/>
        <w:w w:val="99"/>
        <w:sz w:val="24"/>
        <w:szCs w:val="24"/>
      </w:rPr>
    </w:lvl>
    <w:lvl w:ilvl="1" w:tplc="C284CB74">
      <w:numFmt w:val="bullet"/>
      <w:lvlText w:val="•"/>
      <w:lvlJc w:val="left"/>
      <w:pPr>
        <w:ind w:left="3270" w:hanging="711"/>
      </w:pPr>
      <w:rPr>
        <w:rFonts w:hint="default"/>
      </w:rPr>
    </w:lvl>
    <w:lvl w:ilvl="2" w:tplc="AE1E4D76">
      <w:numFmt w:val="bullet"/>
      <w:lvlText w:val="•"/>
      <w:lvlJc w:val="left"/>
      <w:pPr>
        <w:ind w:left="4161" w:hanging="711"/>
      </w:pPr>
      <w:rPr>
        <w:rFonts w:hint="default"/>
      </w:rPr>
    </w:lvl>
    <w:lvl w:ilvl="3" w:tplc="30D23D76">
      <w:numFmt w:val="bullet"/>
      <w:lvlText w:val="•"/>
      <w:lvlJc w:val="left"/>
      <w:pPr>
        <w:ind w:left="5051" w:hanging="711"/>
      </w:pPr>
      <w:rPr>
        <w:rFonts w:hint="default"/>
      </w:rPr>
    </w:lvl>
    <w:lvl w:ilvl="4" w:tplc="6C989F06">
      <w:numFmt w:val="bullet"/>
      <w:lvlText w:val="•"/>
      <w:lvlJc w:val="left"/>
      <w:pPr>
        <w:ind w:left="5942" w:hanging="711"/>
      </w:pPr>
      <w:rPr>
        <w:rFonts w:hint="default"/>
      </w:rPr>
    </w:lvl>
    <w:lvl w:ilvl="5" w:tplc="44840E62">
      <w:numFmt w:val="bullet"/>
      <w:lvlText w:val="•"/>
      <w:lvlJc w:val="left"/>
      <w:pPr>
        <w:ind w:left="6833" w:hanging="711"/>
      </w:pPr>
      <w:rPr>
        <w:rFonts w:hint="default"/>
      </w:rPr>
    </w:lvl>
    <w:lvl w:ilvl="6" w:tplc="0280337E">
      <w:numFmt w:val="bullet"/>
      <w:lvlText w:val="•"/>
      <w:lvlJc w:val="left"/>
      <w:pPr>
        <w:ind w:left="7723" w:hanging="711"/>
      </w:pPr>
      <w:rPr>
        <w:rFonts w:hint="default"/>
      </w:rPr>
    </w:lvl>
    <w:lvl w:ilvl="7" w:tplc="B41E74F0">
      <w:numFmt w:val="bullet"/>
      <w:lvlText w:val="•"/>
      <w:lvlJc w:val="left"/>
      <w:pPr>
        <w:ind w:left="8614" w:hanging="711"/>
      </w:pPr>
      <w:rPr>
        <w:rFonts w:hint="default"/>
      </w:rPr>
    </w:lvl>
    <w:lvl w:ilvl="8" w:tplc="A64EB114">
      <w:numFmt w:val="bullet"/>
      <w:lvlText w:val="•"/>
      <w:lvlJc w:val="left"/>
      <w:pPr>
        <w:ind w:left="9505" w:hanging="711"/>
      </w:pPr>
      <w:rPr>
        <w:rFonts w:hint="default"/>
      </w:rPr>
    </w:lvl>
  </w:abstractNum>
  <w:abstractNum w:abstractNumId="84" w15:restartNumberingAfterBreak="0">
    <w:nsid w:val="3C03074B"/>
    <w:multiLevelType w:val="hybridMultilevel"/>
    <w:tmpl w:val="FB4C20BC"/>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3C6F28DE"/>
    <w:multiLevelType w:val="hybridMultilevel"/>
    <w:tmpl w:val="20EC5C80"/>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D164372"/>
    <w:multiLevelType w:val="hybridMultilevel"/>
    <w:tmpl w:val="582CF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3D9674A2"/>
    <w:multiLevelType w:val="hybridMultilevel"/>
    <w:tmpl w:val="DB3AC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3E9E682D"/>
    <w:multiLevelType w:val="hybridMultilevel"/>
    <w:tmpl w:val="16680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3F9C0810"/>
    <w:multiLevelType w:val="hybridMultilevel"/>
    <w:tmpl w:val="F9609EC4"/>
    <w:lvl w:ilvl="0" w:tplc="B3D21622">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1A77702"/>
    <w:multiLevelType w:val="hybridMultilevel"/>
    <w:tmpl w:val="C1406612"/>
    <w:lvl w:ilvl="0" w:tplc="04090001">
      <w:start w:val="1"/>
      <w:numFmt w:val="bullet"/>
      <w:lvlText w:val=""/>
      <w:lvlJc w:val="left"/>
      <w:pPr>
        <w:ind w:left="1353" w:hanging="360"/>
      </w:pPr>
      <w:rPr>
        <w:rFonts w:ascii="Symbol" w:hAnsi="Symbol"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91" w15:restartNumberingAfterBreak="0">
    <w:nsid w:val="41C90400"/>
    <w:multiLevelType w:val="hybridMultilevel"/>
    <w:tmpl w:val="376A58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29E74E6"/>
    <w:multiLevelType w:val="hybridMultilevel"/>
    <w:tmpl w:val="C986C7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43537ABC"/>
    <w:multiLevelType w:val="hybridMultilevel"/>
    <w:tmpl w:val="97EE3526"/>
    <w:lvl w:ilvl="0" w:tplc="0409000D">
      <w:start w:val="1"/>
      <w:numFmt w:val="bullet"/>
      <w:lvlText w:val=""/>
      <w:lvlJc w:val="left"/>
      <w:pPr>
        <w:ind w:left="1146" w:hanging="360"/>
      </w:pPr>
      <w:rPr>
        <w:rFonts w:ascii="Wingdings" w:hAnsi="Wingdings" w:hint="default"/>
      </w:rPr>
    </w:lvl>
    <w:lvl w:ilvl="1" w:tplc="0409000D">
      <w:start w:val="1"/>
      <w:numFmt w:val="bullet"/>
      <w:lvlText w:val=""/>
      <w:lvlJc w:val="left"/>
      <w:pPr>
        <w:ind w:left="1866" w:hanging="360"/>
      </w:pPr>
      <w:rPr>
        <w:rFonts w:ascii="Wingdings" w:hAnsi="Wingdings"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94" w15:restartNumberingAfterBreak="0">
    <w:nsid w:val="43A6714C"/>
    <w:multiLevelType w:val="hybridMultilevel"/>
    <w:tmpl w:val="7A2C7AA8"/>
    <w:lvl w:ilvl="0" w:tplc="0409000D">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95" w15:restartNumberingAfterBreak="0">
    <w:nsid w:val="458F3E7C"/>
    <w:multiLevelType w:val="hybridMultilevel"/>
    <w:tmpl w:val="C4AA20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47B47A16"/>
    <w:multiLevelType w:val="hybridMultilevel"/>
    <w:tmpl w:val="E9AC20D4"/>
    <w:lvl w:ilvl="0" w:tplc="04090001">
      <w:start w:val="1"/>
      <w:numFmt w:val="bullet"/>
      <w:lvlText w:val=""/>
      <w:lvlJc w:val="left"/>
      <w:pPr>
        <w:ind w:left="928" w:hanging="360"/>
      </w:pPr>
      <w:rPr>
        <w:rFonts w:ascii="Symbol" w:hAnsi="Symbol" w:hint="default"/>
      </w:rPr>
    </w:lvl>
    <w:lvl w:ilvl="1" w:tplc="B3D21622">
      <w:start w:val="1"/>
      <w:numFmt w:val="bullet"/>
      <w:lvlText w:val="-"/>
      <w:lvlJc w:val="left"/>
      <w:pPr>
        <w:ind w:left="1648" w:hanging="360"/>
      </w:pPr>
      <w:rPr>
        <w:rFonts w:ascii="Arial" w:hAnsi="Arial" w:hint="default"/>
      </w:rPr>
    </w:lvl>
    <w:lvl w:ilvl="2" w:tplc="1C090005" w:tentative="1">
      <w:start w:val="1"/>
      <w:numFmt w:val="bullet"/>
      <w:lvlText w:val=""/>
      <w:lvlJc w:val="left"/>
      <w:pPr>
        <w:ind w:left="2368" w:hanging="360"/>
      </w:pPr>
      <w:rPr>
        <w:rFonts w:ascii="Wingdings" w:hAnsi="Wingdings" w:hint="default"/>
      </w:rPr>
    </w:lvl>
    <w:lvl w:ilvl="3" w:tplc="1C090001" w:tentative="1">
      <w:start w:val="1"/>
      <w:numFmt w:val="bullet"/>
      <w:lvlText w:val=""/>
      <w:lvlJc w:val="left"/>
      <w:pPr>
        <w:ind w:left="3088" w:hanging="360"/>
      </w:pPr>
      <w:rPr>
        <w:rFonts w:ascii="Symbol" w:hAnsi="Symbol" w:hint="default"/>
      </w:rPr>
    </w:lvl>
    <w:lvl w:ilvl="4" w:tplc="1C090003" w:tentative="1">
      <w:start w:val="1"/>
      <w:numFmt w:val="bullet"/>
      <w:lvlText w:val="o"/>
      <w:lvlJc w:val="left"/>
      <w:pPr>
        <w:ind w:left="3808" w:hanging="360"/>
      </w:pPr>
      <w:rPr>
        <w:rFonts w:ascii="Courier New" w:hAnsi="Courier New" w:cs="Courier New" w:hint="default"/>
      </w:rPr>
    </w:lvl>
    <w:lvl w:ilvl="5" w:tplc="1C090005" w:tentative="1">
      <w:start w:val="1"/>
      <w:numFmt w:val="bullet"/>
      <w:lvlText w:val=""/>
      <w:lvlJc w:val="left"/>
      <w:pPr>
        <w:ind w:left="4528" w:hanging="360"/>
      </w:pPr>
      <w:rPr>
        <w:rFonts w:ascii="Wingdings" w:hAnsi="Wingdings" w:hint="default"/>
      </w:rPr>
    </w:lvl>
    <w:lvl w:ilvl="6" w:tplc="1C090001" w:tentative="1">
      <w:start w:val="1"/>
      <w:numFmt w:val="bullet"/>
      <w:lvlText w:val=""/>
      <w:lvlJc w:val="left"/>
      <w:pPr>
        <w:ind w:left="5248" w:hanging="360"/>
      </w:pPr>
      <w:rPr>
        <w:rFonts w:ascii="Symbol" w:hAnsi="Symbol" w:hint="default"/>
      </w:rPr>
    </w:lvl>
    <w:lvl w:ilvl="7" w:tplc="1C090003" w:tentative="1">
      <w:start w:val="1"/>
      <w:numFmt w:val="bullet"/>
      <w:lvlText w:val="o"/>
      <w:lvlJc w:val="left"/>
      <w:pPr>
        <w:ind w:left="5968" w:hanging="360"/>
      </w:pPr>
      <w:rPr>
        <w:rFonts w:ascii="Courier New" w:hAnsi="Courier New" w:cs="Courier New" w:hint="default"/>
      </w:rPr>
    </w:lvl>
    <w:lvl w:ilvl="8" w:tplc="1C090005" w:tentative="1">
      <w:start w:val="1"/>
      <w:numFmt w:val="bullet"/>
      <w:lvlText w:val=""/>
      <w:lvlJc w:val="left"/>
      <w:pPr>
        <w:ind w:left="6688" w:hanging="360"/>
      </w:pPr>
      <w:rPr>
        <w:rFonts w:ascii="Wingdings" w:hAnsi="Wingdings" w:hint="default"/>
      </w:rPr>
    </w:lvl>
  </w:abstractNum>
  <w:abstractNum w:abstractNumId="97" w15:restartNumberingAfterBreak="0">
    <w:nsid w:val="485D6477"/>
    <w:multiLevelType w:val="multilevel"/>
    <w:tmpl w:val="4EFC8E66"/>
    <w:lvl w:ilvl="0">
      <w:start w:val="1"/>
      <w:numFmt w:val="bullet"/>
      <w:lvlText w:val="•"/>
      <w:lvlJc w:val="left"/>
      <w:pPr>
        <w:tabs>
          <w:tab w:val="num" w:pos="357"/>
        </w:tabs>
        <w:ind w:left="357" w:hanging="357"/>
      </w:pPr>
      <w:rPr>
        <w:rFonts w:ascii="Calibri" w:hAnsi="Calibri" w:hint="default"/>
      </w:rPr>
    </w:lvl>
    <w:lvl w:ilvl="1">
      <w:start w:val="1"/>
      <w:numFmt w:val="bullet"/>
      <w:lvlText w:val="̶"/>
      <w:lvlJc w:val="left"/>
      <w:pPr>
        <w:tabs>
          <w:tab w:val="num" w:pos="720"/>
        </w:tabs>
        <w:ind w:left="720" w:hanging="363"/>
      </w:pPr>
      <w:rPr>
        <w:rFonts w:ascii="Calibri" w:hAnsi="Calibri" w:hint="default"/>
      </w:rPr>
    </w:lvl>
    <w:lvl w:ilvl="2">
      <w:start w:val="1"/>
      <w:numFmt w:val="bullet"/>
      <w:lvlText w:val="*"/>
      <w:lvlJc w:val="left"/>
      <w:pPr>
        <w:tabs>
          <w:tab w:val="num" w:pos="1077"/>
        </w:tabs>
        <w:ind w:left="1077" w:hanging="357"/>
      </w:pPr>
      <w:rPr>
        <w:rFonts w:ascii="Calibri" w:hAnsi="Calibri"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98" w15:restartNumberingAfterBreak="0">
    <w:nsid w:val="488D7A3C"/>
    <w:multiLevelType w:val="hybridMultilevel"/>
    <w:tmpl w:val="23FCF810"/>
    <w:lvl w:ilvl="0" w:tplc="0409000D">
      <w:start w:val="1"/>
      <w:numFmt w:val="bullet"/>
      <w:lvlText w:val=""/>
      <w:lvlJc w:val="left"/>
      <w:pPr>
        <w:ind w:left="1146" w:hanging="360"/>
      </w:pPr>
      <w:rPr>
        <w:rFonts w:ascii="Wingdings" w:hAnsi="Wingdings" w:hint="default"/>
      </w:rPr>
    </w:lvl>
    <w:lvl w:ilvl="1" w:tplc="04090003">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99" w15:restartNumberingAfterBreak="0">
    <w:nsid w:val="48C875D1"/>
    <w:multiLevelType w:val="hybridMultilevel"/>
    <w:tmpl w:val="614040A8"/>
    <w:lvl w:ilvl="0" w:tplc="B3D21622">
      <w:start w:val="1"/>
      <w:numFmt w:val="bullet"/>
      <w:lvlText w:val="-"/>
      <w:lvlJc w:val="left"/>
      <w:pPr>
        <w:ind w:left="1211" w:hanging="360"/>
      </w:pPr>
      <w:rPr>
        <w:rFonts w:ascii="Arial" w:hAnsi="Arial"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00" w15:restartNumberingAfterBreak="0">
    <w:nsid w:val="4C71531E"/>
    <w:multiLevelType w:val="hybridMultilevel"/>
    <w:tmpl w:val="DEC02A5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CF06662"/>
    <w:multiLevelType w:val="hybridMultilevel"/>
    <w:tmpl w:val="4D484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CF16EB2"/>
    <w:multiLevelType w:val="hybridMultilevel"/>
    <w:tmpl w:val="9DCAD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50B43DC9"/>
    <w:multiLevelType w:val="hybridMultilevel"/>
    <w:tmpl w:val="34D68162"/>
    <w:lvl w:ilvl="0" w:tplc="B3D21622">
      <w:start w:val="1"/>
      <w:numFmt w:val="bullet"/>
      <w:lvlText w:val="-"/>
      <w:lvlJc w:val="left"/>
      <w:pPr>
        <w:ind w:left="720" w:hanging="360"/>
      </w:pPr>
      <w:rPr>
        <w:rFonts w:ascii="Arial" w:hAnsi="Arial" w:hint="default"/>
      </w:rPr>
    </w:lvl>
    <w:lvl w:ilvl="1" w:tplc="4BAEAE4E">
      <w:start w:val="2"/>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50B75420"/>
    <w:multiLevelType w:val="hybridMultilevel"/>
    <w:tmpl w:val="6ED8B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513060B3"/>
    <w:multiLevelType w:val="hybridMultilevel"/>
    <w:tmpl w:val="EBDA8840"/>
    <w:lvl w:ilvl="0" w:tplc="B3D21622">
      <w:start w:val="1"/>
      <w:numFmt w:val="bullet"/>
      <w:lvlText w:val="-"/>
      <w:lvlJc w:val="left"/>
      <w:pPr>
        <w:ind w:left="1575" w:hanging="360"/>
      </w:pPr>
      <w:rPr>
        <w:rFonts w:ascii="Arial" w:hAnsi="Arial" w:hint="default"/>
      </w:rPr>
    </w:lvl>
    <w:lvl w:ilvl="1" w:tplc="04090003" w:tentative="1">
      <w:start w:val="1"/>
      <w:numFmt w:val="bullet"/>
      <w:lvlText w:val="o"/>
      <w:lvlJc w:val="left"/>
      <w:pPr>
        <w:ind w:left="2295" w:hanging="360"/>
      </w:pPr>
      <w:rPr>
        <w:rFonts w:ascii="Courier New" w:hAnsi="Courier New" w:cs="Courier New" w:hint="default"/>
      </w:rPr>
    </w:lvl>
    <w:lvl w:ilvl="2" w:tplc="04090005" w:tentative="1">
      <w:start w:val="1"/>
      <w:numFmt w:val="bullet"/>
      <w:lvlText w:val=""/>
      <w:lvlJc w:val="left"/>
      <w:pPr>
        <w:ind w:left="3015" w:hanging="360"/>
      </w:pPr>
      <w:rPr>
        <w:rFonts w:ascii="Wingdings" w:hAnsi="Wingdings" w:hint="default"/>
      </w:rPr>
    </w:lvl>
    <w:lvl w:ilvl="3" w:tplc="04090001" w:tentative="1">
      <w:start w:val="1"/>
      <w:numFmt w:val="bullet"/>
      <w:lvlText w:val=""/>
      <w:lvlJc w:val="left"/>
      <w:pPr>
        <w:ind w:left="3735" w:hanging="360"/>
      </w:pPr>
      <w:rPr>
        <w:rFonts w:ascii="Symbol" w:hAnsi="Symbol" w:hint="default"/>
      </w:rPr>
    </w:lvl>
    <w:lvl w:ilvl="4" w:tplc="04090003" w:tentative="1">
      <w:start w:val="1"/>
      <w:numFmt w:val="bullet"/>
      <w:lvlText w:val="o"/>
      <w:lvlJc w:val="left"/>
      <w:pPr>
        <w:ind w:left="4455" w:hanging="360"/>
      </w:pPr>
      <w:rPr>
        <w:rFonts w:ascii="Courier New" w:hAnsi="Courier New" w:cs="Courier New" w:hint="default"/>
      </w:rPr>
    </w:lvl>
    <w:lvl w:ilvl="5" w:tplc="04090005" w:tentative="1">
      <w:start w:val="1"/>
      <w:numFmt w:val="bullet"/>
      <w:lvlText w:val=""/>
      <w:lvlJc w:val="left"/>
      <w:pPr>
        <w:ind w:left="5175" w:hanging="360"/>
      </w:pPr>
      <w:rPr>
        <w:rFonts w:ascii="Wingdings" w:hAnsi="Wingdings" w:hint="default"/>
      </w:rPr>
    </w:lvl>
    <w:lvl w:ilvl="6" w:tplc="04090001" w:tentative="1">
      <w:start w:val="1"/>
      <w:numFmt w:val="bullet"/>
      <w:lvlText w:val=""/>
      <w:lvlJc w:val="left"/>
      <w:pPr>
        <w:ind w:left="5895" w:hanging="360"/>
      </w:pPr>
      <w:rPr>
        <w:rFonts w:ascii="Symbol" w:hAnsi="Symbol" w:hint="default"/>
      </w:rPr>
    </w:lvl>
    <w:lvl w:ilvl="7" w:tplc="04090003" w:tentative="1">
      <w:start w:val="1"/>
      <w:numFmt w:val="bullet"/>
      <w:lvlText w:val="o"/>
      <w:lvlJc w:val="left"/>
      <w:pPr>
        <w:ind w:left="6615" w:hanging="360"/>
      </w:pPr>
      <w:rPr>
        <w:rFonts w:ascii="Courier New" w:hAnsi="Courier New" w:cs="Courier New" w:hint="default"/>
      </w:rPr>
    </w:lvl>
    <w:lvl w:ilvl="8" w:tplc="04090005" w:tentative="1">
      <w:start w:val="1"/>
      <w:numFmt w:val="bullet"/>
      <w:lvlText w:val=""/>
      <w:lvlJc w:val="left"/>
      <w:pPr>
        <w:ind w:left="7335" w:hanging="360"/>
      </w:pPr>
      <w:rPr>
        <w:rFonts w:ascii="Wingdings" w:hAnsi="Wingdings" w:hint="default"/>
      </w:rPr>
    </w:lvl>
  </w:abstractNum>
  <w:abstractNum w:abstractNumId="106" w15:restartNumberingAfterBreak="0">
    <w:nsid w:val="51BB2B4E"/>
    <w:multiLevelType w:val="hybridMultilevel"/>
    <w:tmpl w:val="3B1E3FFA"/>
    <w:lvl w:ilvl="0" w:tplc="B3D21622">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53261778"/>
    <w:multiLevelType w:val="multilevel"/>
    <w:tmpl w:val="FAD8C15E"/>
    <w:lvl w:ilvl="0">
      <w:start w:val="1"/>
      <w:numFmt w:val="decimal"/>
      <w:lvlText w:val="(%1)"/>
      <w:lvlJc w:val="left"/>
      <w:pPr>
        <w:tabs>
          <w:tab w:val="num" w:pos="720"/>
        </w:tabs>
        <w:ind w:left="720" w:hanging="360"/>
      </w:pPr>
      <w:rPr>
        <w:rFonts w:cs="Times New Roman" w:hint="default"/>
      </w:rPr>
    </w:lvl>
    <w:lvl w:ilvl="1">
      <w:start w:val="1"/>
      <w:numFmt w:val="lowerRoman"/>
      <w:lvlText w:val="(%2)"/>
      <w:lvlJc w:val="left"/>
      <w:pPr>
        <w:tabs>
          <w:tab w:val="num" w:pos="1800"/>
        </w:tabs>
        <w:ind w:left="1800" w:hanging="720"/>
      </w:pPr>
      <w:rPr>
        <w:rFonts w:cs="Times New Roman" w:hint="default"/>
      </w:rPr>
    </w:lvl>
    <w:lvl w:ilvl="2">
      <w:start w:val="1"/>
      <w:numFmt w:val="decimal"/>
      <w:lvlText w:val="%3."/>
      <w:lvlJc w:val="left"/>
      <w:pPr>
        <w:tabs>
          <w:tab w:val="num" w:pos="2340"/>
        </w:tabs>
        <w:ind w:left="2340" w:hanging="360"/>
      </w:pPr>
      <w:rPr>
        <w:rFonts w:cs="Times New Roman" w:hint="default"/>
        <w:b w:val="0"/>
      </w:rPr>
    </w:lvl>
    <w:lvl w:ilvl="3">
      <w:start w:val="1"/>
      <w:numFmt w:val="bullet"/>
      <w:lvlText w:val=""/>
      <w:lvlJc w:val="left"/>
      <w:pPr>
        <w:tabs>
          <w:tab w:val="num" w:pos="720"/>
        </w:tabs>
        <w:ind w:left="720" w:hanging="720"/>
      </w:pPr>
      <w:rPr>
        <w:rFonts w:ascii="Wingdings" w:hAnsi="Wingdings" w:hint="default"/>
        <w:i/>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left"/>
      <w:pPr>
        <w:tabs>
          <w:tab w:val="num" w:pos="4500"/>
        </w:tabs>
        <w:ind w:left="4500" w:hanging="360"/>
      </w:pPr>
      <w:rPr>
        <w:rFonts w:cs="Times New Roman" w:hint="default"/>
      </w:rPr>
    </w:lvl>
    <w:lvl w:ilvl="6">
      <w:start w:val="1"/>
      <w:numFmt w:val="lowerLetter"/>
      <w:lvlText w:val="%7)"/>
      <w:lvlJc w:val="left"/>
      <w:pPr>
        <w:tabs>
          <w:tab w:val="num" w:pos="5400"/>
        </w:tabs>
        <w:ind w:left="5400" w:hanging="720"/>
      </w:pPr>
      <w:rPr>
        <w:rFonts w:cs="Times New Roman" w:hint="default"/>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8" w15:restartNumberingAfterBreak="0">
    <w:nsid w:val="543D7093"/>
    <w:multiLevelType w:val="hybridMultilevel"/>
    <w:tmpl w:val="D8A25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555F5BB4"/>
    <w:multiLevelType w:val="hybridMultilevel"/>
    <w:tmpl w:val="6D2CC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564F50B2"/>
    <w:multiLevelType w:val="hybridMultilevel"/>
    <w:tmpl w:val="50183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57FA52B7"/>
    <w:multiLevelType w:val="hybridMultilevel"/>
    <w:tmpl w:val="FC96B250"/>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12" w15:restartNumberingAfterBreak="0">
    <w:nsid w:val="583A7D6A"/>
    <w:multiLevelType w:val="hybridMultilevel"/>
    <w:tmpl w:val="94226FBA"/>
    <w:lvl w:ilvl="0" w:tplc="91EEEAB6">
      <w:start w:val="1"/>
      <w:numFmt w:val="bullet"/>
      <w:lvlText w:val=""/>
      <w:lvlJc w:val="left"/>
      <w:pPr>
        <w:ind w:left="720" w:hanging="360"/>
      </w:pPr>
      <w:rPr>
        <w:rFonts w:ascii="Symbol" w:hAnsi="Symbol" w:hint="default"/>
        <w:color w:val="auto"/>
        <w:sz w:val="20"/>
        <w:szCs w:val="20"/>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58493A06"/>
    <w:multiLevelType w:val="hybridMultilevel"/>
    <w:tmpl w:val="64C44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58672639"/>
    <w:multiLevelType w:val="hybridMultilevel"/>
    <w:tmpl w:val="1D048DD0"/>
    <w:lvl w:ilvl="0" w:tplc="E07A4464">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59F00A8D"/>
    <w:multiLevelType w:val="hybridMultilevel"/>
    <w:tmpl w:val="AF9A3E90"/>
    <w:lvl w:ilvl="0" w:tplc="28FCC470">
      <w:start w:val="1"/>
      <w:numFmt w:val="lowerLetter"/>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16" w15:restartNumberingAfterBreak="0">
    <w:nsid w:val="5A5D7403"/>
    <w:multiLevelType w:val="hybridMultilevel"/>
    <w:tmpl w:val="D728AD34"/>
    <w:lvl w:ilvl="0" w:tplc="B3D21622">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5A7F7A69"/>
    <w:multiLevelType w:val="hybridMultilevel"/>
    <w:tmpl w:val="9D9252F2"/>
    <w:lvl w:ilvl="0" w:tplc="0409000D">
      <w:start w:val="1"/>
      <w:numFmt w:val="bullet"/>
      <w:lvlText w:val=""/>
      <w:lvlJc w:val="left"/>
      <w:pPr>
        <w:ind w:left="1195" w:hanging="360"/>
      </w:pPr>
      <w:rPr>
        <w:rFonts w:ascii="Wingdings" w:hAnsi="Wingdings" w:hint="default"/>
      </w:rPr>
    </w:lvl>
    <w:lvl w:ilvl="1" w:tplc="0409000D">
      <w:start w:val="1"/>
      <w:numFmt w:val="bullet"/>
      <w:lvlText w:val=""/>
      <w:lvlJc w:val="left"/>
      <w:pPr>
        <w:ind w:left="1915" w:hanging="360"/>
      </w:pPr>
      <w:rPr>
        <w:rFonts w:ascii="Wingdings" w:hAnsi="Wingdings" w:hint="default"/>
      </w:rPr>
    </w:lvl>
    <w:lvl w:ilvl="2" w:tplc="04090005" w:tentative="1">
      <w:start w:val="1"/>
      <w:numFmt w:val="bullet"/>
      <w:lvlText w:val=""/>
      <w:lvlJc w:val="left"/>
      <w:pPr>
        <w:ind w:left="2635" w:hanging="360"/>
      </w:pPr>
      <w:rPr>
        <w:rFonts w:ascii="Wingdings" w:hAnsi="Wingdings" w:hint="default"/>
      </w:rPr>
    </w:lvl>
    <w:lvl w:ilvl="3" w:tplc="04090001" w:tentative="1">
      <w:start w:val="1"/>
      <w:numFmt w:val="bullet"/>
      <w:lvlText w:val=""/>
      <w:lvlJc w:val="left"/>
      <w:pPr>
        <w:ind w:left="3355" w:hanging="360"/>
      </w:pPr>
      <w:rPr>
        <w:rFonts w:ascii="Symbol" w:hAnsi="Symbol" w:hint="default"/>
      </w:rPr>
    </w:lvl>
    <w:lvl w:ilvl="4" w:tplc="04090003" w:tentative="1">
      <w:start w:val="1"/>
      <w:numFmt w:val="bullet"/>
      <w:lvlText w:val="o"/>
      <w:lvlJc w:val="left"/>
      <w:pPr>
        <w:ind w:left="4075" w:hanging="360"/>
      </w:pPr>
      <w:rPr>
        <w:rFonts w:ascii="Courier New" w:hAnsi="Courier New" w:cs="Courier New" w:hint="default"/>
      </w:rPr>
    </w:lvl>
    <w:lvl w:ilvl="5" w:tplc="04090005" w:tentative="1">
      <w:start w:val="1"/>
      <w:numFmt w:val="bullet"/>
      <w:lvlText w:val=""/>
      <w:lvlJc w:val="left"/>
      <w:pPr>
        <w:ind w:left="4795" w:hanging="360"/>
      </w:pPr>
      <w:rPr>
        <w:rFonts w:ascii="Wingdings" w:hAnsi="Wingdings" w:hint="default"/>
      </w:rPr>
    </w:lvl>
    <w:lvl w:ilvl="6" w:tplc="04090001" w:tentative="1">
      <w:start w:val="1"/>
      <w:numFmt w:val="bullet"/>
      <w:lvlText w:val=""/>
      <w:lvlJc w:val="left"/>
      <w:pPr>
        <w:ind w:left="5515" w:hanging="360"/>
      </w:pPr>
      <w:rPr>
        <w:rFonts w:ascii="Symbol" w:hAnsi="Symbol" w:hint="default"/>
      </w:rPr>
    </w:lvl>
    <w:lvl w:ilvl="7" w:tplc="04090003" w:tentative="1">
      <w:start w:val="1"/>
      <w:numFmt w:val="bullet"/>
      <w:lvlText w:val="o"/>
      <w:lvlJc w:val="left"/>
      <w:pPr>
        <w:ind w:left="6235" w:hanging="360"/>
      </w:pPr>
      <w:rPr>
        <w:rFonts w:ascii="Courier New" w:hAnsi="Courier New" w:cs="Courier New" w:hint="default"/>
      </w:rPr>
    </w:lvl>
    <w:lvl w:ilvl="8" w:tplc="04090005" w:tentative="1">
      <w:start w:val="1"/>
      <w:numFmt w:val="bullet"/>
      <w:lvlText w:val=""/>
      <w:lvlJc w:val="left"/>
      <w:pPr>
        <w:ind w:left="6955" w:hanging="360"/>
      </w:pPr>
      <w:rPr>
        <w:rFonts w:ascii="Wingdings" w:hAnsi="Wingdings" w:hint="default"/>
      </w:rPr>
    </w:lvl>
  </w:abstractNum>
  <w:abstractNum w:abstractNumId="118" w15:restartNumberingAfterBreak="0">
    <w:nsid w:val="5AE250AB"/>
    <w:multiLevelType w:val="hybridMultilevel"/>
    <w:tmpl w:val="3892A7CC"/>
    <w:lvl w:ilvl="0" w:tplc="B3D21622">
      <w:start w:val="1"/>
      <w:numFmt w:val="bullet"/>
      <w:lvlText w:val="-"/>
      <w:lvlJc w:val="left"/>
      <w:pPr>
        <w:ind w:left="720" w:hanging="360"/>
      </w:pPr>
      <w:rPr>
        <w:rFonts w:ascii="Arial" w:hAnsi="Aria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5B7446D3"/>
    <w:multiLevelType w:val="hybridMultilevel"/>
    <w:tmpl w:val="9B56B260"/>
    <w:lvl w:ilvl="0" w:tplc="0409000D">
      <w:start w:val="1"/>
      <w:numFmt w:val="bullet"/>
      <w:lvlText w:val=""/>
      <w:lvlJc w:val="left"/>
      <w:pPr>
        <w:ind w:left="1146" w:hanging="360"/>
      </w:pPr>
      <w:rPr>
        <w:rFonts w:ascii="Wingdings" w:hAnsi="Wingdings" w:hint="default"/>
      </w:rPr>
    </w:lvl>
    <w:lvl w:ilvl="1" w:tplc="04090003">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20" w15:restartNumberingAfterBreak="0">
    <w:nsid w:val="5C79517C"/>
    <w:multiLevelType w:val="hybridMultilevel"/>
    <w:tmpl w:val="A79EDC32"/>
    <w:lvl w:ilvl="0" w:tplc="E9A62F6A">
      <w:start w:val="29"/>
      <w:numFmt w:val="bullet"/>
      <w:lvlText w:val="-"/>
      <w:lvlJc w:val="left"/>
      <w:pPr>
        <w:ind w:left="1080" w:hanging="360"/>
      </w:pPr>
      <w:rPr>
        <w:rFonts w:ascii="Arial" w:eastAsiaTheme="minorEastAsia"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1" w15:restartNumberingAfterBreak="0">
    <w:nsid w:val="5CD05583"/>
    <w:multiLevelType w:val="hybridMultilevel"/>
    <w:tmpl w:val="A7CA7390"/>
    <w:lvl w:ilvl="0" w:tplc="04090001">
      <w:start w:val="1"/>
      <w:numFmt w:val="bullet"/>
      <w:lvlText w:val=""/>
      <w:lvlJc w:val="left"/>
      <w:pPr>
        <w:ind w:left="1146" w:hanging="360"/>
      </w:pPr>
      <w:rPr>
        <w:rFonts w:ascii="Symbol" w:hAnsi="Symbol" w:hint="default"/>
      </w:rPr>
    </w:lvl>
    <w:lvl w:ilvl="1" w:tplc="04090003">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22" w15:restartNumberingAfterBreak="0">
    <w:nsid w:val="5D5545C0"/>
    <w:multiLevelType w:val="hybridMultilevel"/>
    <w:tmpl w:val="55B2F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5D5B3D4D"/>
    <w:multiLevelType w:val="hybridMultilevel"/>
    <w:tmpl w:val="C750E0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5DA4147E"/>
    <w:multiLevelType w:val="hybridMultilevel"/>
    <w:tmpl w:val="C3CABB9E"/>
    <w:lvl w:ilvl="0" w:tplc="0409000D">
      <w:start w:val="1"/>
      <w:numFmt w:val="bullet"/>
      <w:lvlText w:val=""/>
      <w:lvlJc w:val="left"/>
      <w:pPr>
        <w:ind w:left="1004" w:hanging="360"/>
      </w:pPr>
      <w:rPr>
        <w:rFonts w:ascii="Wingdings" w:hAnsi="Wingdings" w:hint="default"/>
      </w:rPr>
    </w:lvl>
    <w:lvl w:ilvl="1" w:tplc="04090003">
      <w:start w:val="1"/>
      <w:numFmt w:val="bullet"/>
      <w:lvlText w:val="o"/>
      <w:lvlJc w:val="left"/>
      <w:pPr>
        <w:ind w:left="1724" w:hanging="360"/>
      </w:pPr>
      <w:rPr>
        <w:rFonts w:ascii="Courier New" w:hAnsi="Courier New" w:cs="Courier New" w:hint="default"/>
      </w:rPr>
    </w:lvl>
    <w:lvl w:ilvl="2" w:tplc="04090005">
      <w:start w:val="1"/>
      <w:numFmt w:val="bullet"/>
      <w:lvlText w:val=""/>
      <w:lvlJc w:val="left"/>
      <w:pPr>
        <w:ind w:left="2444" w:hanging="360"/>
      </w:pPr>
      <w:rPr>
        <w:rFonts w:ascii="Wingdings" w:hAnsi="Wingdings" w:hint="default"/>
      </w:rPr>
    </w:lvl>
    <w:lvl w:ilvl="3" w:tplc="04090001">
      <w:start w:val="1"/>
      <w:numFmt w:val="bullet"/>
      <w:lvlText w:val=""/>
      <w:lvlJc w:val="left"/>
      <w:pPr>
        <w:ind w:left="3164" w:hanging="360"/>
      </w:pPr>
      <w:rPr>
        <w:rFonts w:ascii="Symbol" w:hAnsi="Symbol" w:hint="default"/>
      </w:rPr>
    </w:lvl>
    <w:lvl w:ilvl="4" w:tplc="04090003">
      <w:start w:val="1"/>
      <w:numFmt w:val="bullet"/>
      <w:lvlText w:val="o"/>
      <w:lvlJc w:val="left"/>
      <w:pPr>
        <w:ind w:left="3884" w:hanging="360"/>
      </w:pPr>
      <w:rPr>
        <w:rFonts w:ascii="Courier New" w:hAnsi="Courier New" w:cs="Courier New" w:hint="default"/>
      </w:rPr>
    </w:lvl>
    <w:lvl w:ilvl="5" w:tplc="04090005">
      <w:start w:val="1"/>
      <w:numFmt w:val="bullet"/>
      <w:lvlText w:val=""/>
      <w:lvlJc w:val="left"/>
      <w:pPr>
        <w:ind w:left="4604" w:hanging="360"/>
      </w:pPr>
      <w:rPr>
        <w:rFonts w:ascii="Wingdings" w:hAnsi="Wingdings" w:hint="default"/>
      </w:rPr>
    </w:lvl>
    <w:lvl w:ilvl="6" w:tplc="04090001">
      <w:start w:val="1"/>
      <w:numFmt w:val="bullet"/>
      <w:lvlText w:val=""/>
      <w:lvlJc w:val="left"/>
      <w:pPr>
        <w:ind w:left="5324" w:hanging="360"/>
      </w:pPr>
      <w:rPr>
        <w:rFonts w:ascii="Symbol" w:hAnsi="Symbol" w:hint="default"/>
      </w:rPr>
    </w:lvl>
    <w:lvl w:ilvl="7" w:tplc="04090003">
      <w:start w:val="1"/>
      <w:numFmt w:val="bullet"/>
      <w:lvlText w:val="o"/>
      <w:lvlJc w:val="left"/>
      <w:pPr>
        <w:ind w:left="6044" w:hanging="360"/>
      </w:pPr>
      <w:rPr>
        <w:rFonts w:ascii="Courier New" w:hAnsi="Courier New" w:cs="Courier New" w:hint="default"/>
      </w:rPr>
    </w:lvl>
    <w:lvl w:ilvl="8" w:tplc="04090005">
      <w:start w:val="1"/>
      <w:numFmt w:val="bullet"/>
      <w:lvlText w:val=""/>
      <w:lvlJc w:val="left"/>
      <w:pPr>
        <w:ind w:left="6764" w:hanging="360"/>
      </w:pPr>
      <w:rPr>
        <w:rFonts w:ascii="Wingdings" w:hAnsi="Wingdings" w:hint="default"/>
      </w:rPr>
    </w:lvl>
  </w:abstractNum>
  <w:abstractNum w:abstractNumId="125" w15:restartNumberingAfterBreak="0">
    <w:nsid w:val="5DBF2E82"/>
    <w:multiLevelType w:val="hybridMultilevel"/>
    <w:tmpl w:val="69320D6A"/>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5E227CD3"/>
    <w:multiLevelType w:val="hybridMultilevel"/>
    <w:tmpl w:val="ED9E58C8"/>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5FDB0DFC"/>
    <w:multiLevelType w:val="hybridMultilevel"/>
    <w:tmpl w:val="6CCA1F3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620641D4"/>
    <w:multiLevelType w:val="hybridMultilevel"/>
    <w:tmpl w:val="22405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625B0F71"/>
    <w:multiLevelType w:val="hybridMultilevel"/>
    <w:tmpl w:val="2B0A6B0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62646D30"/>
    <w:multiLevelType w:val="hybridMultilevel"/>
    <w:tmpl w:val="202699BE"/>
    <w:lvl w:ilvl="0" w:tplc="E6225F00">
      <w:start w:val="3"/>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1" w15:restartNumberingAfterBreak="0">
    <w:nsid w:val="62786BB5"/>
    <w:multiLevelType w:val="hybridMultilevel"/>
    <w:tmpl w:val="5A1C4154"/>
    <w:lvl w:ilvl="0" w:tplc="04090001">
      <w:start w:val="1"/>
      <w:numFmt w:val="bullet"/>
      <w:lvlText w:val=""/>
      <w:lvlJc w:val="left"/>
      <w:pPr>
        <w:ind w:left="928" w:hanging="360"/>
      </w:pPr>
      <w:rPr>
        <w:rFonts w:ascii="Symbol" w:hAnsi="Symbol" w:hint="default"/>
      </w:rPr>
    </w:lvl>
    <w:lvl w:ilvl="1" w:tplc="0409000D">
      <w:start w:val="1"/>
      <w:numFmt w:val="bullet"/>
      <w:lvlText w:val=""/>
      <w:lvlJc w:val="left"/>
      <w:pPr>
        <w:ind w:left="1648" w:hanging="360"/>
      </w:pPr>
      <w:rPr>
        <w:rFonts w:ascii="Wingdings" w:hAnsi="Wingdings" w:hint="default"/>
      </w:rPr>
    </w:lvl>
    <w:lvl w:ilvl="2" w:tplc="1C090005" w:tentative="1">
      <w:start w:val="1"/>
      <w:numFmt w:val="bullet"/>
      <w:lvlText w:val=""/>
      <w:lvlJc w:val="left"/>
      <w:pPr>
        <w:ind w:left="2368" w:hanging="360"/>
      </w:pPr>
      <w:rPr>
        <w:rFonts w:ascii="Wingdings" w:hAnsi="Wingdings" w:hint="default"/>
      </w:rPr>
    </w:lvl>
    <w:lvl w:ilvl="3" w:tplc="1C090001" w:tentative="1">
      <w:start w:val="1"/>
      <w:numFmt w:val="bullet"/>
      <w:lvlText w:val=""/>
      <w:lvlJc w:val="left"/>
      <w:pPr>
        <w:ind w:left="3088" w:hanging="360"/>
      </w:pPr>
      <w:rPr>
        <w:rFonts w:ascii="Symbol" w:hAnsi="Symbol" w:hint="default"/>
      </w:rPr>
    </w:lvl>
    <w:lvl w:ilvl="4" w:tplc="1C090003" w:tentative="1">
      <w:start w:val="1"/>
      <w:numFmt w:val="bullet"/>
      <w:lvlText w:val="o"/>
      <w:lvlJc w:val="left"/>
      <w:pPr>
        <w:ind w:left="3808" w:hanging="360"/>
      </w:pPr>
      <w:rPr>
        <w:rFonts w:ascii="Courier New" w:hAnsi="Courier New" w:cs="Courier New" w:hint="default"/>
      </w:rPr>
    </w:lvl>
    <w:lvl w:ilvl="5" w:tplc="1C090005" w:tentative="1">
      <w:start w:val="1"/>
      <w:numFmt w:val="bullet"/>
      <w:lvlText w:val=""/>
      <w:lvlJc w:val="left"/>
      <w:pPr>
        <w:ind w:left="4528" w:hanging="360"/>
      </w:pPr>
      <w:rPr>
        <w:rFonts w:ascii="Wingdings" w:hAnsi="Wingdings" w:hint="default"/>
      </w:rPr>
    </w:lvl>
    <w:lvl w:ilvl="6" w:tplc="1C090001" w:tentative="1">
      <w:start w:val="1"/>
      <w:numFmt w:val="bullet"/>
      <w:lvlText w:val=""/>
      <w:lvlJc w:val="left"/>
      <w:pPr>
        <w:ind w:left="5248" w:hanging="360"/>
      </w:pPr>
      <w:rPr>
        <w:rFonts w:ascii="Symbol" w:hAnsi="Symbol" w:hint="default"/>
      </w:rPr>
    </w:lvl>
    <w:lvl w:ilvl="7" w:tplc="1C090003" w:tentative="1">
      <w:start w:val="1"/>
      <w:numFmt w:val="bullet"/>
      <w:lvlText w:val="o"/>
      <w:lvlJc w:val="left"/>
      <w:pPr>
        <w:ind w:left="5968" w:hanging="360"/>
      </w:pPr>
      <w:rPr>
        <w:rFonts w:ascii="Courier New" w:hAnsi="Courier New" w:cs="Courier New" w:hint="default"/>
      </w:rPr>
    </w:lvl>
    <w:lvl w:ilvl="8" w:tplc="1C090005" w:tentative="1">
      <w:start w:val="1"/>
      <w:numFmt w:val="bullet"/>
      <w:lvlText w:val=""/>
      <w:lvlJc w:val="left"/>
      <w:pPr>
        <w:ind w:left="6688" w:hanging="360"/>
      </w:pPr>
      <w:rPr>
        <w:rFonts w:ascii="Wingdings" w:hAnsi="Wingdings" w:hint="default"/>
      </w:rPr>
    </w:lvl>
  </w:abstractNum>
  <w:abstractNum w:abstractNumId="132" w15:restartNumberingAfterBreak="0">
    <w:nsid w:val="62801377"/>
    <w:multiLevelType w:val="hybridMultilevel"/>
    <w:tmpl w:val="069CDD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639A6198"/>
    <w:multiLevelType w:val="hybridMultilevel"/>
    <w:tmpl w:val="7FC648E8"/>
    <w:lvl w:ilvl="0" w:tplc="04090001">
      <w:start w:val="1"/>
      <w:numFmt w:val="bullet"/>
      <w:lvlText w:val=""/>
      <w:lvlJc w:val="left"/>
      <w:pPr>
        <w:ind w:left="1080" w:hanging="360"/>
      </w:pPr>
      <w:rPr>
        <w:rFonts w:ascii="Symbol" w:hAnsi="Symbol" w:hint="default"/>
      </w:rPr>
    </w:lvl>
    <w:lvl w:ilvl="1" w:tplc="0409000D">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4" w15:restartNumberingAfterBreak="0">
    <w:nsid w:val="63B13D6A"/>
    <w:multiLevelType w:val="hybridMultilevel"/>
    <w:tmpl w:val="74C89D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65C63A23"/>
    <w:multiLevelType w:val="hybridMultilevel"/>
    <w:tmpl w:val="1FEE68C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69011587"/>
    <w:multiLevelType w:val="hybridMultilevel"/>
    <w:tmpl w:val="1502548A"/>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37" w15:restartNumberingAfterBreak="0">
    <w:nsid w:val="6A1031FE"/>
    <w:multiLevelType w:val="hybridMultilevel"/>
    <w:tmpl w:val="FF5059C2"/>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6AD11727"/>
    <w:multiLevelType w:val="hybridMultilevel"/>
    <w:tmpl w:val="B344E9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6B7C4E40"/>
    <w:multiLevelType w:val="hybridMultilevel"/>
    <w:tmpl w:val="6F28D9B2"/>
    <w:lvl w:ilvl="0" w:tplc="04090001">
      <w:start w:val="1"/>
      <w:numFmt w:val="bullet"/>
      <w:lvlText w:val=""/>
      <w:lvlJc w:val="left"/>
      <w:pPr>
        <w:ind w:left="928" w:hanging="360"/>
      </w:pPr>
      <w:rPr>
        <w:rFonts w:ascii="Symbol" w:hAnsi="Symbol" w:hint="default"/>
      </w:rPr>
    </w:lvl>
    <w:lvl w:ilvl="1" w:tplc="B3D21622">
      <w:start w:val="1"/>
      <w:numFmt w:val="bullet"/>
      <w:lvlText w:val="-"/>
      <w:lvlJc w:val="left"/>
      <w:pPr>
        <w:ind w:left="1648" w:hanging="360"/>
      </w:pPr>
      <w:rPr>
        <w:rFonts w:ascii="Arial" w:hAnsi="Arial" w:hint="default"/>
      </w:rPr>
    </w:lvl>
    <w:lvl w:ilvl="2" w:tplc="1C090005" w:tentative="1">
      <w:start w:val="1"/>
      <w:numFmt w:val="bullet"/>
      <w:lvlText w:val=""/>
      <w:lvlJc w:val="left"/>
      <w:pPr>
        <w:ind w:left="2368" w:hanging="360"/>
      </w:pPr>
      <w:rPr>
        <w:rFonts w:ascii="Wingdings" w:hAnsi="Wingdings" w:hint="default"/>
      </w:rPr>
    </w:lvl>
    <w:lvl w:ilvl="3" w:tplc="1C090001" w:tentative="1">
      <w:start w:val="1"/>
      <w:numFmt w:val="bullet"/>
      <w:lvlText w:val=""/>
      <w:lvlJc w:val="left"/>
      <w:pPr>
        <w:ind w:left="3088" w:hanging="360"/>
      </w:pPr>
      <w:rPr>
        <w:rFonts w:ascii="Symbol" w:hAnsi="Symbol" w:hint="default"/>
      </w:rPr>
    </w:lvl>
    <w:lvl w:ilvl="4" w:tplc="1C090003" w:tentative="1">
      <w:start w:val="1"/>
      <w:numFmt w:val="bullet"/>
      <w:lvlText w:val="o"/>
      <w:lvlJc w:val="left"/>
      <w:pPr>
        <w:ind w:left="3808" w:hanging="360"/>
      </w:pPr>
      <w:rPr>
        <w:rFonts w:ascii="Courier New" w:hAnsi="Courier New" w:cs="Courier New" w:hint="default"/>
      </w:rPr>
    </w:lvl>
    <w:lvl w:ilvl="5" w:tplc="1C090005" w:tentative="1">
      <w:start w:val="1"/>
      <w:numFmt w:val="bullet"/>
      <w:lvlText w:val=""/>
      <w:lvlJc w:val="left"/>
      <w:pPr>
        <w:ind w:left="4528" w:hanging="360"/>
      </w:pPr>
      <w:rPr>
        <w:rFonts w:ascii="Wingdings" w:hAnsi="Wingdings" w:hint="default"/>
      </w:rPr>
    </w:lvl>
    <w:lvl w:ilvl="6" w:tplc="1C090001" w:tentative="1">
      <w:start w:val="1"/>
      <w:numFmt w:val="bullet"/>
      <w:lvlText w:val=""/>
      <w:lvlJc w:val="left"/>
      <w:pPr>
        <w:ind w:left="5248" w:hanging="360"/>
      </w:pPr>
      <w:rPr>
        <w:rFonts w:ascii="Symbol" w:hAnsi="Symbol" w:hint="default"/>
      </w:rPr>
    </w:lvl>
    <w:lvl w:ilvl="7" w:tplc="1C090003" w:tentative="1">
      <w:start w:val="1"/>
      <w:numFmt w:val="bullet"/>
      <w:lvlText w:val="o"/>
      <w:lvlJc w:val="left"/>
      <w:pPr>
        <w:ind w:left="5968" w:hanging="360"/>
      </w:pPr>
      <w:rPr>
        <w:rFonts w:ascii="Courier New" w:hAnsi="Courier New" w:cs="Courier New" w:hint="default"/>
      </w:rPr>
    </w:lvl>
    <w:lvl w:ilvl="8" w:tplc="1C090005" w:tentative="1">
      <w:start w:val="1"/>
      <w:numFmt w:val="bullet"/>
      <w:lvlText w:val=""/>
      <w:lvlJc w:val="left"/>
      <w:pPr>
        <w:ind w:left="6688" w:hanging="360"/>
      </w:pPr>
      <w:rPr>
        <w:rFonts w:ascii="Wingdings" w:hAnsi="Wingdings" w:hint="default"/>
      </w:rPr>
    </w:lvl>
  </w:abstractNum>
  <w:abstractNum w:abstractNumId="140" w15:restartNumberingAfterBreak="0">
    <w:nsid w:val="6DAB089C"/>
    <w:multiLevelType w:val="hybridMultilevel"/>
    <w:tmpl w:val="0A5A95C4"/>
    <w:lvl w:ilvl="0" w:tplc="B3D21622">
      <w:start w:val="1"/>
      <w:numFmt w:val="bullet"/>
      <w:lvlText w:val="-"/>
      <w:lvlJc w:val="left"/>
      <w:pPr>
        <w:tabs>
          <w:tab w:val="num" w:pos="720"/>
        </w:tabs>
        <w:ind w:left="720" w:hanging="360"/>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1" w15:restartNumberingAfterBreak="0">
    <w:nsid w:val="6EB73992"/>
    <w:multiLevelType w:val="hybridMultilevel"/>
    <w:tmpl w:val="91A83F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6F0616CE"/>
    <w:multiLevelType w:val="hybridMultilevel"/>
    <w:tmpl w:val="3B2EA8CC"/>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15:restartNumberingAfterBreak="0">
    <w:nsid w:val="6F7231AF"/>
    <w:multiLevelType w:val="hybridMultilevel"/>
    <w:tmpl w:val="A078A170"/>
    <w:lvl w:ilvl="0" w:tplc="B3D21622">
      <w:start w:val="1"/>
      <w:numFmt w:val="bullet"/>
      <w:lvlText w:val="-"/>
      <w:lvlJc w:val="left"/>
      <w:pPr>
        <w:ind w:left="720" w:hanging="360"/>
      </w:pPr>
      <w:rPr>
        <w:rFonts w:ascii="Arial" w:hAnsi="Aria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6FC40E43"/>
    <w:multiLevelType w:val="hybridMultilevel"/>
    <w:tmpl w:val="6EA0686A"/>
    <w:lvl w:ilvl="0" w:tplc="350203A6">
      <w:start w:val="1"/>
      <w:numFmt w:val="bullet"/>
      <w:lvlText w:val="-"/>
      <w:lvlJc w:val="left"/>
      <w:pPr>
        <w:ind w:left="720" w:hanging="360"/>
      </w:pPr>
      <w:rPr>
        <w:rFonts w:ascii="Arial" w:hAnsi="Arial" w:hint="default"/>
        <w:lang w:val="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702516DD"/>
    <w:multiLevelType w:val="hybridMultilevel"/>
    <w:tmpl w:val="B1FA6706"/>
    <w:lvl w:ilvl="0" w:tplc="B3D21622">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724F123F"/>
    <w:multiLevelType w:val="hybridMultilevel"/>
    <w:tmpl w:val="39946E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7388046A"/>
    <w:multiLevelType w:val="hybridMultilevel"/>
    <w:tmpl w:val="F0E05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75285CFB"/>
    <w:multiLevelType w:val="hybridMultilevel"/>
    <w:tmpl w:val="B6B48A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75B6281F"/>
    <w:multiLevelType w:val="hybridMultilevel"/>
    <w:tmpl w:val="C15C953C"/>
    <w:lvl w:ilvl="0" w:tplc="0409000D">
      <w:start w:val="1"/>
      <w:numFmt w:val="bullet"/>
      <w:lvlText w:val=""/>
      <w:lvlJc w:val="left"/>
      <w:pPr>
        <w:ind w:left="1287" w:hanging="360"/>
      </w:pPr>
      <w:rPr>
        <w:rFonts w:ascii="Wingdings" w:hAnsi="Wingdings"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50" w15:restartNumberingAfterBreak="0">
    <w:nsid w:val="76724352"/>
    <w:multiLevelType w:val="hybridMultilevel"/>
    <w:tmpl w:val="9C502DA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1" w15:restartNumberingAfterBreak="0">
    <w:nsid w:val="76E86883"/>
    <w:multiLevelType w:val="multilevel"/>
    <w:tmpl w:val="A57C21FE"/>
    <w:lvl w:ilvl="0">
      <w:start w:val="1"/>
      <w:numFmt w:val="decimal"/>
      <w:pStyle w:val="Maintitle"/>
      <w:lvlText w:val="%1."/>
      <w:lvlJc w:val="left"/>
      <w:pPr>
        <w:ind w:left="1080" w:hanging="720"/>
      </w:pPr>
      <w:rPr>
        <w:rFonts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2" w15:restartNumberingAfterBreak="0">
    <w:nsid w:val="77B12620"/>
    <w:multiLevelType w:val="multilevel"/>
    <w:tmpl w:val="CC6A76B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3" w15:restartNumberingAfterBreak="0">
    <w:nsid w:val="787867AE"/>
    <w:multiLevelType w:val="hybridMultilevel"/>
    <w:tmpl w:val="C3DEA3EC"/>
    <w:lvl w:ilvl="0" w:tplc="0409000D">
      <w:start w:val="1"/>
      <w:numFmt w:val="bullet"/>
      <w:lvlText w:val=""/>
      <w:lvlJc w:val="left"/>
      <w:pPr>
        <w:ind w:left="1995" w:hanging="360"/>
      </w:pPr>
      <w:rPr>
        <w:rFonts w:ascii="Wingdings" w:hAnsi="Wingdings" w:hint="default"/>
      </w:rPr>
    </w:lvl>
    <w:lvl w:ilvl="1" w:tplc="04090003">
      <w:start w:val="1"/>
      <w:numFmt w:val="bullet"/>
      <w:lvlText w:val="o"/>
      <w:lvlJc w:val="left"/>
      <w:pPr>
        <w:ind w:left="2715" w:hanging="360"/>
      </w:pPr>
      <w:rPr>
        <w:rFonts w:ascii="Courier New" w:hAnsi="Courier New" w:cs="Courier New" w:hint="default"/>
      </w:rPr>
    </w:lvl>
    <w:lvl w:ilvl="2" w:tplc="04090005">
      <w:start w:val="1"/>
      <w:numFmt w:val="bullet"/>
      <w:lvlText w:val=""/>
      <w:lvlJc w:val="left"/>
      <w:pPr>
        <w:ind w:left="3435" w:hanging="360"/>
      </w:pPr>
      <w:rPr>
        <w:rFonts w:ascii="Wingdings" w:hAnsi="Wingdings" w:hint="default"/>
      </w:rPr>
    </w:lvl>
    <w:lvl w:ilvl="3" w:tplc="04090001" w:tentative="1">
      <w:start w:val="1"/>
      <w:numFmt w:val="bullet"/>
      <w:lvlText w:val=""/>
      <w:lvlJc w:val="left"/>
      <w:pPr>
        <w:ind w:left="4155" w:hanging="360"/>
      </w:pPr>
      <w:rPr>
        <w:rFonts w:ascii="Symbol" w:hAnsi="Symbol" w:hint="default"/>
      </w:rPr>
    </w:lvl>
    <w:lvl w:ilvl="4" w:tplc="04090003" w:tentative="1">
      <w:start w:val="1"/>
      <w:numFmt w:val="bullet"/>
      <w:lvlText w:val="o"/>
      <w:lvlJc w:val="left"/>
      <w:pPr>
        <w:ind w:left="4875" w:hanging="360"/>
      </w:pPr>
      <w:rPr>
        <w:rFonts w:ascii="Courier New" w:hAnsi="Courier New" w:cs="Courier New" w:hint="default"/>
      </w:rPr>
    </w:lvl>
    <w:lvl w:ilvl="5" w:tplc="04090005" w:tentative="1">
      <w:start w:val="1"/>
      <w:numFmt w:val="bullet"/>
      <w:lvlText w:val=""/>
      <w:lvlJc w:val="left"/>
      <w:pPr>
        <w:ind w:left="5595" w:hanging="360"/>
      </w:pPr>
      <w:rPr>
        <w:rFonts w:ascii="Wingdings" w:hAnsi="Wingdings" w:hint="default"/>
      </w:rPr>
    </w:lvl>
    <w:lvl w:ilvl="6" w:tplc="04090001" w:tentative="1">
      <w:start w:val="1"/>
      <w:numFmt w:val="bullet"/>
      <w:lvlText w:val=""/>
      <w:lvlJc w:val="left"/>
      <w:pPr>
        <w:ind w:left="6315" w:hanging="360"/>
      </w:pPr>
      <w:rPr>
        <w:rFonts w:ascii="Symbol" w:hAnsi="Symbol" w:hint="default"/>
      </w:rPr>
    </w:lvl>
    <w:lvl w:ilvl="7" w:tplc="04090003" w:tentative="1">
      <w:start w:val="1"/>
      <w:numFmt w:val="bullet"/>
      <w:lvlText w:val="o"/>
      <w:lvlJc w:val="left"/>
      <w:pPr>
        <w:ind w:left="7035" w:hanging="360"/>
      </w:pPr>
      <w:rPr>
        <w:rFonts w:ascii="Courier New" w:hAnsi="Courier New" w:cs="Courier New" w:hint="default"/>
      </w:rPr>
    </w:lvl>
    <w:lvl w:ilvl="8" w:tplc="04090005" w:tentative="1">
      <w:start w:val="1"/>
      <w:numFmt w:val="bullet"/>
      <w:lvlText w:val=""/>
      <w:lvlJc w:val="left"/>
      <w:pPr>
        <w:ind w:left="7755" w:hanging="360"/>
      </w:pPr>
      <w:rPr>
        <w:rFonts w:ascii="Wingdings" w:hAnsi="Wingdings" w:hint="default"/>
      </w:rPr>
    </w:lvl>
  </w:abstractNum>
  <w:abstractNum w:abstractNumId="154" w15:restartNumberingAfterBreak="0">
    <w:nsid w:val="789B1F9A"/>
    <w:multiLevelType w:val="hybridMultilevel"/>
    <w:tmpl w:val="31608BF8"/>
    <w:lvl w:ilvl="0" w:tplc="B3D21622">
      <w:start w:val="1"/>
      <w:numFmt w:val="bullet"/>
      <w:lvlText w:val="-"/>
      <w:lvlJc w:val="left"/>
      <w:pPr>
        <w:ind w:left="1195" w:hanging="360"/>
      </w:pPr>
      <w:rPr>
        <w:rFonts w:ascii="Arial" w:hAnsi="Arial" w:hint="default"/>
      </w:rPr>
    </w:lvl>
    <w:lvl w:ilvl="1" w:tplc="04090003">
      <w:start w:val="1"/>
      <w:numFmt w:val="bullet"/>
      <w:lvlText w:val="o"/>
      <w:lvlJc w:val="left"/>
      <w:pPr>
        <w:ind w:left="1915" w:hanging="360"/>
      </w:pPr>
      <w:rPr>
        <w:rFonts w:ascii="Courier New" w:hAnsi="Courier New" w:cs="Courier New" w:hint="default"/>
      </w:rPr>
    </w:lvl>
    <w:lvl w:ilvl="2" w:tplc="04090005" w:tentative="1">
      <w:start w:val="1"/>
      <w:numFmt w:val="bullet"/>
      <w:lvlText w:val=""/>
      <w:lvlJc w:val="left"/>
      <w:pPr>
        <w:ind w:left="2635" w:hanging="360"/>
      </w:pPr>
      <w:rPr>
        <w:rFonts w:ascii="Wingdings" w:hAnsi="Wingdings" w:hint="default"/>
      </w:rPr>
    </w:lvl>
    <w:lvl w:ilvl="3" w:tplc="04090001" w:tentative="1">
      <w:start w:val="1"/>
      <w:numFmt w:val="bullet"/>
      <w:lvlText w:val=""/>
      <w:lvlJc w:val="left"/>
      <w:pPr>
        <w:ind w:left="3355" w:hanging="360"/>
      </w:pPr>
      <w:rPr>
        <w:rFonts w:ascii="Symbol" w:hAnsi="Symbol" w:hint="default"/>
      </w:rPr>
    </w:lvl>
    <w:lvl w:ilvl="4" w:tplc="04090003" w:tentative="1">
      <w:start w:val="1"/>
      <w:numFmt w:val="bullet"/>
      <w:lvlText w:val="o"/>
      <w:lvlJc w:val="left"/>
      <w:pPr>
        <w:ind w:left="4075" w:hanging="360"/>
      </w:pPr>
      <w:rPr>
        <w:rFonts w:ascii="Courier New" w:hAnsi="Courier New" w:cs="Courier New" w:hint="default"/>
      </w:rPr>
    </w:lvl>
    <w:lvl w:ilvl="5" w:tplc="04090005" w:tentative="1">
      <w:start w:val="1"/>
      <w:numFmt w:val="bullet"/>
      <w:lvlText w:val=""/>
      <w:lvlJc w:val="left"/>
      <w:pPr>
        <w:ind w:left="4795" w:hanging="360"/>
      </w:pPr>
      <w:rPr>
        <w:rFonts w:ascii="Wingdings" w:hAnsi="Wingdings" w:hint="default"/>
      </w:rPr>
    </w:lvl>
    <w:lvl w:ilvl="6" w:tplc="04090001" w:tentative="1">
      <w:start w:val="1"/>
      <w:numFmt w:val="bullet"/>
      <w:lvlText w:val=""/>
      <w:lvlJc w:val="left"/>
      <w:pPr>
        <w:ind w:left="5515" w:hanging="360"/>
      </w:pPr>
      <w:rPr>
        <w:rFonts w:ascii="Symbol" w:hAnsi="Symbol" w:hint="default"/>
      </w:rPr>
    </w:lvl>
    <w:lvl w:ilvl="7" w:tplc="04090003" w:tentative="1">
      <w:start w:val="1"/>
      <w:numFmt w:val="bullet"/>
      <w:lvlText w:val="o"/>
      <w:lvlJc w:val="left"/>
      <w:pPr>
        <w:ind w:left="6235" w:hanging="360"/>
      </w:pPr>
      <w:rPr>
        <w:rFonts w:ascii="Courier New" w:hAnsi="Courier New" w:cs="Courier New" w:hint="default"/>
      </w:rPr>
    </w:lvl>
    <w:lvl w:ilvl="8" w:tplc="04090005" w:tentative="1">
      <w:start w:val="1"/>
      <w:numFmt w:val="bullet"/>
      <w:lvlText w:val=""/>
      <w:lvlJc w:val="left"/>
      <w:pPr>
        <w:ind w:left="6955" w:hanging="360"/>
      </w:pPr>
      <w:rPr>
        <w:rFonts w:ascii="Wingdings" w:hAnsi="Wingdings" w:hint="default"/>
      </w:rPr>
    </w:lvl>
  </w:abstractNum>
  <w:abstractNum w:abstractNumId="155" w15:restartNumberingAfterBreak="0">
    <w:nsid w:val="79AE5F9B"/>
    <w:multiLevelType w:val="hybridMultilevel"/>
    <w:tmpl w:val="09961870"/>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56" w15:restartNumberingAfterBreak="0">
    <w:nsid w:val="7AD461E6"/>
    <w:multiLevelType w:val="hybridMultilevel"/>
    <w:tmpl w:val="0486C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7B3F7133"/>
    <w:multiLevelType w:val="hybridMultilevel"/>
    <w:tmpl w:val="E05229A2"/>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58" w15:restartNumberingAfterBreak="0">
    <w:nsid w:val="7B665B83"/>
    <w:multiLevelType w:val="multilevel"/>
    <w:tmpl w:val="E946D2D2"/>
    <w:lvl w:ilvl="0">
      <w:start w:val="1"/>
      <w:numFmt w:val="bullet"/>
      <w:lvlText w:val="-"/>
      <w:lvlJc w:val="left"/>
      <w:pPr>
        <w:tabs>
          <w:tab w:val="num" w:pos="720"/>
        </w:tabs>
        <w:ind w:left="720" w:hanging="360"/>
      </w:pPr>
      <w:rPr>
        <w:rFonts w:ascii="Arial" w:hAnsi="Aria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9" w15:restartNumberingAfterBreak="0">
    <w:nsid w:val="7D103206"/>
    <w:multiLevelType w:val="multilevel"/>
    <w:tmpl w:val="BD501AE0"/>
    <w:lvl w:ilvl="0">
      <w:start w:val="1"/>
      <w:numFmt w:val="bullet"/>
      <w:lvlText w:val=""/>
      <w:lvlJc w:val="left"/>
      <w:pPr>
        <w:ind w:left="340" w:hanging="340"/>
      </w:pPr>
      <w:rPr>
        <w:rFonts w:ascii="Symbol" w:hAnsi="Symbol" w:hint="default"/>
      </w:rPr>
    </w:lvl>
    <w:lvl w:ilvl="1">
      <w:start w:val="1"/>
      <w:numFmt w:val="decimal"/>
      <w:isLgl/>
      <w:lvlText w:val="%1.%2."/>
      <w:lvlJc w:val="left"/>
      <w:pPr>
        <w:ind w:left="624" w:hanging="340"/>
      </w:pPr>
      <w:rPr>
        <w:rFonts w:hint="default"/>
      </w:rPr>
    </w:lvl>
    <w:lvl w:ilvl="2">
      <w:start w:val="1"/>
      <w:numFmt w:val="bullet"/>
      <w:lvlText w:val=""/>
      <w:lvlJc w:val="left"/>
      <w:pPr>
        <w:ind w:left="766" w:hanging="340"/>
      </w:pPr>
      <w:rPr>
        <w:rFonts w:ascii="Symbol" w:hAnsi="Symbol" w:hint="default"/>
        <w:b w:val="0"/>
      </w:rPr>
    </w:lvl>
    <w:lvl w:ilvl="3">
      <w:start w:val="1"/>
      <w:numFmt w:val="decimal"/>
      <w:isLgl/>
      <w:lvlText w:val="%1.%2.%3.%4."/>
      <w:lvlJc w:val="left"/>
      <w:pPr>
        <w:ind w:left="1192" w:hanging="340"/>
      </w:pPr>
      <w:rPr>
        <w:rFonts w:hint="default"/>
      </w:rPr>
    </w:lvl>
    <w:lvl w:ilvl="4">
      <w:start w:val="1"/>
      <w:numFmt w:val="decimal"/>
      <w:isLgl/>
      <w:lvlText w:val="%1.%2.%3.%4.%5."/>
      <w:lvlJc w:val="left"/>
      <w:pPr>
        <w:ind w:left="1476" w:hanging="340"/>
      </w:pPr>
      <w:rPr>
        <w:rFonts w:hint="default"/>
      </w:rPr>
    </w:lvl>
    <w:lvl w:ilvl="5">
      <w:start w:val="1"/>
      <w:numFmt w:val="decimal"/>
      <w:isLgl/>
      <w:lvlText w:val="%1.%2.%3.%4.%5.%6."/>
      <w:lvlJc w:val="left"/>
      <w:pPr>
        <w:ind w:left="1760" w:hanging="340"/>
      </w:pPr>
      <w:rPr>
        <w:rFonts w:hint="default"/>
      </w:rPr>
    </w:lvl>
    <w:lvl w:ilvl="6">
      <w:start w:val="1"/>
      <w:numFmt w:val="decimal"/>
      <w:isLgl/>
      <w:lvlText w:val="%1.%2.%3.%4.%5.%6.%7."/>
      <w:lvlJc w:val="left"/>
      <w:pPr>
        <w:ind w:left="2044" w:hanging="340"/>
      </w:pPr>
      <w:rPr>
        <w:rFonts w:hint="default"/>
      </w:rPr>
    </w:lvl>
    <w:lvl w:ilvl="7">
      <w:start w:val="1"/>
      <w:numFmt w:val="decimal"/>
      <w:isLgl/>
      <w:lvlText w:val="%1.%2.%3.%4.%5.%6.%7.%8."/>
      <w:lvlJc w:val="left"/>
      <w:pPr>
        <w:ind w:left="2328" w:hanging="340"/>
      </w:pPr>
      <w:rPr>
        <w:rFonts w:hint="default"/>
      </w:rPr>
    </w:lvl>
    <w:lvl w:ilvl="8">
      <w:start w:val="1"/>
      <w:numFmt w:val="decimal"/>
      <w:isLgl/>
      <w:lvlText w:val="%1.%2.%3.%4.%5.%6.%7.%8.%9."/>
      <w:lvlJc w:val="left"/>
      <w:pPr>
        <w:ind w:left="2612" w:hanging="340"/>
      </w:pPr>
      <w:rPr>
        <w:rFonts w:hint="default"/>
      </w:rPr>
    </w:lvl>
  </w:abstractNum>
  <w:abstractNum w:abstractNumId="160" w15:restartNumberingAfterBreak="0">
    <w:nsid w:val="7D1033BC"/>
    <w:multiLevelType w:val="hybridMultilevel"/>
    <w:tmpl w:val="8E920E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D115AFB"/>
    <w:multiLevelType w:val="hybridMultilevel"/>
    <w:tmpl w:val="4D563590"/>
    <w:lvl w:ilvl="0" w:tplc="E9A62F6A">
      <w:start w:val="29"/>
      <w:numFmt w:val="bullet"/>
      <w:lvlText w:val="-"/>
      <w:lvlJc w:val="left"/>
      <w:pPr>
        <w:ind w:left="1080" w:hanging="360"/>
      </w:pPr>
      <w:rPr>
        <w:rFonts w:ascii="Arial" w:eastAsiaTheme="minorEastAsia" w:hAnsi="Arial" w:cs="Aria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2" w15:restartNumberingAfterBreak="0">
    <w:nsid w:val="7D870515"/>
    <w:multiLevelType w:val="hybridMultilevel"/>
    <w:tmpl w:val="4122102E"/>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7DBD040B"/>
    <w:multiLevelType w:val="hybridMultilevel"/>
    <w:tmpl w:val="85242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7DED42D2"/>
    <w:multiLevelType w:val="hybridMultilevel"/>
    <w:tmpl w:val="54663B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5" w15:restartNumberingAfterBreak="0">
    <w:nsid w:val="7E1968DD"/>
    <w:multiLevelType w:val="hybridMultilevel"/>
    <w:tmpl w:val="4ADC578E"/>
    <w:lvl w:ilvl="0" w:tplc="B3D21622">
      <w:start w:val="1"/>
      <w:numFmt w:val="bullet"/>
      <w:lvlText w:val="-"/>
      <w:lvlJc w:val="left"/>
      <w:pPr>
        <w:ind w:left="720" w:hanging="360"/>
      </w:pPr>
      <w:rPr>
        <w:rFonts w:ascii="Arial" w:hAnsi="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6" w15:restartNumberingAfterBreak="0">
    <w:nsid w:val="7EC474C7"/>
    <w:multiLevelType w:val="hybridMultilevel"/>
    <w:tmpl w:val="4914D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15:restartNumberingAfterBreak="0">
    <w:nsid w:val="7EC940B9"/>
    <w:multiLevelType w:val="hybridMultilevel"/>
    <w:tmpl w:val="7F50B65A"/>
    <w:lvl w:ilvl="0" w:tplc="92E6FA72">
      <w:start w:val="1"/>
      <w:numFmt w:val="bullet"/>
      <w:lvlText w:val="-"/>
      <w:lvlJc w:val="left"/>
      <w:pPr>
        <w:ind w:left="720" w:hanging="360"/>
      </w:pPr>
      <w:rPr>
        <w:rFonts w:ascii="Calibri" w:eastAsiaTheme="minorEastAsia" w:hAnsi="Calibri" w:cstheme="minorBidi"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8" w15:restartNumberingAfterBreak="0">
    <w:nsid w:val="7F50028E"/>
    <w:multiLevelType w:val="hybridMultilevel"/>
    <w:tmpl w:val="252ED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8050404">
    <w:abstractNumId w:val="151"/>
  </w:num>
  <w:num w:numId="2" w16cid:durableId="356201136">
    <w:abstractNumId w:val="164"/>
  </w:num>
  <w:num w:numId="3" w16cid:durableId="64762530">
    <w:abstractNumId w:val="150"/>
  </w:num>
  <w:num w:numId="4" w16cid:durableId="882517116">
    <w:abstractNumId w:val="37"/>
  </w:num>
  <w:num w:numId="5" w16cid:durableId="2093382671">
    <w:abstractNumId w:val="38"/>
  </w:num>
  <w:num w:numId="6" w16cid:durableId="9643145">
    <w:abstractNumId w:val="54"/>
  </w:num>
  <w:num w:numId="7" w16cid:durableId="953445155">
    <w:abstractNumId w:val="163"/>
  </w:num>
  <w:num w:numId="8" w16cid:durableId="1702589708">
    <w:abstractNumId w:val="131"/>
  </w:num>
  <w:num w:numId="9" w16cid:durableId="1338998643">
    <w:abstractNumId w:val="69"/>
  </w:num>
  <w:num w:numId="10" w16cid:durableId="83571687">
    <w:abstractNumId w:val="159"/>
  </w:num>
  <w:num w:numId="11" w16cid:durableId="1393388246">
    <w:abstractNumId w:val="146"/>
  </w:num>
  <w:num w:numId="12" w16cid:durableId="887298860">
    <w:abstractNumId w:val="81"/>
  </w:num>
  <w:num w:numId="13" w16cid:durableId="660230630">
    <w:abstractNumId w:val="138"/>
  </w:num>
  <w:num w:numId="14" w16cid:durableId="1773625770">
    <w:abstractNumId w:val="161"/>
  </w:num>
  <w:num w:numId="15" w16cid:durableId="904612097">
    <w:abstractNumId w:val="120"/>
  </w:num>
  <w:num w:numId="16" w16cid:durableId="815220222">
    <w:abstractNumId w:val="4"/>
  </w:num>
  <w:num w:numId="17" w16cid:durableId="1341808064">
    <w:abstractNumId w:val="16"/>
  </w:num>
  <w:num w:numId="18" w16cid:durableId="1234971118">
    <w:abstractNumId w:val="85"/>
  </w:num>
  <w:num w:numId="19" w16cid:durableId="1279339948">
    <w:abstractNumId w:val="6"/>
  </w:num>
  <w:num w:numId="20" w16cid:durableId="1710449752">
    <w:abstractNumId w:val="43"/>
  </w:num>
  <w:num w:numId="21" w16cid:durableId="1795370704">
    <w:abstractNumId w:val="31"/>
  </w:num>
  <w:num w:numId="22" w16cid:durableId="361632253">
    <w:abstractNumId w:val="124"/>
  </w:num>
  <w:num w:numId="23" w16cid:durableId="1789079280">
    <w:abstractNumId w:val="7"/>
  </w:num>
  <w:num w:numId="24" w16cid:durableId="708384186">
    <w:abstractNumId w:val="147"/>
  </w:num>
  <w:num w:numId="25" w16cid:durableId="213198242">
    <w:abstractNumId w:val="166"/>
  </w:num>
  <w:num w:numId="26" w16cid:durableId="1780449182">
    <w:abstractNumId w:val="137"/>
  </w:num>
  <w:num w:numId="27" w16cid:durableId="994990927">
    <w:abstractNumId w:val="2"/>
  </w:num>
  <w:num w:numId="28" w16cid:durableId="1470322871">
    <w:abstractNumId w:val="42"/>
  </w:num>
  <w:num w:numId="29" w16cid:durableId="1761559252">
    <w:abstractNumId w:val="25"/>
  </w:num>
  <w:num w:numId="30" w16cid:durableId="297030658">
    <w:abstractNumId w:val="130"/>
  </w:num>
  <w:num w:numId="31" w16cid:durableId="1946843134">
    <w:abstractNumId w:val="94"/>
  </w:num>
  <w:num w:numId="32" w16cid:durableId="982588323">
    <w:abstractNumId w:val="39"/>
  </w:num>
  <w:num w:numId="33" w16cid:durableId="557782426">
    <w:abstractNumId w:val="53"/>
  </w:num>
  <w:num w:numId="34" w16cid:durableId="688067641">
    <w:abstractNumId w:val="45"/>
  </w:num>
  <w:num w:numId="35" w16cid:durableId="85461905">
    <w:abstractNumId w:val="156"/>
  </w:num>
  <w:num w:numId="36" w16cid:durableId="833035994">
    <w:abstractNumId w:val="24"/>
  </w:num>
  <w:num w:numId="37" w16cid:durableId="833957718">
    <w:abstractNumId w:val="158"/>
  </w:num>
  <w:num w:numId="38" w16cid:durableId="1885748753">
    <w:abstractNumId w:val="136"/>
  </w:num>
  <w:num w:numId="39" w16cid:durableId="462381753">
    <w:abstractNumId w:val="11"/>
  </w:num>
  <w:num w:numId="40" w16cid:durableId="1121071344">
    <w:abstractNumId w:val="155"/>
  </w:num>
  <w:num w:numId="41" w16cid:durableId="1561359451">
    <w:abstractNumId w:val="28"/>
  </w:num>
  <w:num w:numId="42" w16cid:durableId="1769501397">
    <w:abstractNumId w:val="20"/>
  </w:num>
  <w:num w:numId="43" w16cid:durableId="1006589966">
    <w:abstractNumId w:val="32"/>
  </w:num>
  <w:num w:numId="44" w16cid:durableId="1136681197">
    <w:abstractNumId w:val="148"/>
  </w:num>
  <w:num w:numId="45" w16cid:durableId="782774891">
    <w:abstractNumId w:val="73"/>
  </w:num>
  <w:num w:numId="46" w16cid:durableId="1603682542">
    <w:abstractNumId w:val="140"/>
  </w:num>
  <w:num w:numId="47" w16cid:durableId="2145537588">
    <w:abstractNumId w:val="0"/>
  </w:num>
  <w:num w:numId="48" w16cid:durableId="152334936">
    <w:abstractNumId w:val="34"/>
  </w:num>
  <w:num w:numId="49" w16cid:durableId="1141381267">
    <w:abstractNumId w:val="49"/>
  </w:num>
  <w:num w:numId="50" w16cid:durableId="297036111">
    <w:abstractNumId w:val="145"/>
  </w:num>
  <w:num w:numId="51" w16cid:durableId="931090291">
    <w:abstractNumId w:val="97"/>
  </w:num>
  <w:num w:numId="52" w16cid:durableId="732393875">
    <w:abstractNumId w:val="102"/>
  </w:num>
  <w:num w:numId="53" w16cid:durableId="1137838473">
    <w:abstractNumId w:val="58"/>
  </w:num>
  <w:num w:numId="54" w16cid:durableId="454763559">
    <w:abstractNumId w:val="162"/>
  </w:num>
  <w:num w:numId="55" w16cid:durableId="760376549">
    <w:abstractNumId w:val="33"/>
  </w:num>
  <w:num w:numId="56" w16cid:durableId="1011251223">
    <w:abstractNumId w:val="112"/>
  </w:num>
  <w:num w:numId="57" w16cid:durableId="1772048790">
    <w:abstractNumId w:val="79"/>
  </w:num>
  <w:num w:numId="58" w16cid:durableId="267009969">
    <w:abstractNumId w:val="29"/>
  </w:num>
  <w:num w:numId="59" w16cid:durableId="1964652118">
    <w:abstractNumId w:val="118"/>
  </w:num>
  <w:num w:numId="60" w16cid:durableId="1160996330">
    <w:abstractNumId w:val="35"/>
  </w:num>
  <w:num w:numId="61" w16cid:durableId="1466462345">
    <w:abstractNumId w:val="64"/>
  </w:num>
  <w:num w:numId="62" w16cid:durableId="2033609704">
    <w:abstractNumId w:val="57"/>
  </w:num>
  <w:num w:numId="63" w16cid:durableId="987826647">
    <w:abstractNumId w:val="167"/>
  </w:num>
  <w:num w:numId="64" w16cid:durableId="518929075">
    <w:abstractNumId w:val="46"/>
  </w:num>
  <w:num w:numId="65" w16cid:durableId="1799254427">
    <w:abstractNumId w:val="165"/>
  </w:num>
  <w:num w:numId="66" w16cid:durableId="1129283563">
    <w:abstractNumId w:val="89"/>
  </w:num>
  <w:num w:numId="67" w16cid:durableId="2091349221">
    <w:abstractNumId w:val="56"/>
  </w:num>
  <w:num w:numId="68" w16cid:durableId="1658219922">
    <w:abstractNumId w:val="91"/>
  </w:num>
  <w:num w:numId="69" w16cid:durableId="2105683170">
    <w:abstractNumId w:val="47"/>
  </w:num>
  <w:num w:numId="70" w16cid:durableId="548568760">
    <w:abstractNumId w:val="41"/>
  </w:num>
  <w:num w:numId="71" w16cid:durableId="1993287859">
    <w:abstractNumId w:val="76"/>
  </w:num>
  <w:num w:numId="72" w16cid:durableId="1482892520">
    <w:abstractNumId w:val="126"/>
  </w:num>
  <w:num w:numId="73" w16cid:durableId="1093479959">
    <w:abstractNumId w:val="160"/>
  </w:num>
  <w:num w:numId="74" w16cid:durableId="245235890">
    <w:abstractNumId w:val="128"/>
  </w:num>
  <w:num w:numId="75" w16cid:durableId="703557887">
    <w:abstractNumId w:val="14"/>
  </w:num>
  <w:num w:numId="76" w16cid:durableId="73213104">
    <w:abstractNumId w:val="65"/>
  </w:num>
  <w:num w:numId="77" w16cid:durableId="2046365817">
    <w:abstractNumId w:val="168"/>
  </w:num>
  <w:num w:numId="78" w16cid:durableId="907610704">
    <w:abstractNumId w:val="133"/>
  </w:num>
  <w:num w:numId="79" w16cid:durableId="1983995598">
    <w:abstractNumId w:val="82"/>
  </w:num>
  <w:num w:numId="80" w16cid:durableId="1589994654">
    <w:abstractNumId w:val="62"/>
  </w:num>
  <w:num w:numId="81" w16cid:durableId="262222852">
    <w:abstractNumId w:val="92"/>
  </w:num>
  <w:num w:numId="82" w16cid:durableId="1583761604">
    <w:abstractNumId w:val="78"/>
  </w:num>
  <w:num w:numId="83" w16cid:durableId="345787338">
    <w:abstractNumId w:val="107"/>
  </w:num>
  <w:num w:numId="84" w16cid:durableId="230164915">
    <w:abstractNumId w:val="70"/>
  </w:num>
  <w:num w:numId="85" w16cid:durableId="1101146220">
    <w:abstractNumId w:val="98"/>
  </w:num>
  <w:num w:numId="86" w16cid:durableId="1060324388">
    <w:abstractNumId w:val="23"/>
  </w:num>
  <w:num w:numId="87" w16cid:durableId="2108386607">
    <w:abstractNumId w:val="153"/>
  </w:num>
  <w:num w:numId="88" w16cid:durableId="1733844288">
    <w:abstractNumId w:val="122"/>
  </w:num>
  <w:num w:numId="89" w16cid:durableId="1655987055">
    <w:abstractNumId w:val="103"/>
  </w:num>
  <w:num w:numId="90" w16cid:durableId="347871750">
    <w:abstractNumId w:val="157"/>
  </w:num>
  <w:num w:numId="91" w16cid:durableId="92021525">
    <w:abstractNumId w:val="121"/>
  </w:num>
  <w:num w:numId="92" w16cid:durableId="186525624">
    <w:abstractNumId w:val="111"/>
  </w:num>
  <w:num w:numId="93" w16cid:durableId="589042902">
    <w:abstractNumId w:val="60"/>
  </w:num>
  <w:num w:numId="94" w16cid:durableId="1205631983">
    <w:abstractNumId w:val="26"/>
  </w:num>
  <w:num w:numId="95" w16cid:durableId="940604027">
    <w:abstractNumId w:val="68"/>
  </w:num>
  <w:num w:numId="96" w16cid:durableId="1819495808">
    <w:abstractNumId w:val="36"/>
  </w:num>
  <w:num w:numId="97" w16cid:durableId="505173681">
    <w:abstractNumId w:val="123"/>
  </w:num>
  <w:num w:numId="98" w16cid:durableId="1090859343">
    <w:abstractNumId w:val="141"/>
  </w:num>
  <w:num w:numId="99" w16cid:durableId="383216537">
    <w:abstractNumId w:val="110"/>
  </w:num>
  <w:num w:numId="100" w16cid:durableId="1338115604">
    <w:abstractNumId w:val="72"/>
  </w:num>
  <w:num w:numId="101" w16cid:durableId="946886237">
    <w:abstractNumId w:val="1"/>
  </w:num>
  <w:num w:numId="102" w16cid:durableId="1062219591">
    <w:abstractNumId w:val="83"/>
  </w:num>
  <w:num w:numId="103" w16cid:durableId="1140808300">
    <w:abstractNumId w:val="149"/>
  </w:num>
  <w:num w:numId="104" w16cid:durableId="291177625">
    <w:abstractNumId w:val="13"/>
  </w:num>
  <w:num w:numId="105" w16cid:durableId="1235508509">
    <w:abstractNumId w:val="75"/>
  </w:num>
  <w:num w:numId="106" w16cid:durableId="1266769563">
    <w:abstractNumId w:val="67"/>
  </w:num>
  <w:num w:numId="107" w16cid:durableId="1519348267">
    <w:abstractNumId w:val="22"/>
  </w:num>
  <w:num w:numId="108" w16cid:durableId="1215234923">
    <w:abstractNumId w:val="115"/>
  </w:num>
  <w:num w:numId="109" w16cid:durableId="899749694">
    <w:abstractNumId w:val="129"/>
  </w:num>
  <w:num w:numId="110" w16cid:durableId="339889498">
    <w:abstractNumId w:val="127"/>
  </w:num>
  <w:num w:numId="111" w16cid:durableId="494876446">
    <w:abstractNumId w:val="125"/>
  </w:num>
  <w:num w:numId="112" w16cid:durableId="1318149317">
    <w:abstractNumId w:val="10"/>
  </w:num>
  <w:num w:numId="113" w16cid:durableId="1355576224">
    <w:abstractNumId w:val="40"/>
  </w:num>
  <w:num w:numId="114" w16cid:durableId="1527980170">
    <w:abstractNumId w:val="144"/>
  </w:num>
  <w:num w:numId="115" w16cid:durableId="592595401">
    <w:abstractNumId w:val="80"/>
  </w:num>
  <w:num w:numId="116" w16cid:durableId="1797872706">
    <w:abstractNumId w:val="12"/>
  </w:num>
  <w:num w:numId="117" w16cid:durableId="1830049064">
    <w:abstractNumId w:val="27"/>
  </w:num>
  <w:num w:numId="118" w16cid:durableId="151532964">
    <w:abstractNumId w:val="101"/>
  </w:num>
  <w:num w:numId="119" w16cid:durableId="1391809995">
    <w:abstractNumId w:val="99"/>
  </w:num>
  <w:num w:numId="120" w16cid:durableId="1308167238">
    <w:abstractNumId w:val="119"/>
  </w:num>
  <w:num w:numId="121" w16cid:durableId="1167792427">
    <w:abstractNumId w:val="71"/>
  </w:num>
  <w:num w:numId="122" w16cid:durableId="1209223686">
    <w:abstractNumId w:val="113"/>
  </w:num>
  <w:num w:numId="123" w16cid:durableId="2134589213">
    <w:abstractNumId w:val="104"/>
  </w:num>
  <w:num w:numId="124" w16cid:durableId="2062095833">
    <w:abstractNumId w:val="88"/>
  </w:num>
  <w:num w:numId="125" w16cid:durableId="247465341">
    <w:abstractNumId w:val="55"/>
  </w:num>
  <w:num w:numId="126" w16cid:durableId="2094933327">
    <w:abstractNumId w:val="44"/>
  </w:num>
  <w:num w:numId="127" w16cid:durableId="1438521298">
    <w:abstractNumId w:val="74"/>
  </w:num>
  <w:num w:numId="128" w16cid:durableId="524367124">
    <w:abstractNumId w:val="63"/>
  </w:num>
  <w:num w:numId="129" w16cid:durableId="422577277">
    <w:abstractNumId w:val="90"/>
  </w:num>
  <w:num w:numId="130" w16cid:durableId="1417365408">
    <w:abstractNumId w:val="51"/>
  </w:num>
  <w:num w:numId="131" w16cid:durableId="1716931990">
    <w:abstractNumId w:val="18"/>
  </w:num>
  <w:num w:numId="132" w16cid:durableId="1930506643">
    <w:abstractNumId w:val="109"/>
  </w:num>
  <w:num w:numId="133" w16cid:durableId="1896047195">
    <w:abstractNumId w:val="50"/>
  </w:num>
  <w:num w:numId="134" w16cid:durableId="1775982076">
    <w:abstractNumId w:val="3"/>
  </w:num>
  <w:num w:numId="135" w16cid:durableId="1893344780">
    <w:abstractNumId w:val="17"/>
  </w:num>
  <w:num w:numId="136" w16cid:durableId="1832476992">
    <w:abstractNumId w:val="108"/>
  </w:num>
  <w:num w:numId="137" w16cid:durableId="7828994">
    <w:abstractNumId w:val="86"/>
  </w:num>
  <w:num w:numId="138" w16cid:durableId="1973751362">
    <w:abstractNumId w:val="87"/>
  </w:num>
  <w:num w:numId="139" w16cid:durableId="1759323389">
    <w:abstractNumId w:val="154"/>
  </w:num>
  <w:num w:numId="140" w16cid:durableId="556817797">
    <w:abstractNumId w:val="21"/>
  </w:num>
  <w:num w:numId="141" w16cid:durableId="916791284">
    <w:abstractNumId w:val="48"/>
  </w:num>
  <w:num w:numId="142" w16cid:durableId="745108800">
    <w:abstractNumId w:val="84"/>
  </w:num>
  <w:num w:numId="143" w16cid:durableId="1322074989">
    <w:abstractNumId w:val="9"/>
  </w:num>
  <w:num w:numId="144" w16cid:durableId="1814134746">
    <w:abstractNumId w:val="59"/>
  </w:num>
  <w:num w:numId="145" w16cid:durableId="1536188197">
    <w:abstractNumId w:val="19"/>
  </w:num>
  <w:num w:numId="146" w16cid:durableId="1890919468">
    <w:abstractNumId w:val="96"/>
  </w:num>
  <w:num w:numId="147" w16cid:durableId="1311445193">
    <w:abstractNumId w:val="139"/>
  </w:num>
  <w:num w:numId="148" w16cid:durableId="330063590">
    <w:abstractNumId w:val="66"/>
  </w:num>
  <w:num w:numId="149" w16cid:durableId="1873761633">
    <w:abstractNumId w:val="30"/>
  </w:num>
  <w:num w:numId="150" w16cid:durableId="892929300">
    <w:abstractNumId w:val="142"/>
  </w:num>
  <w:num w:numId="151" w16cid:durableId="771441015">
    <w:abstractNumId w:val="116"/>
  </w:num>
  <w:num w:numId="152" w16cid:durableId="1731882595">
    <w:abstractNumId w:val="106"/>
  </w:num>
  <w:num w:numId="153" w16cid:durableId="1583754336">
    <w:abstractNumId w:val="95"/>
  </w:num>
  <w:num w:numId="154" w16cid:durableId="99883010">
    <w:abstractNumId w:val="135"/>
  </w:num>
  <w:num w:numId="155" w16cid:durableId="1513493541">
    <w:abstractNumId w:val="117"/>
  </w:num>
  <w:num w:numId="156" w16cid:durableId="966473810">
    <w:abstractNumId w:val="77"/>
  </w:num>
  <w:num w:numId="157" w16cid:durableId="795291781">
    <w:abstractNumId w:val="132"/>
  </w:num>
  <w:num w:numId="158" w16cid:durableId="2112584213">
    <w:abstractNumId w:val="52"/>
  </w:num>
  <w:num w:numId="159" w16cid:durableId="195823742">
    <w:abstractNumId w:val="93"/>
  </w:num>
  <w:num w:numId="160" w16cid:durableId="1934439305">
    <w:abstractNumId w:val="143"/>
  </w:num>
  <w:num w:numId="161" w16cid:durableId="140662620">
    <w:abstractNumId w:val="5"/>
  </w:num>
  <w:num w:numId="162" w16cid:durableId="1338969140">
    <w:abstractNumId w:val="15"/>
  </w:num>
  <w:num w:numId="163" w16cid:durableId="1641883854">
    <w:abstractNumId w:val="105"/>
  </w:num>
  <w:num w:numId="164" w16cid:durableId="2082286909">
    <w:abstractNumId w:val="134"/>
  </w:num>
  <w:num w:numId="165" w16cid:durableId="1644651390">
    <w:abstractNumId w:val="61"/>
  </w:num>
  <w:num w:numId="166" w16cid:durableId="1826051228">
    <w:abstractNumId w:val="152"/>
  </w:num>
  <w:num w:numId="167" w16cid:durableId="2070961634">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305471598">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2043245404">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28341000">
    <w:abstractNumId w:val="100"/>
  </w:num>
  <w:num w:numId="171" w16cid:durableId="941956921">
    <w:abstractNumId w:val="8"/>
  </w:num>
  <w:num w:numId="172" w16cid:durableId="2060279785">
    <w:abstractNumId w:val="8"/>
  </w:num>
  <w:num w:numId="173" w16cid:durableId="344358763">
    <w:abstractNumId w:val="114"/>
  </w:num>
  <w:numIdMacAtCleanup w:val="1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75A"/>
    <w:rsid w:val="000008DC"/>
    <w:rsid w:val="00000F47"/>
    <w:rsid w:val="000017C6"/>
    <w:rsid w:val="00001C91"/>
    <w:rsid w:val="00001CF5"/>
    <w:rsid w:val="00001FF2"/>
    <w:rsid w:val="00002880"/>
    <w:rsid w:val="000031CE"/>
    <w:rsid w:val="0000372B"/>
    <w:rsid w:val="00003C7F"/>
    <w:rsid w:val="000047F8"/>
    <w:rsid w:val="0000497C"/>
    <w:rsid w:val="00005372"/>
    <w:rsid w:val="00006582"/>
    <w:rsid w:val="000072C5"/>
    <w:rsid w:val="00007B07"/>
    <w:rsid w:val="0001011D"/>
    <w:rsid w:val="000107FE"/>
    <w:rsid w:val="00011676"/>
    <w:rsid w:val="000126A1"/>
    <w:rsid w:val="0001295A"/>
    <w:rsid w:val="00012D01"/>
    <w:rsid w:val="000132EE"/>
    <w:rsid w:val="00013B6E"/>
    <w:rsid w:val="00014007"/>
    <w:rsid w:val="0001448C"/>
    <w:rsid w:val="00014BCC"/>
    <w:rsid w:val="00014D53"/>
    <w:rsid w:val="000151EE"/>
    <w:rsid w:val="0001520F"/>
    <w:rsid w:val="00016C27"/>
    <w:rsid w:val="00017497"/>
    <w:rsid w:val="000202C2"/>
    <w:rsid w:val="00020809"/>
    <w:rsid w:val="00020D50"/>
    <w:rsid w:val="000224A1"/>
    <w:rsid w:val="00022B42"/>
    <w:rsid w:val="00022B7A"/>
    <w:rsid w:val="0002362F"/>
    <w:rsid w:val="00023C71"/>
    <w:rsid w:val="00024138"/>
    <w:rsid w:val="0002432D"/>
    <w:rsid w:val="0002456F"/>
    <w:rsid w:val="00025359"/>
    <w:rsid w:val="00026179"/>
    <w:rsid w:val="00026413"/>
    <w:rsid w:val="00026799"/>
    <w:rsid w:val="00027256"/>
    <w:rsid w:val="000303DD"/>
    <w:rsid w:val="000304AC"/>
    <w:rsid w:val="00030B51"/>
    <w:rsid w:val="00030E4B"/>
    <w:rsid w:val="000337FA"/>
    <w:rsid w:val="000340C2"/>
    <w:rsid w:val="00034765"/>
    <w:rsid w:val="000401C0"/>
    <w:rsid w:val="00040DFB"/>
    <w:rsid w:val="0004177B"/>
    <w:rsid w:val="00042004"/>
    <w:rsid w:val="00042A41"/>
    <w:rsid w:val="00042C9A"/>
    <w:rsid w:val="00043F51"/>
    <w:rsid w:val="00044259"/>
    <w:rsid w:val="000444C2"/>
    <w:rsid w:val="000444D5"/>
    <w:rsid w:val="00044567"/>
    <w:rsid w:val="00044985"/>
    <w:rsid w:val="0004556E"/>
    <w:rsid w:val="000458E7"/>
    <w:rsid w:val="00045B4E"/>
    <w:rsid w:val="00045EAC"/>
    <w:rsid w:val="00045EDA"/>
    <w:rsid w:val="00046148"/>
    <w:rsid w:val="00046743"/>
    <w:rsid w:val="00046A51"/>
    <w:rsid w:val="00046E08"/>
    <w:rsid w:val="0005036D"/>
    <w:rsid w:val="00050DE1"/>
    <w:rsid w:val="000512A5"/>
    <w:rsid w:val="00051685"/>
    <w:rsid w:val="00051997"/>
    <w:rsid w:val="00052773"/>
    <w:rsid w:val="00052F2F"/>
    <w:rsid w:val="000534B1"/>
    <w:rsid w:val="00053D1A"/>
    <w:rsid w:val="000540EF"/>
    <w:rsid w:val="000553BB"/>
    <w:rsid w:val="000569DD"/>
    <w:rsid w:val="00056A48"/>
    <w:rsid w:val="000579B8"/>
    <w:rsid w:val="00057B2F"/>
    <w:rsid w:val="00057D3B"/>
    <w:rsid w:val="00057F37"/>
    <w:rsid w:val="00060399"/>
    <w:rsid w:val="00060558"/>
    <w:rsid w:val="000616D0"/>
    <w:rsid w:val="0006327F"/>
    <w:rsid w:val="00063808"/>
    <w:rsid w:val="00063CA1"/>
    <w:rsid w:val="00064040"/>
    <w:rsid w:val="0006482A"/>
    <w:rsid w:val="0006517B"/>
    <w:rsid w:val="00066609"/>
    <w:rsid w:val="00066E1C"/>
    <w:rsid w:val="000670D5"/>
    <w:rsid w:val="00067BE3"/>
    <w:rsid w:val="00070560"/>
    <w:rsid w:val="0007179C"/>
    <w:rsid w:val="00072818"/>
    <w:rsid w:val="00072989"/>
    <w:rsid w:val="00072C7B"/>
    <w:rsid w:val="00072F2A"/>
    <w:rsid w:val="0007322D"/>
    <w:rsid w:val="00073A55"/>
    <w:rsid w:val="00074140"/>
    <w:rsid w:val="00074698"/>
    <w:rsid w:val="00074DB0"/>
    <w:rsid w:val="00076ADB"/>
    <w:rsid w:val="00076C43"/>
    <w:rsid w:val="00076E83"/>
    <w:rsid w:val="0008003B"/>
    <w:rsid w:val="0008052C"/>
    <w:rsid w:val="000810C3"/>
    <w:rsid w:val="000827C3"/>
    <w:rsid w:val="00082FA7"/>
    <w:rsid w:val="000832A7"/>
    <w:rsid w:val="0008362B"/>
    <w:rsid w:val="000839D0"/>
    <w:rsid w:val="000848ED"/>
    <w:rsid w:val="0008555A"/>
    <w:rsid w:val="00086589"/>
    <w:rsid w:val="00086649"/>
    <w:rsid w:val="00086897"/>
    <w:rsid w:val="00087142"/>
    <w:rsid w:val="00087BE9"/>
    <w:rsid w:val="000903FD"/>
    <w:rsid w:val="0009067F"/>
    <w:rsid w:val="000908BE"/>
    <w:rsid w:val="00090CCB"/>
    <w:rsid w:val="000910E2"/>
    <w:rsid w:val="00091E49"/>
    <w:rsid w:val="000930CA"/>
    <w:rsid w:val="00093F25"/>
    <w:rsid w:val="00096449"/>
    <w:rsid w:val="00096C60"/>
    <w:rsid w:val="000A018C"/>
    <w:rsid w:val="000A052A"/>
    <w:rsid w:val="000A1395"/>
    <w:rsid w:val="000A1D50"/>
    <w:rsid w:val="000A33DD"/>
    <w:rsid w:val="000A3620"/>
    <w:rsid w:val="000A4009"/>
    <w:rsid w:val="000A4093"/>
    <w:rsid w:val="000A4482"/>
    <w:rsid w:val="000A4AA3"/>
    <w:rsid w:val="000A4AF0"/>
    <w:rsid w:val="000A4F79"/>
    <w:rsid w:val="000A5BEE"/>
    <w:rsid w:val="000A674C"/>
    <w:rsid w:val="000B0442"/>
    <w:rsid w:val="000B044A"/>
    <w:rsid w:val="000B07E9"/>
    <w:rsid w:val="000B0BCB"/>
    <w:rsid w:val="000B0D59"/>
    <w:rsid w:val="000B1631"/>
    <w:rsid w:val="000B2058"/>
    <w:rsid w:val="000B22A9"/>
    <w:rsid w:val="000B248A"/>
    <w:rsid w:val="000B27B9"/>
    <w:rsid w:val="000B2D59"/>
    <w:rsid w:val="000B4E29"/>
    <w:rsid w:val="000B4F38"/>
    <w:rsid w:val="000B5719"/>
    <w:rsid w:val="000B5B31"/>
    <w:rsid w:val="000B6677"/>
    <w:rsid w:val="000B74B2"/>
    <w:rsid w:val="000B7EDF"/>
    <w:rsid w:val="000C004F"/>
    <w:rsid w:val="000C0D19"/>
    <w:rsid w:val="000C158E"/>
    <w:rsid w:val="000C1792"/>
    <w:rsid w:val="000C1F83"/>
    <w:rsid w:val="000C38E0"/>
    <w:rsid w:val="000C3E6E"/>
    <w:rsid w:val="000C4A96"/>
    <w:rsid w:val="000C4C36"/>
    <w:rsid w:val="000C5552"/>
    <w:rsid w:val="000C6F57"/>
    <w:rsid w:val="000D12AB"/>
    <w:rsid w:val="000D1A41"/>
    <w:rsid w:val="000D1BAE"/>
    <w:rsid w:val="000D1F39"/>
    <w:rsid w:val="000D2C3E"/>
    <w:rsid w:val="000D2C7A"/>
    <w:rsid w:val="000D3AA8"/>
    <w:rsid w:val="000D5B6D"/>
    <w:rsid w:val="000D5CEA"/>
    <w:rsid w:val="000D62B4"/>
    <w:rsid w:val="000D6517"/>
    <w:rsid w:val="000D7090"/>
    <w:rsid w:val="000D7320"/>
    <w:rsid w:val="000D75AC"/>
    <w:rsid w:val="000E0A05"/>
    <w:rsid w:val="000E0BF6"/>
    <w:rsid w:val="000E0E7C"/>
    <w:rsid w:val="000E2073"/>
    <w:rsid w:val="000E24F0"/>
    <w:rsid w:val="000E266A"/>
    <w:rsid w:val="000E4127"/>
    <w:rsid w:val="000E47DB"/>
    <w:rsid w:val="000E58BE"/>
    <w:rsid w:val="000E645D"/>
    <w:rsid w:val="000E6866"/>
    <w:rsid w:val="000E6B20"/>
    <w:rsid w:val="000E6BEF"/>
    <w:rsid w:val="000E6D73"/>
    <w:rsid w:val="000E7C11"/>
    <w:rsid w:val="000F056B"/>
    <w:rsid w:val="000F0CEF"/>
    <w:rsid w:val="000F0DBF"/>
    <w:rsid w:val="000F10B4"/>
    <w:rsid w:val="000F1F1D"/>
    <w:rsid w:val="000F2982"/>
    <w:rsid w:val="000F46DC"/>
    <w:rsid w:val="000F5747"/>
    <w:rsid w:val="000F5B08"/>
    <w:rsid w:val="000F6089"/>
    <w:rsid w:val="000F6501"/>
    <w:rsid w:val="000F76BC"/>
    <w:rsid w:val="000F7816"/>
    <w:rsid w:val="000F7967"/>
    <w:rsid w:val="001007A1"/>
    <w:rsid w:val="0010107D"/>
    <w:rsid w:val="0010111B"/>
    <w:rsid w:val="001013B4"/>
    <w:rsid w:val="00101DC7"/>
    <w:rsid w:val="00102B64"/>
    <w:rsid w:val="00102C57"/>
    <w:rsid w:val="00103259"/>
    <w:rsid w:val="0010435A"/>
    <w:rsid w:val="00105E6A"/>
    <w:rsid w:val="00105FB4"/>
    <w:rsid w:val="00106927"/>
    <w:rsid w:val="00106E5E"/>
    <w:rsid w:val="00110087"/>
    <w:rsid w:val="0011100B"/>
    <w:rsid w:val="00112228"/>
    <w:rsid w:val="00112AFE"/>
    <w:rsid w:val="00113180"/>
    <w:rsid w:val="00113AD3"/>
    <w:rsid w:val="00114D6B"/>
    <w:rsid w:val="00115D28"/>
    <w:rsid w:val="001160B7"/>
    <w:rsid w:val="00116388"/>
    <w:rsid w:val="0011650C"/>
    <w:rsid w:val="001165FC"/>
    <w:rsid w:val="00116A82"/>
    <w:rsid w:val="00116AB9"/>
    <w:rsid w:val="00116ED9"/>
    <w:rsid w:val="00117A03"/>
    <w:rsid w:val="00117ED8"/>
    <w:rsid w:val="0012087B"/>
    <w:rsid w:val="00122126"/>
    <w:rsid w:val="00122347"/>
    <w:rsid w:val="00122403"/>
    <w:rsid w:val="0012258A"/>
    <w:rsid w:val="00122DF5"/>
    <w:rsid w:val="00122E9C"/>
    <w:rsid w:val="00123231"/>
    <w:rsid w:val="0012352F"/>
    <w:rsid w:val="0012362C"/>
    <w:rsid w:val="00124F91"/>
    <w:rsid w:val="00125292"/>
    <w:rsid w:val="0012633A"/>
    <w:rsid w:val="00126461"/>
    <w:rsid w:val="00126D60"/>
    <w:rsid w:val="001272E8"/>
    <w:rsid w:val="00127AD3"/>
    <w:rsid w:val="0013008D"/>
    <w:rsid w:val="00130A23"/>
    <w:rsid w:val="00130FA0"/>
    <w:rsid w:val="00131D84"/>
    <w:rsid w:val="00131EE3"/>
    <w:rsid w:val="00132893"/>
    <w:rsid w:val="001336DC"/>
    <w:rsid w:val="00134503"/>
    <w:rsid w:val="00135CB0"/>
    <w:rsid w:val="00135DC9"/>
    <w:rsid w:val="001362F4"/>
    <w:rsid w:val="00136894"/>
    <w:rsid w:val="0013727C"/>
    <w:rsid w:val="00137BB0"/>
    <w:rsid w:val="00140787"/>
    <w:rsid w:val="001409A2"/>
    <w:rsid w:val="00140E88"/>
    <w:rsid w:val="00141C8C"/>
    <w:rsid w:val="00143031"/>
    <w:rsid w:val="001432FC"/>
    <w:rsid w:val="00143A81"/>
    <w:rsid w:val="00143CC6"/>
    <w:rsid w:val="00144A93"/>
    <w:rsid w:val="00144C1C"/>
    <w:rsid w:val="00144F14"/>
    <w:rsid w:val="00145DE5"/>
    <w:rsid w:val="00146164"/>
    <w:rsid w:val="00146AC6"/>
    <w:rsid w:val="00147971"/>
    <w:rsid w:val="001501A1"/>
    <w:rsid w:val="00150662"/>
    <w:rsid w:val="00150925"/>
    <w:rsid w:val="00152148"/>
    <w:rsid w:val="001523C5"/>
    <w:rsid w:val="00152EC6"/>
    <w:rsid w:val="00152F72"/>
    <w:rsid w:val="00153840"/>
    <w:rsid w:val="00153AED"/>
    <w:rsid w:val="00154CE4"/>
    <w:rsid w:val="00155D38"/>
    <w:rsid w:val="00156847"/>
    <w:rsid w:val="00156BB4"/>
    <w:rsid w:val="0015756C"/>
    <w:rsid w:val="001577D0"/>
    <w:rsid w:val="00157A66"/>
    <w:rsid w:val="00157BF2"/>
    <w:rsid w:val="00157F4C"/>
    <w:rsid w:val="00161692"/>
    <w:rsid w:val="00161C2E"/>
    <w:rsid w:val="00161FBD"/>
    <w:rsid w:val="00162A88"/>
    <w:rsid w:val="00162B6B"/>
    <w:rsid w:val="00162F6A"/>
    <w:rsid w:val="00163415"/>
    <w:rsid w:val="001636D0"/>
    <w:rsid w:val="00163D45"/>
    <w:rsid w:val="001640A7"/>
    <w:rsid w:val="001654CB"/>
    <w:rsid w:val="00165818"/>
    <w:rsid w:val="00165A63"/>
    <w:rsid w:val="00166BA5"/>
    <w:rsid w:val="00166FF0"/>
    <w:rsid w:val="001670E5"/>
    <w:rsid w:val="00167166"/>
    <w:rsid w:val="001671CF"/>
    <w:rsid w:val="0016751F"/>
    <w:rsid w:val="0017005A"/>
    <w:rsid w:val="001703E7"/>
    <w:rsid w:val="00170C88"/>
    <w:rsid w:val="00171AC1"/>
    <w:rsid w:val="00172609"/>
    <w:rsid w:val="00172756"/>
    <w:rsid w:val="001729EC"/>
    <w:rsid w:val="00172F28"/>
    <w:rsid w:val="0017343F"/>
    <w:rsid w:val="00173F79"/>
    <w:rsid w:val="0017474C"/>
    <w:rsid w:val="00174D0A"/>
    <w:rsid w:val="00174EA7"/>
    <w:rsid w:val="00175B07"/>
    <w:rsid w:val="00175F19"/>
    <w:rsid w:val="0017627B"/>
    <w:rsid w:val="001770A4"/>
    <w:rsid w:val="00177C0A"/>
    <w:rsid w:val="00177E70"/>
    <w:rsid w:val="0018005C"/>
    <w:rsid w:val="00184305"/>
    <w:rsid w:val="001853B1"/>
    <w:rsid w:val="00185C9B"/>
    <w:rsid w:val="00186484"/>
    <w:rsid w:val="001866F3"/>
    <w:rsid w:val="00186D19"/>
    <w:rsid w:val="00186DF6"/>
    <w:rsid w:val="0019084C"/>
    <w:rsid w:val="0019098E"/>
    <w:rsid w:val="001920D8"/>
    <w:rsid w:val="001921AB"/>
    <w:rsid w:val="001928E9"/>
    <w:rsid w:val="001929CD"/>
    <w:rsid w:val="00192E02"/>
    <w:rsid w:val="00192EA1"/>
    <w:rsid w:val="001930CF"/>
    <w:rsid w:val="00193B71"/>
    <w:rsid w:val="00194209"/>
    <w:rsid w:val="001963F3"/>
    <w:rsid w:val="001965F6"/>
    <w:rsid w:val="00197A75"/>
    <w:rsid w:val="00197D4D"/>
    <w:rsid w:val="001A07C5"/>
    <w:rsid w:val="001A0D58"/>
    <w:rsid w:val="001A10D0"/>
    <w:rsid w:val="001A1A28"/>
    <w:rsid w:val="001A1A69"/>
    <w:rsid w:val="001A2075"/>
    <w:rsid w:val="001A32D1"/>
    <w:rsid w:val="001A3381"/>
    <w:rsid w:val="001A3B9D"/>
    <w:rsid w:val="001A3DA6"/>
    <w:rsid w:val="001A56F4"/>
    <w:rsid w:val="001A616B"/>
    <w:rsid w:val="001A6C65"/>
    <w:rsid w:val="001A6EE9"/>
    <w:rsid w:val="001A775E"/>
    <w:rsid w:val="001A778E"/>
    <w:rsid w:val="001B0C79"/>
    <w:rsid w:val="001B0E97"/>
    <w:rsid w:val="001B1DA5"/>
    <w:rsid w:val="001B2246"/>
    <w:rsid w:val="001B246D"/>
    <w:rsid w:val="001B29C6"/>
    <w:rsid w:val="001B356E"/>
    <w:rsid w:val="001B4072"/>
    <w:rsid w:val="001B4644"/>
    <w:rsid w:val="001B4878"/>
    <w:rsid w:val="001B521D"/>
    <w:rsid w:val="001B5BDA"/>
    <w:rsid w:val="001B5ECF"/>
    <w:rsid w:val="001B6F4A"/>
    <w:rsid w:val="001B700C"/>
    <w:rsid w:val="001B76C6"/>
    <w:rsid w:val="001B7989"/>
    <w:rsid w:val="001C07E8"/>
    <w:rsid w:val="001C0870"/>
    <w:rsid w:val="001C1E24"/>
    <w:rsid w:val="001C1EA3"/>
    <w:rsid w:val="001C2103"/>
    <w:rsid w:val="001C5591"/>
    <w:rsid w:val="001C6398"/>
    <w:rsid w:val="001C6D25"/>
    <w:rsid w:val="001C7793"/>
    <w:rsid w:val="001C791F"/>
    <w:rsid w:val="001C7A47"/>
    <w:rsid w:val="001D063A"/>
    <w:rsid w:val="001D08C5"/>
    <w:rsid w:val="001D1006"/>
    <w:rsid w:val="001D378B"/>
    <w:rsid w:val="001D3F72"/>
    <w:rsid w:val="001D4B78"/>
    <w:rsid w:val="001D6350"/>
    <w:rsid w:val="001D6902"/>
    <w:rsid w:val="001D7A14"/>
    <w:rsid w:val="001E1307"/>
    <w:rsid w:val="001E22D8"/>
    <w:rsid w:val="001E2AFA"/>
    <w:rsid w:val="001E2B05"/>
    <w:rsid w:val="001E3336"/>
    <w:rsid w:val="001E390B"/>
    <w:rsid w:val="001E3A9F"/>
    <w:rsid w:val="001E4548"/>
    <w:rsid w:val="001E4C36"/>
    <w:rsid w:val="001E4F1D"/>
    <w:rsid w:val="001E5124"/>
    <w:rsid w:val="001E615A"/>
    <w:rsid w:val="001E61B6"/>
    <w:rsid w:val="001E6569"/>
    <w:rsid w:val="001E7984"/>
    <w:rsid w:val="001E7CE0"/>
    <w:rsid w:val="001E7E61"/>
    <w:rsid w:val="001F0033"/>
    <w:rsid w:val="001F061B"/>
    <w:rsid w:val="001F1275"/>
    <w:rsid w:val="001F1C33"/>
    <w:rsid w:val="001F3F98"/>
    <w:rsid w:val="001F47A0"/>
    <w:rsid w:val="001F4AA6"/>
    <w:rsid w:val="001F4ECE"/>
    <w:rsid w:val="001F61E1"/>
    <w:rsid w:val="001F685C"/>
    <w:rsid w:val="001F7814"/>
    <w:rsid w:val="001F7B05"/>
    <w:rsid w:val="002005FF"/>
    <w:rsid w:val="002009C9"/>
    <w:rsid w:val="00200EE6"/>
    <w:rsid w:val="00201F39"/>
    <w:rsid w:val="00201FCD"/>
    <w:rsid w:val="00201FE6"/>
    <w:rsid w:val="002020F4"/>
    <w:rsid w:val="002045E1"/>
    <w:rsid w:val="00204C25"/>
    <w:rsid w:val="00205858"/>
    <w:rsid w:val="00206341"/>
    <w:rsid w:val="00207DDF"/>
    <w:rsid w:val="00210994"/>
    <w:rsid w:val="00210BFB"/>
    <w:rsid w:val="00211343"/>
    <w:rsid w:val="00212251"/>
    <w:rsid w:val="0021371F"/>
    <w:rsid w:val="002149A5"/>
    <w:rsid w:val="002173C6"/>
    <w:rsid w:val="00220160"/>
    <w:rsid w:val="00220293"/>
    <w:rsid w:val="00222B39"/>
    <w:rsid w:val="00222DED"/>
    <w:rsid w:val="00224CCF"/>
    <w:rsid w:val="00224F72"/>
    <w:rsid w:val="002251B4"/>
    <w:rsid w:val="0022528B"/>
    <w:rsid w:val="0022544A"/>
    <w:rsid w:val="002255D1"/>
    <w:rsid w:val="00225CEA"/>
    <w:rsid w:val="00231307"/>
    <w:rsid w:val="002313A4"/>
    <w:rsid w:val="0023167B"/>
    <w:rsid w:val="00232226"/>
    <w:rsid w:val="002324A1"/>
    <w:rsid w:val="002325D9"/>
    <w:rsid w:val="002329FB"/>
    <w:rsid w:val="00232D8D"/>
    <w:rsid w:val="00233FC7"/>
    <w:rsid w:val="00233FEA"/>
    <w:rsid w:val="002340AA"/>
    <w:rsid w:val="0023490C"/>
    <w:rsid w:val="00235E5A"/>
    <w:rsid w:val="00236077"/>
    <w:rsid w:val="00237162"/>
    <w:rsid w:val="002373F6"/>
    <w:rsid w:val="00237893"/>
    <w:rsid w:val="00237BF8"/>
    <w:rsid w:val="00240812"/>
    <w:rsid w:val="00240AD9"/>
    <w:rsid w:val="00241208"/>
    <w:rsid w:val="002414E6"/>
    <w:rsid w:val="00241733"/>
    <w:rsid w:val="0024180A"/>
    <w:rsid w:val="00241E28"/>
    <w:rsid w:val="00242041"/>
    <w:rsid w:val="00242488"/>
    <w:rsid w:val="002432CE"/>
    <w:rsid w:val="002439B9"/>
    <w:rsid w:val="00244F40"/>
    <w:rsid w:val="002466A5"/>
    <w:rsid w:val="002466CE"/>
    <w:rsid w:val="00246E4C"/>
    <w:rsid w:val="00247284"/>
    <w:rsid w:val="00251159"/>
    <w:rsid w:val="0025173E"/>
    <w:rsid w:val="00253053"/>
    <w:rsid w:val="00253683"/>
    <w:rsid w:val="00254241"/>
    <w:rsid w:val="00254441"/>
    <w:rsid w:val="00254933"/>
    <w:rsid w:val="002552E2"/>
    <w:rsid w:val="00255B6C"/>
    <w:rsid w:val="002562C3"/>
    <w:rsid w:val="0025757A"/>
    <w:rsid w:val="002576AD"/>
    <w:rsid w:val="002579F2"/>
    <w:rsid w:val="00257A0C"/>
    <w:rsid w:val="00257A75"/>
    <w:rsid w:val="0026018F"/>
    <w:rsid w:val="00260790"/>
    <w:rsid w:val="002612AF"/>
    <w:rsid w:val="002613F0"/>
    <w:rsid w:val="002616B9"/>
    <w:rsid w:val="002629E5"/>
    <w:rsid w:val="00262EF5"/>
    <w:rsid w:val="00263F07"/>
    <w:rsid w:val="002660BE"/>
    <w:rsid w:val="00267571"/>
    <w:rsid w:val="00267CCE"/>
    <w:rsid w:val="00267F59"/>
    <w:rsid w:val="002706C1"/>
    <w:rsid w:val="00270A83"/>
    <w:rsid w:val="00272089"/>
    <w:rsid w:val="00272391"/>
    <w:rsid w:val="002728B7"/>
    <w:rsid w:val="00272A61"/>
    <w:rsid w:val="00273A07"/>
    <w:rsid w:val="00274BE7"/>
    <w:rsid w:val="00274DFD"/>
    <w:rsid w:val="0027537A"/>
    <w:rsid w:val="002753A1"/>
    <w:rsid w:val="0027568D"/>
    <w:rsid w:val="002757F7"/>
    <w:rsid w:val="00275912"/>
    <w:rsid w:val="00275B84"/>
    <w:rsid w:val="0027602C"/>
    <w:rsid w:val="00276287"/>
    <w:rsid w:val="00276E83"/>
    <w:rsid w:val="00277164"/>
    <w:rsid w:val="00277245"/>
    <w:rsid w:val="002800CB"/>
    <w:rsid w:val="0028017B"/>
    <w:rsid w:val="002806EC"/>
    <w:rsid w:val="00280759"/>
    <w:rsid w:val="00282082"/>
    <w:rsid w:val="00282193"/>
    <w:rsid w:val="00282355"/>
    <w:rsid w:val="00282CDD"/>
    <w:rsid w:val="00282D13"/>
    <w:rsid w:val="00282E19"/>
    <w:rsid w:val="0028432A"/>
    <w:rsid w:val="00284A1D"/>
    <w:rsid w:val="00284FEC"/>
    <w:rsid w:val="00285A01"/>
    <w:rsid w:val="002868BC"/>
    <w:rsid w:val="00286C05"/>
    <w:rsid w:val="002876BB"/>
    <w:rsid w:val="0029196B"/>
    <w:rsid w:val="00292BA3"/>
    <w:rsid w:val="00292BDB"/>
    <w:rsid w:val="00292FAF"/>
    <w:rsid w:val="0029399E"/>
    <w:rsid w:val="002947A1"/>
    <w:rsid w:val="0029498D"/>
    <w:rsid w:val="00294B77"/>
    <w:rsid w:val="002959BC"/>
    <w:rsid w:val="002968A9"/>
    <w:rsid w:val="00297E29"/>
    <w:rsid w:val="002A0021"/>
    <w:rsid w:val="002A13BA"/>
    <w:rsid w:val="002A190F"/>
    <w:rsid w:val="002A1D58"/>
    <w:rsid w:val="002A2271"/>
    <w:rsid w:val="002A2CCC"/>
    <w:rsid w:val="002A3827"/>
    <w:rsid w:val="002A5152"/>
    <w:rsid w:val="002A63C2"/>
    <w:rsid w:val="002A6ABD"/>
    <w:rsid w:val="002A719B"/>
    <w:rsid w:val="002A7BE4"/>
    <w:rsid w:val="002A7DA9"/>
    <w:rsid w:val="002B148A"/>
    <w:rsid w:val="002B18D3"/>
    <w:rsid w:val="002B237C"/>
    <w:rsid w:val="002B2691"/>
    <w:rsid w:val="002B426B"/>
    <w:rsid w:val="002B447D"/>
    <w:rsid w:val="002B4F7E"/>
    <w:rsid w:val="002B5025"/>
    <w:rsid w:val="002B582F"/>
    <w:rsid w:val="002B58D9"/>
    <w:rsid w:val="002B5E07"/>
    <w:rsid w:val="002B7773"/>
    <w:rsid w:val="002C110C"/>
    <w:rsid w:val="002C2782"/>
    <w:rsid w:val="002C29AF"/>
    <w:rsid w:val="002C2F12"/>
    <w:rsid w:val="002C332D"/>
    <w:rsid w:val="002C3701"/>
    <w:rsid w:val="002C4072"/>
    <w:rsid w:val="002C4B01"/>
    <w:rsid w:val="002C4EA3"/>
    <w:rsid w:val="002C5B83"/>
    <w:rsid w:val="002C600B"/>
    <w:rsid w:val="002C71AE"/>
    <w:rsid w:val="002D099A"/>
    <w:rsid w:val="002D09AC"/>
    <w:rsid w:val="002D1000"/>
    <w:rsid w:val="002D1214"/>
    <w:rsid w:val="002D16BF"/>
    <w:rsid w:val="002D209B"/>
    <w:rsid w:val="002D20E2"/>
    <w:rsid w:val="002D2732"/>
    <w:rsid w:val="002D2D12"/>
    <w:rsid w:val="002D32CA"/>
    <w:rsid w:val="002D3552"/>
    <w:rsid w:val="002D36A7"/>
    <w:rsid w:val="002D3A1B"/>
    <w:rsid w:val="002D43EB"/>
    <w:rsid w:val="002D4FDC"/>
    <w:rsid w:val="002D527F"/>
    <w:rsid w:val="002D5515"/>
    <w:rsid w:val="002D6039"/>
    <w:rsid w:val="002D7D01"/>
    <w:rsid w:val="002E01A6"/>
    <w:rsid w:val="002E0DD9"/>
    <w:rsid w:val="002E124D"/>
    <w:rsid w:val="002E14D6"/>
    <w:rsid w:val="002E1533"/>
    <w:rsid w:val="002E241F"/>
    <w:rsid w:val="002E2A56"/>
    <w:rsid w:val="002E37A3"/>
    <w:rsid w:val="002E45CD"/>
    <w:rsid w:val="002E57D0"/>
    <w:rsid w:val="002E5D04"/>
    <w:rsid w:val="002E625B"/>
    <w:rsid w:val="002E6E0B"/>
    <w:rsid w:val="002E79BE"/>
    <w:rsid w:val="002F0427"/>
    <w:rsid w:val="002F05B9"/>
    <w:rsid w:val="002F0D8F"/>
    <w:rsid w:val="002F1D5B"/>
    <w:rsid w:val="002F2BAB"/>
    <w:rsid w:val="002F3C51"/>
    <w:rsid w:val="002F570B"/>
    <w:rsid w:val="002F5ABB"/>
    <w:rsid w:val="002F5C30"/>
    <w:rsid w:val="002F67CF"/>
    <w:rsid w:val="00300421"/>
    <w:rsid w:val="00300961"/>
    <w:rsid w:val="00300B1E"/>
    <w:rsid w:val="003017B7"/>
    <w:rsid w:val="00301ACD"/>
    <w:rsid w:val="00303091"/>
    <w:rsid w:val="003031BB"/>
    <w:rsid w:val="003042E5"/>
    <w:rsid w:val="003049DF"/>
    <w:rsid w:val="00304FF2"/>
    <w:rsid w:val="00305635"/>
    <w:rsid w:val="003068A7"/>
    <w:rsid w:val="00306ABD"/>
    <w:rsid w:val="00306CFA"/>
    <w:rsid w:val="003104B2"/>
    <w:rsid w:val="00310FB1"/>
    <w:rsid w:val="00311177"/>
    <w:rsid w:val="00311FDA"/>
    <w:rsid w:val="00312145"/>
    <w:rsid w:val="0031220D"/>
    <w:rsid w:val="00313AD9"/>
    <w:rsid w:val="00314233"/>
    <w:rsid w:val="003153B6"/>
    <w:rsid w:val="003155B5"/>
    <w:rsid w:val="00315B4B"/>
    <w:rsid w:val="00315CE4"/>
    <w:rsid w:val="00316363"/>
    <w:rsid w:val="00316B9D"/>
    <w:rsid w:val="0031763B"/>
    <w:rsid w:val="0032040C"/>
    <w:rsid w:val="00320668"/>
    <w:rsid w:val="00320AF8"/>
    <w:rsid w:val="00321270"/>
    <w:rsid w:val="003218A3"/>
    <w:rsid w:val="00321965"/>
    <w:rsid w:val="003234C7"/>
    <w:rsid w:val="003238B6"/>
    <w:rsid w:val="00323C5E"/>
    <w:rsid w:val="003241F6"/>
    <w:rsid w:val="00324C59"/>
    <w:rsid w:val="00325D5B"/>
    <w:rsid w:val="00326414"/>
    <w:rsid w:val="0032688E"/>
    <w:rsid w:val="00326E8C"/>
    <w:rsid w:val="00327970"/>
    <w:rsid w:val="0033081D"/>
    <w:rsid w:val="00331753"/>
    <w:rsid w:val="00332D42"/>
    <w:rsid w:val="00332FEA"/>
    <w:rsid w:val="0033301E"/>
    <w:rsid w:val="0033383F"/>
    <w:rsid w:val="0033384C"/>
    <w:rsid w:val="00333CCE"/>
    <w:rsid w:val="003340A6"/>
    <w:rsid w:val="003348E8"/>
    <w:rsid w:val="00334AE0"/>
    <w:rsid w:val="00334C92"/>
    <w:rsid w:val="00334F1B"/>
    <w:rsid w:val="00334F3A"/>
    <w:rsid w:val="003351F2"/>
    <w:rsid w:val="00335F58"/>
    <w:rsid w:val="003362FA"/>
    <w:rsid w:val="003368E9"/>
    <w:rsid w:val="00336E84"/>
    <w:rsid w:val="003378E5"/>
    <w:rsid w:val="00340057"/>
    <w:rsid w:val="0034174F"/>
    <w:rsid w:val="003419E0"/>
    <w:rsid w:val="00341EBD"/>
    <w:rsid w:val="00342261"/>
    <w:rsid w:val="0034402A"/>
    <w:rsid w:val="00344098"/>
    <w:rsid w:val="00344278"/>
    <w:rsid w:val="00344574"/>
    <w:rsid w:val="00344909"/>
    <w:rsid w:val="003451D3"/>
    <w:rsid w:val="0034749B"/>
    <w:rsid w:val="00347704"/>
    <w:rsid w:val="0034779E"/>
    <w:rsid w:val="003479A3"/>
    <w:rsid w:val="00350414"/>
    <w:rsid w:val="00350587"/>
    <w:rsid w:val="003507EC"/>
    <w:rsid w:val="00351B65"/>
    <w:rsid w:val="0035295B"/>
    <w:rsid w:val="003532B9"/>
    <w:rsid w:val="00353390"/>
    <w:rsid w:val="00353602"/>
    <w:rsid w:val="00353B12"/>
    <w:rsid w:val="003550AB"/>
    <w:rsid w:val="0035604B"/>
    <w:rsid w:val="0035646C"/>
    <w:rsid w:val="00356495"/>
    <w:rsid w:val="003578D8"/>
    <w:rsid w:val="003600F3"/>
    <w:rsid w:val="00360D8B"/>
    <w:rsid w:val="00363A07"/>
    <w:rsid w:val="00363A4F"/>
    <w:rsid w:val="00365427"/>
    <w:rsid w:val="00365F97"/>
    <w:rsid w:val="00365FE8"/>
    <w:rsid w:val="0036607E"/>
    <w:rsid w:val="00366469"/>
    <w:rsid w:val="00367092"/>
    <w:rsid w:val="00367756"/>
    <w:rsid w:val="00367FD1"/>
    <w:rsid w:val="003707A0"/>
    <w:rsid w:val="00370F82"/>
    <w:rsid w:val="00371426"/>
    <w:rsid w:val="00371656"/>
    <w:rsid w:val="003718DF"/>
    <w:rsid w:val="00371F66"/>
    <w:rsid w:val="00372225"/>
    <w:rsid w:val="003722C6"/>
    <w:rsid w:val="00372430"/>
    <w:rsid w:val="00372763"/>
    <w:rsid w:val="00372C70"/>
    <w:rsid w:val="00372CF9"/>
    <w:rsid w:val="00374AD2"/>
    <w:rsid w:val="00374B6D"/>
    <w:rsid w:val="00374E7A"/>
    <w:rsid w:val="00374FD9"/>
    <w:rsid w:val="00375179"/>
    <w:rsid w:val="00375ED1"/>
    <w:rsid w:val="003768C7"/>
    <w:rsid w:val="003774B5"/>
    <w:rsid w:val="00377B1B"/>
    <w:rsid w:val="00380099"/>
    <w:rsid w:val="003805B7"/>
    <w:rsid w:val="0038075B"/>
    <w:rsid w:val="00380BE6"/>
    <w:rsid w:val="0038100C"/>
    <w:rsid w:val="0038115D"/>
    <w:rsid w:val="00382E6B"/>
    <w:rsid w:val="00383964"/>
    <w:rsid w:val="00384303"/>
    <w:rsid w:val="00384690"/>
    <w:rsid w:val="00384C61"/>
    <w:rsid w:val="0038514C"/>
    <w:rsid w:val="00385232"/>
    <w:rsid w:val="003854CE"/>
    <w:rsid w:val="00385708"/>
    <w:rsid w:val="00387277"/>
    <w:rsid w:val="00387ECC"/>
    <w:rsid w:val="003901ED"/>
    <w:rsid w:val="00390829"/>
    <w:rsid w:val="00390F84"/>
    <w:rsid w:val="0039187D"/>
    <w:rsid w:val="00392235"/>
    <w:rsid w:val="003926C6"/>
    <w:rsid w:val="003927CC"/>
    <w:rsid w:val="00392C58"/>
    <w:rsid w:val="00392D43"/>
    <w:rsid w:val="003934B0"/>
    <w:rsid w:val="00393683"/>
    <w:rsid w:val="00393CA1"/>
    <w:rsid w:val="00393F6F"/>
    <w:rsid w:val="00394C8E"/>
    <w:rsid w:val="00395745"/>
    <w:rsid w:val="00396915"/>
    <w:rsid w:val="003976AC"/>
    <w:rsid w:val="003A0089"/>
    <w:rsid w:val="003A04D2"/>
    <w:rsid w:val="003A11EC"/>
    <w:rsid w:val="003A185F"/>
    <w:rsid w:val="003A27A7"/>
    <w:rsid w:val="003A27FF"/>
    <w:rsid w:val="003A2FE2"/>
    <w:rsid w:val="003A3322"/>
    <w:rsid w:val="003A3536"/>
    <w:rsid w:val="003A39A2"/>
    <w:rsid w:val="003A4C0F"/>
    <w:rsid w:val="003A4E59"/>
    <w:rsid w:val="003A6577"/>
    <w:rsid w:val="003A6953"/>
    <w:rsid w:val="003A751E"/>
    <w:rsid w:val="003A76D9"/>
    <w:rsid w:val="003B0065"/>
    <w:rsid w:val="003B01CB"/>
    <w:rsid w:val="003B072B"/>
    <w:rsid w:val="003B072E"/>
    <w:rsid w:val="003B0981"/>
    <w:rsid w:val="003B16E8"/>
    <w:rsid w:val="003B3199"/>
    <w:rsid w:val="003B356C"/>
    <w:rsid w:val="003B40AE"/>
    <w:rsid w:val="003B4ADD"/>
    <w:rsid w:val="003B5A03"/>
    <w:rsid w:val="003B6D41"/>
    <w:rsid w:val="003B72A2"/>
    <w:rsid w:val="003B7502"/>
    <w:rsid w:val="003B7EA0"/>
    <w:rsid w:val="003B7EC1"/>
    <w:rsid w:val="003C0ADB"/>
    <w:rsid w:val="003C0C74"/>
    <w:rsid w:val="003C1089"/>
    <w:rsid w:val="003C123E"/>
    <w:rsid w:val="003C1373"/>
    <w:rsid w:val="003C1BFB"/>
    <w:rsid w:val="003C1EAA"/>
    <w:rsid w:val="003C253B"/>
    <w:rsid w:val="003C288D"/>
    <w:rsid w:val="003C344A"/>
    <w:rsid w:val="003C3562"/>
    <w:rsid w:val="003C3F7C"/>
    <w:rsid w:val="003C4D6A"/>
    <w:rsid w:val="003C53C6"/>
    <w:rsid w:val="003C5CA1"/>
    <w:rsid w:val="003C61F0"/>
    <w:rsid w:val="003C6697"/>
    <w:rsid w:val="003C66B2"/>
    <w:rsid w:val="003C6A07"/>
    <w:rsid w:val="003C7A6B"/>
    <w:rsid w:val="003D0ECF"/>
    <w:rsid w:val="003D1D7F"/>
    <w:rsid w:val="003D278F"/>
    <w:rsid w:val="003D37B7"/>
    <w:rsid w:val="003D3A23"/>
    <w:rsid w:val="003D5A9B"/>
    <w:rsid w:val="003D6150"/>
    <w:rsid w:val="003D618B"/>
    <w:rsid w:val="003D6BBC"/>
    <w:rsid w:val="003E0A16"/>
    <w:rsid w:val="003E0BF4"/>
    <w:rsid w:val="003E19D1"/>
    <w:rsid w:val="003E2EB9"/>
    <w:rsid w:val="003E3402"/>
    <w:rsid w:val="003E3C35"/>
    <w:rsid w:val="003E3EDA"/>
    <w:rsid w:val="003E5257"/>
    <w:rsid w:val="003E59C7"/>
    <w:rsid w:val="003E5F02"/>
    <w:rsid w:val="003E62AD"/>
    <w:rsid w:val="003E6C38"/>
    <w:rsid w:val="003E6ECE"/>
    <w:rsid w:val="003E724B"/>
    <w:rsid w:val="003E7703"/>
    <w:rsid w:val="003E7862"/>
    <w:rsid w:val="003F12C5"/>
    <w:rsid w:val="003F1799"/>
    <w:rsid w:val="003F24F3"/>
    <w:rsid w:val="003F37A7"/>
    <w:rsid w:val="003F37D8"/>
    <w:rsid w:val="003F38C1"/>
    <w:rsid w:val="003F3C1F"/>
    <w:rsid w:val="003F3C92"/>
    <w:rsid w:val="003F3F49"/>
    <w:rsid w:val="003F4283"/>
    <w:rsid w:val="003F6080"/>
    <w:rsid w:val="003F61C4"/>
    <w:rsid w:val="003F6ED5"/>
    <w:rsid w:val="003F7356"/>
    <w:rsid w:val="003F7534"/>
    <w:rsid w:val="003F7C7D"/>
    <w:rsid w:val="00400605"/>
    <w:rsid w:val="00401A40"/>
    <w:rsid w:val="00401F17"/>
    <w:rsid w:val="00402692"/>
    <w:rsid w:val="00402935"/>
    <w:rsid w:val="004029C6"/>
    <w:rsid w:val="00402AC5"/>
    <w:rsid w:val="00403108"/>
    <w:rsid w:val="00403FC5"/>
    <w:rsid w:val="00404124"/>
    <w:rsid w:val="00404875"/>
    <w:rsid w:val="00405ED0"/>
    <w:rsid w:val="0040670F"/>
    <w:rsid w:val="00407101"/>
    <w:rsid w:val="00407105"/>
    <w:rsid w:val="004076B8"/>
    <w:rsid w:val="004078AC"/>
    <w:rsid w:val="00410449"/>
    <w:rsid w:val="0041135F"/>
    <w:rsid w:val="00412CA8"/>
    <w:rsid w:val="00413A87"/>
    <w:rsid w:val="004145EA"/>
    <w:rsid w:val="00414D4F"/>
    <w:rsid w:val="00415849"/>
    <w:rsid w:val="004159B1"/>
    <w:rsid w:val="00415A54"/>
    <w:rsid w:val="00415D9D"/>
    <w:rsid w:val="00415FBC"/>
    <w:rsid w:val="00416A91"/>
    <w:rsid w:val="00417367"/>
    <w:rsid w:val="0041763D"/>
    <w:rsid w:val="00421C35"/>
    <w:rsid w:val="00422745"/>
    <w:rsid w:val="004228B2"/>
    <w:rsid w:val="004229FD"/>
    <w:rsid w:val="00422CCA"/>
    <w:rsid w:val="00423282"/>
    <w:rsid w:val="004234A0"/>
    <w:rsid w:val="00423863"/>
    <w:rsid w:val="0042387B"/>
    <w:rsid w:val="0042416D"/>
    <w:rsid w:val="004244BF"/>
    <w:rsid w:val="00424B66"/>
    <w:rsid w:val="00424D5E"/>
    <w:rsid w:val="00425802"/>
    <w:rsid w:val="004259BB"/>
    <w:rsid w:val="00425C10"/>
    <w:rsid w:val="00425FC9"/>
    <w:rsid w:val="0042608A"/>
    <w:rsid w:val="0042661D"/>
    <w:rsid w:val="0042713F"/>
    <w:rsid w:val="00430532"/>
    <w:rsid w:val="0043054C"/>
    <w:rsid w:val="0043055D"/>
    <w:rsid w:val="00431777"/>
    <w:rsid w:val="00431878"/>
    <w:rsid w:val="00431E0B"/>
    <w:rsid w:val="004323E2"/>
    <w:rsid w:val="00432BF3"/>
    <w:rsid w:val="00433745"/>
    <w:rsid w:val="00433986"/>
    <w:rsid w:val="004339FB"/>
    <w:rsid w:val="004349C3"/>
    <w:rsid w:val="00434A26"/>
    <w:rsid w:val="00435428"/>
    <w:rsid w:val="004358F3"/>
    <w:rsid w:val="00435B5F"/>
    <w:rsid w:val="004368E2"/>
    <w:rsid w:val="00437015"/>
    <w:rsid w:val="0043748B"/>
    <w:rsid w:val="00441927"/>
    <w:rsid w:val="00442434"/>
    <w:rsid w:val="00442A35"/>
    <w:rsid w:val="00444A5C"/>
    <w:rsid w:val="004454DD"/>
    <w:rsid w:val="00445FC3"/>
    <w:rsid w:val="00447198"/>
    <w:rsid w:val="00451AC0"/>
    <w:rsid w:val="0045243B"/>
    <w:rsid w:val="004545EC"/>
    <w:rsid w:val="00454675"/>
    <w:rsid w:val="004546AC"/>
    <w:rsid w:val="00454CDD"/>
    <w:rsid w:val="004556EA"/>
    <w:rsid w:val="00455CCB"/>
    <w:rsid w:val="00455DD8"/>
    <w:rsid w:val="00456910"/>
    <w:rsid w:val="00456A50"/>
    <w:rsid w:val="00457084"/>
    <w:rsid w:val="004574DA"/>
    <w:rsid w:val="00460B6E"/>
    <w:rsid w:val="00460D09"/>
    <w:rsid w:val="00461219"/>
    <w:rsid w:val="00462242"/>
    <w:rsid w:val="0046287A"/>
    <w:rsid w:val="00462962"/>
    <w:rsid w:val="00462AC6"/>
    <w:rsid w:val="004631E7"/>
    <w:rsid w:val="00463D37"/>
    <w:rsid w:val="0046400E"/>
    <w:rsid w:val="00464282"/>
    <w:rsid w:val="0046513B"/>
    <w:rsid w:val="004652EC"/>
    <w:rsid w:val="00465AFB"/>
    <w:rsid w:val="00465F1E"/>
    <w:rsid w:val="00466480"/>
    <w:rsid w:val="00466C03"/>
    <w:rsid w:val="004670EC"/>
    <w:rsid w:val="0046734C"/>
    <w:rsid w:val="00467C0D"/>
    <w:rsid w:val="00470BA6"/>
    <w:rsid w:val="0047198A"/>
    <w:rsid w:val="0047311B"/>
    <w:rsid w:val="00473829"/>
    <w:rsid w:val="0047469C"/>
    <w:rsid w:val="004746CE"/>
    <w:rsid w:val="00475277"/>
    <w:rsid w:val="00475DBD"/>
    <w:rsid w:val="004762EB"/>
    <w:rsid w:val="004803CE"/>
    <w:rsid w:val="00481AAE"/>
    <w:rsid w:val="00482B4D"/>
    <w:rsid w:val="00482CC2"/>
    <w:rsid w:val="00482FE0"/>
    <w:rsid w:val="00483049"/>
    <w:rsid w:val="00483219"/>
    <w:rsid w:val="00484B4C"/>
    <w:rsid w:val="00485280"/>
    <w:rsid w:val="004852C6"/>
    <w:rsid w:val="00485743"/>
    <w:rsid w:val="00485B1C"/>
    <w:rsid w:val="00485FA8"/>
    <w:rsid w:val="00490AB9"/>
    <w:rsid w:val="00490E4C"/>
    <w:rsid w:val="00490EC3"/>
    <w:rsid w:val="004913D9"/>
    <w:rsid w:val="00491521"/>
    <w:rsid w:val="004930C6"/>
    <w:rsid w:val="00493B8F"/>
    <w:rsid w:val="0049403E"/>
    <w:rsid w:val="004942A7"/>
    <w:rsid w:val="00494B9E"/>
    <w:rsid w:val="0049504C"/>
    <w:rsid w:val="004950E6"/>
    <w:rsid w:val="0049511C"/>
    <w:rsid w:val="00496348"/>
    <w:rsid w:val="00496448"/>
    <w:rsid w:val="00496506"/>
    <w:rsid w:val="004966D3"/>
    <w:rsid w:val="0049714B"/>
    <w:rsid w:val="00497805"/>
    <w:rsid w:val="004A0F1B"/>
    <w:rsid w:val="004A118D"/>
    <w:rsid w:val="004A2003"/>
    <w:rsid w:val="004A281B"/>
    <w:rsid w:val="004A2DA7"/>
    <w:rsid w:val="004A2E2A"/>
    <w:rsid w:val="004A3478"/>
    <w:rsid w:val="004A465F"/>
    <w:rsid w:val="004A4CB3"/>
    <w:rsid w:val="004A4F55"/>
    <w:rsid w:val="004A5841"/>
    <w:rsid w:val="004A5F27"/>
    <w:rsid w:val="004A71ED"/>
    <w:rsid w:val="004A7365"/>
    <w:rsid w:val="004A7DFE"/>
    <w:rsid w:val="004B0E54"/>
    <w:rsid w:val="004B17BE"/>
    <w:rsid w:val="004B18DD"/>
    <w:rsid w:val="004B2191"/>
    <w:rsid w:val="004B2EC2"/>
    <w:rsid w:val="004B32F8"/>
    <w:rsid w:val="004B3960"/>
    <w:rsid w:val="004B3FAF"/>
    <w:rsid w:val="004B5565"/>
    <w:rsid w:val="004B5F64"/>
    <w:rsid w:val="004B6008"/>
    <w:rsid w:val="004B7D5F"/>
    <w:rsid w:val="004B7F57"/>
    <w:rsid w:val="004C0E3E"/>
    <w:rsid w:val="004C1D30"/>
    <w:rsid w:val="004C21E4"/>
    <w:rsid w:val="004C349A"/>
    <w:rsid w:val="004C3CF2"/>
    <w:rsid w:val="004C4627"/>
    <w:rsid w:val="004C4643"/>
    <w:rsid w:val="004C4A2C"/>
    <w:rsid w:val="004C5414"/>
    <w:rsid w:val="004C571B"/>
    <w:rsid w:val="004C6E6C"/>
    <w:rsid w:val="004C763D"/>
    <w:rsid w:val="004D0F74"/>
    <w:rsid w:val="004D109B"/>
    <w:rsid w:val="004D15A1"/>
    <w:rsid w:val="004D1B14"/>
    <w:rsid w:val="004D2482"/>
    <w:rsid w:val="004D4184"/>
    <w:rsid w:val="004D4B4F"/>
    <w:rsid w:val="004D5849"/>
    <w:rsid w:val="004D5DA1"/>
    <w:rsid w:val="004D5E7B"/>
    <w:rsid w:val="004D6B38"/>
    <w:rsid w:val="004D6D3E"/>
    <w:rsid w:val="004D74C1"/>
    <w:rsid w:val="004D78FC"/>
    <w:rsid w:val="004D7FFD"/>
    <w:rsid w:val="004E12BF"/>
    <w:rsid w:val="004E2B29"/>
    <w:rsid w:val="004E30EE"/>
    <w:rsid w:val="004E386E"/>
    <w:rsid w:val="004E3DE4"/>
    <w:rsid w:val="004E3DFE"/>
    <w:rsid w:val="004E3F04"/>
    <w:rsid w:val="004E456C"/>
    <w:rsid w:val="004E4A6D"/>
    <w:rsid w:val="004E55B4"/>
    <w:rsid w:val="004E5669"/>
    <w:rsid w:val="004E5D91"/>
    <w:rsid w:val="004E5E53"/>
    <w:rsid w:val="004E6766"/>
    <w:rsid w:val="004E6D27"/>
    <w:rsid w:val="004E76B4"/>
    <w:rsid w:val="004E7EE6"/>
    <w:rsid w:val="004F0248"/>
    <w:rsid w:val="004F0FAF"/>
    <w:rsid w:val="004F1156"/>
    <w:rsid w:val="004F1D40"/>
    <w:rsid w:val="004F1F46"/>
    <w:rsid w:val="004F1F9E"/>
    <w:rsid w:val="004F484E"/>
    <w:rsid w:val="004F54D6"/>
    <w:rsid w:val="004F5779"/>
    <w:rsid w:val="004F5911"/>
    <w:rsid w:val="004F5DA0"/>
    <w:rsid w:val="004F6AC2"/>
    <w:rsid w:val="004F6E29"/>
    <w:rsid w:val="004F6EC9"/>
    <w:rsid w:val="004F7047"/>
    <w:rsid w:val="004F71E4"/>
    <w:rsid w:val="00500D0C"/>
    <w:rsid w:val="00500E20"/>
    <w:rsid w:val="00500E60"/>
    <w:rsid w:val="00500F14"/>
    <w:rsid w:val="00501751"/>
    <w:rsid w:val="00501B40"/>
    <w:rsid w:val="00501C09"/>
    <w:rsid w:val="00502398"/>
    <w:rsid w:val="005026F2"/>
    <w:rsid w:val="00502F82"/>
    <w:rsid w:val="0050399F"/>
    <w:rsid w:val="00504161"/>
    <w:rsid w:val="0050446A"/>
    <w:rsid w:val="00504973"/>
    <w:rsid w:val="00504980"/>
    <w:rsid w:val="00504B62"/>
    <w:rsid w:val="0050555A"/>
    <w:rsid w:val="00506550"/>
    <w:rsid w:val="005069B8"/>
    <w:rsid w:val="00507D8B"/>
    <w:rsid w:val="005100F7"/>
    <w:rsid w:val="00511101"/>
    <w:rsid w:val="00512121"/>
    <w:rsid w:val="00512A07"/>
    <w:rsid w:val="00513215"/>
    <w:rsid w:val="00514451"/>
    <w:rsid w:val="005146A5"/>
    <w:rsid w:val="005150DE"/>
    <w:rsid w:val="0051531B"/>
    <w:rsid w:val="00515F50"/>
    <w:rsid w:val="00516B58"/>
    <w:rsid w:val="00516F85"/>
    <w:rsid w:val="00517252"/>
    <w:rsid w:val="00517514"/>
    <w:rsid w:val="00517A33"/>
    <w:rsid w:val="00517D34"/>
    <w:rsid w:val="00521B2F"/>
    <w:rsid w:val="00521E30"/>
    <w:rsid w:val="005224B0"/>
    <w:rsid w:val="00522689"/>
    <w:rsid w:val="00523097"/>
    <w:rsid w:val="0052367D"/>
    <w:rsid w:val="00523EB1"/>
    <w:rsid w:val="00526E5F"/>
    <w:rsid w:val="00530723"/>
    <w:rsid w:val="00531CD0"/>
    <w:rsid w:val="0053213B"/>
    <w:rsid w:val="00533105"/>
    <w:rsid w:val="00533881"/>
    <w:rsid w:val="00533A10"/>
    <w:rsid w:val="00533CC2"/>
    <w:rsid w:val="00533D16"/>
    <w:rsid w:val="005345FE"/>
    <w:rsid w:val="00535117"/>
    <w:rsid w:val="0053557B"/>
    <w:rsid w:val="00535A24"/>
    <w:rsid w:val="00535C10"/>
    <w:rsid w:val="00535E57"/>
    <w:rsid w:val="0053604D"/>
    <w:rsid w:val="00536C07"/>
    <w:rsid w:val="00536CEC"/>
    <w:rsid w:val="00536CF6"/>
    <w:rsid w:val="00536D18"/>
    <w:rsid w:val="0053763E"/>
    <w:rsid w:val="00537B4E"/>
    <w:rsid w:val="00537C61"/>
    <w:rsid w:val="00537DFA"/>
    <w:rsid w:val="00540105"/>
    <w:rsid w:val="0054028B"/>
    <w:rsid w:val="00540624"/>
    <w:rsid w:val="0054070B"/>
    <w:rsid w:val="00540A94"/>
    <w:rsid w:val="00541375"/>
    <w:rsid w:val="00541478"/>
    <w:rsid w:val="00541C91"/>
    <w:rsid w:val="00541D6C"/>
    <w:rsid w:val="00541D71"/>
    <w:rsid w:val="005426B6"/>
    <w:rsid w:val="00543D28"/>
    <w:rsid w:val="005444EB"/>
    <w:rsid w:val="00544E04"/>
    <w:rsid w:val="00544F4C"/>
    <w:rsid w:val="0054519A"/>
    <w:rsid w:val="005453B7"/>
    <w:rsid w:val="00545568"/>
    <w:rsid w:val="00545776"/>
    <w:rsid w:val="005459EF"/>
    <w:rsid w:val="00545A65"/>
    <w:rsid w:val="00545A84"/>
    <w:rsid w:val="00545CE0"/>
    <w:rsid w:val="00545F60"/>
    <w:rsid w:val="00547E9D"/>
    <w:rsid w:val="00547F07"/>
    <w:rsid w:val="00550455"/>
    <w:rsid w:val="005506B7"/>
    <w:rsid w:val="00550EE0"/>
    <w:rsid w:val="005510DC"/>
    <w:rsid w:val="00551240"/>
    <w:rsid w:val="0055157E"/>
    <w:rsid w:val="0055363B"/>
    <w:rsid w:val="0055364C"/>
    <w:rsid w:val="00553C91"/>
    <w:rsid w:val="00553FE0"/>
    <w:rsid w:val="005540CA"/>
    <w:rsid w:val="005541AA"/>
    <w:rsid w:val="005545F6"/>
    <w:rsid w:val="00555809"/>
    <w:rsid w:val="00556433"/>
    <w:rsid w:val="00556CAC"/>
    <w:rsid w:val="00556CEF"/>
    <w:rsid w:val="005574EE"/>
    <w:rsid w:val="00557A29"/>
    <w:rsid w:val="00560A9B"/>
    <w:rsid w:val="00560E0D"/>
    <w:rsid w:val="00560FAF"/>
    <w:rsid w:val="0056179B"/>
    <w:rsid w:val="00561A54"/>
    <w:rsid w:val="005628E2"/>
    <w:rsid w:val="005629A1"/>
    <w:rsid w:val="00566172"/>
    <w:rsid w:val="005662A9"/>
    <w:rsid w:val="005662BA"/>
    <w:rsid w:val="00566CFB"/>
    <w:rsid w:val="00570537"/>
    <w:rsid w:val="00570582"/>
    <w:rsid w:val="00571824"/>
    <w:rsid w:val="00571FAB"/>
    <w:rsid w:val="005722F8"/>
    <w:rsid w:val="00573347"/>
    <w:rsid w:val="00574978"/>
    <w:rsid w:val="00575D5D"/>
    <w:rsid w:val="00576D77"/>
    <w:rsid w:val="00576FD8"/>
    <w:rsid w:val="00577265"/>
    <w:rsid w:val="00577A86"/>
    <w:rsid w:val="00577DFA"/>
    <w:rsid w:val="005803F5"/>
    <w:rsid w:val="0058096F"/>
    <w:rsid w:val="00580D40"/>
    <w:rsid w:val="00580D4A"/>
    <w:rsid w:val="005820D4"/>
    <w:rsid w:val="00583EB2"/>
    <w:rsid w:val="0058533B"/>
    <w:rsid w:val="00585574"/>
    <w:rsid w:val="005856BF"/>
    <w:rsid w:val="00586909"/>
    <w:rsid w:val="00586CA2"/>
    <w:rsid w:val="005879C4"/>
    <w:rsid w:val="00587C53"/>
    <w:rsid w:val="00587CB4"/>
    <w:rsid w:val="00587FEF"/>
    <w:rsid w:val="005907CD"/>
    <w:rsid w:val="00591031"/>
    <w:rsid w:val="0059277A"/>
    <w:rsid w:val="00594267"/>
    <w:rsid w:val="00594B54"/>
    <w:rsid w:val="00596A1E"/>
    <w:rsid w:val="00596FAE"/>
    <w:rsid w:val="00597609"/>
    <w:rsid w:val="00597F83"/>
    <w:rsid w:val="005A05E5"/>
    <w:rsid w:val="005A0888"/>
    <w:rsid w:val="005A15ED"/>
    <w:rsid w:val="005A2333"/>
    <w:rsid w:val="005A2A68"/>
    <w:rsid w:val="005A2C9E"/>
    <w:rsid w:val="005A32E6"/>
    <w:rsid w:val="005A3EF8"/>
    <w:rsid w:val="005A40E2"/>
    <w:rsid w:val="005A4CCA"/>
    <w:rsid w:val="005A584C"/>
    <w:rsid w:val="005A6117"/>
    <w:rsid w:val="005A6118"/>
    <w:rsid w:val="005A611A"/>
    <w:rsid w:val="005A70DD"/>
    <w:rsid w:val="005B040F"/>
    <w:rsid w:val="005B21C2"/>
    <w:rsid w:val="005B2784"/>
    <w:rsid w:val="005B2851"/>
    <w:rsid w:val="005B2AA5"/>
    <w:rsid w:val="005B3414"/>
    <w:rsid w:val="005B3843"/>
    <w:rsid w:val="005B3E2F"/>
    <w:rsid w:val="005B5320"/>
    <w:rsid w:val="005B53E5"/>
    <w:rsid w:val="005B67F0"/>
    <w:rsid w:val="005C161F"/>
    <w:rsid w:val="005C165E"/>
    <w:rsid w:val="005C1AF0"/>
    <w:rsid w:val="005C1E77"/>
    <w:rsid w:val="005C1F6D"/>
    <w:rsid w:val="005C2064"/>
    <w:rsid w:val="005C23CB"/>
    <w:rsid w:val="005C2B84"/>
    <w:rsid w:val="005C3F73"/>
    <w:rsid w:val="005C4B2F"/>
    <w:rsid w:val="005C4BB1"/>
    <w:rsid w:val="005C5E5E"/>
    <w:rsid w:val="005C5EA3"/>
    <w:rsid w:val="005C6A9D"/>
    <w:rsid w:val="005C7EB5"/>
    <w:rsid w:val="005D04A9"/>
    <w:rsid w:val="005D0ACF"/>
    <w:rsid w:val="005D185E"/>
    <w:rsid w:val="005D1D93"/>
    <w:rsid w:val="005D28EE"/>
    <w:rsid w:val="005D2DDE"/>
    <w:rsid w:val="005D33DF"/>
    <w:rsid w:val="005D3527"/>
    <w:rsid w:val="005D3C10"/>
    <w:rsid w:val="005D49EE"/>
    <w:rsid w:val="005D4D65"/>
    <w:rsid w:val="005D588C"/>
    <w:rsid w:val="005D5986"/>
    <w:rsid w:val="005D5CD3"/>
    <w:rsid w:val="005D6283"/>
    <w:rsid w:val="005D66DF"/>
    <w:rsid w:val="005D6837"/>
    <w:rsid w:val="005D748E"/>
    <w:rsid w:val="005D7C5E"/>
    <w:rsid w:val="005E0FC8"/>
    <w:rsid w:val="005E12A7"/>
    <w:rsid w:val="005E192B"/>
    <w:rsid w:val="005E2217"/>
    <w:rsid w:val="005E35FA"/>
    <w:rsid w:val="005E4052"/>
    <w:rsid w:val="005E4171"/>
    <w:rsid w:val="005E4411"/>
    <w:rsid w:val="005E449B"/>
    <w:rsid w:val="005E4B45"/>
    <w:rsid w:val="005E4EB3"/>
    <w:rsid w:val="005E6C9E"/>
    <w:rsid w:val="005E7CDA"/>
    <w:rsid w:val="005F0C90"/>
    <w:rsid w:val="005F0D52"/>
    <w:rsid w:val="005F2201"/>
    <w:rsid w:val="005F2AB2"/>
    <w:rsid w:val="005F2C01"/>
    <w:rsid w:val="005F2FB1"/>
    <w:rsid w:val="005F3C6F"/>
    <w:rsid w:val="005F46E8"/>
    <w:rsid w:val="005F4EE9"/>
    <w:rsid w:val="005F5418"/>
    <w:rsid w:val="005F6D82"/>
    <w:rsid w:val="006015CF"/>
    <w:rsid w:val="00602779"/>
    <w:rsid w:val="00602A7F"/>
    <w:rsid w:val="006038E3"/>
    <w:rsid w:val="0060475A"/>
    <w:rsid w:val="006051D7"/>
    <w:rsid w:val="006054B1"/>
    <w:rsid w:val="00605A11"/>
    <w:rsid w:val="00605CDD"/>
    <w:rsid w:val="00606AAB"/>
    <w:rsid w:val="00606D7A"/>
    <w:rsid w:val="006076FE"/>
    <w:rsid w:val="00607840"/>
    <w:rsid w:val="006078F5"/>
    <w:rsid w:val="00610BC3"/>
    <w:rsid w:val="0061197C"/>
    <w:rsid w:val="00611E45"/>
    <w:rsid w:val="0061291A"/>
    <w:rsid w:val="00613782"/>
    <w:rsid w:val="00613A49"/>
    <w:rsid w:val="00614207"/>
    <w:rsid w:val="00614A15"/>
    <w:rsid w:val="00614FB2"/>
    <w:rsid w:val="00616248"/>
    <w:rsid w:val="00620F42"/>
    <w:rsid w:val="0062144B"/>
    <w:rsid w:val="00621A21"/>
    <w:rsid w:val="00621E2D"/>
    <w:rsid w:val="00622AFE"/>
    <w:rsid w:val="006237D0"/>
    <w:rsid w:val="006238DF"/>
    <w:rsid w:val="00624470"/>
    <w:rsid w:val="006246F3"/>
    <w:rsid w:val="0062487E"/>
    <w:rsid w:val="00624D46"/>
    <w:rsid w:val="00625FEC"/>
    <w:rsid w:val="006263C6"/>
    <w:rsid w:val="00626439"/>
    <w:rsid w:val="006279B3"/>
    <w:rsid w:val="006279C2"/>
    <w:rsid w:val="00631341"/>
    <w:rsid w:val="00631EEE"/>
    <w:rsid w:val="0063245B"/>
    <w:rsid w:val="00632834"/>
    <w:rsid w:val="00632909"/>
    <w:rsid w:val="00632B33"/>
    <w:rsid w:val="00632EF4"/>
    <w:rsid w:val="00633494"/>
    <w:rsid w:val="006334F1"/>
    <w:rsid w:val="006341C1"/>
    <w:rsid w:val="00635DA5"/>
    <w:rsid w:val="00636612"/>
    <w:rsid w:val="00636EA2"/>
    <w:rsid w:val="0063732F"/>
    <w:rsid w:val="0064097D"/>
    <w:rsid w:val="006425D7"/>
    <w:rsid w:val="00642D44"/>
    <w:rsid w:val="0064398F"/>
    <w:rsid w:val="00644BAE"/>
    <w:rsid w:val="00645BD2"/>
    <w:rsid w:val="00645E82"/>
    <w:rsid w:val="006466D3"/>
    <w:rsid w:val="006501CD"/>
    <w:rsid w:val="0065136E"/>
    <w:rsid w:val="00651389"/>
    <w:rsid w:val="00651541"/>
    <w:rsid w:val="006516F4"/>
    <w:rsid w:val="006517CD"/>
    <w:rsid w:val="00651964"/>
    <w:rsid w:val="00651BDA"/>
    <w:rsid w:val="006522C3"/>
    <w:rsid w:val="0065248A"/>
    <w:rsid w:val="00652B01"/>
    <w:rsid w:val="006531F0"/>
    <w:rsid w:val="00653337"/>
    <w:rsid w:val="00653473"/>
    <w:rsid w:val="00653E56"/>
    <w:rsid w:val="006543ED"/>
    <w:rsid w:val="00654415"/>
    <w:rsid w:val="0065452B"/>
    <w:rsid w:val="00655239"/>
    <w:rsid w:val="006558C1"/>
    <w:rsid w:val="006564EF"/>
    <w:rsid w:val="006567C2"/>
    <w:rsid w:val="00656B88"/>
    <w:rsid w:val="0065708B"/>
    <w:rsid w:val="00657B64"/>
    <w:rsid w:val="00660284"/>
    <w:rsid w:val="00660638"/>
    <w:rsid w:val="00660745"/>
    <w:rsid w:val="00660F3C"/>
    <w:rsid w:val="006618D2"/>
    <w:rsid w:val="0066219C"/>
    <w:rsid w:val="00662540"/>
    <w:rsid w:val="00662C52"/>
    <w:rsid w:val="00662ED2"/>
    <w:rsid w:val="006630A0"/>
    <w:rsid w:val="006631EF"/>
    <w:rsid w:val="00664E3C"/>
    <w:rsid w:val="006655E9"/>
    <w:rsid w:val="0066589B"/>
    <w:rsid w:val="00665EF3"/>
    <w:rsid w:val="00666126"/>
    <w:rsid w:val="00666DC2"/>
    <w:rsid w:val="0066706C"/>
    <w:rsid w:val="0066740F"/>
    <w:rsid w:val="0066794B"/>
    <w:rsid w:val="00667D5F"/>
    <w:rsid w:val="006708FB"/>
    <w:rsid w:val="00670D66"/>
    <w:rsid w:val="00671F5E"/>
    <w:rsid w:val="0067240C"/>
    <w:rsid w:val="0067417D"/>
    <w:rsid w:val="0067511A"/>
    <w:rsid w:val="0067527F"/>
    <w:rsid w:val="0067658F"/>
    <w:rsid w:val="00676A28"/>
    <w:rsid w:val="00676EF9"/>
    <w:rsid w:val="006775CC"/>
    <w:rsid w:val="00680EC8"/>
    <w:rsid w:val="006815EE"/>
    <w:rsid w:val="00681BCF"/>
    <w:rsid w:val="00682615"/>
    <w:rsid w:val="00683315"/>
    <w:rsid w:val="00683B8A"/>
    <w:rsid w:val="006843D6"/>
    <w:rsid w:val="00684529"/>
    <w:rsid w:val="006849E0"/>
    <w:rsid w:val="00685C9F"/>
    <w:rsid w:val="00685E74"/>
    <w:rsid w:val="00685F7D"/>
    <w:rsid w:val="006863BD"/>
    <w:rsid w:val="00686933"/>
    <w:rsid w:val="006870E3"/>
    <w:rsid w:val="0068766A"/>
    <w:rsid w:val="0068767D"/>
    <w:rsid w:val="00687AD9"/>
    <w:rsid w:val="00690555"/>
    <w:rsid w:val="0069102D"/>
    <w:rsid w:val="00691142"/>
    <w:rsid w:val="00691349"/>
    <w:rsid w:val="006915B4"/>
    <w:rsid w:val="00691D5F"/>
    <w:rsid w:val="00691DB5"/>
    <w:rsid w:val="00692A69"/>
    <w:rsid w:val="00692CAF"/>
    <w:rsid w:val="00693502"/>
    <w:rsid w:val="00694FA7"/>
    <w:rsid w:val="006954F5"/>
    <w:rsid w:val="00696553"/>
    <w:rsid w:val="00697D90"/>
    <w:rsid w:val="006A008C"/>
    <w:rsid w:val="006A0547"/>
    <w:rsid w:val="006A0955"/>
    <w:rsid w:val="006A0D64"/>
    <w:rsid w:val="006A1222"/>
    <w:rsid w:val="006A1484"/>
    <w:rsid w:val="006A2D62"/>
    <w:rsid w:val="006A315F"/>
    <w:rsid w:val="006A3319"/>
    <w:rsid w:val="006A43FD"/>
    <w:rsid w:val="006A4622"/>
    <w:rsid w:val="006A50B0"/>
    <w:rsid w:val="006A55D5"/>
    <w:rsid w:val="006A712B"/>
    <w:rsid w:val="006A7745"/>
    <w:rsid w:val="006A7800"/>
    <w:rsid w:val="006A7E89"/>
    <w:rsid w:val="006B0EC7"/>
    <w:rsid w:val="006B1882"/>
    <w:rsid w:val="006B2063"/>
    <w:rsid w:val="006B5A62"/>
    <w:rsid w:val="006B5CD8"/>
    <w:rsid w:val="006B6629"/>
    <w:rsid w:val="006B781A"/>
    <w:rsid w:val="006B79B1"/>
    <w:rsid w:val="006C0514"/>
    <w:rsid w:val="006C0945"/>
    <w:rsid w:val="006C1885"/>
    <w:rsid w:val="006C203B"/>
    <w:rsid w:val="006C396A"/>
    <w:rsid w:val="006C4A62"/>
    <w:rsid w:val="006C51E1"/>
    <w:rsid w:val="006C525D"/>
    <w:rsid w:val="006C538C"/>
    <w:rsid w:val="006C5658"/>
    <w:rsid w:val="006C6096"/>
    <w:rsid w:val="006D046D"/>
    <w:rsid w:val="006D0A49"/>
    <w:rsid w:val="006D0CFD"/>
    <w:rsid w:val="006D101D"/>
    <w:rsid w:val="006D1D8C"/>
    <w:rsid w:val="006D20BA"/>
    <w:rsid w:val="006D266E"/>
    <w:rsid w:val="006D276D"/>
    <w:rsid w:val="006D31C7"/>
    <w:rsid w:val="006D3BA1"/>
    <w:rsid w:val="006D3C75"/>
    <w:rsid w:val="006D4C25"/>
    <w:rsid w:val="006D4C88"/>
    <w:rsid w:val="006D4DBF"/>
    <w:rsid w:val="006D58F1"/>
    <w:rsid w:val="006D6621"/>
    <w:rsid w:val="006D6D3C"/>
    <w:rsid w:val="006D70D4"/>
    <w:rsid w:val="006D72DF"/>
    <w:rsid w:val="006D7829"/>
    <w:rsid w:val="006D78A4"/>
    <w:rsid w:val="006E02BF"/>
    <w:rsid w:val="006E145E"/>
    <w:rsid w:val="006E1C57"/>
    <w:rsid w:val="006E2A28"/>
    <w:rsid w:val="006E2C88"/>
    <w:rsid w:val="006E3888"/>
    <w:rsid w:val="006E3970"/>
    <w:rsid w:val="006E4133"/>
    <w:rsid w:val="006E4BB0"/>
    <w:rsid w:val="006E5B9E"/>
    <w:rsid w:val="006E75FF"/>
    <w:rsid w:val="006E7788"/>
    <w:rsid w:val="006E7DA6"/>
    <w:rsid w:val="006F0568"/>
    <w:rsid w:val="006F0891"/>
    <w:rsid w:val="006F14B6"/>
    <w:rsid w:val="006F1C38"/>
    <w:rsid w:val="006F1FE2"/>
    <w:rsid w:val="006F22BE"/>
    <w:rsid w:val="006F26FE"/>
    <w:rsid w:val="006F3B8A"/>
    <w:rsid w:val="006F3BD3"/>
    <w:rsid w:val="006F3D9F"/>
    <w:rsid w:val="006F411D"/>
    <w:rsid w:val="006F44A7"/>
    <w:rsid w:val="006F5C5E"/>
    <w:rsid w:val="006F5FD4"/>
    <w:rsid w:val="006F621B"/>
    <w:rsid w:val="006F69B6"/>
    <w:rsid w:val="006F7458"/>
    <w:rsid w:val="006F7E19"/>
    <w:rsid w:val="006F7E9E"/>
    <w:rsid w:val="00701806"/>
    <w:rsid w:val="00701C1A"/>
    <w:rsid w:val="00702038"/>
    <w:rsid w:val="007025A9"/>
    <w:rsid w:val="00702644"/>
    <w:rsid w:val="00702CDC"/>
    <w:rsid w:val="00702EE2"/>
    <w:rsid w:val="00703E26"/>
    <w:rsid w:val="0070431C"/>
    <w:rsid w:val="007046A9"/>
    <w:rsid w:val="00704997"/>
    <w:rsid w:val="00705E7C"/>
    <w:rsid w:val="00705FC6"/>
    <w:rsid w:val="00710175"/>
    <w:rsid w:val="007106E0"/>
    <w:rsid w:val="00711190"/>
    <w:rsid w:val="00711CDE"/>
    <w:rsid w:val="0071213C"/>
    <w:rsid w:val="00712AD1"/>
    <w:rsid w:val="00712DC0"/>
    <w:rsid w:val="00713C5F"/>
    <w:rsid w:val="00715143"/>
    <w:rsid w:val="00716B13"/>
    <w:rsid w:val="00716C93"/>
    <w:rsid w:val="00717723"/>
    <w:rsid w:val="00721457"/>
    <w:rsid w:val="00721706"/>
    <w:rsid w:val="007217C7"/>
    <w:rsid w:val="007232E1"/>
    <w:rsid w:val="0072359F"/>
    <w:rsid w:val="00723F92"/>
    <w:rsid w:val="00723FAE"/>
    <w:rsid w:val="0072452A"/>
    <w:rsid w:val="00724627"/>
    <w:rsid w:val="00724FB7"/>
    <w:rsid w:val="007250C6"/>
    <w:rsid w:val="007252EA"/>
    <w:rsid w:val="00725451"/>
    <w:rsid w:val="00726EC5"/>
    <w:rsid w:val="00727733"/>
    <w:rsid w:val="0072797F"/>
    <w:rsid w:val="00727ABA"/>
    <w:rsid w:val="00727D70"/>
    <w:rsid w:val="00727DBB"/>
    <w:rsid w:val="00730341"/>
    <w:rsid w:val="00730901"/>
    <w:rsid w:val="00730B7B"/>
    <w:rsid w:val="00731224"/>
    <w:rsid w:val="00731249"/>
    <w:rsid w:val="00731576"/>
    <w:rsid w:val="007315D4"/>
    <w:rsid w:val="00731BA9"/>
    <w:rsid w:val="007323E2"/>
    <w:rsid w:val="00732576"/>
    <w:rsid w:val="00732F50"/>
    <w:rsid w:val="00733309"/>
    <w:rsid w:val="00734F31"/>
    <w:rsid w:val="00735528"/>
    <w:rsid w:val="00737CB1"/>
    <w:rsid w:val="0074188E"/>
    <w:rsid w:val="00741A03"/>
    <w:rsid w:val="007424E4"/>
    <w:rsid w:val="007429A0"/>
    <w:rsid w:val="007435D6"/>
    <w:rsid w:val="00744113"/>
    <w:rsid w:val="00744196"/>
    <w:rsid w:val="0074426F"/>
    <w:rsid w:val="00745408"/>
    <w:rsid w:val="0074574E"/>
    <w:rsid w:val="00746EC3"/>
    <w:rsid w:val="00747176"/>
    <w:rsid w:val="00747705"/>
    <w:rsid w:val="00747733"/>
    <w:rsid w:val="007502D3"/>
    <w:rsid w:val="007504BD"/>
    <w:rsid w:val="007505ED"/>
    <w:rsid w:val="00750F2F"/>
    <w:rsid w:val="007516D3"/>
    <w:rsid w:val="0075174F"/>
    <w:rsid w:val="007517E5"/>
    <w:rsid w:val="00751DBF"/>
    <w:rsid w:val="007521C9"/>
    <w:rsid w:val="00753215"/>
    <w:rsid w:val="00754005"/>
    <w:rsid w:val="00756CBF"/>
    <w:rsid w:val="00757BE1"/>
    <w:rsid w:val="00757E95"/>
    <w:rsid w:val="007600A4"/>
    <w:rsid w:val="00760578"/>
    <w:rsid w:val="00761ED7"/>
    <w:rsid w:val="00761EFE"/>
    <w:rsid w:val="00762587"/>
    <w:rsid w:val="00763390"/>
    <w:rsid w:val="0076339E"/>
    <w:rsid w:val="00763D06"/>
    <w:rsid w:val="0076426F"/>
    <w:rsid w:val="00765062"/>
    <w:rsid w:val="0076559E"/>
    <w:rsid w:val="00765B91"/>
    <w:rsid w:val="007668D6"/>
    <w:rsid w:val="007678DC"/>
    <w:rsid w:val="0077094D"/>
    <w:rsid w:val="00770BE3"/>
    <w:rsid w:val="00770E65"/>
    <w:rsid w:val="00770FE4"/>
    <w:rsid w:val="007712B4"/>
    <w:rsid w:val="007716D2"/>
    <w:rsid w:val="0077195E"/>
    <w:rsid w:val="00771AA1"/>
    <w:rsid w:val="0077324D"/>
    <w:rsid w:val="00773552"/>
    <w:rsid w:val="007735FD"/>
    <w:rsid w:val="007738F3"/>
    <w:rsid w:val="0077399D"/>
    <w:rsid w:val="00773DBA"/>
    <w:rsid w:val="0077414E"/>
    <w:rsid w:val="0077465B"/>
    <w:rsid w:val="00774846"/>
    <w:rsid w:val="0077644B"/>
    <w:rsid w:val="00776A36"/>
    <w:rsid w:val="007771B5"/>
    <w:rsid w:val="0077793E"/>
    <w:rsid w:val="00777D4C"/>
    <w:rsid w:val="00780F1A"/>
    <w:rsid w:val="007816B9"/>
    <w:rsid w:val="00781906"/>
    <w:rsid w:val="00782014"/>
    <w:rsid w:val="007836DA"/>
    <w:rsid w:val="00783900"/>
    <w:rsid w:val="0078502D"/>
    <w:rsid w:val="0078515A"/>
    <w:rsid w:val="00785EFF"/>
    <w:rsid w:val="007866AD"/>
    <w:rsid w:val="00786C8F"/>
    <w:rsid w:val="00786FD2"/>
    <w:rsid w:val="007874CF"/>
    <w:rsid w:val="00790184"/>
    <w:rsid w:val="00790567"/>
    <w:rsid w:val="0079093F"/>
    <w:rsid w:val="00790FD9"/>
    <w:rsid w:val="00791353"/>
    <w:rsid w:val="007918B0"/>
    <w:rsid w:val="00793C0C"/>
    <w:rsid w:val="00794402"/>
    <w:rsid w:val="007957FE"/>
    <w:rsid w:val="00795B80"/>
    <w:rsid w:val="00795C0C"/>
    <w:rsid w:val="00796B27"/>
    <w:rsid w:val="00796B54"/>
    <w:rsid w:val="00797219"/>
    <w:rsid w:val="00797B41"/>
    <w:rsid w:val="00797CCE"/>
    <w:rsid w:val="007A11A0"/>
    <w:rsid w:val="007A128C"/>
    <w:rsid w:val="007A143F"/>
    <w:rsid w:val="007A1764"/>
    <w:rsid w:val="007A17A6"/>
    <w:rsid w:val="007A1E23"/>
    <w:rsid w:val="007A1FD9"/>
    <w:rsid w:val="007A2455"/>
    <w:rsid w:val="007A2768"/>
    <w:rsid w:val="007A2FAF"/>
    <w:rsid w:val="007A3D59"/>
    <w:rsid w:val="007A41D4"/>
    <w:rsid w:val="007A4625"/>
    <w:rsid w:val="007A5184"/>
    <w:rsid w:val="007A6336"/>
    <w:rsid w:val="007A686B"/>
    <w:rsid w:val="007B01CD"/>
    <w:rsid w:val="007B1151"/>
    <w:rsid w:val="007B1786"/>
    <w:rsid w:val="007B1A75"/>
    <w:rsid w:val="007B2355"/>
    <w:rsid w:val="007B2484"/>
    <w:rsid w:val="007B2997"/>
    <w:rsid w:val="007B2CA2"/>
    <w:rsid w:val="007B2EBD"/>
    <w:rsid w:val="007B347A"/>
    <w:rsid w:val="007B41F7"/>
    <w:rsid w:val="007B4CF5"/>
    <w:rsid w:val="007B523F"/>
    <w:rsid w:val="007B5B3A"/>
    <w:rsid w:val="007B5BA4"/>
    <w:rsid w:val="007B625D"/>
    <w:rsid w:val="007B6C85"/>
    <w:rsid w:val="007B714F"/>
    <w:rsid w:val="007B7759"/>
    <w:rsid w:val="007C1CE6"/>
    <w:rsid w:val="007C220A"/>
    <w:rsid w:val="007C2C90"/>
    <w:rsid w:val="007C2E1E"/>
    <w:rsid w:val="007C4402"/>
    <w:rsid w:val="007C4EAF"/>
    <w:rsid w:val="007C50D8"/>
    <w:rsid w:val="007C51B5"/>
    <w:rsid w:val="007C542C"/>
    <w:rsid w:val="007C5767"/>
    <w:rsid w:val="007C5982"/>
    <w:rsid w:val="007C5F8C"/>
    <w:rsid w:val="007C789D"/>
    <w:rsid w:val="007C7C5A"/>
    <w:rsid w:val="007C7D3A"/>
    <w:rsid w:val="007C7DEA"/>
    <w:rsid w:val="007D0C94"/>
    <w:rsid w:val="007D0F4E"/>
    <w:rsid w:val="007D0F82"/>
    <w:rsid w:val="007D0FA1"/>
    <w:rsid w:val="007D173F"/>
    <w:rsid w:val="007D251E"/>
    <w:rsid w:val="007D33E8"/>
    <w:rsid w:val="007D4407"/>
    <w:rsid w:val="007D52DA"/>
    <w:rsid w:val="007E00E7"/>
    <w:rsid w:val="007E0CE4"/>
    <w:rsid w:val="007E10F9"/>
    <w:rsid w:val="007E1147"/>
    <w:rsid w:val="007E14E2"/>
    <w:rsid w:val="007E290E"/>
    <w:rsid w:val="007E317F"/>
    <w:rsid w:val="007E3942"/>
    <w:rsid w:val="007E404A"/>
    <w:rsid w:val="007E4119"/>
    <w:rsid w:val="007E416C"/>
    <w:rsid w:val="007E506B"/>
    <w:rsid w:val="007E55C8"/>
    <w:rsid w:val="007E65A9"/>
    <w:rsid w:val="007E725D"/>
    <w:rsid w:val="007E7327"/>
    <w:rsid w:val="007E7AC9"/>
    <w:rsid w:val="007E7E42"/>
    <w:rsid w:val="007E7F43"/>
    <w:rsid w:val="007F0A45"/>
    <w:rsid w:val="007F0AC2"/>
    <w:rsid w:val="007F0BAE"/>
    <w:rsid w:val="007F1924"/>
    <w:rsid w:val="007F2B07"/>
    <w:rsid w:val="007F44F0"/>
    <w:rsid w:val="007F4E6A"/>
    <w:rsid w:val="007F589A"/>
    <w:rsid w:val="007F5E64"/>
    <w:rsid w:val="007F6364"/>
    <w:rsid w:val="007F664E"/>
    <w:rsid w:val="007F66F7"/>
    <w:rsid w:val="007F7961"/>
    <w:rsid w:val="007F7A4B"/>
    <w:rsid w:val="007F7A6A"/>
    <w:rsid w:val="0080034A"/>
    <w:rsid w:val="008009DC"/>
    <w:rsid w:val="00801B0D"/>
    <w:rsid w:val="00801D1A"/>
    <w:rsid w:val="00801F2A"/>
    <w:rsid w:val="008023C3"/>
    <w:rsid w:val="008024C2"/>
    <w:rsid w:val="0080278A"/>
    <w:rsid w:val="008027AC"/>
    <w:rsid w:val="00802F18"/>
    <w:rsid w:val="0080321A"/>
    <w:rsid w:val="008036C9"/>
    <w:rsid w:val="0080427D"/>
    <w:rsid w:val="00804499"/>
    <w:rsid w:val="00805049"/>
    <w:rsid w:val="00805DD1"/>
    <w:rsid w:val="00805E66"/>
    <w:rsid w:val="008062AE"/>
    <w:rsid w:val="008067FB"/>
    <w:rsid w:val="00806E21"/>
    <w:rsid w:val="0081012D"/>
    <w:rsid w:val="00810C94"/>
    <w:rsid w:val="00810D79"/>
    <w:rsid w:val="00811022"/>
    <w:rsid w:val="008115F3"/>
    <w:rsid w:val="008125AC"/>
    <w:rsid w:val="00813EA7"/>
    <w:rsid w:val="00814616"/>
    <w:rsid w:val="008166F9"/>
    <w:rsid w:val="00816D72"/>
    <w:rsid w:val="00817747"/>
    <w:rsid w:val="008178A1"/>
    <w:rsid w:val="00817C4F"/>
    <w:rsid w:val="008211A6"/>
    <w:rsid w:val="008213F8"/>
    <w:rsid w:val="008221FE"/>
    <w:rsid w:val="0082249A"/>
    <w:rsid w:val="00822991"/>
    <w:rsid w:val="00822CC3"/>
    <w:rsid w:val="00823503"/>
    <w:rsid w:val="00823673"/>
    <w:rsid w:val="00824AA3"/>
    <w:rsid w:val="00825B8B"/>
    <w:rsid w:val="008266FC"/>
    <w:rsid w:val="0082718A"/>
    <w:rsid w:val="00827F50"/>
    <w:rsid w:val="00830517"/>
    <w:rsid w:val="008308AC"/>
    <w:rsid w:val="0083131F"/>
    <w:rsid w:val="00831449"/>
    <w:rsid w:val="008320FC"/>
    <w:rsid w:val="00832191"/>
    <w:rsid w:val="00832E23"/>
    <w:rsid w:val="0083384C"/>
    <w:rsid w:val="0083408F"/>
    <w:rsid w:val="00835251"/>
    <w:rsid w:val="0083618B"/>
    <w:rsid w:val="00837A04"/>
    <w:rsid w:val="00837A61"/>
    <w:rsid w:val="0084079B"/>
    <w:rsid w:val="00841568"/>
    <w:rsid w:val="0084168E"/>
    <w:rsid w:val="00841897"/>
    <w:rsid w:val="008425E5"/>
    <w:rsid w:val="00842676"/>
    <w:rsid w:val="00842D1C"/>
    <w:rsid w:val="008431C3"/>
    <w:rsid w:val="00843B07"/>
    <w:rsid w:val="00846530"/>
    <w:rsid w:val="00846E51"/>
    <w:rsid w:val="008473EF"/>
    <w:rsid w:val="008474F0"/>
    <w:rsid w:val="008477F6"/>
    <w:rsid w:val="00847A18"/>
    <w:rsid w:val="00851E27"/>
    <w:rsid w:val="00852A90"/>
    <w:rsid w:val="00852B17"/>
    <w:rsid w:val="00853384"/>
    <w:rsid w:val="008534D2"/>
    <w:rsid w:val="00853C51"/>
    <w:rsid w:val="00854459"/>
    <w:rsid w:val="0085559F"/>
    <w:rsid w:val="00856156"/>
    <w:rsid w:val="008565DB"/>
    <w:rsid w:val="0085661C"/>
    <w:rsid w:val="0085681B"/>
    <w:rsid w:val="008569AA"/>
    <w:rsid w:val="00856CA7"/>
    <w:rsid w:val="00856D32"/>
    <w:rsid w:val="0085739F"/>
    <w:rsid w:val="008605E8"/>
    <w:rsid w:val="008606DF"/>
    <w:rsid w:val="0086097F"/>
    <w:rsid w:val="00861147"/>
    <w:rsid w:val="0086167F"/>
    <w:rsid w:val="00862017"/>
    <w:rsid w:val="008624E1"/>
    <w:rsid w:val="00863485"/>
    <w:rsid w:val="0086360F"/>
    <w:rsid w:val="00863F55"/>
    <w:rsid w:val="008641B6"/>
    <w:rsid w:val="008648D5"/>
    <w:rsid w:val="008651B7"/>
    <w:rsid w:val="008651C9"/>
    <w:rsid w:val="00866A10"/>
    <w:rsid w:val="00866DF5"/>
    <w:rsid w:val="00866E90"/>
    <w:rsid w:val="008672B4"/>
    <w:rsid w:val="008672EB"/>
    <w:rsid w:val="008677B2"/>
    <w:rsid w:val="00867B4D"/>
    <w:rsid w:val="00867E12"/>
    <w:rsid w:val="008702F3"/>
    <w:rsid w:val="008709B8"/>
    <w:rsid w:val="008734CF"/>
    <w:rsid w:val="008742F5"/>
    <w:rsid w:val="0087485F"/>
    <w:rsid w:val="00874BAD"/>
    <w:rsid w:val="00876157"/>
    <w:rsid w:val="008768FC"/>
    <w:rsid w:val="0087789E"/>
    <w:rsid w:val="0088213A"/>
    <w:rsid w:val="00882514"/>
    <w:rsid w:val="00882F5C"/>
    <w:rsid w:val="00883178"/>
    <w:rsid w:val="0088346C"/>
    <w:rsid w:val="0088436C"/>
    <w:rsid w:val="00884573"/>
    <w:rsid w:val="008857F1"/>
    <w:rsid w:val="00885A92"/>
    <w:rsid w:val="00886160"/>
    <w:rsid w:val="00886B73"/>
    <w:rsid w:val="0088794D"/>
    <w:rsid w:val="008905C0"/>
    <w:rsid w:val="00891E79"/>
    <w:rsid w:val="00892BFF"/>
    <w:rsid w:val="008935A6"/>
    <w:rsid w:val="00893641"/>
    <w:rsid w:val="00893F8F"/>
    <w:rsid w:val="00894549"/>
    <w:rsid w:val="00894842"/>
    <w:rsid w:val="008948AA"/>
    <w:rsid w:val="008948C8"/>
    <w:rsid w:val="008949C0"/>
    <w:rsid w:val="00895535"/>
    <w:rsid w:val="00896B0A"/>
    <w:rsid w:val="00897C14"/>
    <w:rsid w:val="00897D62"/>
    <w:rsid w:val="008A015E"/>
    <w:rsid w:val="008A0336"/>
    <w:rsid w:val="008A0ABC"/>
    <w:rsid w:val="008A0BA2"/>
    <w:rsid w:val="008A0D53"/>
    <w:rsid w:val="008A13D2"/>
    <w:rsid w:val="008A17D3"/>
    <w:rsid w:val="008A1C0C"/>
    <w:rsid w:val="008A1C29"/>
    <w:rsid w:val="008A20C5"/>
    <w:rsid w:val="008A26B6"/>
    <w:rsid w:val="008A30D9"/>
    <w:rsid w:val="008A32B2"/>
    <w:rsid w:val="008A4311"/>
    <w:rsid w:val="008A4A8D"/>
    <w:rsid w:val="008A4C19"/>
    <w:rsid w:val="008A7376"/>
    <w:rsid w:val="008A7448"/>
    <w:rsid w:val="008A74B1"/>
    <w:rsid w:val="008A75B9"/>
    <w:rsid w:val="008A768A"/>
    <w:rsid w:val="008B1C30"/>
    <w:rsid w:val="008B1D2A"/>
    <w:rsid w:val="008B1E80"/>
    <w:rsid w:val="008B2819"/>
    <w:rsid w:val="008B2C52"/>
    <w:rsid w:val="008B479F"/>
    <w:rsid w:val="008B4B32"/>
    <w:rsid w:val="008B5935"/>
    <w:rsid w:val="008B5D9D"/>
    <w:rsid w:val="008B6518"/>
    <w:rsid w:val="008B6AF6"/>
    <w:rsid w:val="008B6DAB"/>
    <w:rsid w:val="008B73BC"/>
    <w:rsid w:val="008B7619"/>
    <w:rsid w:val="008B7909"/>
    <w:rsid w:val="008C0A5F"/>
    <w:rsid w:val="008C109A"/>
    <w:rsid w:val="008C13DD"/>
    <w:rsid w:val="008C1D9F"/>
    <w:rsid w:val="008C22B7"/>
    <w:rsid w:val="008C344C"/>
    <w:rsid w:val="008C39C9"/>
    <w:rsid w:val="008C3D4B"/>
    <w:rsid w:val="008C4A19"/>
    <w:rsid w:val="008C532C"/>
    <w:rsid w:val="008C56B1"/>
    <w:rsid w:val="008C5C52"/>
    <w:rsid w:val="008C7092"/>
    <w:rsid w:val="008C745F"/>
    <w:rsid w:val="008C7862"/>
    <w:rsid w:val="008C7D5A"/>
    <w:rsid w:val="008C7DF6"/>
    <w:rsid w:val="008D1795"/>
    <w:rsid w:val="008D18C5"/>
    <w:rsid w:val="008D387F"/>
    <w:rsid w:val="008D3E5A"/>
    <w:rsid w:val="008D3E89"/>
    <w:rsid w:val="008D41EF"/>
    <w:rsid w:val="008D4889"/>
    <w:rsid w:val="008D5210"/>
    <w:rsid w:val="008D7131"/>
    <w:rsid w:val="008D7453"/>
    <w:rsid w:val="008D7B9C"/>
    <w:rsid w:val="008E04B4"/>
    <w:rsid w:val="008E146B"/>
    <w:rsid w:val="008E2328"/>
    <w:rsid w:val="008E2880"/>
    <w:rsid w:val="008E29A8"/>
    <w:rsid w:val="008E2F0B"/>
    <w:rsid w:val="008E3D6B"/>
    <w:rsid w:val="008E3DA6"/>
    <w:rsid w:val="008E4135"/>
    <w:rsid w:val="008E41C3"/>
    <w:rsid w:val="008E42B8"/>
    <w:rsid w:val="008E4BA2"/>
    <w:rsid w:val="008E50B8"/>
    <w:rsid w:val="008E56C5"/>
    <w:rsid w:val="008E589B"/>
    <w:rsid w:val="008E771F"/>
    <w:rsid w:val="008E7CD2"/>
    <w:rsid w:val="008E7F1D"/>
    <w:rsid w:val="008F1F40"/>
    <w:rsid w:val="008F2070"/>
    <w:rsid w:val="008F2873"/>
    <w:rsid w:val="008F3B3E"/>
    <w:rsid w:val="008F6862"/>
    <w:rsid w:val="008F7643"/>
    <w:rsid w:val="008F77DC"/>
    <w:rsid w:val="008F7E6B"/>
    <w:rsid w:val="0090050F"/>
    <w:rsid w:val="00902F2B"/>
    <w:rsid w:val="009030E9"/>
    <w:rsid w:val="009032BB"/>
    <w:rsid w:val="00903314"/>
    <w:rsid w:val="00903FDF"/>
    <w:rsid w:val="0090433C"/>
    <w:rsid w:val="009047E2"/>
    <w:rsid w:val="00904919"/>
    <w:rsid w:val="00904DC8"/>
    <w:rsid w:val="00905172"/>
    <w:rsid w:val="00905EAD"/>
    <w:rsid w:val="009061AE"/>
    <w:rsid w:val="00906587"/>
    <w:rsid w:val="00907099"/>
    <w:rsid w:val="00907F4A"/>
    <w:rsid w:val="00910B18"/>
    <w:rsid w:val="00910FD6"/>
    <w:rsid w:val="00912CE8"/>
    <w:rsid w:val="00912E71"/>
    <w:rsid w:val="00913537"/>
    <w:rsid w:val="00913595"/>
    <w:rsid w:val="00914583"/>
    <w:rsid w:val="009149AC"/>
    <w:rsid w:val="00914C30"/>
    <w:rsid w:val="00915BF8"/>
    <w:rsid w:val="00916463"/>
    <w:rsid w:val="00916799"/>
    <w:rsid w:val="00916CE3"/>
    <w:rsid w:val="00916F6B"/>
    <w:rsid w:val="00916FEB"/>
    <w:rsid w:val="00917D6D"/>
    <w:rsid w:val="00920243"/>
    <w:rsid w:val="009203E0"/>
    <w:rsid w:val="009208DF"/>
    <w:rsid w:val="00920ACC"/>
    <w:rsid w:val="00920AD9"/>
    <w:rsid w:val="00921D2E"/>
    <w:rsid w:val="0092285F"/>
    <w:rsid w:val="00923878"/>
    <w:rsid w:val="00923F62"/>
    <w:rsid w:val="00923F76"/>
    <w:rsid w:val="00924444"/>
    <w:rsid w:val="00924661"/>
    <w:rsid w:val="00925784"/>
    <w:rsid w:val="009259B9"/>
    <w:rsid w:val="0092681D"/>
    <w:rsid w:val="00927A37"/>
    <w:rsid w:val="00930263"/>
    <w:rsid w:val="0093082B"/>
    <w:rsid w:val="00930B01"/>
    <w:rsid w:val="00931439"/>
    <w:rsid w:val="00931A3E"/>
    <w:rsid w:val="00932E15"/>
    <w:rsid w:val="00933307"/>
    <w:rsid w:val="009336DF"/>
    <w:rsid w:val="00933F05"/>
    <w:rsid w:val="00934945"/>
    <w:rsid w:val="00934976"/>
    <w:rsid w:val="00934EDF"/>
    <w:rsid w:val="00935403"/>
    <w:rsid w:val="009357E9"/>
    <w:rsid w:val="009357FD"/>
    <w:rsid w:val="00935AA9"/>
    <w:rsid w:val="00936428"/>
    <w:rsid w:val="009364A7"/>
    <w:rsid w:val="009367B8"/>
    <w:rsid w:val="00936820"/>
    <w:rsid w:val="009368C2"/>
    <w:rsid w:val="00936F79"/>
    <w:rsid w:val="00937081"/>
    <w:rsid w:val="00937604"/>
    <w:rsid w:val="009404ED"/>
    <w:rsid w:val="00940672"/>
    <w:rsid w:val="0094117F"/>
    <w:rsid w:val="009411D9"/>
    <w:rsid w:val="0094198A"/>
    <w:rsid w:val="00942C36"/>
    <w:rsid w:val="0094377E"/>
    <w:rsid w:val="0094439B"/>
    <w:rsid w:val="009444B2"/>
    <w:rsid w:val="009446EB"/>
    <w:rsid w:val="00944880"/>
    <w:rsid w:val="009454F0"/>
    <w:rsid w:val="00945AB5"/>
    <w:rsid w:val="00945C22"/>
    <w:rsid w:val="009469B0"/>
    <w:rsid w:val="009479AF"/>
    <w:rsid w:val="009479F6"/>
    <w:rsid w:val="009503BA"/>
    <w:rsid w:val="009505AD"/>
    <w:rsid w:val="00952A47"/>
    <w:rsid w:val="00952B42"/>
    <w:rsid w:val="00953676"/>
    <w:rsid w:val="00953A11"/>
    <w:rsid w:val="00953A85"/>
    <w:rsid w:val="00953E35"/>
    <w:rsid w:val="00953E49"/>
    <w:rsid w:val="00953F71"/>
    <w:rsid w:val="0095446F"/>
    <w:rsid w:val="0095482B"/>
    <w:rsid w:val="00954E9A"/>
    <w:rsid w:val="00954FB7"/>
    <w:rsid w:val="00955FC8"/>
    <w:rsid w:val="009573F4"/>
    <w:rsid w:val="009577CE"/>
    <w:rsid w:val="00957E31"/>
    <w:rsid w:val="00960338"/>
    <w:rsid w:val="00960764"/>
    <w:rsid w:val="00960AF3"/>
    <w:rsid w:val="00960B9A"/>
    <w:rsid w:val="00960BB1"/>
    <w:rsid w:val="00960C08"/>
    <w:rsid w:val="00960C78"/>
    <w:rsid w:val="00960E9E"/>
    <w:rsid w:val="00961A47"/>
    <w:rsid w:val="00961A7A"/>
    <w:rsid w:val="00961F01"/>
    <w:rsid w:val="009624CF"/>
    <w:rsid w:val="0096272C"/>
    <w:rsid w:val="00962C33"/>
    <w:rsid w:val="009638E8"/>
    <w:rsid w:val="009654F3"/>
    <w:rsid w:val="00965C53"/>
    <w:rsid w:val="00966300"/>
    <w:rsid w:val="00967933"/>
    <w:rsid w:val="009709DD"/>
    <w:rsid w:val="00970E2F"/>
    <w:rsid w:val="00970F23"/>
    <w:rsid w:val="009710D0"/>
    <w:rsid w:val="009712A9"/>
    <w:rsid w:val="00971EBA"/>
    <w:rsid w:val="0097213F"/>
    <w:rsid w:val="00972755"/>
    <w:rsid w:val="00972B60"/>
    <w:rsid w:val="00973311"/>
    <w:rsid w:val="00973859"/>
    <w:rsid w:val="009743BC"/>
    <w:rsid w:val="009744EB"/>
    <w:rsid w:val="00974881"/>
    <w:rsid w:val="00974B58"/>
    <w:rsid w:val="00974CB1"/>
    <w:rsid w:val="00974CD0"/>
    <w:rsid w:val="00974E27"/>
    <w:rsid w:val="00974ED8"/>
    <w:rsid w:val="00975775"/>
    <w:rsid w:val="00975E67"/>
    <w:rsid w:val="00976BC5"/>
    <w:rsid w:val="0097705F"/>
    <w:rsid w:val="0097735D"/>
    <w:rsid w:val="009776D2"/>
    <w:rsid w:val="00977C7B"/>
    <w:rsid w:val="00981008"/>
    <w:rsid w:val="00981C1D"/>
    <w:rsid w:val="00982591"/>
    <w:rsid w:val="009825BA"/>
    <w:rsid w:val="009829D0"/>
    <w:rsid w:val="00982AF5"/>
    <w:rsid w:val="009832CD"/>
    <w:rsid w:val="009836CD"/>
    <w:rsid w:val="00984316"/>
    <w:rsid w:val="00984791"/>
    <w:rsid w:val="009858BC"/>
    <w:rsid w:val="009863B5"/>
    <w:rsid w:val="00986663"/>
    <w:rsid w:val="0099055C"/>
    <w:rsid w:val="00990982"/>
    <w:rsid w:val="009917E0"/>
    <w:rsid w:val="009920AE"/>
    <w:rsid w:val="00992BC4"/>
    <w:rsid w:val="009933A1"/>
    <w:rsid w:val="009935B1"/>
    <w:rsid w:val="0099464B"/>
    <w:rsid w:val="009967F1"/>
    <w:rsid w:val="009968F2"/>
    <w:rsid w:val="00996E68"/>
    <w:rsid w:val="00997A72"/>
    <w:rsid w:val="009A07BC"/>
    <w:rsid w:val="009A0922"/>
    <w:rsid w:val="009A0D18"/>
    <w:rsid w:val="009A0D21"/>
    <w:rsid w:val="009A1431"/>
    <w:rsid w:val="009A18EB"/>
    <w:rsid w:val="009A22FB"/>
    <w:rsid w:val="009A25ED"/>
    <w:rsid w:val="009A2824"/>
    <w:rsid w:val="009A2BEA"/>
    <w:rsid w:val="009A4971"/>
    <w:rsid w:val="009A4E40"/>
    <w:rsid w:val="009A6531"/>
    <w:rsid w:val="009A6662"/>
    <w:rsid w:val="009A6821"/>
    <w:rsid w:val="009A684F"/>
    <w:rsid w:val="009A6A85"/>
    <w:rsid w:val="009A6BCB"/>
    <w:rsid w:val="009A6CED"/>
    <w:rsid w:val="009A72CD"/>
    <w:rsid w:val="009A7567"/>
    <w:rsid w:val="009A7AB0"/>
    <w:rsid w:val="009B0088"/>
    <w:rsid w:val="009B00DA"/>
    <w:rsid w:val="009B0406"/>
    <w:rsid w:val="009B09CF"/>
    <w:rsid w:val="009B0B0C"/>
    <w:rsid w:val="009B0D4D"/>
    <w:rsid w:val="009B1046"/>
    <w:rsid w:val="009B1170"/>
    <w:rsid w:val="009B1B27"/>
    <w:rsid w:val="009B1DDE"/>
    <w:rsid w:val="009B281F"/>
    <w:rsid w:val="009B2EEE"/>
    <w:rsid w:val="009B2F69"/>
    <w:rsid w:val="009B33A7"/>
    <w:rsid w:val="009B4653"/>
    <w:rsid w:val="009B4863"/>
    <w:rsid w:val="009B5DC5"/>
    <w:rsid w:val="009B65E6"/>
    <w:rsid w:val="009B72B0"/>
    <w:rsid w:val="009B74C8"/>
    <w:rsid w:val="009B78F5"/>
    <w:rsid w:val="009B7900"/>
    <w:rsid w:val="009B7B2D"/>
    <w:rsid w:val="009B7C0B"/>
    <w:rsid w:val="009C0BF1"/>
    <w:rsid w:val="009C0F1C"/>
    <w:rsid w:val="009C0FDC"/>
    <w:rsid w:val="009C1110"/>
    <w:rsid w:val="009C1A83"/>
    <w:rsid w:val="009C25C8"/>
    <w:rsid w:val="009C2DD8"/>
    <w:rsid w:val="009C4050"/>
    <w:rsid w:val="009C4576"/>
    <w:rsid w:val="009C458E"/>
    <w:rsid w:val="009C4CFB"/>
    <w:rsid w:val="009C5285"/>
    <w:rsid w:val="009C5EC1"/>
    <w:rsid w:val="009C6353"/>
    <w:rsid w:val="009C67B9"/>
    <w:rsid w:val="009C749C"/>
    <w:rsid w:val="009C7529"/>
    <w:rsid w:val="009D05BA"/>
    <w:rsid w:val="009D08AE"/>
    <w:rsid w:val="009D2A4B"/>
    <w:rsid w:val="009D2C21"/>
    <w:rsid w:val="009D3AE3"/>
    <w:rsid w:val="009D4213"/>
    <w:rsid w:val="009D471D"/>
    <w:rsid w:val="009D4A54"/>
    <w:rsid w:val="009D4CCD"/>
    <w:rsid w:val="009D4F6B"/>
    <w:rsid w:val="009D4F7B"/>
    <w:rsid w:val="009D513B"/>
    <w:rsid w:val="009D55B1"/>
    <w:rsid w:val="009D57EE"/>
    <w:rsid w:val="009D75BA"/>
    <w:rsid w:val="009D7CD4"/>
    <w:rsid w:val="009E013C"/>
    <w:rsid w:val="009E0914"/>
    <w:rsid w:val="009E16BD"/>
    <w:rsid w:val="009E18BC"/>
    <w:rsid w:val="009E22B1"/>
    <w:rsid w:val="009E2F76"/>
    <w:rsid w:val="009E303F"/>
    <w:rsid w:val="009E3A2F"/>
    <w:rsid w:val="009E3F09"/>
    <w:rsid w:val="009E3F23"/>
    <w:rsid w:val="009E4057"/>
    <w:rsid w:val="009E4A63"/>
    <w:rsid w:val="009E4B74"/>
    <w:rsid w:val="009E5955"/>
    <w:rsid w:val="009E65FF"/>
    <w:rsid w:val="009E6F1C"/>
    <w:rsid w:val="009E6FC1"/>
    <w:rsid w:val="009E715C"/>
    <w:rsid w:val="009E75BB"/>
    <w:rsid w:val="009F1A62"/>
    <w:rsid w:val="009F1A68"/>
    <w:rsid w:val="009F285D"/>
    <w:rsid w:val="009F405F"/>
    <w:rsid w:val="009F4385"/>
    <w:rsid w:val="009F5E23"/>
    <w:rsid w:val="009F64F3"/>
    <w:rsid w:val="009F6EFB"/>
    <w:rsid w:val="00A0158D"/>
    <w:rsid w:val="00A023C7"/>
    <w:rsid w:val="00A02A24"/>
    <w:rsid w:val="00A02BC2"/>
    <w:rsid w:val="00A033DD"/>
    <w:rsid w:val="00A03F65"/>
    <w:rsid w:val="00A045FD"/>
    <w:rsid w:val="00A050F8"/>
    <w:rsid w:val="00A05613"/>
    <w:rsid w:val="00A05806"/>
    <w:rsid w:val="00A06553"/>
    <w:rsid w:val="00A06860"/>
    <w:rsid w:val="00A07503"/>
    <w:rsid w:val="00A07B1A"/>
    <w:rsid w:val="00A10538"/>
    <w:rsid w:val="00A11A4D"/>
    <w:rsid w:val="00A11DB5"/>
    <w:rsid w:val="00A12711"/>
    <w:rsid w:val="00A12A31"/>
    <w:rsid w:val="00A12E90"/>
    <w:rsid w:val="00A13060"/>
    <w:rsid w:val="00A13630"/>
    <w:rsid w:val="00A139A5"/>
    <w:rsid w:val="00A13C9B"/>
    <w:rsid w:val="00A14949"/>
    <w:rsid w:val="00A14D3F"/>
    <w:rsid w:val="00A15BD6"/>
    <w:rsid w:val="00A163C3"/>
    <w:rsid w:val="00A16802"/>
    <w:rsid w:val="00A17315"/>
    <w:rsid w:val="00A20600"/>
    <w:rsid w:val="00A20FB3"/>
    <w:rsid w:val="00A21BFC"/>
    <w:rsid w:val="00A23432"/>
    <w:rsid w:val="00A2348A"/>
    <w:rsid w:val="00A23549"/>
    <w:rsid w:val="00A239DD"/>
    <w:rsid w:val="00A253B8"/>
    <w:rsid w:val="00A26173"/>
    <w:rsid w:val="00A26BC7"/>
    <w:rsid w:val="00A26E15"/>
    <w:rsid w:val="00A26EE6"/>
    <w:rsid w:val="00A2792D"/>
    <w:rsid w:val="00A27D46"/>
    <w:rsid w:val="00A303EB"/>
    <w:rsid w:val="00A30539"/>
    <w:rsid w:val="00A32393"/>
    <w:rsid w:val="00A32C42"/>
    <w:rsid w:val="00A3411A"/>
    <w:rsid w:val="00A345D6"/>
    <w:rsid w:val="00A346AB"/>
    <w:rsid w:val="00A357BA"/>
    <w:rsid w:val="00A358F1"/>
    <w:rsid w:val="00A367BF"/>
    <w:rsid w:val="00A36B23"/>
    <w:rsid w:val="00A36C01"/>
    <w:rsid w:val="00A3709D"/>
    <w:rsid w:val="00A375B6"/>
    <w:rsid w:val="00A37C96"/>
    <w:rsid w:val="00A37F61"/>
    <w:rsid w:val="00A4021B"/>
    <w:rsid w:val="00A414EE"/>
    <w:rsid w:val="00A42B1F"/>
    <w:rsid w:val="00A437FC"/>
    <w:rsid w:val="00A45002"/>
    <w:rsid w:val="00A45AC3"/>
    <w:rsid w:val="00A473EF"/>
    <w:rsid w:val="00A4776E"/>
    <w:rsid w:val="00A47ABF"/>
    <w:rsid w:val="00A47B6A"/>
    <w:rsid w:val="00A50799"/>
    <w:rsid w:val="00A50B81"/>
    <w:rsid w:val="00A50CF0"/>
    <w:rsid w:val="00A51370"/>
    <w:rsid w:val="00A51937"/>
    <w:rsid w:val="00A52C5C"/>
    <w:rsid w:val="00A554DB"/>
    <w:rsid w:val="00A56A7F"/>
    <w:rsid w:val="00A57F7F"/>
    <w:rsid w:val="00A6020A"/>
    <w:rsid w:val="00A6151F"/>
    <w:rsid w:val="00A62158"/>
    <w:rsid w:val="00A62617"/>
    <w:rsid w:val="00A6340C"/>
    <w:rsid w:val="00A6342B"/>
    <w:rsid w:val="00A66D34"/>
    <w:rsid w:val="00A7087B"/>
    <w:rsid w:val="00A710F5"/>
    <w:rsid w:val="00A727EC"/>
    <w:rsid w:val="00A73241"/>
    <w:rsid w:val="00A73AF7"/>
    <w:rsid w:val="00A73D7F"/>
    <w:rsid w:val="00A73FB9"/>
    <w:rsid w:val="00A7674D"/>
    <w:rsid w:val="00A76CCD"/>
    <w:rsid w:val="00A77F14"/>
    <w:rsid w:val="00A801C7"/>
    <w:rsid w:val="00A80653"/>
    <w:rsid w:val="00A8078C"/>
    <w:rsid w:val="00A80D10"/>
    <w:rsid w:val="00A812A5"/>
    <w:rsid w:val="00A81486"/>
    <w:rsid w:val="00A81D31"/>
    <w:rsid w:val="00A83EA5"/>
    <w:rsid w:val="00A8708D"/>
    <w:rsid w:val="00A87907"/>
    <w:rsid w:val="00A87D09"/>
    <w:rsid w:val="00A90962"/>
    <w:rsid w:val="00A909C4"/>
    <w:rsid w:val="00A90FE4"/>
    <w:rsid w:val="00A911DD"/>
    <w:rsid w:val="00A918B5"/>
    <w:rsid w:val="00A924CD"/>
    <w:rsid w:val="00A929E6"/>
    <w:rsid w:val="00A92B68"/>
    <w:rsid w:val="00A92CB0"/>
    <w:rsid w:val="00A92FF5"/>
    <w:rsid w:val="00A93591"/>
    <w:rsid w:val="00A93E81"/>
    <w:rsid w:val="00A94B0B"/>
    <w:rsid w:val="00A94DA0"/>
    <w:rsid w:val="00A94F89"/>
    <w:rsid w:val="00A955D6"/>
    <w:rsid w:val="00A95F3A"/>
    <w:rsid w:val="00A96292"/>
    <w:rsid w:val="00A96BEE"/>
    <w:rsid w:val="00A97416"/>
    <w:rsid w:val="00A97549"/>
    <w:rsid w:val="00AA0518"/>
    <w:rsid w:val="00AA081B"/>
    <w:rsid w:val="00AA1427"/>
    <w:rsid w:val="00AA19D2"/>
    <w:rsid w:val="00AA1A8A"/>
    <w:rsid w:val="00AA1D51"/>
    <w:rsid w:val="00AA2751"/>
    <w:rsid w:val="00AA29A6"/>
    <w:rsid w:val="00AA36C5"/>
    <w:rsid w:val="00AA4746"/>
    <w:rsid w:val="00AA4ADE"/>
    <w:rsid w:val="00AA51FE"/>
    <w:rsid w:val="00AA5730"/>
    <w:rsid w:val="00AA60BD"/>
    <w:rsid w:val="00AA6146"/>
    <w:rsid w:val="00AA75F5"/>
    <w:rsid w:val="00AB0283"/>
    <w:rsid w:val="00AB03D0"/>
    <w:rsid w:val="00AB143D"/>
    <w:rsid w:val="00AB1648"/>
    <w:rsid w:val="00AB2A3E"/>
    <w:rsid w:val="00AB3072"/>
    <w:rsid w:val="00AB3931"/>
    <w:rsid w:val="00AB3EB5"/>
    <w:rsid w:val="00AB6096"/>
    <w:rsid w:val="00AB722E"/>
    <w:rsid w:val="00AB7A54"/>
    <w:rsid w:val="00AC02DA"/>
    <w:rsid w:val="00AC0E68"/>
    <w:rsid w:val="00AC2CB2"/>
    <w:rsid w:val="00AC2E39"/>
    <w:rsid w:val="00AC4ECC"/>
    <w:rsid w:val="00AC5243"/>
    <w:rsid w:val="00AC5F28"/>
    <w:rsid w:val="00AC64D1"/>
    <w:rsid w:val="00AC72FB"/>
    <w:rsid w:val="00AC7693"/>
    <w:rsid w:val="00AC7833"/>
    <w:rsid w:val="00AC7A80"/>
    <w:rsid w:val="00AC7ADD"/>
    <w:rsid w:val="00AD10AC"/>
    <w:rsid w:val="00AD19D6"/>
    <w:rsid w:val="00AD1A64"/>
    <w:rsid w:val="00AD1B1A"/>
    <w:rsid w:val="00AD1EB3"/>
    <w:rsid w:val="00AD2129"/>
    <w:rsid w:val="00AD2B9F"/>
    <w:rsid w:val="00AD45A8"/>
    <w:rsid w:val="00AD4D38"/>
    <w:rsid w:val="00AD4E99"/>
    <w:rsid w:val="00AD5218"/>
    <w:rsid w:val="00AD5221"/>
    <w:rsid w:val="00AD52E2"/>
    <w:rsid w:val="00AD697C"/>
    <w:rsid w:val="00AD69B9"/>
    <w:rsid w:val="00AD755F"/>
    <w:rsid w:val="00AD7ACA"/>
    <w:rsid w:val="00AD7BA7"/>
    <w:rsid w:val="00AD7D24"/>
    <w:rsid w:val="00AD7E90"/>
    <w:rsid w:val="00AD7F07"/>
    <w:rsid w:val="00AE009D"/>
    <w:rsid w:val="00AE1203"/>
    <w:rsid w:val="00AE1BEF"/>
    <w:rsid w:val="00AE1E78"/>
    <w:rsid w:val="00AE23BF"/>
    <w:rsid w:val="00AE25E0"/>
    <w:rsid w:val="00AE3908"/>
    <w:rsid w:val="00AE40EE"/>
    <w:rsid w:val="00AE444C"/>
    <w:rsid w:val="00AE4AA5"/>
    <w:rsid w:val="00AE50AF"/>
    <w:rsid w:val="00AE58E8"/>
    <w:rsid w:val="00AE5C78"/>
    <w:rsid w:val="00AE5CD7"/>
    <w:rsid w:val="00AE5E9F"/>
    <w:rsid w:val="00AE6259"/>
    <w:rsid w:val="00AE696B"/>
    <w:rsid w:val="00AE7506"/>
    <w:rsid w:val="00AF07B1"/>
    <w:rsid w:val="00AF204F"/>
    <w:rsid w:val="00AF23D3"/>
    <w:rsid w:val="00AF2DC2"/>
    <w:rsid w:val="00AF2F03"/>
    <w:rsid w:val="00AF39F0"/>
    <w:rsid w:val="00AF506F"/>
    <w:rsid w:val="00AF555D"/>
    <w:rsid w:val="00AF5C0F"/>
    <w:rsid w:val="00AF62DE"/>
    <w:rsid w:val="00AF63CF"/>
    <w:rsid w:val="00AF65BD"/>
    <w:rsid w:val="00AF667B"/>
    <w:rsid w:val="00AF6E18"/>
    <w:rsid w:val="00AF72E8"/>
    <w:rsid w:val="00B00EEA"/>
    <w:rsid w:val="00B02EC4"/>
    <w:rsid w:val="00B02FB0"/>
    <w:rsid w:val="00B03021"/>
    <w:rsid w:val="00B03B4F"/>
    <w:rsid w:val="00B03E55"/>
    <w:rsid w:val="00B0413E"/>
    <w:rsid w:val="00B0557F"/>
    <w:rsid w:val="00B0628A"/>
    <w:rsid w:val="00B067BF"/>
    <w:rsid w:val="00B0724D"/>
    <w:rsid w:val="00B07965"/>
    <w:rsid w:val="00B10211"/>
    <w:rsid w:val="00B10758"/>
    <w:rsid w:val="00B107FC"/>
    <w:rsid w:val="00B109BF"/>
    <w:rsid w:val="00B10A5B"/>
    <w:rsid w:val="00B10C36"/>
    <w:rsid w:val="00B11128"/>
    <w:rsid w:val="00B111BB"/>
    <w:rsid w:val="00B1176C"/>
    <w:rsid w:val="00B12719"/>
    <w:rsid w:val="00B127F4"/>
    <w:rsid w:val="00B13804"/>
    <w:rsid w:val="00B13D45"/>
    <w:rsid w:val="00B13E2A"/>
    <w:rsid w:val="00B15153"/>
    <w:rsid w:val="00B15233"/>
    <w:rsid w:val="00B15A05"/>
    <w:rsid w:val="00B15C23"/>
    <w:rsid w:val="00B1663C"/>
    <w:rsid w:val="00B16F05"/>
    <w:rsid w:val="00B17116"/>
    <w:rsid w:val="00B2065B"/>
    <w:rsid w:val="00B207DC"/>
    <w:rsid w:val="00B20FF3"/>
    <w:rsid w:val="00B21915"/>
    <w:rsid w:val="00B21E1D"/>
    <w:rsid w:val="00B2225B"/>
    <w:rsid w:val="00B223D3"/>
    <w:rsid w:val="00B22934"/>
    <w:rsid w:val="00B229E2"/>
    <w:rsid w:val="00B22B83"/>
    <w:rsid w:val="00B22C36"/>
    <w:rsid w:val="00B22F6E"/>
    <w:rsid w:val="00B234CD"/>
    <w:rsid w:val="00B23F5D"/>
    <w:rsid w:val="00B24575"/>
    <w:rsid w:val="00B252B2"/>
    <w:rsid w:val="00B25AD1"/>
    <w:rsid w:val="00B25B6A"/>
    <w:rsid w:val="00B25E5C"/>
    <w:rsid w:val="00B26E9D"/>
    <w:rsid w:val="00B27554"/>
    <w:rsid w:val="00B27BED"/>
    <w:rsid w:val="00B30378"/>
    <w:rsid w:val="00B30642"/>
    <w:rsid w:val="00B31745"/>
    <w:rsid w:val="00B32036"/>
    <w:rsid w:val="00B331F8"/>
    <w:rsid w:val="00B3341B"/>
    <w:rsid w:val="00B33D8B"/>
    <w:rsid w:val="00B34ACA"/>
    <w:rsid w:val="00B34D38"/>
    <w:rsid w:val="00B3511C"/>
    <w:rsid w:val="00B35464"/>
    <w:rsid w:val="00B35E86"/>
    <w:rsid w:val="00B360B3"/>
    <w:rsid w:val="00B362E6"/>
    <w:rsid w:val="00B36393"/>
    <w:rsid w:val="00B3720C"/>
    <w:rsid w:val="00B37B27"/>
    <w:rsid w:val="00B40DFA"/>
    <w:rsid w:val="00B4173D"/>
    <w:rsid w:val="00B41CD2"/>
    <w:rsid w:val="00B42281"/>
    <w:rsid w:val="00B4393F"/>
    <w:rsid w:val="00B43D0F"/>
    <w:rsid w:val="00B4423E"/>
    <w:rsid w:val="00B4481A"/>
    <w:rsid w:val="00B450CB"/>
    <w:rsid w:val="00B452C5"/>
    <w:rsid w:val="00B45B67"/>
    <w:rsid w:val="00B45E6B"/>
    <w:rsid w:val="00B47614"/>
    <w:rsid w:val="00B47A34"/>
    <w:rsid w:val="00B500E6"/>
    <w:rsid w:val="00B50412"/>
    <w:rsid w:val="00B50D7E"/>
    <w:rsid w:val="00B51997"/>
    <w:rsid w:val="00B52058"/>
    <w:rsid w:val="00B5263D"/>
    <w:rsid w:val="00B52DDD"/>
    <w:rsid w:val="00B530E7"/>
    <w:rsid w:val="00B53D31"/>
    <w:rsid w:val="00B54740"/>
    <w:rsid w:val="00B547AD"/>
    <w:rsid w:val="00B54932"/>
    <w:rsid w:val="00B55009"/>
    <w:rsid w:val="00B5600C"/>
    <w:rsid w:val="00B566AC"/>
    <w:rsid w:val="00B57325"/>
    <w:rsid w:val="00B5764C"/>
    <w:rsid w:val="00B57B43"/>
    <w:rsid w:val="00B60185"/>
    <w:rsid w:val="00B626EE"/>
    <w:rsid w:val="00B63140"/>
    <w:rsid w:val="00B6410E"/>
    <w:rsid w:val="00B645D8"/>
    <w:rsid w:val="00B64BFB"/>
    <w:rsid w:val="00B64CBB"/>
    <w:rsid w:val="00B6516D"/>
    <w:rsid w:val="00B6549C"/>
    <w:rsid w:val="00B65947"/>
    <w:rsid w:val="00B66B3F"/>
    <w:rsid w:val="00B66B65"/>
    <w:rsid w:val="00B67EF1"/>
    <w:rsid w:val="00B7220A"/>
    <w:rsid w:val="00B727FC"/>
    <w:rsid w:val="00B72CFC"/>
    <w:rsid w:val="00B7389E"/>
    <w:rsid w:val="00B73CE8"/>
    <w:rsid w:val="00B73D27"/>
    <w:rsid w:val="00B7519E"/>
    <w:rsid w:val="00B75687"/>
    <w:rsid w:val="00B757F4"/>
    <w:rsid w:val="00B767D9"/>
    <w:rsid w:val="00B76B1B"/>
    <w:rsid w:val="00B819B8"/>
    <w:rsid w:val="00B8209E"/>
    <w:rsid w:val="00B822F3"/>
    <w:rsid w:val="00B82497"/>
    <w:rsid w:val="00B82B76"/>
    <w:rsid w:val="00B83814"/>
    <w:rsid w:val="00B83C1B"/>
    <w:rsid w:val="00B844C0"/>
    <w:rsid w:val="00B84B01"/>
    <w:rsid w:val="00B84B64"/>
    <w:rsid w:val="00B85D78"/>
    <w:rsid w:val="00B878AC"/>
    <w:rsid w:val="00B90610"/>
    <w:rsid w:val="00B90F95"/>
    <w:rsid w:val="00B91C4C"/>
    <w:rsid w:val="00B94094"/>
    <w:rsid w:val="00B952A6"/>
    <w:rsid w:val="00B954AF"/>
    <w:rsid w:val="00B95501"/>
    <w:rsid w:val="00B9654A"/>
    <w:rsid w:val="00BA0388"/>
    <w:rsid w:val="00BA12C3"/>
    <w:rsid w:val="00BA135F"/>
    <w:rsid w:val="00BA15FD"/>
    <w:rsid w:val="00BA1B1B"/>
    <w:rsid w:val="00BA252F"/>
    <w:rsid w:val="00BA2CA2"/>
    <w:rsid w:val="00BA413F"/>
    <w:rsid w:val="00BA4D47"/>
    <w:rsid w:val="00BA5236"/>
    <w:rsid w:val="00BA58A7"/>
    <w:rsid w:val="00BA5911"/>
    <w:rsid w:val="00BA732D"/>
    <w:rsid w:val="00BA7A85"/>
    <w:rsid w:val="00BA7EBA"/>
    <w:rsid w:val="00BB006F"/>
    <w:rsid w:val="00BB0432"/>
    <w:rsid w:val="00BB0538"/>
    <w:rsid w:val="00BB0764"/>
    <w:rsid w:val="00BB0785"/>
    <w:rsid w:val="00BB0D5A"/>
    <w:rsid w:val="00BB101C"/>
    <w:rsid w:val="00BB1638"/>
    <w:rsid w:val="00BB1D93"/>
    <w:rsid w:val="00BB2056"/>
    <w:rsid w:val="00BB235D"/>
    <w:rsid w:val="00BB2E31"/>
    <w:rsid w:val="00BB2EE5"/>
    <w:rsid w:val="00BB30BF"/>
    <w:rsid w:val="00BB33B0"/>
    <w:rsid w:val="00BB3A42"/>
    <w:rsid w:val="00BB425F"/>
    <w:rsid w:val="00BB4A52"/>
    <w:rsid w:val="00BB4DD8"/>
    <w:rsid w:val="00BB510D"/>
    <w:rsid w:val="00BB56BE"/>
    <w:rsid w:val="00BB6650"/>
    <w:rsid w:val="00BB6E94"/>
    <w:rsid w:val="00BB7028"/>
    <w:rsid w:val="00BB71F1"/>
    <w:rsid w:val="00BB7D2B"/>
    <w:rsid w:val="00BC14B7"/>
    <w:rsid w:val="00BC1CC6"/>
    <w:rsid w:val="00BC2DD5"/>
    <w:rsid w:val="00BC3899"/>
    <w:rsid w:val="00BC3B5C"/>
    <w:rsid w:val="00BC440A"/>
    <w:rsid w:val="00BC46F5"/>
    <w:rsid w:val="00BC4797"/>
    <w:rsid w:val="00BC4C39"/>
    <w:rsid w:val="00BC4D89"/>
    <w:rsid w:val="00BC70B9"/>
    <w:rsid w:val="00BC777F"/>
    <w:rsid w:val="00BD07D8"/>
    <w:rsid w:val="00BD08C1"/>
    <w:rsid w:val="00BD0CC6"/>
    <w:rsid w:val="00BD21BC"/>
    <w:rsid w:val="00BD21C9"/>
    <w:rsid w:val="00BD24F3"/>
    <w:rsid w:val="00BD26BF"/>
    <w:rsid w:val="00BD38D6"/>
    <w:rsid w:val="00BD49DF"/>
    <w:rsid w:val="00BD4ACA"/>
    <w:rsid w:val="00BD4EE7"/>
    <w:rsid w:val="00BD5196"/>
    <w:rsid w:val="00BD5A7D"/>
    <w:rsid w:val="00BD641B"/>
    <w:rsid w:val="00BD6696"/>
    <w:rsid w:val="00BD6E3C"/>
    <w:rsid w:val="00BD6F6D"/>
    <w:rsid w:val="00BD702E"/>
    <w:rsid w:val="00BE0652"/>
    <w:rsid w:val="00BE0BCD"/>
    <w:rsid w:val="00BE113E"/>
    <w:rsid w:val="00BE1CD5"/>
    <w:rsid w:val="00BE2FD9"/>
    <w:rsid w:val="00BE34FB"/>
    <w:rsid w:val="00BE37CA"/>
    <w:rsid w:val="00BE3905"/>
    <w:rsid w:val="00BE3951"/>
    <w:rsid w:val="00BE40D9"/>
    <w:rsid w:val="00BE57E1"/>
    <w:rsid w:val="00BE5D96"/>
    <w:rsid w:val="00BE639C"/>
    <w:rsid w:val="00BE6BC7"/>
    <w:rsid w:val="00BF0845"/>
    <w:rsid w:val="00BF1B72"/>
    <w:rsid w:val="00BF1BA8"/>
    <w:rsid w:val="00BF212D"/>
    <w:rsid w:val="00BF3887"/>
    <w:rsid w:val="00BF3B34"/>
    <w:rsid w:val="00BF4081"/>
    <w:rsid w:val="00BF4219"/>
    <w:rsid w:val="00BF4311"/>
    <w:rsid w:val="00BF44CF"/>
    <w:rsid w:val="00BF5184"/>
    <w:rsid w:val="00BF5EC9"/>
    <w:rsid w:val="00BF62FE"/>
    <w:rsid w:val="00BF6B49"/>
    <w:rsid w:val="00BF755C"/>
    <w:rsid w:val="00C01039"/>
    <w:rsid w:val="00C01408"/>
    <w:rsid w:val="00C01E37"/>
    <w:rsid w:val="00C020B8"/>
    <w:rsid w:val="00C02F59"/>
    <w:rsid w:val="00C0362F"/>
    <w:rsid w:val="00C03B92"/>
    <w:rsid w:val="00C03E28"/>
    <w:rsid w:val="00C04211"/>
    <w:rsid w:val="00C0427F"/>
    <w:rsid w:val="00C043B8"/>
    <w:rsid w:val="00C05C67"/>
    <w:rsid w:val="00C05F8E"/>
    <w:rsid w:val="00C06C68"/>
    <w:rsid w:val="00C06F42"/>
    <w:rsid w:val="00C07610"/>
    <w:rsid w:val="00C07696"/>
    <w:rsid w:val="00C1097B"/>
    <w:rsid w:val="00C10997"/>
    <w:rsid w:val="00C10B33"/>
    <w:rsid w:val="00C11B04"/>
    <w:rsid w:val="00C1206E"/>
    <w:rsid w:val="00C13DEE"/>
    <w:rsid w:val="00C1553A"/>
    <w:rsid w:val="00C15F26"/>
    <w:rsid w:val="00C1620B"/>
    <w:rsid w:val="00C1653B"/>
    <w:rsid w:val="00C166D0"/>
    <w:rsid w:val="00C167C5"/>
    <w:rsid w:val="00C170C7"/>
    <w:rsid w:val="00C17164"/>
    <w:rsid w:val="00C1731A"/>
    <w:rsid w:val="00C175FE"/>
    <w:rsid w:val="00C17DF9"/>
    <w:rsid w:val="00C209E5"/>
    <w:rsid w:val="00C21221"/>
    <w:rsid w:val="00C21C73"/>
    <w:rsid w:val="00C22714"/>
    <w:rsid w:val="00C22F4A"/>
    <w:rsid w:val="00C2386D"/>
    <w:rsid w:val="00C23BED"/>
    <w:rsid w:val="00C24E1D"/>
    <w:rsid w:val="00C251E9"/>
    <w:rsid w:val="00C2588C"/>
    <w:rsid w:val="00C2707B"/>
    <w:rsid w:val="00C2732D"/>
    <w:rsid w:val="00C278C2"/>
    <w:rsid w:val="00C2790B"/>
    <w:rsid w:val="00C27F5E"/>
    <w:rsid w:val="00C30FBA"/>
    <w:rsid w:val="00C315D6"/>
    <w:rsid w:val="00C318B8"/>
    <w:rsid w:val="00C31C24"/>
    <w:rsid w:val="00C32B8B"/>
    <w:rsid w:val="00C333AF"/>
    <w:rsid w:val="00C3375C"/>
    <w:rsid w:val="00C33EE9"/>
    <w:rsid w:val="00C341FF"/>
    <w:rsid w:val="00C346CA"/>
    <w:rsid w:val="00C34A62"/>
    <w:rsid w:val="00C34A74"/>
    <w:rsid w:val="00C34C5C"/>
    <w:rsid w:val="00C351D0"/>
    <w:rsid w:val="00C364DA"/>
    <w:rsid w:val="00C36B60"/>
    <w:rsid w:val="00C36CD1"/>
    <w:rsid w:val="00C370DB"/>
    <w:rsid w:val="00C3746C"/>
    <w:rsid w:val="00C37477"/>
    <w:rsid w:val="00C37572"/>
    <w:rsid w:val="00C37C98"/>
    <w:rsid w:val="00C400BD"/>
    <w:rsid w:val="00C40775"/>
    <w:rsid w:val="00C40A13"/>
    <w:rsid w:val="00C411DC"/>
    <w:rsid w:val="00C41471"/>
    <w:rsid w:val="00C41572"/>
    <w:rsid w:val="00C41704"/>
    <w:rsid w:val="00C41843"/>
    <w:rsid w:val="00C4209C"/>
    <w:rsid w:val="00C4228E"/>
    <w:rsid w:val="00C42A8B"/>
    <w:rsid w:val="00C42B4A"/>
    <w:rsid w:val="00C43039"/>
    <w:rsid w:val="00C436DC"/>
    <w:rsid w:val="00C4485C"/>
    <w:rsid w:val="00C454CE"/>
    <w:rsid w:val="00C46B0F"/>
    <w:rsid w:val="00C515F2"/>
    <w:rsid w:val="00C521C8"/>
    <w:rsid w:val="00C525E0"/>
    <w:rsid w:val="00C52B2C"/>
    <w:rsid w:val="00C52D4C"/>
    <w:rsid w:val="00C52D83"/>
    <w:rsid w:val="00C5418D"/>
    <w:rsid w:val="00C5459A"/>
    <w:rsid w:val="00C55331"/>
    <w:rsid w:val="00C60988"/>
    <w:rsid w:val="00C60CF5"/>
    <w:rsid w:val="00C60DE4"/>
    <w:rsid w:val="00C60FC9"/>
    <w:rsid w:val="00C6106A"/>
    <w:rsid w:val="00C610A4"/>
    <w:rsid w:val="00C62DDE"/>
    <w:rsid w:val="00C63242"/>
    <w:rsid w:val="00C634A0"/>
    <w:rsid w:val="00C6392C"/>
    <w:rsid w:val="00C63B05"/>
    <w:rsid w:val="00C64169"/>
    <w:rsid w:val="00C64492"/>
    <w:rsid w:val="00C64D99"/>
    <w:rsid w:val="00C64FE4"/>
    <w:rsid w:val="00C67A32"/>
    <w:rsid w:val="00C67BB2"/>
    <w:rsid w:val="00C700F8"/>
    <w:rsid w:val="00C70194"/>
    <w:rsid w:val="00C70348"/>
    <w:rsid w:val="00C707EA"/>
    <w:rsid w:val="00C724C8"/>
    <w:rsid w:val="00C725AB"/>
    <w:rsid w:val="00C72BCD"/>
    <w:rsid w:val="00C735BA"/>
    <w:rsid w:val="00C74B91"/>
    <w:rsid w:val="00C74DF2"/>
    <w:rsid w:val="00C75627"/>
    <w:rsid w:val="00C757D0"/>
    <w:rsid w:val="00C760DF"/>
    <w:rsid w:val="00C76BF2"/>
    <w:rsid w:val="00C76BFE"/>
    <w:rsid w:val="00C76D54"/>
    <w:rsid w:val="00C76F66"/>
    <w:rsid w:val="00C77DC3"/>
    <w:rsid w:val="00C804DD"/>
    <w:rsid w:val="00C80D1B"/>
    <w:rsid w:val="00C81047"/>
    <w:rsid w:val="00C81126"/>
    <w:rsid w:val="00C812E4"/>
    <w:rsid w:val="00C81BD5"/>
    <w:rsid w:val="00C81C38"/>
    <w:rsid w:val="00C81FDF"/>
    <w:rsid w:val="00C82B0B"/>
    <w:rsid w:val="00C82E4B"/>
    <w:rsid w:val="00C835F1"/>
    <w:rsid w:val="00C83736"/>
    <w:rsid w:val="00C848CE"/>
    <w:rsid w:val="00C84AE2"/>
    <w:rsid w:val="00C855B5"/>
    <w:rsid w:val="00C8733D"/>
    <w:rsid w:val="00C87527"/>
    <w:rsid w:val="00C87702"/>
    <w:rsid w:val="00C87CF8"/>
    <w:rsid w:val="00C904E3"/>
    <w:rsid w:val="00C90AD0"/>
    <w:rsid w:val="00C92CFB"/>
    <w:rsid w:val="00C93885"/>
    <w:rsid w:val="00C939C2"/>
    <w:rsid w:val="00C95742"/>
    <w:rsid w:val="00C957A7"/>
    <w:rsid w:val="00C9585B"/>
    <w:rsid w:val="00C96063"/>
    <w:rsid w:val="00C96C8E"/>
    <w:rsid w:val="00C96D2A"/>
    <w:rsid w:val="00C97054"/>
    <w:rsid w:val="00C977BB"/>
    <w:rsid w:val="00C97F56"/>
    <w:rsid w:val="00C97FEA"/>
    <w:rsid w:val="00CA01C6"/>
    <w:rsid w:val="00CA053B"/>
    <w:rsid w:val="00CA12D1"/>
    <w:rsid w:val="00CA14A0"/>
    <w:rsid w:val="00CA1902"/>
    <w:rsid w:val="00CA1E36"/>
    <w:rsid w:val="00CA30DB"/>
    <w:rsid w:val="00CA3563"/>
    <w:rsid w:val="00CA392B"/>
    <w:rsid w:val="00CA3D91"/>
    <w:rsid w:val="00CA3FD1"/>
    <w:rsid w:val="00CA3FE1"/>
    <w:rsid w:val="00CA477C"/>
    <w:rsid w:val="00CA48D2"/>
    <w:rsid w:val="00CA4947"/>
    <w:rsid w:val="00CA6AB5"/>
    <w:rsid w:val="00CA6DEB"/>
    <w:rsid w:val="00CA788C"/>
    <w:rsid w:val="00CB0341"/>
    <w:rsid w:val="00CB042A"/>
    <w:rsid w:val="00CB0623"/>
    <w:rsid w:val="00CB14D1"/>
    <w:rsid w:val="00CB16EA"/>
    <w:rsid w:val="00CB1A84"/>
    <w:rsid w:val="00CB24C9"/>
    <w:rsid w:val="00CB25C7"/>
    <w:rsid w:val="00CB3CCC"/>
    <w:rsid w:val="00CB4125"/>
    <w:rsid w:val="00CB41B1"/>
    <w:rsid w:val="00CB4986"/>
    <w:rsid w:val="00CB4BCD"/>
    <w:rsid w:val="00CB4E3C"/>
    <w:rsid w:val="00CB6892"/>
    <w:rsid w:val="00CB6ED0"/>
    <w:rsid w:val="00CB73B3"/>
    <w:rsid w:val="00CB7775"/>
    <w:rsid w:val="00CB7830"/>
    <w:rsid w:val="00CB7848"/>
    <w:rsid w:val="00CB7DA3"/>
    <w:rsid w:val="00CC0CF0"/>
    <w:rsid w:val="00CC1BE1"/>
    <w:rsid w:val="00CC2229"/>
    <w:rsid w:val="00CC2E6B"/>
    <w:rsid w:val="00CC3462"/>
    <w:rsid w:val="00CC38BF"/>
    <w:rsid w:val="00CC3A70"/>
    <w:rsid w:val="00CC3D49"/>
    <w:rsid w:val="00CC40FD"/>
    <w:rsid w:val="00CC575C"/>
    <w:rsid w:val="00CC6833"/>
    <w:rsid w:val="00CC6A51"/>
    <w:rsid w:val="00CC7327"/>
    <w:rsid w:val="00CD0889"/>
    <w:rsid w:val="00CD09DD"/>
    <w:rsid w:val="00CD1278"/>
    <w:rsid w:val="00CD1670"/>
    <w:rsid w:val="00CD2368"/>
    <w:rsid w:val="00CD2C15"/>
    <w:rsid w:val="00CD2C9B"/>
    <w:rsid w:val="00CD3436"/>
    <w:rsid w:val="00CD3F93"/>
    <w:rsid w:val="00CD5A4A"/>
    <w:rsid w:val="00CD5CAA"/>
    <w:rsid w:val="00CD5EE2"/>
    <w:rsid w:val="00CD6164"/>
    <w:rsid w:val="00CD62A2"/>
    <w:rsid w:val="00CD69FE"/>
    <w:rsid w:val="00CD7BCF"/>
    <w:rsid w:val="00CD7D2A"/>
    <w:rsid w:val="00CE1009"/>
    <w:rsid w:val="00CE1C58"/>
    <w:rsid w:val="00CE1DBF"/>
    <w:rsid w:val="00CE2B98"/>
    <w:rsid w:val="00CE345C"/>
    <w:rsid w:val="00CE447C"/>
    <w:rsid w:val="00CE5381"/>
    <w:rsid w:val="00CE53E4"/>
    <w:rsid w:val="00CE5420"/>
    <w:rsid w:val="00CE5869"/>
    <w:rsid w:val="00CE6392"/>
    <w:rsid w:val="00CE66F3"/>
    <w:rsid w:val="00CE7113"/>
    <w:rsid w:val="00CE74AA"/>
    <w:rsid w:val="00CF0374"/>
    <w:rsid w:val="00CF0671"/>
    <w:rsid w:val="00CF10E7"/>
    <w:rsid w:val="00CF17FB"/>
    <w:rsid w:val="00CF2609"/>
    <w:rsid w:val="00CF45B4"/>
    <w:rsid w:val="00CF46BD"/>
    <w:rsid w:val="00CF6AFE"/>
    <w:rsid w:val="00CF6C83"/>
    <w:rsid w:val="00CF6C92"/>
    <w:rsid w:val="00CF6D8A"/>
    <w:rsid w:val="00CF7330"/>
    <w:rsid w:val="00CF774E"/>
    <w:rsid w:val="00D00A45"/>
    <w:rsid w:val="00D00A85"/>
    <w:rsid w:val="00D02088"/>
    <w:rsid w:val="00D02594"/>
    <w:rsid w:val="00D028CB"/>
    <w:rsid w:val="00D02C14"/>
    <w:rsid w:val="00D02EA9"/>
    <w:rsid w:val="00D030AF"/>
    <w:rsid w:val="00D0311B"/>
    <w:rsid w:val="00D03497"/>
    <w:rsid w:val="00D04B1A"/>
    <w:rsid w:val="00D04BCB"/>
    <w:rsid w:val="00D05821"/>
    <w:rsid w:val="00D05F8C"/>
    <w:rsid w:val="00D06754"/>
    <w:rsid w:val="00D068FF"/>
    <w:rsid w:val="00D06F97"/>
    <w:rsid w:val="00D10074"/>
    <w:rsid w:val="00D10854"/>
    <w:rsid w:val="00D11E07"/>
    <w:rsid w:val="00D120A0"/>
    <w:rsid w:val="00D128F3"/>
    <w:rsid w:val="00D1305B"/>
    <w:rsid w:val="00D13258"/>
    <w:rsid w:val="00D1450A"/>
    <w:rsid w:val="00D1459C"/>
    <w:rsid w:val="00D16077"/>
    <w:rsid w:val="00D16567"/>
    <w:rsid w:val="00D1757F"/>
    <w:rsid w:val="00D17B81"/>
    <w:rsid w:val="00D20050"/>
    <w:rsid w:val="00D20F68"/>
    <w:rsid w:val="00D213D6"/>
    <w:rsid w:val="00D21664"/>
    <w:rsid w:val="00D21968"/>
    <w:rsid w:val="00D22145"/>
    <w:rsid w:val="00D22485"/>
    <w:rsid w:val="00D23436"/>
    <w:rsid w:val="00D23606"/>
    <w:rsid w:val="00D24260"/>
    <w:rsid w:val="00D24E34"/>
    <w:rsid w:val="00D255ED"/>
    <w:rsid w:val="00D258B5"/>
    <w:rsid w:val="00D258D9"/>
    <w:rsid w:val="00D26583"/>
    <w:rsid w:val="00D26885"/>
    <w:rsid w:val="00D26A25"/>
    <w:rsid w:val="00D308CC"/>
    <w:rsid w:val="00D3107A"/>
    <w:rsid w:val="00D31570"/>
    <w:rsid w:val="00D31BE6"/>
    <w:rsid w:val="00D321C2"/>
    <w:rsid w:val="00D32D04"/>
    <w:rsid w:val="00D33173"/>
    <w:rsid w:val="00D3398A"/>
    <w:rsid w:val="00D33C0D"/>
    <w:rsid w:val="00D33E0F"/>
    <w:rsid w:val="00D346B9"/>
    <w:rsid w:val="00D35D3D"/>
    <w:rsid w:val="00D36A38"/>
    <w:rsid w:val="00D36DF8"/>
    <w:rsid w:val="00D40963"/>
    <w:rsid w:val="00D42C1F"/>
    <w:rsid w:val="00D42D7C"/>
    <w:rsid w:val="00D42E82"/>
    <w:rsid w:val="00D432F0"/>
    <w:rsid w:val="00D440E4"/>
    <w:rsid w:val="00D44A14"/>
    <w:rsid w:val="00D457D9"/>
    <w:rsid w:val="00D4776E"/>
    <w:rsid w:val="00D47A8D"/>
    <w:rsid w:val="00D50925"/>
    <w:rsid w:val="00D50E29"/>
    <w:rsid w:val="00D5170C"/>
    <w:rsid w:val="00D51FFF"/>
    <w:rsid w:val="00D52980"/>
    <w:rsid w:val="00D53745"/>
    <w:rsid w:val="00D53C93"/>
    <w:rsid w:val="00D53F39"/>
    <w:rsid w:val="00D54794"/>
    <w:rsid w:val="00D54F89"/>
    <w:rsid w:val="00D5640E"/>
    <w:rsid w:val="00D5654C"/>
    <w:rsid w:val="00D56D21"/>
    <w:rsid w:val="00D56D38"/>
    <w:rsid w:val="00D57D25"/>
    <w:rsid w:val="00D57F17"/>
    <w:rsid w:val="00D6064D"/>
    <w:rsid w:val="00D613D6"/>
    <w:rsid w:val="00D63221"/>
    <w:rsid w:val="00D63989"/>
    <w:rsid w:val="00D640A9"/>
    <w:rsid w:val="00D64177"/>
    <w:rsid w:val="00D64761"/>
    <w:rsid w:val="00D659D6"/>
    <w:rsid w:val="00D67039"/>
    <w:rsid w:val="00D67503"/>
    <w:rsid w:val="00D706DE"/>
    <w:rsid w:val="00D70D41"/>
    <w:rsid w:val="00D71E5D"/>
    <w:rsid w:val="00D72839"/>
    <w:rsid w:val="00D73851"/>
    <w:rsid w:val="00D739CF"/>
    <w:rsid w:val="00D74D5C"/>
    <w:rsid w:val="00D751BE"/>
    <w:rsid w:val="00D75FEB"/>
    <w:rsid w:val="00D761E6"/>
    <w:rsid w:val="00D76829"/>
    <w:rsid w:val="00D774D1"/>
    <w:rsid w:val="00D77A48"/>
    <w:rsid w:val="00D77C73"/>
    <w:rsid w:val="00D80C90"/>
    <w:rsid w:val="00D81339"/>
    <w:rsid w:val="00D81AEC"/>
    <w:rsid w:val="00D8273A"/>
    <w:rsid w:val="00D83048"/>
    <w:rsid w:val="00D8334D"/>
    <w:rsid w:val="00D84124"/>
    <w:rsid w:val="00D8609E"/>
    <w:rsid w:val="00D8640A"/>
    <w:rsid w:val="00D8668C"/>
    <w:rsid w:val="00D86779"/>
    <w:rsid w:val="00D876AE"/>
    <w:rsid w:val="00D87C7B"/>
    <w:rsid w:val="00D90B74"/>
    <w:rsid w:val="00D91172"/>
    <w:rsid w:val="00D92319"/>
    <w:rsid w:val="00D923E3"/>
    <w:rsid w:val="00D92603"/>
    <w:rsid w:val="00D9330F"/>
    <w:rsid w:val="00D945D3"/>
    <w:rsid w:val="00D950FD"/>
    <w:rsid w:val="00D9517F"/>
    <w:rsid w:val="00D95C15"/>
    <w:rsid w:val="00D96179"/>
    <w:rsid w:val="00D9634E"/>
    <w:rsid w:val="00DA050A"/>
    <w:rsid w:val="00DA1F34"/>
    <w:rsid w:val="00DA2280"/>
    <w:rsid w:val="00DA271A"/>
    <w:rsid w:val="00DA2726"/>
    <w:rsid w:val="00DA2D02"/>
    <w:rsid w:val="00DA309F"/>
    <w:rsid w:val="00DA4011"/>
    <w:rsid w:val="00DA4232"/>
    <w:rsid w:val="00DA4D3E"/>
    <w:rsid w:val="00DA5B5D"/>
    <w:rsid w:val="00DA5DE9"/>
    <w:rsid w:val="00DA694B"/>
    <w:rsid w:val="00DA6966"/>
    <w:rsid w:val="00DA6F60"/>
    <w:rsid w:val="00DA7479"/>
    <w:rsid w:val="00DA773B"/>
    <w:rsid w:val="00DA779A"/>
    <w:rsid w:val="00DA7E04"/>
    <w:rsid w:val="00DB01B9"/>
    <w:rsid w:val="00DB0712"/>
    <w:rsid w:val="00DB1013"/>
    <w:rsid w:val="00DB1128"/>
    <w:rsid w:val="00DB16A9"/>
    <w:rsid w:val="00DB1867"/>
    <w:rsid w:val="00DB1B01"/>
    <w:rsid w:val="00DB1B60"/>
    <w:rsid w:val="00DB1FBF"/>
    <w:rsid w:val="00DB271B"/>
    <w:rsid w:val="00DB45B5"/>
    <w:rsid w:val="00DB46E7"/>
    <w:rsid w:val="00DB4710"/>
    <w:rsid w:val="00DB4711"/>
    <w:rsid w:val="00DB518E"/>
    <w:rsid w:val="00DB5B9F"/>
    <w:rsid w:val="00DB735F"/>
    <w:rsid w:val="00DB7D2D"/>
    <w:rsid w:val="00DC15FB"/>
    <w:rsid w:val="00DC20E7"/>
    <w:rsid w:val="00DC3A0C"/>
    <w:rsid w:val="00DC417A"/>
    <w:rsid w:val="00DC4182"/>
    <w:rsid w:val="00DC4E35"/>
    <w:rsid w:val="00DC5564"/>
    <w:rsid w:val="00DC60AB"/>
    <w:rsid w:val="00DC6EEE"/>
    <w:rsid w:val="00DC7678"/>
    <w:rsid w:val="00DC7D72"/>
    <w:rsid w:val="00DC7E6D"/>
    <w:rsid w:val="00DD0567"/>
    <w:rsid w:val="00DD092A"/>
    <w:rsid w:val="00DD0FAD"/>
    <w:rsid w:val="00DD23B6"/>
    <w:rsid w:val="00DD3615"/>
    <w:rsid w:val="00DD3A8E"/>
    <w:rsid w:val="00DD3D62"/>
    <w:rsid w:val="00DD3DC4"/>
    <w:rsid w:val="00DD4905"/>
    <w:rsid w:val="00DD5FB8"/>
    <w:rsid w:val="00DD6950"/>
    <w:rsid w:val="00DD6D0B"/>
    <w:rsid w:val="00DE0224"/>
    <w:rsid w:val="00DE082B"/>
    <w:rsid w:val="00DE0B17"/>
    <w:rsid w:val="00DE19A1"/>
    <w:rsid w:val="00DE2924"/>
    <w:rsid w:val="00DE2AF0"/>
    <w:rsid w:val="00DE2FF4"/>
    <w:rsid w:val="00DE389E"/>
    <w:rsid w:val="00DE3F9B"/>
    <w:rsid w:val="00DE4082"/>
    <w:rsid w:val="00DE4E2F"/>
    <w:rsid w:val="00DE613E"/>
    <w:rsid w:val="00DE678D"/>
    <w:rsid w:val="00DE6AA4"/>
    <w:rsid w:val="00DE7A2A"/>
    <w:rsid w:val="00DE7AD3"/>
    <w:rsid w:val="00DF0A70"/>
    <w:rsid w:val="00DF0E6B"/>
    <w:rsid w:val="00DF0F89"/>
    <w:rsid w:val="00DF1BDA"/>
    <w:rsid w:val="00DF1C38"/>
    <w:rsid w:val="00DF262D"/>
    <w:rsid w:val="00DF399F"/>
    <w:rsid w:val="00DF5004"/>
    <w:rsid w:val="00DF566F"/>
    <w:rsid w:val="00DF56E6"/>
    <w:rsid w:val="00DF5700"/>
    <w:rsid w:val="00DF5962"/>
    <w:rsid w:val="00DF6476"/>
    <w:rsid w:val="00DF7E62"/>
    <w:rsid w:val="00E010E7"/>
    <w:rsid w:val="00E01BB8"/>
    <w:rsid w:val="00E01E63"/>
    <w:rsid w:val="00E025CE"/>
    <w:rsid w:val="00E029B5"/>
    <w:rsid w:val="00E029DE"/>
    <w:rsid w:val="00E035C7"/>
    <w:rsid w:val="00E03DA8"/>
    <w:rsid w:val="00E057EB"/>
    <w:rsid w:val="00E05E61"/>
    <w:rsid w:val="00E05EFD"/>
    <w:rsid w:val="00E06D17"/>
    <w:rsid w:val="00E06E6D"/>
    <w:rsid w:val="00E10D65"/>
    <w:rsid w:val="00E112DC"/>
    <w:rsid w:val="00E11BCD"/>
    <w:rsid w:val="00E1415C"/>
    <w:rsid w:val="00E14E43"/>
    <w:rsid w:val="00E154B4"/>
    <w:rsid w:val="00E170CD"/>
    <w:rsid w:val="00E176A7"/>
    <w:rsid w:val="00E17BEE"/>
    <w:rsid w:val="00E20B18"/>
    <w:rsid w:val="00E20DAE"/>
    <w:rsid w:val="00E20ED5"/>
    <w:rsid w:val="00E213B5"/>
    <w:rsid w:val="00E21416"/>
    <w:rsid w:val="00E21AEE"/>
    <w:rsid w:val="00E22076"/>
    <w:rsid w:val="00E23090"/>
    <w:rsid w:val="00E23CF9"/>
    <w:rsid w:val="00E246BD"/>
    <w:rsid w:val="00E24D0E"/>
    <w:rsid w:val="00E2512A"/>
    <w:rsid w:val="00E259DD"/>
    <w:rsid w:val="00E25ABF"/>
    <w:rsid w:val="00E26398"/>
    <w:rsid w:val="00E26CD5"/>
    <w:rsid w:val="00E27A4C"/>
    <w:rsid w:val="00E27F1A"/>
    <w:rsid w:val="00E304C7"/>
    <w:rsid w:val="00E30E89"/>
    <w:rsid w:val="00E31074"/>
    <w:rsid w:val="00E310D2"/>
    <w:rsid w:val="00E31C2E"/>
    <w:rsid w:val="00E31D3A"/>
    <w:rsid w:val="00E320F3"/>
    <w:rsid w:val="00E3359C"/>
    <w:rsid w:val="00E33A39"/>
    <w:rsid w:val="00E33C45"/>
    <w:rsid w:val="00E33DCF"/>
    <w:rsid w:val="00E34508"/>
    <w:rsid w:val="00E3474B"/>
    <w:rsid w:val="00E34C96"/>
    <w:rsid w:val="00E34F5A"/>
    <w:rsid w:val="00E358BF"/>
    <w:rsid w:val="00E36191"/>
    <w:rsid w:val="00E3707D"/>
    <w:rsid w:val="00E37454"/>
    <w:rsid w:val="00E40BCF"/>
    <w:rsid w:val="00E40C02"/>
    <w:rsid w:val="00E40C50"/>
    <w:rsid w:val="00E41132"/>
    <w:rsid w:val="00E419CF"/>
    <w:rsid w:val="00E41F3C"/>
    <w:rsid w:val="00E41F98"/>
    <w:rsid w:val="00E43208"/>
    <w:rsid w:val="00E43772"/>
    <w:rsid w:val="00E4378C"/>
    <w:rsid w:val="00E4413A"/>
    <w:rsid w:val="00E444E9"/>
    <w:rsid w:val="00E44DD3"/>
    <w:rsid w:val="00E4518B"/>
    <w:rsid w:val="00E45AB1"/>
    <w:rsid w:val="00E46027"/>
    <w:rsid w:val="00E46096"/>
    <w:rsid w:val="00E46B6A"/>
    <w:rsid w:val="00E46F66"/>
    <w:rsid w:val="00E50266"/>
    <w:rsid w:val="00E5262B"/>
    <w:rsid w:val="00E5298D"/>
    <w:rsid w:val="00E52C7B"/>
    <w:rsid w:val="00E5358E"/>
    <w:rsid w:val="00E54339"/>
    <w:rsid w:val="00E5479C"/>
    <w:rsid w:val="00E554F1"/>
    <w:rsid w:val="00E5625D"/>
    <w:rsid w:val="00E56806"/>
    <w:rsid w:val="00E5687D"/>
    <w:rsid w:val="00E568EC"/>
    <w:rsid w:val="00E56A28"/>
    <w:rsid w:val="00E575D7"/>
    <w:rsid w:val="00E57AFF"/>
    <w:rsid w:val="00E57B0B"/>
    <w:rsid w:val="00E57DC1"/>
    <w:rsid w:val="00E609D2"/>
    <w:rsid w:val="00E61498"/>
    <w:rsid w:val="00E63651"/>
    <w:rsid w:val="00E63AE5"/>
    <w:rsid w:val="00E6421B"/>
    <w:rsid w:val="00E6444F"/>
    <w:rsid w:val="00E64489"/>
    <w:rsid w:val="00E667C1"/>
    <w:rsid w:val="00E66B14"/>
    <w:rsid w:val="00E66E4E"/>
    <w:rsid w:val="00E66FD2"/>
    <w:rsid w:val="00E67530"/>
    <w:rsid w:val="00E675F4"/>
    <w:rsid w:val="00E67670"/>
    <w:rsid w:val="00E70DBA"/>
    <w:rsid w:val="00E710F9"/>
    <w:rsid w:val="00E71ECE"/>
    <w:rsid w:val="00E72441"/>
    <w:rsid w:val="00E732BD"/>
    <w:rsid w:val="00E733C0"/>
    <w:rsid w:val="00E73746"/>
    <w:rsid w:val="00E74B12"/>
    <w:rsid w:val="00E75142"/>
    <w:rsid w:val="00E75729"/>
    <w:rsid w:val="00E766D2"/>
    <w:rsid w:val="00E80289"/>
    <w:rsid w:val="00E805F9"/>
    <w:rsid w:val="00E80FDC"/>
    <w:rsid w:val="00E8145C"/>
    <w:rsid w:val="00E81909"/>
    <w:rsid w:val="00E82140"/>
    <w:rsid w:val="00E82E71"/>
    <w:rsid w:val="00E83024"/>
    <w:rsid w:val="00E83812"/>
    <w:rsid w:val="00E839B7"/>
    <w:rsid w:val="00E83BFB"/>
    <w:rsid w:val="00E848CF"/>
    <w:rsid w:val="00E85894"/>
    <w:rsid w:val="00E86413"/>
    <w:rsid w:val="00E8794D"/>
    <w:rsid w:val="00E87C6E"/>
    <w:rsid w:val="00E904AD"/>
    <w:rsid w:val="00E90FA2"/>
    <w:rsid w:val="00E91E59"/>
    <w:rsid w:val="00E91FE4"/>
    <w:rsid w:val="00E92071"/>
    <w:rsid w:val="00E9242D"/>
    <w:rsid w:val="00E92AA4"/>
    <w:rsid w:val="00E955C8"/>
    <w:rsid w:val="00E95A13"/>
    <w:rsid w:val="00E95E9C"/>
    <w:rsid w:val="00E964F5"/>
    <w:rsid w:val="00E977A5"/>
    <w:rsid w:val="00E97E46"/>
    <w:rsid w:val="00E97F0E"/>
    <w:rsid w:val="00EA00D3"/>
    <w:rsid w:val="00EA021C"/>
    <w:rsid w:val="00EA0274"/>
    <w:rsid w:val="00EA10E9"/>
    <w:rsid w:val="00EA1922"/>
    <w:rsid w:val="00EA1A1C"/>
    <w:rsid w:val="00EA1C69"/>
    <w:rsid w:val="00EA1D5F"/>
    <w:rsid w:val="00EA2855"/>
    <w:rsid w:val="00EA2B7A"/>
    <w:rsid w:val="00EA3030"/>
    <w:rsid w:val="00EA3B21"/>
    <w:rsid w:val="00EA52CB"/>
    <w:rsid w:val="00EA5AEB"/>
    <w:rsid w:val="00EA5B96"/>
    <w:rsid w:val="00EA6264"/>
    <w:rsid w:val="00EA6440"/>
    <w:rsid w:val="00EA69B0"/>
    <w:rsid w:val="00EB05E6"/>
    <w:rsid w:val="00EB0929"/>
    <w:rsid w:val="00EB0FC7"/>
    <w:rsid w:val="00EB16EB"/>
    <w:rsid w:val="00EB23AD"/>
    <w:rsid w:val="00EB2508"/>
    <w:rsid w:val="00EB2ECD"/>
    <w:rsid w:val="00EB3D28"/>
    <w:rsid w:val="00EB4637"/>
    <w:rsid w:val="00EB4B63"/>
    <w:rsid w:val="00EB4BB9"/>
    <w:rsid w:val="00EB5283"/>
    <w:rsid w:val="00EB5F10"/>
    <w:rsid w:val="00EB6EDA"/>
    <w:rsid w:val="00EB73BE"/>
    <w:rsid w:val="00EB776F"/>
    <w:rsid w:val="00EB79F9"/>
    <w:rsid w:val="00EC062C"/>
    <w:rsid w:val="00EC0634"/>
    <w:rsid w:val="00EC0E01"/>
    <w:rsid w:val="00EC0E48"/>
    <w:rsid w:val="00EC1B44"/>
    <w:rsid w:val="00EC1FCC"/>
    <w:rsid w:val="00EC329A"/>
    <w:rsid w:val="00EC3C0F"/>
    <w:rsid w:val="00EC4BC7"/>
    <w:rsid w:val="00EC4C0C"/>
    <w:rsid w:val="00EC547D"/>
    <w:rsid w:val="00EC5744"/>
    <w:rsid w:val="00EC5B4C"/>
    <w:rsid w:val="00EC6904"/>
    <w:rsid w:val="00EC693C"/>
    <w:rsid w:val="00EC6967"/>
    <w:rsid w:val="00EC6FDC"/>
    <w:rsid w:val="00EC78A6"/>
    <w:rsid w:val="00EC79C0"/>
    <w:rsid w:val="00ED0072"/>
    <w:rsid w:val="00ED0AED"/>
    <w:rsid w:val="00ED11BD"/>
    <w:rsid w:val="00ED197E"/>
    <w:rsid w:val="00ED212A"/>
    <w:rsid w:val="00ED2493"/>
    <w:rsid w:val="00ED2C1F"/>
    <w:rsid w:val="00ED2F1E"/>
    <w:rsid w:val="00ED3028"/>
    <w:rsid w:val="00ED3623"/>
    <w:rsid w:val="00ED4368"/>
    <w:rsid w:val="00ED52C7"/>
    <w:rsid w:val="00ED561E"/>
    <w:rsid w:val="00ED5924"/>
    <w:rsid w:val="00ED5B88"/>
    <w:rsid w:val="00ED70BD"/>
    <w:rsid w:val="00ED70FF"/>
    <w:rsid w:val="00ED73FC"/>
    <w:rsid w:val="00EE0935"/>
    <w:rsid w:val="00EE1263"/>
    <w:rsid w:val="00EE295D"/>
    <w:rsid w:val="00EE2AC7"/>
    <w:rsid w:val="00EE3EA0"/>
    <w:rsid w:val="00EE57E9"/>
    <w:rsid w:val="00EE58AD"/>
    <w:rsid w:val="00EE5EB1"/>
    <w:rsid w:val="00EE621F"/>
    <w:rsid w:val="00EE6A27"/>
    <w:rsid w:val="00EE7BE5"/>
    <w:rsid w:val="00EF061F"/>
    <w:rsid w:val="00EF1033"/>
    <w:rsid w:val="00EF19D6"/>
    <w:rsid w:val="00EF23CA"/>
    <w:rsid w:val="00EF274E"/>
    <w:rsid w:val="00EF4059"/>
    <w:rsid w:val="00EF407B"/>
    <w:rsid w:val="00EF4732"/>
    <w:rsid w:val="00EF5739"/>
    <w:rsid w:val="00EF5AF0"/>
    <w:rsid w:val="00EF5F70"/>
    <w:rsid w:val="00EF5FFB"/>
    <w:rsid w:val="00EF687A"/>
    <w:rsid w:val="00EF79EB"/>
    <w:rsid w:val="00F004FB"/>
    <w:rsid w:val="00F0060C"/>
    <w:rsid w:val="00F00FAE"/>
    <w:rsid w:val="00F02362"/>
    <w:rsid w:val="00F02B7F"/>
    <w:rsid w:val="00F03C25"/>
    <w:rsid w:val="00F046E1"/>
    <w:rsid w:val="00F046EE"/>
    <w:rsid w:val="00F04D1E"/>
    <w:rsid w:val="00F05519"/>
    <w:rsid w:val="00F057A8"/>
    <w:rsid w:val="00F05A26"/>
    <w:rsid w:val="00F05B9A"/>
    <w:rsid w:val="00F05FA3"/>
    <w:rsid w:val="00F05FF0"/>
    <w:rsid w:val="00F06556"/>
    <w:rsid w:val="00F06B05"/>
    <w:rsid w:val="00F07670"/>
    <w:rsid w:val="00F07CD2"/>
    <w:rsid w:val="00F07D65"/>
    <w:rsid w:val="00F10E37"/>
    <w:rsid w:val="00F11144"/>
    <w:rsid w:val="00F11224"/>
    <w:rsid w:val="00F1131E"/>
    <w:rsid w:val="00F11556"/>
    <w:rsid w:val="00F116E3"/>
    <w:rsid w:val="00F118F7"/>
    <w:rsid w:val="00F11BB6"/>
    <w:rsid w:val="00F12018"/>
    <w:rsid w:val="00F130A6"/>
    <w:rsid w:val="00F14710"/>
    <w:rsid w:val="00F14CBD"/>
    <w:rsid w:val="00F15212"/>
    <w:rsid w:val="00F1553A"/>
    <w:rsid w:val="00F15DA6"/>
    <w:rsid w:val="00F15E09"/>
    <w:rsid w:val="00F16FB8"/>
    <w:rsid w:val="00F17008"/>
    <w:rsid w:val="00F173E6"/>
    <w:rsid w:val="00F176F9"/>
    <w:rsid w:val="00F178E8"/>
    <w:rsid w:val="00F20AED"/>
    <w:rsid w:val="00F21230"/>
    <w:rsid w:val="00F2166C"/>
    <w:rsid w:val="00F21CE5"/>
    <w:rsid w:val="00F21E69"/>
    <w:rsid w:val="00F22497"/>
    <w:rsid w:val="00F2342F"/>
    <w:rsid w:val="00F25253"/>
    <w:rsid w:val="00F26167"/>
    <w:rsid w:val="00F26E05"/>
    <w:rsid w:val="00F301EA"/>
    <w:rsid w:val="00F3096B"/>
    <w:rsid w:val="00F3139C"/>
    <w:rsid w:val="00F325A4"/>
    <w:rsid w:val="00F326F0"/>
    <w:rsid w:val="00F3376D"/>
    <w:rsid w:val="00F33A62"/>
    <w:rsid w:val="00F34001"/>
    <w:rsid w:val="00F34A51"/>
    <w:rsid w:val="00F34CAA"/>
    <w:rsid w:val="00F36507"/>
    <w:rsid w:val="00F370AB"/>
    <w:rsid w:val="00F3773C"/>
    <w:rsid w:val="00F40420"/>
    <w:rsid w:val="00F407FC"/>
    <w:rsid w:val="00F40A02"/>
    <w:rsid w:val="00F4157C"/>
    <w:rsid w:val="00F417BF"/>
    <w:rsid w:val="00F42F82"/>
    <w:rsid w:val="00F4301C"/>
    <w:rsid w:val="00F43D20"/>
    <w:rsid w:val="00F43DEF"/>
    <w:rsid w:val="00F4497C"/>
    <w:rsid w:val="00F44F5F"/>
    <w:rsid w:val="00F454E0"/>
    <w:rsid w:val="00F45A82"/>
    <w:rsid w:val="00F46025"/>
    <w:rsid w:val="00F4606B"/>
    <w:rsid w:val="00F466CD"/>
    <w:rsid w:val="00F46B02"/>
    <w:rsid w:val="00F51184"/>
    <w:rsid w:val="00F522D8"/>
    <w:rsid w:val="00F523E3"/>
    <w:rsid w:val="00F52E2D"/>
    <w:rsid w:val="00F52E6F"/>
    <w:rsid w:val="00F53119"/>
    <w:rsid w:val="00F53568"/>
    <w:rsid w:val="00F538DB"/>
    <w:rsid w:val="00F53CA6"/>
    <w:rsid w:val="00F53E69"/>
    <w:rsid w:val="00F54157"/>
    <w:rsid w:val="00F5430B"/>
    <w:rsid w:val="00F546AA"/>
    <w:rsid w:val="00F54EBC"/>
    <w:rsid w:val="00F54F7B"/>
    <w:rsid w:val="00F54FEE"/>
    <w:rsid w:val="00F558E3"/>
    <w:rsid w:val="00F56F05"/>
    <w:rsid w:val="00F573BE"/>
    <w:rsid w:val="00F60357"/>
    <w:rsid w:val="00F61CEC"/>
    <w:rsid w:val="00F62DCD"/>
    <w:rsid w:val="00F62EC0"/>
    <w:rsid w:val="00F65E06"/>
    <w:rsid w:val="00F6697B"/>
    <w:rsid w:val="00F6708A"/>
    <w:rsid w:val="00F704D2"/>
    <w:rsid w:val="00F70E42"/>
    <w:rsid w:val="00F71516"/>
    <w:rsid w:val="00F71527"/>
    <w:rsid w:val="00F71981"/>
    <w:rsid w:val="00F72415"/>
    <w:rsid w:val="00F729FA"/>
    <w:rsid w:val="00F72A72"/>
    <w:rsid w:val="00F73316"/>
    <w:rsid w:val="00F73BF7"/>
    <w:rsid w:val="00F73D62"/>
    <w:rsid w:val="00F74923"/>
    <w:rsid w:val="00F74964"/>
    <w:rsid w:val="00F749FA"/>
    <w:rsid w:val="00F75887"/>
    <w:rsid w:val="00F75F01"/>
    <w:rsid w:val="00F76347"/>
    <w:rsid w:val="00F765C8"/>
    <w:rsid w:val="00F76D17"/>
    <w:rsid w:val="00F77105"/>
    <w:rsid w:val="00F77A00"/>
    <w:rsid w:val="00F80AE2"/>
    <w:rsid w:val="00F811A3"/>
    <w:rsid w:val="00F813D8"/>
    <w:rsid w:val="00F829EB"/>
    <w:rsid w:val="00F83570"/>
    <w:rsid w:val="00F839AE"/>
    <w:rsid w:val="00F83B37"/>
    <w:rsid w:val="00F841B0"/>
    <w:rsid w:val="00F84324"/>
    <w:rsid w:val="00F86C8E"/>
    <w:rsid w:val="00F87055"/>
    <w:rsid w:val="00F87617"/>
    <w:rsid w:val="00F9074D"/>
    <w:rsid w:val="00F90A9F"/>
    <w:rsid w:val="00F90CDC"/>
    <w:rsid w:val="00F91224"/>
    <w:rsid w:val="00F91A93"/>
    <w:rsid w:val="00F91E2E"/>
    <w:rsid w:val="00F91F2C"/>
    <w:rsid w:val="00F925AD"/>
    <w:rsid w:val="00F952B3"/>
    <w:rsid w:val="00F962CA"/>
    <w:rsid w:val="00F9639C"/>
    <w:rsid w:val="00F96D77"/>
    <w:rsid w:val="00F97422"/>
    <w:rsid w:val="00F977D3"/>
    <w:rsid w:val="00F97E37"/>
    <w:rsid w:val="00FA00E6"/>
    <w:rsid w:val="00FA010E"/>
    <w:rsid w:val="00FA0E7C"/>
    <w:rsid w:val="00FA17A9"/>
    <w:rsid w:val="00FA2722"/>
    <w:rsid w:val="00FA272A"/>
    <w:rsid w:val="00FA4DBB"/>
    <w:rsid w:val="00FA65DD"/>
    <w:rsid w:val="00FA774E"/>
    <w:rsid w:val="00FA7A00"/>
    <w:rsid w:val="00FA7A7B"/>
    <w:rsid w:val="00FB04C4"/>
    <w:rsid w:val="00FB0B4B"/>
    <w:rsid w:val="00FB2865"/>
    <w:rsid w:val="00FB4172"/>
    <w:rsid w:val="00FB4479"/>
    <w:rsid w:val="00FB4DF9"/>
    <w:rsid w:val="00FB5515"/>
    <w:rsid w:val="00FB61ED"/>
    <w:rsid w:val="00FB6F71"/>
    <w:rsid w:val="00FB75BB"/>
    <w:rsid w:val="00FB7A66"/>
    <w:rsid w:val="00FC02C6"/>
    <w:rsid w:val="00FC03B8"/>
    <w:rsid w:val="00FC11ED"/>
    <w:rsid w:val="00FC1931"/>
    <w:rsid w:val="00FC2779"/>
    <w:rsid w:val="00FC2833"/>
    <w:rsid w:val="00FC3E06"/>
    <w:rsid w:val="00FC4840"/>
    <w:rsid w:val="00FC4C11"/>
    <w:rsid w:val="00FC4D19"/>
    <w:rsid w:val="00FC51A0"/>
    <w:rsid w:val="00FC60FD"/>
    <w:rsid w:val="00FD20EE"/>
    <w:rsid w:val="00FD32F9"/>
    <w:rsid w:val="00FD3C1A"/>
    <w:rsid w:val="00FD468A"/>
    <w:rsid w:val="00FD52F3"/>
    <w:rsid w:val="00FD56C7"/>
    <w:rsid w:val="00FD582B"/>
    <w:rsid w:val="00FD58EC"/>
    <w:rsid w:val="00FD625A"/>
    <w:rsid w:val="00FD671F"/>
    <w:rsid w:val="00FD723B"/>
    <w:rsid w:val="00FD7338"/>
    <w:rsid w:val="00FD73D2"/>
    <w:rsid w:val="00FD7E70"/>
    <w:rsid w:val="00FD7F95"/>
    <w:rsid w:val="00FE07D8"/>
    <w:rsid w:val="00FE0DCA"/>
    <w:rsid w:val="00FE0EC7"/>
    <w:rsid w:val="00FE0FAB"/>
    <w:rsid w:val="00FE1C60"/>
    <w:rsid w:val="00FE2A3C"/>
    <w:rsid w:val="00FE304B"/>
    <w:rsid w:val="00FE430D"/>
    <w:rsid w:val="00FE4421"/>
    <w:rsid w:val="00FE4730"/>
    <w:rsid w:val="00FE496C"/>
    <w:rsid w:val="00FE508B"/>
    <w:rsid w:val="00FE584A"/>
    <w:rsid w:val="00FE595B"/>
    <w:rsid w:val="00FE667F"/>
    <w:rsid w:val="00FE6797"/>
    <w:rsid w:val="00FE6AF1"/>
    <w:rsid w:val="00FE6D7F"/>
    <w:rsid w:val="00FE735D"/>
    <w:rsid w:val="00FE78B5"/>
    <w:rsid w:val="00FE7D78"/>
    <w:rsid w:val="00FF01E3"/>
    <w:rsid w:val="00FF150C"/>
    <w:rsid w:val="00FF2862"/>
    <w:rsid w:val="00FF31D9"/>
    <w:rsid w:val="00FF4194"/>
    <w:rsid w:val="00FF4627"/>
    <w:rsid w:val="00FF473B"/>
    <w:rsid w:val="00FF5B11"/>
    <w:rsid w:val="00FF5CEE"/>
    <w:rsid w:val="00FF5E4D"/>
    <w:rsid w:val="00FF6014"/>
    <w:rsid w:val="00FF6CD3"/>
    <w:rsid w:val="00FF7428"/>
    <w:rsid w:val="00FF796D"/>
    <w:rsid w:val="00FF7FE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266A94"/>
  <w15:docId w15:val="{3C4B9BB7-9462-40D0-8791-98E2581FD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en-ZA" w:bidi="ar-SA"/>
      </w:rPr>
    </w:rPrDefault>
    <w:pPrDefault>
      <w:pPr>
        <w:spacing w:after="200" w:line="276" w:lineRule="auto"/>
      </w:pPr>
    </w:pPrDefault>
  </w:docDefaults>
  <w:latentStyles w:defLockedState="0" w:defUIPriority="99" w:defSemiHidden="0" w:defUnhideWhenUsed="0" w:defQFormat="0" w:count="376">
    <w:lsdException w:name="Normal"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rsid w:val="00CF6AFE"/>
  </w:style>
  <w:style w:type="paragraph" w:styleId="Heading1">
    <w:name w:val="heading 1"/>
    <w:basedOn w:val="Normal"/>
    <w:next w:val="Normal"/>
    <w:link w:val="Heading1Char"/>
    <w:qFormat/>
    <w:rsid w:val="00B00EEA"/>
    <w:pPr>
      <w:keepNext/>
      <w:keepLines/>
      <w:spacing w:before="360" w:after="360"/>
      <w:outlineLvl w:val="0"/>
    </w:pPr>
    <w:rPr>
      <w:rFonts w:ascii="Arial" w:eastAsiaTheme="majorEastAsia" w:hAnsi="Arial" w:cs="Arial"/>
      <w:b/>
      <w:bCs/>
      <w:color w:val="0070C0"/>
      <w:sz w:val="26"/>
      <w:szCs w:val="28"/>
    </w:rPr>
  </w:style>
  <w:style w:type="paragraph" w:styleId="Heading2">
    <w:name w:val="heading 2"/>
    <w:basedOn w:val="Normal"/>
    <w:link w:val="Heading2Char"/>
    <w:uiPriority w:val="9"/>
    <w:qFormat/>
    <w:rsid w:val="00E22076"/>
    <w:pPr>
      <w:shd w:val="clear" w:color="auto" w:fill="1F497D" w:themeFill="text2"/>
      <w:spacing w:after="0" w:line="240" w:lineRule="auto"/>
      <w:outlineLvl w:val="1"/>
    </w:pPr>
    <w:rPr>
      <w:rFonts w:ascii="Arial" w:eastAsia="Times New Roman" w:hAnsi="Arial" w:cs="Arial"/>
      <w:b/>
      <w:bCs/>
      <w:color w:val="FFFFFF" w:themeColor="background1"/>
      <w:sz w:val="24"/>
      <w:szCs w:val="24"/>
    </w:rPr>
  </w:style>
  <w:style w:type="paragraph" w:styleId="Heading3">
    <w:name w:val="heading 3"/>
    <w:aliases w:val="Tom 1"/>
    <w:basedOn w:val="Normal"/>
    <w:next w:val="Normal"/>
    <w:link w:val="Heading3Char"/>
    <w:uiPriority w:val="9"/>
    <w:unhideWhenUsed/>
    <w:qFormat/>
    <w:rsid w:val="00F15212"/>
    <w:pPr>
      <w:keepNext/>
      <w:keepLines/>
      <w:spacing w:before="200" w:after="360" w:line="240" w:lineRule="auto"/>
      <w:outlineLvl w:val="2"/>
    </w:pPr>
    <w:rPr>
      <w:rFonts w:ascii="Arial" w:eastAsiaTheme="minorHAnsi" w:hAnsi="Arial" w:cs="Arial"/>
      <w:b/>
      <w:bCs/>
      <w:color w:val="0070C0"/>
      <w:sz w:val="28"/>
      <w:szCs w:val="28"/>
      <w:lang w:eastAsia="en-US"/>
    </w:rPr>
  </w:style>
  <w:style w:type="paragraph" w:styleId="Heading7">
    <w:name w:val="heading 7"/>
    <w:basedOn w:val="Normal"/>
    <w:next w:val="Normal"/>
    <w:link w:val="Heading7Char"/>
    <w:uiPriority w:val="9"/>
    <w:semiHidden/>
    <w:unhideWhenUsed/>
    <w:qFormat/>
    <w:rsid w:val="00C9585B"/>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801C7"/>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0EEA"/>
    <w:rPr>
      <w:rFonts w:ascii="Arial" w:eastAsiaTheme="majorEastAsia" w:hAnsi="Arial" w:cs="Arial"/>
      <w:b/>
      <w:bCs/>
      <w:color w:val="0070C0"/>
      <w:sz w:val="26"/>
      <w:szCs w:val="28"/>
    </w:rPr>
  </w:style>
  <w:style w:type="character" w:customStyle="1" w:styleId="Heading2Char">
    <w:name w:val="Heading 2 Char"/>
    <w:basedOn w:val="DefaultParagraphFont"/>
    <w:link w:val="Heading2"/>
    <w:uiPriority w:val="9"/>
    <w:rsid w:val="00E22076"/>
    <w:rPr>
      <w:rFonts w:ascii="Arial" w:eastAsia="Times New Roman" w:hAnsi="Arial" w:cs="Arial"/>
      <w:b/>
      <w:bCs/>
      <w:color w:val="FFFFFF" w:themeColor="background1"/>
      <w:sz w:val="24"/>
      <w:szCs w:val="24"/>
      <w:shd w:val="clear" w:color="auto" w:fill="1F497D" w:themeFill="text2"/>
    </w:rPr>
  </w:style>
  <w:style w:type="character" w:customStyle="1" w:styleId="Heading3Char">
    <w:name w:val="Heading 3 Char"/>
    <w:aliases w:val="Tom 1 Char"/>
    <w:basedOn w:val="DefaultParagraphFont"/>
    <w:link w:val="Heading3"/>
    <w:uiPriority w:val="9"/>
    <w:rsid w:val="00F15212"/>
    <w:rPr>
      <w:rFonts w:ascii="Arial" w:eastAsiaTheme="minorHAnsi" w:hAnsi="Arial" w:cs="Arial"/>
      <w:b/>
      <w:bCs/>
      <w:color w:val="0070C0"/>
      <w:sz w:val="28"/>
      <w:szCs w:val="28"/>
      <w:lang w:val="ru-RU" w:eastAsia="en-US"/>
    </w:rPr>
  </w:style>
  <w:style w:type="character" w:customStyle="1" w:styleId="Heading7Char">
    <w:name w:val="Heading 7 Char"/>
    <w:basedOn w:val="DefaultParagraphFont"/>
    <w:link w:val="Heading7"/>
    <w:uiPriority w:val="9"/>
    <w:semiHidden/>
    <w:rsid w:val="00C9585B"/>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801C7"/>
    <w:rPr>
      <w:rFonts w:asciiTheme="majorHAnsi" w:eastAsiaTheme="majorEastAsia" w:hAnsiTheme="majorHAnsi" w:cstheme="majorBidi"/>
      <w:color w:val="404040" w:themeColor="text1" w:themeTint="BF"/>
      <w:sz w:val="20"/>
      <w:szCs w:val="20"/>
    </w:rPr>
  </w:style>
  <w:style w:type="character" w:styleId="Hyperlink">
    <w:name w:val="Hyperlink"/>
    <w:basedOn w:val="DefaultParagraphFont"/>
    <w:uiPriority w:val="99"/>
    <w:rsid w:val="00140E88"/>
    <w:rPr>
      <w:color w:val="0000FF"/>
      <w:u w:val="single"/>
    </w:rPr>
  </w:style>
  <w:style w:type="character" w:customStyle="1" w:styleId="FootnoteTextChar">
    <w:name w:val="Footnote Text Char"/>
    <w:aliases w:val="Footnote ak Char"/>
    <w:basedOn w:val="DefaultParagraphFont"/>
    <w:link w:val="FootnoteText"/>
    <w:uiPriority w:val="99"/>
    <w:rsid w:val="00140E88"/>
    <w:rPr>
      <w:sz w:val="20"/>
    </w:rPr>
  </w:style>
  <w:style w:type="paragraph" w:styleId="FootnoteText">
    <w:name w:val="footnote text"/>
    <w:aliases w:val="Footnote ak"/>
    <w:basedOn w:val="Normal"/>
    <w:link w:val="FootnoteTextChar"/>
    <w:rsid w:val="00140E88"/>
    <w:pPr>
      <w:spacing w:after="0" w:line="240" w:lineRule="auto"/>
    </w:pPr>
    <w:rPr>
      <w:sz w:val="20"/>
    </w:rPr>
  </w:style>
  <w:style w:type="table" w:styleId="TableGrid">
    <w:name w:val="Table Grid"/>
    <w:basedOn w:val="TableNormal"/>
    <w:uiPriority w:val="59"/>
    <w:rsid w:val="00140E8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EndnoteReference">
    <w:name w:val="endnote reference"/>
    <w:basedOn w:val="DefaultParagraphFont"/>
    <w:uiPriority w:val="99"/>
    <w:rsid w:val="00140E88"/>
    <w:rPr>
      <w:vertAlign w:val="superscript"/>
    </w:rPr>
  </w:style>
  <w:style w:type="character" w:styleId="FootnoteReference">
    <w:name w:val="footnote reference"/>
    <w:basedOn w:val="DefaultParagraphFont"/>
    <w:rsid w:val="00140E88"/>
    <w:rPr>
      <w:vertAlign w:val="superscript"/>
    </w:rPr>
  </w:style>
  <w:style w:type="paragraph" w:styleId="BalloonText">
    <w:name w:val="Balloon Text"/>
    <w:basedOn w:val="Normal"/>
    <w:link w:val="BalloonTextChar"/>
    <w:uiPriority w:val="99"/>
    <w:semiHidden/>
    <w:unhideWhenUsed/>
    <w:rsid w:val="008A43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4311"/>
    <w:rPr>
      <w:rFonts w:ascii="Tahoma" w:hAnsi="Tahoma" w:cs="Tahoma"/>
      <w:sz w:val="16"/>
      <w:szCs w:val="16"/>
    </w:rPr>
  </w:style>
  <w:style w:type="paragraph" w:styleId="ListParagraph">
    <w:name w:val="List Paragraph"/>
    <w:basedOn w:val="Normal"/>
    <w:uiPriority w:val="34"/>
    <w:qFormat/>
    <w:rsid w:val="009D513B"/>
    <w:pPr>
      <w:ind w:left="720"/>
      <w:contextualSpacing/>
    </w:pPr>
  </w:style>
  <w:style w:type="character" w:customStyle="1" w:styleId="EmailStyle24">
    <w:name w:val="EmailStyle24"/>
    <w:basedOn w:val="DefaultParagraphFont"/>
    <w:semiHidden/>
    <w:rsid w:val="00EE2AC7"/>
    <w:rPr>
      <w:rFonts w:ascii="Arial" w:hAnsi="Arial" w:cs="Arial"/>
      <w:color w:val="000080"/>
      <w:sz w:val="20"/>
      <w:szCs w:val="20"/>
    </w:rPr>
  </w:style>
  <w:style w:type="paragraph" w:styleId="NormalWeb">
    <w:name w:val="Normal (Web)"/>
    <w:basedOn w:val="Normal"/>
    <w:unhideWhenUsed/>
    <w:rsid w:val="003852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ofDoc">
    <w:name w:val="Title of Doc"/>
    <w:basedOn w:val="Normal"/>
    <w:next w:val="Normal"/>
    <w:uiPriority w:val="99"/>
    <w:rsid w:val="00C92CFB"/>
    <w:pPr>
      <w:autoSpaceDE w:val="0"/>
      <w:autoSpaceDN w:val="0"/>
      <w:adjustRightInd w:val="0"/>
      <w:spacing w:after="0" w:line="240" w:lineRule="auto"/>
    </w:pPr>
    <w:rPr>
      <w:rFonts w:ascii="MPCELD+TimesNewRoman,Bold" w:hAnsi="MPCELD+TimesNewRoman,Bold"/>
      <w:sz w:val="24"/>
      <w:szCs w:val="24"/>
    </w:rPr>
  </w:style>
  <w:style w:type="paragraph" w:customStyle="1" w:styleId="Default">
    <w:name w:val="Default"/>
    <w:rsid w:val="00EB2ECD"/>
    <w:pPr>
      <w:autoSpaceDE w:val="0"/>
      <w:autoSpaceDN w:val="0"/>
      <w:adjustRightInd w:val="0"/>
      <w:spacing w:after="0" w:line="240" w:lineRule="auto"/>
    </w:pPr>
    <w:rPr>
      <w:rFonts w:ascii="Arial" w:hAnsi="Arial" w:cs="Arial"/>
      <w:color w:val="000000"/>
      <w:sz w:val="24"/>
      <w:szCs w:val="24"/>
    </w:rPr>
  </w:style>
  <w:style w:type="paragraph" w:customStyle="1" w:styleId="CM13">
    <w:name w:val="CM13"/>
    <w:basedOn w:val="Default"/>
    <w:next w:val="Default"/>
    <w:uiPriority w:val="99"/>
    <w:rsid w:val="00516B58"/>
    <w:pPr>
      <w:spacing w:line="240" w:lineRule="atLeast"/>
    </w:pPr>
    <w:rPr>
      <w:rFonts w:ascii="ALPFM O+ Times" w:hAnsi="ALPFM O+ Times" w:cstheme="minorBidi"/>
      <w:color w:val="auto"/>
    </w:rPr>
  </w:style>
  <w:style w:type="paragraph" w:customStyle="1" w:styleId="CM20">
    <w:name w:val="CM20"/>
    <w:basedOn w:val="Default"/>
    <w:next w:val="Default"/>
    <w:uiPriority w:val="99"/>
    <w:rsid w:val="00516B58"/>
    <w:pPr>
      <w:spacing w:line="240" w:lineRule="atLeast"/>
    </w:pPr>
    <w:rPr>
      <w:rFonts w:ascii="ALPFM O+ Times" w:hAnsi="ALPFM O+ Times" w:cstheme="minorBidi"/>
      <w:color w:val="auto"/>
    </w:rPr>
  </w:style>
  <w:style w:type="paragraph" w:customStyle="1" w:styleId="CM43">
    <w:name w:val="CM43"/>
    <w:basedOn w:val="Default"/>
    <w:next w:val="Default"/>
    <w:uiPriority w:val="99"/>
    <w:rsid w:val="00B52058"/>
    <w:rPr>
      <w:rFonts w:ascii="Times New Roman" w:hAnsi="Times New Roman" w:cs="Times New Roman"/>
      <w:color w:val="auto"/>
    </w:rPr>
  </w:style>
  <w:style w:type="paragraph" w:customStyle="1" w:styleId="CM4">
    <w:name w:val="CM4"/>
    <w:basedOn w:val="Default"/>
    <w:next w:val="Default"/>
    <w:uiPriority w:val="99"/>
    <w:rsid w:val="00B52058"/>
    <w:pPr>
      <w:spacing w:line="260" w:lineRule="atLeast"/>
    </w:pPr>
    <w:rPr>
      <w:rFonts w:ascii="Times New Roman" w:hAnsi="Times New Roman" w:cs="Times New Roman"/>
      <w:color w:val="auto"/>
    </w:rPr>
  </w:style>
  <w:style w:type="paragraph" w:customStyle="1" w:styleId="CM44">
    <w:name w:val="CM44"/>
    <w:basedOn w:val="Default"/>
    <w:next w:val="Default"/>
    <w:uiPriority w:val="99"/>
    <w:rsid w:val="00B52058"/>
    <w:rPr>
      <w:rFonts w:ascii="Times New Roman" w:hAnsi="Times New Roman" w:cs="Times New Roman"/>
      <w:color w:val="auto"/>
    </w:rPr>
  </w:style>
  <w:style w:type="paragraph" w:customStyle="1" w:styleId="CM35">
    <w:name w:val="CM35"/>
    <w:basedOn w:val="Default"/>
    <w:next w:val="Default"/>
    <w:uiPriority w:val="99"/>
    <w:rsid w:val="00B52058"/>
    <w:pPr>
      <w:spacing w:line="256" w:lineRule="atLeast"/>
    </w:pPr>
    <w:rPr>
      <w:rFonts w:ascii="Times New Roman" w:hAnsi="Times New Roman" w:cs="Times New Roman"/>
      <w:color w:val="auto"/>
    </w:rPr>
  </w:style>
  <w:style w:type="paragraph" w:customStyle="1" w:styleId="CM45">
    <w:name w:val="CM45"/>
    <w:basedOn w:val="Default"/>
    <w:next w:val="Default"/>
    <w:uiPriority w:val="99"/>
    <w:rsid w:val="00B52058"/>
    <w:rPr>
      <w:rFonts w:ascii="Times New Roman" w:hAnsi="Times New Roman" w:cs="Times New Roman"/>
      <w:color w:val="auto"/>
    </w:rPr>
  </w:style>
  <w:style w:type="paragraph" w:customStyle="1" w:styleId="CM36">
    <w:name w:val="CM36"/>
    <w:basedOn w:val="Default"/>
    <w:next w:val="Default"/>
    <w:uiPriority w:val="99"/>
    <w:rsid w:val="00B52058"/>
    <w:pPr>
      <w:spacing w:line="266" w:lineRule="atLeast"/>
    </w:pPr>
    <w:rPr>
      <w:rFonts w:ascii="Times New Roman" w:hAnsi="Times New Roman" w:cs="Times New Roman"/>
      <w:color w:val="auto"/>
    </w:rPr>
  </w:style>
  <w:style w:type="paragraph" w:customStyle="1" w:styleId="CM53">
    <w:name w:val="CM53"/>
    <w:basedOn w:val="Default"/>
    <w:next w:val="Default"/>
    <w:uiPriority w:val="99"/>
    <w:rsid w:val="00D52980"/>
    <w:rPr>
      <w:rFonts w:ascii="Times New Roman" w:hAnsi="Times New Roman" w:cs="Times New Roman"/>
      <w:color w:val="auto"/>
    </w:rPr>
  </w:style>
  <w:style w:type="paragraph" w:customStyle="1" w:styleId="CM68">
    <w:name w:val="CM68"/>
    <w:basedOn w:val="Default"/>
    <w:next w:val="Default"/>
    <w:uiPriority w:val="99"/>
    <w:rsid w:val="00D52980"/>
    <w:rPr>
      <w:rFonts w:ascii="Times New Roman" w:hAnsi="Times New Roman" w:cs="Times New Roman"/>
      <w:color w:val="auto"/>
    </w:rPr>
  </w:style>
  <w:style w:type="paragraph" w:customStyle="1" w:styleId="CM55">
    <w:name w:val="CM55"/>
    <w:basedOn w:val="Default"/>
    <w:next w:val="Default"/>
    <w:uiPriority w:val="99"/>
    <w:rsid w:val="00D52980"/>
    <w:rPr>
      <w:rFonts w:ascii="Times New Roman" w:hAnsi="Times New Roman" w:cs="Times New Roman"/>
      <w:color w:val="auto"/>
    </w:rPr>
  </w:style>
  <w:style w:type="character" w:customStyle="1" w:styleId="notranslate">
    <w:name w:val="notranslate"/>
    <w:basedOn w:val="DefaultParagraphFont"/>
    <w:rsid w:val="00D52980"/>
  </w:style>
  <w:style w:type="paragraph" w:styleId="Header">
    <w:name w:val="header"/>
    <w:basedOn w:val="Normal"/>
    <w:link w:val="HeaderChar"/>
    <w:unhideWhenUsed/>
    <w:rsid w:val="009663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6300"/>
  </w:style>
  <w:style w:type="paragraph" w:styleId="Footer">
    <w:name w:val="footer"/>
    <w:basedOn w:val="Normal"/>
    <w:link w:val="FooterChar"/>
    <w:unhideWhenUsed/>
    <w:rsid w:val="009663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6300"/>
  </w:style>
  <w:style w:type="paragraph" w:customStyle="1" w:styleId="CM21">
    <w:name w:val="CM21"/>
    <w:basedOn w:val="Default"/>
    <w:next w:val="Default"/>
    <w:uiPriority w:val="99"/>
    <w:rsid w:val="00811022"/>
    <w:pPr>
      <w:spacing w:line="240" w:lineRule="atLeast"/>
    </w:pPr>
    <w:rPr>
      <w:rFonts w:ascii="ALPEM D+ Times" w:hAnsi="ALPEM D+ Times" w:cstheme="minorBidi"/>
      <w:color w:val="auto"/>
    </w:rPr>
  </w:style>
  <w:style w:type="character" w:customStyle="1" w:styleId="FootnoteTe1">
    <w:name w:val="Footnote Te1"/>
    <w:rsid w:val="008C532C"/>
    <w:rPr>
      <w:lang w:val="ru-RU"/>
    </w:rPr>
  </w:style>
  <w:style w:type="character" w:styleId="Emphasis">
    <w:name w:val="Emphasis"/>
    <w:basedOn w:val="DefaultParagraphFont"/>
    <w:uiPriority w:val="20"/>
    <w:qFormat/>
    <w:rsid w:val="008C532C"/>
    <w:rPr>
      <w:b/>
      <w:bCs/>
      <w:i w:val="0"/>
      <w:iCs w:val="0"/>
    </w:rPr>
  </w:style>
  <w:style w:type="character" w:customStyle="1" w:styleId="st">
    <w:name w:val="st"/>
    <w:basedOn w:val="DefaultParagraphFont"/>
    <w:rsid w:val="008C532C"/>
  </w:style>
  <w:style w:type="paragraph" w:styleId="TOC1">
    <w:name w:val="toc 1"/>
    <w:basedOn w:val="Normal"/>
    <w:next w:val="Normal"/>
    <w:autoRedefine/>
    <w:uiPriority w:val="39"/>
    <w:qFormat/>
    <w:rsid w:val="00B00EEA"/>
    <w:pPr>
      <w:tabs>
        <w:tab w:val="right" w:leader="dot" w:pos="9000"/>
      </w:tabs>
      <w:spacing w:before="60" w:after="60" w:line="360" w:lineRule="auto"/>
      <w:ind w:left="709" w:hanging="709"/>
    </w:pPr>
    <w:rPr>
      <w:rFonts w:ascii="Arial" w:eastAsiaTheme="minorHAnsi" w:hAnsi="Arial" w:cs="Arial"/>
      <w:b/>
      <w:noProof/>
      <w:lang w:eastAsia="en-US"/>
    </w:rPr>
  </w:style>
  <w:style w:type="character" w:styleId="PageNumber">
    <w:name w:val="page number"/>
    <w:basedOn w:val="DefaultParagraphFont"/>
    <w:rsid w:val="008A015E"/>
  </w:style>
  <w:style w:type="character" w:styleId="HTMLCite">
    <w:name w:val="HTML Cite"/>
    <w:basedOn w:val="DefaultParagraphFont"/>
    <w:unhideWhenUsed/>
    <w:rsid w:val="00606AAB"/>
    <w:rPr>
      <w:i/>
      <w:iCs/>
    </w:rPr>
  </w:style>
  <w:style w:type="paragraph" w:customStyle="1" w:styleId="subsection">
    <w:name w:val="subsection"/>
    <w:basedOn w:val="Normal"/>
    <w:rsid w:val="007A2F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7A2F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M17">
    <w:name w:val="CM17"/>
    <w:basedOn w:val="Default"/>
    <w:next w:val="Default"/>
    <w:uiPriority w:val="99"/>
    <w:rsid w:val="00000F47"/>
    <w:pPr>
      <w:spacing w:line="256" w:lineRule="atLeast"/>
    </w:pPr>
    <w:rPr>
      <w:rFonts w:ascii="Times New Roman" w:hAnsi="Times New Roman" w:cs="Times New Roman"/>
      <w:color w:val="auto"/>
    </w:rPr>
  </w:style>
  <w:style w:type="character" w:customStyle="1" w:styleId="highlight">
    <w:name w:val="highlight"/>
    <w:basedOn w:val="DefaultParagraphFont"/>
    <w:rsid w:val="00DB0712"/>
  </w:style>
  <w:style w:type="paragraph" w:styleId="TOCHeading">
    <w:name w:val="TOC Heading"/>
    <w:basedOn w:val="Heading1"/>
    <w:next w:val="Normal"/>
    <w:uiPriority w:val="39"/>
    <w:unhideWhenUsed/>
    <w:qFormat/>
    <w:rsid w:val="00C42A8B"/>
    <w:pPr>
      <w:outlineLvl w:val="9"/>
    </w:pPr>
    <w:rPr>
      <w:lang w:eastAsia="ja-JP"/>
    </w:rPr>
  </w:style>
  <w:style w:type="character" w:styleId="CommentReference">
    <w:name w:val="annotation reference"/>
    <w:basedOn w:val="DefaultParagraphFont"/>
    <w:uiPriority w:val="99"/>
    <w:semiHidden/>
    <w:unhideWhenUsed/>
    <w:rsid w:val="009858BC"/>
    <w:rPr>
      <w:sz w:val="16"/>
      <w:szCs w:val="16"/>
    </w:rPr>
  </w:style>
  <w:style w:type="paragraph" w:styleId="CommentText">
    <w:name w:val="annotation text"/>
    <w:basedOn w:val="Normal"/>
    <w:link w:val="CommentTextChar"/>
    <w:uiPriority w:val="99"/>
    <w:unhideWhenUsed/>
    <w:rsid w:val="009858BC"/>
    <w:pPr>
      <w:spacing w:after="120" w:line="240" w:lineRule="auto"/>
    </w:pPr>
    <w:rPr>
      <w:sz w:val="20"/>
      <w:szCs w:val="20"/>
      <w:lang w:eastAsia="en-US"/>
    </w:rPr>
  </w:style>
  <w:style w:type="character" w:customStyle="1" w:styleId="CommentTextChar">
    <w:name w:val="Comment Text Char"/>
    <w:basedOn w:val="DefaultParagraphFont"/>
    <w:link w:val="CommentText"/>
    <w:uiPriority w:val="99"/>
    <w:rsid w:val="009858BC"/>
    <w:rPr>
      <w:sz w:val="20"/>
      <w:szCs w:val="20"/>
      <w:lang w:val="ru-RU" w:eastAsia="en-US"/>
    </w:rPr>
  </w:style>
  <w:style w:type="character" w:styleId="Strong">
    <w:name w:val="Strong"/>
    <w:basedOn w:val="DefaultParagraphFont"/>
    <w:uiPriority w:val="22"/>
    <w:qFormat/>
    <w:rsid w:val="00C74B91"/>
    <w:rPr>
      <w:b/>
      <w:bCs/>
    </w:rPr>
  </w:style>
  <w:style w:type="paragraph" w:styleId="CommentSubject">
    <w:name w:val="annotation subject"/>
    <w:basedOn w:val="CommentText"/>
    <w:next w:val="CommentText"/>
    <w:link w:val="CommentSubjectChar"/>
    <w:uiPriority w:val="99"/>
    <w:semiHidden/>
    <w:unhideWhenUsed/>
    <w:rsid w:val="00CC3462"/>
    <w:pPr>
      <w:spacing w:after="200"/>
    </w:pPr>
    <w:rPr>
      <w:b/>
      <w:bCs/>
      <w:lang w:eastAsia="en-ZA"/>
    </w:rPr>
  </w:style>
  <w:style w:type="character" w:customStyle="1" w:styleId="CommentSubjectChar">
    <w:name w:val="Comment Subject Char"/>
    <w:basedOn w:val="CommentTextChar"/>
    <w:link w:val="CommentSubject"/>
    <w:uiPriority w:val="99"/>
    <w:semiHidden/>
    <w:rsid w:val="00CC3462"/>
    <w:rPr>
      <w:b/>
      <w:bCs/>
      <w:sz w:val="20"/>
      <w:szCs w:val="20"/>
      <w:lang w:val="ru-RU" w:eastAsia="en-US"/>
    </w:rPr>
  </w:style>
  <w:style w:type="paragraph" w:styleId="Revision">
    <w:name w:val="Revision"/>
    <w:hidden/>
    <w:uiPriority w:val="99"/>
    <w:semiHidden/>
    <w:rsid w:val="00613A49"/>
    <w:pPr>
      <w:spacing w:after="0" w:line="240" w:lineRule="auto"/>
    </w:pPr>
  </w:style>
  <w:style w:type="paragraph" w:styleId="EndnoteText">
    <w:name w:val="endnote text"/>
    <w:basedOn w:val="Normal"/>
    <w:link w:val="EndnoteTextChar"/>
    <w:uiPriority w:val="99"/>
    <w:semiHidden/>
    <w:unhideWhenUsed/>
    <w:rsid w:val="009C111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C1110"/>
    <w:rPr>
      <w:sz w:val="20"/>
      <w:szCs w:val="20"/>
    </w:rPr>
  </w:style>
  <w:style w:type="character" w:customStyle="1" w:styleId="tw4winMark">
    <w:name w:val="tw4winMark"/>
    <w:rsid w:val="00B0557F"/>
    <w:rPr>
      <w:rFonts w:ascii="Times New Roman" w:hAnsi="Times New Roman" w:cs="Times New Roman"/>
      <w:vanish/>
      <w:color w:val="800080"/>
      <w:sz w:val="24"/>
      <w:szCs w:val="24"/>
      <w:vertAlign w:val="subscript"/>
    </w:rPr>
  </w:style>
  <w:style w:type="paragraph" w:customStyle="1" w:styleId="Maintitle">
    <w:name w:val="Main title"/>
    <w:basedOn w:val="Normal"/>
    <w:link w:val="MaintitleChar"/>
    <w:qFormat/>
    <w:rsid w:val="001165FC"/>
    <w:pPr>
      <w:numPr>
        <w:numId w:val="1"/>
      </w:numPr>
      <w:autoSpaceDE w:val="0"/>
      <w:autoSpaceDN w:val="0"/>
      <w:adjustRightInd w:val="0"/>
      <w:spacing w:after="0" w:line="240" w:lineRule="auto"/>
      <w:jc w:val="both"/>
    </w:pPr>
    <w:rPr>
      <w:rFonts w:ascii="Times New Roman" w:eastAsia="Times New Roman" w:hAnsi="Times New Roman" w:cs="Times New Roman"/>
      <w:b/>
      <w:bCs/>
      <w:noProof/>
      <w:sz w:val="24"/>
      <w:szCs w:val="26"/>
      <w:lang w:eastAsia="en-US"/>
    </w:rPr>
  </w:style>
  <w:style w:type="character" w:customStyle="1" w:styleId="MaintitleChar">
    <w:name w:val="Main title Char"/>
    <w:link w:val="Maintitle"/>
    <w:rsid w:val="001165FC"/>
    <w:rPr>
      <w:rFonts w:ascii="Times New Roman" w:eastAsia="Times New Roman" w:hAnsi="Times New Roman" w:cs="Times New Roman"/>
      <w:b/>
      <w:bCs/>
      <w:noProof/>
      <w:sz w:val="24"/>
      <w:szCs w:val="26"/>
      <w:lang w:val="ru-RU" w:eastAsia="en-US"/>
    </w:rPr>
  </w:style>
  <w:style w:type="character" w:styleId="FollowedHyperlink">
    <w:name w:val="FollowedHyperlink"/>
    <w:basedOn w:val="DefaultParagraphFont"/>
    <w:uiPriority w:val="99"/>
    <w:semiHidden/>
    <w:unhideWhenUsed/>
    <w:rsid w:val="00D432F0"/>
    <w:rPr>
      <w:color w:val="800080" w:themeColor="followedHyperlink"/>
      <w:u w:val="single"/>
    </w:rPr>
  </w:style>
  <w:style w:type="paragraph" w:customStyle="1" w:styleId="Pa52">
    <w:name w:val="Pa5+2"/>
    <w:basedOn w:val="Default"/>
    <w:next w:val="Default"/>
    <w:uiPriority w:val="99"/>
    <w:rsid w:val="00E964F5"/>
    <w:pPr>
      <w:spacing w:line="211" w:lineRule="atLeast"/>
    </w:pPr>
    <w:rPr>
      <w:rFonts w:ascii="Adobe Garamond Pro" w:hAnsi="Adobe Garamond Pro" w:cstheme="minorBidi"/>
      <w:color w:val="auto"/>
    </w:rPr>
  </w:style>
  <w:style w:type="paragraph" w:customStyle="1" w:styleId="Pa22">
    <w:name w:val="Pa2+2"/>
    <w:basedOn w:val="Default"/>
    <w:next w:val="Default"/>
    <w:uiPriority w:val="99"/>
    <w:rsid w:val="000A1395"/>
    <w:pPr>
      <w:spacing w:line="181" w:lineRule="atLeast"/>
    </w:pPr>
    <w:rPr>
      <w:rFonts w:ascii="Frutiger 45 Light" w:hAnsi="Frutiger 45 Light" w:cstheme="minorBidi"/>
      <w:color w:val="auto"/>
    </w:rPr>
  </w:style>
  <w:style w:type="paragraph" w:customStyle="1" w:styleId="gmail-m3642427114626180628m-6534600210048553051m-6637656318762905898gmail-msotoc1">
    <w:name w:val="gmail-m_3642427114626180628m_-6534600210048553051m_-6637656318762905898gmail-msotoc1"/>
    <w:basedOn w:val="Normal"/>
    <w:rsid w:val="00494B9E"/>
    <w:pPr>
      <w:spacing w:before="100" w:beforeAutospacing="1" w:after="100" w:afterAutospacing="1" w:line="240" w:lineRule="auto"/>
    </w:pPr>
    <w:rPr>
      <w:rFonts w:ascii="Times New Roman" w:eastAsiaTheme="minorHAnsi" w:hAnsi="Times New Roman" w:cs="Times New Roman"/>
      <w:sz w:val="24"/>
      <w:szCs w:val="24"/>
      <w:lang w:eastAsia="en-US"/>
    </w:rPr>
  </w:style>
  <w:style w:type="paragraph" w:styleId="NoSpacing">
    <w:name w:val="No Spacing"/>
    <w:uiPriority w:val="1"/>
    <w:qFormat/>
    <w:rsid w:val="000C5552"/>
    <w:pPr>
      <w:spacing w:after="0" w:line="240" w:lineRule="auto"/>
    </w:pPr>
    <w:rPr>
      <w:rFonts w:eastAsiaTheme="minorHAnsi"/>
      <w:lang w:eastAsia="en-US"/>
    </w:rPr>
  </w:style>
  <w:style w:type="character" w:customStyle="1" w:styleId="headlinenews1">
    <w:name w:val="headline_news1"/>
    <w:basedOn w:val="DefaultParagraphFont"/>
    <w:rsid w:val="00347704"/>
    <w:rPr>
      <w:b w:val="0"/>
      <w:bCs w:val="0"/>
      <w:color w:val="4D6A9D"/>
      <w:sz w:val="33"/>
      <w:szCs w:val="33"/>
    </w:rPr>
  </w:style>
  <w:style w:type="character" w:customStyle="1" w:styleId="A21">
    <w:name w:val="A2+1"/>
    <w:uiPriority w:val="99"/>
    <w:rsid w:val="008672B4"/>
    <w:rPr>
      <w:rFonts w:cs="Frutiger 45 Light"/>
      <w:color w:val="000000"/>
      <w:sz w:val="20"/>
      <w:szCs w:val="20"/>
    </w:rPr>
  </w:style>
  <w:style w:type="paragraph" w:customStyle="1" w:styleId="StyleJustified">
    <w:name w:val="Style Justified"/>
    <w:basedOn w:val="Normal"/>
    <w:rsid w:val="000E0A05"/>
    <w:pPr>
      <w:widowControl w:val="0"/>
      <w:adjustRightInd w:val="0"/>
      <w:spacing w:after="0" w:line="360" w:lineRule="atLeast"/>
      <w:jc w:val="both"/>
      <w:textAlignment w:val="baseline"/>
    </w:pPr>
    <w:rPr>
      <w:rFonts w:ascii="Times New Roman" w:eastAsia="Times New Roman" w:hAnsi="Times New Roman" w:cs="Times New Roman"/>
      <w:sz w:val="24"/>
      <w:szCs w:val="20"/>
      <w:lang w:eastAsia="en-US"/>
    </w:rPr>
  </w:style>
  <w:style w:type="character" w:customStyle="1" w:styleId="st1">
    <w:name w:val="st1"/>
    <w:basedOn w:val="DefaultParagraphFont"/>
    <w:rsid w:val="005F2FB1"/>
  </w:style>
  <w:style w:type="character" w:customStyle="1" w:styleId="sr-only1">
    <w:name w:val="sr-only1"/>
    <w:basedOn w:val="DefaultParagraphFont"/>
    <w:rsid w:val="0058533B"/>
    <w:rPr>
      <w:bdr w:val="none" w:sz="0" w:space="0" w:color="auto" w:frame="1"/>
    </w:rPr>
  </w:style>
  <w:style w:type="paragraph" w:styleId="TOC2">
    <w:name w:val="toc 2"/>
    <w:basedOn w:val="Normal"/>
    <w:next w:val="Normal"/>
    <w:autoRedefine/>
    <w:uiPriority w:val="39"/>
    <w:unhideWhenUsed/>
    <w:qFormat/>
    <w:rsid w:val="00B50412"/>
    <w:pPr>
      <w:spacing w:after="100"/>
      <w:ind w:left="220"/>
    </w:pPr>
  </w:style>
  <w:style w:type="paragraph" w:styleId="TOC3">
    <w:name w:val="toc 3"/>
    <w:basedOn w:val="Normal"/>
    <w:next w:val="Normal"/>
    <w:autoRedefine/>
    <w:uiPriority w:val="39"/>
    <w:unhideWhenUsed/>
    <w:qFormat/>
    <w:rsid w:val="000017C6"/>
    <w:pPr>
      <w:tabs>
        <w:tab w:val="right" w:leader="dot" w:pos="9356"/>
      </w:tabs>
      <w:spacing w:after="100"/>
    </w:pPr>
  </w:style>
  <w:style w:type="character" w:customStyle="1" w:styleId="patentscopemark">
    <w:name w:val="patentscopemark"/>
    <w:basedOn w:val="DefaultParagraphFont"/>
    <w:rsid w:val="00F43DEF"/>
  </w:style>
  <w:style w:type="paragraph" w:customStyle="1" w:styleId="Pa2">
    <w:name w:val="Pa2"/>
    <w:basedOn w:val="Default"/>
    <w:next w:val="Default"/>
    <w:uiPriority w:val="99"/>
    <w:rsid w:val="005E449B"/>
    <w:pPr>
      <w:spacing w:line="241" w:lineRule="atLeast"/>
    </w:pPr>
    <w:rPr>
      <w:rFonts w:ascii="Weidemann IT Cby BT" w:hAnsi="Weidemann IT Cby BT" w:cstheme="minorBidi"/>
      <w:color w:val="auto"/>
    </w:rPr>
  </w:style>
  <w:style w:type="character" w:customStyle="1" w:styleId="A4">
    <w:name w:val="A4"/>
    <w:uiPriority w:val="99"/>
    <w:rsid w:val="005E449B"/>
    <w:rPr>
      <w:rFonts w:cs="Weidemann IT Cby BT"/>
      <w:color w:val="000000"/>
      <w:sz w:val="21"/>
      <w:szCs w:val="21"/>
    </w:rPr>
  </w:style>
  <w:style w:type="character" w:customStyle="1" w:styleId="tgc">
    <w:name w:val="_tgc"/>
    <w:basedOn w:val="DefaultParagraphFont"/>
    <w:rsid w:val="00165818"/>
  </w:style>
  <w:style w:type="character" w:customStyle="1" w:styleId="UnresolvedMention1">
    <w:name w:val="Unresolved Mention1"/>
    <w:basedOn w:val="DefaultParagraphFont"/>
    <w:uiPriority w:val="99"/>
    <w:semiHidden/>
    <w:unhideWhenUsed/>
    <w:rsid w:val="002660BE"/>
    <w:rPr>
      <w:color w:val="808080"/>
      <w:shd w:val="clear" w:color="auto" w:fill="E6E6E6"/>
    </w:rPr>
  </w:style>
  <w:style w:type="paragraph" w:customStyle="1" w:styleId="gmail-msolistparagraph">
    <w:name w:val="gmail-msolistparagraph"/>
    <w:basedOn w:val="Normal"/>
    <w:rsid w:val="00961F01"/>
    <w:pPr>
      <w:spacing w:before="100" w:beforeAutospacing="1" w:after="100" w:afterAutospacing="1" w:line="240" w:lineRule="auto"/>
    </w:pPr>
    <w:rPr>
      <w:rFonts w:ascii="Times New Roman" w:eastAsiaTheme="minorHAnsi" w:hAnsi="Times New Roman" w:cs="Times New Roman"/>
      <w:sz w:val="24"/>
      <w:szCs w:val="24"/>
      <w:lang w:eastAsia="en-US"/>
    </w:rPr>
  </w:style>
  <w:style w:type="character" w:customStyle="1" w:styleId="field-content6">
    <w:name w:val="field-content6"/>
    <w:basedOn w:val="DefaultParagraphFont"/>
    <w:rsid w:val="004D1B14"/>
  </w:style>
  <w:style w:type="character" w:customStyle="1" w:styleId="addmd1">
    <w:name w:val="addmd1"/>
    <w:basedOn w:val="DefaultParagraphFont"/>
    <w:rsid w:val="00A45002"/>
    <w:rPr>
      <w:sz w:val="20"/>
      <w:szCs w:val="20"/>
    </w:rPr>
  </w:style>
  <w:style w:type="paragraph" w:customStyle="1" w:styleId="Style2">
    <w:name w:val="Style 2"/>
    <w:uiPriority w:val="99"/>
    <w:rsid w:val="0095482B"/>
    <w:pPr>
      <w:widowControl w:val="0"/>
      <w:autoSpaceDE w:val="0"/>
      <w:autoSpaceDN w:val="0"/>
      <w:spacing w:after="0" w:line="240" w:lineRule="auto"/>
      <w:ind w:left="360"/>
    </w:pPr>
    <w:rPr>
      <w:rFonts w:ascii="Times New Roman" w:eastAsia="Times New Roman" w:hAnsi="Times New Roman" w:cs="Times New Roman"/>
      <w:sz w:val="20"/>
      <w:szCs w:val="20"/>
      <w:lang w:eastAsia="en-US"/>
    </w:rPr>
  </w:style>
  <w:style w:type="character" w:customStyle="1" w:styleId="CharacterStyle1">
    <w:name w:val="Character Style 1"/>
    <w:uiPriority w:val="99"/>
    <w:rsid w:val="0095482B"/>
    <w:rPr>
      <w:sz w:val="20"/>
    </w:rPr>
  </w:style>
  <w:style w:type="character" w:customStyle="1" w:styleId="element-citation">
    <w:name w:val="element-citation"/>
    <w:basedOn w:val="DefaultParagraphFont"/>
    <w:rsid w:val="00334F1B"/>
  </w:style>
  <w:style w:type="character" w:customStyle="1" w:styleId="A13">
    <w:name w:val="A1+3"/>
    <w:uiPriority w:val="99"/>
    <w:rsid w:val="00334F1B"/>
    <w:rPr>
      <w:rFonts w:cs="HelveticaNeueLT Std Cn"/>
      <w:color w:val="000000"/>
      <w:sz w:val="18"/>
      <w:szCs w:val="18"/>
    </w:rPr>
  </w:style>
  <w:style w:type="paragraph" w:customStyle="1" w:styleId="Pa1">
    <w:name w:val="Pa1"/>
    <w:basedOn w:val="Default"/>
    <w:next w:val="Default"/>
    <w:uiPriority w:val="99"/>
    <w:rsid w:val="00B3341B"/>
    <w:pPr>
      <w:spacing w:line="211" w:lineRule="atLeast"/>
    </w:pPr>
    <w:rPr>
      <w:rFonts w:ascii="Adobe Garamond Pro" w:hAnsi="Adobe Garamond Pro" w:cstheme="minorBidi"/>
      <w:color w:val="auto"/>
    </w:rPr>
  </w:style>
  <w:style w:type="table" w:customStyle="1" w:styleId="LightShading-Accent11">
    <w:name w:val="Light Shading - Accent 11"/>
    <w:basedOn w:val="TableNormal"/>
    <w:uiPriority w:val="60"/>
    <w:rsid w:val="004B3FAF"/>
    <w:pPr>
      <w:spacing w:after="0" w:line="240" w:lineRule="auto"/>
    </w:pPr>
    <w:rPr>
      <w:rFonts w:eastAsiaTheme="minorHAnsi"/>
      <w:color w:val="365F91" w:themeColor="accent1" w:themeShade="BF"/>
      <w:lang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Pa3">
    <w:name w:val="Pa3"/>
    <w:basedOn w:val="Default"/>
    <w:next w:val="Default"/>
    <w:uiPriority w:val="99"/>
    <w:rsid w:val="00D33E0F"/>
    <w:pPr>
      <w:spacing w:line="181" w:lineRule="atLeast"/>
    </w:pPr>
    <w:rPr>
      <w:color w:val="auto"/>
    </w:rPr>
  </w:style>
  <w:style w:type="character" w:customStyle="1" w:styleId="A5">
    <w:name w:val="A5"/>
    <w:uiPriority w:val="99"/>
    <w:rsid w:val="00D33E0F"/>
    <w:rPr>
      <w:color w:val="000000"/>
      <w:sz w:val="18"/>
      <w:szCs w:val="18"/>
    </w:rPr>
  </w:style>
  <w:style w:type="character" w:customStyle="1" w:styleId="element-invisible">
    <w:name w:val="element-invisible"/>
    <w:basedOn w:val="DefaultParagraphFont"/>
    <w:rsid w:val="00E568EC"/>
  </w:style>
  <w:style w:type="character" w:customStyle="1" w:styleId="a">
    <w:name w:val="_"/>
    <w:basedOn w:val="DefaultParagraphFont"/>
    <w:rsid w:val="001B700C"/>
  </w:style>
  <w:style w:type="character" w:customStyle="1" w:styleId="ff9">
    <w:name w:val="ff9"/>
    <w:basedOn w:val="DefaultParagraphFont"/>
    <w:rsid w:val="001B700C"/>
  </w:style>
  <w:style w:type="character" w:customStyle="1" w:styleId="ls48">
    <w:name w:val="ls48"/>
    <w:basedOn w:val="DefaultParagraphFont"/>
    <w:rsid w:val="001B700C"/>
  </w:style>
  <w:style w:type="character" w:customStyle="1" w:styleId="ff3">
    <w:name w:val="ff3"/>
    <w:basedOn w:val="DefaultParagraphFont"/>
    <w:rsid w:val="001B700C"/>
  </w:style>
  <w:style w:type="character" w:customStyle="1" w:styleId="ff8">
    <w:name w:val="ff8"/>
    <w:basedOn w:val="DefaultParagraphFont"/>
    <w:rsid w:val="00425C10"/>
  </w:style>
  <w:style w:type="character" w:customStyle="1" w:styleId="ls8">
    <w:name w:val="ls8"/>
    <w:basedOn w:val="DefaultParagraphFont"/>
    <w:rsid w:val="00425C10"/>
  </w:style>
  <w:style w:type="character" w:customStyle="1" w:styleId="ls4b">
    <w:name w:val="ls4b"/>
    <w:basedOn w:val="DefaultParagraphFont"/>
    <w:rsid w:val="00425C10"/>
  </w:style>
  <w:style w:type="character" w:customStyle="1" w:styleId="ls1c">
    <w:name w:val="ls1c"/>
    <w:basedOn w:val="DefaultParagraphFont"/>
    <w:rsid w:val="00425C10"/>
  </w:style>
  <w:style w:type="character" w:customStyle="1" w:styleId="ls37">
    <w:name w:val="ls37"/>
    <w:basedOn w:val="DefaultParagraphFont"/>
    <w:rsid w:val="00425C10"/>
  </w:style>
  <w:style w:type="character" w:customStyle="1" w:styleId="ls51">
    <w:name w:val="ls51"/>
    <w:basedOn w:val="DefaultParagraphFont"/>
    <w:rsid w:val="00425C10"/>
  </w:style>
  <w:style w:type="character" w:customStyle="1" w:styleId="ls50">
    <w:name w:val="ls50"/>
    <w:basedOn w:val="DefaultParagraphFont"/>
    <w:rsid w:val="00EF5739"/>
  </w:style>
  <w:style w:type="character" w:customStyle="1" w:styleId="lsb">
    <w:name w:val="lsb"/>
    <w:basedOn w:val="DefaultParagraphFont"/>
    <w:rsid w:val="00EF5739"/>
  </w:style>
  <w:style w:type="character" w:customStyle="1" w:styleId="ls55">
    <w:name w:val="ls55"/>
    <w:basedOn w:val="DefaultParagraphFont"/>
    <w:rsid w:val="00EF5739"/>
  </w:style>
  <w:style w:type="paragraph" w:customStyle="1" w:styleId="Pa62">
    <w:name w:val="Pa6+2"/>
    <w:basedOn w:val="Default"/>
    <w:next w:val="Default"/>
    <w:uiPriority w:val="99"/>
    <w:rsid w:val="00BF5184"/>
    <w:pPr>
      <w:spacing w:line="181" w:lineRule="atLeast"/>
    </w:pPr>
    <w:rPr>
      <w:rFonts w:ascii="HelveticaNeueLT Std" w:hAnsi="HelveticaNeueLT Std" w:cstheme="minorBidi"/>
      <w:color w:val="auto"/>
    </w:rPr>
  </w:style>
  <w:style w:type="character" w:customStyle="1" w:styleId="FootnoteTextChar1">
    <w:name w:val="Footnote Text Char1"/>
    <w:locked/>
    <w:rsid w:val="00C2707B"/>
    <w:rPr>
      <w:rFonts w:ascii="Arial" w:hAnsi="Arial"/>
      <w:lang w:val="ru-RU" w:eastAsia="en-US" w:bidi="ar-SA"/>
    </w:rPr>
  </w:style>
  <w:style w:type="character" w:styleId="UnresolvedMention">
    <w:name w:val="Unresolved Mention"/>
    <w:basedOn w:val="DefaultParagraphFont"/>
    <w:uiPriority w:val="99"/>
    <w:semiHidden/>
    <w:unhideWhenUsed/>
    <w:rsid w:val="005049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783451">
      <w:bodyDiv w:val="1"/>
      <w:marLeft w:val="0"/>
      <w:marRight w:val="0"/>
      <w:marTop w:val="0"/>
      <w:marBottom w:val="0"/>
      <w:divBdr>
        <w:top w:val="none" w:sz="0" w:space="0" w:color="auto"/>
        <w:left w:val="none" w:sz="0" w:space="0" w:color="auto"/>
        <w:bottom w:val="none" w:sz="0" w:space="0" w:color="auto"/>
        <w:right w:val="none" w:sz="0" w:space="0" w:color="auto"/>
      </w:divBdr>
    </w:div>
    <w:div w:id="18438290">
      <w:bodyDiv w:val="1"/>
      <w:marLeft w:val="0"/>
      <w:marRight w:val="0"/>
      <w:marTop w:val="0"/>
      <w:marBottom w:val="0"/>
      <w:divBdr>
        <w:top w:val="none" w:sz="0" w:space="0" w:color="auto"/>
        <w:left w:val="none" w:sz="0" w:space="0" w:color="auto"/>
        <w:bottom w:val="none" w:sz="0" w:space="0" w:color="auto"/>
        <w:right w:val="none" w:sz="0" w:space="0" w:color="auto"/>
      </w:divBdr>
      <w:divsChild>
        <w:div w:id="1553692156">
          <w:marLeft w:val="0"/>
          <w:marRight w:val="0"/>
          <w:marTop w:val="0"/>
          <w:marBottom w:val="0"/>
          <w:divBdr>
            <w:top w:val="none" w:sz="0" w:space="0" w:color="auto"/>
            <w:left w:val="none" w:sz="0" w:space="0" w:color="auto"/>
            <w:bottom w:val="none" w:sz="0" w:space="0" w:color="auto"/>
            <w:right w:val="none" w:sz="0" w:space="0" w:color="auto"/>
          </w:divBdr>
          <w:divsChild>
            <w:div w:id="413742159">
              <w:marLeft w:val="0"/>
              <w:marRight w:val="0"/>
              <w:marTop w:val="0"/>
              <w:marBottom w:val="0"/>
              <w:divBdr>
                <w:top w:val="none" w:sz="0" w:space="0" w:color="auto"/>
                <w:left w:val="none" w:sz="0" w:space="0" w:color="auto"/>
                <w:bottom w:val="none" w:sz="0" w:space="0" w:color="auto"/>
                <w:right w:val="none" w:sz="0" w:space="0" w:color="auto"/>
              </w:divBdr>
              <w:divsChild>
                <w:div w:id="1258054774">
                  <w:marLeft w:val="0"/>
                  <w:marRight w:val="0"/>
                  <w:marTop w:val="0"/>
                  <w:marBottom w:val="0"/>
                  <w:divBdr>
                    <w:top w:val="none" w:sz="0" w:space="0" w:color="auto"/>
                    <w:left w:val="none" w:sz="0" w:space="0" w:color="auto"/>
                    <w:bottom w:val="none" w:sz="0" w:space="0" w:color="auto"/>
                    <w:right w:val="none" w:sz="0" w:space="0" w:color="auto"/>
                  </w:divBdr>
                  <w:divsChild>
                    <w:div w:id="133059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649040">
      <w:bodyDiv w:val="1"/>
      <w:marLeft w:val="0"/>
      <w:marRight w:val="0"/>
      <w:marTop w:val="0"/>
      <w:marBottom w:val="0"/>
      <w:divBdr>
        <w:top w:val="none" w:sz="0" w:space="0" w:color="auto"/>
        <w:left w:val="none" w:sz="0" w:space="0" w:color="auto"/>
        <w:bottom w:val="none" w:sz="0" w:space="0" w:color="auto"/>
        <w:right w:val="none" w:sz="0" w:space="0" w:color="auto"/>
      </w:divBdr>
      <w:divsChild>
        <w:div w:id="1561285384">
          <w:marLeft w:val="0"/>
          <w:marRight w:val="0"/>
          <w:marTop w:val="0"/>
          <w:marBottom w:val="0"/>
          <w:divBdr>
            <w:top w:val="none" w:sz="0" w:space="0" w:color="auto"/>
            <w:left w:val="none" w:sz="0" w:space="0" w:color="auto"/>
            <w:bottom w:val="none" w:sz="0" w:space="0" w:color="auto"/>
            <w:right w:val="none" w:sz="0" w:space="0" w:color="auto"/>
          </w:divBdr>
          <w:divsChild>
            <w:div w:id="142239960">
              <w:marLeft w:val="0"/>
              <w:marRight w:val="0"/>
              <w:marTop w:val="0"/>
              <w:marBottom w:val="0"/>
              <w:divBdr>
                <w:top w:val="none" w:sz="0" w:space="0" w:color="auto"/>
                <w:left w:val="none" w:sz="0" w:space="0" w:color="auto"/>
                <w:bottom w:val="none" w:sz="0" w:space="0" w:color="auto"/>
                <w:right w:val="none" w:sz="0" w:space="0" w:color="auto"/>
              </w:divBdr>
              <w:divsChild>
                <w:div w:id="1396469047">
                  <w:marLeft w:val="2"/>
                  <w:marRight w:val="0"/>
                  <w:marTop w:val="0"/>
                  <w:marBottom w:val="0"/>
                  <w:divBdr>
                    <w:top w:val="none" w:sz="0" w:space="0" w:color="auto"/>
                    <w:left w:val="none" w:sz="0" w:space="0" w:color="auto"/>
                    <w:bottom w:val="none" w:sz="0" w:space="0" w:color="auto"/>
                    <w:right w:val="none" w:sz="0" w:space="0" w:color="auto"/>
                  </w:divBdr>
                  <w:divsChild>
                    <w:div w:id="90553436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56586999">
      <w:bodyDiv w:val="1"/>
      <w:marLeft w:val="0"/>
      <w:marRight w:val="0"/>
      <w:marTop w:val="0"/>
      <w:marBottom w:val="0"/>
      <w:divBdr>
        <w:top w:val="none" w:sz="0" w:space="0" w:color="auto"/>
        <w:left w:val="none" w:sz="0" w:space="0" w:color="auto"/>
        <w:bottom w:val="none" w:sz="0" w:space="0" w:color="auto"/>
        <w:right w:val="none" w:sz="0" w:space="0" w:color="auto"/>
      </w:divBdr>
    </w:div>
    <w:div w:id="114831181">
      <w:bodyDiv w:val="1"/>
      <w:marLeft w:val="0"/>
      <w:marRight w:val="0"/>
      <w:marTop w:val="0"/>
      <w:marBottom w:val="0"/>
      <w:divBdr>
        <w:top w:val="none" w:sz="0" w:space="0" w:color="auto"/>
        <w:left w:val="none" w:sz="0" w:space="0" w:color="auto"/>
        <w:bottom w:val="none" w:sz="0" w:space="0" w:color="auto"/>
        <w:right w:val="none" w:sz="0" w:space="0" w:color="auto"/>
      </w:divBdr>
      <w:divsChild>
        <w:div w:id="1845431263">
          <w:marLeft w:val="0"/>
          <w:marRight w:val="0"/>
          <w:marTop w:val="0"/>
          <w:marBottom w:val="0"/>
          <w:divBdr>
            <w:top w:val="none" w:sz="0" w:space="0" w:color="auto"/>
            <w:left w:val="none" w:sz="0" w:space="0" w:color="auto"/>
            <w:bottom w:val="none" w:sz="0" w:space="0" w:color="auto"/>
            <w:right w:val="none" w:sz="0" w:space="0" w:color="auto"/>
          </w:divBdr>
          <w:divsChild>
            <w:div w:id="1705132233">
              <w:marLeft w:val="0"/>
              <w:marRight w:val="0"/>
              <w:marTop w:val="0"/>
              <w:marBottom w:val="0"/>
              <w:divBdr>
                <w:top w:val="none" w:sz="0" w:space="0" w:color="auto"/>
                <w:left w:val="none" w:sz="0" w:space="0" w:color="auto"/>
                <w:bottom w:val="none" w:sz="0" w:space="0" w:color="auto"/>
                <w:right w:val="none" w:sz="0" w:space="0" w:color="auto"/>
              </w:divBdr>
              <w:divsChild>
                <w:div w:id="284119969">
                  <w:marLeft w:val="0"/>
                  <w:marRight w:val="0"/>
                  <w:marTop w:val="0"/>
                  <w:marBottom w:val="0"/>
                  <w:divBdr>
                    <w:top w:val="none" w:sz="0" w:space="0" w:color="auto"/>
                    <w:left w:val="none" w:sz="0" w:space="0" w:color="auto"/>
                    <w:bottom w:val="none" w:sz="0" w:space="0" w:color="auto"/>
                    <w:right w:val="none" w:sz="0" w:space="0" w:color="auto"/>
                  </w:divBdr>
                  <w:divsChild>
                    <w:div w:id="1373577702">
                      <w:marLeft w:val="0"/>
                      <w:marRight w:val="0"/>
                      <w:marTop w:val="0"/>
                      <w:marBottom w:val="0"/>
                      <w:divBdr>
                        <w:top w:val="none" w:sz="0" w:space="0" w:color="auto"/>
                        <w:left w:val="none" w:sz="0" w:space="0" w:color="auto"/>
                        <w:bottom w:val="none" w:sz="0" w:space="0" w:color="auto"/>
                        <w:right w:val="none" w:sz="0" w:space="0" w:color="auto"/>
                      </w:divBdr>
                      <w:divsChild>
                        <w:div w:id="1101147565">
                          <w:marLeft w:val="0"/>
                          <w:marRight w:val="0"/>
                          <w:marTop w:val="0"/>
                          <w:marBottom w:val="0"/>
                          <w:divBdr>
                            <w:top w:val="none" w:sz="0" w:space="0" w:color="auto"/>
                            <w:left w:val="none" w:sz="0" w:space="0" w:color="auto"/>
                            <w:bottom w:val="none" w:sz="0" w:space="0" w:color="auto"/>
                            <w:right w:val="none" w:sz="0" w:space="0" w:color="auto"/>
                          </w:divBdr>
                          <w:divsChild>
                            <w:div w:id="1823309444">
                              <w:marLeft w:val="0"/>
                              <w:marRight w:val="0"/>
                              <w:marTop w:val="0"/>
                              <w:marBottom w:val="0"/>
                              <w:divBdr>
                                <w:top w:val="none" w:sz="0" w:space="0" w:color="auto"/>
                                <w:left w:val="none" w:sz="0" w:space="0" w:color="auto"/>
                                <w:bottom w:val="none" w:sz="0" w:space="0" w:color="auto"/>
                                <w:right w:val="none" w:sz="0" w:space="0" w:color="auto"/>
                              </w:divBdr>
                              <w:divsChild>
                                <w:div w:id="951285060">
                                  <w:marLeft w:val="0"/>
                                  <w:marRight w:val="0"/>
                                  <w:marTop w:val="0"/>
                                  <w:marBottom w:val="0"/>
                                  <w:divBdr>
                                    <w:top w:val="none" w:sz="0" w:space="0" w:color="auto"/>
                                    <w:left w:val="none" w:sz="0" w:space="0" w:color="auto"/>
                                    <w:bottom w:val="none" w:sz="0" w:space="0" w:color="auto"/>
                                    <w:right w:val="none" w:sz="0" w:space="0" w:color="auto"/>
                                  </w:divBdr>
                                  <w:divsChild>
                                    <w:div w:id="284582797">
                                      <w:marLeft w:val="0"/>
                                      <w:marRight w:val="0"/>
                                      <w:marTop w:val="0"/>
                                      <w:marBottom w:val="0"/>
                                      <w:divBdr>
                                        <w:top w:val="none" w:sz="0" w:space="0" w:color="auto"/>
                                        <w:left w:val="none" w:sz="0" w:space="0" w:color="auto"/>
                                        <w:bottom w:val="none" w:sz="0" w:space="0" w:color="auto"/>
                                        <w:right w:val="none" w:sz="0" w:space="0" w:color="auto"/>
                                      </w:divBdr>
                                      <w:divsChild>
                                        <w:div w:id="1510873814">
                                          <w:marLeft w:val="0"/>
                                          <w:marRight w:val="0"/>
                                          <w:marTop w:val="150"/>
                                          <w:marBottom w:val="0"/>
                                          <w:divBdr>
                                            <w:top w:val="none" w:sz="0" w:space="0" w:color="auto"/>
                                            <w:left w:val="none" w:sz="0" w:space="0" w:color="auto"/>
                                            <w:bottom w:val="none" w:sz="0" w:space="0" w:color="auto"/>
                                            <w:right w:val="none" w:sz="0" w:space="0" w:color="auto"/>
                                          </w:divBdr>
                                          <w:divsChild>
                                            <w:div w:id="1021130498">
                                              <w:marLeft w:val="0"/>
                                              <w:marRight w:val="0"/>
                                              <w:marTop w:val="0"/>
                                              <w:marBottom w:val="0"/>
                                              <w:divBdr>
                                                <w:top w:val="none" w:sz="0" w:space="0" w:color="auto"/>
                                                <w:left w:val="none" w:sz="0" w:space="0" w:color="auto"/>
                                                <w:bottom w:val="none" w:sz="0" w:space="0" w:color="auto"/>
                                                <w:right w:val="none" w:sz="0" w:space="0" w:color="auto"/>
                                              </w:divBdr>
                                              <w:divsChild>
                                                <w:div w:id="118956042">
                                                  <w:marLeft w:val="0"/>
                                                  <w:marRight w:val="0"/>
                                                  <w:marTop w:val="150"/>
                                                  <w:marBottom w:val="0"/>
                                                  <w:divBdr>
                                                    <w:top w:val="none" w:sz="0" w:space="0" w:color="auto"/>
                                                    <w:left w:val="none" w:sz="0" w:space="0" w:color="auto"/>
                                                    <w:bottom w:val="none" w:sz="0" w:space="0" w:color="auto"/>
                                                    <w:right w:val="none" w:sz="0" w:space="0" w:color="auto"/>
                                                  </w:divBdr>
                                                  <w:divsChild>
                                                    <w:div w:id="687608169">
                                                      <w:marLeft w:val="0"/>
                                                      <w:marRight w:val="0"/>
                                                      <w:marTop w:val="0"/>
                                                      <w:marBottom w:val="0"/>
                                                      <w:divBdr>
                                                        <w:top w:val="none" w:sz="0" w:space="0" w:color="auto"/>
                                                        <w:left w:val="none" w:sz="0" w:space="0" w:color="auto"/>
                                                        <w:bottom w:val="none" w:sz="0" w:space="0" w:color="auto"/>
                                                        <w:right w:val="none" w:sz="0" w:space="0" w:color="auto"/>
                                                      </w:divBdr>
                                                      <w:divsChild>
                                                        <w:div w:id="1193107510">
                                                          <w:marLeft w:val="0"/>
                                                          <w:marRight w:val="0"/>
                                                          <w:marTop w:val="0"/>
                                                          <w:marBottom w:val="0"/>
                                                          <w:divBdr>
                                                            <w:top w:val="none" w:sz="0" w:space="0" w:color="auto"/>
                                                            <w:left w:val="none" w:sz="0" w:space="0" w:color="auto"/>
                                                            <w:bottom w:val="none" w:sz="0" w:space="0" w:color="auto"/>
                                                            <w:right w:val="none" w:sz="0" w:space="0" w:color="auto"/>
                                                          </w:divBdr>
                                                          <w:divsChild>
                                                            <w:div w:id="71439099">
                                                              <w:marLeft w:val="0"/>
                                                              <w:marRight w:val="0"/>
                                                              <w:marTop w:val="0"/>
                                                              <w:marBottom w:val="0"/>
                                                              <w:divBdr>
                                                                <w:top w:val="none" w:sz="0" w:space="0" w:color="auto"/>
                                                                <w:left w:val="none" w:sz="0" w:space="0" w:color="auto"/>
                                                                <w:bottom w:val="none" w:sz="0" w:space="0" w:color="auto"/>
                                                                <w:right w:val="none" w:sz="0" w:space="0" w:color="auto"/>
                                                              </w:divBdr>
                                                              <w:divsChild>
                                                                <w:div w:id="698244793">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294600279">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069618211">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375471371">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2013406573">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3431975">
      <w:bodyDiv w:val="1"/>
      <w:marLeft w:val="0"/>
      <w:marRight w:val="0"/>
      <w:marTop w:val="0"/>
      <w:marBottom w:val="0"/>
      <w:divBdr>
        <w:top w:val="none" w:sz="0" w:space="0" w:color="auto"/>
        <w:left w:val="none" w:sz="0" w:space="0" w:color="auto"/>
        <w:bottom w:val="none" w:sz="0" w:space="0" w:color="auto"/>
        <w:right w:val="none" w:sz="0" w:space="0" w:color="auto"/>
      </w:divBdr>
      <w:divsChild>
        <w:div w:id="283198030">
          <w:marLeft w:val="1440"/>
          <w:marRight w:val="0"/>
          <w:marTop w:val="144"/>
          <w:marBottom w:val="0"/>
          <w:divBdr>
            <w:top w:val="none" w:sz="0" w:space="0" w:color="auto"/>
            <w:left w:val="none" w:sz="0" w:space="0" w:color="auto"/>
            <w:bottom w:val="none" w:sz="0" w:space="0" w:color="auto"/>
            <w:right w:val="none" w:sz="0" w:space="0" w:color="auto"/>
          </w:divBdr>
        </w:div>
        <w:div w:id="1150558107">
          <w:marLeft w:val="1440"/>
          <w:marRight w:val="0"/>
          <w:marTop w:val="144"/>
          <w:marBottom w:val="0"/>
          <w:divBdr>
            <w:top w:val="none" w:sz="0" w:space="0" w:color="auto"/>
            <w:left w:val="none" w:sz="0" w:space="0" w:color="auto"/>
            <w:bottom w:val="none" w:sz="0" w:space="0" w:color="auto"/>
            <w:right w:val="none" w:sz="0" w:space="0" w:color="auto"/>
          </w:divBdr>
        </w:div>
        <w:div w:id="1356080725">
          <w:marLeft w:val="1440"/>
          <w:marRight w:val="0"/>
          <w:marTop w:val="144"/>
          <w:marBottom w:val="0"/>
          <w:divBdr>
            <w:top w:val="none" w:sz="0" w:space="0" w:color="auto"/>
            <w:left w:val="none" w:sz="0" w:space="0" w:color="auto"/>
            <w:bottom w:val="none" w:sz="0" w:space="0" w:color="auto"/>
            <w:right w:val="none" w:sz="0" w:space="0" w:color="auto"/>
          </w:divBdr>
        </w:div>
      </w:divsChild>
    </w:div>
    <w:div w:id="148326665">
      <w:bodyDiv w:val="1"/>
      <w:marLeft w:val="0"/>
      <w:marRight w:val="0"/>
      <w:marTop w:val="0"/>
      <w:marBottom w:val="0"/>
      <w:divBdr>
        <w:top w:val="none" w:sz="0" w:space="0" w:color="auto"/>
        <w:left w:val="none" w:sz="0" w:space="0" w:color="auto"/>
        <w:bottom w:val="none" w:sz="0" w:space="0" w:color="auto"/>
        <w:right w:val="none" w:sz="0" w:space="0" w:color="auto"/>
      </w:divBdr>
      <w:divsChild>
        <w:div w:id="1010451711">
          <w:marLeft w:val="0"/>
          <w:marRight w:val="0"/>
          <w:marTop w:val="0"/>
          <w:marBottom w:val="0"/>
          <w:divBdr>
            <w:top w:val="none" w:sz="0" w:space="0" w:color="auto"/>
            <w:left w:val="none" w:sz="0" w:space="0" w:color="auto"/>
            <w:bottom w:val="none" w:sz="0" w:space="0" w:color="auto"/>
            <w:right w:val="none" w:sz="0" w:space="0" w:color="auto"/>
          </w:divBdr>
          <w:divsChild>
            <w:div w:id="1096830106">
              <w:marLeft w:val="0"/>
              <w:marRight w:val="0"/>
              <w:marTop w:val="0"/>
              <w:marBottom w:val="0"/>
              <w:divBdr>
                <w:top w:val="none" w:sz="0" w:space="0" w:color="auto"/>
                <w:left w:val="none" w:sz="0" w:space="0" w:color="auto"/>
                <w:bottom w:val="none" w:sz="0" w:space="0" w:color="auto"/>
                <w:right w:val="none" w:sz="0" w:space="0" w:color="auto"/>
              </w:divBdr>
              <w:divsChild>
                <w:div w:id="2030524907">
                  <w:marLeft w:val="0"/>
                  <w:marRight w:val="0"/>
                  <w:marTop w:val="0"/>
                  <w:marBottom w:val="0"/>
                  <w:divBdr>
                    <w:top w:val="none" w:sz="0" w:space="0" w:color="auto"/>
                    <w:left w:val="none" w:sz="0" w:space="0" w:color="auto"/>
                    <w:bottom w:val="none" w:sz="0" w:space="0" w:color="auto"/>
                    <w:right w:val="none" w:sz="0" w:space="0" w:color="auto"/>
                  </w:divBdr>
                  <w:divsChild>
                    <w:div w:id="120501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1332229">
      <w:bodyDiv w:val="1"/>
      <w:marLeft w:val="0"/>
      <w:marRight w:val="0"/>
      <w:marTop w:val="0"/>
      <w:marBottom w:val="0"/>
      <w:divBdr>
        <w:top w:val="none" w:sz="0" w:space="0" w:color="auto"/>
        <w:left w:val="none" w:sz="0" w:space="0" w:color="auto"/>
        <w:bottom w:val="none" w:sz="0" w:space="0" w:color="auto"/>
        <w:right w:val="none" w:sz="0" w:space="0" w:color="auto"/>
      </w:divBdr>
      <w:divsChild>
        <w:div w:id="1245913988">
          <w:marLeft w:val="1440"/>
          <w:marRight w:val="0"/>
          <w:marTop w:val="96"/>
          <w:marBottom w:val="0"/>
          <w:divBdr>
            <w:top w:val="none" w:sz="0" w:space="0" w:color="auto"/>
            <w:left w:val="none" w:sz="0" w:space="0" w:color="auto"/>
            <w:bottom w:val="none" w:sz="0" w:space="0" w:color="auto"/>
            <w:right w:val="none" w:sz="0" w:space="0" w:color="auto"/>
          </w:divBdr>
        </w:div>
      </w:divsChild>
    </w:div>
    <w:div w:id="247616880">
      <w:bodyDiv w:val="1"/>
      <w:marLeft w:val="0"/>
      <w:marRight w:val="0"/>
      <w:marTop w:val="0"/>
      <w:marBottom w:val="0"/>
      <w:divBdr>
        <w:top w:val="none" w:sz="0" w:space="0" w:color="auto"/>
        <w:left w:val="none" w:sz="0" w:space="0" w:color="auto"/>
        <w:bottom w:val="none" w:sz="0" w:space="0" w:color="auto"/>
        <w:right w:val="none" w:sz="0" w:space="0" w:color="auto"/>
      </w:divBdr>
      <w:divsChild>
        <w:div w:id="1683702452">
          <w:marLeft w:val="0"/>
          <w:marRight w:val="0"/>
          <w:marTop w:val="0"/>
          <w:marBottom w:val="0"/>
          <w:divBdr>
            <w:top w:val="none" w:sz="0" w:space="0" w:color="auto"/>
            <w:left w:val="none" w:sz="0" w:space="0" w:color="auto"/>
            <w:bottom w:val="none" w:sz="0" w:space="0" w:color="auto"/>
            <w:right w:val="none" w:sz="0" w:space="0" w:color="auto"/>
          </w:divBdr>
          <w:divsChild>
            <w:div w:id="174618448">
              <w:marLeft w:val="0"/>
              <w:marRight w:val="0"/>
              <w:marTop w:val="0"/>
              <w:marBottom w:val="0"/>
              <w:divBdr>
                <w:top w:val="none" w:sz="0" w:space="0" w:color="auto"/>
                <w:left w:val="none" w:sz="0" w:space="0" w:color="auto"/>
                <w:bottom w:val="none" w:sz="0" w:space="0" w:color="auto"/>
                <w:right w:val="none" w:sz="0" w:space="0" w:color="auto"/>
              </w:divBdr>
              <w:divsChild>
                <w:div w:id="831674718">
                  <w:marLeft w:val="0"/>
                  <w:marRight w:val="0"/>
                  <w:marTop w:val="960"/>
                  <w:marBottom w:val="0"/>
                  <w:divBdr>
                    <w:top w:val="none" w:sz="0" w:space="0" w:color="auto"/>
                    <w:left w:val="none" w:sz="0" w:space="0" w:color="auto"/>
                    <w:bottom w:val="none" w:sz="0" w:space="0" w:color="auto"/>
                    <w:right w:val="none" w:sz="0" w:space="0" w:color="auto"/>
                  </w:divBdr>
                  <w:divsChild>
                    <w:div w:id="331957404">
                      <w:marLeft w:val="0"/>
                      <w:marRight w:val="0"/>
                      <w:marTop w:val="0"/>
                      <w:marBottom w:val="0"/>
                      <w:divBdr>
                        <w:top w:val="none" w:sz="0" w:space="0" w:color="auto"/>
                        <w:left w:val="none" w:sz="0" w:space="0" w:color="auto"/>
                        <w:bottom w:val="none" w:sz="0" w:space="0" w:color="auto"/>
                        <w:right w:val="none" w:sz="0" w:space="0" w:color="auto"/>
                      </w:divBdr>
                      <w:divsChild>
                        <w:div w:id="1297182631">
                          <w:marLeft w:val="0"/>
                          <w:marRight w:val="0"/>
                          <w:marTop w:val="0"/>
                          <w:marBottom w:val="0"/>
                          <w:divBdr>
                            <w:top w:val="none" w:sz="0" w:space="0" w:color="auto"/>
                            <w:left w:val="none" w:sz="0" w:space="0" w:color="auto"/>
                            <w:bottom w:val="none" w:sz="0" w:space="0" w:color="auto"/>
                            <w:right w:val="none" w:sz="0" w:space="0" w:color="auto"/>
                          </w:divBdr>
                          <w:divsChild>
                            <w:div w:id="513375543">
                              <w:marLeft w:val="0"/>
                              <w:marRight w:val="0"/>
                              <w:marTop w:val="0"/>
                              <w:marBottom w:val="0"/>
                              <w:divBdr>
                                <w:top w:val="none" w:sz="0" w:space="0" w:color="auto"/>
                                <w:left w:val="none" w:sz="0" w:space="0" w:color="auto"/>
                                <w:bottom w:val="none" w:sz="0" w:space="0" w:color="auto"/>
                                <w:right w:val="none" w:sz="0" w:space="0" w:color="auto"/>
                              </w:divBdr>
                              <w:divsChild>
                                <w:div w:id="1078599906">
                                  <w:marLeft w:val="0"/>
                                  <w:marRight w:val="0"/>
                                  <w:marTop w:val="0"/>
                                  <w:marBottom w:val="0"/>
                                  <w:divBdr>
                                    <w:top w:val="none" w:sz="0" w:space="0" w:color="auto"/>
                                    <w:left w:val="none" w:sz="0" w:space="0" w:color="auto"/>
                                    <w:bottom w:val="none" w:sz="0" w:space="0" w:color="auto"/>
                                    <w:right w:val="none" w:sz="0" w:space="0" w:color="auto"/>
                                  </w:divBdr>
                                  <w:divsChild>
                                    <w:div w:id="1732658663">
                                      <w:marLeft w:val="0"/>
                                      <w:marRight w:val="0"/>
                                      <w:marTop w:val="0"/>
                                      <w:marBottom w:val="0"/>
                                      <w:divBdr>
                                        <w:top w:val="none" w:sz="0" w:space="0" w:color="auto"/>
                                        <w:left w:val="none" w:sz="0" w:space="0" w:color="auto"/>
                                        <w:bottom w:val="none" w:sz="0" w:space="0" w:color="auto"/>
                                        <w:right w:val="none" w:sz="0" w:space="0" w:color="auto"/>
                                      </w:divBdr>
                                      <w:divsChild>
                                        <w:div w:id="557211046">
                                          <w:marLeft w:val="0"/>
                                          <w:marRight w:val="0"/>
                                          <w:marTop w:val="0"/>
                                          <w:marBottom w:val="0"/>
                                          <w:divBdr>
                                            <w:top w:val="none" w:sz="0" w:space="0" w:color="auto"/>
                                            <w:left w:val="none" w:sz="0" w:space="0" w:color="auto"/>
                                            <w:bottom w:val="none" w:sz="0" w:space="0" w:color="auto"/>
                                            <w:right w:val="none" w:sz="0" w:space="0" w:color="auto"/>
                                          </w:divBdr>
                                        </w:div>
                                        <w:div w:id="1182165716">
                                          <w:marLeft w:val="0"/>
                                          <w:marRight w:val="0"/>
                                          <w:marTop w:val="0"/>
                                          <w:marBottom w:val="0"/>
                                          <w:divBdr>
                                            <w:top w:val="none" w:sz="0" w:space="0" w:color="auto"/>
                                            <w:left w:val="none" w:sz="0" w:space="0" w:color="auto"/>
                                            <w:bottom w:val="none" w:sz="0" w:space="0" w:color="auto"/>
                                            <w:right w:val="none" w:sz="0" w:space="0" w:color="auto"/>
                                          </w:divBdr>
                                        </w:div>
                                        <w:div w:id="1285190601">
                                          <w:marLeft w:val="0"/>
                                          <w:marRight w:val="0"/>
                                          <w:marTop w:val="0"/>
                                          <w:marBottom w:val="0"/>
                                          <w:divBdr>
                                            <w:top w:val="none" w:sz="0" w:space="0" w:color="auto"/>
                                            <w:left w:val="none" w:sz="0" w:space="0" w:color="auto"/>
                                            <w:bottom w:val="none" w:sz="0" w:space="0" w:color="auto"/>
                                            <w:right w:val="none" w:sz="0" w:space="0" w:color="auto"/>
                                          </w:divBdr>
                                        </w:div>
                                        <w:div w:id="159693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1693913">
      <w:bodyDiv w:val="1"/>
      <w:marLeft w:val="0"/>
      <w:marRight w:val="0"/>
      <w:marTop w:val="0"/>
      <w:marBottom w:val="0"/>
      <w:divBdr>
        <w:top w:val="none" w:sz="0" w:space="0" w:color="auto"/>
        <w:left w:val="none" w:sz="0" w:space="0" w:color="auto"/>
        <w:bottom w:val="none" w:sz="0" w:space="0" w:color="auto"/>
        <w:right w:val="none" w:sz="0" w:space="0" w:color="auto"/>
      </w:divBdr>
    </w:div>
    <w:div w:id="280455170">
      <w:bodyDiv w:val="1"/>
      <w:marLeft w:val="0"/>
      <w:marRight w:val="0"/>
      <w:marTop w:val="0"/>
      <w:marBottom w:val="0"/>
      <w:divBdr>
        <w:top w:val="none" w:sz="0" w:space="0" w:color="auto"/>
        <w:left w:val="none" w:sz="0" w:space="0" w:color="auto"/>
        <w:bottom w:val="none" w:sz="0" w:space="0" w:color="auto"/>
        <w:right w:val="none" w:sz="0" w:space="0" w:color="auto"/>
      </w:divBdr>
    </w:div>
    <w:div w:id="295068536">
      <w:bodyDiv w:val="1"/>
      <w:marLeft w:val="0"/>
      <w:marRight w:val="0"/>
      <w:marTop w:val="0"/>
      <w:marBottom w:val="0"/>
      <w:divBdr>
        <w:top w:val="none" w:sz="0" w:space="0" w:color="auto"/>
        <w:left w:val="none" w:sz="0" w:space="0" w:color="auto"/>
        <w:bottom w:val="none" w:sz="0" w:space="0" w:color="auto"/>
        <w:right w:val="none" w:sz="0" w:space="0" w:color="auto"/>
      </w:divBdr>
      <w:divsChild>
        <w:div w:id="20011251">
          <w:marLeft w:val="0"/>
          <w:marRight w:val="0"/>
          <w:marTop w:val="0"/>
          <w:marBottom w:val="0"/>
          <w:divBdr>
            <w:top w:val="none" w:sz="0" w:space="0" w:color="auto"/>
            <w:left w:val="none" w:sz="0" w:space="0" w:color="auto"/>
            <w:bottom w:val="none" w:sz="0" w:space="0" w:color="auto"/>
            <w:right w:val="none" w:sz="0" w:space="0" w:color="auto"/>
          </w:divBdr>
          <w:divsChild>
            <w:div w:id="1353412989">
              <w:marLeft w:val="0"/>
              <w:marRight w:val="0"/>
              <w:marTop w:val="0"/>
              <w:marBottom w:val="0"/>
              <w:divBdr>
                <w:top w:val="none" w:sz="0" w:space="0" w:color="auto"/>
                <w:left w:val="none" w:sz="0" w:space="0" w:color="auto"/>
                <w:bottom w:val="none" w:sz="0" w:space="0" w:color="auto"/>
                <w:right w:val="none" w:sz="0" w:space="0" w:color="auto"/>
              </w:divBdr>
              <w:divsChild>
                <w:div w:id="1060401722">
                  <w:marLeft w:val="2"/>
                  <w:marRight w:val="0"/>
                  <w:marTop w:val="0"/>
                  <w:marBottom w:val="0"/>
                  <w:divBdr>
                    <w:top w:val="none" w:sz="0" w:space="0" w:color="auto"/>
                    <w:left w:val="none" w:sz="0" w:space="0" w:color="auto"/>
                    <w:bottom w:val="none" w:sz="0" w:space="0" w:color="auto"/>
                    <w:right w:val="none" w:sz="0" w:space="0" w:color="auto"/>
                  </w:divBdr>
                  <w:divsChild>
                    <w:div w:id="184740211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303393658">
      <w:bodyDiv w:val="1"/>
      <w:marLeft w:val="0"/>
      <w:marRight w:val="0"/>
      <w:marTop w:val="0"/>
      <w:marBottom w:val="0"/>
      <w:divBdr>
        <w:top w:val="none" w:sz="0" w:space="0" w:color="auto"/>
        <w:left w:val="none" w:sz="0" w:space="0" w:color="auto"/>
        <w:bottom w:val="none" w:sz="0" w:space="0" w:color="auto"/>
        <w:right w:val="none" w:sz="0" w:space="0" w:color="auto"/>
      </w:divBdr>
      <w:divsChild>
        <w:div w:id="1749228756">
          <w:marLeft w:val="0"/>
          <w:marRight w:val="0"/>
          <w:marTop w:val="0"/>
          <w:marBottom w:val="0"/>
          <w:divBdr>
            <w:top w:val="none" w:sz="0" w:space="0" w:color="auto"/>
            <w:left w:val="none" w:sz="0" w:space="0" w:color="auto"/>
            <w:bottom w:val="none" w:sz="0" w:space="0" w:color="auto"/>
            <w:right w:val="none" w:sz="0" w:space="0" w:color="auto"/>
          </w:divBdr>
          <w:divsChild>
            <w:div w:id="999389021">
              <w:marLeft w:val="0"/>
              <w:marRight w:val="0"/>
              <w:marTop w:val="0"/>
              <w:marBottom w:val="0"/>
              <w:divBdr>
                <w:top w:val="none" w:sz="0" w:space="0" w:color="auto"/>
                <w:left w:val="none" w:sz="0" w:space="0" w:color="auto"/>
                <w:bottom w:val="none" w:sz="0" w:space="0" w:color="auto"/>
                <w:right w:val="none" w:sz="0" w:space="0" w:color="auto"/>
              </w:divBdr>
              <w:divsChild>
                <w:div w:id="103426880">
                  <w:marLeft w:val="0"/>
                  <w:marRight w:val="0"/>
                  <w:marTop w:val="0"/>
                  <w:marBottom w:val="0"/>
                  <w:divBdr>
                    <w:top w:val="none" w:sz="0" w:space="0" w:color="auto"/>
                    <w:left w:val="none" w:sz="0" w:space="0" w:color="auto"/>
                    <w:bottom w:val="none" w:sz="0" w:space="0" w:color="auto"/>
                    <w:right w:val="none" w:sz="0" w:space="0" w:color="auto"/>
                  </w:divBdr>
                  <w:divsChild>
                    <w:div w:id="1042557952">
                      <w:marLeft w:val="0"/>
                      <w:marRight w:val="0"/>
                      <w:marTop w:val="0"/>
                      <w:marBottom w:val="0"/>
                      <w:divBdr>
                        <w:top w:val="none" w:sz="0" w:space="0" w:color="auto"/>
                        <w:left w:val="none" w:sz="0" w:space="0" w:color="auto"/>
                        <w:bottom w:val="none" w:sz="0" w:space="0" w:color="auto"/>
                        <w:right w:val="none" w:sz="0" w:space="0" w:color="auto"/>
                      </w:divBdr>
                      <w:divsChild>
                        <w:div w:id="177430393">
                          <w:marLeft w:val="0"/>
                          <w:marRight w:val="0"/>
                          <w:marTop w:val="0"/>
                          <w:marBottom w:val="0"/>
                          <w:divBdr>
                            <w:top w:val="none" w:sz="0" w:space="0" w:color="auto"/>
                            <w:left w:val="none" w:sz="0" w:space="0" w:color="auto"/>
                            <w:bottom w:val="none" w:sz="0" w:space="0" w:color="auto"/>
                            <w:right w:val="none" w:sz="0" w:space="0" w:color="auto"/>
                          </w:divBdr>
                          <w:divsChild>
                            <w:div w:id="1243880166">
                              <w:marLeft w:val="0"/>
                              <w:marRight w:val="0"/>
                              <w:marTop w:val="0"/>
                              <w:marBottom w:val="0"/>
                              <w:divBdr>
                                <w:top w:val="none" w:sz="0" w:space="0" w:color="auto"/>
                                <w:left w:val="none" w:sz="0" w:space="0" w:color="auto"/>
                                <w:bottom w:val="none" w:sz="0" w:space="0" w:color="auto"/>
                                <w:right w:val="none" w:sz="0" w:space="0" w:color="auto"/>
                              </w:divBdr>
                              <w:divsChild>
                                <w:div w:id="505095686">
                                  <w:marLeft w:val="0"/>
                                  <w:marRight w:val="0"/>
                                  <w:marTop w:val="0"/>
                                  <w:marBottom w:val="0"/>
                                  <w:divBdr>
                                    <w:top w:val="none" w:sz="0" w:space="0" w:color="auto"/>
                                    <w:left w:val="none" w:sz="0" w:space="0" w:color="auto"/>
                                    <w:bottom w:val="none" w:sz="0" w:space="0" w:color="auto"/>
                                    <w:right w:val="none" w:sz="0" w:space="0" w:color="auto"/>
                                  </w:divBdr>
                                  <w:divsChild>
                                    <w:div w:id="1386373007">
                                      <w:marLeft w:val="0"/>
                                      <w:marRight w:val="0"/>
                                      <w:marTop w:val="0"/>
                                      <w:marBottom w:val="0"/>
                                      <w:divBdr>
                                        <w:top w:val="none" w:sz="0" w:space="0" w:color="auto"/>
                                        <w:left w:val="none" w:sz="0" w:space="0" w:color="auto"/>
                                        <w:bottom w:val="none" w:sz="0" w:space="0" w:color="auto"/>
                                        <w:right w:val="none" w:sz="0" w:space="0" w:color="auto"/>
                                      </w:divBdr>
                                      <w:divsChild>
                                        <w:div w:id="578486591">
                                          <w:marLeft w:val="0"/>
                                          <w:marRight w:val="0"/>
                                          <w:marTop w:val="0"/>
                                          <w:marBottom w:val="0"/>
                                          <w:divBdr>
                                            <w:top w:val="none" w:sz="0" w:space="0" w:color="auto"/>
                                            <w:left w:val="none" w:sz="0" w:space="0" w:color="auto"/>
                                            <w:bottom w:val="none" w:sz="0" w:space="0" w:color="auto"/>
                                            <w:right w:val="none" w:sz="0" w:space="0" w:color="auto"/>
                                          </w:divBdr>
                                          <w:divsChild>
                                            <w:div w:id="843125655">
                                              <w:marLeft w:val="0"/>
                                              <w:marRight w:val="0"/>
                                              <w:marTop w:val="0"/>
                                              <w:marBottom w:val="0"/>
                                              <w:divBdr>
                                                <w:top w:val="none" w:sz="0" w:space="0" w:color="auto"/>
                                                <w:left w:val="none" w:sz="0" w:space="0" w:color="auto"/>
                                                <w:bottom w:val="none" w:sz="0" w:space="0" w:color="auto"/>
                                                <w:right w:val="none" w:sz="0" w:space="0" w:color="auto"/>
                                              </w:divBdr>
                                              <w:divsChild>
                                                <w:div w:id="1274746643">
                                                  <w:marLeft w:val="0"/>
                                                  <w:marRight w:val="0"/>
                                                  <w:marTop w:val="0"/>
                                                  <w:marBottom w:val="0"/>
                                                  <w:divBdr>
                                                    <w:top w:val="none" w:sz="0" w:space="0" w:color="auto"/>
                                                    <w:left w:val="none" w:sz="0" w:space="0" w:color="auto"/>
                                                    <w:bottom w:val="none" w:sz="0" w:space="0" w:color="auto"/>
                                                    <w:right w:val="none" w:sz="0" w:space="0" w:color="auto"/>
                                                  </w:divBdr>
                                                  <w:divsChild>
                                                    <w:div w:id="1318337806">
                                                      <w:marLeft w:val="0"/>
                                                      <w:marRight w:val="0"/>
                                                      <w:marTop w:val="0"/>
                                                      <w:marBottom w:val="0"/>
                                                      <w:divBdr>
                                                        <w:top w:val="none" w:sz="0" w:space="0" w:color="auto"/>
                                                        <w:left w:val="none" w:sz="0" w:space="0" w:color="auto"/>
                                                        <w:bottom w:val="none" w:sz="0" w:space="0" w:color="auto"/>
                                                        <w:right w:val="none" w:sz="0" w:space="0" w:color="auto"/>
                                                      </w:divBdr>
                                                      <w:divsChild>
                                                        <w:div w:id="1809585973">
                                                          <w:marLeft w:val="0"/>
                                                          <w:marRight w:val="0"/>
                                                          <w:marTop w:val="0"/>
                                                          <w:marBottom w:val="0"/>
                                                          <w:divBdr>
                                                            <w:top w:val="none" w:sz="0" w:space="0" w:color="auto"/>
                                                            <w:left w:val="none" w:sz="0" w:space="0" w:color="auto"/>
                                                            <w:bottom w:val="none" w:sz="0" w:space="0" w:color="auto"/>
                                                            <w:right w:val="none" w:sz="0" w:space="0" w:color="auto"/>
                                                          </w:divBdr>
                                                          <w:divsChild>
                                                            <w:div w:id="1594045146">
                                                              <w:marLeft w:val="0"/>
                                                              <w:marRight w:val="0"/>
                                                              <w:marTop w:val="0"/>
                                                              <w:marBottom w:val="0"/>
                                                              <w:divBdr>
                                                                <w:top w:val="none" w:sz="0" w:space="0" w:color="auto"/>
                                                                <w:left w:val="none" w:sz="0" w:space="0" w:color="auto"/>
                                                                <w:bottom w:val="none" w:sz="0" w:space="0" w:color="auto"/>
                                                                <w:right w:val="none" w:sz="0" w:space="0" w:color="auto"/>
                                                              </w:divBdr>
                                                              <w:divsChild>
                                                                <w:div w:id="825126395">
                                                                  <w:marLeft w:val="0"/>
                                                                  <w:marRight w:val="0"/>
                                                                  <w:marTop w:val="0"/>
                                                                  <w:marBottom w:val="240"/>
                                                                  <w:divBdr>
                                                                    <w:top w:val="none" w:sz="0" w:space="0" w:color="auto"/>
                                                                    <w:left w:val="none" w:sz="0" w:space="0" w:color="auto"/>
                                                                    <w:bottom w:val="single" w:sz="6" w:space="0" w:color="D3D7D9"/>
                                                                    <w:right w:val="none" w:sz="0" w:space="0" w:color="auto"/>
                                                                  </w:divBdr>
                                                                  <w:divsChild>
                                                                    <w:div w:id="667055981">
                                                                      <w:marLeft w:val="0"/>
                                                                      <w:marRight w:val="0"/>
                                                                      <w:marTop w:val="0"/>
                                                                      <w:marBottom w:val="0"/>
                                                                      <w:divBdr>
                                                                        <w:top w:val="none" w:sz="0" w:space="0" w:color="auto"/>
                                                                        <w:left w:val="none" w:sz="0" w:space="0" w:color="auto"/>
                                                                        <w:bottom w:val="none" w:sz="0" w:space="0" w:color="auto"/>
                                                                        <w:right w:val="none" w:sz="0" w:space="0" w:color="auto"/>
                                                                      </w:divBdr>
                                                                      <w:divsChild>
                                                                        <w:div w:id="2069912857">
                                                                          <w:marLeft w:val="0"/>
                                                                          <w:marRight w:val="0"/>
                                                                          <w:marTop w:val="0"/>
                                                                          <w:marBottom w:val="0"/>
                                                                          <w:divBdr>
                                                                            <w:top w:val="none" w:sz="0" w:space="0" w:color="auto"/>
                                                                            <w:left w:val="none" w:sz="0" w:space="0" w:color="auto"/>
                                                                            <w:bottom w:val="none" w:sz="0" w:space="0" w:color="auto"/>
                                                                            <w:right w:val="none" w:sz="0" w:space="0" w:color="auto"/>
                                                                          </w:divBdr>
                                                                          <w:divsChild>
                                                                            <w:div w:id="2105222894">
                                                                              <w:marLeft w:val="0"/>
                                                                              <w:marRight w:val="0"/>
                                                                              <w:marTop w:val="0"/>
                                                                              <w:marBottom w:val="0"/>
                                                                              <w:divBdr>
                                                                                <w:top w:val="none" w:sz="0" w:space="0" w:color="auto"/>
                                                                                <w:left w:val="none" w:sz="0" w:space="0" w:color="auto"/>
                                                                                <w:bottom w:val="none" w:sz="0" w:space="0" w:color="auto"/>
                                                                                <w:right w:val="none" w:sz="0" w:space="0" w:color="auto"/>
                                                                              </w:divBdr>
                                                                              <w:divsChild>
                                                                                <w:div w:id="138084398">
                                                                                  <w:marLeft w:val="240"/>
                                                                                  <w:marRight w:val="240"/>
                                                                                  <w:marTop w:val="0"/>
                                                                                  <w:marBottom w:val="0"/>
                                                                                  <w:divBdr>
                                                                                    <w:top w:val="none" w:sz="0" w:space="0" w:color="auto"/>
                                                                                    <w:left w:val="none" w:sz="0" w:space="0" w:color="auto"/>
                                                                                    <w:bottom w:val="dotted" w:sz="6" w:space="4" w:color="D3D7D9"/>
                                                                                    <w:right w:val="none" w:sz="0" w:space="0" w:color="auto"/>
                                                                                  </w:divBdr>
                                                                                  <w:divsChild>
                                                                                    <w:div w:id="1621645532">
                                                                                      <w:marLeft w:val="0"/>
                                                                                      <w:marRight w:val="0"/>
                                                                                      <w:marTop w:val="0"/>
                                                                                      <w:marBottom w:val="0"/>
                                                                                      <w:divBdr>
                                                                                        <w:top w:val="none" w:sz="0" w:space="0" w:color="auto"/>
                                                                                        <w:left w:val="none" w:sz="0" w:space="0" w:color="auto"/>
                                                                                        <w:bottom w:val="none" w:sz="0" w:space="0" w:color="auto"/>
                                                                                        <w:right w:val="none" w:sz="0" w:space="0" w:color="auto"/>
                                                                                      </w:divBdr>
                                                                                      <w:divsChild>
                                                                                        <w:div w:id="1868789380">
                                                                                          <w:marLeft w:val="0"/>
                                                                                          <w:marRight w:val="0"/>
                                                                                          <w:marTop w:val="0"/>
                                                                                          <w:marBottom w:val="0"/>
                                                                                          <w:divBdr>
                                                                                            <w:top w:val="none" w:sz="0" w:space="0" w:color="auto"/>
                                                                                            <w:left w:val="none" w:sz="0" w:space="0" w:color="auto"/>
                                                                                            <w:bottom w:val="none" w:sz="0" w:space="0" w:color="auto"/>
                                                                                            <w:right w:val="none" w:sz="0" w:space="0" w:color="auto"/>
                                                                                          </w:divBdr>
                                                                                          <w:divsChild>
                                                                                            <w:div w:id="497385043">
                                                                                              <w:marLeft w:val="0"/>
                                                                                              <w:marRight w:val="0"/>
                                                                                              <w:marTop w:val="0"/>
                                                                                              <w:marBottom w:val="0"/>
                                                                                              <w:divBdr>
                                                                                                <w:top w:val="none" w:sz="0" w:space="0" w:color="auto"/>
                                                                                                <w:left w:val="none" w:sz="0" w:space="0" w:color="auto"/>
                                                                                                <w:bottom w:val="none" w:sz="0" w:space="0" w:color="auto"/>
                                                                                                <w:right w:val="none" w:sz="0" w:space="0" w:color="auto"/>
                                                                                              </w:divBdr>
                                                                                              <w:divsChild>
                                                                                                <w:div w:id="1203980931">
                                                                                                  <w:marLeft w:val="0"/>
                                                                                                  <w:marRight w:val="0"/>
                                                                                                  <w:marTop w:val="0"/>
                                                                                                  <w:marBottom w:val="0"/>
                                                                                                  <w:divBdr>
                                                                                                    <w:top w:val="none" w:sz="0" w:space="0" w:color="auto"/>
                                                                                                    <w:left w:val="none" w:sz="0" w:space="0" w:color="auto"/>
                                                                                                    <w:bottom w:val="none" w:sz="0" w:space="0" w:color="auto"/>
                                                                                                    <w:right w:val="none" w:sz="0" w:space="0" w:color="auto"/>
                                                                                                  </w:divBdr>
                                                                                                  <w:divsChild>
                                                                                                    <w:div w:id="77799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04050843">
      <w:bodyDiv w:val="1"/>
      <w:marLeft w:val="0"/>
      <w:marRight w:val="0"/>
      <w:marTop w:val="0"/>
      <w:marBottom w:val="0"/>
      <w:divBdr>
        <w:top w:val="none" w:sz="0" w:space="0" w:color="auto"/>
        <w:left w:val="none" w:sz="0" w:space="0" w:color="auto"/>
        <w:bottom w:val="none" w:sz="0" w:space="0" w:color="auto"/>
        <w:right w:val="none" w:sz="0" w:space="0" w:color="auto"/>
      </w:divBdr>
    </w:div>
    <w:div w:id="395856185">
      <w:bodyDiv w:val="1"/>
      <w:marLeft w:val="0"/>
      <w:marRight w:val="0"/>
      <w:marTop w:val="0"/>
      <w:marBottom w:val="0"/>
      <w:divBdr>
        <w:top w:val="none" w:sz="0" w:space="0" w:color="auto"/>
        <w:left w:val="none" w:sz="0" w:space="0" w:color="auto"/>
        <w:bottom w:val="none" w:sz="0" w:space="0" w:color="auto"/>
        <w:right w:val="none" w:sz="0" w:space="0" w:color="auto"/>
      </w:divBdr>
      <w:divsChild>
        <w:div w:id="643973358">
          <w:marLeft w:val="0"/>
          <w:marRight w:val="0"/>
          <w:marTop w:val="0"/>
          <w:marBottom w:val="0"/>
          <w:divBdr>
            <w:top w:val="none" w:sz="0" w:space="0" w:color="auto"/>
            <w:left w:val="none" w:sz="0" w:space="0" w:color="auto"/>
            <w:bottom w:val="none" w:sz="0" w:space="0" w:color="auto"/>
            <w:right w:val="none" w:sz="0" w:space="0" w:color="auto"/>
          </w:divBdr>
          <w:divsChild>
            <w:div w:id="1545019735">
              <w:marLeft w:val="0"/>
              <w:marRight w:val="0"/>
              <w:marTop w:val="0"/>
              <w:marBottom w:val="0"/>
              <w:divBdr>
                <w:top w:val="none" w:sz="0" w:space="0" w:color="auto"/>
                <w:left w:val="none" w:sz="0" w:space="0" w:color="auto"/>
                <w:bottom w:val="none" w:sz="0" w:space="0" w:color="auto"/>
                <w:right w:val="none" w:sz="0" w:space="0" w:color="auto"/>
              </w:divBdr>
              <w:divsChild>
                <w:div w:id="604507569">
                  <w:marLeft w:val="0"/>
                  <w:marRight w:val="0"/>
                  <w:marTop w:val="0"/>
                  <w:marBottom w:val="0"/>
                  <w:divBdr>
                    <w:top w:val="none" w:sz="0" w:space="0" w:color="auto"/>
                    <w:left w:val="none" w:sz="0" w:space="0" w:color="auto"/>
                    <w:bottom w:val="none" w:sz="0" w:space="0" w:color="auto"/>
                    <w:right w:val="none" w:sz="0" w:space="0" w:color="auto"/>
                  </w:divBdr>
                  <w:divsChild>
                    <w:div w:id="1450977280">
                      <w:marLeft w:val="0"/>
                      <w:marRight w:val="0"/>
                      <w:marTop w:val="0"/>
                      <w:marBottom w:val="0"/>
                      <w:divBdr>
                        <w:top w:val="none" w:sz="0" w:space="0" w:color="auto"/>
                        <w:left w:val="none" w:sz="0" w:space="0" w:color="auto"/>
                        <w:bottom w:val="none" w:sz="0" w:space="0" w:color="auto"/>
                        <w:right w:val="none" w:sz="0" w:space="0" w:color="auto"/>
                      </w:divBdr>
                      <w:divsChild>
                        <w:div w:id="806970147">
                          <w:marLeft w:val="0"/>
                          <w:marRight w:val="0"/>
                          <w:marTop w:val="0"/>
                          <w:marBottom w:val="240"/>
                          <w:divBdr>
                            <w:top w:val="none" w:sz="0" w:space="0" w:color="auto"/>
                            <w:left w:val="none" w:sz="0" w:space="0" w:color="auto"/>
                            <w:bottom w:val="none" w:sz="0" w:space="0" w:color="auto"/>
                            <w:right w:val="none" w:sz="0" w:space="0" w:color="auto"/>
                          </w:divBdr>
                          <w:divsChild>
                            <w:div w:id="815877013">
                              <w:marLeft w:val="0"/>
                              <w:marRight w:val="0"/>
                              <w:marTop w:val="0"/>
                              <w:marBottom w:val="0"/>
                              <w:divBdr>
                                <w:top w:val="none" w:sz="0" w:space="0" w:color="auto"/>
                                <w:left w:val="none" w:sz="0" w:space="0" w:color="auto"/>
                                <w:bottom w:val="none" w:sz="0" w:space="0" w:color="auto"/>
                                <w:right w:val="none" w:sz="0" w:space="0" w:color="auto"/>
                              </w:divBdr>
                              <w:divsChild>
                                <w:div w:id="2124153263">
                                  <w:marLeft w:val="0"/>
                                  <w:marRight w:val="0"/>
                                  <w:marTop w:val="0"/>
                                  <w:marBottom w:val="0"/>
                                  <w:divBdr>
                                    <w:top w:val="none" w:sz="0" w:space="0" w:color="auto"/>
                                    <w:left w:val="none" w:sz="0" w:space="0" w:color="auto"/>
                                    <w:bottom w:val="none" w:sz="0" w:space="0" w:color="auto"/>
                                    <w:right w:val="none" w:sz="0" w:space="0" w:color="auto"/>
                                  </w:divBdr>
                                  <w:divsChild>
                                    <w:div w:id="414206714">
                                      <w:marLeft w:val="0"/>
                                      <w:marRight w:val="0"/>
                                      <w:marTop w:val="0"/>
                                      <w:marBottom w:val="480"/>
                                      <w:divBdr>
                                        <w:top w:val="none" w:sz="0" w:space="0" w:color="auto"/>
                                        <w:left w:val="none" w:sz="0" w:space="0" w:color="auto"/>
                                        <w:bottom w:val="none" w:sz="0" w:space="0" w:color="auto"/>
                                        <w:right w:val="none" w:sz="0" w:space="0" w:color="auto"/>
                                      </w:divBdr>
                                      <w:divsChild>
                                        <w:div w:id="18126730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8310123">
      <w:bodyDiv w:val="1"/>
      <w:marLeft w:val="0"/>
      <w:marRight w:val="0"/>
      <w:marTop w:val="0"/>
      <w:marBottom w:val="0"/>
      <w:divBdr>
        <w:top w:val="none" w:sz="0" w:space="0" w:color="auto"/>
        <w:left w:val="none" w:sz="0" w:space="0" w:color="auto"/>
        <w:bottom w:val="none" w:sz="0" w:space="0" w:color="auto"/>
        <w:right w:val="none" w:sz="0" w:space="0" w:color="auto"/>
      </w:divBdr>
      <w:divsChild>
        <w:div w:id="1253199878">
          <w:marLeft w:val="0"/>
          <w:marRight w:val="0"/>
          <w:marTop w:val="0"/>
          <w:marBottom w:val="0"/>
          <w:divBdr>
            <w:top w:val="none" w:sz="0" w:space="0" w:color="auto"/>
            <w:left w:val="none" w:sz="0" w:space="0" w:color="auto"/>
            <w:bottom w:val="none" w:sz="0" w:space="0" w:color="auto"/>
            <w:right w:val="none" w:sz="0" w:space="0" w:color="auto"/>
          </w:divBdr>
          <w:divsChild>
            <w:div w:id="1874422870">
              <w:marLeft w:val="0"/>
              <w:marRight w:val="0"/>
              <w:marTop w:val="0"/>
              <w:marBottom w:val="0"/>
              <w:divBdr>
                <w:top w:val="none" w:sz="0" w:space="0" w:color="auto"/>
                <w:left w:val="none" w:sz="0" w:space="0" w:color="auto"/>
                <w:bottom w:val="none" w:sz="0" w:space="0" w:color="auto"/>
                <w:right w:val="none" w:sz="0" w:space="0" w:color="auto"/>
              </w:divBdr>
              <w:divsChild>
                <w:div w:id="169688011">
                  <w:marLeft w:val="0"/>
                  <w:marRight w:val="0"/>
                  <w:marTop w:val="0"/>
                  <w:marBottom w:val="0"/>
                  <w:divBdr>
                    <w:top w:val="none" w:sz="0" w:space="0" w:color="auto"/>
                    <w:left w:val="none" w:sz="0" w:space="0" w:color="auto"/>
                    <w:bottom w:val="none" w:sz="0" w:space="0" w:color="auto"/>
                    <w:right w:val="none" w:sz="0" w:space="0" w:color="auto"/>
                  </w:divBdr>
                  <w:divsChild>
                    <w:div w:id="1959339815">
                      <w:marLeft w:val="0"/>
                      <w:marRight w:val="0"/>
                      <w:marTop w:val="0"/>
                      <w:marBottom w:val="0"/>
                      <w:divBdr>
                        <w:top w:val="none" w:sz="0" w:space="0" w:color="auto"/>
                        <w:left w:val="none" w:sz="0" w:space="0" w:color="auto"/>
                        <w:bottom w:val="none" w:sz="0" w:space="0" w:color="auto"/>
                        <w:right w:val="none" w:sz="0" w:space="0" w:color="auto"/>
                      </w:divBdr>
                      <w:divsChild>
                        <w:div w:id="2036081593">
                          <w:marLeft w:val="0"/>
                          <w:marRight w:val="0"/>
                          <w:marTop w:val="0"/>
                          <w:marBottom w:val="0"/>
                          <w:divBdr>
                            <w:top w:val="none" w:sz="0" w:space="0" w:color="auto"/>
                            <w:left w:val="none" w:sz="0" w:space="0" w:color="auto"/>
                            <w:bottom w:val="none" w:sz="0" w:space="0" w:color="auto"/>
                            <w:right w:val="none" w:sz="0" w:space="0" w:color="auto"/>
                          </w:divBdr>
                          <w:divsChild>
                            <w:div w:id="519973203">
                              <w:marLeft w:val="0"/>
                              <w:marRight w:val="0"/>
                              <w:marTop w:val="0"/>
                              <w:marBottom w:val="0"/>
                              <w:divBdr>
                                <w:top w:val="none" w:sz="0" w:space="0" w:color="auto"/>
                                <w:left w:val="none" w:sz="0" w:space="0" w:color="auto"/>
                                <w:bottom w:val="none" w:sz="0" w:space="0" w:color="auto"/>
                                <w:right w:val="none" w:sz="0" w:space="0" w:color="auto"/>
                              </w:divBdr>
                              <w:divsChild>
                                <w:div w:id="1099791583">
                                  <w:marLeft w:val="0"/>
                                  <w:marRight w:val="0"/>
                                  <w:marTop w:val="0"/>
                                  <w:marBottom w:val="0"/>
                                  <w:divBdr>
                                    <w:top w:val="none" w:sz="0" w:space="0" w:color="auto"/>
                                    <w:left w:val="none" w:sz="0" w:space="0" w:color="auto"/>
                                    <w:bottom w:val="none" w:sz="0" w:space="0" w:color="auto"/>
                                    <w:right w:val="none" w:sz="0" w:space="0" w:color="auto"/>
                                  </w:divBdr>
                                  <w:divsChild>
                                    <w:div w:id="408617522">
                                      <w:marLeft w:val="60"/>
                                      <w:marRight w:val="0"/>
                                      <w:marTop w:val="0"/>
                                      <w:marBottom w:val="0"/>
                                      <w:divBdr>
                                        <w:top w:val="none" w:sz="0" w:space="0" w:color="auto"/>
                                        <w:left w:val="none" w:sz="0" w:space="0" w:color="auto"/>
                                        <w:bottom w:val="none" w:sz="0" w:space="0" w:color="auto"/>
                                        <w:right w:val="none" w:sz="0" w:space="0" w:color="auto"/>
                                      </w:divBdr>
                                      <w:divsChild>
                                        <w:div w:id="1651858569">
                                          <w:marLeft w:val="0"/>
                                          <w:marRight w:val="0"/>
                                          <w:marTop w:val="0"/>
                                          <w:marBottom w:val="0"/>
                                          <w:divBdr>
                                            <w:top w:val="none" w:sz="0" w:space="0" w:color="auto"/>
                                            <w:left w:val="none" w:sz="0" w:space="0" w:color="auto"/>
                                            <w:bottom w:val="none" w:sz="0" w:space="0" w:color="auto"/>
                                            <w:right w:val="none" w:sz="0" w:space="0" w:color="auto"/>
                                          </w:divBdr>
                                          <w:divsChild>
                                            <w:div w:id="503009678">
                                              <w:marLeft w:val="0"/>
                                              <w:marRight w:val="0"/>
                                              <w:marTop w:val="0"/>
                                              <w:marBottom w:val="120"/>
                                              <w:divBdr>
                                                <w:top w:val="single" w:sz="6" w:space="0" w:color="F5F5F5"/>
                                                <w:left w:val="single" w:sz="6" w:space="0" w:color="F5F5F5"/>
                                                <w:bottom w:val="single" w:sz="6" w:space="0" w:color="F5F5F5"/>
                                                <w:right w:val="single" w:sz="6" w:space="0" w:color="F5F5F5"/>
                                              </w:divBdr>
                                              <w:divsChild>
                                                <w:div w:id="243611793">
                                                  <w:marLeft w:val="0"/>
                                                  <w:marRight w:val="0"/>
                                                  <w:marTop w:val="0"/>
                                                  <w:marBottom w:val="0"/>
                                                  <w:divBdr>
                                                    <w:top w:val="none" w:sz="0" w:space="0" w:color="auto"/>
                                                    <w:left w:val="none" w:sz="0" w:space="0" w:color="auto"/>
                                                    <w:bottom w:val="none" w:sz="0" w:space="0" w:color="auto"/>
                                                    <w:right w:val="none" w:sz="0" w:space="0" w:color="auto"/>
                                                  </w:divBdr>
                                                  <w:divsChild>
                                                    <w:div w:id="89497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22530280">
      <w:bodyDiv w:val="1"/>
      <w:marLeft w:val="0"/>
      <w:marRight w:val="0"/>
      <w:marTop w:val="0"/>
      <w:marBottom w:val="0"/>
      <w:divBdr>
        <w:top w:val="none" w:sz="0" w:space="0" w:color="auto"/>
        <w:left w:val="none" w:sz="0" w:space="0" w:color="auto"/>
        <w:bottom w:val="none" w:sz="0" w:space="0" w:color="auto"/>
        <w:right w:val="none" w:sz="0" w:space="0" w:color="auto"/>
      </w:divBdr>
      <w:divsChild>
        <w:div w:id="985551013">
          <w:marLeft w:val="1440"/>
          <w:marRight w:val="0"/>
          <w:marTop w:val="106"/>
          <w:marBottom w:val="0"/>
          <w:divBdr>
            <w:top w:val="none" w:sz="0" w:space="0" w:color="auto"/>
            <w:left w:val="none" w:sz="0" w:space="0" w:color="auto"/>
            <w:bottom w:val="none" w:sz="0" w:space="0" w:color="auto"/>
            <w:right w:val="none" w:sz="0" w:space="0" w:color="auto"/>
          </w:divBdr>
        </w:div>
        <w:div w:id="1442994696">
          <w:marLeft w:val="1440"/>
          <w:marRight w:val="0"/>
          <w:marTop w:val="106"/>
          <w:marBottom w:val="0"/>
          <w:divBdr>
            <w:top w:val="none" w:sz="0" w:space="0" w:color="auto"/>
            <w:left w:val="none" w:sz="0" w:space="0" w:color="auto"/>
            <w:bottom w:val="none" w:sz="0" w:space="0" w:color="auto"/>
            <w:right w:val="none" w:sz="0" w:space="0" w:color="auto"/>
          </w:divBdr>
        </w:div>
        <w:div w:id="1574662919">
          <w:marLeft w:val="720"/>
          <w:marRight w:val="0"/>
          <w:marTop w:val="120"/>
          <w:marBottom w:val="0"/>
          <w:divBdr>
            <w:top w:val="none" w:sz="0" w:space="0" w:color="auto"/>
            <w:left w:val="none" w:sz="0" w:space="0" w:color="auto"/>
            <w:bottom w:val="none" w:sz="0" w:space="0" w:color="auto"/>
            <w:right w:val="none" w:sz="0" w:space="0" w:color="auto"/>
          </w:divBdr>
        </w:div>
        <w:div w:id="1713923113">
          <w:marLeft w:val="1440"/>
          <w:marRight w:val="0"/>
          <w:marTop w:val="106"/>
          <w:marBottom w:val="0"/>
          <w:divBdr>
            <w:top w:val="none" w:sz="0" w:space="0" w:color="auto"/>
            <w:left w:val="none" w:sz="0" w:space="0" w:color="auto"/>
            <w:bottom w:val="none" w:sz="0" w:space="0" w:color="auto"/>
            <w:right w:val="none" w:sz="0" w:space="0" w:color="auto"/>
          </w:divBdr>
        </w:div>
      </w:divsChild>
    </w:div>
    <w:div w:id="472917237">
      <w:bodyDiv w:val="1"/>
      <w:marLeft w:val="0"/>
      <w:marRight w:val="0"/>
      <w:marTop w:val="0"/>
      <w:marBottom w:val="0"/>
      <w:divBdr>
        <w:top w:val="none" w:sz="0" w:space="0" w:color="auto"/>
        <w:left w:val="none" w:sz="0" w:space="0" w:color="auto"/>
        <w:bottom w:val="none" w:sz="0" w:space="0" w:color="auto"/>
        <w:right w:val="none" w:sz="0" w:space="0" w:color="auto"/>
      </w:divBdr>
      <w:divsChild>
        <w:div w:id="1578979945">
          <w:marLeft w:val="1440"/>
          <w:marRight w:val="0"/>
          <w:marTop w:val="96"/>
          <w:marBottom w:val="0"/>
          <w:divBdr>
            <w:top w:val="none" w:sz="0" w:space="0" w:color="auto"/>
            <w:left w:val="none" w:sz="0" w:space="0" w:color="auto"/>
            <w:bottom w:val="none" w:sz="0" w:space="0" w:color="auto"/>
            <w:right w:val="none" w:sz="0" w:space="0" w:color="auto"/>
          </w:divBdr>
        </w:div>
      </w:divsChild>
    </w:div>
    <w:div w:id="482695900">
      <w:bodyDiv w:val="1"/>
      <w:marLeft w:val="0"/>
      <w:marRight w:val="0"/>
      <w:marTop w:val="0"/>
      <w:marBottom w:val="0"/>
      <w:divBdr>
        <w:top w:val="none" w:sz="0" w:space="0" w:color="auto"/>
        <w:left w:val="none" w:sz="0" w:space="0" w:color="auto"/>
        <w:bottom w:val="none" w:sz="0" w:space="0" w:color="auto"/>
        <w:right w:val="none" w:sz="0" w:space="0" w:color="auto"/>
      </w:divBdr>
    </w:div>
    <w:div w:id="499783639">
      <w:bodyDiv w:val="1"/>
      <w:marLeft w:val="0"/>
      <w:marRight w:val="0"/>
      <w:marTop w:val="0"/>
      <w:marBottom w:val="0"/>
      <w:divBdr>
        <w:top w:val="none" w:sz="0" w:space="0" w:color="auto"/>
        <w:left w:val="none" w:sz="0" w:space="0" w:color="auto"/>
        <w:bottom w:val="none" w:sz="0" w:space="0" w:color="auto"/>
        <w:right w:val="none" w:sz="0" w:space="0" w:color="auto"/>
      </w:divBdr>
      <w:divsChild>
        <w:div w:id="1983920626">
          <w:marLeft w:val="0"/>
          <w:marRight w:val="0"/>
          <w:marTop w:val="0"/>
          <w:marBottom w:val="0"/>
          <w:divBdr>
            <w:top w:val="none" w:sz="0" w:space="0" w:color="auto"/>
            <w:left w:val="none" w:sz="0" w:space="0" w:color="auto"/>
            <w:bottom w:val="none" w:sz="0" w:space="0" w:color="auto"/>
            <w:right w:val="none" w:sz="0" w:space="0" w:color="auto"/>
          </w:divBdr>
          <w:divsChild>
            <w:div w:id="1837838349">
              <w:marLeft w:val="150"/>
              <w:marRight w:val="0"/>
              <w:marTop w:val="0"/>
              <w:marBottom w:val="0"/>
              <w:divBdr>
                <w:top w:val="none" w:sz="0" w:space="0" w:color="auto"/>
                <w:left w:val="none" w:sz="0" w:space="0" w:color="auto"/>
                <w:bottom w:val="none" w:sz="0" w:space="0" w:color="auto"/>
                <w:right w:val="none" w:sz="0" w:space="0" w:color="auto"/>
              </w:divBdr>
              <w:divsChild>
                <w:div w:id="12985342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500436918">
      <w:bodyDiv w:val="1"/>
      <w:marLeft w:val="0"/>
      <w:marRight w:val="0"/>
      <w:marTop w:val="0"/>
      <w:marBottom w:val="0"/>
      <w:divBdr>
        <w:top w:val="none" w:sz="0" w:space="0" w:color="auto"/>
        <w:left w:val="none" w:sz="0" w:space="0" w:color="auto"/>
        <w:bottom w:val="none" w:sz="0" w:space="0" w:color="auto"/>
        <w:right w:val="none" w:sz="0" w:space="0" w:color="auto"/>
      </w:divBdr>
      <w:divsChild>
        <w:div w:id="208153774">
          <w:marLeft w:val="0"/>
          <w:marRight w:val="0"/>
          <w:marTop w:val="0"/>
          <w:marBottom w:val="0"/>
          <w:divBdr>
            <w:top w:val="none" w:sz="0" w:space="0" w:color="auto"/>
            <w:left w:val="none" w:sz="0" w:space="0" w:color="auto"/>
            <w:bottom w:val="none" w:sz="0" w:space="0" w:color="auto"/>
            <w:right w:val="none" w:sz="0" w:space="0" w:color="auto"/>
          </w:divBdr>
          <w:divsChild>
            <w:div w:id="1120344379">
              <w:marLeft w:val="0"/>
              <w:marRight w:val="0"/>
              <w:marTop w:val="0"/>
              <w:marBottom w:val="0"/>
              <w:divBdr>
                <w:top w:val="none" w:sz="0" w:space="0" w:color="auto"/>
                <w:left w:val="none" w:sz="0" w:space="0" w:color="auto"/>
                <w:bottom w:val="none" w:sz="0" w:space="0" w:color="auto"/>
                <w:right w:val="none" w:sz="0" w:space="0" w:color="auto"/>
              </w:divBdr>
              <w:divsChild>
                <w:div w:id="1931160657">
                  <w:marLeft w:val="0"/>
                  <w:marRight w:val="0"/>
                  <w:marTop w:val="960"/>
                  <w:marBottom w:val="0"/>
                  <w:divBdr>
                    <w:top w:val="none" w:sz="0" w:space="0" w:color="auto"/>
                    <w:left w:val="none" w:sz="0" w:space="0" w:color="auto"/>
                    <w:bottom w:val="none" w:sz="0" w:space="0" w:color="auto"/>
                    <w:right w:val="none" w:sz="0" w:space="0" w:color="auto"/>
                  </w:divBdr>
                  <w:divsChild>
                    <w:div w:id="285620798">
                      <w:marLeft w:val="0"/>
                      <w:marRight w:val="0"/>
                      <w:marTop w:val="0"/>
                      <w:marBottom w:val="0"/>
                      <w:divBdr>
                        <w:top w:val="none" w:sz="0" w:space="0" w:color="auto"/>
                        <w:left w:val="none" w:sz="0" w:space="0" w:color="auto"/>
                        <w:bottom w:val="none" w:sz="0" w:space="0" w:color="auto"/>
                        <w:right w:val="none" w:sz="0" w:space="0" w:color="auto"/>
                      </w:divBdr>
                      <w:divsChild>
                        <w:div w:id="473839744">
                          <w:marLeft w:val="0"/>
                          <w:marRight w:val="0"/>
                          <w:marTop w:val="0"/>
                          <w:marBottom w:val="0"/>
                          <w:divBdr>
                            <w:top w:val="none" w:sz="0" w:space="0" w:color="auto"/>
                            <w:left w:val="none" w:sz="0" w:space="0" w:color="auto"/>
                            <w:bottom w:val="none" w:sz="0" w:space="0" w:color="auto"/>
                            <w:right w:val="none" w:sz="0" w:space="0" w:color="auto"/>
                          </w:divBdr>
                          <w:divsChild>
                            <w:div w:id="94058554">
                              <w:marLeft w:val="0"/>
                              <w:marRight w:val="0"/>
                              <w:marTop w:val="0"/>
                              <w:marBottom w:val="0"/>
                              <w:divBdr>
                                <w:top w:val="none" w:sz="0" w:space="0" w:color="auto"/>
                                <w:left w:val="none" w:sz="0" w:space="0" w:color="auto"/>
                                <w:bottom w:val="none" w:sz="0" w:space="0" w:color="auto"/>
                                <w:right w:val="none" w:sz="0" w:space="0" w:color="auto"/>
                              </w:divBdr>
                              <w:divsChild>
                                <w:div w:id="155265114">
                                  <w:marLeft w:val="0"/>
                                  <w:marRight w:val="0"/>
                                  <w:marTop w:val="0"/>
                                  <w:marBottom w:val="0"/>
                                  <w:divBdr>
                                    <w:top w:val="none" w:sz="0" w:space="0" w:color="auto"/>
                                    <w:left w:val="none" w:sz="0" w:space="0" w:color="auto"/>
                                    <w:bottom w:val="none" w:sz="0" w:space="0" w:color="auto"/>
                                    <w:right w:val="none" w:sz="0" w:space="0" w:color="auto"/>
                                  </w:divBdr>
                                  <w:divsChild>
                                    <w:div w:id="755590722">
                                      <w:marLeft w:val="0"/>
                                      <w:marRight w:val="0"/>
                                      <w:marTop w:val="0"/>
                                      <w:marBottom w:val="0"/>
                                      <w:divBdr>
                                        <w:top w:val="none" w:sz="0" w:space="0" w:color="auto"/>
                                        <w:left w:val="none" w:sz="0" w:space="0" w:color="auto"/>
                                        <w:bottom w:val="none" w:sz="0" w:space="0" w:color="auto"/>
                                        <w:right w:val="none" w:sz="0" w:space="0" w:color="auto"/>
                                      </w:divBdr>
                                      <w:divsChild>
                                        <w:div w:id="277446416">
                                          <w:marLeft w:val="0"/>
                                          <w:marRight w:val="0"/>
                                          <w:marTop w:val="0"/>
                                          <w:marBottom w:val="0"/>
                                          <w:divBdr>
                                            <w:top w:val="none" w:sz="0" w:space="0" w:color="auto"/>
                                            <w:left w:val="none" w:sz="0" w:space="0" w:color="auto"/>
                                            <w:bottom w:val="none" w:sz="0" w:space="0" w:color="auto"/>
                                            <w:right w:val="none" w:sz="0" w:space="0" w:color="auto"/>
                                          </w:divBdr>
                                        </w:div>
                                        <w:div w:id="63086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8838805">
      <w:bodyDiv w:val="1"/>
      <w:marLeft w:val="0"/>
      <w:marRight w:val="0"/>
      <w:marTop w:val="0"/>
      <w:marBottom w:val="0"/>
      <w:divBdr>
        <w:top w:val="none" w:sz="0" w:space="0" w:color="auto"/>
        <w:left w:val="none" w:sz="0" w:space="0" w:color="auto"/>
        <w:bottom w:val="none" w:sz="0" w:space="0" w:color="auto"/>
        <w:right w:val="none" w:sz="0" w:space="0" w:color="auto"/>
      </w:divBdr>
    </w:div>
    <w:div w:id="558175514">
      <w:bodyDiv w:val="1"/>
      <w:marLeft w:val="0"/>
      <w:marRight w:val="0"/>
      <w:marTop w:val="0"/>
      <w:marBottom w:val="0"/>
      <w:divBdr>
        <w:top w:val="none" w:sz="0" w:space="0" w:color="auto"/>
        <w:left w:val="none" w:sz="0" w:space="0" w:color="auto"/>
        <w:bottom w:val="none" w:sz="0" w:space="0" w:color="auto"/>
        <w:right w:val="none" w:sz="0" w:space="0" w:color="auto"/>
      </w:divBdr>
    </w:div>
    <w:div w:id="589851874">
      <w:bodyDiv w:val="1"/>
      <w:marLeft w:val="0"/>
      <w:marRight w:val="0"/>
      <w:marTop w:val="0"/>
      <w:marBottom w:val="0"/>
      <w:divBdr>
        <w:top w:val="none" w:sz="0" w:space="0" w:color="auto"/>
        <w:left w:val="none" w:sz="0" w:space="0" w:color="auto"/>
        <w:bottom w:val="none" w:sz="0" w:space="0" w:color="auto"/>
        <w:right w:val="none" w:sz="0" w:space="0" w:color="auto"/>
      </w:divBdr>
      <w:divsChild>
        <w:div w:id="2140997446">
          <w:marLeft w:val="0"/>
          <w:marRight w:val="0"/>
          <w:marTop w:val="0"/>
          <w:marBottom w:val="0"/>
          <w:divBdr>
            <w:top w:val="none" w:sz="0" w:space="0" w:color="auto"/>
            <w:left w:val="none" w:sz="0" w:space="0" w:color="auto"/>
            <w:bottom w:val="none" w:sz="0" w:space="0" w:color="auto"/>
            <w:right w:val="none" w:sz="0" w:space="0" w:color="auto"/>
          </w:divBdr>
          <w:divsChild>
            <w:div w:id="1846624137">
              <w:marLeft w:val="0"/>
              <w:marRight w:val="0"/>
              <w:marTop w:val="0"/>
              <w:marBottom w:val="0"/>
              <w:divBdr>
                <w:top w:val="none" w:sz="0" w:space="0" w:color="auto"/>
                <w:left w:val="none" w:sz="0" w:space="0" w:color="auto"/>
                <w:bottom w:val="none" w:sz="0" w:space="0" w:color="auto"/>
                <w:right w:val="none" w:sz="0" w:space="0" w:color="auto"/>
              </w:divBdr>
              <w:divsChild>
                <w:div w:id="964891058">
                  <w:marLeft w:val="0"/>
                  <w:marRight w:val="0"/>
                  <w:marTop w:val="0"/>
                  <w:marBottom w:val="0"/>
                  <w:divBdr>
                    <w:top w:val="none" w:sz="0" w:space="0" w:color="auto"/>
                    <w:left w:val="none" w:sz="0" w:space="0" w:color="auto"/>
                    <w:bottom w:val="none" w:sz="0" w:space="0" w:color="auto"/>
                    <w:right w:val="none" w:sz="0" w:space="0" w:color="auto"/>
                  </w:divBdr>
                  <w:divsChild>
                    <w:div w:id="49310922">
                      <w:marLeft w:val="150"/>
                      <w:marRight w:val="150"/>
                      <w:marTop w:val="0"/>
                      <w:marBottom w:val="525"/>
                      <w:divBdr>
                        <w:top w:val="none" w:sz="0" w:space="0" w:color="auto"/>
                        <w:left w:val="none" w:sz="0" w:space="0" w:color="auto"/>
                        <w:bottom w:val="none" w:sz="0" w:space="0" w:color="auto"/>
                        <w:right w:val="none" w:sz="0" w:space="0" w:color="auto"/>
                      </w:divBdr>
                      <w:divsChild>
                        <w:div w:id="832256297">
                          <w:marLeft w:val="0"/>
                          <w:marRight w:val="0"/>
                          <w:marTop w:val="0"/>
                          <w:marBottom w:val="450"/>
                          <w:divBdr>
                            <w:top w:val="none" w:sz="0" w:space="0" w:color="auto"/>
                            <w:left w:val="none" w:sz="0" w:space="0" w:color="auto"/>
                            <w:bottom w:val="none" w:sz="0" w:space="0" w:color="auto"/>
                            <w:right w:val="none" w:sz="0" w:space="0" w:color="auto"/>
                          </w:divBdr>
                          <w:divsChild>
                            <w:div w:id="819267169">
                              <w:marLeft w:val="0"/>
                              <w:marRight w:val="0"/>
                              <w:marTop w:val="0"/>
                              <w:marBottom w:val="0"/>
                              <w:divBdr>
                                <w:top w:val="none" w:sz="0" w:space="0" w:color="auto"/>
                                <w:left w:val="none" w:sz="0" w:space="0" w:color="auto"/>
                                <w:bottom w:val="none" w:sz="0" w:space="0" w:color="auto"/>
                                <w:right w:val="none" w:sz="0" w:space="0" w:color="auto"/>
                              </w:divBdr>
                              <w:divsChild>
                                <w:div w:id="1260874087">
                                  <w:marLeft w:val="0"/>
                                  <w:marRight w:val="0"/>
                                  <w:marTop w:val="0"/>
                                  <w:marBottom w:val="0"/>
                                  <w:divBdr>
                                    <w:top w:val="none" w:sz="0" w:space="0" w:color="auto"/>
                                    <w:left w:val="none" w:sz="0" w:space="0" w:color="auto"/>
                                    <w:bottom w:val="none" w:sz="0" w:space="0" w:color="auto"/>
                                    <w:right w:val="none" w:sz="0" w:space="0" w:color="auto"/>
                                  </w:divBdr>
                                  <w:divsChild>
                                    <w:div w:id="829716941">
                                      <w:marLeft w:val="0"/>
                                      <w:marRight w:val="0"/>
                                      <w:marTop w:val="0"/>
                                      <w:marBottom w:val="0"/>
                                      <w:divBdr>
                                        <w:top w:val="none" w:sz="0" w:space="0" w:color="auto"/>
                                        <w:left w:val="none" w:sz="0" w:space="0" w:color="auto"/>
                                        <w:bottom w:val="none" w:sz="0" w:space="0" w:color="auto"/>
                                        <w:right w:val="none" w:sz="0" w:space="0" w:color="auto"/>
                                      </w:divBdr>
                                      <w:divsChild>
                                        <w:div w:id="2070878951">
                                          <w:marLeft w:val="0"/>
                                          <w:marRight w:val="0"/>
                                          <w:marTop w:val="0"/>
                                          <w:marBottom w:val="0"/>
                                          <w:divBdr>
                                            <w:top w:val="none" w:sz="0" w:space="0" w:color="auto"/>
                                            <w:left w:val="none" w:sz="0" w:space="0" w:color="auto"/>
                                            <w:bottom w:val="none" w:sz="0" w:space="0" w:color="auto"/>
                                            <w:right w:val="none" w:sz="0" w:space="0" w:color="auto"/>
                                          </w:divBdr>
                                          <w:divsChild>
                                            <w:div w:id="921644919">
                                              <w:marLeft w:val="0"/>
                                              <w:marRight w:val="0"/>
                                              <w:marTop w:val="0"/>
                                              <w:marBottom w:val="0"/>
                                              <w:divBdr>
                                                <w:top w:val="none" w:sz="0" w:space="0" w:color="auto"/>
                                                <w:left w:val="none" w:sz="0" w:space="0" w:color="auto"/>
                                                <w:bottom w:val="none" w:sz="0" w:space="0" w:color="auto"/>
                                                <w:right w:val="none" w:sz="0" w:space="0" w:color="auto"/>
                                              </w:divBdr>
                                              <w:divsChild>
                                                <w:div w:id="38867287">
                                                  <w:marLeft w:val="0"/>
                                                  <w:marRight w:val="0"/>
                                                  <w:marTop w:val="0"/>
                                                  <w:marBottom w:val="0"/>
                                                  <w:divBdr>
                                                    <w:top w:val="none" w:sz="0" w:space="0" w:color="auto"/>
                                                    <w:left w:val="none" w:sz="0" w:space="0" w:color="auto"/>
                                                    <w:bottom w:val="none" w:sz="0" w:space="0" w:color="auto"/>
                                                    <w:right w:val="none" w:sz="0" w:space="0" w:color="auto"/>
                                                  </w:divBdr>
                                                  <w:divsChild>
                                                    <w:div w:id="187014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08391906">
      <w:bodyDiv w:val="1"/>
      <w:marLeft w:val="0"/>
      <w:marRight w:val="0"/>
      <w:marTop w:val="0"/>
      <w:marBottom w:val="0"/>
      <w:divBdr>
        <w:top w:val="none" w:sz="0" w:space="0" w:color="auto"/>
        <w:left w:val="none" w:sz="0" w:space="0" w:color="auto"/>
        <w:bottom w:val="none" w:sz="0" w:space="0" w:color="auto"/>
        <w:right w:val="none" w:sz="0" w:space="0" w:color="auto"/>
      </w:divBdr>
      <w:divsChild>
        <w:div w:id="672952175">
          <w:marLeft w:val="1166"/>
          <w:marRight w:val="0"/>
          <w:marTop w:val="96"/>
          <w:marBottom w:val="0"/>
          <w:divBdr>
            <w:top w:val="none" w:sz="0" w:space="0" w:color="auto"/>
            <w:left w:val="none" w:sz="0" w:space="0" w:color="auto"/>
            <w:bottom w:val="none" w:sz="0" w:space="0" w:color="auto"/>
            <w:right w:val="none" w:sz="0" w:space="0" w:color="auto"/>
          </w:divBdr>
        </w:div>
      </w:divsChild>
    </w:div>
    <w:div w:id="655763843">
      <w:bodyDiv w:val="1"/>
      <w:marLeft w:val="0"/>
      <w:marRight w:val="0"/>
      <w:marTop w:val="0"/>
      <w:marBottom w:val="0"/>
      <w:divBdr>
        <w:top w:val="none" w:sz="0" w:space="0" w:color="auto"/>
        <w:left w:val="none" w:sz="0" w:space="0" w:color="auto"/>
        <w:bottom w:val="none" w:sz="0" w:space="0" w:color="auto"/>
        <w:right w:val="none" w:sz="0" w:space="0" w:color="auto"/>
      </w:divBdr>
    </w:div>
    <w:div w:id="668558692">
      <w:bodyDiv w:val="1"/>
      <w:marLeft w:val="0"/>
      <w:marRight w:val="0"/>
      <w:marTop w:val="0"/>
      <w:marBottom w:val="0"/>
      <w:divBdr>
        <w:top w:val="none" w:sz="0" w:space="0" w:color="auto"/>
        <w:left w:val="none" w:sz="0" w:space="0" w:color="auto"/>
        <w:bottom w:val="none" w:sz="0" w:space="0" w:color="auto"/>
        <w:right w:val="none" w:sz="0" w:space="0" w:color="auto"/>
      </w:divBdr>
      <w:divsChild>
        <w:div w:id="1636788372">
          <w:marLeft w:val="0"/>
          <w:marRight w:val="0"/>
          <w:marTop w:val="0"/>
          <w:marBottom w:val="0"/>
          <w:divBdr>
            <w:top w:val="none" w:sz="0" w:space="0" w:color="auto"/>
            <w:left w:val="none" w:sz="0" w:space="0" w:color="auto"/>
            <w:bottom w:val="none" w:sz="0" w:space="0" w:color="auto"/>
            <w:right w:val="none" w:sz="0" w:space="0" w:color="auto"/>
          </w:divBdr>
          <w:divsChild>
            <w:div w:id="1083453342">
              <w:marLeft w:val="0"/>
              <w:marRight w:val="0"/>
              <w:marTop w:val="0"/>
              <w:marBottom w:val="0"/>
              <w:divBdr>
                <w:top w:val="none" w:sz="0" w:space="0" w:color="auto"/>
                <w:left w:val="none" w:sz="0" w:space="0" w:color="auto"/>
                <w:bottom w:val="none" w:sz="0" w:space="0" w:color="auto"/>
                <w:right w:val="none" w:sz="0" w:space="0" w:color="auto"/>
              </w:divBdr>
              <w:divsChild>
                <w:div w:id="769856982">
                  <w:marLeft w:val="0"/>
                  <w:marRight w:val="0"/>
                  <w:marTop w:val="960"/>
                  <w:marBottom w:val="0"/>
                  <w:divBdr>
                    <w:top w:val="none" w:sz="0" w:space="0" w:color="auto"/>
                    <w:left w:val="none" w:sz="0" w:space="0" w:color="auto"/>
                    <w:bottom w:val="none" w:sz="0" w:space="0" w:color="auto"/>
                    <w:right w:val="none" w:sz="0" w:space="0" w:color="auto"/>
                  </w:divBdr>
                  <w:divsChild>
                    <w:div w:id="42145705">
                      <w:marLeft w:val="0"/>
                      <w:marRight w:val="0"/>
                      <w:marTop w:val="0"/>
                      <w:marBottom w:val="0"/>
                      <w:divBdr>
                        <w:top w:val="none" w:sz="0" w:space="0" w:color="auto"/>
                        <w:left w:val="none" w:sz="0" w:space="0" w:color="auto"/>
                        <w:bottom w:val="none" w:sz="0" w:space="0" w:color="auto"/>
                        <w:right w:val="none" w:sz="0" w:space="0" w:color="auto"/>
                      </w:divBdr>
                      <w:divsChild>
                        <w:div w:id="86662024">
                          <w:marLeft w:val="0"/>
                          <w:marRight w:val="0"/>
                          <w:marTop w:val="0"/>
                          <w:marBottom w:val="0"/>
                          <w:divBdr>
                            <w:top w:val="none" w:sz="0" w:space="0" w:color="auto"/>
                            <w:left w:val="none" w:sz="0" w:space="0" w:color="auto"/>
                            <w:bottom w:val="none" w:sz="0" w:space="0" w:color="auto"/>
                            <w:right w:val="none" w:sz="0" w:space="0" w:color="auto"/>
                          </w:divBdr>
                          <w:divsChild>
                            <w:div w:id="438379873">
                              <w:marLeft w:val="0"/>
                              <w:marRight w:val="0"/>
                              <w:marTop w:val="0"/>
                              <w:marBottom w:val="0"/>
                              <w:divBdr>
                                <w:top w:val="none" w:sz="0" w:space="0" w:color="auto"/>
                                <w:left w:val="none" w:sz="0" w:space="0" w:color="auto"/>
                                <w:bottom w:val="none" w:sz="0" w:space="0" w:color="auto"/>
                                <w:right w:val="none" w:sz="0" w:space="0" w:color="auto"/>
                              </w:divBdr>
                              <w:divsChild>
                                <w:div w:id="1210917581">
                                  <w:marLeft w:val="0"/>
                                  <w:marRight w:val="0"/>
                                  <w:marTop w:val="0"/>
                                  <w:marBottom w:val="0"/>
                                  <w:divBdr>
                                    <w:top w:val="none" w:sz="0" w:space="0" w:color="auto"/>
                                    <w:left w:val="none" w:sz="0" w:space="0" w:color="auto"/>
                                    <w:bottom w:val="none" w:sz="0" w:space="0" w:color="auto"/>
                                    <w:right w:val="none" w:sz="0" w:space="0" w:color="auto"/>
                                  </w:divBdr>
                                  <w:divsChild>
                                    <w:div w:id="332991978">
                                      <w:marLeft w:val="0"/>
                                      <w:marRight w:val="0"/>
                                      <w:marTop w:val="0"/>
                                      <w:marBottom w:val="0"/>
                                      <w:divBdr>
                                        <w:top w:val="none" w:sz="0" w:space="0" w:color="auto"/>
                                        <w:left w:val="none" w:sz="0" w:space="0" w:color="auto"/>
                                        <w:bottom w:val="none" w:sz="0" w:space="0" w:color="auto"/>
                                        <w:right w:val="none" w:sz="0" w:space="0" w:color="auto"/>
                                      </w:divBdr>
                                      <w:divsChild>
                                        <w:div w:id="1070662406">
                                          <w:marLeft w:val="0"/>
                                          <w:marRight w:val="0"/>
                                          <w:marTop w:val="0"/>
                                          <w:marBottom w:val="0"/>
                                          <w:divBdr>
                                            <w:top w:val="none" w:sz="0" w:space="0" w:color="auto"/>
                                            <w:left w:val="none" w:sz="0" w:space="0" w:color="auto"/>
                                            <w:bottom w:val="none" w:sz="0" w:space="0" w:color="auto"/>
                                            <w:right w:val="none" w:sz="0" w:space="0" w:color="auto"/>
                                          </w:divBdr>
                                        </w:div>
                                        <w:div w:id="1915121172">
                                          <w:marLeft w:val="0"/>
                                          <w:marRight w:val="0"/>
                                          <w:marTop w:val="0"/>
                                          <w:marBottom w:val="0"/>
                                          <w:divBdr>
                                            <w:top w:val="none" w:sz="0" w:space="0" w:color="auto"/>
                                            <w:left w:val="none" w:sz="0" w:space="0" w:color="auto"/>
                                            <w:bottom w:val="none" w:sz="0" w:space="0" w:color="auto"/>
                                            <w:right w:val="none" w:sz="0" w:space="0" w:color="auto"/>
                                          </w:divBdr>
                                        </w:div>
                                        <w:div w:id="205534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4841820">
      <w:bodyDiv w:val="1"/>
      <w:marLeft w:val="0"/>
      <w:marRight w:val="0"/>
      <w:marTop w:val="0"/>
      <w:marBottom w:val="0"/>
      <w:divBdr>
        <w:top w:val="none" w:sz="0" w:space="0" w:color="auto"/>
        <w:left w:val="none" w:sz="0" w:space="0" w:color="auto"/>
        <w:bottom w:val="none" w:sz="0" w:space="0" w:color="auto"/>
        <w:right w:val="none" w:sz="0" w:space="0" w:color="auto"/>
      </w:divBdr>
      <w:divsChild>
        <w:div w:id="396561597">
          <w:marLeft w:val="0"/>
          <w:marRight w:val="0"/>
          <w:marTop w:val="0"/>
          <w:marBottom w:val="0"/>
          <w:divBdr>
            <w:top w:val="none" w:sz="0" w:space="0" w:color="auto"/>
            <w:left w:val="none" w:sz="0" w:space="0" w:color="auto"/>
            <w:bottom w:val="none" w:sz="0" w:space="0" w:color="auto"/>
            <w:right w:val="none" w:sz="0" w:space="0" w:color="auto"/>
          </w:divBdr>
          <w:divsChild>
            <w:div w:id="2113276359">
              <w:marLeft w:val="0"/>
              <w:marRight w:val="0"/>
              <w:marTop w:val="0"/>
              <w:marBottom w:val="0"/>
              <w:divBdr>
                <w:top w:val="none" w:sz="0" w:space="0" w:color="auto"/>
                <w:left w:val="none" w:sz="0" w:space="0" w:color="auto"/>
                <w:bottom w:val="none" w:sz="0" w:space="0" w:color="auto"/>
                <w:right w:val="none" w:sz="0" w:space="0" w:color="auto"/>
              </w:divBdr>
              <w:divsChild>
                <w:div w:id="526263111">
                  <w:marLeft w:val="0"/>
                  <w:marRight w:val="0"/>
                  <w:marTop w:val="0"/>
                  <w:marBottom w:val="0"/>
                  <w:divBdr>
                    <w:top w:val="none" w:sz="0" w:space="0" w:color="auto"/>
                    <w:left w:val="none" w:sz="0" w:space="0" w:color="auto"/>
                    <w:bottom w:val="none" w:sz="0" w:space="0" w:color="auto"/>
                    <w:right w:val="none" w:sz="0" w:space="0" w:color="auto"/>
                  </w:divBdr>
                  <w:divsChild>
                    <w:div w:id="1500194005">
                      <w:marLeft w:val="-225"/>
                      <w:marRight w:val="-225"/>
                      <w:marTop w:val="0"/>
                      <w:marBottom w:val="0"/>
                      <w:divBdr>
                        <w:top w:val="none" w:sz="0" w:space="0" w:color="auto"/>
                        <w:left w:val="none" w:sz="0" w:space="0" w:color="auto"/>
                        <w:bottom w:val="none" w:sz="0" w:space="0" w:color="auto"/>
                        <w:right w:val="none" w:sz="0" w:space="0" w:color="auto"/>
                      </w:divBdr>
                      <w:divsChild>
                        <w:div w:id="1372805686">
                          <w:marLeft w:val="0"/>
                          <w:marRight w:val="0"/>
                          <w:marTop w:val="0"/>
                          <w:marBottom w:val="0"/>
                          <w:divBdr>
                            <w:top w:val="none" w:sz="0" w:space="0" w:color="auto"/>
                            <w:left w:val="none" w:sz="0" w:space="0" w:color="auto"/>
                            <w:bottom w:val="none" w:sz="0" w:space="0" w:color="auto"/>
                            <w:right w:val="none" w:sz="0" w:space="0" w:color="auto"/>
                          </w:divBdr>
                          <w:divsChild>
                            <w:div w:id="1801874218">
                              <w:marLeft w:val="0"/>
                              <w:marRight w:val="0"/>
                              <w:marTop w:val="0"/>
                              <w:marBottom w:val="0"/>
                              <w:divBdr>
                                <w:top w:val="none" w:sz="0" w:space="0" w:color="auto"/>
                                <w:left w:val="none" w:sz="0" w:space="0" w:color="auto"/>
                                <w:bottom w:val="none" w:sz="0" w:space="0" w:color="auto"/>
                                <w:right w:val="none" w:sz="0" w:space="0" w:color="auto"/>
                              </w:divBdr>
                              <w:divsChild>
                                <w:div w:id="781732859">
                                  <w:marLeft w:val="-225"/>
                                  <w:marRight w:val="-225"/>
                                  <w:marTop w:val="0"/>
                                  <w:marBottom w:val="0"/>
                                  <w:divBdr>
                                    <w:top w:val="none" w:sz="0" w:space="0" w:color="auto"/>
                                    <w:left w:val="none" w:sz="0" w:space="0" w:color="auto"/>
                                    <w:bottom w:val="none" w:sz="0" w:space="0" w:color="auto"/>
                                    <w:right w:val="none" w:sz="0" w:space="0" w:color="auto"/>
                                  </w:divBdr>
                                  <w:divsChild>
                                    <w:div w:id="130503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6828767">
      <w:marLeft w:val="0"/>
      <w:marRight w:val="0"/>
      <w:marTop w:val="0"/>
      <w:marBottom w:val="0"/>
      <w:divBdr>
        <w:top w:val="none" w:sz="0" w:space="0" w:color="auto"/>
        <w:left w:val="none" w:sz="0" w:space="0" w:color="auto"/>
        <w:bottom w:val="none" w:sz="0" w:space="0" w:color="auto"/>
        <w:right w:val="none" w:sz="0" w:space="0" w:color="auto"/>
      </w:divBdr>
    </w:div>
    <w:div w:id="721828915">
      <w:bodyDiv w:val="1"/>
      <w:marLeft w:val="0"/>
      <w:marRight w:val="0"/>
      <w:marTop w:val="0"/>
      <w:marBottom w:val="0"/>
      <w:divBdr>
        <w:top w:val="none" w:sz="0" w:space="0" w:color="auto"/>
        <w:left w:val="none" w:sz="0" w:space="0" w:color="auto"/>
        <w:bottom w:val="none" w:sz="0" w:space="0" w:color="auto"/>
        <w:right w:val="none" w:sz="0" w:space="0" w:color="auto"/>
      </w:divBdr>
      <w:divsChild>
        <w:div w:id="2006591272">
          <w:marLeft w:val="0"/>
          <w:marRight w:val="0"/>
          <w:marTop w:val="0"/>
          <w:marBottom w:val="225"/>
          <w:divBdr>
            <w:top w:val="none" w:sz="0" w:space="0" w:color="auto"/>
            <w:left w:val="none" w:sz="0" w:space="0" w:color="auto"/>
            <w:bottom w:val="none" w:sz="0" w:space="0" w:color="auto"/>
            <w:right w:val="none" w:sz="0" w:space="0" w:color="auto"/>
          </w:divBdr>
          <w:divsChild>
            <w:div w:id="879321738">
              <w:marLeft w:val="0"/>
              <w:marRight w:val="0"/>
              <w:marTop w:val="0"/>
              <w:marBottom w:val="0"/>
              <w:divBdr>
                <w:top w:val="none" w:sz="0" w:space="0" w:color="auto"/>
                <w:left w:val="none" w:sz="0" w:space="0" w:color="auto"/>
                <w:bottom w:val="none" w:sz="0" w:space="0" w:color="auto"/>
                <w:right w:val="none" w:sz="0" w:space="0" w:color="auto"/>
              </w:divBdr>
              <w:divsChild>
                <w:div w:id="837620178">
                  <w:marLeft w:val="0"/>
                  <w:marRight w:val="0"/>
                  <w:marTop w:val="0"/>
                  <w:marBottom w:val="0"/>
                  <w:divBdr>
                    <w:top w:val="none" w:sz="0" w:space="0" w:color="auto"/>
                    <w:left w:val="none" w:sz="0" w:space="0" w:color="auto"/>
                    <w:bottom w:val="none" w:sz="0" w:space="0" w:color="auto"/>
                    <w:right w:val="none" w:sz="0" w:space="0" w:color="auto"/>
                  </w:divBdr>
                  <w:divsChild>
                    <w:div w:id="1405227497">
                      <w:marLeft w:val="0"/>
                      <w:marRight w:val="4"/>
                      <w:marTop w:val="0"/>
                      <w:marBottom w:val="0"/>
                      <w:divBdr>
                        <w:top w:val="none" w:sz="0" w:space="0" w:color="auto"/>
                        <w:left w:val="none" w:sz="0" w:space="0" w:color="auto"/>
                        <w:bottom w:val="none" w:sz="0" w:space="0" w:color="auto"/>
                        <w:right w:val="none" w:sz="0" w:space="0" w:color="auto"/>
                      </w:divBdr>
                      <w:divsChild>
                        <w:div w:id="1216429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2677607">
      <w:bodyDiv w:val="1"/>
      <w:marLeft w:val="0"/>
      <w:marRight w:val="0"/>
      <w:marTop w:val="0"/>
      <w:marBottom w:val="0"/>
      <w:divBdr>
        <w:top w:val="none" w:sz="0" w:space="0" w:color="auto"/>
        <w:left w:val="none" w:sz="0" w:space="0" w:color="auto"/>
        <w:bottom w:val="none" w:sz="0" w:space="0" w:color="auto"/>
        <w:right w:val="none" w:sz="0" w:space="0" w:color="auto"/>
      </w:divBdr>
      <w:divsChild>
        <w:div w:id="894924556">
          <w:marLeft w:val="0"/>
          <w:marRight w:val="0"/>
          <w:marTop w:val="0"/>
          <w:marBottom w:val="0"/>
          <w:divBdr>
            <w:top w:val="none" w:sz="0" w:space="0" w:color="auto"/>
            <w:left w:val="none" w:sz="0" w:space="0" w:color="auto"/>
            <w:bottom w:val="none" w:sz="0" w:space="0" w:color="auto"/>
            <w:right w:val="none" w:sz="0" w:space="0" w:color="auto"/>
          </w:divBdr>
          <w:divsChild>
            <w:div w:id="1365211760">
              <w:marLeft w:val="0"/>
              <w:marRight w:val="0"/>
              <w:marTop w:val="0"/>
              <w:marBottom w:val="0"/>
              <w:divBdr>
                <w:top w:val="none" w:sz="0" w:space="0" w:color="auto"/>
                <w:left w:val="none" w:sz="0" w:space="0" w:color="auto"/>
                <w:bottom w:val="none" w:sz="0" w:space="0" w:color="auto"/>
                <w:right w:val="none" w:sz="0" w:space="0" w:color="auto"/>
              </w:divBdr>
              <w:divsChild>
                <w:div w:id="662464621">
                  <w:marLeft w:val="0"/>
                  <w:marRight w:val="0"/>
                  <w:marTop w:val="0"/>
                  <w:marBottom w:val="0"/>
                  <w:divBdr>
                    <w:top w:val="none" w:sz="0" w:space="0" w:color="auto"/>
                    <w:left w:val="none" w:sz="0" w:space="0" w:color="auto"/>
                    <w:bottom w:val="none" w:sz="0" w:space="0" w:color="auto"/>
                    <w:right w:val="none" w:sz="0" w:space="0" w:color="auto"/>
                  </w:divBdr>
                  <w:divsChild>
                    <w:div w:id="994800369">
                      <w:marLeft w:val="0"/>
                      <w:marRight w:val="0"/>
                      <w:marTop w:val="0"/>
                      <w:marBottom w:val="0"/>
                      <w:divBdr>
                        <w:top w:val="none" w:sz="0" w:space="0" w:color="auto"/>
                        <w:left w:val="none" w:sz="0" w:space="0" w:color="auto"/>
                        <w:bottom w:val="none" w:sz="0" w:space="0" w:color="auto"/>
                        <w:right w:val="none" w:sz="0" w:space="0" w:color="auto"/>
                      </w:divBdr>
                      <w:divsChild>
                        <w:div w:id="1464421299">
                          <w:marLeft w:val="0"/>
                          <w:marRight w:val="0"/>
                          <w:marTop w:val="0"/>
                          <w:marBottom w:val="240"/>
                          <w:divBdr>
                            <w:top w:val="none" w:sz="0" w:space="0" w:color="auto"/>
                            <w:left w:val="none" w:sz="0" w:space="0" w:color="auto"/>
                            <w:bottom w:val="none" w:sz="0" w:space="0" w:color="auto"/>
                            <w:right w:val="none" w:sz="0" w:space="0" w:color="auto"/>
                          </w:divBdr>
                          <w:divsChild>
                            <w:div w:id="620914204">
                              <w:marLeft w:val="0"/>
                              <w:marRight w:val="0"/>
                              <w:marTop w:val="0"/>
                              <w:marBottom w:val="0"/>
                              <w:divBdr>
                                <w:top w:val="none" w:sz="0" w:space="0" w:color="auto"/>
                                <w:left w:val="none" w:sz="0" w:space="0" w:color="auto"/>
                                <w:bottom w:val="none" w:sz="0" w:space="0" w:color="auto"/>
                                <w:right w:val="none" w:sz="0" w:space="0" w:color="auto"/>
                              </w:divBdr>
                              <w:divsChild>
                                <w:div w:id="409351696">
                                  <w:marLeft w:val="0"/>
                                  <w:marRight w:val="0"/>
                                  <w:marTop w:val="0"/>
                                  <w:marBottom w:val="0"/>
                                  <w:divBdr>
                                    <w:top w:val="none" w:sz="0" w:space="0" w:color="auto"/>
                                    <w:left w:val="none" w:sz="0" w:space="0" w:color="auto"/>
                                    <w:bottom w:val="none" w:sz="0" w:space="0" w:color="auto"/>
                                    <w:right w:val="none" w:sz="0" w:space="0" w:color="auto"/>
                                  </w:divBdr>
                                  <w:divsChild>
                                    <w:div w:id="1319462796">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3431522">
      <w:bodyDiv w:val="1"/>
      <w:marLeft w:val="0"/>
      <w:marRight w:val="0"/>
      <w:marTop w:val="0"/>
      <w:marBottom w:val="0"/>
      <w:divBdr>
        <w:top w:val="none" w:sz="0" w:space="0" w:color="auto"/>
        <w:left w:val="none" w:sz="0" w:space="0" w:color="auto"/>
        <w:bottom w:val="none" w:sz="0" w:space="0" w:color="auto"/>
        <w:right w:val="none" w:sz="0" w:space="0" w:color="auto"/>
      </w:divBdr>
    </w:div>
    <w:div w:id="767307802">
      <w:bodyDiv w:val="1"/>
      <w:marLeft w:val="0"/>
      <w:marRight w:val="0"/>
      <w:marTop w:val="0"/>
      <w:marBottom w:val="0"/>
      <w:divBdr>
        <w:top w:val="none" w:sz="0" w:space="0" w:color="auto"/>
        <w:left w:val="none" w:sz="0" w:space="0" w:color="auto"/>
        <w:bottom w:val="none" w:sz="0" w:space="0" w:color="auto"/>
        <w:right w:val="none" w:sz="0" w:space="0" w:color="auto"/>
      </w:divBdr>
      <w:divsChild>
        <w:div w:id="2122797550">
          <w:marLeft w:val="0"/>
          <w:marRight w:val="0"/>
          <w:marTop w:val="0"/>
          <w:marBottom w:val="0"/>
          <w:divBdr>
            <w:top w:val="none" w:sz="0" w:space="0" w:color="auto"/>
            <w:left w:val="none" w:sz="0" w:space="0" w:color="auto"/>
            <w:bottom w:val="none" w:sz="0" w:space="0" w:color="auto"/>
            <w:right w:val="none" w:sz="0" w:space="0" w:color="auto"/>
          </w:divBdr>
          <w:divsChild>
            <w:div w:id="687174437">
              <w:marLeft w:val="0"/>
              <w:marRight w:val="0"/>
              <w:marTop w:val="0"/>
              <w:marBottom w:val="0"/>
              <w:divBdr>
                <w:top w:val="none" w:sz="0" w:space="0" w:color="auto"/>
                <w:left w:val="none" w:sz="0" w:space="0" w:color="auto"/>
                <w:bottom w:val="none" w:sz="0" w:space="0" w:color="auto"/>
                <w:right w:val="none" w:sz="0" w:space="0" w:color="auto"/>
              </w:divBdr>
              <w:divsChild>
                <w:div w:id="970746048">
                  <w:marLeft w:val="0"/>
                  <w:marRight w:val="300"/>
                  <w:marTop w:val="0"/>
                  <w:marBottom w:val="0"/>
                  <w:divBdr>
                    <w:top w:val="none" w:sz="0" w:space="0" w:color="auto"/>
                    <w:left w:val="none" w:sz="0" w:space="0" w:color="auto"/>
                    <w:bottom w:val="none" w:sz="0" w:space="0" w:color="auto"/>
                    <w:right w:val="none" w:sz="0" w:space="0" w:color="auto"/>
                  </w:divBdr>
                  <w:divsChild>
                    <w:div w:id="444471693">
                      <w:marLeft w:val="0"/>
                      <w:marRight w:val="0"/>
                      <w:marTop w:val="0"/>
                      <w:marBottom w:val="0"/>
                      <w:divBdr>
                        <w:top w:val="none" w:sz="0" w:space="0" w:color="auto"/>
                        <w:left w:val="none" w:sz="0" w:space="0" w:color="auto"/>
                        <w:bottom w:val="none" w:sz="0" w:space="0" w:color="auto"/>
                        <w:right w:val="none" w:sz="0" w:space="0" w:color="auto"/>
                      </w:divBdr>
                      <w:divsChild>
                        <w:div w:id="678778186">
                          <w:marLeft w:val="0"/>
                          <w:marRight w:val="0"/>
                          <w:marTop w:val="0"/>
                          <w:marBottom w:val="0"/>
                          <w:divBdr>
                            <w:top w:val="none" w:sz="0" w:space="0" w:color="auto"/>
                            <w:left w:val="none" w:sz="0" w:space="0" w:color="auto"/>
                            <w:bottom w:val="none" w:sz="0" w:space="0" w:color="auto"/>
                            <w:right w:val="none" w:sz="0" w:space="0" w:color="auto"/>
                          </w:divBdr>
                          <w:divsChild>
                            <w:div w:id="885795577">
                              <w:marLeft w:val="0"/>
                              <w:marRight w:val="0"/>
                              <w:marTop w:val="0"/>
                              <w:marBottom w:val="0"/>
                              <w:divBdr>
                                <w:top w:val="none" w:sz="0" w:space="0" w:color="auto"/>
                                <w:left w:val="none" w:sz="0" w:space="0" w:color="auto"/>
                                <w:bottom w:val="none" w:sz="0" w:space="0" w:color="auto"/>
                                <w:right w:val="none" w:sz="0" w:space="0" w:color="auto"/>
                              </w:divBdr>
                              <w:divsChild>
                                <w:div w:id="1872568343">
                                  <w:marLeft w:val="0"/>
                                  <w:marRight w:val="0"/>
                                  <w:marTop w:val="0"/>
                                  <w:marBottom w:val="0"/>
                                  <w:divBdr>
                                    <w:top w:val="none" w:sz="0" w:space="0" w:color="auto"/>
                                    <w:left w:val="none" w:sz="0" w:space="0" w:color="auto"/>
                                    <w:bottom w:val="none" w:sz="0" w:space="0" w:color="auto"/>
                                    <w:right w:val="none" w:sz="0" w:space="0" w:color="auto"/>
                                  </w:divBdr>
                                  <w:divsChild>
                                    <w:div w:id="272903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4688218">
      <w:bodyDiv w:val="1"/>
      <w:marLeft w:val="0"/>
      <w:marRight w:val="0"/>
      <w:marTop w:val="0"/>
      <w:marBottom w:val="0"/>
      <w:divBdr>
        <w:top w:val="none" w:sz="0" w:space="0" w:color="auto"/>
        <w:left w:val="none" w:sz="0" w:space="0" w:color="auto"/>
        <w:bottom w:val="none" w:sz="0" w:space="0" w:color="auto"/>
        <w:right w:val="none" w:sz="0" w:space="0" w:color="auto"/>
      </w:divBdr>
    </w:div>
    <w:div w:id="891307656">
      <w:bodyDiv w:val="1"/>
      <w:marLeft w:val="0"/>
      <w:marRight w:val="0"/>
      <w:marTop w:val="0"/>
      <w:marBottom w:val="0"/>
      <w:divBdr>
        <w:top w:val="none" w:sz="0" w:space="0" w:color="auto"/>
        <w:left w:val="none" w:sz="0" w:space="0" w:color="auto"/>
        <w:bottom w:val="none" w:sz="0" w:space="0" w:color="auto"/>
        <w:right w:val="none" w:sz="0" w:space="0" w:color="auto"/>
      </w:divBdr>
      <w:divsChild>
        <w:div w:id="396828985">
          <w:marLeft w:val="0"/>
          <w:marRight w:val="0"/>
          <w:marTop w:val="0"/>
          <w:marBottom w:val="0"/>
          <w:divBdr>
            <w:top w:val="none" w:sz="0" w:space="0" w:color="auto"/>
            <w:left w:val="none" w:sz="0" w:space="0" w:color="auto"/>
            <w:bottom w:val="none" w:sz="0" w:space="0" w:color="auto"/>
            <w:right w:val="none" w:sz="0" w:space="0" w:color="auto"/>
          </w:divBdr>
        </w:div>
      </w:divsChild>
    </w:div>
    <w:div w:id="897741128">
      <w:bodyDiv w:val="1"/>
      <w:marLeft w:val="0"/>
      <w:marRight w:val="0"/>
      <w:marTop w:val="0"/>
      <w:marBottom w:val="0"/>
      <w:divBdr>
        <w:top w:val="none" w:sz="0" w:space="0" w:color="auto"/>
        <w:left w:val="none" w:sz="0" w:space="0" w:color="auto"/>
        <w:bottom w:val="none" w:sz="0" w:space="0" w:color="auto"/>
        <w:right w:val="none" w:sz="0" w:space="0" w:color="auto"/>
      </w:divBdr>
      <w:divsChild>
        <w:div w:id="111218193">
          <w:marLeft w:val="0"/>
          <w:marRight w:val="0"/>
          <w:marTop w:val="0"/>
          <w:marBottom w:val="0"/>
          <w:divBdr>
            <w:top w:val="none" w:sz="0" w:space="0" w:color="auto"/>
            <w:left w:val="none" w:sz="0" w:space="0" w:color="auto"/>
            <w:bottom w:val="none" w:sz="0" w:space="0" w:color="auto"/>
            <w:right w:val="none" w:sz="0" w:space="0" w:color="auto"/>
          </w:divBdr>
          <w:divsChild>
            <w:div w:id="463350193">
              <w:marLeft w:val="0"/>
              <w:marRight w:val="0"/>
              <w:marTop w:val="0"/>
              <w:marBottom w:val="0"/>
              <w:divBdr>
                <w:top w:val="none" w:sz="0" w:space="0" w:color="auto"/>
                <w:left w:val="none" w:sz="0" w:space="0" w:color="auto"/>
                <w:bottom w:val="none" w:sz="0" w:space="0" w:color="auto"/>
                <w:right w:val="none" w:sz="0" w:space="0" w:color="auto"/>
              </w:divBdr>
              <w:divsChild>
                <w:div w:id="208297798">
                  <w:marLeft w:val="0"/>
                  <w:marRight w:val="0"/>
                  <w:marTop w:val="0"/>
                  <w:marBottom w:val="0"/>
                  <w:divBdr>
                    <w:top w:val="none" w:sz="0" w:space="0" w:color="auto"/>
                    <w:left w:val="none" w:sz="0" w:space="0" w:color="auto"/>
                    <w:bottom w:val="none" w:sz="0" w:space="0" w:color="auto"/>
                    <w:right w:val="none" w:sz="0" w:space="0" w:color="auto"/>
                  </w:divBdr>
                  <w:divsChild>
                    <w:div w:id="1835559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906187">
      <w:bodyDiv w:val="1"/>
      <w:marLeft w:val="0"/>
      <w:marRight w:val="0"/>
      <w:marTop w:val="0"/>
      <w:marBottom w:val="0"/>
      <w:divBdr>
        <w:top w:val="none" w:sz="0" w:space="0" w:color="auto"/>
        <w:left w:val="none" w:sz="0" w:space="0" w:color="auto"/>
        <w:bottom w:val="none" w:sz="0" w:space="0" w:color="auto"/>
        <w:right w:val="none" w:sz="0" w:space="0" w:color="auto"/>
      </w:divBdr>
      <w:divsChild>
        <w:div w:id="355810696">
          <w:marLeft w:val="720"/>
          <w:marRight w:val="0"/>
          <w:marTop w:val="125"/>
          <w:marBottom w:val="0"/>
          <w:divBdr>
            <w:top w:val="none" w:sz="0" w:space="0" w:color="auto"/>
            <w:left w:val="none" w:sz="0" w:space="0" w:color="auto"/>
            <w:bottom w:val="none" w:sz="0" w:space="0" w:color="auto"/>
            <w:right w:val="none" w:sz="0" w:space="0" w:color="auto"/>
          </w:divBdr>
        </w:div>
        <w:div w:id="459569430">
          <w:marLeft w:val="720"/>
          <w:marRight w:val="0"/>
          <w:marTop w:val="125"/>
          <w:marBottom w:val="0"/>
          <w:divBdr>
            <w:top w:val="none" w:sz="0" w:space="0" w:color="auto"/>
            <w:left w:val="none" w:sz="0" w:space="0" w:color="auto"/>
            <w:bottom w:val="none" w:sz="0" w:space="0" w:color="auto"/>
            <w:right w:val="none" w:sz="0" w:space="0" w:color="auto"/>
          </w:divBdr>
        </w:div>
        <w:div w:id="479541628">
          <w:marLeft w:val="720"/>
          <w:marRight w:val="0"/>
          <w:marTop w:val="125"/>
          <w:marBottom w:val="0"/>
          <w:divBdr>
            <w:top w:val="none" w:sz="0" w:space="0" w:color="auto"/>
            <w:left w:val="none" w:sz="0" w:space="0" w:color="auto"/>
            <w:bottom w:val="none" w:sz="0" w:space="0" w:color="auto"/>
            <w:right w:val="none" w:sz="0" w:space="0" w:color="auto"/>
          </w:divBdr>
        </w:div>
        <w:div w:id="1216238986">
          <w:marLeft w:val="720"/>
          <w:marRight w:val="0"/>
          <w:marTop w:val="125"/>
          <w:marBottom w:val="0"/>
          <w:divBdr>
            <w:top w:val="none" w:sz="0" w:space="0" w:color="auto"/>
            <w:left w:val="none" w:sz="0" w:space="0" w:color="auto"/>
            <w:bottom w:val="none" w:sz="0" w:space="0" w:color="auto"/>
            <w:right w:val="none" w:sz="0" w:space="0" w:color="auto"/>
          </w:divBdr>
        </w:div>
        <w:div w:id="1857452238">
          <w:marLeft w:val="720"/>
          <w:marRight w:val="0"/>
          <w:marTop w:val="125"/>
          <w:marBottom w:val="0"/>
          <w:divBdr>
            <w:top w:val="none" w:sz="0" w:space="0" w:color="auto"/>
            <w:left w:val="none" w:sz="0" w:space="0" w:color="auto"/>
            <w:bottom w:val="none" w:sz="0" w:space="0" w:color="auto"/>
            <w:right w:val="none" w:sz="0" w:space="0" w:color="auto"/>
          </w:divBdr>
        </w:div>
        <w:div w:id="2017727792">
          <w:marLeft w:val="720"/>
          <w:marRight w:val="0"/>
          <w:marTop w:val="125"/>
          <w:marBottom w:val="0"/>
          <w:divBdr>
            <w:top w:val="none" w:sz="0" w:space="0" w:color="auto"/>
            <w:left w:val="none" w:sz="0" w:space="0" w:color="auto"/>
            <w:bottom w:val="none" w:sz="0" w:space="0" w:color="auto"/>
            <w:right w:val="none" w:sz="0" w:space="0" w:color="auto"/>
          </w:divBdr>
        </w:div>
      </w:divsChild>
    </w:div>
    <w:div w:id="1058289277">
      <w:bodyDiv w:val="1"/>
      <w:marLeft w:val="0"/>
      <w:marRight w:val="0"/>
      <w:marTop w:val="0"/>
      <w:marBottom w:val="0"/>
      <w:divBdr>
        <w:top w:val="none" w:sz="0" w:space="0" w:color="auto"/>
        <w:left w:val="none" w:sz="0" w:space="0" w:color="auto"/>
        <w:bottom w:val="none" w:sz="0" w:space="0" w:color="auto"/>
        <w:right w:val="none" w:sz="0" w:space="0" w:color="auto"/>
      </w:divBdr>
      <w:divsChild>
        <w:div w:id="1054550237">
          <w:marLeft w:val="0"/>
          <w:marRight w:val="0"/>
          <w:marTop w:val="0"/>
          <w:marBottom w:val="0"/>
          <w:divBdr>
            <w:top w:val="none" w:sz="0" w:space="0" w:color="auto"/>
            <w:left w:val="none" w:sz="0" w:space="0" w:color="auto"/>
            <w:bottom w:val="none" w:sz="0" w:space="0" w:color="auto"/>
            <w:right w:val="none" w:sz="0" w:space="0" w:color="auto"/>
          </w:divBdr>
          <w:divsChild>
            <w:div w:id="2039816149">
              <w:marLeft w:val="0"/>
              <w:marRight w:val="0"/>
              <w:marTop w:val="0"/>
              <w:marBottom w:val="0"/>
              <w:divBdr>
                <w:top w:val="none" w:sz="0" w:space="0" w:color="auto"/>
                <w:left w:val="none" w:sz="0" w:space="0" w:color="auto"/>
                <w:bottom w:val="none" w:sz="0" w:space="0" w:color="auto"/>
                <w:right w:val="none" w:sz="0" w:space="0" w:color="auto"/>
              </w:divBdr>
              <w:divsChild>
                <w:div w:id="548998842">
                  <w:marLeft w:val="0"/>
                  <w:marRight w:val="0"/>
                  <w:marTop w:val="960"/>
                  <w:marBottom w:val="0"/>
                  <w:divBdr>
                    <w:top w:val="none" w:sz="0" w:space="0" w:color="auto"/>
                    <w:left w:val="none" w:sz="0" w:space="0" w:color="auto"/>
                    <w:bottom w:val="none" w:sz="0" w:space="0" w:color="auto"/>
                    <w:right w:val="none" w:sz="0" w:space="0" w:color="auto"/>
                  </w:divBdr>
                  <w:divsChild>
                    <w:div w:id="854612879">
                      <w:marLeft w:val="0"/>
                      <w:marRight w:val="0"/>
                      <w:marTop w:val="0"/>
                      <w:marBottom w:val="0"/>
                      <w:divBdr>
                        <w:top w:val="none" w:sz="0" w:space="0" w:color="auto"/>
                        <w:left w:val="none" w:sz="0" w:space="0" w:color="auto"/>
                        <w:bottom w:val="none" w:sz="0" w:space="0" w:color="auto"/>
                        <w:right w:val="none" w:sz="0" w:space="0" w:color="auto"/>
                      </w:divBdr>
                      <w:divsChild>
                        <w:div w:id="1468936380">
                          <w:marLeft w:val="0"/>
                          <w:marRight w:val="0"/>
                          <w:marTop w:val="0"/>
                          <w:marBottom w:val="0"/>
                          <w:divBdr>
                            <w:top w:val="none" w:sz="0" w:space="0" w:color="auto"/>
                            <w:left w:val="none" w:sz="0" w:space="0" w:color="auto"/>
                            <w:bottom w:val="none" w:sz="0" w:space="0" w:color="auto"/>
                            <w:right w:val="none" w:sz="0" w:space="0" w:color="auto"/>
                          </w:divBdr>
                          <w:divsChild>
                            <w:div w:id="117384517">
                              <w:marLeft w:val="0"/>
                              <w:marRight w:val="0"/>
                              <w:marTop w:val="0"/>
                              <w:marBottom w:val="0"/>
                              <w:divBdr>
                                <w:top w:val="none" w:sz="0" w:space="0" w:color="auto"/>
                                <w:left w:val="none" w:sz="0" w:space="0" w:color="auto"/>
                                <w:bottom w:val="none" w:sz="0" w:space="0" w:color="auto"/>
                                <w:right w:val="none" w:sz="0" w:space="0" w:color="auto"/>
                              </w:divBdr>
                              <w:divsChild>
                                <w:div w:id="1465393728">
                                  <w:marLeft w:val="0"/>
                                  <w:marRight w:val="0"/>
                                  <w:marTop w:val="0"/>
                                  <w:marBottom w:val="0"/>
                                  <w:divBdr>
                                    <w:top w:val="none" w:sz="0" w:space="0" w:color="auto"/>
                                    <w:left w:val="none" w:sz="0" w:space="0" w:color="auto"/>
                                    <w:bottom w:val="none" w:sz="0" w:space="0" w:color="auto"/>
                                    <w:right w:val="none" w:sz="0" w:space="0" w:color="auto"/>
                                  </w:divBdr>
                                  <w:divsChild>
                                    <w:div w:id="1523282761">
                                      <w:marLeft w:val="0"/>
                                      <w:marRight w:val="0"/>
                                      <w:marTop w:val="0"/>
                                      <w:marBottom w:val="0"/>
                                      <w:divBdr>
                                        <w:top w:val="none" w:sz="0" w:space="0" w:color="auto"/>
                                        <w:left w:val="none" w:sz="0" w:space="0" w:color="auto"/>
                                        <w:bottom w:val="none" w:sz="0" w:space="0" w:color="auto"/>
                                        <w:right w:val="none" w:sz="0" w:space="0" w:color="auto"/>
                                      </w:divBdr>
                                      <w:divsChild>
                                        <w:div w:id="674648993">
                                          <w:marLeft w:val="0"/>
                                          <w:marRight w:val="0"/>
                                          <w:marTop w:val="0"/>
                                          <w:marBottom w:val="0"/>
                                          <w:divBdr>
                                            <w:top w:val="none" w:sz="0" w:space="0" w:color="auto"/>
                                            <w:left w:val="none" w:sz="0" w:space="0" w:color="auto"/>
                                            <w:bottom w:val="none" w:sz="0" w:space="0" w:color="auto"/>
                                            <w:right w:val="none" w:sz="0" w:space="0" w:color="auto"/>
                                          </w:divBdr>
                                        </w:div>
                                        <w:div w:id="939484620">
                                          <w:marLeft w:val="0"/>
                                          <w:marRight w:val="0"/>
                                          <w:marTop w:val="0"/>
                                          <w:marBottom w:val="0"/>
                                          <w:divBdr>
                                            <w:top w:val="none" w:sz="0" w:space="0" w:color="auto"/>
                                            <w:left w:val="none" w:sz="0" w:space="0" w:color="auto"/>
                                            <w:bottom w:val="none" w:sz="0" w:space="0" w:color="auto"/>
                                            <w:right w:val="none" w:sz="0" w:space="0" w:color="auto"/>
                                          </w:divBdr>
                                        </w:div>
                                        <w:div w:id="1387027110">
                                          <w:marLeft w:val="0"/>
                                          <w:marRight w:val="0"/>
                                          <w:marTop w:val="0"/>
                                          <w:marBottom w:val="0"/>
                                          <w:divBdr>
                                            <w:top w:val="none" w:sz="0" w:space="0" w:color="auto"/>
                                            <w:left w:val="none" w:sz="0" w:space="0" w:color="auto"/>
                                            <w:bottom w:val="none" w:sz="0" w:space="0" w:color="auto"/>
                                            <w:right w:val="none" w:sz="0" w:space="0" w:color="auto"/>
                                          </w:divBdr>
                                        </w:div>
                                        <w:div w:id="1633903007">
                                          <w:marLeft w:val="0"/>
                                          <w:marRight w:val="0"/>
                                          <w:marTop w:val="0"/>
                                          <w:marBottom w:val="0"/>
                                          <w:divBdr>
                                            <w:top w:val="none" w:sz="0" w:space="0" w:color="auto"/>
                                            <w:left w:val="none" w:sz="0" w:space="0" w:color="auto"/>
                                            <w:bottom w:val="none" w:sz="0" w:space="0" w:color="auto"/>
                                            <w:right w:val="none" w:sz="0" w:space="0" w:color="auto"/>
                                          </w:divBdr>
                                        </w:div>
                                        <w:div w:id="1738624121">
                                          <w:marLeft w:val="0"/>
                                          <w:marRight w:val="0"/>
                                          <w:marTop w:val="0"/>
                                          <w:marBottom w:val="0"/>
                                          <w:divBdr>
                                            <w:top w:val="none" w:sz="0" w:space="0" w:color="auto"/>
                                            <w:left w:val="none" w:sz="0" w:space="0" w:color="auto"/>
                                            <w:bottom w:val="none" w:sz="0" w:space="0" w:color="auto"/>
                                            <w:right w:val="none" w:sz="0" w:space="0" w:color="auto"/>
                                          </w:divBdr>
                                        </w:div>
                                        <w:div w:id="1963686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1363786">
      <w:bodyDiv w:val="1"/>
      <w:marLeft w:val="0"/>
      <w:marRight w:val="0"/>
      <w:marTop w:val="0"/>
      <w:marBottom w:val="0"/>
      <w:divBdr>
        <w:top w:val="none" w:sz="0" w:space="0" w:color="auto"/>
        <w:left w:val="none" w:sz="0" w:space="0" w:color="auto"/>
        <w:bottom w:val="none" w:sz="0" w:space="0" w:color="auto"/>
        <w:right w:val="none" w:sz="0" w:space="0" w:color="auto"/>
      </w:divBdr>
      <w:divsChild>
        <w:div w:id="1266109290">
          <w:marLeft w:val="0"/>
          <w:marRight w:val="0"/>
          <w:marTop w:val="0"/>
          <w:marBottom w:val="0"/>
          <w:divBdr>
            <w:top w:val="none" w:sz="0" w:space="0" w:color="auto"/>
            <w:left w:val="none" w:sz="0" w:space="0" w:color="auto"/>
            <w:bottom w:val="none" w:sz="0" w:space="0" w:color="auto"/>
            <w:right w:val="none" w:sz="0" w:space="0" w:color="auto"/>
          </w:divBdr>
          <w:divsChild>
            <w:div w:id="1510826666">
              <w:marLeft w:val="0"/>
              <w:marRight w:val="0"/>
              <w:marTop w:val="0"/>
              <w:marBottom w:val="0"/>
              <w:divBdr>
                <w:top w:val="none" w:sz="0" w:space="0" w:color="auto"/>
                <w:left w:val="none" w:sz="0" w:space="0" w:color="auto"/>
                <w:bottom w:val="none" w:sz="0" w:space="0" w:color="auto"/>
                <w:right w:val="none" w:sz="0" w:space="0" w:color="auto"/>
              </w:divBdr>
              <w:divsChild>
                <w:div w:id="1241715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226142">
      <w:bodyDiv w:val="1"/>
      <w:marLeft w:val="0"/>
      <w:marRight w:val="0"/>
      <w:marTop w:val="0"/>
      <w:marBottom w:val="0"/>
      <w:divBdr>
        <w:top w:val="none" w:sz="0" w:space="0" w:color="auto"/>
        <w:left w:val="none" w:sz="0" w:space="0" w:color="auto"/>
        <w:bottom w:val="none" w:sz="0" w:space="0" w:color="auto"/>
        <w:right w:val="none" w:sz="0" w:space="0" w:color="auto"/>
      </w:divBdr>
    </w:div>
    <w:div w:id="1088580464">
      <w:bodyDiv w:val="1"/>
      <w:marLeft w:val="0"/>
      <w:marRight w:val="0"/>
      <w:marTop w:val="0"/>
      <w:marBottom w:val="0"/>
      <w:divBdr>
        <w:top w:val="none" w:sz="0" w:space="0" w:color="auto"/>
        <w:left w:val="none" w:sz="0" w:space="0" w:color="auto"/>
        <w:bottom w:val="none" w:sz="0" w:space="0" w:color="auto"/>
        <w:right w:val="none" w:sz="0" w:space="0" w:color="auto"/>
      </w:divBdr>
      <w:divsChild>
        <w:div w:id="588925285">
          <w:marLeft w:val="547"/>
          <w:marRight w:val="0"/>
          <w:marTop w:val="77"/>
          <w:marBottom w:val="0"/>
          <w:divBdr>
            <w:top w:val="none" w:sz="0" w:space="0" w:color="auto"/>
            <w:left w:val="none" w:sz="0" w:space="0" w:color="auto"/>
            <w:bottom w:val="none" w:sz="0" w:space="0" w:color="auto"/>
            <w:right w:val="none" w:sz="0" w:space="0" w:color="auto"/>
          </w:divBdr>
        </w:div>
        <w:div w:id="1358895025">
          <w:marLeft w:val="547"/>
          <w:marRight w:val="0"/>
          <w:marTop w:val="77"/>
          <w:marBottom w:val="0"/>
          <w:divBdr>
            <w:top w:val="none" w:sz="0" w:space="0" w:color="auto"/>
            <w:left w:val="none" w:sz="0" w:space="0" w:color="auto"/>
            <w:bottom w:val="none" w:sz="0" w:space="0" w:color="auto"/>
            <w:right w:val="none" w:sz="0" w:space="0" w:color="auto"/>
          </w:divBdr>
        </w:div>
        <w:div w:id="1454515473">
          <w:marLeft w:val="547"/>
          <w:marRight w:val="0"/>
          <w:marTop w:val="77"/>
          <w:marBottom w:val="0"/>
          <w:divBdr>
            <w:top w:val="none" w:sz="0" w:space="0" w:color="auto"/>
            <w:left w:val="none" w:sz="0" w:space="0" w:color="auto"/>
            <w:bottom w:val="none" w:sz="0" w:space="0" w:color="auto"/>
            <w:right w:val="none" w:sz="0" w:space="0" w:color="auto"/>
          </w:divBdr>
        </w:div>
        <w:div w:id="1695304405">
          <w:marLeft w:val="547"/>
          <w:marRight w:val="0"/>
          <w:marTop w:val="77"/>
          <w:marBottom w:val="0"/>
          <w:divBdr>
            <w:top w:val="none" w:sz="0" w:space="0" w:color="auto"/>
            <w:left w:val="none" w:sz="0" w:space="0" w:color="auto"/>
            <w:bottom w:val="none" w:sz="0" w:space="0" w:color="auto"/>
            <w:right w:val="none" w:sz="0" w:space="0" w:color="auto"/>
          </w:divBdr>
        </w:div>
        <w:div w:id="1988825024">
          <w:marLeft w:val="547"/>
          <w:marRight w:val="0"/>
          <w:marTop w:val="77"/>
          <w:marBottom w:val="0"/>
          <w:divBdr>
            <w:top w:val="none" w:sz="0" w:space="0" w:color="auto"/>
            <w:left w:val="none" w:sz="0" w:space="0" w:color="auto"/>
            <w:bottom w:val="none" w:sz="0" w:space="0" w:color="auto"/>
            <w:right w:val="none" w:sz="0" w:space="0" w:color="auto"/>
          </w:divBdr>
        </w:div>
      </w:divsChild>
    </w:div>
    <w:div w:id="1122461124">
      <w:bodyDiv w:val="1"/>
      <w:marLeft w:val="0"/>
      <w:marRight w:val="0"/>
      <w:marTop w:val="0"/>
      <w:marBottom w:val="0"/>
      <w:divBdr>
        <w:top w:val="none" w:sz="0" w:space="0" w:color="auto"/>
        <w:left w:val="none" w:sz="0" w:space="0" w:color="auto"/>
        <w:bottom w:val="none" w:sz="0" w:space="0" w:color="auto"/>
        <w:right w:val="none" w:sz="0" w:space="0" w:color="auto"/>
      </w:divBdr>
      <w:divsChild>
        <w:div w:id="383992294">
          <w:marLeft w:val="0"/>
          <w:marRight w:val="0"/>
          <w:marTop w:val="0"/>
          <w:marBottom w:val="0"/>
          <w:divBdr>
            <w:top w:val="none" w:sz="0" w:space="0" w:color="auto"/>
            <w:left w:val="none" w:sz="0" w:space="0" w:color="auto"/>
            <w:bottom w:val="none" w:sz="0" w:space="0" w:color="auto"/>
            <w:right w:val="none" w:sz="0" w:space="0" w:color="auto"/>
          </w:divBdr>
          <w:divsChild>
            <w:div w:id="1787263779">
              <w:marLeft w:val="0"/>
              <w:marRight w:val="0"/>
              <w:marTop w:val="0"/>
              <w:marBottom w:val="0"/>
              <w:divBdr>
                <w:top w:val="none" w:sz="0" w:space="0" w:color="auto"/>
                <w:left w:val="none" w:sz="0" w:space="0" w:color="auto"/>
                <w:bottom w:val="none" w:sz="0" w:space="0" w:color="auto"/>
                <w:right w:val="none" w:sz="0" w:space="0" w:color="auto"/>
              </w:divBdr>
              <w:divsChild>
                <w:div w:id="355733321">
                  <w:marLeft w:val="0"/>
                  <w:marRight w:val="0"/>
                  <w:marTop w:val="960"/>
                  <w:marBottom w:val="0"/>
                  <w:divBdr>
                    <w:top w:val="none" w:sz="0" w:space="0" w:color="auto"/>
                    <w:left w:val="none" w:sz="0" w:space="0" w:color="auto"/>
                    <w:bottom w:val="none" w:sz="0" w:space="0" w:color="auto"/>
                    <w:right w:val="none" w:sz="0" w:space="0" w:color="auto"/>
                  </w:divBdr>
                  <w:divsChild>
                    <w:div w:id="1395347582">
                      <w:marLeft w:val="0"/>
                      <w:marRight w:val="0"/>
                      <w:marTop w:val="0"/>
                      <w:marBottom w:val="0"/>
                      <w:divBdr>
                        <w:top w:val="none" w:sz="0" w:space="0" w:color="auto"/>
                        <w:left w:val="none" w:sz="0" w:space="0" w:color="auto"/>
                        <w:bottom w:val="none" w:sz="0" w:space="0" w:color="auto"/>
                        <w:right w:val="none" w:sz="0" w:space="0" w:color="auto"/>
                      </w:divBdr>
                      <w:divsChild>
                        <w:div w:id="1794790865">
                          <w:marLeft w:val="0"/>
                          <w:marRight w:val="0"/>
                          <w:marTop w:val="0"/>
                          <w:marBottom w:val="0"/>
                          <w:divBdr>
                            <w:top w:val="none" w:sz="0" w:space="0" w:color="auto"/>
                            <w:left w:val="none" w:sz="0" w:space="0" w:color="auto"/>
                            <w:bottom w:val="none" w:sz="0" w:space="0" w:color="auto"/>
                            <w:right w:val="none" w:sz="0" w:space="0" w:color="auto"/>
                          </w:divBdr>
                          <w:divsChild>
                            <w:div w:id="329525884">
                              <w:marLeft w:val="0"/>
                              <w:marRight w:val="0"/>
                              <w:marTop w:val="0"/>
                              <w:marBottom w:val="0"/>
                              <w:divBdr>
                                <w:top w:val="none" w:sz="0" w:space="0" w:color="auto"/>
                                <w:left w:val="none" w:sz="0" w:space="0" w:color="auto"/>
                                <w:bottom w:val="none" w:sz="0" w:space="0" w:color="auto"/>
                                <w:right w:val="none" w:sz="0" w:space="0" w:color="auto"/>
                              </w:divBdr>
                              <w:divsChild>
                                <w:div w:id="1861553463">
                                  <w:marLeft w:val="0"/>
                                  <w:marRight w:val="0"/>
                                  <w:marTop w:val="0"/>
                                  <w:marBottom w:val="0"/>
                                  <w:divBdr>
                                    <w:top w:val="none" w:sz="0" w:space="0" w:color="auto"/>
                                    <w:left w:val="none" w:sz="0" w:space="0" w:color="auto"/>
                                    <w:bottom w:val="none" w:sz="0" w:space="0" w:color="auto"/>
                                    <w:right w:val="none" w:sz="0" w:space="0" w:color="auto"/>
                                  </w:divBdr>
                                  <w:divsChild>
                                    <w:div w:id="1243248881">
                                      <w:marLeft w:val="0"/>
                                      <w:marRight w:val="0"/>
                                      <w:marTop w:val="0"/>
                                      <w:marBottom w:val="0"/>
                                      <w:divBdr>
                                        <w:top w:val="none" w:sz="0" w:space="0" w:color="auto"/>
                                        <w:left w:val="none" w:sz="0" w:space="0" w:color="auto"/>
                                        <w:bottom w:val="none" w:sz="0" w:space="0" w:color="auto"/>
                                        <w:right w:val="none" w:sz="0" w:space="0" w:color="auto"/>
                                      </w:divBdr>
                                      <w:divsChild>
                                        <w:div w:id="228460910">
                                          <w:marLeft w:val="0"/>
                                          <w:marRight w:val="0"/>
                                          <w:marTop w:val="0"/>
                                          <w:marBottom w:val="0"/>
                                          <w:divBdr>
                                            <w:top w:val="none" w:sz="0" w:space="0" w:color="auto"/>
                                            <w:left w:val="none" w:sz="0" w:space="0" w:color="auto"/>
                                            <w:bottom w:val="none" w:sz="0" w:space="0" w:color="auto"/>
                                            <w:right w:val="none" w:sz="0" w:space="0" w:color="auto"/>
                                          </w:divBdr>
                                        </w:div>
                                        <w:div w:id="408505957">
                                          <w:marLeft w:val="0"/>
                                          <w:marRight w:val="0"/>
                                          <w:marTop w:val="0"/>
                                          <w:marBottom w:val="0"/>
                                          <w:divBdr>
                                            <w:top w:val="none" w:sz="0" w:space="0" w:color="auto"/>
                                            <w:left w:val="none" w:sz="0" w:space="0" w:color="auto"/>
                                            <w:bottom w:val="none" w:sz="0" w:space="0" w:color="auto"/>
                                            <w:right w:val="none" w:sz="0" w:space="0" w:color="auto"/>
                                          </w:divBdr>
                                        </w:div>
                                        <w:div w:id="505485326">
                                          <w:marLeft w:val="0"/>
                                          <w:marRight w:val="0"/>
                                          <w:marTop w:val="0"/>
                                          <w:marBottom w:val="0"/>
                                          <w:divBdr>
                                            <w:top w:val="none" w:sz="0" w:space="0" w:color="auto"/>
                                            <w:left w:val="none" w:sz="0" w:space="0" w:color="auto"/>
                                            <w:bottom w:val="none" w:sz="0" w:space="0" w:color="auto"/>
                                            <w:right w:val="none" w:sz="0" w:space="0" w:color="auto"/>
                                          </w:divBdr>
                                        </w:div>
                                        <w:div w:id="1006790496">
                                          <w:marLeft w:val="0"/>
                                          <w:marRight w:val="0"/>
                                          <w:marTop w:val="0"/>
                                          <w:marBottom w:val="0"/>
                                          <w:divBdr>
                                            <w:top w:val="none" w:sz="0" w:space="0" w:color="auto"/>
                                            <w:left w:val="none" w:sz="0" w:space="0" w:color="auto"/>
                                            <w:bottom w:val="none" w:sz="0" w:space="0" w:color="auto"/>
                                            <w:right w:val="none" w:sz="0" w:space="0" w:color="auto"/>
                                          </w:divBdr>
                                        </w:div>
                                        <w:div w:id="1348285929">
                                          <w:marLeft w:val="0"/>
                                          <w:marRight w:val="0"/>
                                          <w:marTop w:val="0"/>
                                          <w:marBottom w:val="0"/>
                                          <w:divBdr>
                                            <w:top w:val="none" w:sz="0" w:space="0" w:color="auto"/>
                                            <w:left w:val="none" w:sz="0" w:space="0" w:color="auto"/>
                                            <w:bottom w:val="none" w:sz="0" w:space="0" w:color="auto"/>
                                            <w:right w:val="none" w:sz="0" w:space="0" w:color="auto"/>
                                          </w:divBdr>
                                        </w:div>
                                        <w:div w:id="167321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6579503">
      <w:bodyDiv w:val="1"/>
      <w:marLeft w:val="0"/>
      <w:marRight w:val="0"/>
      <w:marTop w:val="0"/>
      <w:marBottom w:val="0"/>
      <w:divBdr>
        <w:top w:val="none" w:sz="0" w:space="0" w:color="auto"/>
        <w:left w:val="none" w:sz="0" w:space="0" w:color="auto"/>
        <w:bottom w:val="none" w:sz="0" w:space="0" w:color="auto"/>
        <w:right w:val="none" w:sz="0" w:space="0" w:color="auto"/>
      </w:divBdr>
      <w:divsChild>
        <w:div w:id="186843641">
          <w:marLeft w:val="0"/>
          <w:marRight w:val="0"/>
          <w:marTop w:val="0"/>
          <w:marBottom w:val="0"/>
          <w:divBdr>
            <w:top w:val="none" w:sz="0" w:space="0" w:color="auto"/>
            <w:left w:val="none" w:sz="0" w:space="0" w:color="auto"/>
            <w:bottom w:val="none" w:sz="0" w:space="0" w:color="auto"/>
            <w:right w:val="none" w:sz="0" w:space="0" w:color="auto"/>
          </w:divBdr>
          <w:divsChild>
            <w:div w:id="1924876337">
              <w:marLeft w:val="0"/>
              <w:marRight w:val="0"/>
              <w:marTop w:val="0"/>
              <w:marBottom w:val="0"/>
              <w:divBdr>
                <w:top w:val="none" w:sz="0" w:space="0" w:color="auto"/>
                <w:left w:val="none" w:sz="0" w:space="0" w:color="auto"/>
                <w:bottom w:val="none" w:sz="0" w:space="0" w:color="auto"/>
                <w:right w:val="none" w:sz="0" w:space="0" w:color="auto"/>
              </w:divBdr>
              <w:divsChild>
                <w:div w:id="1336032967">
                  <w:marLeft w:val="0"/>
                  <w:marRight w:val="0"/>
                  <w:marTop w:val="960"/>
                  <w:marBottom w:val="0"/>
                  <w:divBdr>
                    <w:top w:val="none" w:sz="0" w:space="0" w:color="auto"/>
                    <w:left w:val="none" w:sz="0" w:space="0" w:color="auto"/>
                    <w:bottom w:val="none" w:sz="0" w:space="0" w:color="auto"/>
                    <w:right w:val="none" w:sz="0" w:space="0" w:color="auto"/>
                  </w:divBdr>
                  <w:divsChild>
                    <w:div w:id="1092049882">
                      <w:marLeft w:val="0"/>
                      <w:marRight w:val="0"/>
                      <w:marTop w:val="0"/>
                      <w:marBottom w:val="0"/>
                      <w:divBdr>
                        <w:top w:val="none" w:sz="0" w:space="0" w:color="auto"/>
                        <w:left w:val="none" w:sz="0" w:space="0" w:color="auto"/>
                        <w:bottom w:val="none" w:sz="0" w:space="0" w:color="auto"/>
                        <w:right w:val="none" w:sz="0" w:space="0" w:color="auto"/>
                      </w:divBdr>
                      <w:divsChild>
                        <w:div w:id="27417421">
                          <w:marLeft w:val="0"/>
                          <w:marRight w:val="0"/>
                          <w:marTop w:val="0"/>
                          <w:marBottom w:val="0"/>
                          <w:divBdr>
                            <w:top w:val="none" w:sz="0" w:space="0" w:color="auto"/>
                            <w:left w:val="none" w:sz="0" w:space="0" w:color="auto"/>
                            <w:bottom w:val="none" w:sz="0" w:space="0" w:color="auto"/>
                            <w:right w:val="none" w:sz="0" w:space="0" w:color="auto"/>
                          </w:divBdr>
                          <w:divsChild>
                            <w:div w:id="1977254">
                              <w:marLeft w:val="0"/>
                              <w:marRight w:val="0"/>
                              <w:marTop w:val="0"/>
                              <w:marBottom w:val="0"/>
                              <w:divBdr>
                                <w:top w:val="none" w:sz="0" w:space="0" w:color="auto"/>
                                <w:left w:val="none" w:sz="0" w:space="0" w:color="auto"/>
                                <w:bottom w:val="none" w:sz="0" w:space="0" w:color="auto"/>
                                <w:right w:val="none" w:sz="0" w:space="0" w:color="auto"/>
                              </w:divBdr>
                              <w:divsChild>
                                <w:div w:id="1191840171">
                                  <w:marLeft w:val="0"/>
                                  <w:marRight w:val="0"/>
                                  <w:marTop w:val="0"/>
                                  <w:marBottom w:val="0"/>
                                  <w:divBdr>
                                    <w:top w:val="none" w:sz="0" w:space="0" w:color="auto"/>
                                    <w:left w:val="none" w:sz="0" w:space="0" w:color="auto"/>
                                    <w:bottom w:val="none" w:sz="0" w:space="0" w:color="auto"/>
                                    <w:right w:val="none" w:sz="0" w:space="0" w:color="auto"/>
                                  </w:divBdr>
                                  <w:divsChild>
                                    <w:div w:id="1642660522">
                                      <w:marLeft w:val="0"/>
                                      <w:marRight w:val="0"/>
                                      <w:marTop w:val="0"/>
                                      <w:marBottom w:val="0"/>
                                      <w:divBdr>
                                        <w:top w:val="none" w:sz="0" w:space="0" w:color="auto"/>
                                        <w:left w:val="none" w:sz="0" w:space="0" w:color="auto"/>
                                        <w:bottom w:val="none" w:sz="0" w:space="0" w:color="auto"/>
                                        <w:right w:val="none" w:sz="0" w:space="0" w:color="auto"/>
                                      </w:divBdr>
                                      <w:divsChild>
                                        <w:div w:id="181013337">
                                          <w:marLeft w:val="0"/>
                                          <w:marRight w:val="0"/>
                                          <w:marTop w:val="0"/>
                                          <w:marBottom w:val="0"/>
                                          <w:divBdr>
                                            <w:top w:val="none" w:sz="0" w:space="0" w:color="auto"/>
                                            <w:left w:val="none" w:sz="0" w:space="0" w:color="auto"/>
                                            <w:bottom w:val="none" w:sz="0" w:space="0" w:color="auto"/>
                                            <w:right w:val="none" w:sz="0" w:space="0" w:color="auto"/>
                                          </w:divBdr>
                                        </w:div>
                                        <w:div w:id="445660427">
                                          <w:marLeft w:val="0"/>
                                          <w:marRight w:val="0"/>
                                          <w:marTop w:val="0"/>
                                          <w:marBottom w:val="0"/>
                                          <w:divBdr>
                                            <w:top w:val="none" w:sz="0" w:space="0" w:color="auto"/>
                                            <w:left w:val="none" w:sz="0" w:space="0" w:color="auto"/>
                                            <w:bottom w:val="none" w:sz="0" w:space="0" w:color="auto"/>
                                            <w:right w:val="none" w:sz="0" w:space="0" w:color="auto"/>
                                          </w:divBdr>
                                        </w:div>
                                        <w:div w:id="687295020">
                                          <w:marLeft w:val="0"/>
                                          <w:marRight w:val="0"/>
                                          <w:marTop w:val="0"/>
                                          <w:marBottom w:val="0"/>
                                          <w:divBdr>
                                            <w:top w:val="none" w:sz="0" w:space="0" w:color="auto"/>
                                            <w:left w:val="none" w:sz="0" w:space="0" w:color="auto"/>
                                            <w:bottom w:val="none" w:sz="0" w:space="0" w:color="auto"/>
                                            <w:right w:val="none" w:sz="0" w:space="0" w:color="auto"/>
                                          </w:divBdr>
                                        </w:div>
                                        <w:div w:id="1833257969">
                                          <w:marLeft w:val="0"/>
                                          <w:marRight w:val="0"/>
                                          <w:marTop w:val="0"/>
                                          <w:marBottom w:val="0"/>
                                          <w:divBdr>
                                            <w:top w:val="none" w:sz="0" w:space="0" w:color="auto"/>
                                            <w:left w:val="none" w:sz="0" w:space="0" w:color="auto"/>
                                            <w:bottom w:val="none" w:sz="0" w:space="0" w:color="auto"/>
                                            <w:right w:val="none" w:sz="0" w:space="0" w:color="auto"/>
                                          </w:divBdr>
                                        </w:div>
                                        <w:div w:id="194819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4977544">
      <w:bodyDiv w:val="1"/>
      <w:marLeft w:val="0"/>
      <w:marRight w:val="0"/>
      <w:marTop w:val="0"/>
      <w:marBottom w:val="0"/>
      <w:divBdr>
        <w:top w:val="none" w:sz="0" w:space="0" w:color="auto"/>
        <w:left w:val="none" w:sz="0" w:space="0" w:color="auto"/>
        <w:bottom w:val="none" w:sz="0" w:space="0" w:color="auto"/>
        <w:right w:val="none" w:sz="0" w:space="0" w:color="auto"/>
      </w:divBdr>
      <w:divsChild>
        <w:div w:id="1621451391">
          <w:marLeft w:val="0"/>
          <w:marRight w:val="0"/>
          <w:marTop w:val="0"/>
          <w:marBottom w:val="0"/>
          <w:divBdr>
            <w:top w:val="none" w:sz="0" w:space="0" w:color="auto"/>
            <w:left w:val="none" w:sz="0" w:space="0" w:color="auto"/>
            <w:bottom w:val="none" w:sz="0" w:space="0" w:color="auto"/>
            <w:right w:val="none" w:sz="0" w:space="0" w:color="auto"/>
          </w:divBdr>
          <w:divsChild>
            <w:div w:id="869760592">
              <w:marLeft w:val="0"/>
              <w:marRight w:val="0"/>
              <w:marTop w:val="0"/>
              <w:marBottom w:val="0"/>
              <w:divBdr>
                <w:top w:val="none" w:sz="0" w:space="0" w:color="auto"/>
                <w:left w:val="none" w:sz="0" w:space="0" w:color="auto"/>
                <w:bottom w:val="none" w:sz="0" w:space="0" w:color="auto"/>
                <w:right w:val="none" w:sz="0" w:space="0" w:color="auto"/>
              </w:divBdr>
              <w:divsChild>
                <w:div w:id="412121511">
                  <w:marLeft w:val="0"/>
                  <w:marRight w:val="0"/>
                  <w:marTop w:val="0"/>
                  <w:marBottom w:val="0"/>
                  <w:divBdr>
                    <w:top w:val="none" w:sz="0" w:space="0" w:color="auto"/>
                    <w:left w:val="none" w:sz="0" w:space="0" w:color="auto"/>
                    <w:bottom w:val="none" w:sz="0" w:space="0" w:color="auto"/>
                    <w:right w:val="none" w:sz="0" w:space="0" w:color="auto"/>
                  </w:divBdr>
                  <w:divsChild>
                    <w:div w:id="1634094780">
                      <w:marLeft w:val="-225"/>
                      <w:marRight w:val="-225"/>
                      <w:marTop w:val="0"/>
                      <w:marBottom w:val="0"/>
                      <w:divBdr>
                        <w:top w:val="none" w:sz="0" w:space="0" w:color="auto"/>
                        <w:left w:val="none" w:sz="0" w:space="0" w:color="auto"/>
                        <w:bottom w:val="none" w:sz="0" w:space="0" w:color="auto"/>
                        <w:right w:val="none" w:sz="0" w:space="0" w:color="auto"/>
                      </w:divBdr>
                      <w:divsChild>
                        <w:div w:id="1400447681">
                          <w:marLeft w:val="0"/>
                          <w:marRight w:val="0"/>
                          <w:marTop w:val="0"/>
                          <w:marBottom w:val="0"/>
                          <w:divBdr>
                            <w:top w:val="none" w:sz="0" w:space="0" w:color="auto"/>
                            <w:left w:val="none" w:sz="0" w:space="0" w:color="auto"/>
                            <w:bottom w:val="none" w:sz="0" w:space="0" w:color="auto"/>
                            <w:right w:val="none" w:sz="0" w:space="0" w:color="auto"/>
                          </w:divBdr>
                          <w:divsChild>
                            <w:div w:id="223222795">
                              <w:marLeft w:val="0"/>
                              <w:marRight w:val="0"/>
                              <w:marTop w:val="0"/>
                              <w:marBottom w:val="0"/>
                              <w:divBdr>
                                <w:top w:val="none" w:sz="0" w:space="0" w:color="auto"/>
                                <w:left w:val="none" w:sz="0" w:space="0" w:color="auto"/>
                                <w:bottom w:val="none" w:sz="0" w:space="0" w:color="auto"/>
                                <w:right w:val="none" w:sz="0" w:space="0" w:color="auto"/>
                              </w:divBdr>
                              <w:divsChild>
                                <w:div w:id="235241418">
                                  <w:marLeft w:val="-225"/>
                                  <w:marRight w:val="-225"/>
                                  <w:marTop w:val="0"/>
                                  <w:marBottom w:val="0"/>
                                  <w:divBdr>
                                    <w:top w:val="none" w:sz="0" w:space="0" w:color="auto"/>
                                    <w:left w:val="none" w:sz="0" w:space="0" w:color="auto"/>
                                    <w:bottom w:val="none" w:sz="0" w:space="0" w:color="auto"/>
                                    <w:right w:val="none" w:sz="0" w:space="0" w:color="auto"/>
                                  </w:divBdr>
                                  <w:divsChild>
                                    <w:div w:id="54999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9759990">
      <w:bodyDiv w:val="1"/>
      <w:marLeft w:val="0"/>
      <w:marRight w:val="0"/>
      <w:marTop w:val="0"/>
      <w:marBottom w:val="0"/>
      <w:divBdr>
        <w:top w:val="none" w:sz="0" w:space="0" w:color="auto"/>
        <w:left w:val="none" w:sz="0" w:space="0" w:color="auto"/>
        <w:bottom w:val="none" w:sz="0" w:space="0" w:color="auto"/>
        <w:right w:val="none" w:sz="0" w:space="0" w:color="auto"/>
      </w:divBdr>
      <w:divsChild>
        <w:div w:id="212083306">
          <w:marLeft w:val="0"/>
          <w:marRight w:val="0"/>
          <w:marTop w:val="0"/>
          <w:marBottom w:val="0"/>
          <w:divBdr>
            <w:top w:val="none" w:sz="0" w:space="0" w:color="auto"/>
            <w:left w:val="none" w:sz="0" w:space="0" w:color="auto"/>
            <w:bottom w:val="none" w:sz="0" w:space="0" w:color="auto"/>
            <w:right w:val="none" w:sz="0" w:space="0" w:color="auto"/>
          </w:divBdr>
          <w:divsChild>
            <w:div w:id="1093552514">
              <w:marLeft w:val="0"/>
              <w:marRight w:val="0"/>
              <w:marTop w:val="0"/>
              <w:marBottom w:val="0"/>
              <w:divBdr>
                <w:top w:val="none" w:sz="0" w:space="0" w:color="auto"/>
                <w:left w:val="none" w:sz="0" w:space="0" w:color="auto"/>
                <w:bottom w:val="none" w:sz="0" w:space="0" w:color="auto"/>
                <w:right w:val="none" w:sz="0" w:space="0" w:color="auto"/>
              </w:divBdr>
              <w:divsChild>
                <w:div w:id="999698127">
                  <w:marLeft w:val="0"/>
                  <w:marRight w:val="0"/>
                  <w:marTop w:val="0"/>
                  <w:marBottom w:val="0"/>
                  <w:divBdr>
                    <w:top w:val="none" w:sz="0" w:space="0" w:color="auto"/>
                    <w:left w:val="none" w:sz="0" w:space="0" w:color="auto"/>
                    <w:bottom w:val="none" w:sz="0" w:space="0" w:color="auto"/>
                    <w:right w:val="none" w:sz="0" w:space="0" w:color="auto"/>
                  </w:divBdr>
                  <w:divsChild>
                    <w:div w:id="5566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6258906">
      <w:bodyDiv w:val="1"/>
      <w:marLeft w:val="0"/>
      <w:marRight w:val="0"/>
      <w:marTop w:val="0"/>
      <w:marBottom w:val="0"/>
      <w:divBdr>
        <w:top w:val="none" w:sz="0" w:space="0" w:color="auto"/>
        <w:left w:val="none" w:sz="0" w:space="0" w:color="auto"/>
        <w:bottom w:val="none" w:sz="0" w:space="0" w:color="auto"/>
        <w:right w:val="none" w:sz="0" w:space="0" w:color="auto"/>
      </w:divBdr>
      <w:divsChild>
        <w:div w:id="1244685134">
          <w:marLeft w:val="0"/>
          <w:marRight w:val="0"/>
          <w:marTop w:val="0"/>
          <w:marBottom w:val="0"/>
          <w:divBdr>
            <w:top w:val="single" w:sz="6" w:space="0" w:color="EBEBEB"/>
            <w:left w:val="none" w:sz="0" w:space="0" w:color="auto"/>
            <w:bottom w:val="none" w:sz="0" w:space="0" w:color="auto"/>
            <w:right w:val="none" w:sz="0" w:space="0" w:color="auto"/>
          </w:divBdr>
          <w:divsChild>
            <w:div w:id="1351494164">
              <w:marLeft w:val="0"/>
              <w:marRight w:val="0"/>
              <w:marTop w:val="0"/>
              <w:marBottom w:val="0"/>
              <w:divBdr>
                <w:top w:val="none" w:sz="0" w:space="0" w:color="auto"/>
                <w:left w:val="none" w:sz="0" w:space="0" w:color="auto"/>
                <w:bottom w:val="none" w:sz="0" w:space="0" w:color="auto"/>
                <w:right w:val="none" w:sz="0" w:space="0" w:color="auto"/>
              </w:divBdr>
              <w:divsChild>
                <w:div w:id="1999074191">
                  <w:marLeft w:val="0"/>
                  <w:marRight w:val="0"/>
                  <w:marTop w:val="0"/>
                  <w:marBottom w:val="0"/>
                  <w:divBdr>
                    <w:top w:val="none" w:sz="0" w:space="0" w:color="auto"/>
                    <w:left w:val="none" w:sz="0" w:space="0" w:color="auto"/>
                    <w:bottom w:val="none" w:sz="0" w:space="0" w:color="auto"/>
                    <w:right w:val="none" w:sz="0" w:space="0" w:color="auto"/>
                  </w:divBdr>
                  <w:divsChild>
                    <w:div w:id="1125387558">
                      <w:marLeft w:val="0"/>
                      <w:marRight w:val="0"/>
                      <w:marTop w:val="630"/>
                      <w:marBottom w:val="0"/>
                      <w:divBdr>
                        <w:top w:val="none" w:sz="0" w:space="0" w:color="auto"/>
                        <w:left w:val="none" w:sz="0" w:space="0" w:color="auto"/>
                        <w:bottom w:val="none" w:sz="0" w:space="0" w:color="auto"/>
                        <w:right w:val="none" w:sz="0" w:space="0" w:color="auto"/>
                      </w:divBdr>
                      <w:divsChild>
                        <w:div w:id="1131441722">
                          <w:marLeft w:val="0"/>
                          <w:marRight w:val="0"/>
                          <w:marTop w:val="0"/>
                          <w:marBottom w:val="0"/>
                          <w:divBdr>
                            <w:top w:val="none" w:sz="0" w:space="0" w:color="auto"/>
                            <w:left w:val="none" w:sz="0" w:space="0" w:color="auto"/>
                            <w:bottom w:val="none" w:sz="0" w:space="0" w:color="auto"/>
                            <w:right w:val="none" w:sz="0" w:space="0" w:color="auto"/>
                          </w:divBdr>
                          <w:divsChild>
                            <w:div w:id="1847623360">
                              <w:marLeft w:val="0"/>
                              <w:marRight w:val="150"/>
                              <w:marTop w:val="0"/>
                              <w:marBottom w:val="90"/>
                              <w:divBdr>
                                <w:top w:val="none" w:sz="0" w:space="0" w:color="auto"/>
                                <w:left w:val="none" w:sz="0" w:space="0" w:color="auto"/>
                                <w:bottom w:val="none" w:sz="0" w:space="0" w:color="auto"/>
                                <w:right w:val="none" w:sz="0" w:space="0" w:color="auto"/>
                              </w:divBdr>
                              <w:divsChild>
                                <w:div w:id="1828671333">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1447334">
      <w:bodyDiv w:val="1"/>
      <w:marLeft w:val="0"/>
      <w:marRight w:val="0"/>
      <w:marTop w:val="0"/>
      <w:marBottom w:val="0"/>
      <w:divBdr>
        <w:top w:val="none" w:sz="0" w:space="0" w:color="auto"/>
        <w:left w:val="none" w:sz="0" w:space="0" w:color="auto"/>
        <w:bottom w:val="none" w:sz="0" w:space="0" w:color="auto"/>
        <w:right w:val="none" w:sz="0" w:space="0" w:color="auto"/>
      </w:divBdr>
    </w:div>
    <w:div w:id="1318000204">
      <w:bodyDiv w:val="1"/>
      <w:marLeft w:val="0"/>
      <w:marRight w:val="0"/>
      <w:marTop w:val="0"/>
      <w:marBottom w:val="0"/>
      <w:divBdr>
        <w:top w:val="none" w:sz="0" w:space="0" w:color="auto"/>
        <w:left w:val="none" w:sz="0" w:space="0" w:color="auto"/>
        <w:bottom w:val="none" w:sz="0" w:space="0" w:color="auto"/>
        <w:right w:val="none" w:sz="0" w:space="0" w:color="auto"/>
      </w:divBdr>
    </w:div>
    <w:div w:id="1430275285">
      <w:bodyDiv w:val="1"/>
      <w:marLeft w:val="0"/>
      <w:marRight w:val="0"/>
      <w:marTop w:val="0"/>
      <w:marBottom w:val="0"/>
      <w:divBdr>
        <w:top w:val="none" w:sz="0" w:space="0" w:color="auto"/>
        <w:left w:val="none" w:sz="0" w:space="0" w:color="auto"/>
        <w:bottom w:val="none" w:sz="0" w:space="0" w:color="auto"/>
        <w:right w:val="none" w:sz="0" w:space="0" w:color="auto"/>
      </w:divBdr>
      <w:divsChild>
        <w:div w:id="682902108">
          <w:marLeft w:val="0"/>
          <w:marRight w:val="0"/>
          <w:marTop w:val="0"/>
          <w:marBottom w:val="0"/>
          <w:divBdr>
            <w:top w:val="none" w:sz="0" w:space="0" w:color="auto"/>
            <w:left w:val="none" w:sz="0" w:space="0" w:color="auto"/>
            <w:bottom w:val="none" w:sz="0" w:space="0" w:color="auto"/>
            <w:right w:val="none" w:sz="0" w:space="0" w:color="auto"/>
          </w:divBdr>
          <w:divsChild>
            <w:div w:id="1849977598">
              <w:marLeft w:val="0"/>
              <w:marRight w:val="0"/>
              <w:marTop w:val="0"/>
              <w:marBottom w:val="0"/>
              <w:divBdr>
                <w:top w:val="none" w:sz="0" w:space="0" w:color="auto"/>
                <w:left w:val="none" w:sz="0" w:space="0" w:color="auto"/>
                <w:bottom w:val="none" w:sz="0" w:space="0" w:color="auto"/>
                <w:right w:val="none" w:sz="0" w:space="0" w:color="auto"/>
              </w:divBdr>
              <w:divsChild>
                <w:div w:id="274363616">
                  <w:marLeft w:val="0"/>
                  <w:marRight w:val="0"/>
                  <w:marTop w:val="0"/>
                  <w:marBottom w:val="0"/>
                  <w:divBdr>
                    <w:top w:val="none" w:sz="0" w:space="0" w:color="auto"/>
                    <w:left w:val="none" w:sz="0" w:space="0" w:color="auto"/>
                    <w:bottom w:val="none" w:sz="0" w:space="0" w:color="auto"/>
                    <w:right w:val="none" w:sz="0" w:space="0" w:color="auto"/>
                  </w:divBdr>
                  <w:divsChild>
                    <w:div w:id="1033963034">
                      <w:marLeft w:val="0"/>
                      <w:marRight w:val="0"/>
                      <w:marTop w:val="0"/>
                      <w:marBottom w:val="0"/>
                      <w:divBdr>
                        <w:top w:val="none" w:sz="0" w:space="0" w:color="auto"/>
                        <w:left w:val="none" w:sz="0" w:space="0" w:color="auto"/>
                        <w:bottom w:val="none" w:sz="0" w:space="0" w:color="auto"/>
                        <w:right w:val="none" w:sz="0" w:space="0" w:color="auto"/>
                      </w:divBdr>
                      <w:divsChild>
                        <w:div w:id="628317135">
                          <w:marLeft w:val="0"/>
                          <w:marRight w:val="0"/>
                          <w:marTop w:val="0"/>
                          <w:marBottom w:val="0"/>
                          <w:divBdr>
                            <w:top w:val="none" w:sz="0" w:space="0" w:color="auto"/>
                            <w:left w:val="none" w:sz="0" w:space="0" w:color="auto"/>
                            <w:bottom w:val="none" w:sz="0" w:space="0" w:color="auto"/>
                            <w:right w:val="none" w:sz="0" w:space="0" w:color="auto"/>
                          </w:divBdr>
                          <w:divsChild>
                            <w:div w:id="175970523">
                              <w:marLeft w:val="0"/>
                              <w:marRight w:val="0"/>
                              <w:marTop w:val="0"/>
                              <w:marBottom w:val="0"/>
                              <w:divBdr>
                                <w:top w:val="none" w:sz="0" w:space="0" w:color="auto"/>
                                <w:left w:val="none" w:sz="0" w:space="0" w:color="auto"/>
                                <w:bottom w:val="none" w:sz="0" w:space="0" w:color="auto"/>
                                <w:right w:val="none" w:sz="0" w:space="0" w:color="auto"/>
                              </w:divBdr>
                              <w:divsChild>
                                <w:div w:id="1269971212">
                                  <w:marLeft w:val="0"/>
                                  <w:marRight w:val="0"/>
                                  <w:marTop w:val="0"/>
                                  <w:marBottom w:val="0"/>
                                  <w:divBdr>
                                    <w:top w:val="none" w:sz="0" w:space="0" w:color="auto"/>
                                    <w:left w:val="none" w:sz="0" w:space="0" w:color="auto"/>
                                    <w:bottom w:val="none" w:sz="0" w:space="0" w:color="auto"/>
                                    <w:right w:val="none" w:sz="0" w:space="0" w:color="auto"/>
                                  </w:divBdr>
                                  <w:divsChild>
                                    <w:div w:id="855003257">
                                      <w:marLeft w:val="0"/>
                                      <w:marRight w:val="0"/>
                                      <w:marTop w:val="0"/>
                                      <w:marBottom w:val="0"/>
                                      <w:divBdr>
                                        <w:top w:val="none" w:sz="0" w:space="0" w:color="auto"/>
                                        <w:left w:val="none" w:sz="0" w:space="0" w:color="auto"/>
                                        <w:bottom w:val="none" w:sz="0" w:space="0" w:color="auto"/>
                                        <w:right w:val="none" w:sz="0" w:space="0" w:color="auto"/>
                                      </w:divBdr>
                                      <w:divsChild>
                                        <w:div w:id="914241047">
                                          <w:marLeft w:val="0"/>
                                          <w:marRight w:val="0"/>
                                          <w:marTop w:val="0"/>
                                          <w:marBottom w:val="0"/>
                                          <w:divBdr>
                                            <w:top w:val="none" w:sz="0" w:space="0" w:color="auto"/>
                                            <w:left w:val="none" w:sz="0" w:space="0" w:color="auto"/>
                                            <w:bottom w:val="none" w:sz="0" w:space="0" w:color="auto"/>
                                            <w:right w:val="none" w:sz="0" w:space="0" w:color="auto"/>
                                          </w:divBdr>
                                          <w:divsChild>
                                            <w:div w:id="1724131986">
                                              <w:marLeft w:val="0"/>
                                              <w:marRight w:val="0"/>
                                              <w:marTop w:val="0"/>
                                              <w:marBottom w:val="0"/>
                                              <w:divBdr>
                                                <w:top w:val="none" w:sz="0" w:space="0" w:color="auto"/>
                                                <w:left w:val="none" w:sz="0" w:space="0" w:color="auto"/>
                                                <w:bottom w:val="none" w:sz="0" w:space="0" w:color="auto"/>
                                                <w:right w:val="none" w:sz="0" w:space="0" w:color="auto"/>
                                              </w:divBdr>
                                              <w:divsChild>
                                                <w:div w:id="1930962472">
                                                  <w:marLeft w:val="0"/>
                                                  <w:marRight w:val="0"/>
                                                  <w:marTop w:val="0"/>
                                                  <w:marBottom w:val="0"/>
                                                  <w:divBdr>
                                                    <w:top w:val="none" w:sz="0" w:space="0" w:color="auto"/>
                                                    <w:left w:val="none" w:sz="0" w:space="0" w:color="auto"/>
                                                    <w:bottom w:val="none" w:sz="0" w:space="0" w:color="auto"/>
                                                    <w:right w:val="none" w:sz="0" w:space="0" w:color="auto"/>
                                                  </w:divBdr>
                                                  <w:divsChild>
                                                    <w:div w:id="465514556">
                                                      <w:marLeft w:val="0"/>
                                                      <w:marRight w:val="0"/>
                                                      <w:marTop w:val="0"/>
                                                      <w:marBottom w:val="0"/>
                                                      <w:divBdr>
                                                        <w:top w:val="none" w:sz="0" w:space="0" w:color="auto"/>
                                                        <w:left w:val="none" w:sz="0" w:space="0" w:color="auto"/>
                                                        <w:bottom w:val="none" w:sz="0" w:space="0" w:color="auto"/>
                                                        <w:right w:val="none" w:sz="0" w:space="0" w:color="auto"/>
                                                      </w:divBdr>
                                                      <w:divsChild>
                                                        <w:div w:id="60641460">
                                                          <w:marLeft w:val="0"/>
                                                          <w:marRight w:val="0"/>
                                                          <w:marTop w:val="0"/>
                                                          <w:marBottom w:val="0"/>
                                                          <w:divBdr>
                                                            <w:top w:val="none" w:sz="0" w:space="0" w:color="auto"/>
                                                            <w:left w:val="none" w:sz="0" w:space="0" w:color="auto"/>
                                                            <w:bottom w:val="none" w:sz="0" w:space="0" w:color="auto"/>
                                                            <w:right w:val="none" w:sz="0" w:space="0" w:color="auto"/>
                                                          </w:divBdr>
                                                          <w:divsChild>
                                                            <w:div w:id="125198369">
                                                              <w:marLeft w:val="0"/>
                                                              <w:marRight w:val="0"/>
                                                              <w:marTop w:val="0"/>
                                                              <w:marBottom w:val="0"/>
                                                              <w:divBdr>
                                                                <w:top w:val="none" w:sz="0" w:space="0" w:color="auto"/>
                                                                <w:left w:val="none" w:sz="0" w:space="0" w:color="auto"/>
                                                                <w:bottom w:val="none" w:sz="0" w:space="0" w:color="auto"/>
                                                                <w:right w:val="none" w:sz="0" w:space="0" w:color="auto"/>
                                                              </w:divBdr>
                                                              <w:divsChild>
                                                                <w:div w:id="80219737">
                                                                  <w:marLeft w:val="0"/>
                                                                  <w:marRight w:val="0"/>
                                                                  <w:marTop w:val="0"/>
                                                                  <w:marBottom w:val="240"/>
                                                                  <w:divBdr>
                                                                    <w:top w:val="none" w:sz="0" w:space="0" w:color="auto"/>
                                                                    <w:left w:val="none" w:sz="0" w:space="0" w:color="auto"/>
                                                                    <w:bottom w:val="single" w:sz="6" w:space="0" w:color="D3D7D9"/>
                                                                    <w:right w:val="none" w:sz="0" w:space="0" w:color="auto"/>
                                                                  </w:divBdr>
                                                                  <w:divsChild>
                                                                    <w:div w:id="1385905523">
                                                                      <w:marLeft w:val="0"/>
                                                                      <w:marRight w:val="0"/>
                                                                      <w:marTop w:val="0"/>
                                                                      <w:marBottom w:val="0"/>
                                                                      <w:divBdr>
                                                                        <w:top w:val="none" w:sz="0" w:space="0" w:color="auto"/>
                                                                        <w:left w:val="none" w:sz="0" w:space="0" w:color="auto"/>
                                                                        <w:bottom w:val="none" w:sz="0" w:space="0" w:color="auto"/>
                                                                        <w:right w:val="none" w:sz="0" w:space="0" w:color="auto"/>
                                                                      </w:divBdr>
                                                                      <w:divsChild>
                                                                        <w:div w:id="2089420529">
                                                                          <w:marLeft w:val="0"/>
                                                                          <w:marRight w:val="0"/>
                                                                          <w:marTop w:val="0"/>
                                                                          <w:marBottom w:val="0"/>
                                                                          <w:divBdr>
                                                                            <w:top w:val="none" w:sz="0" w:space="0" w:color="auto"/>
                                                                            <w:left w:val="none" w:sz="0" w:space="0" w:color="auto"/>
                                                                            <w:bottom w:val="none" w:sz="0" w:space="0" w:color="auto"/>
                                                                            <w:right w:val="none" w:sz="0" w:space="0" w:color="auto"/>
                                                                          </w:divBdr>
                                                                          <w:divsChild>
                                                                            <w:div w:id="1533153945">
                                                                              <w:marLeft w:val="0"/>
                                                                              <w:marRight w:val="0"/>
                                                                              <w:marTop w:val="0"/>
                                                                              <w:marBottom w:val="0"/>
                                                                              <w:divBdr>
                                                                                <w:top w:val="none" w:sz="0" w:space="0" w:color="auto"/>
                                                                                <w:left w:val="none" w:sz="0" w:space="0" w:color="auto"/>
                                                                                <w:bottom w:val="none" w:sz="0" w:space="0" w:color="auto"/>
                                                                                <w:right w:val="none" w:sz="0" w:space="0" w:color="auto"/>
                                                                              </w:divBdr>
                                                                              <w:divsChild>
                                                                                <w:div w:id="760375222">
                                                                                  <w:marLeft w:val="240"/>
                                                                                  <w:marRight w:val="240"/>
                                                                                  <w:marTop w:val="0"/>
                                                                                  <w:marBottom w:val="0"/>
                                                                                  <w:divBdr>
                                                                                    <w:top w:val="none" w:sz="0" w:space="0" w:color="auto"/>
                                                                                    <w:left w:val="none" w:sz="0" w:space="0" w:color="auto"/>
                                                                                    <w:bottom w:val="dotted" w:sz="6" w:space="4" w:color="D3D7D9"/>
                                                                                    <w:right w:val="none" w:sz="0" w:space="0" w:color="auto"/>
                                                                                  </w:divBdr>
                                                                                  <w:divsChild>
                                                                                    <w:div w:id="21906281">
                                                                                      <w:marLeft w:val="0"/>
                                                                                      <w:marRight w:val="0"/>
                                                                                      <w:marTop w:val="0"/>
                                                                                      <w:marBottom w:val="0"/>
                                                                                      <w:divBdr>
                                                                                        <w:top w:val="none" w:sz="0" w:space="0" w:color="auto"/>
                                                                                        <w:left w:val="none" w:sz="0" w:space="0" w:color="auto"/>
                                                                                        <w:bottom w:val="none" w:sz="0" w:space="0" w:color="auto"/>
                                                                                        <w:right w:val="none" w:sz="0" w:space="0" w:color="auto"/>
                                                                                      </w:divBdr>
                                                                                      <w:divsChild>
                                                                                        <w:div w:id="931863577">
                                                                                          <w:marLeft w:val="0"/>
                                                                                          <w:marRight w:val="0"/>
                                                                                          <w:marTop w:val="0"/>
                                                                                          <w:marBottom w:val="0"/>
                                                                                          <w:divBdr>
                                                                                            <w:top w:val="none" w:sz="0" w:space="0" w:color="auto"/>
                                                                                            <w:left w:val="none" w:sz="0" w:space="0" w:color="auto"/>
                                                                                            <w:bottom w:val="none" w:sz="0" w:space="0" w:color="auto"/>
                                                                                            <w:right w:val="none" w:sz="0" w:space="0" w:color="auto"/>
                                                                                          </w:divBdr>
                                                                                          <w:divsChild>
                                                                                            <w:div w:id="240455445">
                                                                                              <w:marLeft w:val="0"/>
                                                                                              <w:marRight w:val="0"/>
                                                                                              <w:marTop w:val="0"/>
                                                                                              <w:marBottom w:val="0"/>
                                                                                              <w:divBdr>
                                                                                                <w:top w:val="none" w:sz="0" w:space="0" w:color="auto"/>
                                                                                                <w:left w:val="none" w:sz="0" w:space="0" w:color="auto"/>
                                                                                                <w:bottom w:val="none" w:sz="0" w:space="0" w:color="auto"/>
                                                                                                <w:right w:val="none" w:sz="0" w:space="0" w:color="auto"/>
                                                                                              </w:divBdr>
                                                                                              <w:divsChild>
                                                                                                <w:div w:id="829296775">
                                                                                                  <w:marLeft w:val="0"/>
                                                                                                  <w:marRight w:val="0"/>
                                                                                                  <w:marTop w:val="0"/>
                                                                                                  <w:marBottom w:val="0"/>
                                                                                                  <w:divBdr>
                                                                                                    <w:top w:val="none" w:sz="0" w:space="0" w:color="auto"/>
                                                                                                    <w:left w:val="none" w:sz="0" w:space="0" w:color="auto"/>
                                                                                                    <w:bottom w:val="none" w:sz="0" w:space="0" w:color="auto"/>
                                                                                                    <w:right w:val="none" w:sz="0" w:space="0" w:color="auto"/>
                                                                                                  </w:divBdr>
                                                                                                  <w:divsChild>
                                                                                                    <w:div w:id="196326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2406410">
      <w:bodyDiv w:val="1"/>
      <w:marLeft w:val="0"/>
      <w:marRight w:val="0"/>
      <w:marTop w:val="0"/>
      <w:marBottom w:val="0"/>
      <w:divBdr>
        <w:top w:val="none" w:sz="0" w:space="0" w:color="auto"/>
        <w:left w:val="none" w:sz="0" w:space="0" w:color="auto"/>
        <w:bottom w:val="none" w:sz="0" w:space="0" w:color="auto"/>
        <w:right w:val="none" w:sz="0" w:space="0" w:color="auto"/>
      </w:divBdr>
      <w:divsChild>
        <w:div w:id="1327972709">
          <w:marLeft w:val="0"/>
          <w:marRight w:val="0"/>
          <w:marTop w:val="0"/>
          <w:marBottom w:val="0"/>
          <w:divBdr>
            <w:top w:val="none" w:sz="0" w:space="0" w:color="auto"/>
            <w:left w:val="none" w:sz="0" w:space="0" w:color="auto"/>
            <w:bottom w:val="none" w:sz="0" w:space="0" w:color="auto"/>
            <w:right w:val="none" w:sz="0" w:space="0" w:color="auto"/>
          </w:divBdr>
          <w:divsChild>
            <w:div w:id="1811244375">
              <w:marLeft w:val="0"/>
              <w:marRight w:val="0"/>
              <w:marTop w:val="0"/>
              <w:marBottom w:val="0"/>
              <w:divBdr>
                <w:top w:val="none" w:sz="0" w:space="0" w:color="auto"/>
                <w:left w:val="none" w:sz="0" w:space="0" w:color="auto"/>
                <w:bottom w:val="none" w:sz="0" w:space="0" w:color="auto"/>
                <w:right w:val="none" w:sz="0" w:space="0" w:color="auto"/>
              </w:divBdr>
              <w:divsChild>
                <w:div w:id="550272328">
                  <w:marLeft w:val="0"/>
                  <w:marRight w:val="0"/>
                  <w:marTop w:val="960"/>
                  <w:marBottom w:val="0"/>
                  <w:divBdr>
                    <w:top w:val="none" w:sz="0" w:space="0" w:color="auto"/>
                    <w:left w:val="none" w:sz="0" w:space="0" w:color="auto"/>
                    <w:bottom w:val="none" w:sz="0" w:space="0" w:color="auto"/>
                    <w:right w:val="none" w:sz="0" w:space="0" w:color="auto"/>
                  </w:divBdr>
                  <w:divsChild>
                    <w:div w:id="2115317544">
                      <w:marLeft w:val="0"/>
                      <w:marRight w:val="0"/>
                      <w:marTop w:val="0"/>
                      <w:marBottom w:val="0"/>
                      <w:divBdr>
                        <w:top w:val="none" w:sz="0" w:space="0" w:color="auto"/>
                        <w:left w:val="none" w:sz="0" w:space="0" w:color="auto"/>
                        <w:bottom w:val="none" w:sz="0" w:space="0" w:color="auto"/>
                        <w:right w:val="none" w:sz="0" w:space="0" w:color="auto"/>
                      </w:divBdr>
                      <w:divsChild>
                        <w:div w:id="43607013">
                          <w:marLeft w:val="0"/>
                          <w:marRight w:val="0"/>
                          <w:marTop w:val="0"/>
                          <w:marBottom w:val="0"/>
                          <w:divBdr>
                            <w:top w:val="none" w:sz="0" w:space="0" w:color="auto"/>
                            <w:left w:val="none" w:sz="0" w:space="0" w:color="auto"/>
                            <w:bottom w:val="none" w:sz="0" w:space="0" w:color="auto"/>
                            <w:right w:val="none" w:sz="0" w:space="0" w:color="auto"/>
                          </w:divBdr>
                          <w:divsChild>
                            <w:div w:id="724139737">
                              <w:marLeft w:val="0"/>
                              <w:marRight w:val="0"/>
                              <w:marTop w:val="0"/>
                              <w:marBottom w:val="0"/>
                              <w:divBdr>
                                <w:top w:val="none" w:sz="0" w:space="0" w:color="auto"/>
                                <w:left w:val="none" w:sz="0" w:space="0" w:color="auto"/>
                                <w:bottom w:val="none" w:sz="0" w:space="0" w:color="auto"/>
                                <w:right w:val="none" w:sz="0" w:space="0" w:color="auto"/>
                              </w:divBdr>
                              <w:divsChild>
                                <w:div w:id="1241789651">
                                  <w:marLeft w:val="0"/>
                                  <w:marRight w:val="0"/>
                                  <w:marTop w:val="0"/>
                                  <w:marBottom w:val="0"/>
                                  <w:divBdr>
                                    <w:top w:val="none" w:sz="0" w:space="0" w:color="auto"/>
                                    <w:left w:val="none" w:sz="0" w:space="0" w:color="auto"/>
                                    <w:bottom w:val="none" w:sz="0" w:space="0" w:color="auto"/>
                                    <w:right w:val="none" w:sz="0" w:space="0" w:color="auto"/>
                                  </w:divBdr>
                                  <w:divsChild>
                                    <w:div w:id="1352217555">
                                      <w:marLeft w:val="0"/>
                                      <w:marRight w:val="0"/>
                                      <w:marTop w:val="0"/>
                                      <w:marBottom w:val="0"/>
                                      <w:divBdr>
                                        <w:top w:val="none" w:sz="0" w:space="0" w:color="auto"/>
                                        <w:left w:val="none" w:sz="0" w:space="0" w:color="auto"/>
                                        <w:bottom w:val="none" w:sz="0" w:space="0" w:color="auto"/>
                                        <w:right w:val="none" w:sz="0" w:space="0" w:color="auto"/>
                                      </w:divBdr>
                                      <w:divsChild>
                                        <w:div w:id="258493337">
                                          <w:marLeft w:val="0"/>
                                          <w:marRight w:val="0"/>
                                          <w:marTop w:val="0"/>
                                          <w:marBottom w:val="0"/>
                                          <w:divBdr>
                                            <w:top w:val="none" w:sz="0" w:space="0" w:color="auto"/>
                                            <w:left w:val="none" w:sz="0" w:space="0" w:color="auto"/>
                                            <w:bottom w:val="none" w:sz="0" w:space="0" w:color="auto"/>
                                            <w:right w:val="none" w:sz="0" w:space="0" w:color="auto"/>
                                          </w:divBdr>
                                        </w:div>
                                        <w:div w:id="439959238">
                                          <w:marLeft w:val="0"/>
                                          <w:marRight w:val="0"/>
                                          <w:marTop w:val="0"/>
                                          <w:marBottom w:val="0"/>
                                          <w:divBdr>
                                            <w:top w:val="none" w:sz="0" w:space="0" w:color="auto"/>
                                            <w:left w:val="none" w:sz="0" w:space="0" w:color="auto"/>
                                            <w:bottom w:val="none" w:sz="0" w:space="0" w:color="auto"/>
                                            <w:right w:val="none" w:sz="0" w:space="0" w:color="auto"/>
                                          </w:divBdr>
                                        </w:div>
                                        <w:div w:id="1280334653">
                                          <w:marLeft w:val="0"/>
                                          <w:marRight w:val="0"/>
                                          <w:marTop w:val="0"/>
                                          <w:marBottom w:val="0"/>
                                          <w:divBdr>
                                            <w:top w:val="none" w:sz="0" w:space="0" w:color="auto"/>
                                            <w:left w:val="none" w:sz="0" w:space="0" w:color="auto"/>
                                            <w:bottom w:val="none" w:sz="0" w:space="0" w:color="auto"/>
                                            <w:right w:val="none" w:sz="0" w:space="0" w:color="auto"/>
                                          </w:divBdr>
                                        </w:div>
                                        <w:div w:id="1302614182">
                                          <w:marLeft w:val="0"/>
                                          <w:marRight w:val="0"/>
                                          <w:marTop w:val="0"/>
                                          <w:marBottom w:val="0"/>
                                          <w:divBdr>
                                            <w:top w:val="none" w:sz="0" w:space="0" w:color="auto"/>
                                            <w:left w:val="none" w:sz="0" w:space="0" w:color="auto"/>
                                            <w:bottom w:val="none" w:sz="0" w:space="0" w:color="auto"/>
                                            <w:right w:val="none" w:sz="0" w:space="0" w:color="auto"/>
                                          </w:divBdr>
                                        </w:div>
                                        <w:div w:id="141335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6333720">
      <w:bodyDiv w:val="1"/>
      <w:marLeft w:val="0"/>
      <w:marRight w:val="0"/>
      <w:marTop w:val="0"/>
      <w:marBottom w:val="0"/>
      <w:divBdr>
        <w:top w:val="none" w:sz="0" w:space="0" w:color="auto"/>
        <w:left w:val="none" w:sz="0" w:space="0" w:color="auto"/>
        <w:bottom w:val="none" w:sz="0" w:space="0" w:color="auto"/>
        <w:right w:val="none" w:sz="0" w:space="0" w:color="auto"/>
      </w:divBdr>
      <w:divsChild>
        <w:div w:id="857502714">
          <w:marLeft w:val="0"/>
          <w:marRight w:val="0"/>
          <w:marTop w:val="0"/>
          <w:marBottom w:val="0"/>
          <w:divBdr>
            <w:top w:val="none" w:sz="0" w:space="0" w:color="auto"/>
            <w:left w:val="none" w:sz="0" w:space="0" w:color="auto"/>
            <w:bottom w:val="none" w:sz="0" w:space="0" w:color="auto"/>
            <w:right w:val="none" w:sz="0" w:space="0" w:color="auto"/>
          </w:divBdr>
          <w:divsChild>
            <w:div w:id="1075006080">
              <w:marLeft w:val="0"/>
              <w:marRight w:val="0"/>
              <w:marTop w:val="0"/>
              <w:marBottom w:val="0"/>
              <w:divBdr>
                <w:top w:val="none" w:sz="0" w:space="0" w:color="auto"/>
                <w:left w:val="none" w:sz="0" w:space="0" w:color="auto"/>
                <w:bottom w:val="none" w:sz="0" w:space="0" w:color="auto"/>
                <w:right w:val="none" w:sz="0" w:space="0" w:color="auto"/>
              </w:divBdr>
              <w:divsChild>
                <w:div w:id="511147836">
                  <w:marLeft w:val="-225"/>
                  <w:marRight w:val="-225"/>
                  <w:marTop w:val="0"/>
                  <w:marBottom w:val="0"/>
                  <w:divBdr>
                    <w:top w:val="none" w:sz="0" w:space="0" w:color="auto"/>
                    <w:left w:val="none" w:sz="0" w:space="0" w:color="auto"/>
                    <w:bottom w:val="none" w:sz="0" w:space="0" w:color="auto"/>
                    <w:right w:val="none" w:sz="0" w:space="0" w:color="auto"/>
                  </w:divBdr>
                  <w:divsChild>
                    <w:div w:id="1218319138">
                      <w:marLeft w:val="0"/>
                      <w:marRight w:val="0"/>
                      <w:marTop w:val="0"/>
                      <w:marBottom w:val="0"/>
                      <w:divBdr>
                        <w:top w:val="none" w:sz="0" w:space="0" w:color="auto"/>
                        <w:left w:val="none" w:sz="0" w:space="0" w:color="auto"/>
                        <w:bottom w:val="none" w:sz="0" w:space="0" w:color="auto"/>
                        <w:right w:val="none" w:sz="0" w:space="0" w:color="auto"/>
                      </w:divBdr>
                      <w:divsChild>
                        <w:div w:id="1124226429">
                          <w:marLeft w:val="0"/>
                          <w:marRight w:val="0"/>
                          <w:marTop w:val="0"/>
                          <w:marBottom w:val="0"/>
                          <w:divBdr>
                            <w:top w:val="none" w:sz="0" w:space="0" w:color="auto"/>
                            <w:left w:val="none" w:sz="0" w:space="0" w:color="auto"/>
                            <w:bottom w:val="none" w:sz="0" w:space="0" w:color="auto"/>
                            <w:right w:val="none" w:sz="0" w:space="0" w:color="auto"/>
                          </w:divBdr>
                          <w:divsChild>
                            <w:div w:id="12989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0002724">
      <w:bodyDiv w:val="1"/>
      <w:marLeft w:val="0"/>
      <w:marRight w:val="0"/>
      <w:marTop w:val="0"/>
      <w:marBottom w:val="0"/>
      <w:divBdr>
        <w:top w:val="none" w:sz="0" w:space="0" w:color="auto"/>
        <w:left w:val="none" w:sz="0" w:space="0" w:color="auto"/>
        <w:bottom w:val="none" w:sz="0" w:space="0" w:color="auto"/>
        <w:right w:val="none" w:sz="0" w:space="0" w:color="auto"/>
      </w:divBdr>
      <w:divsChild>
        <w:div w:id="1322008806">
          <w:marLeft w:val="0"/>
          <w:marRight w:val="0"/>
          <w:marTop w:val="0"/>
          <w:marBottom w:val="0"/>
          <w:divBdr>
            <w:top w:val="none" w:sz="0" w:space="0" w:color="auto"/>
            <w:left w:val="none" w:sz="0" w:space="0" w:color="auto"/>
            <w:bottom w:val="none" w:sz="0" w:space="0" w:color="auto"/>
            <w:right w:val="none" w:sz="0" w:space="0" w:color="auto"/>
          </w:divBdr>
          <w:divsChild>
            <w:div w:id="596136711">
              <w:marLeft w:val="0"/>
              <w:marRight w:val="0"/>
              <w:marTop w:val="0"/>
              <w:marBottom w:val="0"/>
              <w:divBdr>
                <w:top w:val="none" w:sz="0" w:space="0" w:color="auto"/>
                <w:left w:val="none" w:sz="0" w:space="0" w:color="auto"/>
                <w:bottom w:val="none" w:sz="0" w:space="0" w:color="auto"/>
                <w:right w:val="none" w:sz="0" w:space="0" w:color="auto"/>
              </w:divBdr>
              <w:divsChild>
                <w:div w:id="827403772">
                  <w:marLeft w:val="0"/>
                  <w:marRight w:val="0"/>
                  <w:marTop w:val="0"/>
                  <w:marBottom w:val="0"/>
                  <w:divBdr>
                    <w:top w:val="none" w:sz="0" w:space="0" w:color="auto"/>
                    <w:left w:val="none" w:sz="0" w:space="0" w:color="auto"/>
                    <w:bottom w:val="none" w:sz="0" w:space="0" w:color="auto"/>
                    <w:right w:val="none" w:sz="0" w:space="0" w:color="auto"/>
                  </w:divBdr>
                  <w:divsChild>
                    <w:div w:id="859005683">
                      <w:marLeft w:val="0"/>
                      <w:marRight w:val="0"/>
                      <w:marTop w:val="0"/>
                      <w:marBottom w:val="0"/>
                      <w:divBdr>
                        <w:top w:val="none" w:sz="0" w:space="0" w:color="auto"/>
                        <w:left w:val="none" w:sz="0" w:space="0" w:color="auto"/>
                        <w:bottom w:val="none" w:sz="0" w:space="0" w:color="auto"/>
                        <w:right w:val="none" w:sz="0" w:space="0" w:color="auto"/>
                      </w:divBdr>
                      <w:divsChild>
                        <w:div w:id="708919145">
                          <w:marLeft w:val="0"/>
                          <w:marRight w:val="0"/>
                          <w:marTop w:val="45"/>
                          <w:marBottom w:val="0"/>
                          <w:divBdr>
                            <w:top w:val="none" w:sz="0" w:space="0" w:color="auto"/>
                            <w:left w:val="none" w:sz="0" w:space="0" w:color="auto"/>
                            <w:bottom w:val="none" w:sz="0" w:space="0" w:color="auto"/>
                            <w:right w:val="none" w:sz="0" w:space="0" w:color="auto"/>
                          </w:divBdr>
                          <w:divsChild>
                            <w:div w:id="1594164325">
                              <w:marLeft w:val="0"/>
                              <w:marRight w:val="0"/>
                              <w:marTop w:val="0"/>
                              <w:marBottom w:val="0"/>
                              <w:divBdr>
                                <w:top w:val="none" w:sz="0" w:space="0" w:color="auto"/>
                                <w:left w:val="none" w:sz="0" w:space="0" w:color="auto"/>
                                <w:bottom w:val="none" w:sz="0" w:space="0" w:color="auto"/>
                                <w:right w:val="none" w:sz="0" w:space="0" w:color="auto"/>
                              </w:divBdr>
                              <w:divsChild>
                                <w:div w:id="565342475">
                                  <w:marLeft w:val="2070"/>
                                  <w:marRight w:val="3810"/>
                                  <w:marTop w:val="0"/>
                                  <w:marBottom w:val="0"/>
                                  <w:divBdr>
                                    <w:top w:val="none" w:sz="0" w:space="0" w:color="auto"/>
                                    <w:left w:val="none" w:sz="0" w:space="0" w:color="auto"/>
                                    <w:bottom w:val="none" w:sz="0" w:space="0" w:color="auto"/>
                                    <w:right w:val="none" w:sz="0" w:space="0" w:color="auto"/>
                                  </w:divBdr>
                                  <w:divsChild>
                                    <w:div w:id="611786254">
                                      <w:marLeft w:val="0"/>
                                      <w:marRight w:val="0"/>
                                      <w:marTop w:val="0"/>
                                      <w:marBottom w:val="0"/>
                                      <w:divBdr>
                                        <w:top w:val="none" w:sz="0" w:space="0" w:color="auto"/>
                                        <w:left w:val="none" w:sz="0" w:space="0" w:color="auto"/>
                                        <w:bottom w:val="none" w:sz="0" w:space="0" w:color="auto"/>
                                        <w:right w:val="none" w:sz="0" w:space="0" w:color="auto"/>
                                      </w:divBdr>
                                      <w:divsChild>
                                        <w:div w:id="1640259385">
                                          <w:marLeft w:val="0"/>
                                          <w:marRight w:val="0"/>
                                          <w:marTop w:val="0"/>
                                          <w:marBottom w:val="0"/>
                                          <w:divBdr>
                                            <w:top w:val="none" w:sz="0" w:space="0" w:color="auto"/>
                                            <w:left w:val="none" w:sz="0" w:space="0" w:color="auto"/>
                                            <w:bottom w:val="none" w:sz="0" w:space="0" w:color="auto"/>
                                            <w:right w:val="none" w:sz="0" w:space="0" w:color="auto"/>
                                          </w:divBdr>
                                          <w:divsChild>
                                            <w:div w:id="1008676196">
                                              <w:marLeft w:val="0"/>
                                              <w:marRight w:val="0"/>
                                              <w:marTop w:val="0"/>
                                              <w:marBottom w:val="0"/>
                                              <w:divBdr>
                                                <w:top w:val="none" w:sz="0" w:space="0" w:color="auto"/>
                                                <w:left w:val="none" w:sz="0" w:space="0" w:color="auto"/>
                                                <w:bottom w:val="none" w:sz="0" w:space="0" w:color="auto"/>
                                                <w:right w:val="none" w:sz="0" w:space="0" w:color="auto"/>
                                              </w:divBdr>
                                              <w:divsChild>
                                                <w:div w:id="1507330300">
                                                  <w:marLeft w:val="0"/>
                                                  <w:marRight w:val="0"/>
                                                  <w:marTop w:val="0"/>
                                                  <w:marBottom w:val="0"/>
                                                  <w:divBdr>
                                                    <w:top w:val="none" w:sz="0" w:space="0" w:color="auto"/>
                                                    <w:left w:val="none" w:sz="0" w:space="0" w:color="auto"/>
                                                    <w:bottom w:val="none" w:sz="0" w:space="0" w:color="auto"/>
                                                    <w:right w:val="none" w:sz="0" w:space="0" w:color="auto"/>
                                                  </w:divBdr>
                                                  <w:divsChild>
                                                    <w:div w:id="1437141268">
                                                      <w:marLeft w:val="0"/>
                                                      <w:marRight w:val="0"/>
                                                      <w:marTop w:val="0"/>
                                                      <w:marBottom w:val="0"/>
                                                      <w:divBdr>
                                                        <w:top w:val="none" w:sz="0" w:space="0" w:color="auto"/>
                                                        <w:left w:val="none" w:sz="0" w:space="0" w:color="auto"/>
                                                        <w:bottom w:val="none" w:sz="0" w:space="0" w:color="auto"/>
                                                        <w:right w:val="none" w:sz="0" w:space="0" w:color="auto"/>
                                                      </w:divBdr>
                                                      <w:divsChild>
                                                        <w:div w:id="1289966920">
                                                          <w:marLeft w:val="0"/>
                                                          <w:marRight w:val="0"/>
                                                          <w:marTop w:val="0"/>
                                                          <w:marBottom w:val="0"/>
                                                          <w:divBdr>
                                                            <w:top w:val="none" w:sz="0" w:space="0" w:color="auto"/>
                                                            <w:left w:val="none" w:sz="0" w:space="0" w:color="auto"/>
                                                            <w:bottom w:val="none" w:sz="0" w:space="0" w:color="auto"/>
                                                            <w:right w:val="none" w:sz="0" w:space="0" w:color="auto"/>
                                                          </w:divBdr>
                                                          <w:divsChild>
                                                            <w:div w:id="218056778">
                                                              <w:marLeft w:val="0"/>
                                                              <w:marRight w:val="0"/>
                                                              <w:marTop w:val="0"/>
                                                              <w:marBottom w:val="345"/>
                                                              <w:divBdr>
                                                                <w:top w:val="none" w:sz="0" w:space="0" w:color="auto"/>
                                                                <w:left w:val="none" w:sz="0" w:space="0" w:color="auto"/>
                                                                <w:bottom w:val="none" w:sz="0" w:space="0" w:color="auto"/>
                                                                <w:right w:val="none" w:sz="0" w:space="0" w:color="auto"/>
                                                              </w:divBdr>
                                                              <w:divsChild>
                                                                <w:div w:id="128666576">
                                                                  <w:marLeft w:val="0"/>
                                                                  <w:marRight w:val="0"/>
                                                                  <w:marTop w:val="0"/>
                                                                  <w:marBottom w:val="0"/>
                                                                  <w:divBdr>
                                                                    <w:top w:val="none" w:sz="0" w:space="0" w:color="auto"/>
                                                                    <w:left w:val="none" w:sz="0" w:space="0" w:color="auto"/>
                                                                    <w:bottom w:val="none" w:sz="0" w:space="0" w:color="auto"/>
                                                                    <w:right w:val="none" w:sz="0" w:space="0" w:color="auto"/>
                                                                  </w:divBdr>
                                                                  <w:divsChild>
                                                                    <w:div w:id="1703482666">
                                                                      <w:marLeft w:val="0"/>
                                                                      <w:marRight w:val="0"/>
                                                                      <w:marTop w:val="0"/>
                                                                      <w:marBottom w:val="0"/>
                                                                      <w:divBdr>
                                                                        <w:top w:val="none" w:sz="0" w:space="0" w:color="auto"/>
                                                                        <w:left w:val="none" w:sz="0" w:space="0" w:color="auto"/>
                                                                        <w:bottom w:val="none" w:sz="0" w:space="0" w:color="auto"/>
                                                                        <w:right w:val="none" w:sz="0" w:space="0" w:color="auto"/>
                                                                      </w:divBdr>
                                                                      <w:divsChild>
                                                                        <w:div w:id="1260286990">
                                                                          <w:marLeft w:val="0"/>
                                                                          <w:marRight w:val="0"/>
                                                                          <w:marTop w:val="0"/>
                                                                          <w:marBottom w:val="0"/>
                                                                          <w:divBdr>
                                                                            <w:top w:val="none" w:sz="0" w:space="0" w:color="auto"/>
                                                                            <w:left w:val="none" w:sz="0" w:space="0" w:color="auto"/>
                                                                            <w:bottom w:val="none" w:sz="0" w:space="0" w:color="auto"/>
                                                                            <w:right w:val="none" w:sz="0" w:space="0" w:color="auto"/>
                                                                          </w:divBdr>
                                                                          <w:divsChild>
                                                                            <w:div w:id="172262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6456952">
      <w:bodyDiv w:val="1"/>
      <w:marLeft w:val="0"/>
      <w:marRight w:val="0"/>
      <w:marTop w:val="0"/>
      <w:marBottom w:val="0"/>
      <w:divBdr>
        <w:top w:val="none" w:sz="0" w:space="0" w:color="auto"/>
        <w:left w:val="none" w:sz="0" w:space="0" w:color="auto"/>
        <w:bottom w:val="none" w:sz="0" w:space="0" w:color="auto"/>
        <w:right w:val="none" w:sz="0" w:space="0" w:color="auto"/>
      </w:divBdr>
    </w:div>
    <w:div w:id="1557663157">
      <w:bodyDiv w:val="1"/>
      <w:marLeft w:val="0"/>
      <w:marRight w:val="0"/>
      <w:marTop w:val="0"/>
      <w:marBottom w:val="0"/>
      <w:divBdr>
        <w:top w:val="none" w:sz="0" w:space="0" w:color="auto"/>
        <w:left w:val="none" w:sz="0" w:space="0" w:color="auto"/>
        <w:bottom w:val="none" w:sz="0" w:space="0" w:color="auto"/>
        <w:right w:val="none" w:sz="0" w:space="0" w:color="auto"/>
      </w:divBdr>
    </w:div>
    <w:div w:id="1566179901">
      <w:bodyDiv w:val="1"/>
      <w:marLeft w:val="0"/>
      <w:marRight w:val="0"/>
      <w:marTop w:val="0"/>
      <w:marBottom w:val="0"/>
      <w:divBdr>
        <w:top w:val="none" w:sz="0" w:space="0" w:color="auto"/>
        <w:left w:val="none" w:sz="0" w:space="0" w:color="auto"/>
        <w:bottom w:val="none" w:sz="0" w:space="0" w:color="auto"/>
        <w:right w:val="none" w:sz="0" w:space="0" w:color="auto"/>
      </w:divBdr>
      <w:divsChild>
        <w:div w:id="1853377527">
          <w:marLeft w:val="0"/>
          <w:marRight w:val="0"/>
          <w:marTop w:val="0"/>
          <w:marBottom w:val="0"/>
          <w:divBdr>
            <w:top w:val="none" w:sz="0" w:space="0" w:color="auto"/>
            <w:left w:val="none" w:sz="0" w:space="0" w:color="auto"/>
            <w:bottom w:val="none" w:sz="0" w:space="0" w:color="auto"/>
            <w:right w:val="none" w:sz="0" w:space="0" w:color="auto"/>
          </w:divBdr>
          <w:divsChild>
            <w:div w:id="849216949">
              <w:marLeft w:val="150"/>
              <w:marRight w:val="0"/>
              <w:marTop w:val="0"/>
              <w:marBottom w:val="0"/>
              <w:divBdr>
                <w:top w:val="none" w:sz="0" w:space="0" w:color="auto"/>
                <w:left w:val="none" w:sz="0" w:space="0" w:color="auto"/>
                <w:bottom w:val="none" w:sz="0" w:space="0" w:color="auto"/>
                <w:right w:val="none" w:sz="0" w:space="0" w:color="auto"/>
              </w:divBdr>
              <w:divsChild>
                <w:div w:id="9371070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567448283">
      <w:bodyDiv w:val="1"/>
      <w:marLeft w:val="0"/>
      <w:marRight w:val="0"/>
      <w:marTop w:val="0"/>
      <w:marBottom w:val="0"/>
      <w:divBdr>
        <w:top w:val="none" w:sz="0" w:space="0" w:color="auto"/>
        <w:left w:val="none" w:sz="0" w:space="0" w:color="auto"/>
        <w:bottom w:val="none" w:sz="0" w:space="0" w:color="auto"/>
        <w:right w:val="none" w:sz="0" w:space="0" w:color="auto"/>
      </w:divBdr>
      <w:divsChild>
        <w:div w:id="23756262">
          <w:marLeft w:val="0"/>
          <w:marRight w:val="0"/>
          <w:marTop w:val="0"/>
          <w:marBottom w:val="0"/>
          <w:divBdr>
            <w:top w:val="none" w:sz="0" w:space="0" w:color="auto"/>
            <w:left w:val="none" w:sz="0" w:space="0" w:color="auto"/>
            <w:bottom w:val="none" w:sz="0" w:space="0" w:color="auto"/>
            <w:right w:val="none" w:sz="0" w:space="0" w:color="auto"/>
          </w:divBdr>
        </w:div>
        <w:div w:id="23799482">
          <w:marLeft w:val="0"/>
          <w:marRight w:val="0"/>
          <w:marTop w:val="0"/>
          <w:marBottom w:val="0"/>
          <w:divBdr>
            <w:top w:val="none" w:sz="0" w:space="0" w:color="auto"/>
            <w:left w:val="none" w:sz="0" w:space="0" w:color="auto"/>
            <w:bottom w:val="none" w:sz="0" w:space="0" w:color="auto"/>
            <w:right w:val="none" w:sz="0" w:space="0" w:color="auto"/>
          </w:divBdr>
        </w:div>
        <w:div w:id="24141924">
          <w:marLeft w:val="0"/>
          <w:marRight w:val="0"/>
          <w:marTop w:val="0"/>
          <w:marBottom w:val="0"/>
          <w:divBdr>
            <w:top w:val="none" w:sz="0" w:space="0" w:color="auto"/>
            <w:left w:val="none" w:sz="0" w:space="0" w:color="auto"/>
            <w:bottom w:val="none" w:sz="0" w:space="0" w:color="auto"/>
            <w:right w:val="none" w:sz="0" w:space="0" w:color="auto"/>
          </w:divBdr>
        </w:div>
        <w:div w:id="965702007">
          <w:marLeft w:val="0"/>
          <w:marRight w:val="0"/>
          <w:marTop w:val="0"/>
          <w:marBottom w:val="0"/>
          <w:divBdr>
            <w:top w:val="none" w:sz="0" w:space="0" w:color="auto"/>
            <w:left w:val="none" w:sz="0" w:space="0" w:color="auto"/>
            <w:bottom w:val="none" w:sz="0" w:space="0" w:color="auto"/>
            <w:right w:val="none" w:sz="0" w:space="0" w:color="auto"/>
          </w:divBdr>
        </w:div>
        <w:div w:id="1011419085">
          <w:marLeft w:val="0"/>
          <w:marRight w:val="0"/>
          <w:marTop w:val="0"/>
          <w:marBottom w:val="0"/>
          <w:divBdr>
            <w:top w:val="none" w:sz="0" w:space="0" w:color="auto"/>
            <w:left w:val="none" w:sz="0" w:space="0" w:color="auto"/>
            <w:bottom w:val="none" w:sz="0" w:space="0" w:color="auto"/>
            <w:right w:val="none" w:sz="0" w:space="0" w:color="auto"/>
          </w:divBdr>
        </w:div>
        <w:div w:id="1151212084">
          <w:marLeft w:val="0"/>
          <w:marRight w:val="0"/>
          <w:marTop w:val="0"/>
          <w:marBottom w:val="0"/>
          <w:divBdr>
            <w:top w:val="none" w:sz="0" w:space="0" w:color="auto"/>
            <w:left w:val="none" w:sz="0" w:space="0" w:color="auto"/>
            <w:bottom w:val="none" w:sz="0" w:space="0" w:color="auto"/>
            <w:right w:val="none" w:sz="0" w:space="0" w:color="auto"/>
          </w:divBdr>
        </w:div>
        <w:div w:id="1171021617">
          <w:marLeft w:val="0"/>
          <w:marRight w:val="0"/>
          <w:marTop w:val="0"/>
          <w:marBottom w:val="0"/>
          <w:divBdr>
            <w:top w:val="none" w:sz="0" w:space="0" w:color="auto"/>
            <w:left w:val="none" w:sz="0" w:space="0" w:color="auto"/>
            <w:bottom w:val="none" w:sz="0" w:space="0" w:color="auto"/>
            <w:right w:val="none" w:sz="0" w:space="0" w:color="auto"/>
          </w:divBdr>
        </w:div>
        <w:div w:id="1370643434">
          <w:marLeft w:val="0"/>
          <w:marRight w:val="0"/>
          <w:marTop w:val="0"/>
          <w:marBottom w:val="0"/>
          <w:divBdr>
            <w:top w:val="none" w:sz="0" w:space="0" w:color="auto"/>
            <w:left w:val="none" w:sz="0" w:space="0" w:color="auto"/>
            <w:bottom w:val="none" w:sz="0" w:space="0" w:color="auto"/>
            <w:right w:val="none" w:sz="0" w:space="0" w:color="auto"/>
          </w:divBdr>
        </w:div>
        <w:div w:id="1565721289">
          <w:marLeft w:val="0"/>
          <w:marRight w:val="0"/>
          <w:marTop w:val="0"/>
          <w:marBottom w:val="0"/>
          <w:divBdr>
            <w:top w:val="none" w:sz="0" w:space="0" w:color="auto"/>
            <w:left w:val="none" w:sz="0" w:space="0" w:color="auto"/>
            <w:bottom w:val="none" w:sz="0" w:space="0" w:color="auto"/>
            <w:right w:val="none" w:sz="0" w:space="0" w:color="auto"/>
          </w:divBdr>
        </w:div>
        <w:div w:id="1606576976">
          <w:marLeft w:val="0"/>
          <w:marRight w:val="0"/>
          <w:marTop w:val="0"/>
          <w:marBottom w:val="0"/>
          <w:divBdr>
            <w:top w:val="none" w:sz="0" w:space="0" w:color="auto"/>
            <w:left w:val="none" w:sz="0" w:space="0" w:color="auto"/>
            <w:bottom w:val="none" w:sz="0" w:space="0" w:color="auto"/>
            <w:right w:val="none" w:sz="0" w:space="0" w:color="auto"/>
          </w:divBdr>
        </w:div>
        <w:div w:id="2141216580">
          <w:marLeft w:val="0"/>
          <w:marRight w:val="0"/>
          <w:marTop w:val="0"/>
          <w:marBottom w:val="0"/>
          <w:divBdr>
            <w:top w:val="none" w:sz="0" w:space="0" w:color="auto"/>
            <w:left w:val="none" w:sz="0" w:space="0" w:color="auto"/>
            <w:bottom w:val="none" w:sz="0" w:space="0" w:color="auto"/>
            <w:right w:val="none" w:sz="0" w:space="0" w:color="auto"/>
          </w:divBdr>
        </w:div>
        <w:div w:id="2144959274">
          <w:marLeft w:val="0"/>
          <w:marRight w:val="0"/>
          <w:marTop w:val="0"/>
          <w:marBottom w:val="0"/>
          <w:divBdr>
            <w:top w:val="none" w:sz="0" w:space="0" w:color="auto"/>
            <w:left w:val="none" w:sz="0" w:space="0" w:color="auto"/>
            <w:bottom w:val="none" w:sz="0" w:space="0" w:color="auto"/>
            <w:right w:val="none" w:sz="0" w:space="0" w:color="auto"/>
          </w:divBdr>
        </w:div>
      </w:divsChild>
    </w:div>
    <w:div w:id="1574123140">
      <w:bodyDiv w:val="1"/>
      <w:marLeft w:val="0"/>
      <w:marRight w:val="0"/>
      <w:marTop w:val="0"/>
      <w:marBottom w:val="0"/>
      <w:divBdr>
        <w:top w:val="none" w:sz="0" w:space="0" w:color="auto"/>
        <w:left w:val="none" w:sz="0" w:space="0" w:color="auto"/>
        <w:bottom w:val="none" w:sz="0" w:space="0" w:color="auto"/>
        <w:right w:val="none" w:sz="0" w:space="0" w:color="auto"/>
      </w:divBdr>
    </w:div>
    <w:div w:id="1650556232">
      <w:bodyDiv w:val="1"/>
      <w:marLeft w:val="0"/>
      <w:marRight w:val="0"/>
      <w:marTop w:val="0"/>
      <w:marBottom w:val="0"/>
      <w:divBdr>
        <w:top w:val="none" w:sz="0" w:space="0" w:color="auto"/>
        <w:left w:val="none" w:sz="0" w:space="0" w:color="auto"/>
        <w:bottom w:val="none" w:sz="0" w:space="0" w:color="auto"/>
        <w:right w:val="none" w:sz="0" w:space="0" w:color="auto"/>
      </w:divBdr>
      <w:divsChild>
        <w:div w:id="1520074153">
          <w:marLeft w:val="0"/>
          <w:marRight w:val="0"/>
          <w:marTop w:val="0"/>
          <w:marBottom w:val="0"/>
          <w:divBdr>
            <w:top w:val="none" w:sz="0" w:space="0" w:color="auto"/>
            <w:left w:val="none" w:sz="0" w:space="0" w:color="auto"/>
            <w:bottom w:val="none" w:sz="0" w:space="0" w:color="auto"/>
            <w:right w:val="none" w:sz="0" w:space="0" w:color="auto"/>
          </w:divBdr>
          <w:divsChild>
            <w:div w:id="2120948066">
              <w:marLeft w:val="0"/>
              <w:marRight w:val="0"/>
              <w:marTop w:val="0"/>
              <w:marBottom w:val="0"/>
              <w:divBdr>
                <w:top w:val="none" w:sz="0" w:space="0" w:color="auto"/>
                <w:left w:val="none" w:sz="0" w:space="0" w:color="auto"/>
                <w:bottom w:val="none" w:sz="0" w:space="0" w:color="auto"/>
                <w:right w:val="none" w:sz="0" w:space="0" w:color="auto"/>
              </w:divBdr>
              <w:divsChild>
                <w:div w:id="68833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147419">
      <w:bodyDiv w:val="1"/>
      <w:marLeft w:val="0"/>
      <w:marRight w:val="0"/>
      <w:marTop w:val="0"/>
      <w:marBottom w:val="0"/>
      <w:divBdr>
        <w:top w:val="none" w:sz="0" w:space="0" w:color="auto"/>
        <w:left w:val="none" w:sz="0" w:space="0" w:color="auto"/>
        <w:bottom w:val="none" w:sz="0" w:space="0" w:color="auto"/>
        <w:right w:val="none" w:sz="0" w:space="0" w:color="auto"/>
      </w:divBdr>
      <w:divsChild>
        <w:div w:id="299267707">
          <w:marLeft w:val="0"/>
          <w:marRight w:val="0"/>
          <w:marTop w:val="0"/>
          <w:marBottom w:val="0"/>
          <w:divBdr>
            <w:top w:val="none" w:sz="0" w:space="0" w:color="auto"/>
            <w:left w:val="none" w:sz="0" w:space="0" w:color="auto"/>
            <w:bottom w:val="none" w:sz="0" w:space="0" w:color="auto"/>
            <w:right w:val="none" w:sz="0" w:space="0" w:color="auto"/>
          </w:divBdr>
          <w:divsChild>
            <w:div w:id="1552767149">
              <w:marLeft w:val="0"/>
              <w:marRight w:val="0"/>
              <w:marTop w:val="1275"/>
              <w:marBottom w:val="0"/>
              <w:divBdr>
                <w:top w:val="none" w:sz="0" w:space="0" w:color="auto"/>
                <w:left w:val="none" w:sz="0" w:space="0" w:color="auto"/>
                <w:bottom w:val="none" w:sz="0" w:space="0" w:color="auto"/>
                <w:right w:val="none" w:sz="0" w:space="0" w:color="auto"/>
              </w:divBdr>
              <w:divsChild>
                <w:div w:id="622004867">
                  <w:marLeft w:val="27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539889">
      <w:bodyDiv w:val="1"/>
      <w:marLeft w:val="0"/>
      <w:marRight w:val="0"/>
      <w:marTop w:val="0"/>
      <w:marBottom w:val="0"/>
      <w:divBdr>
        <w:top w:val="none" w:sz="0" w:space="0" w:color="auto"/>
        <w:left w:val="none" w:sz="0" w:space="0" w:color="auto"/>
        <w:bottom w:val="none" w:sz="0" w:space="0" w:color="auto"/>
        <w:right w:val="none" w:sz="0" w:space="0" w:color="auto"/>
      </w:divBdr>
      <w:divsChild>
        <w:div w:id="237180882">
          <w:marLeft w:val="0"/>
          <w:marRight w:val="0"/>
          <w:marTop w:val="0"/>
          <w:marBottom w:val="0"/>
          <w:divBdr>
            <w:top w:val="none" w:sz="0" w:space="0" w:color="auto"/>
            <w:left w:val="none" w:sz="0" w:space="0" w:color="auto"/>
            <w:bottom w:val="none" w:sz="0" w:space="0" w:color="auto"/>
            <w:right w:val="none" w:sz="0" w:space="0" w:color="auto"/>
          </w:divBdr>
        </w:div>
        <w:div w:id="1787313880">
          <w:marLeft w:val="0"/>
          <w:marRight w:val="0"/>
          <w:marTop w:val="0"/>
          <w:marBottom w:val="0"/>
          <w:divBdr>
            <w:top w:val="none" w:sz="0" w:space="0" w:color="auto"/>
            <w:left w:val="none" w:sz="0" w:space="0" w:color="auto"/>
            <w:bottom w:val="none" w:sz="0" w:space="0" w:color="auto"/>
            <w:right w:val="none" w:sz="0" w:space="0" w:color="auto"/>
          </w:divBdr>
        </w:div>
        <w:div w:id="2000420983">
          <w:marLeft w:val="0"/>
          <w:marRight w:val="0"/>
          <w:marTop w:val="0"/>
          <w:marBottom w:val="0"/>
          <w:divBdr>
            <w:top w:val="none" w:sz="0" w:space="0" w:color="auto"/>
            <w:left w:val="none" w:sz="0" w:space="0" w:color="auto"/>
            <w:bottom w:val="none" w:sz="0" w:space="0" w:color="auto"/>
            <w:right w:val="none" w:sz="0" w:space="0" w:color="auto"/>
          </w:divBdr>
        </w:div>
      </w:divsChild>
    </w:div>
    <w:div w:id="1710371676">
      <w:bodyDiv w:val="1"/>
      <w:marLeft w:val="0"/>
      <w:marRight w:val="0"/>
      <w:marTop w:val="0"/>
      <w:marBottom w:val="0"/>
      <w:divBdr>
        <w:top w:val="none" w:sz="0" w:space="0" w:color="auto"/>
        <w:left w:val="none" w:sz="0" w:space="0" w:color="auto"/>
        <w:bottom w:val="none" w:sz="0" w:space="0" w:color="auto"/>
        <w:right w:val="none" w:sz="0" w:space="0" w:color="auto"/>
      </w:divBdr>
      <w:divsChild>
        <w:div w:id="1750156235">
          <w:marLeft w:val="0"/>
          <w:marRight w:val="0"/>
          <w:marTop w:val="0"/>
          <w:marBottom w:val="0"/>
          <w:divBdr>
            <w:top w:val="none" w:sz="0" w:space="0" w:color="auto"/>
            <w:left w:val="none" w:sz="0" w:space="0" w:color="auto"/>
            <w:bottom w:val="none" w:sz="0" w:space="0" w:color="auto"/>
            <w:right w:val="none" w:sz="0" w:space="0" w:color="auto"/>
          </w:divBdr>
          <w:divsChild>
            <w:div w:id="131601542">
              <w:marLeft w:val="0"/>
              <w:marRight w:val="0"/>
              <w:marTop w:val="0"/>
              <w:marBottom w:val="0"/>
              <w:divBdr>
                <w:top w:val="none" w:sz="0" w:space="0" w:color="auto"/>
                <w:left w:val="none" w:sz="0" w:space="0" w:color="auto"/>
                <w:bottom w:val="none" w:sz="0" w:space="0" w:color="auto"/>
                <w:right w:val="none" w:sz="0" w:space="0" w:color="auto"/>
              </w:divBdr>
              <w:divsChild>
                <w:div w:id="558249518">
                  <w:marLeft w:val="0"/>
                  <w:marRight w:val="0"/>
                  <w:marTop w:val="0"/>
                  <w:marBottom w:val="0"/>
                  <w:divBdr>
                    <w:top w:val="none" w:sz="0" w:space="0" w:color="auto"/>
                    <w:left w:val="none" w:sz="0" w:space="0" w:color="auto"/>
                    <w:bottom w:val="none" w:sz="0" w:space="0" w:color="auto"/>
                    <w:right w:val="none" w:sz="0" w:space="0" w:color="auto"/>
                  </w:divBdr>
                  <w:divsChild>
                    <w:div w:id="2051803364">
                      <w:marLeft w:val="150"/>
                      <w:marRight w:val="150"/>
                      <w:marTop w:val="0"/>
                      <w:marBottom w:val="0"/>
                      <w:divBdr>
                        <w:top w:val="none" w:sz="0" w:space="0" w:color="auto"/>
                        <w:left w:val="none" w:sz="0" w:space="0" w:color="auto"/>
                        <w:bottom w:val="none" w:sz="0" w:space="0" w:color="auto"/>
                        <w:right w:val="none" w:sz="0" w:space="0" w:color="auto"/>
                      </w:divBdr>
                      <w:divsChild>
                        <w:div w:id="766192826">
                          <w:marLeft w:val="0"/>
                          <w:marRight w:val="0"/>
                          <w:marTop w:val="0"/>
                          <w:marBottom w:val="0"/>
                          <w:divBdr>
                            <w:top w:val="none" w:sz="0" w:space="0" w:color="auto"/>
                            <w:left w:val="none" w:sz="0" w:space="0" w:color="auto"/>
                            <w:bottom w:val="none" w:sz="0" w:space="0" w:color="auto"/>
                            <w:right w:val="none" w:sz="0" w:space="0" w:color="auto"/>
                          </w:divBdr>
                          <w:divsChild>
                            <w:div w:id="1707411504">
                              <w:marLeft w:val="0"/>
                              <w:marRight w:val="0"/>
                              <w:marTop w:val="0"/>
                              <w:marBottom w:val="0"/>
                              <w:divBdr>
                                <w:top w:val="none" w:sz="0" w:space="0" w:color="auto"/>
                                <w:left w:val="none" w:sz="0" w:space="0" w:color="auto"/>
                                <w:bottom w:val="none" w:sz="0" w:space="0" w:color="auto"/>
                                <w:right w:val="none" w:sz="0" w:space="0" w:color="auto"/>
                              </w:divBdr>
                              <w:divsChild>
                                <w:div w:id="40248715">
                                  <w:marLeft w:val="0"/>
                                  <w:marRight w:val="0"/>
                                  <w:marTop w:val="0"/>
                                  <w:marBottom w:val="0"/>
                                  <w:divBdr>
                                    <w:top w:val="none" w:sz="0" w:space="0" w:color="auto"/>
                                    <w:left w:val="none" w:sz="0" w:space="0" w:color="auto"/>
                                    <w:bottom w:val="none" w:sz="0" w:space="0" w:color="auto"/>
                                    <w:right w:val="none" w:sz="0" w:space="0" w:color="auto"/>
                                  </w:divBdr>
                                  <w:divsChild>
                                    <w:div w:id="1187906277">
                                      <w:marLeft w:val="0"/>
                                      <w:marRight w:val="0"/>
                                      <w:marTop w:val="0"/>
                                      <w:marBottom w:val="0"/>
                                      <w:divBdr>
                                        <w:top w:val="none" w:sz="0" w:space="0" w:color="auto"/>
                                        <w:left w:val="none" w:sz="0" w:space="0" w:color="auto"/>
                                        <w:bottom w:val="none" w:sz="0" w:space="0" w:color="auto"/>
                                        <w:right w:val="none" w:sz="0" w:space="0" w:color="auto"/>
                                      </w:divBdr>
                                      <w:divsChild>
                                        <w:div w:id="2090039336">
                                          <w:marLeft w:val="0"/>
                                          <w:marRight w:val="0"/>
                                          <w:marTop w:val="0"/>
                                          <w:marBottom w:val="0"/>
                                          <w:divBdr>
                                            <w:top w:val="none" w:sz="0" w:space="0" w:color="auto"/>
                                            <w:left w:val="none" w:sz="0" w:space="0" w:color="auto"/>
                                            <w:bottom w:val="none" w:sz="0" w:space="0" w:color="auto"/>
                                            <w:right w:val="none" w:sz="0" w:space="0" w:color="auto"/>
                                          </w:divBdr>
                                          <w:divsChild>
                                            <w:div w:id="1822111070">
                                              <w:marLeft w:val="0"/>
                                              <w:marRight w:val="0"/>
                                              <w:marTop w:val="0"/>
                                              <w:marBottom w:val="0"/>
                                              <w:divBdr>
                                                <w:top w:val="none" w:sz="0" w:space="0" w:color="auto"/>
                                                <w:left w:val="none" w:sz="0" w:space="0" w:color="auto"/>
                                                <w:bottom w:val="none" w:sz="0" w:space="0" w:color="auto"/>
                                                <w:right w:val="none" w:sz="0" w:space="0" w:color="auto"/>
                                              </w:divBdr>
                                              <w:divsChild>
                                                <w:div w:id="1011840521">
                                                  <w:marLeft w:val="0"/>
                                                  <w:marRight w:val="0"/>
                                                  <w:marTop w:val="0"/>
                                                  <w:marBottom w:val="0"/>
                                                  <w:divBdr>
                                                    <w:top w:val="none" w:sz="0" w:space="0" w:color="auto"/>
                                                    <w:left w:val="none" w:sz="0" w:space="0" w:color="auto"/>
                                                    <w:bottom w:val="none" w:sz="0" w:space="0" w:color="auto"/>
                                                    <w:right w:val="none" w:sz="0" w:space="0" w:color="auto"/>
                                                  </w:divBdr>
                                                  <w:divsChild>
                                                    <w:div w:id="1841652878">
                                                      <w:marLeft w:val="0"/>
                                                      <w:marRight w:val="0"/>
                                                      <w:marTop w:val="0"/>
                                                      <w:marBottom w:val="0"/>
                                                      <w:divBdr>
                                                        <w:top w:val="none" w:sz="0" w:space="0" w:color="auto"/>
                                                        <w:left w:val="none" w:sz="0" w:space="0" w:color="auto"/>
                                                        <w:bottom w:val="none" w:sz="0" w:space="0" w:color="auto"/>
                                                        <w:right w:val="none" w:sz="0" w:space="0" w:color="auto"/>
                                                      </w:divBdr>
                                                      <w:divsChild>
                                                        <w:div w:id="317152048">
                                                          <w:marLeft w:val="0"/>
                                                          <w:marRight w:val="0"/>
                                                          <w:marTop w:val="0"/>
                                                          <w:marBottom w:val="0"/>
                                                          <w:divBdr>
                                                            <w:top w:val="none" w:sz="0" w:space="0" w:color="auto"/>
                                                            <w:left w:val="none" w:sz="0" w:space="0" w:color="auto"/>
                                                            <w:bottom w:val="none" w:sz="0" w:space="0" w:color="auto"/>
                                                            <w:right w:val="none" w:sz="0" w:space="0" w:color="auto"/>
                                                          </w:divBdr>
                                                          <w:divsChild>
                                                            <w:div w:id="1800368380">
                                                              <w:marLeft w:val="0"/>
                                                              <w:marRight w:val="0"/>
                                                              <w:marTop w:val="0"/>
                                                              <w:marBottom w:val="0"/>
                                                              <w:divBdr>
                                                                <w:top w:val="none" w:sz="0" w:space="0" w:color="auto"/>
                                                                <w:left w:val="none" w:sz="0" w:space="0" w:color="auto"/>
                                                                <w:bottom w:val="none" w:sz="0" w:space="0" w:color="auto"/>
                                                                <w:right w:val="none" w:sz="0" w:space="0" w:color="auto"/>
                                                              </w:divBdr>
                                                              <w:divsChild>
                                                                <w:div w:id="885802192">
                                                                  <w:marLeft w:val="0"/>
                                                                  <w:marRight w:val="0"/>
                                                                  <w:marTop w:val="0"/>
                                                                  <w:marBottom w:val="0"/>
                                                                  <w:divBdr>
                                                                    <w:top w:val="none" w:sz="0" w:space="0" w:color="auto"/>
                                                                    <w:left w:val="none" w:sz="0" w:space="0" w:color="auto"/>
                                                                    <w:bottom w:val="none" w:sz="0" w:space="0" w:color="auto"/>
                                                                    <w:right w:val="none" w:sz="0" w:space="0" w:color="auto"/>
                                                                  </w:divBdr>
                                                                  <w:divsChild>
                                                                    <w:div w:id="125207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60103456">
      <w:bodyDiv w:val="1"/>
      <w:marLeft w:val="0"/>
      <w:marRight w:val="0"/>
      <w:marTop w:val="0"/>
      <w:marBottom w:val="0"/>
      <w:divBdr>
        <w:top w:val="none" w:sz="0" w:space="0" w:color="auto"/>
        <w:left w:val="none" w:sz="0" w:space="0" w:color="auto"/>
        <w:bottom w:val="none" w:sz="0" w:space="0" w:color="auto"/>
        <w:right w:val="none" w:sz="0" w:space="0" w:color="auto"/>
      </w:divBdr>
    </w:div>
    <w:div w:id="1763447395">
      <w:bodyDiv w:val="1"/>
      <w:marLeft w:val="0"/>
      <w:marRight w:val="0"/>
      <w:marTop w:val="0"/>
      <w:marBottom w:val="0"/>
      <w:divBdr>
        <w:top w:val="none" w:sz="0" w:space="0" w:color="auto"/>
        <w:left w:val="none" w:sz="0" w:space="0" w:color="auto"/>
        <w:bottom w:val="none" w:sz="0" w:space="0" w:color="auto"/>
        <w:right w:val="none" w:sz="0" w:space="0" w:color="auto"/>
      </w:divBdr>
      <w:divsChild>
        <w:div w:id="201868342">
          <w:marLeft w:val="0"/>
          <w:marRight w:val="0"/>
          <w:marTop w:val="0"/>
          <w:marBottom w:val="450"/>
          <w:divBdr>
            <w:top w:val="none" w:sz="0" w:space="0" w:color="auto"/>
            <w:left w:val="none" w:sz="0" w:space="0" w:color="auto"/>
            <w:bottom w:val="none" w:sz="0" w:space="0" w:color="auto"/>
            <w:right w:val="none" w:sz="0" w:space="0" w:color="auto"/>
          </w:divBdr>
          <w:divsChild>
            <w:div w:id="512454304">
              <w:marLeft w:val="3472"/>
              <w:marRight w:val="0"/>
              <w:marTop w:val="0"/>
              <w:marBottom w:val="0"/>
              <w:divBdr>
                <w:top w:val="none" w:sz="0" w:space="0" w:color="auto"/>
                <w:left w:val="none" w:sz="0" w:space="0" w:color="auto"/>
                <w:bottom w:val="none" w:sz="0" w:space="0" w:color="auto"/>
                <w:right w:val="none" w:sz="0" w:space="0" w:color="auto"/>
              </w:divBdr>
              <w:divsChild>
                <w:div w:id="855732166">
                  <w:marLeft w:val="0"/>
                  <w:marRight w:val="0"/>
                  <w:marTop w:val="0"/>
                  <w:marBottom w:val="0"/>
                  <w:divBdr>
                    <w:top w:val="none" w:sz="0" w:space="0" w:color="auto"/>
                    <w:left w:val="none" w:sz="0" w:space="0" w:color="auto"/>
                    <w:bottom w:val="none" w:sz="0" w:space="0" w:color="auto"/>
                    <w:right w:val="none" w:sz="0" w:space="0" w:color="auto"/>
                  </w:divBdr>
                  <w:divsChild>
                    <w:div w:id="353575653">
                      <w:marLeft w:val="0"/>
                      <w:marRight w:val="0"/>
                      <w:marTop w:val="0"/>
                      <w:marBottom w:val="0"/>
                      <w:divBdr>
                        <w:top w:val="none" w:sz="0" w:space="0" w:color="auto"/>
                        <w:left w:val="none" w:sz="0" w:space="0" w:color="auto"/>
                        <w:bottom w:val="none" w:sz="0" w:space="0" w:color="auto"/>
                        <w:right w:val="none" w:sz="0" w:space="0" w:color="auto"/>
                      </w:divBdr>
                      <w:divsChild>
                        <w:div w:id="1444494891">
                          <w:marLeft w:val="0"/>
                          <w:marRight w:val="0"/>
                          <w:marTop w:val="0"/>
                          <w:marBottom w:val="0"/>
                          <w:divBdr>
                            <w:top w:val="none" w:sz="0" w:space="0" w:color="auto"/>
                            <w:left w:val="none" w:sz="0" w:space="0" w:color="auto"/>
                            <w:bottom w:val="none" w:sz="0" w:space="0" w:color="auto"/>
                            <w:right w:val="none" w:sz="0" w:space="0" w:color="auto"/>
                          </w:divBdr>
                          <w:divsChild>
                            <w:div w:id="942692837">
                              <w:marLeft w:val="0"/>
                              <w:marRight w:val="0"/>
                              <w:marTop w:val="0"/>
                              <w:marBottom w:val="0"/>
                              <w:divBdr>
                                <w:top w:val="none" w:sz="0" w:space="0" w:color="auto"/>
                                <w:left w:val="none" w:sz="0" w:space="0" w:color="auto"/>
                                <w:bottom w:val="none" w:sz="0" w:space="0" w:color="auto"/>
                                <w:right w:val="none" w:sz="0" w:space="0" w:color="auto"/>
                              </w:divBdr>
                              <w:divsChild>
                                <w:div w:id="936789639">
                                  <w:marLeft w:val="0"/>
                                  <w:marRight w:val="0"/>
                                  <w:marTop w:val="0"/>
                                  <w:marBottom w:val="0"/>
                                  <w:divBdr>
                                    <w:top w:val="none" w:sz="0" w:space="0" w:color="auto"/>
                                    <w:left w:val="none" w:sz="0" w:space="0" w:color="auto"/>
                                    <w:bottom w:val="none" w:sz="0" w:space="0" w:color="auto"/>
                                    <w:right w:val="none" w:sz="0" w:space="0" w:color="auto"/>
                                  </w:divBdr>
                                  <w:divsChild>
                                    <w:div w:id="1043210834">
                                      <w:marLeft w:val="0"/>
                                      <w:marRight w:val="0"/>
                                      <w:marTop w:val="0"/>
                                      <w:marBottom w:val="0"/>
                                      <w:divBdr>
                                        <w:top w:val="none" w:sz="0" w:space="0" w:color="auto"/>
                                        <w:left w:val="none" w:sz="0" w:space="0" w:color="auto"/>
                                        <w:bottom w:val="none" w:sz="0" w:space="0" w:color="auto"/>
                                        <w:right w:val="none" w:sz="0" w:space="0" w:color="auto"/>
                                      </w:divBdr>
                                      <w:divsChild>
                                        <w:div w:id="66459901">
                                          <w:marLeft w:val="0"/>
                                          <w:marRight w:val="0"/>
                                          <w:marTop w:val="0"/>
                                          <w:marBottom w:val="0"/>
                                          <w:divBdr>
                                            <w:top w:val="none" w:sz="0" w:space="0" w:color="auto"/>
                                            <w:left w:val="none" w:sz="0" w:space="0" w:color="auto"/>
                                            <w:bottom w:val="none" w:sz="0" w:space="0" w:color="auto"/>
                                            <w:right w:val="none" w:sz="0" w:space="0" w:color="auto"/>
                                          </w:divBdr>
                                        </w:div>
                                        <w:div w:id="103376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082161">
                                  <w:marLeft w:val="0"/>
                                  <w:marRight w:val="0"/>
                                  <w:marTop w:val="0"/>
                                  <w:marBottom w:val="0"/>
                                  <w:divBdr>
                                    <w:top w:val="none" w:sz="0" w:space="0" w:color="auto"/>
                                    <w:left w:val="none" w:sz="0" w:space="0" w:color="auto"/>
                                    <w:bottom w:val="none" w:sz="0" w:space="0" w:color="auto"/>
                                    <w:right w:val="none" w:sz="0" w:space="0" w:color="auto"/>
                                  </w:divBdr>
                                  <w:divsChild>
                                    <w:div w:id="1040663625">
                                      <w:marLeft w:val="0"/>
                                      <w:marRight w:val="0"/>
                                      <w:marTop w:val="0"/>
                                      <w:marBottom w:val="0"/>
                                      <w:divBdr>
                                        <w:top w:val="none" w:sz="0" w:space="0" w:color="auto"/>
                                        <w:left w:val="none" w:sz="0" w:space="0" w:color="auto"/>
                                        <w:bottom w:val="none" w:sz="0" w:space="0" w:color="auto"/>
                                        <w:right w:val="none" w:sz="0" w:space="0" w:color="auto"/>
                                      </w:divBdr>
                                      <w:divsChild>
                                        <w:div w:id="135523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010802">
                                  <w:marLeft w:val="0"/>
                                  <w:marRight w:val="0"/>
                                  <w:marTop w:val="0"/>
                                  <w:marBottom w:val="0"/>
                                  <w:divBdr>
                                    <w:top w:val="none" w:sz="0" w:space="0" w:color="auto"/>
                                    <w:left w:val="none" w:sz="0" w:space="0" w:color="auto"/>
                                    <w:bottom w:val="none" w:sz="0" w:space="0" w:color="auto"/>
                                    <w:right w:val="none" w:sz="0" w:space="0" w:color="auto"/>
                                  </w:divBdr>
                                  <w:divsChild>
                                    <w:div w:id="1993098797">
                                      <w:marLeft w:val="0"/>
                                      <w:marRight w:val="0"/>
                                      <w:marTop w:val="0"/>
                                      <w:marBottom w:val="0"/>
                                      <w:divBdr>
                                        <w:top w:val="none" w:sz="0" w:space="0" w:color="auto"/>
                                        <w:left w:val="none" w:sz="0" w:space="0" w:color="auto"/>
                                        <w:bottom w:val="none" w:sz="0" w:space="0" w:color="auto"/>
                                        <w:right w:val="none" w:sz="0" w:space="0" w:color="auto"/>
                                      </w:divBdr>
                                      <w:divsChild>
                                        <w:div w:id="172764612">
                                          <w:marLeft w:val="0"/>
                                          <w:marRight w:val="0"/>
                                          <w:marTop w:val="0"/>
                                          <w:marBottom w:val="0"/>
                                          <w:divBdr>
                                            <w:top w:val="none" w:sz="0" w:space="0" w:color="auto"/>
                                            <w:left w:val="none" w:sz="0" w:space="0" w:color="auto"/>
                                            <w:bottom w:val="none" w:sz="0" w:space="0" w:color="auto"/>
                                            <w:right w:val="none" w:sz="0" w:space="0" w:color="auto"/>
                                          </w:divBdr>
                                        </w:div>
                                        <w:div w:id="135608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060970">
                                  <w:marLeft w:val="0"/>
                                  <w:marRight w:val="0"/>
                                  <w:marTop w:val="0"/>
                                  <w:marBottom w:val="0"/>
                                  <w:divBdr>
                                    <w:top w:val="none" w:sz="0" w:space="0" w:color="auto"/>
                                    <w:left w:val="none" w:sz="0" w:space="0" w:color="auto"/>
                                    <w:bottom w:val="none" w:sz="0" w:space="0" w:color="auto"/>
                                    <w:right w:val="none" w:sz="0" w:space="0" w:color="auto"/>
                                  </w:divBdr>
                                  <w:divsChild>
                                    <w:div w:id="1358507187">
                                      <w:marLeft w:val="0"/>
                                      <w:marRight w:val="0"/>
                                      <w:marTop w:val="0"/>
                                      <w:marBottom w:val="0"/>
                                      <w:divBdr>
                                        <w:top w:val="none" w:sz="0" w:space="0" w:color="auto"/>
                                        <w:left w:val="none" w:sz="0" w:space="0" w:color="auto"/>
                                        <w:bottom w:val="none" w:sz="0" w:space="0" w:color="auto"/>
                                        <w:right w:val="none" w:sz="0" w:space="0" w:color="auto"/>
                                      </w:divBdr>
                                      <w:divsChild>
                                        <w:div w:id="24261026">
                                          <w:marLeft w:val="0"/>
                                          <w:marRight w:val="0"/>
                                          <w:marTop w:val="0"/>
                                          <w:marBottom w:val="0"/>
                                          <w:divBdr>
                                            <w:top w:val="none" w:sz="0" w:space="0" w:color="auto"/>
                                            <w:left w:val="none" w:sz="0" w:space="0" w:color="auto"/>
                                            <w:bottom w:val="none" w:sz="0" w:space="0" w:color="auto"/>
                                            <w:right w:val="none" w:sz="0" w:space="0" w:color="auto"/>
                                          </w:divBdr>
                                        </w:div>
                                        <w:div w:id="84051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77942901">
      <w:bodyDiv w:val="1"/>
      <w:marLeft w:val="0"/>
      <w:marRight w:val="0"/>
      <w:marTop w:val="0"/>
      <w:marBottom w:val="0"/>
      <w:divBdr>
        <w:top w:val="none" w:sz="0" w:space="0" w:color="auto"/>
        <w:left w:val="none" w:sz="0" w:space="0" w:color="auto"/>
        <w:bottom w:val="none" w:sz="0" w:space="0" w:color="auto"/>
        <w:right w:val="none" w:sz="0" w:space="0" w:color="auto"/>
      </w:divBdr>
    </w:div>
    <w:div w:id="1797722234">
      <w:bodyDiv w:val="1"/>
      <w:marLeft w:val="0"/>
      <w:marRight w:val="0"/>
      <w:marTop w:val="0"/>
      <w:marBottom w:val="0"/>
      <w:divBdr>
        <w:top w:val="none" w:sz="0" w:space="0" w:color="auto"/>
        <w:left w:val="none" w:sz="0" w:space="0" w:color="auto"/>
        <w:bottom w:val="none" w:sz="0" w:space="0" w:color="auto"/>
        <w:right w:val="none" w:sz="0" w:space="0" w:color="auto"/>
      </w:divBdr>
      <w:divsChild>
        <w:div w:id="1595935207">
          <w:marLeft w:val="0"/>
          <w:marRight w:val="0"/>
          <w:marTop w:val="0"/>
          <w:marBottom w:val="0"/>
          <w:divBdr>
            <w:top w:val="none" w:sz="0" w:space="0" w:color="auto"/>
            <w:left w:val="none" w:sz="0" w:space="0" w:color="auto"/>
            <w:bottom w:val="none" w:sz="0" w:space="0" w:color="auto"/>
            <w:right w:val="none" w:sz="0" w:space="0" w:color="auto"/>
          </w:divBdr>
          <w:divsChild>
            <w:div w:id="2091852808">
              <w:marLeft w:val="0"/>
              <w:marRight w:val="0"/>
              <w:marTop w:val="0"/>
              <w:marBottom w:val="0"/>
              <w:divBdr>
                <w:top w:val="none" w:sz="0" w:space="0" w:color="auto"/>
                <w:left w:val="none" w:sz="0" w:space="0" w:color="auto"/>
                <w:bottom w:val="none" w:sz="0" w:space="0" w:color="auto"/>
                <w:right w:val="none" w:sz="0" w:space="0" w:color="auto"/>
              </w:divBdr>
              <w:divsChild>
                <w:div w:id="1460297047">
                  <w:marLeft w:val="0"/>
                  <w:marRight w:val="0"/>
                  <w:marTop w:val="960"/>
                  <w:marBottom w:val="0"/>
                  <w:divBdr>
                    <w:top w:val="none" w:sz="0" w:space="0" w:color="auto"/>
                    <w:left w:val="none" w:sz="0" w:space="0" w:color="auto"/>
                    <w:bottom w:val="none" w:sz="0" w:space="0" w:color="auto"/>
                    <w:right w:val="none" w:sz="0" w:space="0" w:color="auto"/>
                  </w:divBdr>
                  <w:divsChild>
                    <w:div w:id="1953054797">
                      <w:marLeft w:val="0"/>
                      <w:marRight w:val="0"/>
                      <w:marTop w:val="0"/>
                      <w:marBottom w:val="0"/>
                      <w:divBdr>
                        <w:top w:val="none" w:sz="0" w:space="0" w:color="auto"/>
                        <w:left w:val="none" w:sz="0" w:space="0" w:color="auto"/>
                        <w:bottom w:val="none" w:sz="0" w:space="0" w:color="auto"/>
                        <w:right w:val="none" w:sz="0" w:space="0" w:color="auto"/>
                      </w:divBdr>
                      <w:divsChild>
                        <w:div w:id="694421791">
                          <w:marLeft w:val="0"/>
                          <w:marRight w:val="0"/>
                          <w:marTop w:val="0"/>
                          <w:marBottom w:val="0"/>
                          <w:divBdr>
                            <w:top w:val="none" w:sz="0" w:space="0" w:color="auto"/>
                            <w:left w:val="none" w:sz="0" w:space="0" w:color="auto"/>
                            <w:bottom w:val="none" w:sz="0" w:space="0" w:color="auto"/>
                            <w:right w:val="none" w:sz="0" w:space="0" w:color="auto"/>
                          </w:divBdr>
                          <w:divsChild>
                            <w:div w:id="1984310119">
                              <w:marLeft w:val="0"/>
                              <w:marRight w:val="0"/>
                              <w:marTop w:val="0"/>
                              <w:marBottom w:val="0"/>
                              <w:divBdr>
                                <w:top w:val="none" w:sz="0" w:space="0" w:color="auto"/>
                                <w:left w:val="none" w:sz="0" w:space="0" w:color="auto"/>
                                <w:bottom w:val="none" w:sz="0" w:space="0" w:color="auto"/>
                                <w:right w:val="none" w:sz="0" w:space="0" w:color="auto"/>
                              </w:divBdr>
                              <w:divsChild>
                                <w:div w:id="738288650">
                                  <w:marLeft w:val="0"/>
                                  <w:marRight w:val="0"/>
                                  <w:marTop w:val="0"/>
                                  <w:marBottom w:val="0"/>
                                  <w:divBdr>
                                    <w:top w:val="none" w:sz="0" w:space="0" w:color="auto"/>
                                    <w:left w:val="none" w:sz="0" w:space="0" w:color="auto"/>
                                    <w:bottom w:val="none" w:sz="0" w:space="0" w:color="auto"/>
                                    <w:right w:val="none" w:sz="0" w:space="0" w:color="auto"/>
                                  </w:divBdr>
                                  <w:divsChild>
                                    <w:div w:id="379748055">
                                      <w:marLeft w:val="0"/>
                                      <w:marRight w:val="0"/>
                                      <w:marTop w:val="0"/>
                                      <w:marBottom w:val="0"/>
                                      <w:divBdr>
                                        <w:top w:val="none" w:sz="0" w:space="0" w:color="auto"/>
                                        <w:left w:val="none" w:sz="0" w:space="0" w:color="auto"/>
                                        <w:bottom w:val="none" w:sz="0" w:space="0" w:color="auto"/>
                                        <w:right w:val="none" w:sz="0" w:space="0" w:color="auto"/>
                                      </w:divBdr>
                                      <w:divsChild>
                                        <w:div w:id="1130871">
                                          <w:marLeft w:val="0"/>
                                          <w:marRight w:val="0"/>
                                          <w:marTop w:val="0"/>
                                          <w:marBottom w:val="0"/>
                                          <w:divBdr>
                                            <w:top w:val="none" w:sz="0" w:space="0" w:color="auto"/>
                                            <w:left w:val="none" w:sz="0" w:space="0" w:color="auto"/>
                                            <w:bottom w:val="none" w:sz="0" w:space="0" w:color="auto"/>
                                            <w:right w:val="none" w:sz="0" w:space="0" w:color="auto"/>
                                          </w:divBdr>
                                        </w:div>
                                        <w:div w:id="472867099">
                                          <w:marLeft w:val="0"/>
                                          <w:marRight w:val="0"/>
                                          <w:marTop w:val="0"/>
                                          <w:marBottom w:val="0"/>
                                          <w:divBdr>
                                            <w:top w:val="none" w:sz="0" w:space="0" w:color="auto"/>
                                            <w:left w:val="none" w:sz="0" w:space="0" w:color="auto"/>
                                            <w:bottom w:val="none" w:sz="0" w:space="0" w:color="auto"/>
                                            <w:right w:val="none" w:sz="0" w:space="0" w:color="auto"/>
                                          </w:divBdr>
                                        </w:div>
                                        <w:div w:id="538202653">
                                          <w:marLeft w:val="0"/>
                                          <w:marRight w:val="0"/>
                                          <w:marTop w:val="0"/>
                                          <w:marBottom w:val="0"/>
                                          <w:divBdr>
                                            <w:top w:val="none" w:sz="0" w:space="0" w:color="auto"/>
                                            <w:left w:val="none" w:sz="0" w:space="0" w:color="auto"/>
                                            <w:bottom w:val="none" w:sz="0" w:space="0" w:color="auto"/>
                                            <w:right w:val="none" w:sz="0" w:space="0" w:color="auto"/>
                                          </w:divBdr>
                                        </w:div>
                                        <w:div w:id="1191140970">
                                          <w:marLeft w:val="0"/>
                                          <w:marRight w:val="0"/>
                                          <w:marTop w:val="0"/>
                                          <w:marBottom w:val="0"/>
                                          <w:divBdr>
                                            <w:top w:val="none" w:sz="0" w:space="0" w:color="auto"/>
                                            <w:left w:val="none" w:sz="0" w:space="0" w:color="auto"/>
                                            <w:bottom w:val="none" w:sz="0" w:space="0" w:color="auto"/>
                                            <w:right w:val="none" w:sz="0" w:space="0" w:color="auto"/>
                                          </w:divBdr>
                                        </w:div>
                                        <w:div w:id="1590388542">
                                          <w:marLeft w:val="0"/>
                                          <w:marRight w:val="0"/>
                                          <w:marTop w:val="0"/>
                                          <w:marBottom w:val="0"/>
                                          <w:divBdr>
                                            <w:top w:val="none" w:sz="0" w:space="0" w:color="auto"/>
                                            <w:left w:val="none" w:sz="0" w:space="0" w:color="auto"/>
                                            <w:bottom w:val="none" w:sz="0" w:space="0" w:color="auto"/>
                                            <w:right w:val="none" w:sz="0" w:space="0" w:color="auto"/>
                                          </w:divBdr>
                                        </w:div>
                                        <w:div w:id="173743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6681702">
      <w:bodyDiv w:val="1"/>
      <w:marLeft w:val="0"/>
      <w:marRight w:val="0"/>
      <w:marTop w:val="0"/>
      <w:marBottom w:val="0"/>
      <w:divBdr>
        <w:top w:val="none" w:sz="0" w:space="0" w:color="auto"/>
        <w:left w:val="none" w:sz="0" w:space="0" w:color="auto"/>
        <w:bottom w:val="none" w:sz="0" w:space="0" w:color="auto"/>
        <w:right w:val="none" w:sz="0" w:space="0" w:color="auto"/>
      </w:divBdr>
      <w:divsChild>
        <w:div w:id="305282712">
          <w:marLeft w:val="0"/>
          <w:marRight w:val="0"/>
          <w:marTop w:val="0"/>
          <w:marBottom w:val="0"/>
          <w:divBdr>
            <w:top w:val="none" w:sz="0" w:space="0" w:color="auto"/>
            <w:left w:val="none" w:sz="0" w:space="0" w:color="auto"/>
            <w:bottom w:val="none" w:sz="0" w:space="0" w:color="auto"/>
            <w:right w:val="none" w:sz="0" w:space="0" w:color="auto"/>
          </w:divBdr>
          <w:divsChild>
            <w:div w:id="112406765">
              <w:marLeft w:val="0"/>
              <w:marRight w:val="0"/>
              <w:marTop w:val="1275"/>
              <w:marBottom w:val="0"/>
              <w:divBdr>
                <w:top w:val="none" w:sz="0" w:space="0" w:color="auto"/>
                <w:left w:val="none" w:sz="0" w:space="0" w:color="auto"/>
                <w:bottom w:val="none" w:sz="0" w:space="0" w:color="auto"/>
                <w:right w:val="none" w:sz="0" w:space="0" w:color="auto"/>
              </w:divBdr>
              <w:divsChild>
                <w:div w:id="116611679">
                  <w:marLeft w:val="27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910592">
      <w:bodyDiv w:val="1"/>
      <w:marLeft w:val="0"/>
      <w:marRight w:val="0"/>
      <w:marTop w:val="0"/>
      <w:marBottom w:val="0"/>
      <w:divBdr>
        <w:top w:val="none" w:sz="0" w:space="0" w:color="auto"/>
        <w:left w:val="none" w:sz="0" w:space="0" w:color="auto"/>
        <w:bottom w:val="none" w:sz="0" w:space="0" w:color="auto"/>
        <w:right w:val="none" w:sz="0" w:space="0" w:color="auto"/>
      </w:divBdr>
      <w:divsChild>
        <w:div w:id="1034572601">
          <w:marLeft w:val="1800"/>
          <w:marRight w:val="0"/>
          <w:marTop w:val="115"/>
          <w:marBottom w:val="0"/>
          <w:divBdr>
            <w:top w:val="none" w:sz="0" w:space="0" w:color="auto"/>
            <w:left w:val="none" w:sz="0" w:space="0" w:color="auto"/>
            <w:bottom w:val="none" w:sz="0" w:space="0" w:color="auto"/>
            <w:right w:val="none" w:sz="0" w:space="0" w:color="auto"/>
          </w:divBdr>
        </w:div>
        <w:div w:id="1339313814">
          <w:marLeft w:val="1800"/>
          <w:marRight w:val="0"/>
          <w:marTop w:val="115"/>
          <w:marBottom w:val="0"/>
          <w:divBdr>
            <w:top w:val="none" w:sz="0" w:space="0" w:color="auto"/>
            <w:left w:val="none" w:sz="0" w:space="0" w:color="auto"/>
            <w:bottom w:val="none" w:sz="0" w:space="0" w:color="auto"/>
            <w:right w:val="none" w:sz="0" w:space="0" w:color="auto"/>
          </w:divBdr>
        </w:div>
        <w:div w:id="1666127039">
          <w:marLeft w:val="1800"/>
          <w:marRight w:val="0"/>
          <w:marTop w:val="115"/>
          <w:marBottom w:val="0"/>
          <w:divBdr>
            <w:top w:val="none" w:sz="0" w:space="0" w:color="auto"/>
            <w:left w:val="none" w:sz="0" w:space="0" w:color="auto"/>
            <w:bottom w:val="none" w:sz="0" w:space="0" w:color="auto"/>
            <w:right w:val="none" w:sz="0" w:space="0" w:color="auto"/>
          </w:divBdr>
        </w:div>
      </w:divsChild>
    </w:div>
    <w:div w:id="1831142576">
      <w:bodyDiv w:val="1"/>
      <w:marLeft w:val="0"/>
      <w:marRight w:val="0"/>
      <w:marTop w:val="0"/>
      <w:marBottom w:val="0"/>
      <w:divBdr>
        <w:top w:val="none" w:sz="0" w:space="0" w:color="auto"/>
        <w:left w:val="none" w:sz="0" w:space="0" w:color="auto"/>
        <w:bottom w:val="none" w:sz="0" w:space="0" w:color="auto"/>
        <w:right w:val="none" w:sz="0" w:space="0" w:color="auto"/>
      </w:divBdr>
      <w:divsChild>
        <w:div w:id="1525437678">
          <w:marLeft w:val="547"/>
          <w:marRight w:val="0"/>
          <w:marTop w:val="115"/>
          <w:marBottom w:val="0"/>
          <w:divBdr>
            <w:top w:val="none" w:sz="0" w:space="0" w:color="auto"/>
            <w:left w:val="none" w:sz="0" w:space="0" w:color="auto"/>
            <w:bottom w:val="none" w:sz="0" w:space="0" w:color="auto"/>
            <w:right w:val="none" w:sz="0" w:space="0" w:color="auto"/>
          </w:divBdr>
        </w:div>
        <w:div w:id="1684476035">
          <w:marLeft w:val="547"/>
          <w:marRight w:val="0"/>
          <w:marTop w:val="115"/>
          <w:marBottom w:val="0"/>
          <w:divBdr>
            <w:top w:val="none" w:sz="0" w:space="0" w:color="auto"/>
            <w:left w:val="none" w:sz="0" w:space="0" w:color="auto"/>
            <w:bottom w:val="none" w:sz="0" w:space="0" w:color="auto"/>
            <w:right w:val="none" w:sz="0" w:space="0" w:color="auto"/>
          </w:divBdr>
        </w:div>
        <w:div w:id="1939093771">
          <w:marLeft w:val="547"/>
          <w:marRight w:val="0"/>
          <w:marTop w:val="115"/>
          <w:marBottom w:val="0"/>
          <w:divBdr>
            <w:top w:val="none" w:sz="0" w:space="0" w:color="auto"/>
            <w:left w:val="none" w:sz="0" w:space="0" w:color="auto"/>
            <w:bottom w:val="none" w:sz="0" w:space="0" w:color="auto"/>
            <w:right w:val="none" w:sz="0" w:space="0" w:color="auto"/>
          </w:divBdr>
        </w:div>
      </w:divsChild>
    </w:div>
    <w:div w:id="1882546073">
      <w:bodyDiv w:val="1"/>
      <w:marLeft w:val="0"/>
      <w:marRight w:val="0"/>
      <w:marTop w:val="0"/>
      <w:marBottom w:val="0"/>
      <w:divBdr>
        <w:top w:val="none" w:sz="0" w:space="0" w:color="auto"/>
        <w:left w:val="none" w:sz="0" w:space="0" w:color="auto"/>
        <w:bottom w:val="none" w:sz="0" w:space="0" w:color="auto"/>
        <w:right w:val="none" w:sz="0" w:space="0" w:color="auto"/>
      </w:divBdr>
      <w:divsChild>
        <w:div w:id="1655374838">
          <w:marLeft w:val="0"/>
          <w:marRight w:val="0"/>
          <w:marTop w:val="0"/>
          <w:marBottom w:val="0"/>
          <w:divBdr>
            <w:top w:val="none" w:sz="0" w:space="0" w:color="auto"/>
            <w:left w:val="none" w:sz="0" w:space="0" w:color="auto"/>
            <w:bottom w:val="none" w:sz="0" w:space="0" w:color="auto"/>
            <w:right w:val="none" w:sz="0" w:space="0" w:color="auto"/>
          </w:divBdr>
          <w:divsChild>
            <w:div w:id="998390310">
              <w:marLeft w:val="-75"/>
              <w:marRight w:val="-75"/>
              <w:marTop w:val="0"/>
              <w:marBottom w:val="0"/>
              <w:divBdr>
                <w:top w:val="none" w:sz="0" w:space="0" w:color="auto"/>
                <w:left w:val="none" w:sz="0" w:space="0" w:color="auto"/>
                <w:bottom w:val="none" w:sz="0" w:space="0" w:color="auto"/>
                <w:right w:val="none" w:sz="0" w:space="0" w:color="auto"/>
              </w:divBdr>
              <w:divsChild>
                <w:div w:id="1273900934">
                  <w:marLeft w:val="0"/>
                  <w:marRight w:val="0"/>
                  <w:marTop w:val="0"/>
                  <w:marBottom w:val="0"/>
                  <w:divBdr>
                    <w:top w:val="none" w:sz="0" w:space="0" w:color="auto"/>
                    <w:left w:val="none" w:sz="0" w:space="0" w:color="auto"/>
                    <w:bottom w:val="none" w:sz="0" w:space="0" w:color="auto"/>
                    <w:right w:val="none" w:sz="0" w:space="0" w:color="auto"/>
                  </w:divBdr>
                  <w:divsChild>
                    <w:div w:id="1708216714">
                      <w:marLeft w:val="-75"/>
                      <w:marRight w:val="-75"/>
                      <w:marTop w:val="0"/>
                      <w:marBottom w:val="0"/>
                      <w:divBdr>
                        <w:top w:val="none" w:sz="0" w:space="0" w:color="auto"/>
                        <w:left w:val="none" w:sz="0" w:space="0" w:color="auto"/>
                        <w:bottom w:val="none" w:sz="0" w:space="0" w:color="auto"/>
                        <w:right w:val="none" w:sz="0" w:space="0" w:color="auto"/>
                      </w:divBdr>
                      <w:divsChild>
                        <w:div w:id="109595996">
                          <w:marLeft w:val="0"/>
                          <w:marRight w:val="0"/>
                          <w:marTop w:val="0"/>
                          <w:marBottom w:val="0"/>
                          <w:divBdr>
                            <w:top w:val="none" w:sz="0" w:space="0" w:color="auto"/>
                            <w:left w:val="none" w:sz="0" w:space="0" w:color="auto"/>
                            <w:bottom w:val="none" w:sz="0" w:space="0" w:color="auto"/>
                            <w:right w:val="none" w:sz="0" w:space="0" w:color="auto"/>
                          </w:divBdr>
                          <w:divsChild>
                            <w:div w:id="1588151795">
                              <w:marLeft w:val="0"/>
                              <w:marRight w:val="0"/>
                              <w:marTop w:val="0"/>
                              <w:marBottom w:val="0"/>
                              <w:divBdr>
                                <w:top w:val="none" w:sz="0" w:space="0" w:color="auto"/>
                                <w:left w:val="none" w:sz="0" w:space="0" w:color="auto"/>
                                <w:bottom w:val="none" w:sz="0" w:space="0" w:color="auto"/>
                                <w:right w:val="none" w:sz="0" w:space="0" w:color="auto"/>
                              </w:divBdr>
                              <w:divsChild>
                                <w:div w:id="805314498">
                                  <w:marLeft w:val="0"/>
                                  <w:marRight w:val="0"/>
                                  <w:marTop w:val="0"/>
                                  <w:marBottom w:val="150"/>
                                  <w:divBdr>
                                    <w:top w:val="none" w:sz="0" w:space="0" w:color="auto"/>
                                    <w:left w:val="none" w:sz="0" w:space="0" w:color="auto"/>
                                    <w:bottom w:val="dotted" w:sz="6" w:space="4" w:color="D8DBDB"/>
                                    <w:right w:val="none" w:sz="0" w:space="0" w:color="auto"/>
                                  </w:divBdr>
                                  <w:divsChild>
                                    <w:div w:id="102552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5750977">
      <w:bodyDiv w:val="1"/>
      <w:marLeft w:val="0"/>
      <w:marRight w:val="0"/>
      <w:marTop w:val="0"/>
      <w:marBottom w:val="0"/>
      <w:divBdr>
        <w:top w:val="none" w:sz="0" w:space="0" w:color="auto"/>
        <w:left w:val="none" w:sz="0" w:space="0" w:color="auto"/>
        <w:bottom w:val="none" w:sz="0" w:space="0" w:color="auto"/>
        <w:right w:val="none" w:sz="0" w:space="0" w:color="auto"/>
      </w:divBdr>
      <w:divsChild>
        <w:div w:id="134839517">
          <w:marLeft w:val="0"/>
          <w:marRight w:val="0"/>
          <w:marTop w:val="0"/>
          <w:marBottom w:val="0"/>
          <w:divBdr>
            <w:top w:val="none" w:sz="0" w:space="0" w:color="auto"/>
            <w:left w:val="none" w:sz="0" w:space="0" w:color="auto"/>
            <w:bottom w:val="none" w:sz="0" w:space="0" w:color="auto"/>
            <w:right w:val="none" w:sz="0" w:space="0" w:color="auto"/>
          </w:divBdr>
          <w:divsChild>
            <w:div w:id="280501350">
              <w:marLeft w:val="0"/>
              <w:marRight w:val="0"/>
              <w:marTop w:val="0"/>
              <w:marBottom w:val="0"/>
              <w:divBdr>
                <w:top w:val="none" w:sz="0" w:space="0" w:color="auto"/>
                <w:left w:val="none" w:sz="0" w:space="0" w:color="auto"/>
                <w:bottom w:val="none" w:sz="0" w:space="0" w:color="auto"/>
                <w:right w:val="none" w:sz="0" w:space="0" w:color="auto"/>
              </w:divBdr>
              <w:divsChild>
                <w:div w:id="1478230340">
                  <w:marLeft w:val="0"/>
                  <w:marRight w:val="0"/>
                  <w:marTop w:val="0"/>
                  <w:marBottom w:val="0"/>
                  <w:divBdr>
                    <w:top w:val="none" w:sz="0" w:space="0" w:color="auto"/>
                    <w:left w:val="none" w:sz="0" w:space="0" w:color="auto"/>
                    <w:bottom w:val="none" w:sz="0" w:space="0" w:color="auto"/>
                    <w:right w:val="none" w:sz="0" w:space="0" w:color="auto"/>
                  </w:divBdr>
                  <w:divsChild>
                    <w:div w:id="672488073">
                      <w:blockQuote w:val="1"/>
                      <w:marLeft w:val="720"/>
                      <w:marRight w:val="720"/>
                      <w:marTop w:val="100"/>
                      <w:marBottom w:val="100"/>
                      <w:divBdr>
                        <w:top w:val="none" w:sz="0" w:space="0" w:color="auto"/>
                        <w:left w:val="none" w:sz="0" w:space="0" w:color="auto"/>
                        <w:bottom w:val="none" w:sz="0" w:space="0" w:color="auto"/>
                        <w:right w:val="none" w:sz="0" w:space="0" w:color="auto"/>
                      </w:divBdr>
                    </w:div>
                    <w:div w:id="1510213261">
                      <w:blockQuote w:val="1"/>
                      <w:marLeft w:val="720"/>
                      <w:marRight w:val="720"/>
                      <w:marTop w:val="100"/>
                      <w:marBottom w:val="100"/>
                      <w:divBdr>
                        <w:top w:val="none" w:sz="0" w:space="0" w:color="auto"/>
                        <w:left w:val="none" w:sz="0" w:space="0" w:color="auto"/>
                        <w:bottom w:val="none" w:sz="0" w:space="0" w:color="auto"/>
                        <w:right w:val="none" w:sz="0" w:space="0" w:color="auto"/>
                      </w:divBdr>
                    </w:div>
                    <w:div w:id="19242167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87826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958215761">
      <w:bodyDiv w:val="1"/>
      <w:marLeft w:val="0"/>
      <w:marRight w:val="0"/>
      <w:marTop w:val="0"/>
      <w:marBottom w:val="0"/>
      <w:divBdr>
        <w:top w:val="none" w:sz="0" w:space="0" w:color="auto"/>
        <w:left w:val="none" w:sz="0" w:space="0" w:color="auto"/>
        <w:bottom w:val="none" w:sz="0" w:space="0" w:color="auto"/>
        <w:right w:val="none" w:sz="0" w:space="0" w:color="auto"/>
      </w:divBdr>
    </w:div>
    <w:div w:id="1973242101">
      <w:bodyDiv w:val="1"/>
      <w:marLeft w:val="0"/>
      <w:marRight w:val="0"/>
      <w:marTop w:val="0"/>
      <w:marBottom w:val="0"/>
      <w:divBdr>
        <w:top w:val="none" w:sz="0" w:space="0" w:color="auto"/>
        <w:left w:val="none" w:sz="0" w:space="0" w:color="auto"/>
        <w:bottom w:val="none" w:sz="0" w:space="0" w:color="auto"/>
        <w:right w:val="none" w:sz="0" w:space="0" w:color="auto"/>
      </w:divBdr>
      <w:divsChild>
        <w:div w:id="840317555">
          <w:marLeft w:val="0"/>
          <w:marRight w:val="0"/>
          <w:marTop w:val="0"/>
          <w:marBottom w:val="0"/>
          <w:divBdr>
            <w:top w:val="none" w:sz="0" w:space="0" w:color="auto"/>
            <w:left w:val="none" w:sz="0" w:space="0" w:color="auto"/>
            <w:bottom w:val="none" w:sz="0" w:space="0" w:color="auto"/>
            <w:right w:val="none" w:sz="0" w:space="0" w:color="auto"/>
          </w:divBdr>
          <w:divsChild>
            <w:div w:id="1989048857">
              <w:marLeft w:val="0"/>
              <w:marRight w:val="0"/>
              <w:marTop w:val="0"/>
              <w:marBottom w:val="0"/>
              <w:divBdr>
                <w:top w:val="none" w:sz="0" w:space="0" w:color="auto"/>
                <w:left w:val="none" w:sz="0" w:space="0" w:color="auto"/>
                <w:bottom w:val="none" w:sz="0" w:space="0" w:color="auto"/>
                <w:right w:val="none" w:sz="0" w:space="0" w:color="auto"/>
              </w:divBdr>
              <w:divsChild>
                <w:div w:id="212930587">
                  <w:marLeft w:val="0"/>
                  <w:marRight w:val="0"/>
                  <w:marTop w:val="0"/>
                  <w:marBottom w:val="0"/>
                  <w:divBdr>
                    <w:top w:val="none" w:sz="0" w:space="0" w:color="auto"/>
                    <w:left w:val="none" w:sz="0" w:space="0" w:color="auto"/>
                    <w:bottom w:val="none" w:sz="0" w:space="0" w:color="auto"/>
                    <w:right w:val="none" w:sz="0" w:space="0" w:color="auto"/>
                  </w:divBdr>
                  <w:divsChild>
                    <w:div w:id="434908497">
                      <w:marLeft w:val="0"/>
                      <w:marRight w:val="0"/>
                      <w:marTop w:val="0"/>
                      <w:marBottom w:val="0"/>
                      <w:divBdr>
                        <w:top w:val="none" w:sz="0" w:space="0" w:color="auto"/>
                        <w:left w:val="none" w:sz="0" w:space="0" w:color="auto"/>
                        <w:bottom w:val="none" w:sz="0" w:space="0" w:color="auto"/>
                        <w:right w:val="none" w:sz="0" w:space="0" w:color="auto"/>
                      </w:divBdr>
                      <w:divsChild>
                        <w:div w:id="201872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5355469">
      <w:bodyDiv w:val="1"/>
      <w:marLeft w:val="0"/>
      <w:marRight w:val="0"/>
      <w:marTop w:val="0"/>
      <w:marBottom w:val="0"/>
      <w:divBdr>
        <w:top w:val="none" w:sz="0" w:space="0" w:color="auto"/>
        <w:left w:val="none" w:sz="0" w:space="0" w:color="auto"/>
        <w:bottom w:val="none" w:sz="0" w:space="0" w:color="auto"/>
        <w:right w:val="none" w:sz="0" w:space="0" w:color="auto"/>
      </w:divBdr>
    </w:div>
    <w:div w:id="2120291275">
      <w:bodyDiv w:val="1"/>
      <w:marLeft w:val="0"/>
      <w:marRight w:val="0"/>
      <w:marTop w:val="0"/>
      <w:marBottom w:val="0"/>
      <w:divBdr>
        <w:top w:val="none" w:sz="0" w:space="0" w:color="auto"/>
        <w:left w:val="none" w:sz="0" w:space="0" w:color="auto"/>
        <w:bottom w:val="none" w:sz="0" w:space="0" w:color="auto"/>
        <w:right w:val="none" w:sz="0" w:space="0" w:color="auto"/>
      </w:divBdr>
      <w:divsChild>
        <w:div w:id="822963578">
          <w:marLeft w:val="0"/>
          <w:marRight w:val="0"/>
          <w:marTop w:val="0"/>
          <w:marBottom w:val="0"/>
          <w:divBdr>
            <w:top w:val="none" w:sz="0" w:space="0" w:color="auto"/>
            <w:left w:val="none" w:sz="0" w:space="0" w:color="auto"/>
            <w:bottom w:val="none" w:sz="0" w:space="0" w:color="auto"/>
            <w:right w:val="none" w:sz="0" w:space="0" w:color="auto"/>
          </w:divBdr>
          <w:divsChild>
            <w:div w:id="1092895827">
              <w:marLeft w:val="0"/>
              <w:marRight w:val="0"/>
              <w:marTop w:val="0"/>
              <w:marBottom w:val="0"/>
              <w:divBdr>
                <w:top w:val="none" w:sz="0" w:space="0" w:color="auto"/>
                <w:left w:val="none" w:sz="0" w:space="0" w:color="auto"/>
                <w:bottom w:val="none" w:sz="0" w:space="0" w:color="auto"/>
                <w:right w:val="none" w:sz="0" w:space="0" w:color="auto"/>
              </w:divBdr>
              <w:divsChild>
                <w:div w:id="1688360651">
                  <w:marLeft w:val="0"/>
                  <w:marRight w:val="0"/>
                  <w:marTop w:val="0"/>
                  <w:marBottom w:val="0"/>
                  <w:divBdr>
                    <w:top w:val="none" w:sz="0" w:space="0" w:color="auto"/>
                    <w:left w:val="none" w:sz="0" w:space="0" w:color="auto"/>
                    <w:bottom w:val="none" w:sz="0" w:space="0" w:color="auto"/>
                    <w:right w:val="none" w:sz="0" w:space="0" w:color="auto"/>
                  </w:divBdr>
                  <w:divsChild>
                    <w:div w:id="1754860084">
                      <w:marLeft w:val="0"/>
                      <w:marRight w:val="0"/>
                      <w:marTop w:val="0"/>
                      <w:marBottom w:val="0"/>
                      <w:divBdr>
                        <w:top w:val="none" w:sz="0" w:space="0" w:color="auto"/>
                        <w:left w:val="none" w:sz="0" w:space="0" w:color="auto"/>
                        <w:bottom w:val="none" w:sz="0" w:space="0" w:color="auto"/>
                        <w:right w:val="none" w:sz="0" w:space="0" w:color="auto"/>
                      </w:divBdr>
                      <w:divsChild>
                        <w:div w:id="168967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8257293">
      <w:bodyDiv w:val="1"/>
      <w:marLeft w:val="0"/>
      <w:marRight w:val="0"/>
      <w:marTop w:val="0"/>
      <w:marBottom w:val="0"/>
      <w:divBdr>
        <w:top w:val="none" w:sz="0" w:space="0" w:color="auto"/>
        <w:left w:val="none" w:sz="0" w:space="0" w:color="auto"/>
        <w:bottom w:val="none" w:sz="0" w:space="0" w:color="auto"/>
        <w:right w:val="none" w:sz="0" w:space="0" w:color="auto"/>
      </w:divBdr>
      <w:divsChild>
        <w:div w:id="1203979973">
          <w:marLeft w:val="0"/>
          <w:marRight w:val="0"/>
          <w:marTop w:val="0"/>
          <w:marBottom w:val="0"/>
          <w:divBdr>
            <w:top w:val="none" w:sz="0" w:space="0" w:color="auto"/>
            <w:left w:val="none" w:sz="0" w:space="0" w:color="auto"/>
            <w:bottom w:val="none" w:sz="0" w:space="0" w:color="auto"/>
            <w:right w:val="none" w:sz="0" w:space="0" w:color="auto"/>
          </w:divBdr>
          <w:divsChild>
            <w:div w:id="1584728717">
              <w:marLeft w:val="0"/>
              <w:marRight w:val="0"/>
              <w:marTop w:val="0"/>
              <w:marBottom w:val="0"/>
              <w:divBdr>
                <w:top w:val="none" w:sz="0" w:space="0" w:color="auto"/>
                <w:left w:val="none" w:sz="0" w:space="0" w:color="auto"/>
                <w:bottom w:val="none" w:sz="0" w:space="0" w:color="auto"/>
                <w:right w:val="none" w:sz="0" w:space="0" w:color="auto"/>
              </w:divBdr>
              <w:divsChild>
                <w:div w:id="1373731958">
                  <w:marLeft w:val="0"/>
                  <w:marRight w:val="0"/>
                  <w:marTop w:val="0"/>
                  <w:marBottom w:val="0"/>
                  <w:divBdr>
                    <w:top w:val="none" w:sz="0" w:space="0" w:color="auto"/>
                    <w:left w:val="none" w:sz="0" w:space="0" w:color="auto"/>
                    <w:bottom w:val="none" w:sz="0" w:space="0" w:color="auto"/>
                    <w:right w:val="none" w:sz="0" w:space="0" w:color="auto"/>
                  </w:divBdr>
                  <w:divsChild>
                    <w:div w:id="211486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gov.uk/guidance/university-and-business-collaboration-agreements-lambert-toolkit" TargetMode="External"/><Relationship Id="rId21" Type="http://schemas.openxmlformats.org/officeDocument/2006/relationships/hyperlink" Target="http://www.sciencecouncil.ie/Publications/2005/National-Code-of-Practice-for-Managing-Intellectual-Property-from-Publicly-Funded-Research.pdf" TargetMode="External"/><Relationship Id="rId42" Type="http://schemas.openxmlformats.org/officeDocument/2006/relationships/hyperlink" Target="https://www.praxisunico.org.uk/sites/praxisunico.org.uk/files/5%20-%20Students%20and%20IP.pdf" TargetMode="External"/><Relationship Id="rId63" Type="http://schemas.openxmlformats.org/officeDocument/2006/relationships/image" Target="media/image5.png"/><Relationship Id="rId84" Type="http://schemas.openxmlformats.org/officeDocument/2006/relationships/hyperlink" Target="http://www.heip-link.net/content/toolbox" TargetMode="External"/><Relationship Id="rId138" Type="http://schemas.openxmlformats.org/officeDocument/2006/relationships/hyperlink" Target="http://www.massey.ac.nz/massey/fms/PolicyGuide/Documents/University%20Management/Records%20Management%20Policy%20pdf.pdf?AC6B8302798B57416759E77F9212FA53" TargetMode="External"/><Relationship Id="rId159" Type="http://schemas.openxmlformats.org/officeDocument/2006/relationships/hyperlink" Target="https://www.iprhelpdesk.eu/sites/default/files/newsdocuments/Fact-Sheet-Commercialising-IP-Joint-Ventures.pdf" TargetMode="External"/><Relationship Id="rId170" Type="http://schemas.openxmlformats.org/officeDocument/2006/relationships/hyperlink" Target="https://www.vabio.org/?page=incentives" TargetMode="External"/><Relationship Id="rId191" Type="http://schemas.openxmlformats.org/officeDocument/2006/relationships/hyperlink" Target="http://www.wipo.int/publications/en/details.jsp?id=4235" TargetMode="External"/><Relationship Id="rId205" Type="http://schemas.openxmlformats.org/officeDocument/2006/relationships/hyperlink" Target="https://www.aau.edu/issues/conflicts-interest" TargetMode="External"/><Relationship Id="rId107" Type="http://schemas.openxmlformats.org/officeDocument/2006/relationships/hyperlink" Target="http://www.wipo.int/about-ip/en/universities_research/" TargetMode="External"/><Relationship Id="rId11" Type="http://schemas.openxmlformats.org/officeDocument/2006/relationships/hyperlink" Target="http://www.iso.org/iso/home/standards/iso26000.htm" TargetMode="External"/><Relationship Id="rId32" Type="http://schemas.openxmlformats.org/officeDocument/2006/relationships/hyperlink" Target="http://www.iphandbook.org/handbook/ch06/p07/" TargetMode="External"/><Relationship Id="rId53" Type="http://schemas.openxmlformats.org/officeDocument/2006/relationships/hyperlink" Target="http://www.autm.net/AUTMMain/media/ThirdEditionPDFs/V2/TTP_Manual_3rd_Edition_Volume2_StudentIP.pdf" TargetMode="External"/><Relationship Id="rId74" Type="http://schemas.openxmlformats.org/officeDocument/2006/relationships/hyperlink" Target="http://www.iphandbook.org/handbook/ch06/p01/" TargetMode="External"/><Relationship Id="rId128" Type="http://schemas.openxmlformats.org/officeDocument/2006/relationships/hyperlink" Target="http://techtransfercentral.com/2014/05/20/the-three-pillars-of-invention-analysis/" TargetMode="External"/><Relationship Id="rId149" Type="http://schemas.openxmlformats.org/officeDocument/2006/relationships/hyperlink" Target="https://www.iprhelpdesk.eu/node/3439" TargetMode="External"/><Relationship Id="rId5" Type="http://schemas.openxmlformats.org/officeDocument/2006/relationships/webSettings" Target="webSettings.xml"/><Relationship Id="rId95" Type="http://schemas.openxmlformats.org/officeDocument/2006/relationships/hyperlink" Target="https://www.iprhelpdesk.eu/sites/default/files/newsdocuments/IP_joint_ownership_updated.pdf" TargetMode="External"/><Relationship Id="rId160" Type="http://schemas.openxmlformats.org/officeDocument/2006/relationships/hyperlink" Target="https://www.iprhelpdesk.eu/sites/default/files/newsdocuments/Fact-Sheet-Commercialising-IP-Joint-Ventures.pdf" TargetMode="External"/><Relationship Id="rId181" Type="http://schemas.openxmlformats.org/officeDocument/2006/relationships/hyperlink" Target="https://www.helsinki.fi/en/research/research-environment/research-data/data-policy" TargetMode="External"/><Relationship Id="rId216" Type="http://schemas.openxmlformats.org/officeDocument/2006/relationships/hyperlink" Target="https://innovation.ox.ac.uk/university-members/commercialising-technology/starting-company/conflict-interest-policy" TargetMode="External"/><Relationship Id="rId22" Type="http://schemas.openxmlformats.org/officeDocument/2006/relationships/hyperlink" Target="http://www.knowledgetransferireland.com/ManagingIP/KTI-Protocol-2016.pdf" TargetMode="External"/><Relationship Id="rId43" Type="http://schemas.openxmlformats.org/officeDocument/2006/relationships/hyperlink" Target="https://papers.ssrn.com/sol3/papers.cfm?abstract_id=2822343" TargetMode="External"/><Relationship Id="rId64" Type="http://schemas.openxmlformats.org/officeDocument/2006/relationships/image" Target="media/image6.png"/><Relationship Id="rId118" Type="http://schemas.openxmlformats.org/officeDocument/2006/relationships/hyperlink" Target="https://www.ipag.at/en/" TargetMode="External"/><Relationship Id="rId139" Type="http://schemas.openxmlformats.org/officeDocument/2006/relationships/hyperlink" Target="https://policies.syr.edu/policies/university-governance-ethics-integrity-and-legal-compliance/university-records-policy/" TargetMode="External"/><Relationship Id="rId85" Type="http://schemas.openxmlformats.org/officeDocument/2006/relationships/hyperlink" Target="https://www.autm.net/" TargetMode="External"/><Relationship Id="rId150" Type="http://schemas.openxmlformats.org/officeDocument/2006/relationships/hyperlink" Target="http://www.wipo.int/edocs/pubdocs/en/licensing/903/wipo_pub_903.pdf" TargetMode="External"/><Relationship Id="rId171" Type="http://schemas.openxmlformats.org/officeDocument/2006/relationships/hyperlink" Target="http://www.dst.gov.za/nipm" TargetMode="External"/><Relationship Id="rId192" Type="http://schemas.openxmlformats.org/officeDocument/2006/relationships/hyperlink" Target="http://www.wipo.int/publications/en/details.jsp?id=4194" TargetMode="External"/><Relationship Id="rId206" Type="http://schemas.openxmlformats.org/officeDocument/2006/relationships/hyperlink" Target="https://www.aaup.org/sites/default/files/files/Principles-summary.pdf" TargetMode="External"/><Relationship Id="rId12" Type="http://schemas.openxmlformats.org/officeDocument/2006/relationships/hyperlink" Target="http://www.wipo.int/about-ip/ru/universities_research/documents/ip_toolkit/checklist.docx" TargetMode="External"/><Relationship Id="rId33" Type="http://schemas.openxmlformats.org/officeDocument/2006/relationships/hyperlink" Target="http://www.wipo.int/tk/en/genetic" TargetMode="External"/><Relationship Id="rId108" Type="http://schemas.openxmlformats.org/officeDocument/2006/relationships/hyperlink" Target="http://www.uab.edu/policies/content/Pages/UAB-AD-POL-0000090.aspx" TargetMode="External"/><Relationship Id="rId129" Type="http://schemas.openxmlformats.org/officeDocument/2006/relationships/hyperlink" Target="https://www.sciencedirect.com/science/article/pii/S2452302X17300037" TargetMode="External"/><Relationship Id="rId54" Type="http://schemas.openxmlformats.org/officeDocument/2006/relationships/hyperlink" Target="http://www.autm.net/AUTMMain/media/ThirdEditionPDFs/V2/TTP_Manual_3rd_Edition_Volume2_StudentIP.pdf" TargetMode="External"/><Relationship Id="rId75" Type="http://schemas.openxmlformats.org/officeDocument/2006/relationships/hyperlink" Target="https://innovation.ox.ac.uk/wp-content/uploads/2015/01/Best-Structure-for-a-University-Technology-Transfer-Office.pdf" TargetMode="External"/><Relationship Id="rId96" Type="http://schemas.openxmlformats.org/officeDocument/2006/relationships/hyperlink" Target="http://www.wipo.int/about-ip/en/universities_research/resources/" TargetMode="External"/><Relationship Id="rId140" Type="http://schemas.openxmlformats.org/officeDocument/2006/relationships/hyperlink" Target="http://www.utas.edu.au/it/records/policies" TargetMode="External"/><Relationship Id="rId161" Type="http://schemas.openxmlformats.org/officeDocument/2006/relationships/image" Target="media/image12.png"/><Relationship Id="rId182" Type="http://schemas.openxmlformats.org/officeDocument/2006/relationships/hyperlink" Target="https://www.ncbi.nlm.nih.gov/pmc/articles/PMC3943904/pdf/nihms561459.pdf" TargetMode="External"/><Relationship Id="rId217" Type="http://schemas.openxmlformats.org/officeDocument/2006/relationships/hyperlink" Target="https://polylex.epfl.ch/files/content/sites/polylex/files/recueil_pdf/ENG/4.1.1.1_dir_gestion_conflits_interet_en.pdf" TargetMode="External"/><Relationship Id="rId6" Type="http://schemas.openxmlformats.org/officeDocument/2006/relationships/footnotes" Target="footnotes.xml"/><Relationship Id="rId23" Type="http://schemas.openxmlformats.org/officeDocument/2006/relationships/hyperlink" Target="https://assets.publishing.service.gov.uk/government/uploads/system/uploads/attachment_data/file/308072/ipasset-management.pdf" TargetMode="External"/><Relationship Id="rId119" Type="http://schemas.openxmlformats.org/officeDocument/2006/relationships/hyperlink" Target="http://www.wipo.int/amc/en/center/specific-sectors/rd/ipag" TargetMode="External"/><Relationship Id="rId44" Type="http://schemas.openxmlformats.org/officeDocument/2006/relationships/hyperlink" Target="https://papers.ssrn.com/sol3/papers.cfm?abstract_id=2822343" TargetMode="External"/><Relationship Id="rId65" Type="http://schemas.openxmlformats.org/officeDocument/2006/relationships/hyperlink" Target="http://www.ntem.com.cn/english1/" TargetMode="External"/><Relationship Id="rId86" Type="http://schemas.openxmlformats.org/officeDocument/2006/relationships/hyperlink" Target="http://www.icett.or.jp/english/gaiyou/objective.html" TargetMode="External"/><Relationship Id="rId130" Type="http://schemas.openxmlformats.org/officeDocument/2006/relationships/hyperlink" Target="https://www.sciencedirect.com/science/article/pii/S2452302X17300037" TargetMode="External"/><Relationship Id="rId151" Type="http://schemas.openxmlformats.org/officeDocument/2006/relationships/hyperlink" Target="http://news.stanford.edu/news/2007/march7/gifs/whitepaper.pdf" TargetMode="External"/><Relationship Id="rId172" Type="http://schemas.openxmlformats.org/officeDocument/2006/relationships/hyperlink" Target="https://www.ed.ac.uk/files/atoms/files/eri_spin-out_support_guide.pdf" TargetMode="External"/><Relationship Id="rId193" Type="http://schemas.openxmlformats.org/officeDocument/2006/relationships/hyperlink" Target="http://www.wipo.int/export/sites/www/tk/en/resources/pdf/redrafted_guidelines.pdf" TargetMode="External"/><Relationship Id="rId207" Type="http://schemas.openxmlformats.org/officeDocument/2006/relationships/hyperlink" Target="https://www.gla.ac.uk/media/media_176371_en.pdf" TargetMode="External"/><Relationship Id="rId13" Type="http://schemas.openxmlformats.org/officeDocument/2006/relationships/hyperlink" Target="http://www.wipo.int/about-ip/en/universities_research/documents/ip_toolkit/policy_template.docx" TargetMode="External"/><Relationship Id="rId109" Type="http://schemas.openxmlformats.org/officeDocument/2006/relationships/hyperlink" Target="http://humanresources.uchicago.edu/fpg/policies/600/p601.shtml" TargetMode="External"/><Relationship Id="rId34" Type="http://schemas.openxmlformats.org/officeDocument/2006/relationships/hyperlink" Target="http://www.upov.int/upovlex/en/upov_convention.html" TargetMode="External"/><Relationship Id="rId55" Type="http://schemas.openxmlformats.org/officeDocument/2006/relationships/hyperlink" Target="https://www.gov.uk/government/uploads/system/uploads/attachment_data/file/415732/Undergraduate_students_-_your_rights_under_consumer_law.pdf" TargetMode="External"/><Relationship Id="rId76" Type="http://schemas.openxmlformats.org/officeDocument/2006/relationships/hyperlink" Target="https://welc.wipo.int/index_fr.php" TargetMode="External"/><Relationship Id="rId97" Type="http://schemas.openxmlformats.org/officeDocument/2006/relationships/hyperlink" Target="http://www.wipo.int/about-ip/en/universities_research/ip_policies/index.html" TargetMode="External"/><Relationship Id="rId120" Type="http://schemas.openxmlformats.org/officeDocument/2006/relationships/hyperlink" Target="https://www.autm.net/autm-info/about-tech-transfer/about-technology-transfer/technology-transfer-resources/sample-agreements/" TargetMode="External"/><Relationship Id="rId141" Type="http://schemas.openxmlformats.org/officeDocument/2006/relationships/hyperlink" Target="file:///\\adi.wipo.int\wipodata\DAT2\ORGDCEA\SHARED%20ORGSME\IP%20Policies%20for%20Universities\IP%20TOOLKIT%20AC%20INST\IP%20Policy%20Template\Step%2017%20-%2012th%20Draft%20-%20Website%20version\English\www.ipHandbook.org" TargetMode="External"/><Relationship Id="rId7" Type="http://schemas.openxmlformats.org/officeDocument/2006/relationships/endnotes" Target="endnotes.xml"/><Relationship Id="rId162" Type="http://schemas.openxmlformats.org/officeDocument/2006/relationships/image" Target="media/image13.png"/><Relationship Id="rId183" Type="http://schemas.openxmlformats.org/officeDocument/2006/relationships/hyperlink" Target="https://www.ncbi.nlm.nih.gov/pmc/articles/PMC3943904/pdf/nihms561459.pdf" TargetMode="External"/><Relationship Id="rId218" Type="http://schemas.openxmlformats.org/officeDocument/2006/relationships/hyperlink" Target="http://www.wipo.int/amc/en/" TargetMode="External"/><Relationship Id="rId24" Type="http://schemas.openxmlformats.org/officeDocument/2006/relationships/hyperlink" Target="https://www.autm.net/AUTMMain/media/Advocacy/Documents/Points_to_Consider.pdf" TargetMode="External"/><Relationship Id="rId45" Type="http://schemas.openxmlformats.org/officeDocument/2006/relationships/hyperlink" Target="https://papers.ssrn.com/sol3/papers.cfm?abstract_id=2822343" TargetMode="External"/><Relationship Id="rId66" Type="http://schemas.openxmlformats.org/officeDocument/2006/relationships/image" Target="media/image7.jpeg"/><Relationship Id="rId87" Type="http://schemas.openxmlformats.org/officeDocument/2006/relationships/hyperlink" Target="https://www.kca.asn.au/" TargetMode="External"/><Relationship Id="rId110" Type="http://schemas.openxmlformats.org/officeDocument/2006/relationships/hyperlink" Target="https://www.vanderbilt.edu/faculty-manual/part-iii-university-principles-and-policies/ch5-policy-guidelines-for-sponsored-research/" TargetMode="External"/><Relationship Id="rId131" Type="http://schemas.openxmlformats.org/officeDocument/2006/relationships/hyperlink" Target="http://www.iphandbook.org/handbook/ch08/p04/eo/" TargetMode="External"/><Relationship Id="rId152" Type="http://schemas.openxmlformats.org/officeDocument/2006/relationships/hyperlink" Target="http://news.stanford.edu/news/2007/march7/gifs/whitepaper.pdf" TargetMode="External"/><Relationship Id="rId173" Type="http://schemas.openxmlformats.org/officeDocument/2006/relationships/hyperlink" Target="https://www.wit.ie/research/for_researchers/commercialising_your_research" TargetMode="External"/><Relationship Id="rId194" Type="http://schemas.openxmlformats.org/officeDocument/2006/relationships/hyperlink" Target="http://www.wipo.int/publications/en/series/index.jsp?id=144" TargetMode="External"/><Relationship Id="rId208" Type="http://schemas.openxmlformats.org/officeDocument/2006/relationships/hyperlink" Target="http://www.northwestern.edu/coi/policy/" TargetMode="External"/><Relationship Id="rId14" Type="http://schemas.openxmlformats.org/officeDocument/2006/relationships/hyperlink" Target="http://www.wipo.int/about-ip/ru/universities_research/documents/ip_toolkit/checklist.docx" TargetMode="External"/><Relationship Id="rId35" Type="http://schemas.openxmlformats.org/officeDocument/2006/relationships/hyperlink" Target="https://www.epo.org/law-practice/legal-texts/html/epc/2016/e/r26.html" TargetMode="External"/><Relationship Id="rId56" Type="http://schemas.openxmlformats.org/officeDocument/2006/relationships/hyperlink" Target="https://www.praxisunico.org.uk/sites/praxisunico.org.uk/files/5%20-%20Students%20and%20IP.pdf" TargetMode="External"/><Relationship Id="rId77" Type="http://schemas.openxmlformats.org/officeDocument/2006/relationships/hyperlink" Target="https://assets.publishing.service.gov.uk/government/uploads/system/uploads/attachment_data/file/308072/ipasset-management.pdf" TargetMode="External"/><Relationship Id="rId100" Type="http://schemas.openxmlformats.org/officeDocument/2006/relationships/hyperlink" Target="http://www.oecd.org/sti/sci-tech/turningscienceintobusinesspatentingandlicensingatpublicresearchorganisations.htm" TargetMode="External"/><Relationship Id="rId8" Type="http://schemas.openxmlformats.org/officeDocument/2006/relationships/hyperlink" Target="http://www.wipo.int/about-ip/en/universities_research/documents/ip_toolkit/policy_template.docx" TargetMode="External"/><Relationship Id="rId51" Type="http://schemas.openxmlformats.org/officeDocument/2006/relationships/hyperlink" Target="https://papers.ssrn.com/sol3/papers.cfm?abstract_id=2896185" TargetMode="External"/><Relationship Id="rId72" Type="http://schemas.openxmlformats.org/officeDocument/2006/relationships/hyperlink" Target="http://www.wipo.int/ebookshop" TargetMode="External"/><Relationship Id="rId93" Type="http://schemas.openxmlformats.org/officeDocument/2006/relationships/hyperlink" Target="https://www.iprhelpdesk.eu/sites/default/files/newsdocuments/Fact-Sheet-Inventorship-Authorship-Ownership.pdf" TargetMode="External"/><Relationship Id="rId98" Type="http://schemas.openxmlformats.org/officeDocument/2006/relationships/hyperlink" Target="https://www.praxisauril.org.uk/resource/practical-guide-students-and-ip" TargetMode="External"/><Relationship Id="rId121" Type="http://schemas.openxmlformats.org/officeDocument/2006/relationships/hyperlink" Target="http://www.knowledgetransferireland.com/Model-Agreements/Catalogue-of-Model-Agreements/" TargetMode="External"/><Relationship Id="rId142" Type="http://schemas.openxmlformats.org/officeDocument/2006/relationships/image" Target="media/image11.tiff"/><Relationship Id="rId163" Type="http://schemas.openxmlformats.org/officeDocument/2006/relationships/hyperlink" Target="https://www.innovationpolicyplatform.org/sites/default/files/rdf_imported_documents/TechnologyTransferFromPublicResearchOrganizations.pdf" TargetMode="External"/><Relationship Id="rId184" Type="http://schemas.openxmlformats.org/officeDocument/2006/relationships/hyperlink" Target="https://fr.scribd.com/document/320063128/Strategic-Guide" TargetMode="External"/><Relationship Id="rId189" Type="http://schemas.openxmlformats.org/officeDocument/2006/relationships/hyperlink" Target="http://ec.europa.eu/invest-in-research/pdf/download_en/library_house_2008_unico.pdf" TargetMode="External"/><Relationship Id="rId219" Type="http://schemas.openxmlformats.org/officeDocument/2006/relationships/footer" Target="footer1.xml"/><Relationship Id="rId3" Type="http://schemas.openxmlformats.org/officeDocument/2006/relationships/styles" Target="styles.xml"/><Relationship Id="rId214" Type="http://schemas.openxmlformats.org/officeDocument/2006/relationships/hyperlink" Target="http://www.uct.ac.za/downloads/uct.ac.za/about/policies/conflictsofinterest.pdf" TargetMode="External"/><Relationship Id="rId25" Type="http://schemas.openxmlformats.org/officeDocument/2006/relationships/hyperlink" Target="https://www.nap.edu/catalog/13001/managing-university-intellectual-property-in-the-public-interest" TargetMode="External"/><Relationship Id="rId46" Type="http://schemas.openxmlformats.org/officeDocument/2006/relationships/hyperlink" Target="https://papers.ssrn.com/sol3/papers.cfm?abstract_id=2855159" TargetMode="External"/><Relationship Id="rId67" Type="http://schemas.openxmlformats.org/officeDocument/2006/relationships/hyperlink" Target="http://www.nitrio.org.br/" TargetMode="External"/><Relationship Id="rId116" Type="http://schemas.openxmlformats.org/officeDocument/2006/relationships/hyperlink" Target="http://www.wipo.int/about-ip/en/universities_research/" TargetMode="External"/><Relationship Id="rId137" Type="http://schemas.openxmlformats.org/officeDocument/2006/relationships/hyperlink" Target="https://london.ac.uk/sites/default/files/governance/Records_Management_policy_2017.pdf" TargetMode="External"/><Relationship Id="rId158" Type="http://schemas.openxmlformats.org/officeDocument/2006/relationships/hyperlink" Target="http://www.cu.edu/sites/default/files/pages/44192-startup-companies-cu/docs/bulletin-startupprocess.pdf" TargetMode="External"/><Relationship Id="rId20" Type="http://schemas.openxmlformats.org/officeDocument/2006/relationships/hyperlink" Target="https://ec.europa.eu/research/innovation-union/pdf/international_cooperation_guidelines_erac_kt_group.pdf" TargetMode="External"/><Relationship Id="rId41" Type="http://schemas.openxmlformats.org/officeDocument/2006/relationships/hyperlink" Target="https://www.oecd.org/sti/inno/Frascati-2015-Glossary.pdf" TargetMode="External"/><Relationship Id="rId62" Type="http://schemas.openxmlformats.org/officeDocument/2006/relationships/image" Target="media/image4.png"/><Relationship Id="rId83" Type="http://schemas.openxmlformats.org/officeDocument/2006/relationships/hyperlink" Target="http://www.wipo.int/wipolex/ru/" TargetMode="External"/><Relationship Id="rId88" Type="http://schemas.openxmlformats.org/officeDocument/2006/relationships/hyperlink" Target="https://www.acctcanada.ca/" TargetMode="External"/><Relationship Id="rId111" Type="http://schemas.openxmlformats.org/officeDocument/2006/relationships/hyperlink" Target="http://wmich.edu/registrar/ferpa-faculty-staff-confidentiality" TargetMode="External"/><Relationship Id="rId132" Type="http://schemas.openxmlformats.org/officeDocument/2006/relationships/hyperlink" Target="http://www.sciencecouncil.ie/Publications/2005/National-Code-of-Practice-for-Managing-Intellectual-Property-from-Publicly-Funded-Research.pdf" TargetMode="External"/><Relationship Id="rId153" Type="http://schemas.openxmlformats.org/officeDocument/2006/relationships/hyperlink" Target="https://www.praxisauril.org.uk/sites/praxisunico.org.uk/files/7%20-%20Spinout%20Transactions_1.pdf" TargetMode="External"/><Relationship Id="rId174" Type="http://schemas.openxmlformats.org/officeDocument/2006/relationships/hyperlink" Target="https://www.uj.ac.za/research/Documents/Patent_Incentive_Fund_Policy-ApplGuidelines.pdf" TargetMode="External"/><Relationship Id="rId179" Type="http://schemas.openxmlformats.org/officeDocument/2006/relationships/hyperlink" Target="http://research.oregonstate.edu/incentive/undergraduate-research-innovation-scholarship-creativity-urisc" TargetMode="External"/><Relationship Id="rId195" Type="http://schemas.openxmlformats.org/officeDocument/2006/relationships/hyperlink" Target="http://www.wipo.int/meetings/en/doc_details.jsp?doc_id=396139" TargetMode="External"/><Relationship Id="rId209" Type="http://schemas.openxmlformats.org/officeDocument/2006/relationships/hyperlink" Target="https://www.auckland.ac.nz/en/about/the-university/how-university-works/policy-and-administration/university-organisation-and-governance/legal/conflict-of-interest-policy.html" TargetMode="External"/><Relationship Id="rId190" Type="http://schemas.openxmlformats.org/officeDocument/2006/relationships/hyperlink" Target="http://www.wipo.int/publications/en/details.jsp?id=4195" TargetMode="External"/><Relationship Id="rId204" Type="http://schemas.openxmlformats.org/officeDocument/2006/relationships/hyperlink" Target="http://www.fao.org/plant-treaty/en/" TargetMode="External"/><Relationship Id="rId220" Type="http://schemas.openxmlformats.org/officeDocument/2006/relationships/footer" Target="footer2.xml"/><Relationship Id="rId15" Type="http://schemas.openxmlformats.org/officeDocument/2006/relationships/hyperlink" Target="http://www.eu-usr.eu/wp-content/uploads/2015/04/D1.4-Final-Report-Public-Part-EN.pdf" TargetMode="External"/><Relationship Id="rId36" Type="http://schemas.openxmlformats.org/officeDocument/2006/relationships/hyperlink" Target="http://www.wipo.int/patents/en/faq_patents.html" TargetMode="External"/><Relationship Id="rId57" Type="http://schemas.openxmlformats.org/officeDocument/2006/relationships/image" Target="media/image1.tiff"/><Relationship Id="rId106" Type="http://schemas.openxmlformats.org/officeDocument/2006/relationships/hyperlink" Target="https://www.gla.ac.uk/media/media_195589_en.pdf" TargetMode="External"/><Relationship Id="rId127" Type="http://schemas.openxmlformats.org/officeDocument/2006/relationships/image" Target="media/image10.tiff"/><Relationship Id="rId10" Type="http://schemas.openxmlformats.org/officeDocument/2006/relationships/hyperlink" Target="http://www.wipo.int/about-ip/ru/universities_research/documents/ip_toolkit/checklist.docx" TargetMode="External"/><Relationship Id="rId31" Type="http://schemas.openxmlformats.org/officeDocument/2006/relationships/hyperlink" Target="http://www.ip-unilink.net/public_documents/Good%20Practice%20Guide%20web%20(FINAL%2020.06).pdf" TargetMode="External"/><Relationship Id="rId52" Type="http://schemas.openxmlformats.org/officeDocument/2006/relationships/hyperlink" Target="http://www.wipo.int/about-ip/en/universities_research/ip_policies/index.html" TargetMode="External"/><Relationship Id="rId73" Type="http://schemas.openxmlformats.org/officeDocument/2006/relationships/hyperlink" Target="https://pipra.org/publications-files/ipHandbook_Volume_1.pdf" TargetMode="External"/><Relationship Id="rId78" Type="http://schemas.openxmlformats.org/officeDocument/2006/relationships/hyperlink" Target="http://www.autm.net" TargetMode="External"/><Relationship Id="rId94" Type="http://schemas.openxmlformats.org/officeDocument/2006/relationships/hyperlink" Target="https://www.iprhelpdesk.eu/sites/default/files/newsdocuments/IP_joint_ownership_updated.pdf" TargetMode="External"/><Relationship Id="rId99" Type="http://schemas.openxmlformats.org/officeDocument/2006/relationships/hyperlink" Target="https://www.umsystem.edu/ums/red/oipa/studentip-faqs" TargetMode="External"/><Relationship Id="rId101" Type="http://schemas.openxmlformats.org/officeDocument/2006/relationships/hyperlink" Target="http://www.oecd.org/sti/sci-tech/turningscienceintobusinesspatentingandlicensingatpublicresearchorganisations.htm" TargetMode="External"/><Relationship Id="rId122" Type="http://schemas.openxmlformats.org/officeDocument/2006/relationships/hyperlink" Target="https://www.ipaustralia.gov.au/understanding-ip/commercialise-your-ip/ip-toolkit-collaboration" TargetMode="External"/><Relationship Id="rId143" Type="http://schemas.openxmlformats.org/officeDocument/2006/relationships/hyperlink" Target="http://news.stanford.edu/news/2007/march7/gifs/whitepaper.pdf" TargetMode="External"/><Relationship Id="rId148" Type="http://schemas.openxmlformats.org/officeDocument/2006/relationships/hyperlink" Target="http://4.interreg-sudoe.eu/contenido-dinamico/libreria-ficheros/3D0ED325-A000-2BDC-F737-7534920D685C.pdf" TargetMode="External"/><Relationship Id="rId164" Type="http://schemas.openxmlformats.org/officeDocument/2006/relationships/hyperlink" Target="http://www.auril.org.uk/Portals/26/documents/strategic_guide.pdf" TargetMode="External"/><Relationship Id="rId169" Type="http://schemas.openxmlformats.org/officeDocument/2006/relationships/hyperlink" Target="https://www.innovationpolicyplatform.org/sites/default/files/rdf_imported_documents/TheAdoptionOfBayhDoleTypePoliciesInDevelopingCountries.pdf" TargetMode="External"/><Relationship Id="rId185" Type="http://schemas.openxmlformats.org/officeDocument/2006/relationships/hyperlink" Target="http://www.wipo.int/publications/zh/details.jsp?id=3954&amp;plang=EN" TargetMode="External"/><Relationship Id="rId4" Type="http://schemas.openxmlformats.org/officeDocument/2006/relationships/settings" Target="settings.xml"/><Relationship Id="rId9" Type="http://schemas.openxmlformats.org/officeDocument/2006/relationships/hyperlink" Target="http://www.wipo.int/about-ip/ru/universities_research/documents/ip_toolkit/checklist.docx" TargetMode="External"/><Relationship Id="rId180" Type="http://schemas.openxmlformats.org/officeDocument/2006/relationships/hyperlink" Target="https://www.gla.ac.uk/media/media_555894_en.pdf" TargetMode="External"/><Relationship Id="rId210" Type="http://schemas.openxmlformats.org/officeDocument/2006/relationships/hyperlink" Target="http://policy.nd.edu/assets/185215/conflictofinterestpolicy.pdf" TargetMode="External"/><Relationship Id="rId215" Type="http://schemas.openxmlformats.org/officeDocument/2006/relationships/hyperlink" Target="https://policies-procedures.mit.edu/faculty-rights-and-responsibilities/conflict-interest" TargetMode="External"/><Relationship Id="rId26" Type="http://schemas.openxmlformats.org/officeDocument/2006/relationships/hyperlink" Target="https://www2.tulane.edu/ott/upload/AAU-Statement-of-Principles.pdf" TargetMode="External"/><Relationship Id="rId47" Type="http://schemas.openxmlformats.org/officeDocument/2006/relationships/hyperlink" Target="https://papers.ssrn.com/sol3/papers.cfm?abstract_id=2855159" TargetMode="External"/><Relationship Id="rId68" Type="http://schemas.openxmlformats.org/officeDocument/2006/relationships/hyperlink" Target="http://www.nitmantiqueira.org.br/portal/" TargetMode="External"/><Relationship Id="rId89" Type="http://schemas.openxmlformats.org/officeDocument/2006/relationships/hyperlink" Target="http://www.auril.org.uk" TargetMode="External"/><Relationship Id="rId112" Type="http://schemas.openxmlformats.org/officeDocument/2006/relationships/hyperlink" Target="http://ec.europa.eu/invest-in-research/pdf/ip_recommendation_en.pdf" TargetMode="External"/><Relationship Id="rId133" Type="http://schemas.openxmlformats.org/officeDocument/2006/relationships/hyperlink" Target="https://www.ncbi.nlm.nih.gov/pmc/articles/PMC3943904/" TargetMode="External"/><Relationship Id="rId154" Type="http://schemas.openxmlformats.org/officeDocument/2006/relationships/hyperlink" Target="https://brage.bibsys.no/xmlui/bitstream/id/420743/Rasmussen.pdf" TargetMode="External"/><Relationship Id="rId175" Type="http://schemas.openxmlformats.org/officeDocument/2006/relationships/hyperlink" Target="http://research.oregonstate.edu/incentive/" TargetMode="External"/><Relationship Id="rId196" Type="http://schemas.openxmlformats.org/officeDocument/2006/relationships/hyperlink" Target="http://www.wipo.int/tk/en/databases/contracts/" TargetMode="External"/><Relationship Id="rId200" Type="http://schemas.openxmlformats.org/officeDocument/2006/relationships/hyperlink" Target="http://www.wipo.int/tk/en/legal_texts/" TargetMode="External"/><Relationship Id="rId16" Type="http://schemas.openxmlformats.org/officeDocument/2006/relationships/hyperlink" Target="http://ipadvocatefoundation.org/mission/pdfs/SociallyResponsibleLicensing_Berkeley.pdf" TargetMode="External"/><Relationship Id="rId221" Type="http://schemas.openxmlformats.org/officeDocument/2006/relationships/footer" Target="footer3.xml"/><Relationship Id="rId37" Type="http://schemas.openxmlformats.org/officeDocument/2006/relationships/hyperlink" Target="http://www.wipo.int/pct/en/texts/glossary.html" TargetMode="External"/><Relationship Id="rId58" Type="http://schemas.openxmlformats.org/officeDocument/2006/relationships/hyperlink" Target="http://siteresources.worldbank.org/INTARD/Resources/335807-1330620492317/8478371-1330712171692/Module5-TN5.pdf" TargetMode="External"/><Relationship Id="rId79" Type="http://schemas.openxmlformats.org/officeDocument/2006/relationships/hyperlink" Target="http://www.iphandbook.org/" TargetMode="External"/><Relationship Id="rId102" Type="http://schemas.openxmlformats.org/officeDocument/2006/relationships/hyperlink" Target="http://www.heip-link.net/content/toolbox" TargetMode="External"/><Relationship Id="rId123" Type="http://schemas.openxmlformats.org/officeDocument/2006/relationships/hyperlink" Target="http://ec.europa.eu/invest-in-research/policy/crest_cross_en.htm" TargetMode="External"/><Relationship Id="rId144" Type="http://schemas.openxmlformats.org/officeDocument/2006/relationships/hyperlink" Target="http://techtransfercentral.com/online-resources/" TargetMode="External"/><Relationship Id="rId90" Type="http://schemas.openxmlformats.org/officeDocument/2006/relationships/hyperlink" Target="http://www.wipo.int/about-ip/ar/universities_research/ip_policies/faqs/index.html" TargetMode="External"/><Relationship Id="rId165" Type="http://schemas.openxmlformats.org/officeDocument/2006/relationships/hyperlink" Target="http://www.auril.org.uk/Portals/26/documents/strategic_guide.pdf" TargetMode="External"/><Relationship Id="rId186" Type="http://schemas.openxmlformats.org/officeDocument/2006/relationships/hyperlink" Target="http://www.wipo.int/publications/zh/details.jsp?id=3954&amp;plang=EN" TargetMode="External"/><Relationship Id="rId211" Type="http://schemas.openxmlformats.org/officeDocument/2006/relationships/hyperlink" Target="http://chuka.ac.ke/Code%20of%20Conduct%20and%20Ethics%20Policy%2013.9.2013.pdf" TargetMode="External"/><Relationship Id="rId27" Type="http://schemas.openxmlformats.org/officeDocument/2006/relationships/hyperlink" Target="https://www.nature.com/articles/nbt.3911" TargetMode="External"/><Relationship Id="rId48" Type="http://schemas.openxmlformats.org/officeDocument/2006/relationships/hyperlink" Target="https://papers.ssrn.com/sol3/papers.cfm?abstract_id=2855159" TargetMode="External"/><Relationship Id="rId69" Type="http://schemas.openxmlformats.org/officeDocument/2006/relationships/image" Target="media/image8.png"/><Relationship Id="rId113" Type="http://schemas.openxmlformats.org/officeDocument/2006/relationships/hyperlink" Target="http://www.knowledgetransferireland.ie/Model-Agreements/Catalogue-of-Model-Agreements/" TargetMode="External"/><Relationship Id="rId134" Type="http://schemas.openxmlformats.org/officeDocument/2006/relationships/hyperlink" Target="https://www.ncbi.nlm.nih.gov/pmc/articles/PMC3943904/" TargetMode="External"/><Relationship Id="rId80" Type="http://schemas.openxmlformats.org/officeDocument/2006/relationships/hyperlink" Target="http://www.wipo.int/about-ip/en/universities_research/resources/" TargetMode="External"/><Relationship Id="rId155" Type="http://schemas.openxmlformats.org/officeDocument/2006/relationships/hyperlink" Target="https://brage.bibsys.no/xmlui/bitstream/id/420743/Rasmussen.pdf" TargetMode="External"/><Relationship Id="rId176" Type="http://schemas.openxmlformats.org/officeDocument/2006/relationships/hyperlink" Target="http://research.oregonstate.edu/incentive/generalresearchfund" TargetMode="External"/><Relationship Id="rId197" Type="http://schemas.openxmlformats.org/officeDocument/2006/relationships/hyperlink" Target="http://www.wipo.int/tk/en/resources/tk_experiences.html" TargetMode="External"/><Relationship Id="rId201" Type="http://schemas.openxmlformats.org/officeDocument/2006/relationships/hyperlink" Target="http://www.wipo.int/tk/en/igc/" TargetMode="External"/><Relationship Id="rId222" Type="http://schemas.openxmlformats.org/officeDocument/2006/relationships/fontTable" Target="fontTable.xml"/><Relationship Id="rId17" Type="http://schemas.openxmlformats.org/officeDocument/2006/relationships/hyperlink" Target="http://www.iphandbook.org/handbook/ch06/p07/" TargetMode="External"/><Relationship Id="rId38" Type="http://schemas.openxmlformats.org/officeDocument/2006/relationships/hyperlink" Target="http://www.wipo.int/tk/en/resources/glossary.html" TargetMode="External"/><Relationship Id="rId59" Type="http://schemas.openxmlformats.org/officeDocument/2006/relationships/hyperlink" Target="http://siteresources.worldbank.org/INTARD/Resources/335807-1330620492317/8478371-1330712171692/Module5-TN5.pdf" TargetMode="External"/><Relationship Id="rId103" Type="http://schemas.openxmlformats.org/officeDocument/2006/relationships/hyperlink" Target="http://nopr.niscair.res.in/bitstream/123456789/28924/1/JIPR%2019%283%29%20177-188.pdf" TargetMode="External"/><Relationship Id="rId124" Type="http://schemas.openxmlformats.org/officeDocument/2006/relationships/hyperlink" Target="https://www.nihr.ac.uk/about-us/CCF/policy-and-standards/standard-research-agreements.htm" TargetMode="External"/><Relationship Id="rId70" Type="http://schemas.openxmlformats.org/officeDocument/2006/relationships/hyperlink" Target="http://www.oecd.org/innovation/policyplatform/48136121.pdf" TargetMode="External"/><Relationship Id="rId91" Type="http://schemas.openxmlformats.org/officeDocument/2006/relationships/hyperlink" Target="https://policy.ucop.edu/doc/2100004/CourseMaterials" TargetMode="External"/><Relationship Id="rId145" Type="http://schemas.openxmlformats.org/officeDocument/2006/relationships/hyperlink" Target="http://www.biocat.cat/en/about-biocat" TargetMode="External"/><Relationship Id="rId166" Type="http://schemas.openxmlformats.org/officeDocument/2006/relationships/hyperlink" Target="http://www.ip-unilink.net/public_documents/Micro-Level_Analysis.pdf" TargetMode="External"/><Relationship Id="rId187" Type="http://schemas.openxmlformats.org/officeDocument/2006/relationships/hyperlink" Target="http://www.sciencecouncil.ie/Publications/2005/National-Code-of-Practice-for-Managing-Intellectual-Property-from-Publicly-Funded-Research.pdf" TargetMode="External"/><Relationship Id="rId1" Type="http://schemas.openxmlformats.org/officeDocument/2006/relationships/customXml" Target="../customXml/item1.xml"/><Relationship Id="rId212" Type="http://schemas.openxmlformats.org/officeDocument/2006/relationships/hyperlink" Target="http://www.autm.net" TargetMode="External"/><Relationship Id="rId28" Type="http://schemas.openxmlformats.org/officeDocument/2006/relationships/hyperlink" Target="http://ipadvocatefoundation.org/mission/promote.cfm" TargetMode="External"/><Relationship Id="rId49" Type="http://schemas.openxmlformats.org/officeDocument/2006/relationships/hyperlink" Target="https://papers.ssrn.com/sol3/papers.cfm?abstract_id=2896185" TargetMode="External"/><Relationship Id="rId114" Type="http://schemas.openxmlformats.org/officeDocument/2006/relationships/hyperlink" Target="http://ec.europa.eu/research/innovation-union/pdf/international_cooperation_guidelines_erac_kt_group.pdf" TargetMode="External"/><Relationship Id="rId60" Type="http://schemas.openxmlformats.org/officeDocument/2006/relationships/image" Target="media/image2.png"/><Relationship Id="rId81" Type="http://schemas.openxmlformats.org/officeDocument/2006/relationships/hyperlink" Target="http://www.wipo.int/export/sites/www/policy/pdf/en/ui_checklist.pdf" TargetMode="External"/><Relationship Id="rId135" Type="http://schemas.openxmlformats.org/officeDocument/2006/relationships/hyperlink" Target="http://sydney.edu.au/arms/records_mgmt/uni_rec_manual.shtml" TargetMode="External"/><Relationship Id="rId156" Type="http://schemas.openxmlformats.org/officeDocument/2006/relationships/hyperlink" Target="http://www.cordis.lu/innovation-policy/studies/im_study4.htm" TargetMode="External"/><Relationship Id="rId177" Type="http://schemas.openxmlformats.org/officeDocument/2006/relationships/hyperlink" Target="http://research.oregonstate.edu/incentive/faculty-release-time" TargetMode="External"/><Relationship Id="rId198" Type="http://schemas.openxmlformats.org/officeDocument/2006/relationships/hyperlink" Target="https://welc.wipo.int/acc/index.jsf?page=courseCatalog.xhtml&amp;lang=en&amp;cc=DL203E%23plus_DL203E" TargetMode="External"/><Relationship Id="rId202" Type="http://schemas.openxmlformats.org/officeDocument/2006/relationships/hyperlink" Target="http://www.wipo.int/publications/en/details.jsp?id=3861&amp;plang=EN" TargetMode="External"/><Relationship Id="rId223" Type="http://schemas.openxmlformats.org/officeDocument/2006/relationships/theme" Target="theme/theme1.xml"/><Relationship Id="rId18" Type="http://schemas.openxmlformats.org/officeDocument/2006/relationships/hyperlink" Target="http://www.arc.gov.au/national-principles-intellectual-property-management-publicly-funded-research" TargetMode="External"/><Relationship Id="rId39" Type="http://schemas.openxmlformats.org/officeDocument/2006/relationships/hyperlink" Target="http://www.wipo.int/wipolex/en/glossary/" TargetMode="External"/><Relationship Id="rId50" Type="http://schemas.openxmlformats.org/officeDocument/2006/relationships/hyperlink" Target="https://papers.ssrn.com/sol3/papers.cfm?abstract_id=2896185" TargetMode="External"/><Relationship Id="rId104" Type="http://schemas.openxmlformats.org/officeDocument/2006/relationships/hyperlink" Target="http://nopr.niscair.res.in/bitstream/123456789/28924/1/JIPR%2019%283%29%20177-188.pdf" TargetMode="External"/><Relationship Id="rId125" Type="http://schemas.openxmlformats.org/officeDocument/2006/relationships/hyperlink" Target="https://www.biocompare.com/Editorial-Articles/347276-Electronic-Lab-Notebooks-Are-the-Future/" TargetMode="External"/><Relationship Id="rId146" Type="http://schemas.openxmlformats.org/officeDocument/2006/relationships/hyperlink" Target="http://www.interbio-sudoe.eu/" TargetMode="External"/><Relationship Id="rId167" Type="http://schemas.openxmlformats.org/officeDocument/2006/relationships/hyperlink" Target="http://www.ip-unilink.net/public_documents/Micro-Level_Analysis.pdf" TargetMode="External"/><Relationship Id="rId188" Type="http://schemas.openxmlformats.org/officeDocument/2006/relationships/hyperlink" Target="https://www.autm.net/resources-surveys/research-reports-databases/licensing-surveys/" TargetMode="External"/><Relationship Id="rId71" Type="http://schemas.openxmlformats.org/officeDocument/2006/relationships/hyperlink" Target="http://www.iphandbook.org/handbook/execguide_files/ipHandbook%20Guide-Section%2006.pdf" TargetMode="External"/><Relationship Id="rId92" Type="http://schemas.openxmlformats.org/officeDocument/2006/relationships/hyperlink" Target="https://www.iprhelpdesk.eu/sites/default/files/newsdocuments/Fact-Sheet-Inventorship-Authorship-Ownership.pdf" TargetMode="External"/><Relationship Id="rId213" Type="http://schemas.openxmlformats.org/officeDocument/2006/relationships/hyperlink" Target="http://www.sineiitb.org/downloads/bi_policy_coi_and_confidentiality.pdf" TargetMode="External"/><Relationship Id="rId2" Type="http://schemas.openxmlformats.org/officeDocument/2006/relationships/numbering" Target="numbering.xml"/><Relationship Id="rId29" Type="http://schemas.openxmlformats.org/officeDocument/2006/relationships/hyperlink" Target="http://news.stanford.edu/news/2007/march7/gifs/whitepaper.pdf" TargetMode="External"/><Relationship Id="rId40" Type="http://schemas.openxmlformats.org/officeDocument/2006/relationships/hyperlink" Target="http://www.wipo.int/ipstats/en/statistics/glossary.html" TargetMode="External"/><Relationship Id="rId115" Type="http://schemas.openxmlformats.org/officeDocument/2006/relationships/hyperlink" Target="http://www.wipo.int/about-ip/en/universities_research/ip_policies/search.jsp?institution_id=&amp;focus_id=&amp;type_id=12&amp;territory_id=&amp;language_code=" TargetMode="External"/><Relationship Id="rId136" Type="http://schemas.openxmlformats.org/officeDocument/2006/relationships/hyperlink" Target="https://sites.tufts.edu/dca/records-management/records-policies/guidelines-for-managing-university-records/" TargetMode="External"/><Relationship Id="rId157" Type="http://schemas.openxmlformats.org/officeDocument/2006/relationships/hyperlink" Target="http://www.cu.edu/sites/default/files/pages/44192-startup-companies-cu/docs/bulletin-startupprocess.pdf" TargetMode="External"/><Relationship Id="rId178" Type="http://schemas.openxmlformats.org/officeDocument/2006/relationships/hyperlink" Target="http://research.oregonstate.edu/incentive-programs/research-equipment-reserve-fund" TargetMode="External"/><Relationship Id="rId61" Type="http://schemas.openxmlformats.org/officeDocument/2006/relationships/image" Target="media/image3.png"/><Relationship Id="rId82" Type="http://schemas.openxmlformats.org/officeDocument/2006/relationships/hyperlink" Target="http://www.wipo.int/about-ip/ru/universities_research/documents/ip_toolkit/checklist.docx" TargetMode="External"/><Relationship Id="rId199" Type="http://schemas.openxmlformats.org/officeDocument/2006/relationships/hyperlink" Target="http://is" TargetMode="External"/><Relationship Id="rId203" Type="http://schemas.openxmlformats.org/officeDocument/2006/relationships/hyperlink" Target="file:///\\adi.wipo.int\wipodata\DAT2\ORGDCEA\SHARED%20ORGSME\IP%20Policies%20for%20Universities\IP%20TOOLKIT%20AC%20INST\IP%20Policy%20Template\Step%2017%20-%2012th%20Draft%20-%20Website%20version\English\www.cbd.int\intro\" TargetMode="External"/><Relationship Id="rId19" Type="http://schemas.openxmlformats.org/officeDocument/2006/relationships/hyperlink" Target="http://ec.europa.eu/invest-in-research/pdf/ip_recommendation_en.pdf" TargetMode="External"/><Relationship Id="rId30" Type="http://schemas.openxmlformats.org/officeDocument/2006/relationships/hyperlink" Target="https://www.oecd-ilibrary.org/docserver/9789264044104-en.pdf?expires=1526636575&amp;id=id&amp;accname=ocid54015566&amp;checksum=F0C787E456C41D3EB8979421B34EFB9C" TargetMode="External"/><Relationship Id="rId105" Type="http://schemas.openxmlformats.org/officeDocument/2006/relationships/hyperlink" Target="http://www.wipo.int/edocs/pubdocs/en/wipo_pub_944_2011-chapter4.pdf" TargetMode="External"/><Relationship Id="rId126" Type="http://schemas.openxmlformats.org/officeDocument/2006/relationships/image" Target="media/image9.emf"/><Relationship Id="rId147" Type="http://schemas.openxmlformats.org/officeDocument/2006/relationships/hyperlink" Target="http://4.interreg-sudoe.eu/contenido-dinamico/libreria-ficheros/3D0ED325-A000-2BDC-F737-7534920D685C.pdf" TargetMode="External"/><Relationship Id="rId168" Type="http://schemas.openxmlformats.org/officeDocument/2006/relationships/hyperlink" Target="http://www.wipo.int/edocs/pubdocs/en/wipo_pub_944_2011-chapter4.pdf"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s://www.southcentre.int/wp-content/uploads/2016/07/RP69_IP-and-Access-to-Science_EN.pdf" TargetMode="External"/><Relationship Id="rId21" Type="http://schemas.openxmlformats.org/officeDocument/2006/relationships/hyperlink" Target="https://www.uio.no/english/about/strategy/Strategy2020-English.pdf" TargetMode="External"/><Relationship Id="rId42" Type="http://schemas.openxmlformats.org/officeDocument/2006/relationships/hyperlink" Target="https://www.oecd.org/sti/inno/Frascati-2015-Glossary.pdf" TargetMode="External"/><Relationship Id="rId47" Type="http://schemas.openxmlformats.org/officeDocument/2006/relationships/hyperlink" Target="http://www.iphandbook.org/handbook/chPDFs/ch06/ipHandbook-Ch%2006%2002%20Young%20Establishing%20TTOs.pdf" TargetMode="External"/><Relationship Id="rId63" Type="http://schemas.openxmlformats.org/officeDocument/2006/relationships/hyperlink" Target="https://www.claytonutz.com/knowledge/2010/december/the-importance-of-being-specific-ip-ownership-in-employee-contracts" TargetMode="External"/><Relationship Id="rId68" Type="http://schemas.openxmlformats.org/officeDocument/2006/relationships/hyperlink" Target="http://documents.manchester.ac.uk/display.aspx?DocID=24420" TargetMode="External"/><Relationship Id="rId84" Type="http://schemas.openxmlformats.org/officeDocument/2006/relationships/hyperlink" Target="http://ec.europa.eu/research/era/pdf/iprmanagementguidelines-report.pdf" TargetMode="External"/><Relationship Id="rId89" Type="http://schemas.openxmlformats.org/officeDocument/2006/relationships/hyperlink" Target="https://www.wipo.int/publications/ru/details.jsp?id=4011&amp;plang=EN" TargetMode="External"/><Relationship Id="rId16" Type="http://schemas.openxmlformats.org/officeDocument/2006/relationships/hyperlink" Target="https://www.researchgate.net/publication/274608438_Social_Responsibility_in_Higher_Education_Institutions_Application_case_from_the_Middle_East" TargetMode="External"/><Relationship Id="rId107" Type="http://schemas.openxmlformats.org/officeDocument/2006/relationships/hyperlink" Target="http://www.wipo.int/publications/en/details.jsp?id=4195" TargetMode="External"/><Relationship Id="rId11" Type="http://schemas.openxmlformats.org/officeDocument/2006/relationships/hyperlink" Target="http://www.revistaie.ase.ro/content/64/06%20-%20Dan.pdf" TargetMode="External"/><Relationship Id="rId32" Type="http://schemas.openxmlformats.org/officeDocument/2006/relationships/hyperlink" Target="http://www.fao.org/plant-treaty/en/" TargetMode="External"/><Relationship Id="rId37" Type="http://schemas.openxmlformats.org/officeDocument/2006/relationships/hyperlink" Target="http://www.cam.ac.uk/research/news/what-is-knowledge-transfer" TargetMode="External"/><Relationship Id="rId53" Type="http://schemas.openxmlformats.org/officeDocument/2006/relationships/hyperlink" Target="http://www.iperative.com/" TargetMode="External"/><Relationship Id="rId58" Type="http://schemas.openxmlformats.org/officeDocument/2006/relationships/hyperlink" Target="http://www.icett.or.jp/english/index.html" TargetMode="External"/><Relationship Id="rId74" Type="http://schemas.openxmlformats.org/officeDocument/2006/relationships/hyperlink" Target="https://fi.ku.dk/tech-trans/guides/pdf/Guide_vedr_samarbejdsaftaler_GB.pdf" TargetMode="External"/><Relationship Id="rId79" Type="http://schemas.openxmlformats.org/officeDocument/2006/relationships/hyperlink" Target="https://fi.ku.dk/tech-trans/guides/pdf/Guide_vedr_samarbejdsaftaler_GB.pdf" TargetMode="External"/><Relationship Id="rId102" Type="http://schemas.openxmlformats.org/officeDocument/2006/relationships/hyperlink" Target="http://www.wipo.int/tk/en/igc/" TargetMode="External"/><Relationship Id="rId5" Type="http://schemas.openxmlformats.org/officeDocument/2006/relationships/hyperlink" Target="http://www.wipo.int/about-ip/ru/universities_research/documents/ip_toolkit/checklist.docx" TargetMode="External"/><Relationship Id="rId90" Type="http://schemas.openxmlformats.org/officeDocument/2006/relationships/hyperlink" Target="http://eur-lex.europa.eu/legal-content/EN/TXT/HTML/?uri=CELEX:32014R0511&amp;from=EN" TargetMode="External"/><Relationship Id="rId95" Type="http://schemas.openxmlformats.org/officeDocument/2006/relationships/hyperlink" Target="http://www.wipo.int/sme/en/documents/academic_patenting.html" TargetMode="External"/><Relationship Id="rId22" Type="http://schemas.openxmlformats.org/officeDocument/2006/relationships/hyperlink" Target="http://news.cornell.edu/stories/2008/04/cornell-can-do-well-doing-good-tech-transfer-leader-says" TargetMode="External"/><Relationship Id="rId27" Type="http://schemas.openxmlformats.org/officeDocument/2006/relationships/hyperlink" Target="http://ec.europa.eu/research/era/pdf/iprmanagementguidelines-report.pdf" TargetMode="External"/><Relationship Id="rId43" Type="http://schemas.openxmlformats.org/officeDocument/2006/relationships/hyperlink" Target="http://www.wipo.int/tk/en/tk" TargetMode="External"/><Relationship Id="rId48" Type="http://schemas.openxmlformats.org/officeDocument/2006/relationships/hyperlink" Target="https://otd.harvard.edu/" TargetMode="External"/><Relationship Id="rId64" Type="http://schemas.openxmlformats.org/officeDocument/2006/relationships/hyperlink" Target="https://www.claytonutz.com/knowledge/2010/march/employers-employees-and-intellectual-property-the-saga-of-university-of-western-australia-v-gray" TargetMode="External"/><Relationship Id="rId69" Type="http://schemas.openxmlformats.org/officeDocument/2006/relationships/hyperlink" Target="http://ec.europa.eu/invest-in-research/pdf/download_en/crestreport.pdf" TargetMode="External"/><Relationship Id="rId80" Type="http://schemas.openxmlformats.org/officeDocument/2006/relationships/hyperlink" Target="https://fi.ku.dk/tech-trans/guides/pdf/Guide_vedr_samarbejdsaftaler_GB.pdf" TargetMode="External"/><Relationship Id="rId85" Type="http://schemas.openxmlformats.org/officeDocument/2006/relationships/hyperlink" Target="http://ec.europa.eu/research/era/pdf/iprmanagementguidelines-report.pdf" TargetMode="External"/><Relationship Id="rId12" Type="http://schemas.openxmlformats.org/officeDocument/2006/relationships/hyperlink" Target="http://news.stanford.edu/news/2007/march7/gifs/whitepaper.pdf" TargetMode="External"/><Relationship Id="rId17" Type="http://schemas.openxmlformats.org/officeDocument/2006/relationships/hyperlink" Target="https://waset.org/publications/10002007/a-framework-for-university-social-responsibility-and-sustainability-the-case-of-south-valley-university-egypt" TargetMode="External"/><Relationship Id="rId33" Type="http://schemas.openxmlformats.org/officeDocument/2006/relationships/hyperlink" Target="http://www.wipo.int/publications/ru/details.jsp?id=4011" TargetMode="External"/><Relationship Id="rId38" Type="http://schemas.openxmlformats.org/officeDocument/2006/relationships/hyperlink" Target="http://www.upov.int/edocs/expndocs/en/upov_exn_var.pdf" TargetMode="External"/><Relationship Id="rId59" Type="http://schemas.openxmlformats.org/officeDocument/2006/relationships/hyperlink" Target="https://www.kca.asn.au/" TargetMode="External"/><Relationship Id="rId103" Type="http://schemas.openxmlformats.org/officeDocument/2006/relationships/hyperlink" Target="http://www.wipo.int/tk/en/databases/tklaws/" TargetMode="External"/><Relationship Id="rId108" Type="http://schemas.openxmlformats.org/officeDocument/2006/relationships/hyperlink" Target="http://www.wipo.int/about-ip/en/universities_research/ip_policies/details.jsp?id=5896" TargetMode="External"/><Relationship Id="rId54" Type="http://schemas.openxmlformats.org/officeDocument/2006/relationships/hyperlink" Target="http://www.wipo.int/edocs/pubdocs/en/wipo_pub_944_2011-chapter4.pdf" TargetMode="External"/><Relationship Id="rId70" Type="http://schemas.openxmlformats.org/officeDocument/2006/relationships/hyperlink" Target="http://www.rochester.edu/ventures/for-ur-innovators/for-inventors-university-policy-on-intellectual-property-and-technology-transfer/" TargetMode="External"/><Relationship Id="rId75" Type="http://schemas.openxmlformats.org/officeDocument/2006/relationships/hyperlink" Target="https://fi.ku.dk/tech-trans/guides/pdf/Guide_vedr_samarbejdsaftaler_GB.pdf" TargetMode="External"/><Relationship Id="rId91" Type="http://schemas.openxmlformats.org/officeDocument/2006/relationships/hyperlink" Target="https://innovation.unh.edu/resources/all" TargetMode="External"/><Relationship Id="rId96" Type="http://schemas.openxmlformats.org/officeDocument/2006/relationships/hyperlink" Target="http://www.wipo.int/sme/en/documents/academic_patenting.html" TargetMode="External"/><Relationship Id="rId1" Type="http://schemas.openxmlformats.org/officeDocument/2006/relationships/hyperlink" Target="http://www.wipo.int/policy/ru/university_ip_policies" TargetMode="External"/><Relationship Id="rId6" Type="http://schemas.openxmlformats.org/officeDocument/2006/relationships/hyperlink" Target="http://www.wipo.int/about-ip/ru/universities_research/documents/ip_toolkit/checklist.docx" TargetMode="External"/><Relationship Id="rId15" Type="http://schemas.openxmlformats.org/officeDocument/2006/relationships/hyperlink" Target="https://www.researchgate.net/publication/274608438_Social_Responsibility_in_Higher_Education_Institutions_Application_case_from_the_Middle_East" TargetMode="External"/><Relationship Id="rId23" Type="http://schemas.openxmlformats.org/officeDocument/2006/relationships/hyperlink" Target="http://www6.cityu.edu.hk/puo/newscentre/usr/uni-charter.htm" TargetMode="External"/><Relationship Id="rId28" Type="http://schemas.openxmlformats.org/officeDocument/2006/relationships/hyperlink" Target="http://ec.europa.eu/research/era/pdf/iprmanagementguidelines-report.pdf" TargetMode="External"/><Relationship Id="rId36" Type="http://schemas.openxmlformats.org/officeDocument/2006/relationships/hyperlink" Target="http://4.interreg-sudoe.eu/contenido-dinamico/libreria-ficheros/3D0ED325-A000-2BDC-F737-7534920D685C.pdf" TargetMode="External"/><Relationship Id="rId49" Type="http://schemas.openxmlformats.org/officeDocument/2006/relationships/hyperlink" Target="http://www.rci.uct.ac.za/" TargetMode="External"/><Relationship Id="rId57" Type="http://schemas.openxmlformats.org/officeDocument/2006/relationships/hyperlink" Target="https://www.autm.net/" TargetMode="External"/><Relationship Id="rId106" Type="http://schemas.openxmlformats.org/officeDocument/2006/relationships/hyperlink" Target="https://www.ipaustralia.gov.au/sites/g/files/net856/f/uts_-_recognising_and_protecting_aboriginal_knowledge.pdf" TargetMode="External"/><Relationship Id="rId10" Type="http://schemas.openxmlformats.org/officeDocument/2006/relationships/hyperlink" Target="http://www.wipo.int/about-ip/ru/universities_research/documents/ip_toolkit/checklist.docx" TargetMode="External"/><Relationship Id="rId31" Type="http://schemas.openxmlformats.org/officeDocument/2006/relationships/hyperlink" Target="https://www.cbd.int/abs" TargetMode="External"/><Relationship Id="rId44" Type="http://schemas.openxmlformats.org/officeDocument/2006/relationships/hyperlink" Target="https://papers.ssrn.com/sol3/papers.cfm?abstract_id=2855159" TargetMode="External"/><Relationship Id="rId52" Type="http://schemas.openxmlformats.org/officeDocument/2006/relationships/hyperlink" Target="http://www.innovus.co.za/" TargetMode="External"/><Relationship Id="rId60" Type="http://schemas.openxmlformats.org/officeDocument/2006/relationships/hyperlink" Target="https://www.acctcanada.ca/" TargetMode="External"/><Relationship Id="rId65" Type="http://schemas.openxmlformats.org/officeDocument/2006/relationships/hyperlink" Target="https://www.bowdoin.edu/studentaffairs/student-handbook/college-policies/intellectual-property.shtml" TargetMode="External"/><Relationship Id="rId73" Type="http://schemas.openxmlformats.org/officeDocument/2006/relationships/hyperlink" Target="https://fi.ku.dk/tech-trans/guides/pdf/Guide_vedr_samarbejdsaftaler_GB.pdf" TargetMode="External"/><Relationship Id="rId78" Type="http://schemas.openxmlformats.org/officeDocument/2006/relationships/hyperlink" Target="https://fi.ku.dk/tech-trans/guides/pdf/Guide_vedr_samarbejdsaftaler_GB.pdf" TargetMode="External"/><Relationship Id="rId81" Type="http://schemas.openxmlformats.org/officeDocument/2006/relationships/hyperlink" Target="https://fi.ku.dk/tech-trans/guides/pdf/Guide_vedr_samarbejdsaftaler_GB.pdf" TargetMode="External"/><Relationship Id="rId86" Type="http://schemas.openxmlformats.org/officeDocument/2006/relationships/hyperlink" Target="https://fr.scribd.com/document/181330059/ipHandbook-Invention-Disclosures-pdf" TargetMode="External"/><Relationship Id="rId94" Type="http://schemas.openxmlformats.org/officeDocument/2006/relationships/hyperlink" Target="http://research.ump.edu.my/images/docman/Intelectual_Property/UMP-IP-Policy.pdf" TargetMode="External"/><Relationship Id="rId99" Type="http://schemas.openxmlformats.org/officeDocument/2006/relationships/hyperlink" Target="http://www.admin.cam.ac.uk/univ/so/pdfs/ordinance13.pdf" TargetMode="External"/><Relationship Id="rId101" Type="http://schemas.openxmlformats.org/officeDocument/2006/relationships/hyperlink" Target="http://research.southwales.ac.uk/our-culture/researcher-development/research-toolkit/career-progression/innovation-and-engagement-route/" TargetMode="External"/><Relationship Id="rId4" Type="http://schemas.openxmlformats.org/officeDocument/2006/relationships/hyperlink" Target="http://www.heip-link.net/content/toolbox" TargetMode="External"/><Relationship Id="rId9" Type="http://schemas.openxmlformats.org/officeDocument/2006/relationships/hyperlink" Target="http://www.auril.org.uk/Publications/tabid/1152/Default.aspx" TargetMode="External"/><Relationship Id="rId13" Type="http://schemas.openxmlformats.org/officeDocument/2006/relationships/hyperlink" Target="http://www.eua.be/Libraries/euima-collaborative-research/eua_euima_publication_web.pdf?sfvrsn=0" TargetMode="External"/><Relationship Id="rId18" Type="http://schemas.openxmlformats.org/officeDocument/2006/relationships/hyperlink" Target="https://waset.org/publications/10002007/a-framework-for-university-social-responsibility-and-sustainability-the-case-of-south-valley-university-egypt" TargetMode="External"/><Relationship Id="rId39" Type="http://schemas.openxmlformats.org/officeDocument/2006/relationships/hyperlink" Target="http://www.upov.int/overview/en/variety.html" TargetMode="External"/><Relationship Id="rId109" Type="http://schemas.openxmlformats.org/officeDocument/2006/relationships/hyperlink" Target="http://www.wipo.int/about-ip/en/universities_research/ip_policies/details.jsp?id=10067" TargetMode="External"/><Relationship Id="rId34" Type="http://schemas.openxmlformats.org/officeDocument/2006/relationships/hyperlink" Target="https://www.cbd.int/doc/publications/cbd-bonn-gdls-en.pdf" TargetMode="External"/><Relationship Id="rId50" Type="http://schemas.openxmlformats.org/officeDocument/2006/relationships/hyperlink" Target="http://www.inova.unicamp.br" TargetMode="External"/><Relationship Id="rId55" Type="http://schemas.openxmlformats.org/officeDocument/2006/relationships/hyperlink" Target="http://www.npc.gov.cn/englishnpc/Law/2009-02/20/content_1471617.htm" TargetMode="External"/><Relationship Id="rId76" Type="http://schemas.openxmlformats.org/officeDocument/2006/relationships/hyperlink" Target="http://www.provost.pitt.edu/documents/GUIDELINES%20FOR%20ETHICAL%20PRACTICES%20IN%20RESEARCH-FINALrevised2-March%202011.pdf" TargetMode="External"/><Relationship Id="rId97" Type="http://schemas.openxmlformats.org/officeDocument/2006/relationships/hyperlink" Target="http://www.wipo.int/edocs/pubdocs/en/wipo_pub_944_2011-chapter4.pdf" TargetMode="External"/><Relationship Id="rId104" Type="http://schemas.openxmlformats.org/officeDocument/2006/relationships/hyperlink" Target="http://www.wipo.int/tk/en/databases/contracts/" TargetMode="External"/><Relationship Id="rId7" Type="http://schemas.openxmlformats.org/officeDocument/2006/relationships/hyperlink" Target="http://www.wipo.int/policy/en/university_ip_policies/" TargetMode="External"/><Relationship Id="rId71" Type="http://schemas.openxmlformats.org/officeDocument/2006/relationships/hyperlink" Target="https://www.city.ac.uk/__data/assets/pdf_file/0005/77063/City-University-London-IP-Policy-v0.86-1410101.pdf" TargetMode="External"/><Relationship Id="rId92" Type="http://schemas.openxmlformats.org/officeDocument/2006/relationships/hyperlink" Target="https://www.autm.net/autm-info/" TargetMode="External"/><Relationship Id="rId2" Type="http://schemas.openxmlformats.org/officeDocument/2006/relationships/hyperlink" Target="http://www.wipo.int/about-ip/ru/universities_research/documents/ip_toolkit/checklist.docx" TargetMode="External"/><Relationship Id="rId29" Type="http://schemas.openxmlformats.org/officeDocument/2006/relationships/hyperlink" Target="http://www.wipo.int/publications/ru/details.jsp?id=4011" TargetMode="External"/><Relationship Id="rId24" Type="http://schemas.openxmlformats.org/officeDocument/2006/relationships/hyperlink" Target="http://www.aunsec.org/aunusrs.php" TargetMode="External"/><Relationship Id="rId40" Type="http://schemas.openxmlformats.org/officeDocument/2006/relationships/hyperlink" Target="http://world-intellectual-property-organization.com/publications/en/details.jsp?id=361&amp;plang=EN" TargetMode="External"/><Relationship Id="rId45" Type="http://schemas.openxmlformats.org/officeDocument/2006/relationships/hyperlink" Target="https://papers.ssrn.com/sol3/papers.cfm?abstract_id=2855159" TargetMode="External"/><Relationship Id="rId66" Type="http://schemas.openxmlformats.org/officeDocument/2006/relationships/hyperlink" Target="http://www.uct.ac.za/sites/default/files/image_tool/images/328/about/policies/Policy_Intellectual_Property_2011.pdf" TargetMode="External"/><Relationship Id="rId87" Type="http://schemas.openxmlformats.org/officeDocument/2006/relationships/hyperlink" Target="http://www.wipo.int/publications/en/details.jsp?id=4194&amp;plang=EN" TargetMode="External"/><Relationship Id="rId61" Type="http://schemas.openxmlformats.org/officeDocument/2006/relationships/hyperlink" Target="http://www.auril.org.uk" TargetMode="External"/><Relationship Id="rId82" Type="http://schemas.openxmlformats.org/officeDocument/2006/relationships/hyperlink" Target="https://www.ecu.edu/prr/01/10/01" TargetMode="External"/><Relationship Id="rId19" Type="http://schemas.openxmlformats.org/officeDocument/2006/relationships/hyperlink" Target="http://www.manchester.ac.uk/discover/social-responsibility/" TargetMode="External"/><Relationship Id="rId14" Type="http://schemas.openxmlformats.org/officeDocument/2006/relationships/hyperlink" Target="http://www.eua.be/Libraries/euima-collaborative-research/eua_euima_publication_web.pdf?sfvrsn=0" TargetMode="External"/><Relationship Id="rId30" Type="http://schemas.openxmlformats.org/officeDocument/2006/relationships/hyperlink" Target="https://www.cbd.int/" TargetMode="External"/><Relationship Id="rId35" Type="http://schemas.openxmlformats.org/officeDocument/2006/relationships/hyperlink" Target="http://4.interreg-sudoe.eu/contenido-dinamico/libreria-ficheros/3D0ED325-A000-2BDC-F737-7534920D685C.pdf" TargetMode="External"/><Relationship Id="rId56" Type="http://schemas.openxmlformats.org/officeDocument/2006/relationships/hyperlink" Target="https://uwaterloo.ca/secretariat/policies-procedures-guidelines/policy-73-intellectual-property-rights" TargetMode="External"/><Relationship Id="rId77" Type="http://schemas.openxmlformats.org/officeDocument/2006/relationships/hyperlink" Target="https://sites.stanford.edu/ico/sites/default/files/researchersguidetoworkingwithindustry.pdf" TargetMode="External"/><Relationship Id="rId100" Type="http://schemas.openxmlformats.org/officeDocument/2006/relationships/hyperlink" Target="https://ocr.yale.edu/faculty/policies/yale-university-patent-policy" TargetMode="External"/><Relationship Id="rId105" Type="http://schemas.openxmlformats.org/officeDocument/2006/relationships/hyperlink" Target="http://www.wipo.int/export/sites/www/tk/en/resources/pdf/redrafted_guidelines.pdf" TargetMode="External"/><Relationship Id="rId8" Type="http://schemas.openxmlformats.org/officeDocument/2006/relationships/hyperlink" Target="https://www.ipaustralia.gov.au/tools-resources/ip-toolkit" TargetMode="External"/><Relationship Id="rId51" Type="http://schemas.openxmlformats.org/officeDocument/2006/relationships/hyperlink" Target="https://wits-enterprise.co.za/" TargetMode="External"/><Relationship Id="rId72" Type="http://schemas.openxmlformats.org/officeDocument/2006/relationships/hyperlink" Target="https://fi.ku.dk/tech-trans/guides/pdf/Guide_vedr_samarbejdsaftaler_GB.pdf" TargetMode="External"/><Relationship Id="rId93" Type="http://schemas.openxmlformats.org/officeDocument/2006/relationships/hyperlink" Target="http://www.hsrc.ac.za/en/research-data/view/8578" TargetMode="External"/><Relationship Id="rId98" Type="http://schemas.openxmlformats.org/officeDocument/2006/relationships/hyperlink" Target="https://www.hsl.virginia.edu/services/howdoi/hdi-jcr.cfm" TargetMode="External"/><Relationship Id="rId3" Type="http://schemas.openxmlformats.org/officeDocument/2006/relationships/hyperlink" Target="http://www.wipo.int/wipolex/ru/" TargetMode="External"/><Relationship Id="rId25" Type="http://schemas.openxmlformats.org/officeDocument/2006/relationships/hyperlink" Target="https://www.emeraldinsight.com/doi/abs/10.1108/S2043-905920140000008013" TargetMode="External"/><Relationship Id="rId46" Type="http://schemas.openxmlformats.org/officeDocument/2006/relationships/hyperlink" Target="https://papers.ssrn.com/sol3/papers.cfm?abstract_id=2855159" TargetMode="External"/><Relationship Id="rId67" Type="http://schemas.openxmlformats.org/officeDocument/2006/relationships/hyperlink" Target="https://openeducationalresources.pbworks.com/w/page/25308415/Legal%20Aspects%20of%20OER" TargetMode="External"/><Relationship Id="rId20" Type="http://schemas.openxmlformats.org/officeDocument/2006/relationships/hyperlink" Target="https://www.uws.ac.uk/about-uws/uws-commitments/sustainability/" TargetMode="External"/><Relationship Id="rId41" Type="http://schemas.openxmlformats.org/officeDocument/2006/relationships/hyperlink" Target="http://www.wipo.int/meetings/en/doc_details.jsp?doc_id=130183" TargetMode="External"/><Relationship Id="rId62" Type="http://schemas.openxmlformats.org/officeDocument/2006/relationships/hyperlink" Target="http://smart-biggar-web-com.sitepreview.ca/en/newsletters/Intellectual_Property_Magazine_Dec2010.pdf" TargetMode="External"/><Relationship Id="rId83" Type="http://schemas.openxmlformats.org/officeDocument/2006/relationships/hyperlink" Target="https://assets.publishing.service.gov.uk/government/uploads/system/uploads/attachment_data/file/308072/ipasset-management.pdf" TargetMode="External"/><Relationship Id="rId88" Type="http://schemas.openxmlformats.org/officeDocument/2006/relationships/hyperlink" Target="https://www.wipo.int/edocs/pubdocs/ru/wipo_pub_1047_RU.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5EC393-0000-4513-A9D6-6E84657FA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107</Pages>
  <Words>47638</Words>
  <Characters>271539</Characters>
  <Application>Microsoft Office Word</Application>
  <DocSecurity>0</DocSecurity>
  <Lines>2262</Lines>
  <Paragraphs>637</Paragraphs>
  <ScaleCrop>false</ScaleCrop>
  <HeadingPairs>
    <vt:vector size="6" baseType="variant">
      <vt:variant>
        <vt:lpstr>Title</vt:lpstr>
      </vt:variant>
      <vt:variant>
        <vt:i4>1</vt:i4>
      </vt:variant>
      <vt:variant>
        <vt:lpstr>Название</vt:lpstr>
      </vt:variant>
      <vt:variant>
        <vt:i4>1</vt:i4>
      </vt:variant>
      <vt:variant>
        <vt:lpstr>Titre</vt:lpstr>
      </vt:variant>
      <vt:variant>
        <vt:i4>1</vt:i4>
      </vt:variant>
    </vt:vector>
  </HeadingPairs>
  <TitlesOfParts>
    <vt:vector size="3" baseType="lpstr">
      <vt:lpstr/>
      <vt:lpstr/>
      <vt:lpstr/>
    </vt:vector>
  </TitlesOfParts>
  <Company>HP</Company>
  <LinksUpToDate>false</LinksUpToDate>
  <CharactersWithSpaces>318540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Henczel, Natalia</dc:creator>
  <cp:lastModifiedBy>KOMSHILOVA Svetlana</cp:lastModifiedBy>
  <cp:revision>2</cp:revision>
  <cp:lastPrinted>2018-07-26T06:52:00Z</cp:lastPrinted>
  <dcterms:created xsi:type="dcterms:W3CDTF">2025-01-09T15:37:00Z</dcterms:created>
  <dcterms:modified xsi:type="dcterms:W3CDTF">2025-01-09T15:37:00Z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241604f1,628ec5d8,2f361f75</vt:lpwstr>
  </property>
  <property fmtid="{D5CDD505-2E9C-101B-9397-08002B2CF9AE}" pid="3" name="ClassificationContentMarkingFooterFontProps">
    <vt:lpwstr>#000000,10,Calibri</vt:lpwstr>
  </property>
  <property fmtid="{D5CDD505-2E9C-101B-9397-08002B2CF9AE}" pid="4" name="ClassificationContentMarkingFooterText">
    <vt:lpwstr>WIPO FOR OFFICIAL USE ONLY </vt:lpwstr>
  </property>
  <property fmtid="{D5CDD505-2E9C-101B-9397-08002B2CF9AE}" pid="5" name="MSIP_Label_bfc084f7-b690-4c43-8ee6-d475b6d3461d_Enabled">
    <vt:lpwstr>true</vt:lpwstr>
  </property>
  <property fmtid="{D5CDD505-2E9C-101B-9397-08002B2CF9AE}" pid="6" name="MSIP_Label_bfc084f7-b690-4c43-8ee6-d475b6d3461d_SetDate">
    <vt:lpwstr>2024-11-19T06:03:43Z</vt:lpwstr>
  </property>
  <property fmtid="{D5CDD505-2E9C-101B-9397-08002B2CF9AE}" pid="7" name="MSIP_Label_bfc084f7-b690-4c43-8ee6-d475b6d3461d_Method">
    <vt:lpwstr>Standard</vt:lpwstr>
  </property>
  <property fmtid="{D5CDD505-2E9C-101B-9397-08002B2CF9AE}" pid="8" name="MSIP_Label_bfc084f7-b690-4c43-8ee6-d475b6d3461d_Name">
    <vt:lpwstr>FOR OFFICIAL USE ONLY</vt:lpwstr>
  </property>
  <property fmtid="{D5CDD505-2E9C-101B-9397-08002B2CF9AE}" pid="9" name="MSIP_Label_bfc084f7-b690-4c43-8ee6-d475b6d3461d_SiteId">
    <vt:lpwstr>faa31b06-8ccc-48c9-867f-f7510dd11c02</vt:lpwstr>
  </property>
  <property fmtid="{D5CDD505-2E9C-101B-9397-08002B2CF9AE}" pid="10" name="MSIP_Label_bfc084f7-b690-4c43-8ee6-d475b6d3461d_ActionId">
    <vt:lpwstr>61076508-62e2-4b33-bccd-08ec4006fef4</vt:lpwstr>
  </property>
  <property fmtid="{D5CDD505-2E9C-101B-9397-08002B2CF9AE}" pid="11" name="MSIP_Label_bfc084f7-b690-4c43-8ee6-d475b6d3461d_ContentBits">
    <vt:lpwstr>2</vt:lpwstr>
  </property>
</Properties>
</file>