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ayout w:type="fixed"/>
        <w:tblLook w:val="01E0" w:firstRow="1" w:lastRow="1" w:firstColumn="1" w:lastColumn="1" w:noHBand="0" w:noVBand="0"/>
      </w:tblPr>
      <w:tblGrid>
        <w:gridCol w:w="4513"/>
        <w:gridCol w:w="4337"/>
        <w:gridCol w:w="506"/>
      </w:tblGrid>
      <w:tr w:rsidR="00163F61" w:rsidRPr="00D409DF" w:rsidTr="00563C83">
        <w:tc>
          <w:tcPr>
            <w:tcW w:w="4513" w:type="dxa"/>
            <w:tcBorders>
              <w:bottom w:val="single" w:sz="4" w:space="0" w:color="auto"/>
            </w:tcBorders>
            <w:tcMar>
              <w:bottom w:w="170" w:type="dxa"/>
            </w:tcMar>
          </w:tcPr>
          <w:p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rsidR="00163F61" w:rsidRPr="00D409DF" w:rsidRDefault="007A1B85" w:rsidP="003C2450">
            <w:pPr>
              <w:keepNext/>
              <w:keepLines/>
            </w:pPr>
            <w:r>
              <w:rPr>
                <w:noProof/>
                <w:lang w:eastAsia="en-US"/>
              </w:rPr>
              <w:drawing>
                <wp:inline distT="0" distB="0" distL="0" distR="0">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rsidR="00163F61" w:rsidRPr="00D409DF" w:rsidRDefault="00163F61" w:rsidP="003C2450">
            <w:pPr>
              <w:keepNext/>
              <w:keepLines/>
              <w:jc w:val="right"/>
            </w:pPr>
          </w:p>
        </w:tc>
      </w:tr>
      <w:tr w:rsidR="00163F61" w:rsidRPr="00D409DF" w:rsidTr="00563C83">
        <w:trPr>
          <w:trHeight w:hRule="exact" w:val="170"/>
        </w:trPr>
        <w:tc>
          <w:tcPr>
            <w:tcW w:w="9356" w:type="dxa"/>
            <w:gridSpan w:val="3"/>
            <w:tcBorders>
              <w:top w:val="single" w:sz="4" w:space="0" w:color="auto"/>
            </w:tcBorders>
            <w:noWrap/>
            <w:tcMar>
              <w:left w:w="0" w:type="dxa"/>
              <w:right w:w="0" w:type="dxa"/>
            </w:tcMar>
            <w:vAlign w:val="bottom"/>
          </w:tcPr>
          <w:p w:rsidR="00163F61" w:rsidRPr="00D409DF" w:rsidRDefault="00163F61" w:rsidP="003C2450">
            <w:pPr>
              <w:keepNext/>
              <w:keepLines/>
              <w:jc w:val="right"/>
              <w:rPr>
                <w:rFonts w:ascii="Arial Black" w:hAnsi="Arial Black"/>
                <w:caps/>
                <w:sz w:val="15"/>
              </w:rPr>
            </w:pPr>
            <w:bookmarkStart w:id="0" w:name="Original"/>
            <w:bookmarkEnd w:id="0"/>
          </w:p>
        </w:tc>
      </w:tr>
      <w:tr w:rsidR="00163F61" w:rsidRPr="00D409DF" w:rsidTr="00B27CB2">
        <w:trPr>
          <w:trHeight w:hRule="exact" w:val="198"/>
        </w:trPr>
        <w:tc>
          <w:tcPr>
            <w:tcW w:w="9356" w:type="dxa"/>
            <w:gridSpan w:val="3"/>
            <w:tcMar>
              <w:left w:w="0" w:type="dxa"/>
              <w:right w:w="0" w:type="dxa"/>
            </w:tcMar>
          </w:tcPr>
          <w:p w:rsidR="00163F61" w:rsidRPr="00D409DF" w:rsidRDefault="00163F61" w:rsidP="00B87E98">
            <w:pPr>
              <w:jc w:val="right"/>
            </w:pPr>
            <w:r w:rsidRPr="004F23F0">
              <w:rPr>
                <w:rFonts w:ascii="Arial Black" w:hAnsi="Arial Black"/>
                <w:caps/>
                <w:sz w:val="15"/>
              </w:rPr>
              <w:t xml:space="preserve">INFORMATION NOTICE NO. </w:t>
            </w:r>
            <w:r w:rsidR="004F23F0">
              <w:rPr>
                <w:rFonts w:ascii="Arial Black" w:hAnsi="Arial Black"/>
                <w:caps/>
                <w:sz w:val="15"/>
              </w:rPr>
              <w:t>1</w:t>
            </w:r>
            <w:r w:rsidR="00B87E98">
              <w:rPr>
                <w:rFonts w:ascii="Arial Black" w:hAnsi="Arial Black"/>
                <w:caps/>
                <w:sz w:val="15"/>
              </w:rPr>
              <w:t>5</w:t>
            </w:r>
            <w:r w:rsidR="00262D96" w:rsidRPr="004F23F0">
              <w:rPr>
                <w:rFonts w:ascii="Arial Black" w:hAnsi="Arial Black"/>
                <w:caps/>
                <w:sz w:val="15"/>
              </w:rPr>
              <w:t>/201</w:t>
            </w:r>
            <w:r w:rsidR="002415C6" w:rsidRPr="004F23F0">
              <w:rPr>
                <w:rFonts w:ascii="Arial Black" w:hAnsi="Arial Black"/>
                <w:caps/>
                <w:sz w:val="15"/>
              </w:rPr>
              <w:t>8</w:t>
            </w:r>
          </w:p>
        </w:tc>
      </w:tr>
    </w:tbl>
    <w:p w:rsidR="00163F61" w:rsidRPr="00D409DF" w:rsidRDefault="00163F61" w:rsidP="008B2CC1"/>
    <w:p w:rsidR="00163F61" w:rsidRPr="00D409DF" w:rsidRDefault="00163F61" w:rsidP="008B2CC1"/>
    <w:p w:rsidR="00163F61" w:rsidRPr="00D409DF" w:rsidRDefault="00163F61" w:rsidP="00CC5016"/>
    <w:p w:rsidR="00163F61" w:rsidRPr="00D409DF" w:rsidRDefault="00163F61" w:rsidP="00CC5016"/>
    <w:p w:rsidR="00163F61" w:rsidRPr="00D409DF" w:rsidRDefault="00163F61" w:rsidP="00CC5016">
      <w:pPr>
        <w:autoSpaceDE w:val="0"/>
        <w:autoSpaceDN w:val="0"/>
        <w:adjustRightInd w:val="0"/>
        <w:rPr>
          <w:b/>
          <w:bCs/>
          <w:sz w:val="28"/>
          <w:szCs w:val="28"/>
        </w:rPr>
      </w:pPr>
      <w:r w:rsidRPr="00D409DF">
        <w:rPr>
          <w:b/>
          <w:bCs/>
          <w:sz w:val="28"/>
          <w:szCs w:val="28"/>
        </w:rPr>
        <w:t>Madrid</w:t>
      </w:r>
      <w:r w:rsidR="006D1756">
        <w:rPr>
          <w:b/>
          <w:bCs/>
          <w:sz w:val="28"/>
          <w:szCs w:val="28"/>
        </w:rPr>
        <w:t xml:space="preserve"> </w:t>
      </w:r>
      <w:r w:rsidRPr="00D409DF">
        <w:rPr>
          <w:b/>
          <w:bCs/>
          <w:sz w:val="28"/>
          <w:szCs w:val="28"/>
        </w:rPr>
        <w:t>Protocol Concerning the International Registration of Marks</w:t>
      </w:r>
    </w:p>
    <w:p w:rsidR="00163F61" w:rsidRPr="00D409DF" w:rsidRDefault="00163F61" w:rsidP="00CC5016">
      <w:pPr>
        <w:autoSpaceDE w:val="0"/>
        <w:autoSpaceDN w:val="0"/>
        <w:adjustRightInd w:val="0"/>
        <w:rPr>
          <w:bCs/>
          <w:szCs w:val="22"/>
        </w:rPr>
      </w:pPr>
    </w:p>
    <w:p w:rsidR="00163F61" w:rsidRPr="00D409DF" w:rsidRDefault="00163F61" w:rsidP="00CC5016">
      <w:pPr>
        <w:autoSpaceDE w:val="0"/>
        <w:autoSpaceDN w:val="0"/>
        <w:adjustRightInd w:val="0"/>
        <w:rPr>
          <w:bCs/>
          <w:szCs w:val="22"/>
        </w:rPr>
      </w:pPr>
    </w:p>
    <w:p w:rsidR="00163F61" w:rsidRPr="00D409DF" w:rsidRDefault="00163F61" w:rsidP="00CC5016">
      <w:pPr>
        <w:autoSpaceDE w:val="0"/>
        <w:autoSpaceDN w:val="0"/>
        <w:adjustRightInd w:val="0"/>
        <w:rPr>
          <w:bCs/>
          <w:szCs w:val="22"/>
        </w:rPr>
      </w:pPr>
    </w:p>
    <w:p w:rsidR="006D1756" w:rsidRDefault="006D1756" w:rsidP="006D1756">
      <w:pPr>
        <w:autoSpaceDE w:val="0"/>
        <w:autoSpaceDN w:val="0"/>
        <w:adjustRightInd w:val="0"/>
        <w:rPr>
          <w:b/>
          <w:bCs/>
          <w:sz w:val="24"/>
          <w:szCs w:val="24"/>
        </w:rPr>
      </w:pPr>
      <w:r>
        <w:rPr>
          <w:b/>
          <w:bCs/>
          <w:sz w:val="24"/>
          <w:szCs w:val="24"/>
        </w:rPr>
        <w:t>Change in the Amoun</w:t>
      </w:r>
      <w:r w:rsidR="002F589C">
        <w:rPr>
          <w:b/>
          <w:bCs/>
          <w:sz w:val="24"/>
          <w:szCs w:val="24"/>
        </w:rPr>
        <w:t>t</w:t>
      </w:r>
      <w:r w:rsidR="00E52C2C">
        <w:rPr>
          <w:b/>
          <w:bCs/>
          <w:sz w:val="24"/>
          <w:szCs w:val="24"/>
        </w:rPr>
        <w:t>s</w:t>
      </w:r>
      <w:r w:rsidR="00013F2F">
        <w:rPr>
          <w:b/>
          <w:bCs/>
          <w:sz w:val="24"/>
          <w:szCs w:val="24"/>
        </w:rPr>
        <w:t xml:space="preserve"> of the Individual Fee:  </w:t>
      </w:r>
      <w:r w:rsidR="00FF01DB">
        <w:rPr>
          <w:b/>
          <w:bCs/>
          <w:sz w:val="24"/>
          <w:szCs w:val="24"/>
        </w:rPr>
        <w:t>Mexic</w:t>
      </w:r>
      <w:r w:rsidR="009A0B31" w:rsidRPr="009A0B31">
        <w:rPr>
          <w:b/>
          <w:bCs/>
          <w:sz w:val="24"/>
          <w:szCs w:val="24"/>
        </w:rPr>
        <w:t>o</w:t>
      </w:r>
    </w:p>
    <w:p w:rsidR="006D1756" w:rsidRDefault="006D1756" w:rsidP="006D1756">
      <w:pPr>
        <w:rPr>
          <w:szCs w:val="22"/>
        </w:rPr>
      </w:pPr>
    </w:p>
    <w:p w:rsidR="0092545F" w:rsidRDefault="0092545F" w:rsidP="0092545F">
      <w:pPr>
        <w:pStyle w:val="ONUME"/>
      </w:pPr>
      <w:r>
        <w:t xml:space="preserve">The Government of Mexico has notified to the Director General of the World Intellectual Property Organization (WIPO) a declaration modifying the amounts of the individual fee payable with respect to Mexico under Article 8(7) of the Madrid Protocol.  </w:t>
      </w:r>
    </w:p>
    <w:p w:rsidR="0092545F" w:rsidRDefault="0092545F" w:rsidP="0092545F">
      <w:pPr>
        <w:pStyle w:val="ONUME"/>
      </w:pPr>
      <w:r>
        <w:t>In accordance with Rule</w:t>
      </w:r>
      <w:r w:rsidR="00BD37E8">
        <w:t> </w:t>
      </w:r>
      <w:r>
        <w:t>35(2)(b) of the Common Regulations under the Madrid Agreement and Protocol, the Director General of WIPO has, after consultation with the Office of Mexico, established the following new amounts, in Swiss francs, of the said individual fee: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536"/>
        <w:gridCol w:w="2126"/>
      </w:tblGrid>
      <w:tr w:rsidR="00E92AD6" w:rsidTr="00C8048A">
        <w:tc>
          <w:tcPr>
            <w:tcW w:w="6521" w:type="dxa"/>
            <w:gridSpan w:val="2"/>
            <w:tcBorders>
              <w:top w:val="single" w:sz="4" w:space="0" w:color="auto"/>
              <w:left w:val="single" w:sz="4" w:space="0" w:color="auto"/>
              <w:bottom w:val="single" w:sz="4" w:space="0" w:color="auto"/>
              <w:right w:val="single" w:sz="4" w:space="0" w:color="auto"/>
            </w:tcBorders>
          </w:tcPr>
          <w:p w:rsidR="00E92AD6" w:rsidRDefault="00E92AD6" w:rsidP="00C8048A"/>
          <w:p w:rsidR="00E92AD6" w:rsidRDefault="00E92AD6" w:rsidP="00C8048A">
            <w:pPr>
              <w:jc w:val="center"/>
              <w:rPr>
                <w:b/>
                <w:bCs/>
              </w:rPr>
            </w:pPr>
          </w:p>
          <w:p w:rsidR="00E92AD6" w:rsidRDefault="00E92AD6" w:rsidP="00C8048A">
            <w:pPr>
              <w:jc w:val="center"/>
              <w:rPr>
                <w:b/>
                <w:bCs/>
              </w:rPr>
            </w:pPr>
            <w:r>
              <w:rPr>
                <w:b/>
                <w:bCs/>
              </w:rPr>
              <w:t>ITEMS</w:t>
            </w:r>
          </w:p>
          <w:p w:rsidR="00E92AD6" w:rsidRDefault="00E92AD6" w:rsidP="00C8048A"/>
        </w:tc>
        <w:tc>
          <w:tcPr>
            <w:tcW w:w="2126" w:type="dxa"/>
            <w:tcBorders>
              <w:top w:val="single" w:sz="4" w:space="0" w:color="auto"/>
              <w:left w:val="single" w:sz="4" w:space="0" w:color="auto"/>
              <w:bottom w:val="single" w:sz="4" w:space="0" w:color="auto"/>
              <w:right w:val="single" w:sz="4" w:space="0" w:color="auto"/>
            </w:tcBorders>
          </w:tcPr>
          <w:p w:rsidR="00E92AD6" w:rsidRDefault="00E92AD6" w:rsidP="00C8048A"/>
          <w:p w:rsidR="00E92AD6" w:rsidRDefault="00E92AD6" w:rsidP="00C8048A">
            <w:pPr>
              <w:jc w:val="center"/>
              <w:rPr>
                <w:b/>
                <w:bCs/>
              </w:rPr>
            </w:pPr>
            <w:r>
              <w:rPr>
                <w:b/>
                <w:bCs/>
              </w:rPr>
              <w:t>Amounts</w:t>
            </w:r>
          </w:p>
          <w:p w:rsidR="00E92AD6" w:rsidRDefault="00E92AD6" w:rsidP="00C8048A">
            <w:pPr>
              <w:jc w:val="center"/>
            </w:pPr>
          </w:p>
          <w:p w:rsidR="00E92AD6" w:rsidRDefault="00E92AD6" w:rsidP="00C8048A">
            <w:pPr>
              <w:jc w:val="center"/>
              <w:rPr>
                <w:i/>
                <w:iCs/>
                <w:lang w:eastAsia="ja-JP"/>
              </w:rPr>
            </w:pPr>
            <w:r>
              <w:t>(</w:t>
            </w:r>
            <w:r>
              <w:rPr>
                <w:i/>
                <w:iCs/>
              </w:rPr>
              <w:t>in Swiss francs</w:t>
            </w:r>
            <w:r>
              <w:rPr>
                <w:i/>
                <w:iCs/>
                <w:lang w:eastAsia="ja-JP"/>
              </w:rPr>
              <w:t>)</w:t>
            </w:r>
          </w:p>
          <w:p w:rsidR="00E92AD6" w:rsidRDefault="00E92AD6" w:rsidP="00C8048A">
            <w:pPr>
              <w:rPr>
                <w:i/>
                <w:iCs/>
                <w:lang w:eastAsia="ja-JP"/>
              </w:rPr>
            </w:pPr>
          </w:p>
        </w:tc>
      </w:tr>
      <w:tr w:rsidR="00E92AD6" w:rsidRPr="009D6EC4" w:rsidTr="00C8048A">
        <w:trPr>
          <w:trHeight w:val="1277"/>
        </w:trPr>
        <w:tc>
          <w:tcPr>
            <w:tcW w:w="1985" w:type="dxa"/>
            <w:tcBorders>
              <w:top w:val="single" w:sz="4" w:space="0" w:color="auto"/>
              <w:left w:val="single" w:sz="4" w:space="0" w:color="auto"/>
              <w:bottom w:val="single" w:sz="4" w:space="0" w:color="auto"/>
              <w:right w:val="single" w:sz="4" w:space="0" w:color="auto"/>
            </w:tcBorders>
          </w:tcPr>
          <w:p w:rsidR="00E92AD6" w:rsidRDefault="00E92AD6" w:rsidP="00C8048A">
            <w:pPr>
              <w:jc w:val="center"/>
            </w:pPr>
          </w:p>
          <w:p w:rsidR="00E92AD6" w:rsidRPr="009D6EC4" w:rsidRDefault="00E92AD6" w:rsidP="00C8048A">
            <w:pPr>
              <w:jc w:val="center"/>
            </w:pPr>
            <w:r w:rsidRPr="009D6EC4">
              <w:t>Application or Subsequent Designation</w:t>
            </w:r>
          </w:p>
        </w:tc>
        <w:tc>
          <w:tcPr>
            <w:tcW w:w="4536" w:type="dxa"/>
            <w:tcBorders>
              <w:top w:val="nil"/>
              <w:left w:val="single" w:sz="4" w:space="0" w:color="auto"/>
              <w:right w:val="single" w:sz="4" w:space="0" w:color="auto"/>
            </w:tcBorders>
          </w:tcPr>
          <w:p w:rsidR="00E92AD6" w:rsidRPr="009D6EC4" w:rsidRDefault="00E92AD6" w:rsidP="00C8048A"/>
          <w:p w:rsidR="00E92AD6" w:rsidRPr="009D6EC4" w:rsidRDefault="00E92AD6" w:rsidP="00C8048A"/>
          <w:p w:rsidR="00E92AD6" w:rsidRPr="009D6EC4" w:rsidRDefault="00E92AD6" w:rsidP="00C8048A">
            <w:pPr>
              <w:rPr>
                <w:rFonts w:eastAsia="MS Mincho"/>
                <w:szCs w:val="22"/>
                <w:lang w:eastAsia="ja-JP"/>
              </w:rPr>
            </w:pPr>
            <w:r w:rsidRPr="009D6EC4">
              <w:t xml:space="preserve">–  for </w:t>
            </w:r>
            <w:r w:rsidRPr="009D6EC4">
              <w:rPr>
                <w:rFonts w:eastAsia="MS Mincho"/>
                <w:szCs w:val="22"/>
                <w:lang w:eastAsia="ja-JP"/>
              </w:rPr>
              <w:t>each</w:t>
            </w:r>
            <w:r w:rsidRPr="009D6EC4">
              <w:t xml:space="preserve"> class </w:t>
            </w:r>
            <w:r w:rsidRPr="009D6EC4">
              <w:rPr>
                <w:rFonts w:eastAsia="MS Mincho"/>
                <w:szCs w:val="22"/>
                <w:lang w:eastAsia="ja-JP"/>
              </w:rPr>
              <w:t>of goods or services</w:t>
            </w:r>
          </w:p>
          <w:p w:rsidR="00E92AD6" w:rsidRPr="009D6EC4" w:rsidRDefault="00E92AD6" w:rsidP="00C8048A">
            <w:pPr>
              <w:rPr>
                <w:rFonts w:eastAsia="MS Mincho"/>
                <w:szCs w:val="22"/>
                <w:lang w:eastAsia="ja-JP"/>
              </w:rPr>
            </w:pPr>
          </w:p>
        </w:tc>
        <w:tc>
          <w:tcPr>
            <w:tcW w:w="2126" w:type="dxa"/>
            <w:tcBorders>
              <w:top w:val="single" w:sz="4" w:space="0" w:color="auto"/>
              <w:left w:val="single" w:sz="4" w:space="0" w:color="auto"/>
              <w:right w:val="single" w:sz="4" w:space="0" w:color="auto"/>
            </w:tcBorders>
          </w:tcPr>
          <w:p w:rsidR="00E92AD6" w:rsidRPr="009D6EC4" w:rsidRDefault="00E92AD6" w:rsidP="00C8048A"/>
          <w:p w:rsidR="00E92AD6" w:rsidRPr="009D6EC4" w:rsidRDefault="00E92AD6" w:rsidP="00C8048A">
            <w:pPr>
              <w:jc w:val="center"/>
            </w:pPr>
          </w:p>
          <w:p w:rsidR="00E92AD6" w:rsidRPr="009D6EC4" w:rsidRDefault="009D6EC4" w:rsidP="00C8048A">
            <w:pPr>
              <w:jc w:val="center"/>
            </w:pPr>
            <w:r w:rsidRPr="009D6EC4">
              <w:t>167</w:t>
            </w:r>
          </w:p>
          <w:p w:rsidR="00E92AD6" w:rsidRPr="009D6EC4" w:rsidRDefault="00E92AD6" w:rsidP="00C8048A">
            <w:pPr>
              <w:jc w:val="center"/>
            </w:pPr>
          </w:p>
          <w:p w:rsidR="00E92AD6" w:rsidRPr="009D6EC4" w:rsidRDefault="00E92AD6" w:rsidP="00C8048A">
            <w:pPr>
              <w:jc w:val="center"/>
            </w:pPr>
          </w:p>
        </w:tc>
      </w:tr>
      <w:tr w:rsidR="00E92AD6" w:rsidTr="00C8048A">
        <w:trPr>
          <w:trHeight w:val="800"/>
        </w:trPr>
        <w:tc>
          <w:tcPr>
            <w:tcW w:w="1985" w:type="dxa"/>
            <w:tcBorders>
              <w:top w:val="single" w:sz="4" w:space="0" w:color="auto"/>
              <w:left w:val="single" w:sz="4" w:space="0" w:color="auto"/>
              <w:bottom w:val="single" w:sz="4" w:space="0" w:color="auto"/>
              <w:right w:val="single" w:sz="4" w:space="0" w:color="auto"/>
            </w:tcBorders>
          </w:tcPr>
          <w:p w:rsidR="00E92AD6" w:rsidRPr="009D6EC4" w:rsidRDefault="00E92AD6" w:rsidP="00C8048A"/>
          <w:p w:rsidR="00E92AD6" w:rsidRPr="009D6EC4" w:rsidRDefault="00E92AD6" w:rsidP="00C8048A">
            <w:pPr>
              <w:jc w:val="center"/>
            </w:pPr>
          </w:p>
          <w:p w:rsidR="00E92AD6" w:rsidRPr="009D6EC4" w:rsidRDefault="00E92AD6" w:rsidP="00C8048A">
            <w:pPr>
              <w:jc w:val="center"/>
            </w:pPr>
            <w:r w:rsidRPr="009D6EC4">
              <w:t>Renewal</w:t>
            </w:r>
          </w:p>
          <w:p w:rsidR="00E92AD6" w:rsidRPr="009D6EC4" w:rsidRDefault="00E92AD6" w:rsidP="00C8048A"/>
          <w:p w:rsidR="00E92AD6" w:rsidRPr="009D6EC4" w:rsidRDefault="00E92AD6" w:rsidP="00C8048A"/>
        </w:tc>
        <w:tc>
          <w:tcPr>
            <w:tcW w:w="4536" w:type="dxa"/>
            <w:tcBorders>
              <w:top w:val="single" w:sz="4" w:space="0" w:color="auto"/>
              <w:left w:val="single" w:sz="4" w:space="0" w:color="auto"/>
              <w:right w:val="single" w:sz="4" w:space="0" w:color="auto"/>
            </w:tcBorders>
          </w:tcPr>
          <w:p w:rsidR="00E92AD6" w:rsidRPr="009D6EC4" w:rsidRDefault="00E92AD6" w:rsidP="00C8048A"/>
          <w:p w:rsidR="00E92AD6" w:rsidRPr="009D6EC4" w:rsidRDefault="00E92AD6" w:rsidP="00C8048A"/>
          <w:p w:rsidR="00E92AD6" w:rsidRPr="009D6EC4" w:rsidRDefault="00E92AD6" w:rsidP="00C8048A">
            <w:r w:rsidRPr="009D6EC4">
              <w:t xml:space="preserve">–  for </w:t>
            </w:r>
            <w:r w:rsidRPr="009D6EC4">
              <w:rPr>
                <w:rFonts w:eastAsia="MS Mincho"/>
                <w:szCs w:val="22"/>
                <w:lang w:eastAsia="ja-JP"/>
              </w:rPr>
              <w:t>each</w:t>
            </w:r>
            <w:r w:rsidRPr="009D6EC4">
              <w:t xml:space="preserve"> class </w:t>
            </w:r>
            <w:r w:rsidRPr="009D6EC4">
              <w:rPr>
                <w:rFonts w:eastAsia="MS Mincho"/>
                <w:szCs w:val="22"/>
                <w:lang w:eastAsia="ja-JP"/>
              </w:rPr>
              <w:t>of goods or services</w:t>
            </w:r>
          </w:p>
          <w:p w:rsidR="00E92AD6" w:rsidRPr="009D6EC4" w:rsidRDefault="00E92AD6" w:rsidP="00C8048A"/>
        </w:tc>
        <w:tc>
          <w:tcPr>
            <w:tcW w:w="2126" w:type="dxa"/>
            <w:tcBorders>
              <w:top w:val="single" w:sz="4" w:space="0" w:color="auto"/>
              <w:left w:val="single" w:sz="4" w:space="0" w:color="auto"/>
              <w:right w:val="single" w:sz="4" w:space="0" w:color="auto"/>
            </w:tcBorders>
          </w:tcPr>
          <w:p w:rsidR="00E92AD6" w:rsidRPr="009D6EC4" w:rsidRDefault="00E92AD6" w:rsidP="00C8048A">
            <w:pPr>
              <w:jc w:val="center"/>
              <w:rPr>
                <w:rFonts w:eastAsia="MS Mincho"/>
                <w:szCs w:val="22"/>
                <w:lang w:eastAsia="ja-JP"/>
              </w:rPr>
            </w:pPr>
          </w:p>
          <w:p w:rsidR="00E92AD6" w:rsidRPr="009D6EC4" w:rsidRDefault="00E92AD6" w:rsidP="00C8048A">
            <w:pPr>
              <w:jc w:val="center"/>
              <w:rPr>
                <w:rFonts w:eastAsia="MS Mincho"/>
                <w:szCs w:val="22"/>
                <w:lang w:eastAsia="ja-JP"/>
              </w:rPr>
            </w:pPr>
          </w:p>
          <w:p w:rsidR="00E92AD6" w:rsidRPr="009D6EC4" w:rsidRDefault="009D6EC4" w:rsidP="009D6EC4">
            <w:pPr>
              <w:jc w:val="center"/>
              <w:rPr>
                <w:rFonts w:eastAsia="MS Mincho"/>
                <w:szCs w:val="22"/>
                <w:lang w:eastAsia="ja-JP"/>
              </w:rPr>
            </w:pPr>
            <w:r w:rsidRPr="009D6EC4">
              <w:rPr>
                <w:rFonts w:eastAsia="MS Mincho"/>
                <w:szCs w:val="22"/>
                <w:lang w:eastAsia="ja-JP"/>
              </w:rPr>
              <w:t>161</w:t>
            </w:r>
          </w:p>
        </w:tc>
      </w:tr>
    </w:tbl>
    <w:p w:rsidR="00E92AD6" w:rsidRDefault="00E92AD6" w:rsidP="00E92AD6">
      <w:pPr>
        <w:pStyle w:val="ONUME"/>
        <w:numPr>
          <w:ilvl w:val="0"/>
          <w:numId w:val="0"/>
        </w:numPr>
        <w:spacing w:after="0"/>
      </w:pPr>
    </w:p>
    <w:p w:rsidR="006D1756" w:rsidRPr="009D6EC4" w:rsidRDefault="006D1756" w:rsidP="00DC7DDD">
      <w:pPr>
        <w:pStyle w:val="ONUME"/>
      </w:pPr>
      <w:r w:rsidRPr="009D6EC4">
        <w:rPr>
          <w:lang w:eastAsia="ja-JP"/>
        </w:rPr>
        <w:t xml:space="preserve">This change </w:t>
      </w:r>
      <w:r w:rsidR="00DC7DDD" w:rsidRPr="00DC7DDD">
        <w:rPr>
          <w:lang w:eastAsia="ja-JP"/>
        </w:rPr>
        <w:t xml:space="preserve">shall have </w:t>
      </w:r>
      <w:r w:rsidRPr="009D6EC4">
        <w:rPr>
          <w:lang w:eastAsia="ja-JP"/>
        </w:rPr>
        <w:t xml:space="preserve">effect on </w:t>
      </w:r>
      <w:r w:rsidR="009D6EC4" w:rsidRPr="009D6EC4">
        <w:rPr>
          <w:lang w:eastAsia="ja-JP"/>
        </w:rPr>
        <w:t>November 8</w:t>
      </w:r>
      <w:r w:rsidR="0092545F" w:rsidRPr="009D6EC4">
        <w:rPr>
          <w:lang w:eastAsia="ja-JP"/>
        </w:rPr>
        <w:t>, 201</w:t>
      </w:r>
      <w:r w:rsidR="002415C6" w:rsidRPr="009D6EC4">
        <w:rPr>
          <w:lang w:eastAsia="ja-JP"/>
        </w:rPr>
        <w:t>8</w:t>
      </w:r>
      <w:r w:rsidRPr="009D6EC4">
        <w:rPr>
          <w:lang w:eastAsia="ja-JP"/>
        </w:rPr>
        <w:t xml:space="preserve">.  Therefore, these amounts will be payable where </w:t>
      </w:r>
      <w:r w:rsidR="00FF01DB" w:rsidRPr="009D6EC4">
        <w:t>Mexico</w:t>
      </w:r>
    </w:p>
    <w:p w:rsidR="001B7101" w:rsidRDefault="006D1756" w:rsidP="00F11008">
      <w:pPr>
        <w:autoSpaceDE w:val="0"/>
        <w:autoSpaceDN w:val="0"/>
        <w:adjustRightInd w:val="0"/>
        <w:ind w:firstLine="567"/>
        <w:rPr>
          <w:rFonts w:eastAsia="MS Mincho"/>
          <w:szCs w:val="22"/>
          <w:lang w:eastAsia="ja-JP"/>
        </w:rPr>
      </w:pPr>
      <w:r>
        <w:rPr>
          <w:rFonts w:eastAsia="MS Mincho"/>
          <w:szCs w:val="22"/>
          <w:lang w:eastAsia="ja-JP"/>
        </w:rPr>
        <w:t xml:space="preserve">(a) </w:t>
      </w:r>
      <w:r>
        <w:rPr>
          <w:rFonts w:eastAsia="MS Mincho"/>
          <w:szCs w:val="22"/>
          <w:lang w:eastAsia="ja-JP"/>
        </w:rPr>
        <w:tab/>
        <w:t xml:space="preserve">is designated in an international application which is received by the Office of origin on or after that date; </w:t>
      </w:r>
      <w:r w:rsidR="00F06DF3">
        <w:rPr>
          <w:rFonts w:eastAsia="MS Mincho"/>
          <w:szCs w:val="22"/>
          <w:lang w:eastAsia="ja-JP"/>
        </w:rPr>
        <w:t xml:space="preserve"> </w:t>
      </w:r>
      <w:r>
        <w:rPr>
          <w:rFonts w:eastAsia="MS Mincho"/>
          <w:szCs w:val="22"/>
          <w:lang w:eastAsia="ja-JP"/>
        </w:rPr>
        <w:t>or</w:t>
      </w:r>
    </w:p>
    <w:p w:rsidR="00F11008" w:rsidRDefault="00F11008" w:rsidP="00F11008">
      <w:pPr>
        <w:autoSpaceDE w:val="0"/>
        <w:autoSpaceDN w:val="0"/>
        <w:adjustRightInd w:val="0"/>
        <w:ind w:firstLine="567"/>
        <w:rPr>
          <w:rFonts w:eastAsia="MS Mincho"/>
          <w:szCs w:val="22"/>
          <w:lang w:eastAsia="ja-JP"/>
        </w:rPr>
      </w:pPr>
    </w:p>
    <w:p w:rsidR="006D1756" w:rsidRDefault="006D1756" w:rsidP="00F11008">
      <w:pPr>
        <w:autoSpaceDE w:val="0"/>
        <w:autoSpaceDN w:val="0"/>
        <w:adjustRightInd w:val="0"/>
        <w:ind w:firstLine="567"/>
        <w:rPr>
          <w:rFonts w:eastAsia="MS Mincho"/>
          <w:szCs w:val="22"/>
          <w:lang w:eastAsia="ja-JP"/>
        </w:rPr>
      </w:pPr>
      <w:r>
        <w:rPr>
          <w:rFonts w:eastAsia="MS Mincho"/>
          <w:szCs w:val="22"/>
          <w:lang w:eastAsia="ja-JP"/>
        </w:rPr>
        <w:t xml:space="preserve">(b) </w:t>
      </w:r>
      <w:r>
        <w:rPr>
          <w:rFonts w:eastAsia="MS Mincho"/>
          <w:szCs w:val="22"/>
          <w:lang w:eastAsia="ja-JP"/>
        </w:rPr>
        <w:tab/>
        <w:t>is the subject of a subsequent designation which is received by the Office of the</w:t>
      </w:r>
      <w:r w:rsidR="00F11008">
        <w:rPr>
          <w:rFonts w:eastAsia="MS Mincho"/>
          <w:szCs w:val="22"/>
          <w:lang w:eastAsia="ja-JP"/>
        </w:rPr>
        <w:t xml:space="preserve"> </w:t>
      </w:r>
      <w:r>
        <w:rPr>
          <w:rFonts w:eastAsia="MS Mincho"/>
          <w:szCs w:val="22"/>
          <w:lang w:eastAsia="ja-JP"/>
        </w:rPr>
        <w:t>Contracting Party of the holder on or after that date, or is filed direct</w:t>
      </w:r>
      <w:r w:rsidR="00943E32">
        <w:rPr>
          <w:rFonts w:eastAsia="MS Mincho"/>
          <w:szCs w:val="22"/>
          <w:lang w:eastAsia="ja-JP"/>
        </w:rPr>
        <w:t>ly</w:t>
      </w:r>
      <w:r>
        <w:rPr>
          <w:rFonts w:eastAsia="MS Mincho"/>
          <w:szCs w:val="22"/>
          <w:lang w:eastAsia="ja-JP"/>
        </w:rPr>
        <w:t xml:space="preserve"> with the International</w:t>
      </w:r>
      <w:r w:rsidR="00F11008">
        <w:rPr>
          <w:rFonts w:eastAsia="MS Mincho"/>
          <w:szCs w:val="22"/>
          <w:lang w:eastAsia="ja-JP"/>
        </w:rPr>
        <w:t xml:space="preserve"> </w:t>
      </w:r>
      <w:r>
        <w:rPr>
          <w:rFonts w:eastAsia="MS Mincho"/>
          <w:szCs w:val="22"/>
          <w:lang w:eastAsia="ja-JP"/>
        </w:rPr>
        <w:t xml:space="preserve">Bureau of WIPO on or after that date; </w:t>
      </w:r>
      <w:r w:rsidR="00F06DF3">
        <w:rPr>
          <w:rFonts w:eastAsia="MS Mincho"/>
          <w:szCs w:val="22"/>
          <w:lang w:eastAsia="ja-JP"/>
        </w:rPr>
        <w:t xml:space="preserve"> </w:t>
      </w:r>
      <w:r>
        <w:rPr>
          <w:rFonts w:eastAsia="MS Mincho"/>
          <w:szCs w:val="22"/>
          <w:lang w:eastAsia="ja-JP"/>
        </w:rPr>
        <w:t>or</w:t>
      </w:r>
    </w:p>
    <w:p w:rsidR="00F11008" w:rsidRDefault="00F11008" w:rsidP="00F11008">
      <w:pPr>
        <w:autoSpaceDE w:val="0"/>
        <w:autoSpaceDN w:val="0"/>
        <w:adjustRightInd w:val="0"/>
        <w:ind w:firstLine="567"/>
        <w:rPr>
          <w:rFonts w:eastAsia="MS Mincho"/>
          <w:szCs w:val="22"/>
          <w:lang w:eastAsia="ja-JP"/>
        </w:rPr>
      </w:pPr>
    </w:p>
    <w:p w:rsidR="00F62CDB" w:rsidRDefault="006D1756" w:rsidP="00F11008">
      <w:pPr>
        <w:autoSpaceDE w:val="0"/>
        <w:autoSpaceDN w:val="0"/>
        <w:adjustRightInd w:val="0"/>
        <w:ind w:firstLine="567"/>
        <w:rPr>
          <w:lang w:eastAsia="ja-JP"/>
        </w:rPr>
      </w:pPr>
      <w:r>
        <w:rPr>
          <w:rFonts w:eastAsia="MS Mincho"/>
          <w:szCs w:val="22"/>
          <w:lang w:eastAsia="ja-JP"/>
        </w:rPr>
        <w:t xml:space="preserve">(c) </w:t>
      </w:r>
      <w:r>
        <w:rPr>
          <w:rFonts w:eastAsia="MS Mincho"/>
          <w:szCs w:val="22"/>
          <w:lang w:eastAsia="ja-JP"/>
        </w:rPr>
        <w:tab/>
      </w:r>
      <w:proofErr w:type="gramStart"/>
      <w:r>
        <w:rPr>
          <w:rFonts w:eastAsia="MS Mincho"/>
          <w:szCs w:val="22"/>
          <w:lang w:eastAsia="ja-JP"/>
        </w:rPr>
        <w:t>has</w:t>
      </w:r>
      <w:proofErr w:type="gramEnd"/>
      <w:r>
        <w:rPr>
          <w:rFonts w:eastAsia="MS Mincho"/>
          <w:szCs w:val="22"/>
          <w:lang w:eastAsia="ja-JP"/>
        </w:rPr>
        <w:t xml:space="preserve"> been designated in an international registration which is renewed on or after</w:t>
      </w:r>
      <w:r w:rsidR="00F11008">
        <w:rPr>
          <w:rFonts w:eastAsia="MS Mincho"/>
          <w:szCs w:val="22"/>
          <w:lang w:eastAsia="ja-JP"/>
        </w:rPr>
        <w:t xml:space="preserve"> </w:t>
      </w:r>
      <w:r>
        <w:rPr>
          <w:lang w:eastAsia="ja-JP"/>
        </w:rPr>
        <w:t>that date.</w:t>
      </w:r>
    </w:p>
    <w:p w:rsidR="00AB74E9" w:rsidRDefault="00AB74E9" w:rsidP="00AB74E9">
      <w:pPr>
        <w:pStyle w:val="ONUME"/>
        <w:numPr>
          <w:ilvl w:val="0"/>
          <w:numId w:val="0"/>
        </w:numPr>
        <w:spacing w:after="0"/>
      </w:pPr>
    </w:p>
    <w:p w:rsidR="00F11008" w:rsidRDefault="00F11008" w:rsidP="00AB74E9">
      <w:pPr>
        <w:pStyle w:val="ONUME"/>
        <w:numPr>
          <w:ilvl w:val="0"/>
          <w:numId w:val="0"/>
        </w:numPr>
        <w:spacing w:after="0"/>
      </w:pPr>
    </w:p>
    <w:p w:rsidR="00163F61" w:rsidRPr="00D409DF" w:rsidRDefault="009D6EC4" w:rsidP="00F87C3E">
      <w:pPr>
        <w:pStyle w:val="Endofdocument-Annex"/>
      </w:pPr>
      <w:r w:rsidRPr="004F23F0">
        <w:rPr>
          <w:lang w:eastAsia="ja-JP"/>
        </w:rPr>
        <w:t>September</w:t>
      </w:r>
      <w:r w:rsidR="004F23F0" w:rsidRPr="004F23F0">
        <w:rPr>
          <w:lang w:eastAsia="ja-JP"/>
        </w:rPr>
        <w:t> 2</w:t>
      </w:r>
      <w:r w:rsidR="00B87E98">
        <w:rPr>
          <w:lang w:eastAsia="ja-JP"/>
        </w:rPr>
        <w:t>4</w:t>
      </w:r>
      <w:bookmarkStart w:id="1" w:name="_GoBack"/>
      <w:bookmarkEnd w:id="1"/>
      <w:r w:rsidR="00CA4166" w:rsidRPr="004F23F0">
        <w:t xml:space="preserve">, </w:t>
      </w:r>
      <w:r w:rsidR="00253A4B" w:rsidRPr="004F23F0">
        <w:t>201</w:t>
      </w:r>
      <w:r w:rsidR="002415C6" w:rsidRPr="004F23F0">
        <w:t>8</w:t>
      </w:r>
    </w:p>
    <w:sectPr w:rsidR="00163F61" w:rsidRPr="00D409DF" w:rsidSect="003C2450">
      <w:headerReference w:type="default" r:id="rId10"/>
      <w:endnotePr>
        <w:numFmt w:val="decimal"/>
      </w:endnotePr>
      <w:pgSz w:w="11907" w:h="16840" w:code="9"/>
      <w:pgMar w:top="567" w:right="1134" w:bottom="851" w:left="1418" w:header="510" w:footer="1021"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4E39" w:rsidRDefault="00A94E39">
      <w:r>
        <w:separator/>
      </w:r>
    </w:p>
  </w:endnote>
  <w:endnote w:type="continuationSeparator" w:id="0">
    <w:p w:rsidR="00A94E39" w:rsidRDefault="00A94E39" w:rsidP="003B38C1">
      <w:r>
        <w:separator/>
      </w:r>
    </w:p>
    <w:p w:rsidR="00A94E39" w:rsidRPr="003B38C1" w:rsidRDefault="00A94E39" w:rsidP="003B38C1">
      <w:pPr>
        <w:spacing w:after="60"/>
        <w:rPr>
          <w:sz w:val="17"/>
        </w:rPr>
      </w:pPr>
      <w:r>
        <w:rPr>
          <w:sz w:val="17"/>
        </w:rPr>
        <w:t>[Endnote continued from previous page]</w:t>
      </w:r>
    </w:p>
  </w:endnote>
  <w:endnote w:type="continuationNotice" w:id="1">
    <w:p w:rsidR="00A94E39" w:rsidRPr="003B38C1" w:rsidRDefault="00A94E39"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Black">
    <w:panose1 w:val="020B0A04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4E39" w:rsidRDefault="00A94E39">
      <w:r>
        <w:separator/>
      </w:r>
    </w:p>
  </w:footnote>
  <w:footnote w:type="continuationSeparator" w:id="0">
    <w:p w:rsidR="00A94E39" w:rsidRDefault="00A94E39" w:rsidP="008B60B2">
      <w:r>
        <w:separator/>
      </w:r>
    </w:p>
    <w:p w:rsidR="00A94E39" w:rsidRPr="00ED77FB" w:rsidRDefault="00A94E39" w:rsidP="008B60B2">
      <w:pPr>
        <w:spacing w:after="60"/>
        <w:rPr>
          <w:sz w:val="17"/>
          <w:szCs w:val="17"/>
        </w:rPr>
      </w:pPr>
      <w:r w:rsidRPr="00ED77FB">
        <w:rPr>
          <w:sz w:val="17"/>
          <w:szCs w:val="17"/>
        </w:rPr>
        <w:t>[Footnote continued from previous page]</w:t>
      </w:r>
    </w:p>
  </w:footnote>
  <w:footnote w:type="continuationNotice" w:id="1">
    <w:p w:rsidR="00A94E39" w:rsidRPr="00ED77FB" w:rsidRDefault="00A94E39"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F61" w:rsidRDefault="00163F61" w:rsidP="00477D6B">
    <w:pPr>
      <w:jc w:val="right"/>
    </w:pPr>
    <w:bookmarkStart w:id="2" w:name="Code2"/>
    <w:bookmarkEnd w:id="2"/>
  </w:p>
  <w:p w:rsidR="00163F61" w:rsidRDefault="001E2A93" w:rsidP="00477D6B">
    <w:pPr>
      <w:jc w:val="right"/>
    </w:pPr>
    <w:proofErr w:type="gramStart"/>
    <w:r>
      <w:t>p</w:t>
    </w:r>
    <w:r w:rsidR="00163F61">
      <w:t>age</w:t>
    </w:r>
    <w:proofErr w:type="gramEnd"/>
    <w:r w:rsidR="00466BC7">
      <w:t xml:space="preserve"> </w:t>
    </w:r>
    <w:r w:rsidR="00163F61">
      <w:fldChar w:fldCharType="begin"/>
    </w:r>
    <w:r w:rsidR="00163F61">
      <w:instrText xml:space="preserve"> PAGE  \* MERGEFORMAT </w:instrText>
    </w:r>
    <w:r w:rsidR="00163F61">
      <w:fldChar w:fldCharType="separate"/>
    </w:r>
    <w:r w:rsidR="008B4C3C">
      <w:rPr>
        <w:noProof/>
      </w:rPr>
      <w:t>1</w:t>
    </w:r>
    <w:r w:rsidR="00163F61">
      <w:fldChar w:fldCharType="end"/>
    </w:r>
  </w:p>
  <w:p w:rsidR="00163F61" w:rsidRDefault="00163F61" w:rsidP="00477D6B">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4">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2"/>
  </w:num>
  <w:num w:numId="3">
    <w:abstractNumId w:val="5"/>
  </w:num>
  <w:num w:numId="4">
    <w:abstractNumId w:val="0"/>
  </w:num>
  <w:num w:numId="5">
    <w:abstractNumId w:val="6"/>
  </w:num>
  <w:num w:numId="6">
    <w:abstractNumId w:val="1"/>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016"/>
    <w:rsid w:val="00005CFF"/>
    <w:rsid w:val="000123A6"/>
    <w:rsid w:val="00013F2F"/>
    <w:rsid w:val="00043313"/>
    <w:rsid w:val="00043CAA"/>
    <w:rsid w:val="000617A9"/>
    <w:rsid w:val="0006182B"/>
    <w:rsid w:val="00065151"/>
    <w:rsid w:val="000728FF"/>
    <w:rsid w:val="00075432"/>
    <w:rsid w:val="000968ED"/>
    <w:rsid w:val="000A525D"/>
    <w:rsid w:val="000D36FD"/>
    <w:rsid w:val="000D3921"/>
    <w:rsid w:val="000E73ED"/>
    <w:rsid w:val="000F5E56"/>
    <w:rsid w:val="001272E3"/>
    <w:rsid w:val="00131BD8"/>
    <w:rsid w:val="00133F53"/>
    <w:rsid w:val="001362EE"/>
    <w:rsid w:val="001370D1"/>
    <w:rsid w:val="0015037D"/>
    <w:rsid w:val="00153AE0"/>
    <w:rsid w:val="00163F61"/>
    <w:rsid w:val="00166299"/>
    <w:rsid w:val="00174735"/>
    <w:rsid w:val="001809F6"/>
    <w:rsid w:val="00182AAC"/>
    <w:rsid w:val="001832A6"/>
    <w:rsid w:val="0018470B"/>
    <w:rsid w:val="00185E31"/>
    <w:rsid w:val="00186DE1"/>
    <w:rsid w:val="001B7101"/>
    <w:rsid w:val="001C2D7E"/>
    <w:rsid w:val="001D15DD"/>
    <w:rsid w:val="001E1E9A"/>
    <w:rsid w:val="001E2A93"/>
    <w:rsid w:val="001E3305"/>
    <w:rsid w:val="001E3850"/>
    <w:rsid w:val="001F1B95"/>
    <w:rsid w:val="001F717F"/>
    <w:rsid w:val="0020258E"/>
    <w:rsid w:val="00203F6A"/>
    <w:rsid w:val="0020437E"/>
    <w:rsid w:val="0020551F"/>
    <w:rsid w:val="00210DFB"/>
    <w:rsid w:val="00212966"/>
    <w:rsid w:val="00214934"/>
    <w:rsid w:val="0022493E"/>
    <w:rsid w:val="00224A8A"/>
    <w:rsid w:val="0023598F"/>
    <w:rsid w:val="002408FD"/>
    <w:rsid w:val="002415C6"/>
    <w:rsid w:val="00251890"/>
    <w:rsid w:val="0025278E"/>
    <w:rsid w:val="00253A4B"/>
    <w:rsid w:val="00262D96"/>
    <w:rsid w:val="002634C4"/>
    <w:rsid w:val="00271540"/>
    <w:rsid w:val="002823CC"/>
    <w:rsid w:val="00284ACE"/>
    <w:rsid w:val="002928D3"/>
    <w:rsid w:val="002A2E4F"/>
    <w:rsid w:val="002A7210"/>
    <w:rsid w:val="002B6590"/>
    <w:rsid w:val="002C1554"/>
    <w:rsid w:val="002C168C"/>
    <w:rsid w:val="002C38D8"/>
    <w:rsid w:val="002C544F"/>
    <w:rsid w:val="002F016B"/>
    <w:rsid w:val="002F1FE6"/>
    <w:rsid w:val="002F4E68"/>
    <w:rsid w:val="002F589C"/>
    <w:rsid w:val="00300795"/>
    <w:rsid w:val="00312F7F"/>
    <w:rsid w:val="00317670"/>
    <w:rsid w:val="003235A0"/>
    <w:rsid w:val="00324A0A"/>
    <w:rsid w:val="00324A92"/>
    <w:rsid w:val="00332FFB"/>
    <w:rsid w:val="00335EC1"/>
    <w:rsid w:val="00347330"/>
    <w:rsid w:val="0035459C"/>
    <w:rsid w:val="00356D9F"/>
    <w:rsid w:val="00357985"/>
    <w:rsid w:val="003612A1"/>
    <w:rsid w:val="00361450"/>
    <w:rsid w:val="00361AE2"/>
    <w:rsid w:val="00363931"/>
    <w:rsid w:val="00365541"/>
    <w:rsid w:val="003673CF"/>
    <w:rsid w:val="003845C1"/>
    <w:rsid w:val="00393757"/>
    <w:rsid w:val="00395B20"/>
    <w:rsid w:val="003A6F89"/>
    <w:rsid w:val="003B38C1"/>
    <w:rsid w:val="003B45F8"/>
    <w:rsid w:val="003C06B7"/>
    <w:rsid w:val="003C2450"/>
    <w:rsid w:val="003E0D9F"/>
    <w:rsid w:val="003E165E"/>
    <w:rsid w:val="004052E1"/>
    <w:rsid w:val="00411FB2"/>
    <w:rsid w:val="00414A9E"/>
    <w:rsid w:val="00423E3E"/>
    <w:rsid w:val="004270A2"/>
    <w:rsid w:val="00427AF4"/>
    <w:rsid w:val="004630B4"/>
    <w:rsid w:val="004647DA"/>
    <w:rsid w:val="00466BC7"/>
    <w:rsid w:val="0047006A"/>
    <w:rsid w:val="00474062"/>
    <w:rsid w:val="00477D6B"/>
    <w:rsid w:val="00477EF9"/>
    <w:rsid w:val="004935CA"/>
    <w:rsid w:val="004936FC"/>
    <w:rsid w:val="004947C5"/>
    <w:rsid w:val="004B0093"/>
    <w:rsid w:val="004B336C"/>
    <w:rsid w:val="004C7C7E"/>
    <w:rsid w:val="004D1DAA"/>
    <w:rsid w:val="004E2CBA"/>
    <w:rsid w:val="004F23F0"/>
    <w:rsid w:val="004F5A30"/>
    <w:rsid w:val="005019FF"/>
    <w:rsid w:val="005169E3"/>
    <w:rsid w:val="005243B1"/>
    <w:rsid w:val="0053057A"/>
    <w:rsid w:val="00546473"/>
    <w:rsid w:val="00546A94"/>
    <w:rsid w:val="00560A29"/>
    <w:rsid w:val="005621EC"/>
    <w:rsid w:val="00563C83"/>
    <w:rsid w:val="00563FB7"/>
    <w:rsid w:val="00566749"/>
    <w:rsid w:val="00566C48"/>
    <w:rsid w:val="00585704"/>
    <w:rsid w:val="005868B8"/>
    <w:rsid w:val="005909A2"/>
    <w:rsid w:val="0059245B"/>
    <w:rsid w:val="005A192B"/>
    <w:rsid w:val="005B5479"/>
    <w:rsid w:val="005C6649"/>
    <w:rsid w:val="005C720D"/>
    <w:rsid w:val="005F2F3B"/>
    <w:rsid w:val="005F4F84"/>
    <w:rsid w:val="00605827"/>
    <w:rsid w:val="00613134"/>
    <w:rsid w:val="00634AF5"/>
    <w:rsid w:val="00644AA2"/>
    <w:rsid w:val="00646050"/>
    <w:rsid w:val="00647B0C"/>
    <w:rsid w:val="00654AE9"/>
    <w:rsid w:val="00664699"/>
    <w:rsid w:val="006659A7"/>
    <w:rsid w:val="00665B2A"/>
    <w:rsid w:val="006713CA"/>
    <w:rsid w:val="00674ABA"/>
    <w:rsid w:val="00676C5C"/>
    <w:rsid w:val="00684699"/>
    <w:rsid w:val="00687B7E"/>
    <w:rsid w:val="006A143E"/>
    <w:rsid w:val="006A27A6"/>
    <w:rsid w:val="006C7FD0"/>
    <w:rsid w:val="006D1756"/>
    <w:rsid w:val="006D3AB3"/>
    <w:rsid w:val="006D529E"/>
    <w:rsid w:val="006E6086"/>
    <w:rsid w:val="006E6DCD"/>
    <w:rsid w:val="006F073B"/>
    <w:rsid w:val="006F33FF"/>
    <w:rsid w:val="007227A5"/>
    <w:rsid w:val="007303D8"/>
    <w:rsid w:val="00760CDD"/>
    <w:rsid w:val="007641F5"/>
    <w:rsid w:val="00767C4D"/>
    <w:rsid w:val="00773CE3"/>
    <w:rsid w:val="00775EBD"/>
    <w:rsid w:val="00782581"/>
    <w:rsid w:val="00790A94"/>
    <w:rsid w:val="007A0427"/>
    <w:rsid w:val="007A0D38"/>
    <w:rsid w:val="007A1B85"/>
    <w:rsid w:val="007A69A5"/>
    <w:rsid w:val="007B7F73"/>
    <w:rsid w:val="007C3E9B"/>
    <w:rsid w:val="007D1613"/>
    <w:rsid w:val="007D250A"/>
    <w:rsid w:val="007F4D09"/>
    <w:rsid w:val="007F62D1"/>
    <w:rsid w:val="00804EC4"/>
    <w:rsid w:val="00824519"/>
    <w:rsid w:val="00841ED0"/>
    <w:rsid w:val="00853FA8"/>
    <w:rsid w:val="00854071"/>
    <w:rsid w:val="00864DDA"/>
    <w:rsid w:val="00885618"/>
    <w:rsid w:val="00886684"/>
    <w:rsid w:val="008929D1"/>
    <w:rsid w:val="008948BE"/>
    <w:rsid w:val="008977D0"/>
    <w:rsid w:val="008A175B"/>
    <w:rsid w:val="008B23F7"/>
    <w:rsid w:val="008B2CC1"/>
    <w:rsid w:val="008B4C3C"/>
    <w:rsid w:val="008B60B2"/>
    <w:rsid w:val="008C2D2F"/>
    <w:rsid w:val="008C2FE6"/>
    <w:rsid w:val="008D5107"/>
    <w:rsid w:val="008F1F70"/>
    <w:rsid w:val="0090731E"/>
    <w:rsid w:val="00916EE2"/>
    <w:rsid w:val="00922789"/>
    <w:rsid w:val="0092545F"/>
    <w:rsid w:val="00933780"/>
    <w:rsid w:val="009378BE"/>
    <w:rsid w:val="00940793"/>
    <w:rsid w:val="00943E32"/>
    <w:rsid w:val="009449F2"/>
    <w:rsid w:val="009627CD"/>
    <w:rsid w:val="00965EC2"/>
    <w:rsid w:val="00966A22"/>
    <w:rsid w:val="0096722F"/>
    <w:rsid w:val="0097652C"/>
    <w:rsid w:val="00980843"/>
    <w:rsid w:val="009820CB"/>
    <w:rsid w:val="00987E9A"/>
    <w:rsid w:val="00997AAD"/>
    <w:rsid w:val="009A0B31"/>
    <w:rsid w:val="009A591F"/>
    <w:rsid w:val="009C0C04"/>
    <w:rsid w:val="009D4892"/>
    <w:rsid w:val="009D6CCA"/>
    <w:rsid w:val="009D6EC4"/>
    <w:rsid w:val="009E2791"/>
    <w:rsid w:val="009E3F6F"/>
    <w:rsid w:val="009E5F9F"/>
    <w:rsid w:val="009E72BA"/>
    <w:rsid w:val="009F2A14"/>
    <w:rsid w:val="009F499F"/>
    <w:rsid w:val="00A04B6E"/>
    <w:rsid w:val="00A1051E"/>
    <w:rsid w:val="00A1570B"/>
    <w:rsid w:val="00A21684"/>
    <w:rsid w:val="00A25430"/>
    <w:rsid w:val="00A26154"/>
    <w:rsid w:val="00A2622E"/>
    <w:rsid w:val="00A27748"/>
    <w:rsid w:val="00A34B65"/>
    <w:rsid w:val="00A353ED"/>
    <w:rsid w:val="00A42DAF"/>
    <w:rsid w:val="00A43C0A"/>
    <w:rsid w:val="00A456E7"/>
    <w:rsid w:val="00A45BD8"/>
    <w:rsid w:val="00A869B7"/>
    <w:rsid w:val="00A94529"/>
    <w:rsid w:val="00A94E39"/>
    <w:rsid w:val="00AA1EEF"/>
    <w:rsid w:val="00AB74E9"/>
    <w:rsid w:val="00AC205C"/>
    <w:rsid w:val="00AC76CA"/>
    <w:rsid w:val="00AD38EE"/>
    <w:rsid w:val="00AF042D"/>
    <w:rsid w:val="00AF0A6B"/>
    <w:rsid w:val="00AF5108"/>
    <w:rsid w:val="00B05A69"/>
    <w:rsid w:val="00B1322D"/>
    <w:rsid w:val="00B21387"/>
    <w:rsid w:val="00B2247B"/>
    <w:rsid w:val="00B2590C"/>
    <w:rsid w:val="00B27CB2"/>
    <w:rsid w:val="00B30767"/>
    <w:rsid w:val="00B46D7E"/>
    <w:rsid w:val="00B54D7D"/>
    <w:rsid w:val="00B71605"/>
    <w:rsid w:val="00B83157"/>
    <w:rsid w:val="00B85937"/>
    <w:rsid w:val="00B87E98"/>
    <w:rsid w:val="00B9734B"/>
    <w:rsid w:val="00B97A85"/>
    <w:rsid w:val="00BA59F8"/>
    <w:rsid w:val="00BA63F6"/>
    <w:rsid w:val="00BA6DE5"/>
    <w:rsid w:val="00BB30F3"/>
    <w:rsid w:val="00BB78C7"/>
    <w:rsid w:val="00BD1BF1"/>
    <w:rsid w:val="00BD1ECD"/>
    <w:rsid w:val="00BD37E8"/>
    <w:rsid w:val="00BE55D6"/>
    <w:rsid w:val="00BE5857"/>
    <w:rsid w:val="00C11BFE"/>
    <w:rsid w:val="00C146FC"/>
    <w:rsid w:val="00C20357"/>
    <w:rsid w:val="00C30B85"/>
    <w:rsid w:val="00C32F61"/>
    <w:rsid w:val="00C45642"/>
    <w:rsid w:val="00C47421"/>
    <w:rsid w:val="00C553FB"/>
    <w:rsid w:val="00C556FE"/>
    <w:rsid w:val="00C61A8F"/>
    <w:rsid w:val="00C63443"/>
    <w:rsid w:val="00C634D0"/>
    <w:rsid w:val="00C67841"/>
    <w:rsid w:val="00C771EA"/>
    <w:rsid w:val="00C85566"/>
    <w:rsid w:val="00C977DB"/>
    <w:rsid w:val="00CA4166"/>
    <w:rsid w:val="00CB132F"/>
    <w:rsid w:val="00CB13CA"/>
    <w:rsid w:val="00CB5A5D"/>
    <w:rsid w:val="00CC5016"/>
    <w:rsid w:val="00CD3F54"/>
    <w:rsid w:val="00CE0A51"/>
    <w:rsid w:val="00CE0F4D"/>
    <w:rsid w:val="00CE533B"/>
    <w:rsid w:val="00CE6390"/>
    <w:rsid w:val="00CF4536"/>
    <w:rsid w:val="00CF60F1"/>
    <w:rsid w:val="00D01FB2"/>
    <w:rsid w:val="00D22BD4"/>
    <w:rsid w:val="00D270DE"/>
    <w:rsid w:val="00D30CC7"/>
    <w:rsid w:val="00D31C2F"/>
    <w:rsid w:val="00D409DF"/>
    <w:rsid w:val="00D40A98"/>
    <w:rsid w:val="00D424EC"/>
    <w:rsid w:val="00D45252"/>
    <w:rsid w:val="00D57F87"/>
    <w:rsid w:val="00D57F90"/>
    <w:rsid w:val="00D71B4D"/>
    <w:rsid w:val="00D76F38"/>
    <w:rsid w:val="00D826FA"/>
    <w:rsid w:val="00D90EE5"/>
    <w:rsid w:val="00D92287"/>
    <w:rsid w:val="00D93D55"/>
    <w:rsid w:val="00DB0560"/>
    <w:rsid w:val="00DB42CB"/>
    <w:rsid w:val="00DC3E50"/>
    <w:rsid w:val="00DC7DDD"/>
    <w:rsid w:val="00E00B14"/>
    <w:rsid w:val="00E13CD6"/>
    <w:rsid w:val="00E210C4"/>
    <w:rsid w:val="00E213EE"/>
    <w:rsid w:val="00E335FE"/>
    <w:rsid w:val="00E42B9A"/>
    <w:rsid w:val="00E52C2C"/>
    <w:rsid w:val="00E532DC"/>
    <w:rsid w:val="00E6635C"/>
    <w:rsid w:val="00E66C2C"/>
    <w:rsid w:val="00E80539"/>
    <w:rsid w:val="00E92AD6"/>
    <w:rsid w:val="00EA6D64"/>
    <w:rsid w:val="00EB50E5"/>
    <w:rsid w:val="00EC23FC"/>
    <w:rsid w:val="00EC4E49"/>
    <w:rsid w:val="00EC572A"/>
    <w:rsid w:val="00ED4C4F"/>
    <w:rsid w:val="00ED77FB"/>
    <w:rsid w:val="00EE45FA"/>
    <w:rsid w:val="00EE5748"/>
    <w:rsid w:val="00EF0146"/>
    <w:rsid w:val="00F02197"/>
    <w:rsid w:val="00F05EC7"/>
    <w:rsid w:val="00F06DF3"/>
    <w:rsid w:val="00F0720F"/>
    <w:rsid w:val="00F11008"/>
    <w:rsid w:val="00F201C4"/>
    <w:rsid w:val="00F37F68"/>
    <w:rsid w:val="00F52AC0"/>
    <w:rsid w:val="00F62CDB"/>
    <w:rsid w:val="00F64B5E"/>
    <w:rsid w:val="00F66152"/>
    <w:rsid w:val="00F7721F"/>
    <w:rsid w:val="00F87C3E"/>
    <w:rsid w:val="00FA34C5"/>
    <w:rsid w:val="00FB3AF4"/>
    <w:rsid w:val="00FC2710"/>
    <w:rsid w:val="00FC3D36"/>
    <w:rsid w:val="00FC4C8A"/>
    <w:rsid w:val="00FF01DB"/>
    <w:rsid w:val="00FF3F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4085B-8791-41AE-AE0E-F6CB490A1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228</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WIPO</Company>
  <LinksUpToDate>false</LinksUpToDate>
  <CharactersWithSpaces>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DiazN</dc:creator>
  <cp:lastModifiedBy>Madrid Registry</cp:lastModifiedBy>
  <cp:revision>13</cp:revision>
  <cp:lastPrinted>2018-09-04T09:08:00Z</cp:lastPrinted>
  <dcterms:created xsi:type="dcterms:W3CDTF">2018-08-09T13:04:00Z</dcterms:created>
  <dcterms:modified xsi:type="dcterms:W3CDTF">2018-09-24T07:08:00Z</dcterms:modified>
</cp:coreProperties>
</file>