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7807F4" w:rsidRPr="00833070" w:rsidTr="007807F4">
        <w:tc>
          <w:tcPr>
            <w:tcW w:w="6522" w:type="dxa"/>
            <w:hideMark/>
          </w:tcPr>
          <w:p w:rsidR="007807F4" w:rsidRPr="00833070" w:rsidRDefault="007807F4">
            <w:pPr>
              <w:rPr>
                <w:lang w:val="fr-FR"/>
              </w:rPr>
            </w:pPr>
            <w:bookmarkStart w:id="0" w:name="TitleOfDoc"/>
            <w:bookmarkEnd w:id="0"/>
            <w:r w:rsidRPr="00833070">
              <w:rPr>
                <w:noProof/>
              </w:rPr>
              <w:drawing>
                <wp:inline distT="0" distB="0" distL="0" distR="0" wp14:anchorId="70807731" wp14:editId="0B698C44">
                  <wp:extent cx="955040" cy="2457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7807F4" w:rsidRPr="00833070" w:rsidRDefault="007807F4">
            <w:pPr>
              <w:pStyle w:val="Lettrine"/>
              <w:rPr>
                <w:lang w:val="fr-FR"/>
              </w:rPr>
            </w:pPr>
            <w:r w:rsidRPr="00833070">
              <w:rPr>
                <w:lang w:val="fr-FR"/>
              </w:rPr>
              <w:t>F</w:t>
            </w:r>
          </w:p>
        </w:tc>
      </w:tr>
      <w:tr w:rsidR="007807F4" w:rsidRPr="001F4116" w:rsidTr="007807F4">
        <w:trPr>
          <w:trHeight w:val="219"/>
        </w:trPr>
        <w:tc>
          <w:tcPr>
            <w:tcW w:w="6522" w:type="dxa"/>
            <w:hideMark/>
          </w:tcPr>
          <w:p w:rsidR="007807F4" w:rsidRPr="00833070" w:rsidRDefault="007807F4">
            <w:pPr>
              <w:pStyle w:val="upove"/>
              <w:rPr>
                <w:lang w:val="fr-FR"/>
              </w:rPr>
            </w:pPr>
            <w:r w:rsidRPr="0083307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807F4" w:rsidRPr="00833070" w:rsidRDefault="007807F4">
            <w:pPr>
              <w:rPr>
                <w:lang w:val="fr-FR"/>
              </w:rPr>
            </w:pPr>
          </w:p>
        </w:tc>
      </w:tr>
    </w:tbl>
    <w:p w:rsidR="00833947" w:rsidRPr="00833070" w:rsidRDefault="00833947" w:rsidP="007807F4">
      <w:pPr>
        <w:rPr>
          <w:lang w:val="fr-FR"/>
        </w:rPr>
      </w:pPr>
    </w:p>
    <w:p w:rsidR="007807F4" w:rsidRPr="00833070" w:rsidRDefault="007807F4" w:rsidP="007807F4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7807F4" w:rsidRPr="001F4116" w:rsidTr="007807F4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947" w:rsidRPr="00833070" w:rsidRDefault="007807F4">
            <w:pPr>
              <w:pStyle w:val="Sessiontc"/>
              <w:spacing w:line="240" w:lineRule="auto"/>
              <w:rPr>
                <w:lang w:val="fr-FR"/>
              </w:rPr>
            </w:pPr>
            <w:r w:rsidRPr="00833070">
              <w:rPr>
                <w:lang w:val="fr-FR"/>
              </w:rPr>
              <w:t>Comité de rédaction élargi</w:t>
            </w:r>
          </w:p>
          <w:p w:rsidR="007807F4" w:rsidRPr="00833070" w:rsidRDefault="007807F4">
            <w:pPr>
              <w:pStyle w:val="Sessiontcplacedate"/>
              <w:rPr>
                <w:sz w:val="22"/>
                <w:lang w:val="fr-FR"/>
              </w:rPr>
            </w:pPr>
            <w:r w:rsidRPr="00833070">
              <w:rPr>
                <w:lang w:val="fr-FR"/>
              </w:rPr>
              <w:br/>
              <w:t>Genève, 26 et 2</w:t>
            </w:r>
            <w:r w:rsidR="00625D43" w:rsidRPr="00833070">
              <w:rPr>
                <w:lang w:val="fr-FR"/>
              </w:rPr>
              <w:t>7 mars 20</w:t>
            </w:r>
            <w:r w:rsidRPr="00833070">
              <w:rPr>
                <w:lang w:val="fr-FR"/>
              </w:rPr>
              <w:t>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947" w:rsidRPr="00833070" w:rsidRDefault="007807F4">
            <w:pPr>
              <w:pStyle w:val="Doccode"/>
              <w:rPr>
                <w:lang w:val="fr-FR"/>
              </w:rPr>
            </w:pPr>
            <w:r w:rsidRPr="00833070">
              <w:rPr>
                <w:lang w:val="fr-FR"/>
              </w:rPr>
              <w:t>TC</w:t>
            </w:r>
            <w:r w:rsidR="00625D43" w:rsidRPr="00833070">
              <w:rPr>
                <w:lang w:val="fr-FR"/>
              </w:rPr>
              <w:t>-</w:t>
            </w:r>
            <w:r w:rsidRPr="00833070">
              <w:rPr>
                <w:lang w:val="fr-FR"/>
              </w:rPr>
              <w:t>EDC/Mar18/</w:t>
            </w:r>
            <w:r w:rsidR="005A45BC">
              <w:rPr>
                <w:lang w:val="fr-FR"/>
              </w:rPr>
              <w:t>5</w:t>
            </w:r>
          </w:p>
          <w:p w:rsidR="00833947" w:rsidRPr="00833070" w:rsidRDefault="007807F4">
            <w:pPr>
              <w:pStyle w:val="Docoriginal"/>
              <w:rPr>
                <w:lang w:val="fr-FR"/>
              </w:rPr>
            </w:pPr>
            <w:r w:rsidRPr="00833070">
              <w:rPr>
                <w:lang w:val="fr-FR"/>
              </w:rPr>
              <w:t>Original:</w:t>
            </w:r>
            <w:r w:rsidRPr="00833070">
              <w:rPr>
                <w:b w:val="0"/>
                <w:spacing w:val="0"/>
                <w:lang w:val="fr-FR"/>
              </w:rPr>
              <w:t xml:space="preserve">  anglais</w:t>
            </w:r>
          </w:p>
          <w:p w:rsidR="007807F4" w:rsidRPr="00833070" w:rsidRDefault="007807F4" w:rsidP="00B53E6F">
            <w:pPr>
              <w:pStyle w:val="Docoriginal"/>
              <w:rPr>
                <w:lang w:val="fr-FR"/>
              </w:rPr>
            </w:pPr>
            <w:r w:rsidRPr="001F4116">
              <w:rPr>
                <w:lang w:val="fr-FR"/>
              </w:rPr>
              <w:t>Date:</w:t>
            </w:r>
            <w:r w:rsidRPr="001F4116">
              <w:rPr>
                <w:b w:val="0"/>
                <w:spacing w:val="0"/>
                <w:lang w:val="fr-FR"/>
              </w:rPr>
              <w:t xml:space="preserve">  25 janvier 201</w:t>
            </w:r>
            <w:r w:rsidR="00B53E6F" w:rsidRPr="001F4116">
              <w:rPr>
                <w:b w:val="0"/>
                <w:spacing w:val="0"/>
                <w:lang w:val="fr-FR"/>
              </w:rPr>
              <w:t>8</w:t>
            </w:r>
          </w:p>
        </w:tc>
      </w:tr>
    </w:tbl>
    <w:p w:rsidR="00625D43" w:rsidRPr="00833070" w:rsidRDefault="00780881" w:rsidP="00780881">
      <w:pPr>
        <w:pStyle w:val="Titleofdoc0"/>
        <w:rPr>
          <w:lang w:val="fr-FR"/>
        </w:rPr>
      </w:pPr>
      <w:r w:rsidRPr="00833070">
        <w:rPr>
          <w:lang w:val="fr-FR"/>
        </w:rPr>
        <w:t>r</w:t>
      </w:r>
      <w:r w:rsidR="007807F4" w:rsidRPr="00833070">
        <w:rPr>
          <w:lang w:val="fr-FR"/>
        </w:rPr>
        <w:t>é</w:t>
      </w:r>
      <w:r w:rsidRPr="00833070">
        <w:rPr>
          <w:lang w:val="fr-FR"/>
        </w:rPr>
        <w:t xml:space="preserve">vision </w:t>
      </w:r>
      <w:r w:rsidR="007807F4" w:rsidRPr="00833070">
        <w:rPr>
          <w:lang w:val="fr-FR"/>
        </w:rPr>
        <w:t>partielle des principes directeurs du pois</w:t>
      </w:r>
    </w:p>
    <w:p w:rsidR="001C1648" w:rsidRPr="00926AA0" w:rsidRDefault="001C1648" w:rsidP="001C1648">
      <w:pPr>
        <w:pStyle w:val="preparedby1"/>
        <w:jc w:val="left"/>
        <w:rPr>
          <w:lang w:val="fr-FR"/>
        </w:rPr>
      </w:pPr>
      <w:r w:rsidRPr="00926AA0">
        <w:rPr>
          <w:lang w:val="fr-FR"/>
        </w:rPr>
        <w:t>Document établi par</w:t>
      </w:r>
      <w:r>
        <w:rPr>
          <w:lang w:val="fr-FR"/>
        </w:rPr>
        <w:t xml:space="preserve"> </w:t>
      </w:r>
      <w:r w:rsidRPr="00D313CC">
        <w:rPr>
          <w:lang w:val="fr-FR"/>
        </w:rPr>
        <w:t>un expert</w:t>
      </w:r>
      <w:r>
        <w:rPr>
          <w:lang w:val="fr-FR"/>
        </w:rPr>
        <w:t xml:space="preserve"> de</w:t>
      </w:r>
      <w:r w:rsidRPr="00926AA0">
        <w:rPr>
          <w:lang w:val="fr-FR"/>
        </w:rPr>
        <w:t xml:space="preserve"> l</w:t>
      </w:r>
      <w:r>
        <w:rPr>
          <w:lang w:val="fr-FR"/>
        </w:rPr>
        <w:t>’</w:t>
      </w:r>
      <w:r w:rsidRPr="00926AA0">
        <w:rPr>
          <w:lang w:val="fr-FR"/>
        </w:rPr>
        <w:t>Union européenne</w:t>
      </w:r>
    </w:p>
    <w:p w:rsidR="00833947" w:rsidRPr="00833070" w:rsidRDefault="007807F4" w:rsidP="007807F4">
      <w:pPr>
        <w:pStyle w:val="Disclaimer"/>
        <w:rPr>
          <w:lang w:val="fr-FR"/>
        </w:rPr>
      </w:pPr>
      <w:r w:rsidRPr="00833070">
        <w:rPr>
          <w:lang w:val="fr-FR"/>
        </w:rPr>
        <w:t>Avertissement</w:t>
      </w:r>
      <w:r w:rsidR="00625D43" w:rsidRPr="00833070">
        <w:rPr>
          <w:lang w:val="fr-FR"/>
        </w:rPr>
        <w:t> :</w:t>
      </w:r>
      <w:r w:rsidRPr="00833070">
        <w:rPr>
          <w:lang w:val="fr-FR"/>
        </w:rPr>
        <w:t xml:space="preserve"> le présent document ne représente pas les principes ou les orientations de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UPOV</w:t>
      </w:r>
    </w:p>
    <w:p w:rsidR="00833947" w:rsidRPr="00AE0BB6" w:rsidRDefault="00780881" w:rsidP="00D66E4F">
      <w:pPr>
        <w:rPr>
          <w:lang w:val="fr-FR"/>
        </w:rPr>
      </w:pPr>
      <w:r w:rsidRPr="00AE0BB6">
        <w:rPr>
          <w:rFonts w:cs="Arial"/>
          <w:lang w:val="fr-FR"/>
        </w:rPr>
        <w:fldChar w:fldCharType="begin"/>
      </w:r>
      <w:r w:rsidRPr="00AE0BB6">
        <w:rPr>
          <w:rFonts w:cs="Arial"/>
          <w:lang w:val="fr-FR"/>
        </w:rPr>
        <w:instrText xml:space="preserve"> AUTONUM  </w:instrText>
      </w:r>
      <w:r w:rsidRPr="00AE0BB6">
        <w:rPr>
          <w:rFonts w:cs="Arial"/>
          <w:lang w:val="fr-FR"/>
        </w:rPr>
        <w:fldChar w:fldCharType="end"/>
      </w:r>
      <w:r w:rsidRPr="00AE0BB6">
        <w:rPr>
          <w:rFonts w:cs="Arial"/>
          <w:lang w:val="fr-FR"/>
        </w:rPr>
        <w:tab/>
      </w:r>
      <w:r w:rsidR="00D66E4F" w:rsidRPr="00AE0BB6">
        <w:rPr>
          <w:rFonts w:cs="Arial"/>
          <w:lang w:val="fr-FR"/>
        </w:rPr>
        <w:t>Le présent document a pour objet de présenter une proposition de révision partielle des principes directeurs d</w:t>
      </w:r>
      <w:r w:rsidR="00625D43" w:rsidRPr="00AE0BB6">
        <w:rPr>
          <w:rFonts w:cs="Arial"/>
          <w:lang w:val="fr-FR"/>
        </w:rPr>
        <w:t>’</w:t>
      </w:r>
      <w:r w:rsidR="00D66E4F" w:rsidRPr="00AE0BB6">
        <w:rPr>
          <w:rFonts w:cs="Arial"/>
          <w:lang w:val="fr-FR"/>
        </w:rPr>
        <w:t xml:space="preserve">examen du </w:t>
      </w:r>
      <w:proofErr w:type="spellStart"/>
      <w:r w:rsidR="00D66E4F" w:rsidRPr="00AE0BB6">
        <w:rPr>
          <w:rFonts w:cs="Arial"/>
          <w:lang w:val="fr-FR"/>
        </w:rPr>
        <w:t>pois</w:t>
      </w:r>
      <w:proofErr w:type="spellEnd"/>
      <w:r w:rsidR="00D66E4F" w:rsidRPr="00AE0BB6">
        <w:rPr>
          <w:rFonts w:cs="Arial"/>
          <w:lang w:val="fr-FR"/>
        </w:rPr>
        <w:t xml:space="preserve"> (</w:t>
      </w:r>
      <w:proofErr w:type="spellStart"/>
      <w:r w:rsidR="00D66E4F" w:rsidRPr="00AE0BB6">
        <w:rPr>
          <w:rFonts w:cs="Arial"/>
          <w:i/>
          <w:lang w:val="fr-FR"/>
        </w:rPr>
        <w:t>Pisum</w:t>
      </w:r>
      <w:proofErr w:type="spellEnd"/>
      <w:r w:rsidR="00D66E4F" w:rsidRPr="00AE0BB6">
        <w:rPr>
          <w:rFonts w:cs="Arial"/>
          <w:i/>
          <w:lang w:val="fr-FR"/>
        </w:rPr>
        <w:t xml:space="preserve"> </w:t>
      </w:r>
      <w:proofErr w:type="spellStart"/>
      <w:r w:rsidR="00D66E4F" w:rsidRPr="00AE0BB6">
        <w:rPr>
          <w:rFonts w:cs="Arial"/>
          <w:i/>
          <w:lang w:val="fr-FR"/>
        </w:rPr>
        <w:t>sativum</w:t>
      </w:r>
      <w:proofErr w:type="spellEnd"/>
      <w:r w:rsidR="00D66E4F" w:rsidRPr="00AE0BB6">
        <w:rPr>
          <w:rFonts w:cs="Arial"/>
          <w:lang w:val="fr-FR"/>
        </w:rPr>
        <w:t xml:space="preserve"> L.)</w:t>
      </w:r>
      <w:r w:rsidRPr="00AE0BB6">
        <w:rPr>
          <w:lang w:val="fr-FR"/>
        </w:rPr>
        <w:t xml:space="preserve"> </w:t>
      </w:r>
      <w:r w:rsidR="00D66E4F" w:rsidRPr="00AE0BB6">
        <w:rPr>
          <w:lang w:val="fr-FR"/>
        </w:rPr>
        <w:t>(document TG/7/10</w:t>
      </w:r>
      <w:r w:rsidR="004E3397" w:rsidRPr="00AE0BB6">
        <w:rPr>
          <w:lang w:val="fr-FR"/>
        </w:rPr>
        <w:t> </w:t>
      </w:r>
      <w:proofErr w:type="spellStart"/>
      <w:r w:rsidR="00D66E4F" w:rsidRPr="00AE0BB6">
        <w:rPr>
          <w:lang w:val="fr-FR"/>
        </w:rPr>
        <w:t>Rev</w:t>
      </w:r>
      <w:proofErr w:type="spellEnd"/>
      <w:r w:rsidR="00D66E4F" w:rsidRPr="00AE0BB6">
        <w:rPr>
          <w:lang w:val="fr-FR"/>
        </w:rPr>
        <w:t>.).</w:t>
      </w:r>
    </w:p>
    <w:p w:rsidR="00833947" w:rsidRPr="00AE0BB6" w:rsidRDefault="00833947" w:rsidP="00780881">
      <w:pPr>
        <w:tabs>
          <w:tab w:val="left" w:pos="567"/>
        </w:tabs>
        <w:rPr>
          <w:rFonts w:cs="Arial"/>
          <w:lang w:val="fr-FR"/>
        </w:rPr>
      </w:pPr>
    </w:p>
    <w:p w:rsidR="00833947" w:rsidRPr="00AE0BB6" w:rsidRDefault="00780881" w:rsidP="00D66E4F">
      <w:pPr>
        <w:tabs>
          <w:tab w:val="left" w:pos="567"/>
        </w:tabs>
        <w:rPr>
          <w:rFonts w:cs="Arial"/>
          <w:lang w:val="fr-FR"/>
        </w:rPr>
      </w:pPr>
      <w:r w:rsidRPr="00AE0BB6">
        <w:rPr>
          <w:rFonts w:cs="Arial"/>
          <w:snapToGrid w:val="0"/>
          <w:lang w:val="fr-FR"/>
        </w:rPr>
        <w:fldChar w:fldCharType="begin"/>
      </w:r>
      <w:r w:rsidRPr="00AE0BB6">
        <w:rPr>
          <w:rFonts w:cs="Arial"/>
          <w:snapToGrid w:val="0"/>
          <w:lang w:val="fr-FR"/>
        </w:rPr>
        <w:instrText xml:space="preserve"> AUTONUM  </w:instrText>
      </w:r>
      <w:r w:rsidRPr="00AE0BB6">
        <w:rPr>
          <w:rFonts w:cs="Arial"/>
          <w:snapToGrid w:val="0"/>
          <w:lang w:val="fr-FR"/>
        </w:rPr>
        <w:fldChar w:fldCharType="end"/>
      </w:r>
      <w:r w:rsidRPr="00AE0BB6">
        <w:rPr>
          <w:rFonts w:cs="Arial"/>
          <w:snapToGrid w:val="0"/>
          <w:lang w:val="fr-FR"/>
        </w:rPr>
        <w:tab/>
      </w:r>
      <w:r w:rsidR="00D66E4F" w:rsidRPr="00AE0BB6">
        <w:rPr>
          <w:rFonts w:cs="Arial"/>
          <w:snapToGrid w:val="0"/>
          <w:lang w:val="fr-FR"/>
        </w:rPr>
        <w:t>À sa cinquante</w:t>
      </w:r>
      <w:r w:rsidR="00625D43" w:rsidRPr="00AE0BB6">
        <w:rPr>
          <w:rFonts w:cs="Arial"/>
          <w:snapToGrid w:val="0"/>
          <w:lang w:val="fr-FR"/>
        </w:rPr>
        <w:t> et unième session</w:t>
      </w:r>
      <w:r w:rsidR="00D66E4F" w:rsidRPr="00AE0BB6">
        <w:rPr>
          <w:rFonts w:cs="Arial"/>
          <w:snapToGrid w:val="0"/>
          <w:lang w:val="fr-FR"/>
        </w:rPr>
        <w:t xml:space="preserve"> tenue à </w:t>
      </w:r>
      <w:proofErr w:type="spellStart"/>
      <w:r w:rsidR="00D66E4F" w:rsidRPr="00AE0BB6">
        <w:rPr>
          <w:rFonts w:cs="Arial"/>
          <w:snapToGrid w:val="0"/>
          <w:lang w:val="fr-FR"/>
        </w:rPr>
        <w:t>Roelofarendsveen</w:t>
      </w:r>
      <w:proofErr w:type="spellEnd"/>
      <w:r w:rsidR="00D66E4F" w:rsidRPr="00AE0BB6">
        <w:rPr>
          <w:rFonts w:cs="Arial"/>
          <w:snapToGrid w:val="0"/>
          <w:lang w:val="fr-FR"/>
        </w:rPr>
        <w:t xml:space="preserve"> (Pays</w:t>
      </w:r>
      <w:r w:rsidR="00625D43" w:rsidRPr="00AE0BB6">
        <w:rPr>
          <w:rFonts w:cs="Arial"/>
          <w:snapToGrid w:val="0"/>
          <w:lang w:val="fr-FR"/>
        </w:rPr>
        <w:t>-</w:t>
      </w:r>
      <w:r w:rsidR="00D66E4F" w:rsidRPr="00AE0BB6">
        <w:rPr>
          <w:rFonts w:cs="Arial"/>
          <w:snapToGrid w:val="0"/>
          <w:lang w:val="fr-FR"/>
        </w:rPr>
        <w:t xml:space="preserve">Bas) du 3 au </w:t>
      </w:r>
      <w:r w:rsidR="00625D43" w:rsidRPr="00AE0BB6">
        <w:rPr>
          <w:rFonts w:cs="Arial"/>
          <w:snapToGrid w:val="0"/>
          <w:lang w:val="fr-FR"/>
        </w:rPr>
        <w:t>7 juillet 20</w:t>
      </w:r>
      <w:r w:rsidR="00D66E4F" w:rsidRPr="00AE0BB6">
        <w:rPr>
          <w:rFonts w:cs="Arial"/>
          <w:snapToGrid w:val="0"/>
          <w:lang w:val="fr-FR"/>
        </w:rPr>
        <w:t>17, le groupe de travail technique sur les plantes potagères (TWV) a examiné une proposition de révision partielle des principes directeurs d</w:t>
      </w:r>
      <w:r w:rsidR="00625D43" w:rsidRPr="00AE0BB6">
        <w:rPr>
          <w:rFonts w:cs="Arial"/>
          <w:snapToGrid w:val="0"/>
          <w:lang w:val="fr-FR"/>
        </w:rPr>
        <w:t>’</w:t>
      </w:r>
      <w:r w:rsidR="00D66E4F" w:rsidRPr="00AE0BB6">
        <w:rPr>
          <w:rFonts w:cs="Arial"/>
          <w:snapToGrid w:val="0"/>
          <w:lang w:val="fr-FR"/>
        </w:rPr>
        <w:t xml:space="preserve">examen du </w:t>
      </w:r>
      <w:proofErr w:type="spellStart"/>
      <w:r w:rsidR="00D66E4F" w:rsidRPr="00AE0BB6">
        <w:rPr>
          <w:rFonts w:cs="Arial"/>
          <w:snapToGrid w:val="0"/>
          <w:lang w:val="fr-FR"/>
        </w:rPr>
        <w:t>pois</w:t>
      </w:r>
      <w:proofErr w:type="spellEnd"/>
      <w:r w:rsidR="00D66E4F" w:rsidRPr="00AE0BB6">
        <w:rPr>
          <w:rFonts w:cs="Arial"/>
          <w:snapToGrid w:val="0"/>
          <w:lang w:val="fr-FR"/>
        </w:rPr>
        <w:t xml:space="preserve"> (</w:t>
      </w:r>
      <w:proofErr w:type="spellStart"/>
      <w:r w:rsidR="00D66E4F" w:rsidRPr="00AE0BB6">
        <w:rPr>
          <w:rFonts w:cs="Arial"/>
          <w:i/>
          <w:snapToGrid w:val="0"/>
          <w:lang w:val="fr-FR"/>
        </w:rPr>
        <w:t>Pisum</w:t>
      </w:r>
      <w:proofErr w:type="spellEnd"/>
      <w:r w:rsidR="00D66E4F" w:rsidRPr="00AE0BB6">
        <w:rPr>
          <w:rFonts w:cs="Arial"/>
          <w:i/>
          <w:snapToGrid w:val="0"/>
          <w:lang w:val="fr-FR"/>
        </w:rPr>
        <w:t xml:space="preserve"> </w:t>
      </w:r>
      <w:proofErr w:type="spellStart"/>
      <w:r w:rsidR="00D66E4F" w:rsidRPr="00AE0BB6">
        <w:rPr>
          <w:rFonts w:cs="Arial"/>
          <w:i/>
          <w:snapToGrid w:val="0"/>
          <w:lang w:val="fr-FR"/>
        </w:rPr>
        <w:t>sativum</w:t>
      </w:r>
      <w:proofErr w:type="spellEnd"/>
      <w:r w:rsidR="00D66E4F" w:rsidRPr="00AE0BB6">
        <w:rPr>
          <w:rFonts w:cs="Arial"/>
          <w:snapToGrid w:val="0"/>
          <w:lang w:val="fr-FR"/>
        </w:rPr>
        <w:t xml:space="preserve"> L.) sur la base des documents</w:t>
      </w:r>
      <w:r w:rsidR="00D93C92" w:rsidRPr="00AE0BB6">
        <w:rPr>
          <w:rFonts w:cs="Arial"/>
          <w:snapToGrid w:val="0"/>
          <w:lang w:val="fr-FR"/>
        </w:rPr>
        <w:t> </w:t>
      </w:r>
      <w:r w:rsidR="00D66E4F" w:rsidRPr="00AE0BB6">
        <w:rPr>
          <w:rFonts w:cs="Arial"/>
          <w:snapToGrid w:val="0"/>
          <w:lang w:val="fr-FR"/>
        </w:rPr>
        <w:t>TG/7/10</w:t>
      </w:r>
      <w:r w:rsidR="004E3397" w:rsidRPr="00AE0BB6">
        <w:rPr>
          <w:rFonts w:cs="Arial"/>
          <w:snapToGrid w:val="0"/>
          <w:lang w:val="fr-FR"/>
        </w:rPr>
        <w:t> </w:t>
      </w:r>
      <w:proofErr w:type="spellStart"/>
      <w:r w:rsidR="00D66E4F" w:rsidRPr="00AE0BB6">
        <w:rPr>
          <w:rFonts w:cs="Arial"/>
          <w:snapToGrid w:val="0"/>
          <w:lang w:val="fr-FR"/>
        </w:rPr>
        <w:t>Rev</w:t>
      </w:r>
      <w:proofErr w:type="spellEnd"/>
      <w:r w:rsidR="00D66E4F" w:rsidRPr="00AE0BB6">
        <w:rPr>
          <w:rFonts w:cs="Arial"/>
          <w:snapToGrid w:val="0"/>
          <w:lang w:val="fr-FR"/>
        </w:rPr>
        <w:t xml:space="preserve">. </w:t>
      </w:r>
      <w:r w:rsidR="00310FFF" w:rsidRPr="00AE0BB6">
        <w:rPr>
          <w:rFonts w:cs="Arial"/>
          <w:snapToGrid w:val="0"/>
          <w:lang w:val="fr-FR"/>
        </w:rPr>
        <w:t>et</w:t>
      </w:r>
      <w:r w:rsidR="00D66E4F" w:rsidRPr="00AE0BB6">
        <w:rPr>
          <w:rFonts w:cs="Arial"/>
          <w:snapToGrid w:val="0"/>
          <w:lang w:val="fr-FR"/>
        </w:rPr>
        <w:t xml:space="preserve"> TWV/51/6 “</w:t>
      </w:r>
      <w:r w:rsidR="00D66E4F" w:rsidRPr="001C1648">
        <w:rPr>
          <w:rFonts w:cs="Arial"/>
          <w:i/>
          <w:snapToGrid w:val="0"/>
          <w:lang w:val="fr-FR"/>
        </w:rPr>
        <w:t xml:space="preserve">Partial </w:t>
      </w:r>
      <w:proofErr w:type="spellStart"/>
      <w:r w:rsidR="00D66E4F" w:rsidRPr="001C1648">
        <w:rPr>
          <w:rFonts w:cs="Arial"/>
          <w:i/>
          <w:snapToGrid w:val="0"/>
          <w:lang w:val="fr-FR"/>
        </w:rPr>
        <w:t>Revision</w:t>
      </w:r>
      <w:proofErr w:type="spellEnd"/>
      <w:r w:rsidR="00D66E4F" w:rsidRPr="001C1648">
        <w:rPr>
          <w:rFonts w:cs="Arial"/>
          <w:i/>
          <w:snapToGrid w:val="0"/>
          <w:lang w:val="fr-FR"/>
        </w:rPr>
        <w:t xml:space="preserve"> of the Test Guidelines for </w:t>
      </w:r>
      <w:proofErr w:type="spellStart"/>
      <w:r w:rsidR="00D66E4F" w:rsidRPr="001C1648">
        <w:rPr>
          <w:rFonts w:cs="Arial"/>
          <w:i/>
          <w:snapToGrid w:val="0"/>
          <w:lang w:val="fr-FR"/>
        </w:rPr>
        <w:t>Pea</w:t>
      </w:r>
      <w:proofErr w:type="spellEnd"/>
      <w:r w:rsidR="00D66E4F" w:rsidRPr="00AE0BB6">
        <w:rPr>
          <w:rFonts w:cs="Arial"/>
          <w:snapToGrid w:val="0"/>
          <w:lang w:val="fr-FR"/>
        </w:rPr>
        <w:t>” et a proposé de réviser comme suit les principes directeurs d</w:t>
      </w:r>
      <w:r w:rsidR="00625D43" w:rsidRPr="00AE0BB6">
        <w:rPr>
          <w:rFonts w:cs="Arial"/>
          <w:snapToGrid w:val="0"/>
          <w:lang w:val="fr-FR"/>
        </w:rPr>
        <w:t>’</w:t>
      </w:r>
      <w:r w:rsidR="00D66E4F" w:rsidRPr="00AE0BB6">
        <w:rPr>
          <w:rFonts w:cs="Arial"/>
          <w:snapToGrid w:val="0"/>
          <w:lang w:val="fr-FR"/>
        </w:rPr>
        <w:t xml:space="preserve">examen du </w:t>
      </w:r>
      <w:proofErr w:type="spellStart"/>
      <w:r w:rsidR="00D66E4F" w:rsidRPr="00AE0BB6">
        <w:rPr>
          <w:rFonts w:cs="Arial"/>
          <w:snapToGrid w:val="0"/>
          <w:lang w:val="fr-FR"/>
        </w:rPr>
        <w:t>pois</w:t>
      </w:r>
      <w:proofErr w:type="spellEnd"/>
      <w:r w:rsidR="00D66E4F" w:rsidRPr="00AE0BB6">
        <w:rPr>
          <w:rFonts w:cs="Arial"/>
          <w:snapToGrid w:val="0"/>
          <w:lang w:val="fr-FR"/>
        </w:rPr>
        <w:t xml:space="preserve"> (voir les </w:t>
      </w:r>
      <w:r w:rsidR="00625D43" w:rsidRPr="00AE0BB6">
        <w:rPr>
          <w:rFonts w:cs="Arial"/>
          <w:snapToGrid w:val="0"/>
          <w:lang w:val="fr-FR"/>
        </w:rPr>
        <w:t>paragraphes 1</w:t>
      </w:r>
      <w:r w:rsidR="00D66E4F" w:rsidRPr="00AE0BB6">
        <w:rPr>
          <w:rFonts w:cs="Arial"/>
          <w:snapToGrid w:val="0"/>
          <w:lang w:val="fr-FR"/>
        </w:rPr>
        <w:t>04 et 105 du document</w:t>
      </w:r>
      <w:r w:rsidR="00D93C92" w:rsidRPr="00AE0BB6">
        <w:rPr>
          <w:rFonts w:cs="Arial"/>
          <w:snapToGrid w:val="0"/>
          <w:lang w:val="fr-FR"/>
        </w:rPr>
        <w:t> </w:t>
      </w:r>
      <w:r w:rsidR="00D66E4F" w:rsidRPr="00AE0BB6">
        <w:rPr>
          <w:rFonts w:cs="Arial"/>
          <w:snapToGrid w:val="0"/>
          <w:lang w:val="fr-FR"/>
        </w:rPr>
        <w:t>TWV/51/16 “</w:t>
      </w:r>
      <w:r w:rsidR="00D66E4F" w:rsidRPr="001C1648">
        <w:rPr>
          <w:rFonts w:cs="Arial"/>
          <w:i/>
          <w:snapToGrid w:val="0"/>
          <w:lang w:val="fr-FR"/>
        </w:rPr>
        <w:t>Report</w:t>
      </w:r>
      <w:r w:rsidR="00D66E4F" w:rsidRPr="00AE0BB6">
        <w:rPr>
          <w:rFonts w:cs="Arial"/>
          <w:snapToGrid w:val="0"/>
          <w:lang w:val="fr-FR"/>
        </w:rPr>
        <w:t>”)</w:t>
      </w:r>
      <w:r w:rsidR="00625D43" w:rsidRPr="00AE0BB6">
        <w:rPr>
          <w:rFonts w:cs="Arial"/>
          <w:snapToGrid w:val="0"/>
          <w:lang w:val="fr-FR"/>
        </w:rPr>
        <w:t> :</w:t>
      </w:r>
    </w:p>
    <w:p w:rsidR="00833947" w:rsidRPr="00AE0BB6" w:rsidRDefault="00833947" w:rsidP="00780881">
      <w:pPr>
        <w:rPr>
          <w:lang w:val="fr-FR"/>
        </w:rPr>
      </w:pPr>
    </w:p>
    <w:p w:rsidR="00625D43" w:rsidRPr="00AE0BB6" w:rsidRDefault="00D66E4F" w:rsidP="00AE0BB6">
      <w:pPr>
        <w:pStyle w:val="ListParagraph"/>
        <w:numPr>
          <w:ilvl w:val="0"/>
          <w:numId w:val="3"/>
        </w:numPr>
        <w:ind w:left="1134" w:hanging="567"/>
        <w:jc w:val="left"/>
        <w:rPr>
          <w:lang w:val="fr-FR"/>
        </w:rPr>
      </w:pPr>
      <w:r w:rsidRPr="00AE0BB6">
        <w:rPr>
          <w:lang w:val="fr-FR"/>
        </w:rPr>
        <w:t>Ajouter de nouve</w:t>
      </w:r>
      <w:r w:rsidR="00310FFF" w:rsidRPr="00AE0BB6">
        <w:rPr>
          <w:lang w:val="fr-FR"/>
        </w:rPr>
        <w:t xml:space="preserve">aux </w:t>
      </w:r>
      <w:r w:rsidRPr="00AE0BB6">
        <w:rPr>
          <w:lang w:val="fr-FR"/>
        </w:rPr>
        <w:t>exemple</w:t>
      </w:r>
      <w:r w:rsidR="00310FFF" w:rsidRPr="00AE0BB6">
        <w:rPr>
          <w:lang w:val="fr-FR"/>
        </w:rPr>
        <w:t>s</w:t>
      </w:r>
      <w:r w:rsidRPr="00AE0BB6">
        <w:rPr>
          <w:lang w:val="fr-FR"/>
        </w:rPr>
        <w:t xml:space="preserve"> pour le caractère 60 “Résistance à </w:t>
      </w:r>
      <w:proofErr w:type="spellStart"/>
      <w:r w:rsidRPr="00AE0BB6">
        <w:rPr>
          <w:i/>
          <w:lang w:val="fr-FR"/>
        </w:rPr>
        <w:t>Ascochyta</w:t>
      </w:r>
      <w:proofErr w:type="spellEnd"/>
      <w:r w:rsidRPr="00AE0BB6">
        <w:rPr>
          <w:i/>
          <w:lang w:val="fr-FR"/>
        </w:rPr>
        <w:t xml:space="preserve"> </w:t>
      </w:r>
      <w:proofErr w:type="spellStart"/>
      <w:r w:rsidRPr="00AE0BB6">
        <w:rPr>
          <w:i/>
          <w:lang w:val="fr-FR"/>
        </w:rPr>
        <w:t>pisi</w:t>
      </w:r>
      <w:proofErr w:type="spellEnd"/>
      <w:r w:rsidRPr="00AE0BB6">
        <w:rPr>
          <w:lang w:val="fr-FR"/>
        </w:rPr>
        <w:t>, race C”</w:t>
      </w:r>
      <w:r w:rsidR="00310FFF" w:rsidRPr="00AE0BB6">
        <w:rPr>
          <w:lang w:val="fr-FR"/>
        </w:rPr>
        <w:t>,</w:t>
      </w:r>
    </w:p>
    <w:p w:rsidR="00833947" w:rsidRPr="00AE0BB6" w:rsidRDefault="00D66E4F" w:rsidP="00AE0BB6">
      <w:pPr>
        <w:pStyle w:val="ListParagraph"/>
        <w:numPr>
          <w:ilvl w:val="0"/>
          <w:numId w:val="3"/>
        </w:numPr>
        <w:ind w:left="1134" w:hanging="567"/>
        <w:jc w:val="left"/>
        <w:rPr>
          <w:lang w:val="fr-FR"/>
        </w:rPr>
      </w:pPr>
      <w:r w:rsidRPr="00AE0BB6">
        <w:rPr>
          <w:lang w:val="fr-FR"/>
        </w:rPr>
        <w:t>Modifier la méthode utilisée pour le caractère 60 dans l</w:t>
      </w:r>
      <w:r w:rsidR="00625D43" w:rsidRPr="00AE0BB6">
        <w:rPr>
          <w:lang w:val="fr-FR"/>
        </w:rPr>
        <w:t>’</w:t>
      </w:r>
      <w:r w:rsidRPr="00AE0BB6">
        <w:rPr>
          <w:lang w:val="fr-FR"/>
        </w:rPr>
        <w:t>ad. 60</w:t>
      </w:r>
      <w:r w:rsidR="00310FFF" w:rsidRPr="00AE0BB6">
        <w:rPr>
          <w:lang w:val="fr-FR"/>
        </w:rPr>
        <w:t>.</w:t>
      </w:r>
    </w:p>
    <w:p w:rsidR="00310FFF" w:rsidRPr="00AE0BB6" w:rsidRDefault="00310FFF" w:rsidP="00310FFF">
      <w:pPr>
        <w:pStyle w:val="ListParagraph"/>
        <w:ind w:left="567"/>
        <w:jc w:val="left"/>
        <w:rPr>
          <w:lang w:val="fr-FR"/>
        </w:rPr>
      </w:pPr>
    </w:p>
    <w:p w:rsidR="00833947" w:rsidRPr="00AE0BB6" w:rsidRDefault="00780881" w:rsidP="001C1648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AE0BB6">
        <w:rPr>
          <w:color w:val="auto"/>
          <w:sz w:val="20"/>
          <w:szCs w:val="20"/>
          <w:lang w:val="fr-FR"/>
        </w:rPr>
        <w:fldChar w:fldCharType="begin"/>
      </w:r>
      <w:r w:rsidRPr="00AE0BB6">
        <w:rPr>
          <w:color w:val="auto"/>
          <w:sz w:val="20"/>
          <w:szCs w:val="20"/>
          <w:lang w:val="fr-FR"/>
        </w:rPr>
        <w:instrText xml:space="preserve"> AUTONUM  </w:instrText>
      </w:r>
      <w:r w:rsidRPr="00AE0BB6">
        <w:rPr>
          <w:color w:val="auto"/>
          <w:sz w:val="20"/>
          <w:szCs w:val="20"/>
          <w:lang w:val="fr-FR"/>
        </w:rPr>
        <w:fldChar w:fldCharType="end"/>
      </w:r>
      <w:r w:rsidRPr="00AE0BB6">
        <w:rPr>
          <w:color w:val="auto"/>
          <w:sz w:val="20"/>
          <w:szCs w:val="20"/>
          <w:lang w:val="fr-FR"/>
        </w:rPr>
        <w:tab/>
      </w:r>
      <w:r w:rsidR="00D66E4F" w:rsidRPr="00AE0BB6">
        <w:rPr>
          <w:color w:val="auto"/>
          <w:sz w:val="20"/>
          <w:szCs w:val="20"/>
          <w:lang w:val="fr-FR"/>
        </w:rPr>
        <w:t>Les modifications proposées sont indiquées ci</w:t>
      </w:r>
      <w:r w:rsidR="00625D43" w:rsidRPr="00AE0BB6">
        <w:rPr>
          <w:color w:val="auto"/>
          <w:sz w:val="20"/>
          <w:szCs w:val="20"/>
          <w:lang w:val="fr-FR"/>
        </w:rPr>
        <w:t>-</w:t>
      </w:r>
      <w:r w:rsidR="00D66E4F" w:rsidRPr="00AE0BB6">
        <w:rPr>
          <w:color w:val="auto"/>
          <w:sz w:val="20"/>
          <w:szCs w:val="20"/>
          <w:lang w:val="fr-FR"/>
        </w:rPr>
        <w:t xml:space="preserve">dessous en surbrillance et </w:t>
      </w:r>
      <w:r w:rsidR="00D66E4F" w:rsidRPr="00AE0BB6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="00D66E4F" w:rsidRPr="00AE0BB6">
        <w:rPr>
          <w:color w:val="auto"/>
          <w:sz w:val="20"/>
          <w:szCs w:val="20"/>
          <w:lang w:val="fr-FR"/>
        </w:rPr>
        <w:t xml:space="preserve"> pour les insertions.</w:t>
      </w:r>
    </w:p>
    <w:p w:rsidR="00833947" w:rsidRPr="00833070" w:rsidRDefault="00833947" w:rsidP="00780881">
      <w:pPr>
        <w:rPr>
          <w:lang w:val="fr-FR"/>
        </w:rPr>
      </w:pPr>
    </w:p>
    <w:p w:rsidR="001F4116" w:rsidRDefault="001F4116" w:rsidP="001F4116">
      <w:pPr>
        <w:jc w:val="left"/>
        <w:rPr>
          <w:color w:val="000000"/>
          <w:u w:val="single"/>
          <w:lang w:val="fr-FR"/>
        </w:rPr>
      </w:pPr>
    </w:p>
    <w:p w:rsidR="00833947" w:rsidRPr="00833070" w:rsidRDefault="00D66E4F" w:rsidP="001F4116">
      <w:pPr>
        <w:jc w:val="left"/>
        <w:rPr>
          <w:u w:val="single"/>
          <w:lang w:val="fr-FR"/>
        </w:rPr>
      </w:pPr>
      <w:r w:rsidRPr="00833070">
        <w:rPr>
          <w:color w:val="000000"/>
          <w:u w:val="single"/>
          <w:lang w:val="fr-FR"/>
        </w:rPr>
        <w:t>Proposition d</w:t>
      </w:r>
      <w:r w:rsidR="00625D43" w:rsidRPr="00833070">
        <w:rPr>
          <w:color w:val="000000"/>
          <w:u w:val="single"/>
          <w:lang w:val="fr-FR"/>
        </w:rPr>
        <w:t>’</w:t>
      </w:r>
      <w:r w:rsidR="00310FFF" w:rsidRPr="00833070">
        <w:rPr>
          <w:color w:val="000000"/>
          <w:u w:val="single"/>
          <w:lang w:val="fr-FR"/>
        </w:rPr>
        <w:t>ajout de nouveaux</w:t>
      </w:r>
      <w:r w:rsidRPr="00833070">
        <w:rPr>
          <w:color w:val="000000"/>
          <w:u w:val="single"/>
          <w:lang w:val="fr-FR"/>
        </w:rPr>
        <w:t xml:space="preserve"> exemple</w:t>
      </w:r>
      <w:r w:rsidR="00310FFF" w:rsidRPr="00833070">
        <w:rPr>
          <w:color w:val="000000"/>
          <w:u w:val="single"/>
          <w:lang w:val="fr-FR"/>
        </w:rPr>
        <w:t>s</w:t>
      </w:r>
      <w:r w:rsidRPr="00833070">
        <w:rPr>
          <w:color w:val="000000"/>
          <w:u w:val="single"/>
          <w:lang w:val="fr-FR"/>
        </w:rPr>
        <w:t xml:space="preserve"> pour le caractère 60 “Résistance à </w:t>
      </w:r>
      <w:proofErr w:type="spellStart"/>
      <w:r w:rsidRPr="00833070">
        <w:rPr>
          <w:i/>
          <w:color w:val="000000"/>
          <w:u w:val="single"/>
          <w:lang w:val="fr-FR"/>
        </w:rPr>
        <w:t>Ascochyta</w:t>
      </w:r>
      <w:proofErr w:type="spellEnd"/>
      <w:r w:rsidRPr="00833070">
        <w:rPr>
          <w:i/>
          <w:color w:val="000000"/>
          <w:u w:val="single"/>
          <w:lang w:val="fr-FR"/>
        </w:rPr>
        <w:t xml:space="preserve"> </w:t>
      </w:r>
      <w:proofErr w:type="spellStart"/>
      <w:r w:rsidRPr="00833070">
        <w:rPr>
          <w:i/>
          <w:color w:val="000000"/>
          <w:u w:val="single"/>
          <w:lang w:val="fr-FR"/>
        </w:rPr>
        <w:t>pisi</w:t>
      </w:r>
      <w:proofErr w:type="spellEnd"/>
      <w:r w:rsidRPr="00833070">
        <w:rPr>
          <w:color w:val="000000"/>
          <w:u w:val="single"/>
          <w:lang w:val="fr-FR"/>
        </w:rPr>
        <w:t>, race C”</w:t>
      </w:r>
    </w:p>
    <w:p w:rsidR="00833947" w:rsidRPr="00833070" w:rsidRDefault="00833947" w:rsidP="00780881">
      <w:pPr>
        <w:jc w:val="left"/>
        <w:rPr>
          <w:lang w:val="fr-FR"/>
        </w:rPr>
      </w:pPr>
    </w:p>
    <w:p w:rsidR="00833947" w:rsidRPr="00790750" w:rsidRDefault="00D66E4F" w:rsidP="00D66E4F">
      <w:pPr>
        <w:jc w:val="left"/>
        <w:rPr>
          <w:i/>
          <w:lang w:val="fr-FR"/>
        </w:rPr>
      </w:pPr>
      <w:r w:rsidRPr="00790750">
        <w:rPr>
          <w:i/>
          <w:lang w:val="fr-FR"/>
        </w:rPr>
        <w:t>Libellé actuel</w:t>
      </w:r>
      <w:r w:rsidR="00625D43" w:rsidRPr="00790750">
        <w:rPr>
          <w:i/>
          <w:lang w:val="fr-FR"/>
        </w:rPr>
        <w:t> :</w:t>
      </w:r>
    </w:p>
    <w:p w:rsidR="00780881" w:rsidRPr="00833070" w:rsidRDefault="00780881" w:rsidP="00780881">
      <w:pPr>
        <w:jc w:val="left"/>
        <w:rPr>
          <w:i/>
          <w:lang w:val="fr-FR"/>
        </w:rPr>
      </w:pPr>
    </w:p>
    <w:tbl>
      <w:tblPr>
        <w:tblW w:w="11055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2"/>
        <w:gridCol w:w="1842"/>
        <w:gridCol w:w="1842"/>
        <w:gridCol w:w="1842"/>
        <w:gridCol w:w="1985"/>
        <w:gridCol w:w="566"/>
      </w:tblGrid>
      <w:tr w:rsidR="00A90102" w:rsidRPr="001F4116" w:rsidTr="00A90102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60.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Resistance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Ascochyta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pisi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Ascochyta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pisi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Resistenz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gegen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Ascochyta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pisi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Pathotyp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Pr="001C1648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C16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Resistencia a </w:t>
            </w:r>
            <w:proofErr w:type="spellStart"/>
            <w:r w:rsidRPr="001C1648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Ascochyta</w:t>
            </w:r>
            <w:proofErr w:type="spellEnd"/>
            <w:r w:rsidRPr="001C1648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 xml:space="preserve"> </w:t>
            </w:r>
            <w:proofErr w:type="spellStart"/>
            <w:r w:rsidRPr="001C1648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pisi</w:t>
            </w:r>
            <w:proofErr w:type="spellEnd"/>
            <w:r w:rsidRPr="001C16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 </w:t>
            </w:r>
            <w:r w:rsidRPr="001C1648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102" w:rsidRPr="001C1648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102" w:rsidRPr="001C1648" w:rsidRDefault="00A90102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90102" w:rsidTr="00A90102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Kelvedon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Wonder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A90102" w:rsidTr="00A90102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02" w:rsidRDefault="00A90102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02" w:rsidRDefault="00A90102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Rondo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833947" w:rsidRPr="00833070" w:rsidRDefault="00833947" w:rsidP="00780881">
      <w:pPr>
        <w:jc w:val="left"/>
        <w:rPr>
          <w:lang w:val="fr-FR"/>
        </w:rPr>
      </w:pPr>
    </w:p>
    <w:p w:rsidR="00833947" w:rsidRPr="00833070" w:rsidRDefault="00833947" w:rsidP="00780881">
      <w:pPr>
        <w:jc w:val="left"/>
        <w:rPr>
          <w:lang w:val="fr-FR"/>
        </w:rPr>
      </w:pPr>
    </w:p>
    <w:p w:rsidR="00833947" w:rsidRPr="00790750" w:rsidRDefault="00D66E4F" w:rsidP="00D66E4F">
      <w:pPr>
        <w:jc w:val="left"/>
        <w:rPr>
          <w:i/>
          <w:lang w:val="fr-FR"/>
        </w:rPr>
      </w:pPr>
      <w:r w:rsidRPr="00790750">
        <w:rPr>
          <w:i/>
          <w:lang w:val="fr-FR"/>
        </w:rPr>
        <w:t>Nouveau libellé proposé</w:t>
      </w:r>
      <w:r w:rsidR="00625D43" w:rsidRPr="00790750">
        <w:rPr>
          <w:i/>
          <w:lang w:val="fr-FR"/>
        </w:rPr>
        <w:t> :</w:t>
      </w:r>
    </w:p>
    <w:p w:rsidR="00780881" w:rsidRPr="00833070" w:rsidRDefault="00780881" w:rsidP="00780881">
      <w:pPr>
        <w:jc w:val="left"/>
        <w:rPr>
          <w:i/>
          <w:lang w:val="fr-FR"/>
        </w:rPr>
      </w:pPr>
    </w:p>
    <w:tbl>
      <w:tblPr>
        <w:tblW w:w="11055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2"/>
        <w:gridCol w:w="1842"/>
        <w:gridCol w:w="1842"/>
        <w:gridCol w:w="1842"/>
        <w:gridCol w:w="1985"/>
        <w:gridCol w:w="566"/>
      </w:tblGrid>
      <w:tr w:rsidR="00A90102" w:rsidRPr="001F4116" w:rsidTr="00A90102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60.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Resistance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Ascochyta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pisi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Ascochyta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pisi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Resistenz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gegen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Ascochyta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>pisi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Pathotyp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02" w:rsidRPr="001C1648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C16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Resistencia a </w:t>
            </w:r>
            <w:proofErr w:type="spellStart"/>
            <w:r w:rsidRPr="001C1648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Ascochyta</w:t>
            </w:r>
            <w:proofErr w:type="spellEnd"/>
            <w:r w:rsidRPr="001C1648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 xml:space="preserve"> </w:t>
            </w:r>
            <w:proofErr w:type="spellStart"/>
            <w:r w:rsidRPr="001C1648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pisi</w:t>
            </w:r>
            <w:proofErr w:type="spellEnd"/>
            <w:r w:rsidRPr="001C164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 </w:t>
            </w:r>
            <w:r w:rsidRPr="001C1648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102" w:rsidRPr="001C1648" w:rsidRDefault="00A90102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102" w:rsidRPr="001C1648" w:rsidRDefault="00A90102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90102" w:rsidTr="00A90102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102" w:rsidRDefault="00A9010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Crecerelle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Kelvedon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Wonder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102" w:rsidRDefault="00A9010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A90102" w:rsidTr="00A90102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02" w:rsidRDefault="00A90102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02" w:rsidRDefault="00A90102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Madonna, Nina</w:t>
            </w:r>
            <w:r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Rondo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102" w:rsidRDefault="00A9010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833947" w:rsidRPr="00833070" w:rsidRDefault="00833947" w:rsidP="00780881">
      <w:pPr>
        <w:rPr>
          <w:u w:val="single"/>
          <w:lang w:val="fr-FR"/>
        </w:rPr>
      </w:pPr>
    </w:p>
    <w:p w:rsidR="00833947" w:rsidRPr="00833070" w:rsidRDefault="00780881" w:rsidP="00780881">
      <w:pPr>
        <w:jc w:val="left"/>
        <w:rPr>
          <w:u w:val="single"/>
          <w:lang w:val="fr-FR"/>
        </w:rPr>
      </w:pPr>
      <w:r w:rsidRPr="00833070">
        <w:rPr>
          <w:u w:val="single"/>
          <w:lang w:val="fr-FR"/>
        </w:rPr>
        <w:br w:type="page"/>
      </w:r>
    </w:p>
    <w:p w:rsidR="00833947" w:rsidRPr="00833070" w:rsidRDefault="00BE4698" w:rsidP="00BE4698">
      <w:pPr>
        <w:rPr>
          <w:u w:val="single"/>
          <w:lang w:val="fr-FR"/>
        </w:rPr>
      </w:pPr>
      <w:r w:rsidRPr="00833070">
        <w:rPr>
          <w:color w:val="000000"/>
          <w:u w:val="single"/>
          <w:lang w:val="fr-FR"/>
        </w:rPr>
        <w:lastRenderedPageBreak/>
        <w:t>Proposition de modification de la méthode utilisée pour le caractère 60 dans l</w:t>
      </w:r>
      <w:r w:rsidR="00625D43" w:rsidRPr="00833070">
        <w:rPr>
          <w:color w:val="000000"/>
          <w:u w:val="single"/>
          <w:lang w:val="fr-FR"/>
        </w:rPr>
        <w:t>’</w:t>
      </w:r>
      <w:r w:rsidRPr="00833070">
        <w:rPr>
          <w:color w:val="000000"/>
          <w:u w:val="single"/>
          <w:lang w:val="fr-FR"/>
        </w:rPr>
        <w:t xml:space="preserve">ad. </w:t>
      </w:r>
      <w:r w:rsidR="004E3397" w:rsidRPr="00833070">
        <w:rPr>
          <w:color w:val="000000"/>
          <w:u w:val="single"/>
          <w:lang w:val="fr-FR"/>
        </w:rPr>
        <w:t xml:space="preserve"> </w:t>
      </w:r>
      <w:r w:rsidRPr="00833070">
        <w:rPr>
          <w:color w:val="000000"/>
          <w:u w:val="single"/>
          <w:lang w:val="fr-FR"/>
        </w:rPr>
        <w:t>60</w:t>
      </w:r>
    </w:p>
    <w:p w:rsidR="00833947" w:rsidRPr="00833070" w:rsidRDefault="00833947" w:rsidP="00780881">
      <w:pPr>
        <w:rPr>
          <w:u w:val="single"/>
          <w:lang w:val="fr-FR"/>
        </w:rPr>
      </w:pPr>
    </w:p>
    <w:p w:rsidR="00833947" w:rsidRPr="00790750" w:rsidRDefault="00BE4698" w:rsidP="00BE4698">
      <w:pPr>
        <w:rPr>
          <w:i/>
          <w:lang w:val="fr-FR"/>
        </w:rPr>
      </w:pPr>
      <w:r w:rsidRPr="00790750">
        <w:rPr>
          <w:i/>
          <w:lang w:val="fr-FR"/>
        </w:rPr>
        <w:t>Libellé actuel</w:t>
      </w:r>
      <w:r w:rsidR="00625D43" w:rsidRPr="00790750">
        <w:rPr>
          <w:i/>
          <w:lang w:val="fr-FR"/>
        </w:rPr>
        <w:t> :</w:t>
      </w:r>
    </w:p>
    <w:p w:rsidR="00833947" w:rsidRPr="00833070" w:rsidRDefault="00833947" w:rsidP="00780881">
      <w:pPr>
        <w:rPr>
          <w:u w:val="single"/>
          <w:lang w:val="fr-FR"/>
        </w:rPr>
      </w:pPr>
    </w:p>
    <w:p w:rsidR="00833947" w:rsidRPr="00833070" w:rsidRDefault="00D2557C" w:rsidP="00D2557C">
      <w:pPr>
        <w:rPr>
          <w:u w:val="single"/>
          <w:lang w:val="fr-FR"/>
        </w:rPr>
      </w:pPr>
      <w:r w:rsidRPr="00833070">
        <w:rPr>
          <w:u w:val="single"/>
          <w:lang w:val="fr-FR"/>
        </w:rPr>
        <w:t>Ad.</w:t>
      </w:r>
      <w:r w:rsidR="004E3397" w:rsidRPr="00833070">
        <w:rPr>
          <w:u w:val="single"/>
          <w:lang w:val="fr-FR"/>
        </w:rPr>
        <w:t xml:space="preserve"> </w:t>
      </w:r>
      <w:r w:rsidRPr="00833070">
        <w:rPr>
          <w:u w:val="single"/>
          <w:lang w:val="fr-FR"/>
        </w:rPr>
        <w:t>60</w:t>
      </w:r>
      <w:r w:rsidR="00625D43" w:rsidRPr="00833070">
        <w:rPr>
          <w:u w:val="single"/>
          <w:lang w:val="fr-FR"/>
        </w:rPr>
        <w:t> :</w:t>
      </w:r>
      <w:r w:rsidRPr="00833070">
        <w:rPr>
          <w:u w:val="single"/>
          <w:lang w:val="fr-FR"/>
        </w:rPr>
        <w:t xml:space="preserve"> Résistance à </w:t>
      </w:r>
      <w:proofErr w:type="spellStart"/>
      <w:r w:rsidRPr="00833070">
        <w:rPr>
          <w:u w:val="single"/>
          <w:lang w:val="fr-FR"/>
        </w:rPr>
        <w:t>Ascochyta</w:t>
      </w:r>
      <w:proofErr w:type="spellEnd"/>
      <w:r w:rsidRPr="00833070">
        <w:rPr>
          <w:u w:val="single"/>
          <w:lang w:val="fr-FR"/>
        </w:rPr>
        <w:t xml:space="preserve"> </w:t>
      </w:r>
      <w:proofErr w:type="spellStart"/>
      <w:r w:rsidRPr="00833070">
        <w:rPr>
          <w:u w:val="single"/>
          <w:lang w:val="fr-FR"/>
        </w:rPr>
        <w:t>pisi</w:t>
      </w:r>
      <w:proofErr w:type="spellEnd"/>
      <w:r w:rsidRPr="00833070">
        <w:rPr>
          <w:u w:val="single"/>
          <w:lang w:val="fr-FR"/>
        </w:rPr>
        <w:t>, Race C</w:t>
      </w:r>
      <w:r w:rsidRPr="00833070">
        <w:rPr>
          <w:lang w:val="fr-FR"/>
        </w:rPr>
        <w:t xml:space="preserve"> (tache sur la feuille et la gousse d</w:t>
      </w:r>
      <w:r w:rsidR="00625D43" w:rsidRPr="00833070">
        <w:rPr>
          <w:lang w:val="fr-FR"/>
        </w:rPr>
        <w:t>’</w:t>
      </w:r>
      <w:proofErr w:type="spellStart"/>
      <w:r w:rsidRPr="00833070">
        <w:rPr>
          <w:lang w:val="fr-FR"/>
        </w:rPr>
        <w:t>Ascochyta</w:t>
      </w:r>
      <w:proofErr w:type="spellEnd"/>
      <w:r w:rsidRPr="00833070">
        <w:rPr>
          <w:lang w:val="fr-FR"/>
        </w:rPr>
        <w:t>)</w:t>
      </w:r>
    </w:p>
    <w:p w:rsidR="00833947" w:rsidRPr="00833070" w:rsidRDefault="00833947" w:rsidP="00D2557C">
      <w:pPr>
        <w:rPr>
          <w:lang w:val="fr-FR"/>
        </w:rPr>
      </w:pPr>
    </w:p>
    <w:p w:rsidR="00833947" w:rsidRPr="00833070" w:rsidRDefault="00D2557C" w:rsidP="00D2557C">
      <w:pPr>
        <w:rPr>
          <w:lang w:val="fr-FR"/>
        </w:rPr>
      </w:pPr>
      <w:r w:rsidRPr="00833070">
        <w:rPr>
          <w:u w:val="single"/>
          <w:lang w:val="fr-FR"/>
        </w:rPr>
        <w:t>Variétés résistantes et sensibles</w:t>
      </w:r>
    </w:p>
    <w:p w:rsidR="00833947" w:rsidRPr="00833070" w:rsidRDefault="00D2557C" w:rsidP="00D2557C">
      <w:pPr>
        <w:rPr>
          <w:lang w:val="fr-FR"/>
        </w:rPr>
      </w:pPr>
      <w:proofErr w:type="spellStart"/>
      <w:r w:rsidRPr="00833070">
        <w:rPr>
          <w:lang w:val="fr-FR"/>
        </w:rPr>
        <w:t>Kelvedon</w:t>
      </w:r>
      <w:proofErr w:type="spellEnd"/>
      <w:r w:rsidRPr="00833070">
        <w:rPr>
          <w:lang w:val="fr-FR"/>
        </w:rPr>
        <w:t xml:space="preserve"> Wonder (sensible = résistance absente (1))</w:t>
      </w: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Rondo (résistante = résistance présente (9))</w:t>
      </w:r>
    </w:p>
    <w:p w:rsidR="00833947" w:rsidRPr="00833070" w:rsidRDefault="00D2557C" w:rsidP="00D2557C">
      <w:pPr>
        <w:rPr>
          <w:u w:val="single"/>
          <w:lang w:val="fr-FR"/>
        </w:rPr>
      </w:pPr>
      <w:r w:rsidRPr="00833070">
        <w:rPr>
          <w:u w:val="single"/>
          <w:lang w:val="fr-FR"/>
        </w:rPr>
        <w:t>Isolats et identité des isolats</w:t>
      </w: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Isolat utilisé pour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examen</w:t>
      </w:r>
      <w:r w:rsidR="00625D43" w:rsidRPr="00833070">
        <w:rPr>
          <w:lang w:val="fr-FR"/>
        </w:rPr>
        <w:t> :</w:t>
      </w:r>
      <w:r w:rsidRPr="00833070">
        <w:rPr>
          <w:lang w:val="fr-FR"/>
        </w:rPr>
        <w:t xml:space="preserve"> souche </w:t>
      </w:r>
      <w:proofErr w:type="spellStart"/>
      <w:r w:rsidRPr="00833070">
        <w:rPr>
          <w:lang w:val="fr-FR"/>
        </w:rPr>
        <w:t>Tézier</w:t>
      </w:r>
      <w:proofErr w:type="spellEnd"/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identité de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isolat est déterminée par examen sur une série d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hôtes différentiels.</w:t>
      </w:r>
    </w:p>
    <w:p w:rsidR="00833947" w:rsidRPr="00833070" w:rsidRDefault="00833947" w:rsidP="00D2557C">
      <w:pPr>
        <w:rPr>
          <w:lang w:val="fr-FR"/>
        </w:rPr>
      </w:pPr>
    </w:p>
    <w:p w:rsidR="00833947" w:rsidRPr="00833070" w:rsidRDefault="00D2557C" w:rsidP="00D2557C">
      <w:pPr>
        <w:rPr>
          <w:u w:val="single"/>
          <w:lang w:val="fr-FR"/>
        </w:rPr>
      </w:pPr>
      <w:r w:rsidRPr="00833070">
        <w:rPr>
          <w:u w:val="single"/>
          <w:lang w:val="fr-FR"/>
        </w:rPr>
        <w:t>Conservation des isolats</w:t>
      </w: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Conservation, en milieu de Mathur, à température ambian</w:t>
      </w:r>
      <w:r w:rsidR="00833070" w:rsidRPr="00833070">
        <w:rPr>
          <w:lang w:val="fr-FR"/>
        </w:rPr>
        <w:t>te.  L’i</w:t>
      </w:r>
      <w:r w:rsidRPr="00833070">
        <w:rPr>
          <w:lang w:val="fr-FR"/>
        </w:rPr>
        <w:t>dentité de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isolat est déterminée par examen sur une série d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hôtes différentiels.</w:t>
      </w:r>
    </w:p>
    <w:p w:rsidR="00833947" w:rsidRPr="00833070" w:rsidRDefault="00833947" w:rsidP="00D2557C">
      <w:pPr>
        <w:rPr>
          <w:lang w:val="fr-FR"/>
        </w:rPr>
      </w:pPr>
    </w:p>
    <w:p w:rsidR="00833947" w:rsidRPr="00833070" w:rsidRDefault="00D2557C" w:rsidP="00D2557C">
      <w:pPr>
        <w:keepNext/>
        <w:keepLines/>
        <w:tabs>
          <w:tab w:val="left" w:pos="3402"/>
        </w:tabs>
        <w:rPr>
          <w:lang w:val="fr-FR"/>
        </w:rPr>
      </w:pPr>
      <w:r w:rsidRPr="00833070">
        <w:rPr>
          <w:u w:val="single"/>
          <w:lang w:val="fr-FR"/>
        </w:rPr>
        <w:t>Source des isolats</w:t>
      </w:r>
      <w:r w:rsidRPr="00833070">
        <w:rPr>
          <w:lang w:val="fr-FR"/>
        </w:rPr>
        <w:tab/>
        <w:t>GEVES SNES</w:t>
      </w:r>
    </w:p>
    <w:p w:rsidR="00833947" w:rsidRPr="00833070" w:rsidRDefault="00D2557C" w:rsidP="00D2557C">
      <w:pPr>
        <w:keepNext/>
        <w:keepLines/>
        <w:ind w:left="3402"/>
        <w:rPr>
          <w:lang w:val="fr-FR"/>
        </w:rPr>
      </w:pPr>
      <w:r w:rsidRPr="00833070">
        <w:rPr>
          <w:lang w:val="fr-FR"/>
        </w:rPr>
        <w:t>Station nationale d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essais de semences</w:t>
      </w:r>
    </w:p>
    <w:p w:rsidR="00833947" w:rsidRPr="001C1648" w:rsidRDefault="00D2557C" w:rsidP="00D2557C">
      <w:pPr>
        <w:keepNext/>
        <w:keepLines/>
        <w:ind w:left="3402"/>
      </w:pPr>
      <w:r w:rsidRPr="001C1648">
        <w:t>Rue George</w:t>
      </w:r>
      <w:r w:rsidR="00D93C92" w:rsidRPr="001C1648">
        <w:t> </w:t>
      </w:r>
      <w:r w:rsidRPr="001C1648">
        <w:t>Morel, B.P.24</w:t>
      </w:r>
    </w:p>
    <w:p w:rsidR="00833947" w:rsidRPr="00833070" w:rsidRDefault="00D2557C" w:rsidP="00D2557C">
      <w:pPr>
        <w:keepLines/>
        <w:ind w:left="3402"/>
        <w:rPr>
          <w:lang w:val="fr-FR"/>
        </w:rPr>
      </w:pPr>
      <w:r w:rsidRPr="00833070">
        <w:rPr>
          <w:lang w:val="fr-FR"/>
        </w:rPr>
        <w:t xml:space="preserve">49071 </w:t>
      </w:r>
      <w:proofErr w:type="spellStart"/>
      <w:r w:rsidRPr="00833070">
        <w:rPr>
          <w:lang w:val="fr-FR"/>
        </w:rPr>
        <w:t>Beaucouzé</w:t>
      </w:r>
      <w:proofErr w:type="spellEnd"/>
      <w:r w:rsidRPr="00833070">
        <w:rPr>
          <w:lang w:val="fr-FR"/>
        </w:rPr>
        <w:t xml:space="preserve"> Cedex France</w:t>
      </w:r>
    </w:p>
    <w:p w:rsidR="00833947" w:rsidRPr="00833070" w:rsidRDefault="00833947" w:rsidP="00D2557C">
      <w:pPr>
        <w:keepLines/>
        <w:rPr>
          <w:lang w:val="fr-FR"/>
        </w:rPr>
      </w:pPr>
    </w:p>
    <w:p w:rsidR="00833947" w:rsidRPr="00833070" w:rsidRDefault="00D2557C" w:rsidP="00D2557C">
      <w:pPr>
        <w:rPr>
          <w:lang w:val="fr-FR"/>
        </w:rPr>
      </w:pPr>
      <w:r w:rsidRPr="00833070">
        <w:rPr>
          <w:u w:val="single"/>
          <w:lang w:val="fr-FR"/>
        </w:rPr>
        <w:t>Préparation de l</w:t>
      </w:r>
      <w:r w:rsidR="00625D43" w:rsidRPr="00833070">
        <w:rPr>
          <w:u w:val="single"/>
          <w:lang w:val="fr-FR"/>
        </w:rPr>
        <w:t>’</w:t>
      </w:r>
      <w:r w:rsidRPr="00833070">
        <w:rPr>
          <w:u w:val="single"/>
          <w:lang w:val="fr-FR"/>
        </w:rPr>
        <w:t>inoculum</w:t>
      </w: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Ajouter 0,4% d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agent mouillant Tween 80 pour favoriser la dispersion des spor</w:t>
      </w:r>
      <w:r w:rsidR="00833070" w:rsidRPr="00833070">
        <w:rPr>
          <w:lang w:val="fr-FR"/>
        </w:rPr>
        <w:t>es.  En</w:t>
      </w:r>
      <w:r w:rsidRPr="00833070">
        <w:rPr>
          <w:lang w:val="fr-FR"/>
        </w:rPr>
        <w:t>lever les fragments d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hyphe en filtrant la solution à travers de la mousseli</w:t>
      </w:r>
      <w:r w:rsidR="00833070" w:rsidRPr="00833070">
        <w:rPr>
          <w:lang w:val="fr-FR"/>
        </w:rPr>
        <w:t>ne.  Co</w:t>
      </w:r>
      <w:r w:rsidRPr="00833070">
        <w:rPr>
          <w:lang w:val="fr-FR"/>
        </w:rPr>
        <w:t>ncentration de 10</w:t>
      </w:r>
      <w:r w:rsidRPr="00833070">
        <w:rPr>
          <w:vertAlign w:val="superscript"/>
          <w:lang w:val="fr-FR"/>
        </w:rPr>
        <w:t>6</w:t>
      </w:r>
      <w:r w:rsidRPr="00833070">
        <w:rPr>
          <w:lang w:val="fr-FR"/>
        </w:rPr>
        <w:t> spores/ml.</w:t>
      </w:r>
    </w:p>
    <w:p w:rsidR="00833947" w:rsidRPr="00833070" w:rsidRDefault="00833947" w:rsidP="00D2557C">
      <w:pPr>
        <w:rPr>
          <w:lang w:val="fr-FR"/>
        </w:rPr>
      </w:pPr>
    </w:p>
    <w:p w:rsidR="00833947" w:rsidRPr="00833070" w:rsidRDefault="00D2557C" w:rsidP="00D2557C">
      <w:pPr>
        <w:rPr>
          <w:u w:val="single"/>
          <w:lang w:val="fr-FR"/>
        </w:rPr>
      </w:pPr>
      <w:r w:rsidRPr="00833070">
        <w:rPr>
          <w:u w:val="single"/>
          <w:lang w:val="fr-FR"/>
        </w:rPr>
        <w:t>Inoculation et observation de la maladie</w:t>
      </w: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Cultiver les jeunes plants sous serre à la longueur du jour à 20</w:t>
      </w:r>
      <w:r w:rsidRPr="00833070">
        <w:rPr>
          <w:vertAlign w:val="superscript"/>
          <w:lang w:val="fr-FR"/>
        </w:rPr>
        <w:t>o</w:t>
      </w:r>
      <w:r w:rsidRPr="00833070">
        <w:rPr>
          <w:lang w:val="fr-FR"/>
        </w:rPr>
        <w:t>C et avec une humidité élev</w:t>
      </w:r>
      <w:r w:rsidR="00833070" w:rsidRPr="00833070">
        <w:rPr>
          <w:lang w:val="fr-FR"/>
        </w:rPr>
        <w:t>ée.  Pu</w:t>
      </w:r>
      <w:r w:rsidRPr="00833070">
        <w:rPr>
          <w:lang w:val="fr-FR"/>
        </w:rPr>
        <w:t>lvériser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inoculum sur les jeunes plants dans les 10 à 15</w:t>
      </w:r>
      <w:r w:rsidR="00D93C92">
        <w:rPr>
          <w:lang w:val="fr-FR"/>
        </w:rPr>
        <w:t> </w:t>
      </w:r>
      <w:r w:rsidRPr="00833070">
        <w:rPr>
          <w:lang w:val="fr-FR"/>
        </w:rPr>
        <w:t>jours suivant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 xml:space="preserve">émergence;  </w:t>
      </w:r>
      <w:proofErr w:type="spellStart"/>
      <w:r w:rsidRPr="00833070">
        <w:rPr>
          <w:lang w:val="fr-FR"/>
        </w:rPr>
        <w:t>brumiser</w:t>
      </w:r>
      <w:proofErr w:type="spellEnd"/>
      <w:r w:rsidRPr="00833070">
        <w:rPr>
          <w:lang w:val="fr-FR"/>
        </w:rPr>
        <w:t xml:space="preserve"> 2 à 3</w:t>
      </w:r>
      <w:r w:rsidR="00D93C92">
        <w:rPr>
          <w:lang w:val="fr-FR"/>
        </w:rPr>
        <w:t> </w:t>
      </w:r>
      <w:r w:rsidRPr="00833070">
        <w:rPr>
          <w:lang w:val="fr-FR"/>
        </w:rPr>
        <w:t>fois par jour pendant 15</w:t>
      </w:r>
      <w:r w:rsidR="00D93C92">
        <w:rPr>
          <w:lang w:val="fr-FR"/>
        </w:rPr>
        <w:t> </w:t>
      </w:r>
      <w:r w:rsidRPr="00833070">
        <w:rPr>
          <w:lang w:val="fr-FR"/>
        </w:rPr>
        <w:t>minut</w:t>
      </w:r>
      <w:r w:rsidR="00833070" w:rsidRPr="00833070">
        <w:rPr>
          <w:lang w:val="fr-FR"/>
        </w:rPr>
        <w:t>es.  L’i</w:t>
      </w:r>
      <w:r w:rsidRPr="00833070">
        <w:rPr>
          <w:lang w:val="fr-FR"/>
        </w:rPr>
        <w:t>noculation peut également s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effectuer à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apex des feuilles replié</w:t>
      </w:r>
      <w:r w:rsidR="00833070" w:rsidRPr="00833070">
        <w:rPr>
          <w:lang w:val="fr-FR"/>
        </w:rPr>
        <w:t>es.  Ce</w:t>
      </w:r>
      <w:r w:rsidRPr="00833070">
        <w:rPr>
          <w:lang w:val="fr-FR"/>
        </w:rPr>
        <w:t>tte méthode n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exige pas de conditions d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humidité élevée.</w:t>
      </w:r>
    </w:p>
    <w:p w:rsidR="00833947" w:rsidRPr="00833070" w:rsidRDefault="00833947" w:rsidP="00F94B86">
      <w:pPr>
        <w:rPr>
          <w:lang w:val="fr-FR"/>
        </w:rPr>
      </w:pP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Les plantes sont observées environ cinq</w:t>
      </w:r>
      <w:r w:rsidR="004E3397" w:rsidRPr="00833070">
        <w:rPr>
          <w:lang w:val="fr-FR"/>
        </w:rPr>
        <w:t> </w:t>
      </w:r>
      <w:r w:rsidRPr="00833070">
        <w:rPr>
          <w:lang w:val="fr-FR"/>
        </w:rPr>
        <w:t>jours après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inoculati</w:t>
      </w:r>
      <w:r w:rsidR="00833070" w:rsidRPr="00833070">
        <w:rPr>
          <w:lang w:val="fr-FR"/>
        </w:rPr>
        <w:t>on.  L’i</w:t>
      </w:r>
      <w:r w:rsidRPr="00833070">
        <w:rPr>
          <w:lang w:val="fr-FR"/>
        </w:rPr>
        <w:t>nfection se manifeste clairement lorsqu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elle est présente</w:t>
      </w:r>
      <w:r w:rsidR="00625D43" w:rsidRPr="00833070">
        <w:rPr>
          <w:lang w:val="fr-FR"/>
        </w:rPr>
        <w:t> :</w:t>
      </w:r>
      <w:r w:rsidRPr="00833070">
        <w:rPr>
          <w:lang w:val="fr-FR"/>
        </w:rPr>
        <w:t xml:space="preserve"> des lésions nécrotiques de couleur brune sont légèrement incrustées et nettement délimité</w:t>
      </w:r>
      <w:r w:rsidR="00833070" w:rsidRPr="00833070">
        <w:rPr>
          <w:lang w:val="fr-FR"/>
        </w:rPr>
        <w:t>es.  Ce</w:t>
      </w:r>
      <w:r w:rsidRPr="00833070">
        <w:rPr>
          <w:lang w:val="fr-FR"/>
        </w:rPr>
        <w:t>s lésions sont de forme circulaire sur les gousses et allongée sur les tig</w:t>
      </w:r>
      <w:r w:rsidR="00833070" w:rsidRPr="00833070">
        <w:rPr>
          <w:lang w:val="fr-FR"/>
        </w:rPr>
        <w:t>es.  De</w:t>
      </w:r>
      <w:r w:rsidRPr="00833070">
        <w:rPr>
          <w:lang w:val="fr-FR"/>
        </w:rPr>
        <w:t>ux</w:t>
      </w:r>
      <w:r w:rsidR="004E3397" w:rsidRPr="00833070">
        <w:rPr>
          <w:lang w:val="fr-FR"/>
        </w:rPr>
        <w:t> </w:t>
      </w:r>
      <w:r w:rsidRPr="00833070">
        <w:rPr>
          <w:lang w:val="fr-FR"/>
        </w:rPr>
        <w:t xml:space="preserve">répétitions de </w:t>
      </w:r>
      <w:r w:rsidR="004E3397" w:rsidRPr="00833070">
        <w:rPr>
          <w:lang w:val="fr-FR"/>
        </w:rPr>
        <w:t>10 </w:t>
      </w:r>
      <w:r w:rsidRPr="00833070">
        <w:rPr>
          <w:lang w:val="fr-FR"/>
        </w:rPr>
        <w:t>plantes sont cultivées;</w:t>
      </w:r>
      <w:r w:rsidR="004E3397" w:rsidRPr="00833070">
        <w:rPr>
          <w:lang w:val="fr-FR"/>
        </w:rPr>
        <w:t xml:space="preserve"> </w:t>
      </w:r>
      <w:r w:rsidRPr="00833070">
        <w:rPr>
          <w:lang w:val="fr-FR"/>
        </w:rPr>
        <w:t xml:space="preserve"> une troisième 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est pour le cas où un problème surviendrait.</w:t>
      </w:r>
    </w:p>
    <w:p w:rsidR="00833947" w:rsidRPr="00833070" w:rsidRDefault="00833947" w:rsidP="00D2557C">
      <w:pPr>
        <w:rPr>
          <w:lang w:val="fr-FR"/>
        </w:rPr>
      </w:pPr>
    </w:p>
    <w:p w:rsidR="00833947" w:rsidRPr="00833070" w:rsidRDefault="00D2557C" w:rsidP="00D2557C">
      <w:pPr>
        <w:rPr>
          <w:u w:val="single"/>
          <w:lang w:val="fr-FR"/>
        </w:rPr>
      </w:pPr>
      <w:r w:rsidRPr="00833070">
        <w:rPr>
          <w:u w:val="single"/>
          <w:lang w:val="fr-FR"/>
        </w:rPr>
        <w:t>Données génétiques</w:t>
      </w:r>
    </w:p>
    <w:p w:rsidR="00833947" w:rsidRPr="00833070" w:rsidRDefault="00D2557C" w:rsidP="00D2557C">
      <w:pPr>
        <w:rPr>
          <w:lang w:val="fr-FR"/>
        </w:rPr>
      </w:pPr>
      <w:r w:rsidRPr="00833070">
        <w:rPr>
          <w:lang w:val="fr-FR"/>
        </w:rPr>
        <w:t>L</w:t>
      </w:r>
      <w:r w:rsidR="00625D43" w:rsidRPr="00833070">
        <w:rPr>
          <w:lang w:val="fr-FR"/>
        </w:rPr>
        <w:t>’</w:t>
      </w:r>
      <w:r w:rsidRPr="00833070">
        <w:rPr>
          <w:lang w:val="fr-FR"/>
        </w:rPr>
        <w:t>expression de la résistance à la Race C (également connue sous le nom de BP2) est déterminée par un gène unique dominant</w:t>
      </w:r>
      <w:r w:rsidR="00625D43" w:rsidRPr="00833070">
        <w:rPr>
          <w:lang w:val="fr-FR"/>
        </w:rPr>
        <w:t> :</w:t>
      </w:r>
      <w:r w:rsidRPr="00833070">
        <w:rPr>
          <w:lang w:val="fr-FR"/>
        </w:rPr>
        <w:t xml:space="preserve"> </w:t>
      </w:r>
      <w:r w:rsidRPr="00833070">
        <w:rPr>
          <w:u w:val="single"/>
          <w:lang w:val="fr-FR"/>
        </w:rPr>
        <w:t>Rap2</w:t>
      </w:r>
      <w:r w:rsidRPr="00833070">
        <w:rPr>
          <w:lang w:val="fr-FR"/>
        </w:rPr>
        <w:t>.  Au moins cinq </w:t>
      </w:r>
      <w:proofErr w:type="spellStart"/>
      <w:r w:rsidRPr="00833070">
        <w:rPr>
          <w:lang w:val="fr-FR"/>
        </w:rPr>
        <w:t>pathotypes</w:t>
      </w:r>
      <w:proofErr w:type="spellEnd"/>
      <w:r w:rsidRPr="00833070">
        <w:rPr>
          <w:lang w:val="fr-FR"/>
        </w:rPr>
        <w:t xml:space="preserve"> et quatre allèles de résistance sont connus.</w:t>
      </w:r>
    </w:p>
    <w:p w:rsidR="00833947" w:rsidRPr="00833070" w:rsidRDefault="00780881" w:rsidP="00780881">
      <w:pPr>
        <w:jc w:val="left"/>
        <w:rPr>
          <w:lang w:val="fr-FR"/>
        </w:rPr>
      </w:pPr>
      <w:r w:rsidRPr="00833070">
        <w:rPr>
          <w:lang w:val="fr-FR"/>
        </w:rPr>
        <w:br w:type="page"/>
      </w:r>
    </w:p>
    <w:p w:rsidR="00833947" w:rsidRPr="00790750" w:rsidRDefault="0038707D" w:rsidP="0038707D">
      <w:pPr>
        <w:rPr>
          <w:i/>
          <w:lang w:val="fr-FR"/>
        </w:rPr>
      </w:pPr>
      <w:r w:rsidRPr="00790750">
        <w:rPr>
          <w:i/>
          <w:lang w:val="fr-FR"/>
        </w:rPr>
        <w:lastRenderedPageBreak/>
        <w:t>Nouveau libellé proposé</w:t>
      </w:r>
      <w:r w:rsidR="00625D43" w:rsidRPr="00790750">
        <w:rPr>
          <w:i/>
          <w:lang w:val="fr-FR"/>
        </w:rPr>
        <w:t> :</w:t>
      </w:r>
    </w:p>
    <w:p w:rsidR="00833947" w:rsidRPr="00790750" w:rsidRDefault="00833947" w:rsidP="00780881">
      <w:pPr>
        <w:ind w:left="567"/>
        <w:rPr>
          <w:rFonts w:cs="Arial"/>
          <w:u w:val="single"/>
          <w:lang w:val="fr-FR"/>
        </w:rPr>
      </w:pPr>
    </w:p>
    <w:p w:rsidR="00625D43" w:rsidRPr="00790750" w:rsidRDefault="0038707D" w:rsidP="0038707D">
      <w:pPr>
        <w:rPr>
          <w:rFonts w:cs="Arial"/>
          <w:u w:val="single"/>
          <w:lang w:val="fr-FR"/>
        </w:rPr>
      </w:pPr>
      <w:r w:rsidRPr="00790750">
        <w:rPr>
          <w:rFonts w:cs="Arial"/>
          <w:u w:val="single"/>
          <w:lang w:val="fr-FR"/>
        </w:rPr>
        <w:t>Ad. 60</w:t>
      </w:r>
      <w:r w:rsidR="00625D43" w:rsidRPr="00790750">
        <w:rPr>
          <w:rFonts w:cs="Arial"/>
          <w:u w:val="single"/>
          <w:lang w:val="fr-FR"/>
        </w:rPr>
        <w:t> :</w:t>
      </w:r>
      <w:r w:rsidRPr="00790750">
        <w:rPr>
          <w:rFonts w:cs="Arial"/>
          <w:u w:val="single"/>
          <w:lang w:val="fr-FR"/>
        </w:rPr>
        <w:t xml:space="preserve"> Résistance à </w:t>
      </w:r>
      <w:proofErr w:type="spellStart"/>
      <w:r w:rsidRPr="00790750">
        <w:rPr>
          <w:rFonts w:cs="Arial"/>
          <w:u w:val="single"/>
          <w:lang w:val="fr-FR"/>
        </w:rPr>
        <w:t>Ascochyta</w:t>
      </w:r>
      <w:proofErr w:type="spellEnd"/>
      <w:r w:rsidRPr="00790750">
        <w:rPr>
          <w:rFonts w:cs="Arial"/>
          <w:u w:val="single"/>
          <w:lang w:val="fr-FR"/>
        </w:rPr>
        <w:t xml:space="preserve"> </w:t>
      </w:r>
      <w:proofErr w:type="spellStart"/>
      <w:r w:rsidRPr="00790750">
        <w:rPr>
          <w:rFonts w:cs="Arial"/>
          <w:u w:val="single"/>
          <w:lang w:val="fr-FR"/>
        </w:rPr>
        <w:t>pisi</w:t>
      </w:r>
      <w:proofErr w:type="spellEnd"/>
      <w:r w:rsidRPr="00790750">
        <w:rPr>
          <w:rFonts w:cs="Arial"/>
          <w:u w:val="single"/>
          <w:lang w:val="fr-FR"/>
        </w:rPr>
        <w:t>, Race C</w:t>
      </w:r>
    </w:p>
    <w:p w:rsidR="00780881" w:rsidRPr="00790750" w:rsidRDefault="00780881" w:rsidP="00780881">
      <w:pPr>
        <w:ind w:left="567"/>
        <w:rPr>
          <w:rFonts w:cs="Arial"/>
          <w:u w:val="single"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1.</w:t>
            </w:r>
          </w:p>
        </w:tc>
        <w:tc>
          <w:tcPr>
            <w:tcW w:w="3164" w:type="dxa"/>
          </w:tcPr>
          <w:p w:rsidR="00FF2D3F" w:rsidRPr="00790750" w:rsidRDefault="0038707D" w:rsidP="0038707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Agent pathogène</w:t>
            </w:r>
          </w:p>
        </w:tc>
        <w:tc>
          <w:tcPr>
            <w:tcW w:w="5908" w:type="dxa"/>
          </w:tcPr>
          <w:p w:rsidR="00FF2D3F" w:rsidRPr="00790750" w:rsidRDefault="0038707D" w:rsidP="0038707D">
            <w:pPr>
              <w:spacing w:before="20" w:after="20"/>
              <w:rPr>
                <w:rFonts w:cs="Arial"/>
                <w:lang w:val="fr-FR"/>
              </w:rPr>
            </w:pPr>
            <w:proofErr w:type="spellStart"/>
            <w:r w:rsidRPr="00790750">
              <w:rPr>
                <w:rFonts w:cs="Arial"/>
                <w:i/>
                <w:lang w:val="fr-FR"/>
              </w:rPr>
              <w:t>Ascochyta</w:t>
            </w:r>
            <w:proofErr w:type="spellEnd"/>
            <w:r w:rsidRPr="00790750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790750">
              <w:rPr>
                <w:rFonts w:cs="Arial"/>
                <w:i/>
                <w:lang w:val="fr-FR"/>
              </w:rPr>
              <w:t>pisi</w:t>
            </w:r>
            <w:proofErr w:type="spellEnd"/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2.</w:t>
            </w:r>
          </w:p>
        </w:tc>
        <w:tc>
          <w:tcPr>
            <w:tcW w:w="3164" w:type="dxa"/>
          </w:tcPr>
          <w:p w:rsidR="00FF2D3F" w:rsidRPr="00790750" w:rsidRDefault="0038707D" w:rsidP="0038707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État de quarantaine</w:t>
            </w:r>
          </w:p>
        </w:tc>
        <w:tc>
          <w:tcPr>
            <w:tcW w:w="5908" w:type="dxa"/>
          </w:tcPr>
          <w:p w:rsidR="00FF2D3F" w:rsidRPr="00790750" w:rsidRDefault="0038707D" w:rsidP="0038707D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non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3.</w:t>
            </w:r>
          </w:p>
        </w:tc>
        <w:tc>
          <w:tcPr>
            <w:tcW w:w="3164" w:type="dxa"/>
          </w:tcPr>
          <w:p w:rsidR="00FF2D3F" w:rsidRPr="00790750" w:rsidRDefault="0038707D" w:rsidP="0038707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Espèce hôte</w:t>
            </w:r>
          </w:p>
        </w:tc>
        <w:tc>
          <w:tcPr>
            <w:tcW w:w="5908" w:type="dxa"/>
          </w:tcPr>
          <w:p w:rsidR="00FF2D3F" w:rsidRPr="00790750" w:rsidRDefault="0038707D" w:rsidP="0038707D">
            <w:pPr>
              <w:spacing w:before="20" w:after="20"/>
              <w:rPr>
                <w:rFonts w:cs="Arial"/>
                <w:i/>
                <w:lang w:val="fr-FR"/>
              </w:rPr>
            </w:pPr>
            <w:r w:rsidRPr="00790750">
              <w:rPr>
                <w:rFonts w:cs="Arial"/>
                <w:lang w:val="fr-FR"/>
              </w:rPr>
              <w:t>Pois (</w:t>
            </w:r>
            <w:proofErr w:type="spellStart"/>
            <w:r w:rsidRPr="00790750">
              <w:rPr>
                <w:rFonts w:cs="Arial"/>
                <w:i/>
                <w:lang w:val="fr-FR"/>
              </w:rPr>
              <w:t>Pisum</w:t>
            </w:r>
            <w:proofErr w:type="spellEnd"/>
            <w:r w:rsidRPr="00790750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790750">
              <w:rPr>
                <w:rFonts w:cs="Arial"/>
                <w:i/>
                <w:lang w:val="fr-FR"/>
              </w:rPr>
              <w:t>sativum</w:t>
            </w:r>
            <w:proofErr w:type="spellEnd"/>
            <w:r w:rsidRPr="00790750">
              <w:rPr>
                <w:rFonts w:cs="Arial"/>
                <w:i/>
                <w:lang w:val="fr-FR"/>
              </w:rPr>
              <w:t xml:space="preserve"> </w:t>
            </w:r>
            <w:r w:rsidRPr="00790750">
              <w:rPr>
                <w:rFonts w:cs="Arial"/>
                <w:lang w:val="fr-FR"/>
              </w:rPr>
              <w:t>L.)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4.</w:t>
            </w:r>
          </w:p>
        </w:tc>
        <w:tc>
          <w:tcPr>
            <w:tcW w:w="3164" w:type="dxa"/>
          </w:tcPr>
          <w:p w:rsidR="00FF2D3F" w:rsidRPr="00790750" w:rsidRDefault="0038707D" w:rsidP="0038707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Source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</w:tcPr>
          <w:p w:rsidR="00FF2D3F" w:rsidRPr="00790750" w:rsidRDefault="0038707D" w:rsidP="003E3217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GEVES</w:t>
            </w:r>
            <w:r w:rsidRPr="00790750">
              <w:rPr>
                <w:rStyle w:val="FootnoteReference"/>
                <w:rFonts w:cs="Arial"/>
                <w:lang w:val="fr-FR"/>
              </w:rPr>
              <w:footnoteReference w:id="2"/>
            </w:r>
            <w:r w:rsidRPr="00790750">
              <w:rPr>
                <w:rFonts w:cs="Arial"/>
                <w:lang w:val="fr-FR"/>
              </w:rPr>
              <w:t xml:space="preserve"> (FR) ou </w:t>
            </w:r>
            <w:bookmarkStart w:id="1" w:name="_GoBack"/>
            <w:bookmarkEnd w:id="1"/>
            <w:r w:rsidRPr="001F4116">
              <w:rPr>
                <w:rFonts w:cs="Arial"/>
                <w:lang w:val="fr-FR"/>
              </w:rPr>
              <w:t>SASA</w:t>
            </w:r>
            <w:r w:rsidRPr="001F4116">
              <w:rPr>
                <w:rStyle w:val="FootnoteReference"/>
                <w:rFonts w:cs="Arial"/>
                <w:lang w:val="fr-FR"/>
              </w:rPr>
              <w:footnoteReference w:id="3"/>
            </w:r>
            <w:r w:rsidRPr="001F4116">
              <w:rPr>
                <w:rFonts w:cs="Arial"/>
                <w:lang w:val="fr-FR"/>
              </w:rPr>
              <w:t xml:space="preserve"> (</w:t>
            </w:r>
            <w:r w:rsidR="003E3217" w:rsidRPr="001F4116">
              <w:rPr>
                <w:rFonts w:cs="Arial"/>
                <w:lang w:val="fr-FR"/>
              </w:rPr>
              <w:t>GB</w:t>
            </w:r>
            <w:r w:rsidRPr="001F4116">
              <w:rPr>
                <w:rFonts w:cs="Arial"/>
                <w:lang w:val="fr-FR"/>
              </w:rPr>
              <w:t>)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5.</w:t>
            </w:r>
          </w:p>
        </w:tc>
        <w:tc>
          <w:tcPr>
            <w:tcW w:w="3164" w:type="dxa"/>
          </w:tcPr>
          <w:p w:rsidR="00FF2D3F" w:rsidRPr="00790750" w:rsidRDefault="0038707D" w:rsidP="0038707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Isolat</w:t>
            </w:r>
          </w:p>
        </w:tc>
        <w:tc>
          <w:tcPr>
            <w:tcW w:w="5908" w:type="dxa"/>
          </w:tcPr>
          <w:p w:rsidR="00FF2D3F" w:rsidRPr="00790750" w:rsidRDefault="0038707D" w:rsidP="00310FFF">
            <w:pPr>
              <w:spacing w:before="20" w:after="20"/>
              <w:rPr>
                <w:rFonts w:cs="Arial"/>
                <w:lang w:val="fr-FR"/>
              </w:rPr>
            </w:pPr>
            <w:proofErr w:type="spellStart"/>
            <w:r w:rsidRPr="00790750">
              <w:rPr>
                <w:rFonts w:cs="Arial"/>
                <w:i/>
                <w:lang w:val="fr-FR"/>
              </w:rPr>
              <w:t>Ascochyta</w:t>
            </w:r>
            <w:proofErr w:type="spellEnd"/>
            <w:r w:rsidRPr="00790750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790750">
              <w:rPr>
                <w:rFonts w:cs="Arial"/>
                <w:i/>
                <w:lang w:val="fr-FR"/>
              </w:rPr>
              <w:t>pisi</w:t>
            </w:r>
            <w:proofErr w:type="spellEnd"/>
            <w:r w:rsidRPr="00790750">
              <w:rPr>
                <w:rFonts w:cs="Arial"/>
                <w:lang w:val="fr-FR"/>
              </w:rPr>
              <w:t>, race C, souche 21A.13 (le protocole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essai a été validé dans le cadre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un projet</w:t>
            </w:r>
            <w:r w:rsidRPr="00790750">
              <w:rPr>
                <w:rStyle w:val="FootnoteReference"/>
                <w:rFonts w:cs="Arial"/>
                <w:lang w:val="fr-FR"/>
              </w:rPr>
              <w:footnoteReference w:id="4"/>
            </w:r>
            <w:r w:rsidRPr="00790750">
              <w:rPr>
                <w:rFonts w:cs="Arial"/>
                <w:lang w:val="fr-FR"/>
              </w:rPr>
              <w:t xml:space="preserve"> européen cofinancé par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OCVV avec cet isolat).</w:t>
            </w:r>
          </w:p>
        </w:tc>
      </w:tr>
      <w:tr w:rsidR="00FF2D3F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6.</w:t>
            </w:r>
          </w:p>
        </w:tc>
        <w:tc>
          <w:tcPr>
            <w:tcW w:w="3164" w:type="dxa"/>
          </w:tcPr>
          <w:p w:rsidR="00FF2D3F" w:rsidRPr="00790750" w:rsidRDefault="0038707D" w:rsidP="0038707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Identification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isolat</w:t>
            </w:r>
          </w:p>
        </w:tc>
        <w:tc>
          <w:tcPr>
            <w:tcW w:w="5908" w:type="dxa"/>
          </w:tcPr>
          <w:p w:rsidR="00FF2D3F" w:rsidRPr="00790750" w:rsidRDefault="001C5193" w:rsidP="00310FFF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 xml:space="preserve">Variétés témoins </w:t>
            </w:r>
            <w:r w:rsidR="00310FFF" w:rsidRPr="00790750">
              <w:rPr>
                <w:rFonts w:cs="Arial"/>
                <w:lang w:val="fr-FR"/>
              </w:rPr>
              <w:t xml:space="preserve">génétiquement modifiées </w:t>
            </w:r>
            <w:r w:rsidRPr="00790750">
              <w:rPr>
                <w:rFonts w:cs="Arial"/>
                <w:lang w:val="fr-FR"/>
              </w:rPr>
              <w:t xml:space="preserve">de pois (races de </w:t>
            </w:r>
            <w:r w:rsidRPr="00081EA0">
              <w:rPr>
                <w:rFonts w:cs="Arial"/>
                <w:i/>
                <w:lang w:val="fr-FR"/>
              </w:rPr>
              <w:t>A.</w:t>
            </w:r>
            <w:r w:rsidR="00A90102" w:rsidRPr="00081EA0">
              <w:rPr>
                <w:rFonts w:cs="Arial"/>
                <w:i/>
                <w:lang w:val="fr-FR"/>
              </w:rPr>
              <w:t> </w:t>
            </w:r>
            <w:proofErr w:type="spellStart"/>
            <w:r w:rsidRPr="00081EA0">
              <w:rPr>
                <w:rFonts w:cs="Arial"/>
                <w:i/>
                <w:lang w:val="fr-FR"/>
              </w:rPr>
              <w:t>pisi</w:t>
            </w:r>
            <w:proofErr w:type="spellEnd"/>
            <w:r w:rsidRPr="00790750">
              <w:rPr>
                <w:rFonts w:cs="Arial"/>
                <w:lang w:val="fr-FR"/>
              </w:rPr>
              <w:t xml:space="preserve"> physiologiques et hôtes différentiels, </w:t>
            </w:r>
            <w:r w:rsidR="00310FFF" w:rsidRPr="00790750">
              <w:rPr>
                <w:rFonts w:cs="Arial"/>
                <w:lang w:val="fr-FR"/>
              </w:rPr>
              <w:t>issues</w:t>
            </w:r>
            <w:r w:rsidRPr="00790750">
              <w:rPr>
                <w:rFonts w:cs="Arial"/>
                <w:lang w:val="fr-FR"/>
              </w:rPr>
              <w:t xml:space="preserve"> de </w:t>
            </w:r>
            <w:proofErr w:type="spellStart"/>
            <w:r w:rsidRPr="00790750">
              <w:rPr>
                <w:rFonts w:cs="Arial"/>
                <w:lang w:val="fr-FR"/>
              </w:rPr>
              <w:t>Gallais</w:t>
            </w:r>
            <w:proofErr w:type="spellEnd"/>
            <w:r w:rsidRPr="00790750">
              <w:rPr>
                <w:rFonts w:cs="Arial"/>
                <w:lang w:val="fr-FR"/>
              </w:rPr>
              <w:t xml:space="preserve"> et </w:t>
            </w:r>
            <w:proofErr w:type="spellStart"/>
            <w:r w:rsidRPr="00790750">
              <w:rPr>
                <w:rFonts w:cs="Arial"/>
                <w:lang w:val="fr-FR"/>
              </w:rPr>
              <w:t>Bannerot</w:t>
            </w:r>
            <w:proofErr w:type="spellEnd"/>
            <w:r w:rsidRPr="00790750">
              <w:rPr>
                <w:rFonts w:cs="Arial"/>
                <w:lang w:val="fr-FR"/>
              </w:rPr>
              <w:t>, 1992)</w:t>
            </w:r>
          </w:p>
        </w:tc>
      </w:tr>
    </w:tbl>
    <w:p w:rsidR="00FF2D3F" w:rsidRPr="00790750" w:rsidRDefault="00FF2D3F" w:rsidP="00FF2D3F">
      <w:pPr>
        <w:rPr>
          <w:lang w:val="fr-F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900"/>
        <w:gridCol w:w="1080"/>
        <w:gridCol w:w="540"/>
        <w:gridCol w:w="720"/>
      </w:tblGrid>
      <w:tr w:rsidR="00790750" w:rsidRPr="00790750" w:rsidTr="00FF2D3F">
        <w:trPr>
          <w:trHeight w:val="1003"/>
        </w:trPr>
        <w:tc>
          <w:tcPr>
            <w:tcW w:w="2988" w:type="dxa"/>
          </w:tcPr>
          <w:p w:rsidR="00833947" w:rsidRPr="00790750" w:rsidRDefault="001C5193" w:rsidP="001C5193">
            <w:pPr>
              <w:jc w:val="left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Races physiologiques (Dr </w:t>
            </w:r>
            <w:proofErr w:type="spellStart"/>
            <w:r w:rsidRPr="00790750">
              <w:rPr>
                <w:rFonts w:cs="Arial"/>
                <w:bCs/>
                <w:lang w:val="fr-FR"/>
              </w:rPr>
              <w:t>Hubbeling</w:t>
            </w:r>
            <w:proofErr w:type="spellEnd"/>
            <w:r w:rsidRPr="00790750">
              <w:rPr>
                <w:rFonts w:cs="Arial"/>
                <w:bCs/>
                <w:lang w:val="fr-FR"/>
              </w:rPr>
              <w:t>)</w:t>
            </w:r>
          </w:p>
          <w:p w:rsidR="00833947" w:rsidRPr="00790750" w:rsidRDefault="00833947" w:rsidP="00CA3123">
            <w:pPr>
              <w:jc w:val="left"/>
              <w:rPr>
                <w:rFonts w:cs="Arial"/>
                <w:bCs/>
                <w:lang w:val="fr-FR"/>
              </w:rPr>
            </w:pPr>
          </w:p>
          <w:p w:rsidR="00625D43" w:rsidRPr="00790750" w:rsidRDefault="001C5193" w:rsidP="001C5193">
            <w:pPr>
              <w:jc w:val="left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Souches</w:t>
            </w:r>
          </w:p>
          <w:p w:rsidR="00FF2D3F" w:rsidRPr="00790750" w:rsidRDefault="00FF2D3F" w:rsidP="00CA3123">
            <w:pPr>
              <w:jc w:val="left"/>
              <w:rPr>
                <w:rFonts w:cs="Arial"/>
                <w:bCs/>
                <w:lang w:val="fr-FR"/>
              </w:rPr>
            </w:pPr>
          </w:p>
        </w:tc>
        <w:tc>
          <w:tcPr>
            <w:tcW w:w="90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D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N°1</w:t>
            </w:r>
          </w:p>
        </w:tc>
        <w:tc>
          <w:tcPr>
            <w:tcW w:w="144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_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FF2D3F" w:rsidRPr="00790750" w:rsidRDefault="001C5193" w:rsidP="001C519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Plusieurs isolats</w:t>
            </w:r>
          </w:p>
        </w:tc>
        <w:tc>
          <w:tcPr>
            <w:tcW w:w="72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_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N°4</w:t>
            </w:r>
          </w:p>
        </w:tc>
        <w:tc>
          <w:tcPr>
            <w:tcW w:w="90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_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N°14</w:t>
            </w:r>
          </w:p>
        </w:tc>
        <w:tc>
          <w:tcPr>
            <w:tcW w:w="108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C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proofErr w:type="spellStart"/>
            <w:r w:rsidRPr="00790750">
              <w:rPr>
                <w:rFonts w:cs="Arial"/>
                <w:bCs/>
                <w:lang w:val="fr-FR"/>
              </w:rPr>
              <w:t>Tézier</w:t>
            </w:r>
            <w:proofErr w:type="spellEnd"/>
          </w:p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21A.13</w:t>
            </w:r>
          </w:p>
        </w:tc>
        <w:tc>
          <w:tcPr>
            <w:tcW w:w="54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B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_</w:t>
            </w:r>
          </w:p>
        </w:tc>
        <w:tc>
          <w:tcPr>
            <w:tcW w:w="720" w:type="dxa"/>
          </w:tcPr>
          <w:p w:rsidR="00833947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E</w:t>
            </w: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833947" w:rsidRPr="00790750" w:rsidRDefault="00833947" w:rsidP="00CA3123">
            <w:pPr>
              <w:jc w:val="center"/>
              <w:rPr>
                <w:rFonts w:cs="Arial"/>
                <w:bCs/>
                <w:lang w:val="fr-FR"/>
              </w:rPr>
            </w:pPr>
          </w:p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_</w:t>
            </w:r>
          </w:p>
        </w:tc>
      </w:tr>
      <w:tr w:rsidR="00790750" w:rsidRPr="00790750" w:rsidTr="00FF2D3F">
        <w:trPr>
          <w:trHeight w:val="187"/>
        </w:trPr>
        <w:tc>
          <w:tcPr>
            <w:tcW w:w="2988" w:type="dxa"/>
          </w:tcPr>
          <w:p w:rsidR="00FF2D3F" w:rsidRPr="00790750" w:rsidRDefault="00FF2D3F" w:rsidP="00CA3123">
            <w:pPr>
              <w:jc w:val="left"/>
              <w:rPr>
                <w:rFonts w:cs="Arial"/>
                <w:bCs/>
                <w:lang w:val="fr-FR"/>
              </w:rPr>
            </w:pPr>
            <w:proofErr w:type="spellStart"/>
            <w:r w:rsidRPr="00790750">
              <w:rPr>
                <w:rFonts w:cs="Arial"/>
                <w:bCs/>
                <w:lang w:val="fr-FR"/>
              </w:rPr>
              <w:t>Gullivert</w:t>
            </w:r>
            <w:proofErr w:type="spellEnd"/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14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108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5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</w:tr>
      <w:tr w:rsidR="00790750" w:rsidRPr="00790750" w:rsidTr="00FF2D3F">
        <w:tc>
          <w:tcPr>
            <w:tcW w:w="2988" w:type="dxa"/>
          </w:tcPr>
          <w:p w:rsidR="00FF2D3F" w:rsidRPr="00790750" w:rsidRDefault="00FF2D3F" w:rsidP="00CA3123">
            <w:pPr>
              <w:jc w:val="left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Rondo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14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VLS</w:t>
            </w:r>
          </w:p>
        </w:tc>
        <w:tc>
          <w:tcPr>
            <w:tcW w:w="108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5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</w:tr>
      <w:tr w:rsidR="00790750" w:rsidRPr="00790750" w:rsidTr="00FF2D3F">
        <w:tc>
          <w:tcPr>
            <w:tcW w:w="2988" w:type="dxa"/>
          </w:tcPr>
          <w:p w:rsidR="00FF2D3F" w:rsidRPr="00790750" w:rsidRDefault="00FF2D3F" w:rsidP="00CA3123">
            <w:pPr>
              <w:jc w:val="left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Finale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14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LS</w:t>
            </w:r>
          </w:p>
        </w:tc>
        <w:tc>
          <w:tcPr>
            <w:tcW w:w="108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540" w:type="dxa"/>
          </w:tcPr>
          <w:p w:rsidR="00FF2D3F" w:rsidRPr="00790750" w:rsidRDefault="00625D43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-</w:t>
            </w:r>
          </w:p>
        </w:tc>
        <w:tc>
          <w:tcPr>
            <w:tcW w:w="720" w:type="dxa"/>
          </w:tcPr>
          <w:p w:rsidR="00FF2D3F" w:rsidRPr="00790750" w:rsidRDefault="00625D43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-</w:t>
            </w:r>
          </w:p>
        </w:tc>
      </w:tr>
      <w:tr w:rsidR="00790750" w:rsidRPr="00790750" w:rsidTr="00FF2D3F">
        <w:tc>
          <w:tcPr>
            <w:tcW w:w="2988" w:type="dxa"/>
          </w:tcPr>
          <w:p w:rsidR="00FF2D3F" w:rsidRPr="00790750" w:rsidRDefault="00FF2D3F" w:rsidP="00CA3123">
            <w:pPr>
              <w:jc w:val="left"/>
              <w:rPr>
                <w:rFonts w:cs="Arial"/>
                <w:bCs/>
                <w:lang w:val="fr-FR"/>
              </w:rPr>
            </w:pPr>
            <w:proofErr w:type="spellStart"/>
            <w:r w:rsidRPr="00790750">
              <w:rPr>
                <w:rFonts w:cs="Arial"/>
                <w:bCs/>
                <w:lang w:val="fr-FR"/>
              </w:rPr>
              <w:t>Kelvedon</w:t>
            </w:r>
            <w:proofErr w:type="spellEnd"/>
            <w:r w:rsidRPr="00790750">
              <w:rPr>
                <w:rFonts w:cs="Arial"/>
                <w:bCs/>
                <w:lang w:val="fr-FR"/>
              </w:rPr>
              <w:t xml:space="preserve"> Wonder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14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108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5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</w:tr>
      <w:tr w:rsidR="00790750" w:rsidRPr="00790750" w:rsidTr="00FF2D3F">
        <w:tc>
          <w:tcPr>
            <w:tcW w:w="2988" w:type="dxa"/>
          </w:tcPr>
          <w:p w:rsidR="00FF2D3F" w:rsidRPr="00790750" w:rsidRDefault="00FF2D3F" w:rsidP="00CA3123">
            <w:pPr>
              <w:jc w:val="left"/>
              <w:rPr>
                <w:rFonts w:cs="Arial"/>
                <w:bCs/>
                <w:lang w:val="fr-FR"/>
              </w:rPr>
            </w:pPr>
            <w:proofErr w:type="spellStart"/>
            <w:r w:rsidRPr="00790750">
              <w:rPr>
                <w:rFonts w:cs="Arial"/>
                <w:bCs/>
                <w:lang w:val="fr-FR"/>
              </w:rPr>
              <w:t>Dark</w:t>
            </w:r>
            <w:proofErr w:type="spellEnd"/>
            <w:r w:rsidRPr="00790750">
              <w:rPr>
                <w:rFonts w:cs="Arial"/>
                <w:bCs/>
                <w:lang w:val="fr-FR"/>
              </w:rPr>
              <w:t xml:space="preserve"> Skin Perfection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14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108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5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R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</w:tr>
      <w:tr w:rsidR="00790750" w:rsidRPr="00790750" w:rsidTr="00FF2D3F">
        <w:tc>
          <w:tcPr>
            <w:tcW w:w="2988" w:type="dxa"/>
          </w:tcPr>
          <w:p w:rsidR="00FF2D3F" w:rsidRPr="001C1648" w:rsidRDefault="00FF2D3F" w:rsidP="00CA3123">
            <w:pPr>
              <w:jc w:val="left"/>
              <w:rPr>
                <w:rFonts w:cs="Arial"/>
                <w:bCs/>
              </w:rPr>
            </w:pPr>
            <w:proofErr w:type="spellStart"/>
            <w:r w:rsidRPr="001C1648">
              <w:rPr>
                <w:rFonts w:cs="Arial"/>
                <w:bCs/>
              </w:rPr>
              <w:t>Arabal</w:t>
            </w:r>
            <w:proofErr w:type="spellEnd"/>
            <w:r w:rsidRPr="001C1648">
              <w:rPr>
                <w:rFonts w:cs="Arial"/>
                <w:bCs/>
              </w:rPr>
              <w:t xml:space="preserve">, </w:t>
            </w:r>
            <w:proofErr w:type="spellStart"/>
            <w:r w:rsidRPr="001C1648">
              <w:rPr>
                <w:rFonts w:cs="Arial"/>
                <w:bCs/>
              </w:rPr>
              <w:t>Cobri</w:t>
            </w:r>
            <w:proofErr w:type="spellEnd"/>
            <w:r w:rsidRPr="001C1648">
              <w:rPr>
                <w:rFonts w:cs="Arial"/>
                <w:bCs/>
              </w:rPr>
              <w:t xml:space="preserve">, </w:t>
            </w:r>
            <w:proofErr w:type="spellStart"/>
            <w:r w:rsidRPr="001C1648">
              <w:rPr>
                <w:rFonts w:cs="Arial"/>
                <w:bCs/>
              </w:rPr>
              <w:t>Starcovert</w:t>
            </w:r>
            <w:proofErr w:type="spellEnd"/>
            <w:r w:rsidRPr="001C1648">
              <w:rPr>
                <w:rFonts w:cs="Arial"/>
                <w:bCs/>
              </w:rPr>
              <w:t xml:space="preserve">, </w:t>
            </w:r>
            <w:proofErr w:type="spellStart"/>
            <w:r w:rsidRPr="001C1648">
              <w:rPr>
                <w:rFonts w:cs="Arial"/>
                <w:bCs/>
              </w:rPr>
              <w:t>Sucovert</w:t>
            </w:r>
            <w:proofErr w:type="spellEnd"/>
            <w:r w:rsidRPr="001C1648">
              <w:rPr>
                <w:rFonts w:cs="Arial"/>
                <w:bCs/>
              </w:rPr>
              <w:t xml:space="preserve">, </w:t>
            </w:r>
            <w:proofErr w:type="spellStart"/>
            <w:r w:rsidRPr="001C1648">
              <w:rPr>
                <w:rFonts w:cs="Arial"/>
                <w:bCs/>
              </w:rPr>
              <w:t>Vitalis</w:t>
            </w:r>
            <w:proofErr w:type="spellEnd"/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14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90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108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54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  <w:tc>
          <w:tcPr>
            <w:tcW w:w="720" w:type="dxa"/>
          </w:tcPr>
          <w:p w:rsidR="00FF2D3F" w:rsidRPr="00790750" w:rsidRDefault="00FF2D3F" w:rsidP="00CA3123">
            <w:pPr>
              <w:jc w:val="center"/>
              <w:rPr>
                <w:rFonts w:cs="Arial"/>
                <w:bCs/>
                <w:lang w:val="fr-FR"/>
              </w:rPr>
            </w:pPr>
            <w:r w:rsidRPr="00790750">
              <w:rPr>
                <w:rFonts w:cs="Arial"/>
                <w:bCs/>
                <w:lang w:val="fr-FR"/>
              </w:rPr>
              <w:t>S</w:t>
            </w:r>
          </w:p>
        </w:tc>
      </w:tr>
    </w:tbl>
    <w:p w:rsidR="00833947" w:rsidRPr="00790750" w:rsidRDefault="00FF2D3F" w:rsidP="00FF2D3F">
      <w:pPr>
        <w:rPr>
          <w:lang w:val="fr-FR"/>
        </w:rPr>
      </w:pPr>
      <w:r w:rsidRPr="00790750">
        <w:rPr>
          <w:rFonts w:cs="Arial"/>
          <w:sz w:val="16"/>
          <w:lang w:val="fr-FR"/>
        </w:rPr>
        <w:t>R = r</w:t>
      </w:r>
      <w:r w:rsidR="001C5193" w:rsidRPr="00790750">
        <w:rPr>
          <w:rFonts w:cs="Arial"/>
          <w:sz w:val="16"/>
          <w:lang w:val="fr-FR"/>
        </w:rPr>
        <w:t>é</w:t>
      </w:r>
      <w:r w:rsidRPr="00790750">
        <w:rPr>
          <w:rFonts w:cs="Arial"/>
          <w:sz w:val="16"/>
          <w:lang w:val="fr-FR"/>
        </w:rPr>
        <w:t>sistant</w:t>
      </w:r>
      <w:r w:rsidR="001C5193" w:rsidRPr="00790750">
        <w:rPr>
          <w:rFonts w:cs="Arial"/>
          <w:sz w:val="16"/>
          <w:lang w:val="fr-FR"/>
        </w:rPr>
        <w:t>e</w:t>
      </w:r>
      <w:r w:rsidRPr="00790750">
        <w:rPr>
          <w:rFonts w:cs="Arial"/>
          <w:sz w:val="16"/>
          <w:lang w:val="fr-FR"/>
        </w:rPr>
        <w:t>; S = s</w:t>
      </w:r>
      <w:r w:rsidR="001C5193" w:rsidRPr="00790750">
        <w:rPr>
          <w:rFonts w:cs="Arial"/>
          <w:sz w:val="16"/>
          <w:lang w:val="fr-FR"/>
        </w:rPr>
        <w:t>ensible</w:t>
      </w:r>
      <w:r w:rsidRPr="00790750">
        <w:rPr>
          <w:rFonts w:cs="Arial"/>
          <w:sz w:val="16"/>
          <w:lang w:val="fr-FR"/>
        </w:rPr>
        <w:t xml:space="preserve">, VLS = </w:t>
      </w:r>
      <w:r w:rsidR="001C5193" w:rsidRPr="00790750">
        <w:rPr>
          <w:rFonts w:cs="Arial"/>
          <w:sz w:val="16"/>
          <w:lang w:val="fr-FR"/>
        </w:rPr>
        <w:t>très légèrement sensible</w:t>
      </w:r>
      <w:r w:rsidRPr="00790750">
        <w:rPr>
          <w:rFonts w:cs="Arial"/>
          <w:sz w:val="16"/>
          <w:lang w:val="fr-FR"/>
        </w:rPr>
        <w:t xml:space="preserve">, LS = </w:t>
      </w:r>
      <w:r w:rsidR="001C5193" w:rsidRPr="00790750">
        <w:rPr>
          <w:rFonts w:cs="Arial"/>
          <w:sz w:val="16"/>
          <w:lang w:val="fr-FR"/>
        </w:rPr>
        <w:t>légèrement sensible</w:t>
      </w:r>
    </w:p>
    <w:p w:rsidR="00FF2D3F" w:rsidRPr="00790750" w:rsidRDefault="00FF2D3F" w:rsidP="00FF2D3F">
      <w:pPr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7.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Détermination du pouvoir pathogène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Essai sur des plantes sensibles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Multiplication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013244" w:rsidP="00DC495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</w:t>
            </w:r>
            <w:r w:rsidR="00DC495A" w:rsidRPr="00790750">
              <w:rPr>
                <w:rFonts w:cs="Arial"/>
                <w:lang w:val="fr-FR"/>
              </w:rPr>
              <w:t>.</w:t>
            </w:r>
            <w:r w:rsidRPr="00790750">
              <w:rPr>
                <w:rFonts w:cs="Arial"/>
                <w:lang w:val="fr-FR"/>
              </w:rPr>
              <w:t>1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Milieu de multiplication</w:t>
            </w:r>
          </w:p>
        </w:tc>
        <w:tc>
          <w:tcPr>
            <w:tcW w:w="5908" w:type="dxa"/>
          </w:tcPr>
          <w:p w:rsidR="00FF2D3F" w:rsidRPr="00790750" w:rsidRDefault="00013244" w:rsidP="00310FFF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 xml:space="preserve">V8 gélose ou milieu Mathur ou gélose </w:t>
            </w:r>
            <w:proofErr w:type="spellStart"/>
            <w:r w:rsidRPr="00790750">
              <w:rPr>
                <w:rFonts w:cs="Arial"/>
                <w:lang w:val="fr-FR"/>
              </w:rPr>
              <w:t>dextrosée</w:t>
            </w:r>
            <w:proofErr w:type="spellEnd"/>
            <w:r w:rsidRPr="00790750">
              <w:rPr>
                <w:rFonts w:cs="Arial"/>
                <w:lang w:val="fr-FR"/>
              </w:rPr>
              <w:t xml:space="preserve"> à la pomme de terre ou milieu synthétique.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2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Variété de multiplication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3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Stade de la plante lors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4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Milieu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FF2D3F" w:rsidRPr="00790750" w:rsidRDefault="00013244" w:rsidP="00420E98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eau, option</w:t>
            </w:r>
            <w:r w:rsidR="00625D43" w:rsidRPr="00790750">
              <w:rPr>
                <w:rFonts w:cs="Arial"/>
                <w:lang w:val="fr-FR"/>
              </w:rPr>
              <w:t> :</w:t>
            </w:r>
            <w:r w:rsidRPr="00790750">
              <w:rPr>
                <w:rFonts w:cs="Arial"/>
                <w:lang w:val="fr-FR"/>
              </w:rPr>
              <w:t xml:space="preserve"> ajouter du Tween 80 (agent mouillant pour favoriser la dispersion des spores, par exemple 0,4%)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5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Méthode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6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Récolte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voir 10.1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7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Vérification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 récolté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voir 10.2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8.</w:t>
            </w:r>
            <w:r w:rsidR="00013244" w:rsidRPr="00790750">
              <w:rPr>
                <w:rFonts w:cs="Arial"/>
                <w:lang w:val="fr-FR"/>
              </w:rPr>
              <w:t>8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Durée de conservation/viabilité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tabs>
                <w:tab w:val="left" w:pos="3165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 xml:space="preserve">4 à 8 heures, conserver </w:t>
            </w:r>
            <w:r w:rsidR="00310FFF" w:rsidRPr="00790750">
              <w:rPr>
                <w:rFonts w:cs="Arial"/>
                <w:lang w:val="fr-FR"/>
              </w:rPr>
              <w:t xml:space="preserve">au </w:t>
            </w:r>
            <w:r w:rsidRPr="00790750">
              <w:rPr>
                <w:rFonts w:cs="Arial"/>
                <w:lang w:val="fr-FR"/>
              </w:rPr>
              <w:t>frais pour empêcher la germination des spores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Format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1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Nombre de plantes par génotype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au moins 20 plantes et cinq plantes non traitées par variété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2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Nombre de répétitions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3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Variétés témoins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sensibles</w:t>
            </w:r>
            <w:r w:rsidR="00625D43" w:rsidRPr="00790750">
              <w:rPr>
                <w:rFonts w:cs="Arial"/>
                <w:lang w:val="fr-FR"/>
              </w:rPr>
              <w:t> :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spacing w:before="20" w:after="20"/>
              <w:rPr>
                <w:rFonts w:cs="Arial"/>
                <w:lang w:val="fr-FR"/>
              </w:rPr>
            </w:pPr>
            <w:proofErr w:type="spellStart"/>
            <w:r w:rsidRPr="00790750">
              <w:rPr>
                <w:rFonts w:cs="Arial"/>
                <w:lang w:val="fr-FR"/>
              </w:rPr>
              <w:t>Crecerelle</w:t>
            </w:r>
            <w:proofErr w:type="spellEnd"/>
            <w:r w:rsidRPr="00790750">
              <w:rPr>
                <w:rFonts w:cs="Arial"/>
                <w:lang w:val="fr-FR"/>
              </w:rPr>
              <w:t xml:space="preserve">, </w:t>
            </w:r>
            <w:proofErr w:type="spellStart"/>
            <w:r w:rsidRPr="00790750">
              <w:rPr>
                <w:rFonts w:cs="Arial"/>
                <w:lang w:val="fr-FR"/>
              </w:rPr>
              <w:t>Kelvedon</w:t>
            </w:r>
            <w:proofErr w:type="spellEnd"/>
            <w:r w:rsidRPr="00790750">
              <w:rPr>
                <w:rFonts w:cs="Arial"/>
                <w:lang w:val="fr-FR"/>
              </w:rPr>
              <w:t xml:space="preserve"> Wonder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résistantes</w:t>
            </w:r>
            <w:r w:rsidR="00625D43" w:rsidRPr="00790750">
              <w:rPr>
                <w:rFonts w:cs="Arial"/>
                <w:lang w:val="fr-FR"/>
              </w:rPr>
              <w:t> :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Nina et Madonna ou Rondo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4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Protocole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lastRenderedPageBreak/>
              <w:t>9.</w:t>
            </w:r>
            <w:r w:rsidR="00013244" w:rsidRPr="00790750">
              <w:rPr>
                <w:rFonts w:cs="Arial"/>
                <w:lang w:val="fr-FR"/>
              </w:rPr>
              <w:t>5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Installation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chambre climatisée ou serre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6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Température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20°C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7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Lumière</w:t>
            </w:r>
          </w:p>
        </w:tc>
        <w:tc>
          <w:tcPr>
            <w:tcW w:w="5908" w:type="dxa"/>
          </w:tcPr>
          <w:p w:rsidR="00FF2D3F" w:rsidRPr="00790750" w:rsidRDefault="00013244" w:rsidP="00013244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12 heures ou plus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8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Saison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9.</w:t>
            </w:r>
            <w:r w:rsidR="00013244" w:rsidRPr="00790750">
              <w:rPr>
                <w:rFonts w:cs="Arial"/>
                <w:lang w:val="fr-FR"/>
              </w:rPr>
              <w:t>9</w:t>
            </w:r>
          </w:p>
        </w:tc>
        <w:tc>
          <w:tcPr>
            <w:tcW w:w="3164" w:type="dxa"/>
          </w:tcPr>
          <w:p w:rsidR="00FF2D3F" w:rsidRPr="00790750" w:rsidRDefault="00013244" w:rsidP="0001324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Mesures spéciales</w:t>
            </w:r>
          </w:p>
        </w:tc>
        <w:tc>
          <w:tcPr>
            <w:tcW w:w="5908" w:type="dxa"/>
          </w:tcPr>
          <w:p w:rsidR="00FF2D3F" w:rsidRPr="00790750" w:rsidRDefault="00473DBA" w:rsidP="00310FFF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 xml:space="preserve">forte humidité ou arrosage </w:t>
            </w:r>
            <w:r w:rsidR="00310FFF" w:rsidRPr="00790750">
              <w:rPr>
                <w:rFonts w:cs="Arial"/>
                <w:lang w:val="fr-FR"/>
              </w:rPr>
              <w:t>par pulvérisation</w:t>
            </w:r>
            <w:r w:rsidRPr="00790750">
              <w:rPr>
                <w:rFonts w:cs="Arial"/>
                <w:lang w:val="fr-FR"/>
              </w:rPr>
              <w:t xml:space="preserve"> deux ou trois fois par jour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1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Préparation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</w:tcPr>
          <w:p w:rsidR="00FF2D3F" w:rsidRPr="00790750" w:rsidRDefault="00473DBA" w:rsidP="00310FFF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Enlever les fragments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 xml:space="preserve">hyphe en filtrant la solution à travers </w:t>
            </w:r>
            <w:r w:rsidR="00310FFF" w:rsidRPr="00790750">
              <w:rPr>
                <w:rFonts w:cs="Arial"/>
                <w:lang w:val="fr-FR"/>
              </w:rPr>
              <w:t>une</w:t>
            </w:r>
            <w:r w:rsidRPr="00790750">
              <w:rPr>
                <w:rFonts w:cs="Arial"/>
                <w:lang w:val="fr-FR"/>
              </w:rPr>
              <w:t xml:space="preserve"> mousseline.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2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Quantification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inoculum</w:t>
            </w:r>
          </w:p>
        </w:tc>
        <w:tc>
          <w:tcPr>
            <w:tcW w:w="5908" w:type="dxa"/>
          </w:tcPr>
          <w:p w:rsidR="00FF2D3F" w:rsidRPr="00790750" w:rsidRDefault="00473DBA" w:rsidP="00473DBA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</w:t>
            </w:r>
            <w:r w:rsidRPr="00790750">
              <w:rPr>
                <w:rFonts w:cs="Arial"/>
                <w:vertAlign w:val="superscript"/>
                <w:lang w:val="fr-FR"/>
              </w:rPr>
              <w:t>6</w:t>
            </w:r>
            <w:r w:rsidR="009666DB">
              <w:rPr>
                <w:rFonts w:cs="Arial"/>
                <w:lang w:val="fr-FR"/>
              </w:rPr>
              <w:t xml:space="preserve"> spores/ml</w:t>
            </w:r>
            <w:r w:rsidRPr="00790750">
              <w:rPr>
                <w:rFonts w:cs="Arial"/>
                <w:lang w:val="fr-FR"/>
              </w:rPr>
              <w:t xml:space="preserve"> (à adapter aux conditions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essai)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3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Stade de la plante lors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FF2D3F" w:rsidRPr="00790750" w:rsidRDefault="00473DBA" w:rsidP="00473DBA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plantules de deux semaines (au stade de deux ou trois nœuds)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4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Méthode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FF2D3F" w:rsidRPr="00790750" w:rsidRDefault="00473DBA" w:rsidP="00473DBA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pulvériser sur les feuilles vertes sans humidité en surface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5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Première observation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6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Seconde observation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10.</w:t>
            </w:r>
            <w:r w:rsidR="00473DBA" w:rsidRPr="00790750">
              <w:rPr>
                <w:rFonts w:cs="Arial"/>
                <w:lang w:val="fr-FR"/>
              </w:rPr>
              <w:t>7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Observations finales</w:t>
            </w:r>
          </w:p>
        </w:tc>
        <w:tc>
          <w:tcPr>
            <w:tcW w:w="5908" w:type="dxa"/>
          </w:tcPr>
          <w:p w:rsidR="00FF2D3F" w:rsidRPr="00790750" w:rsidRDefault="00473DBA" w:rsidP="00473DBA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10 à 18 jours après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inoculation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11.</w:t>
            </w:r>
          </w:p>
        </w:tc>
        <w:tc>
          <w:tcPr>
            <w:tcW w:w="3164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Observations</w:t>
            </w:r>
          </w:p>
        </w:tc>
        <w:tc>
          <w:tcPr>
            <w:tcW w:w="5908" w:type="dxa"/>
          </w:tcPr>
          <w:p w:rsidR="00FF2D3F" w:rsidRPr="00790750" w:rsidRDefault="00FF2D3F" w:rsidP="00CA3123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11.</w:t>
            </w:r>
            <w:r w:rsidR="00473DBA" w:rsidRPr="00790750">
              <w:rPr>
                <w:rFonts w:cs="Arial"/>
                <w:lang w:val="fr-FR"/>
              </w:rPr>
              <w:t>1</w:t>
            </w:r>
          </w:p>
        </w:tc>
        <w:tc>
          <w:tcPr>
            <w:tcW w:w="3164" w:type="dxa"/>
          </w:tcPr>
          <w:p w:rsidR="00FF2D3F" w:rsidRPr="00790750" w:rsidRDefault="00473DB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Méthode</w:t>
            </w:r>
          </w:p>
        </w:tc>
        <w:tc>
          <w:tcPr>
            <w:tcW w:w="5908" w:type="dxa"/>
          </w:tcPr>
          <w:p w:rsidR="00FF2D3F" w:rsidRPr="00790750" w:rsidRDefault="00473DBA" w:rsidP="00473DBA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visuelle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DC495A" w:rsidP="00473DB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11.</w:t>
            </w:r>
            <w:r w:rsidR="00473DBA" w:rsidRPr="00790750">
              <w:rPr>
                <w:rFonts w:cs="Arial"/>
                <w:lang w:val="fr-FR"/>
              </w:rPr>
              <w:t>2</w:t>
            </w:r>
          </w:p>
        </w:tc>
        <w:tc>
          <w:tcPr>
            <w:tcW w:w="3164" w:type="dxa"/>
          </w:tcPr>
          <w:p w:rsidR="00FF2D3F" w:rsidRPr="00790750" w:rsidRDefault="00DC495A" w:rsidP="00DC495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Échelle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o</w:t>
            </w:r>
            <w:r w:rsidR="00FF2D3F" w:rsidRPr="00790750">
              <w:rPr>
                <w:rFonts w:cs="Arial"/>
                <w:lang w:val="fr-FR"/>
              </w:rPr>
              <w:t xml:space="preserve">bservation </w:t>
            </w:r>
          </w:p>
        </w:tc>
        <w:tc>
          <w:tcPr>
            <w:tcW w:w="5908" w:type="dxa"/>
          </w:tcPr>
          <w:p w:rsidR="00833947" w:rsidRPr="00790750" w:rsidRDefault="00473DBA" w:rsidP="00473DBA">
            <w:pPr>
              <w:spacing w:before="20" w:after="20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0</w:t>
            </w:r>
            <w:r w:rsidR="00625D43" w:rsidRPr="00790750">
              <w:rPr>
                <w:rFonts w:cs="Arial"/>
                <w:lang w:val="fr-FR"/>
              </w:rPr>
              <w:t> :</w:t>
            </w:r>
            <w:r w:rsidRPr="00790750">
              <w:rPr>
                <w:rFonts w:cs="Arial"/>
                <w:lang w:val="fr-FR"/>
              </w:rPr>
              <w:t xml:space="preserve"> aucun symptôme</w:t>
            </w:r>
          </w:p>
          <w:p w:rsidR="00833947" w:rsidRPr="00790750" w:rsidRDefault="00473DBA" w:rsidP="00473DBA">
            <w:pPr>
              <w:spacing w:line="276" w:lineRule="auto"/>
              <w:rPr>
                <w:rFonts w:cs="Arial"/>
                <w:noProof/>
                <w:lang w:val="fr-FR"/>
              </w:rPr>
            </w:pPr>
            <w:r w:rsidRPr="00790750">
              <w:rPr>
                <w:rFonts w:cs="Arial"/>
                <w:noProof/>
                <w:lang w:val="fr-FR"/>
              </w:rPr>
              <w:t>1</w:t>
            </w:r>
            <w:r w:rsidR="00625D43" w:rsidRPr="00790750">
              <w:rPr>
                <w:rFonts w:cs="Arial"/>
                <w:noProof/>
                <w:lang w:val="fr-FR"/>
              </w:rPr>
              <w:t> :</w:t>
            </w:r>
            <w:r w:rsidRPr="00790750">
              <w:rPr>
                <w:rFonts w:cs="Arial"/>
                <w:noProof/>
                <w:lang w:val="fr-FR"/>
              </w:rPr>
              <w:t xml:space="preserve"> quelques petites nécroses superficielles</w:t>
            </w:r>
          </w:p>
          <w:p w:rsidR="00833947" w:rsidRPr="00790750" w:rsidRDefault="00473DBA" w:rsidP="00473DBA">
            <w:pPr>
              <w:spacing w:line="276" w:lineRule="auto"/>
              <w:rPr>
                <w:rFonts w:cs="Arial"/>
                <w:noProof/>
                <w:lang w:val="fr-FR"/>
              </w:rPr>
            </w:pPr>
            <w:r w:rsidRPr="00790750">
              <w:rPr>
                <w:rFonts w:cs="Arial"/>
                <w:noProof/>
                <w:lang w:val="fr-FR"/>
              </w:rPr>
              <w:t>2</w:t>
            </w:r>
            <w:r w:rsidR="00625D43" w:rsidRPr="00790750">
              <w:rPr>
                <w:rFonts w:cs="Arial"/>
                <w:noProof/>
                <w:lang w:val="fr-FR"/>
              </w:rPr>
              <w:t> :</w:t>
            </w:r>
            <w:r w:rsidRPr="00790750">
              <w:rPr>
                <w:rFonts w:cs="Arial"/>
                <w:noProof/>
                <w:lang w:val="fr-FR"/>
              </w:rPr>
              <w:t xml:space="preserve"> nécroses plus grandes, plus foncées et profondes</w:t>
            </w:r>
          </w:p>
          <w:p w:rsidR="00833947" w:rsidRPr="00790750" w:rsidRDefault="00D30674" w:rsidP="00D30674">
            <w:pPr>
              <w:spacing w:line="276" w:lineRule="auto"/>
              <w:rPr>
                <w:rFonts w:cs="Arial"/>
                <w:noProof/>
                <w:lang w:val="fr-FR"/>
              </w:rPr>
            </w:pPr>
            <w:r w:rsidRPr="00790750">
              <w:rPr>
                <w:rFonts w:cs="Arial"/>
                <w:noProof/>
                <w:lang w:val="fr-FR"/>
              </w:rPr>
              <w:t>3</w:t>
            </w:r>
            <w:r w:rsidR="00625D43" w:rsidRPr="00790750">
              <w:rPr>
                <w:rFonts w:cs="Arial"/>
                <w:noProof/>
                <w:lang w:val="fr-FR"/>
              </w:rPr>
              <w:t> :</w:t>
            </w:r>
            <w:r w:rsidRPr="00790750">
              <w:rPr>
                <w:rFonts w:cs="Arial"/>
                <w:noProof/>
                <w:lang w:val="fr-FR"/>
              </w:rPr>
              <w:t xml:space="preserve"> nécroses à chaque </w:t>
            </w:r>
            <w:r w:rsidR="00310FFF" w:rsidRPr="00790750">
              <w:rPr>
                <w:rFonts w:cs="Arial"/>
                <w:noProof/>
                <w:lang w:val="fr-FR"/>
              </w:rPr>
              <w:t xml:space="preserve">niveau </w:t>
            </w:r>
            <w:r w:rsidRPr="00790750">
              <w:rPr>
                <w:rFonts w:cs="Arial"/>
                <w:noProof/>
                <w:lang w:val="fr-FR"/>
              </w:rPr>
              <w:t>de la plante ou symptômes importants sur la tige</w:t>
            </w:r>
          </w:p>
          <w:p w:rsidR="00FF2D3F" w:rsidRPr="00790750" w:rsidRDefault="00D30674" w:rsidP="00310FFF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Madonna, Nina et Rondo seront des variétés témoins résistantes;  les variétés ayant le même niveau de résistance que Madonna/Rondo ou Nina seront considérées comme résistant</w:t>
            </w:r>
            <w:r w:rsidR="00833070" w:rsidRPr="00790750">
              <w:rPr>
                <w:rFonts w:cs="Arial"/>
                <w:lang w:val="fr-FR"/>
              </w:rPr>
              <w:t xml:space="preserve">es.  </w:t>
            </w:r>
            <w:proofErr w:type="spellStart"/>
            <w:r w:rsidR="00833070" w:rsidRPr="00790750">
              <w:rPr>
                <w:rFonts w:cs="Arial"/>
                <w:lang w:val="fr-FR"/>
              </w:rPr>
              <w:t>Cr</w:t>
            </w:r>
            <w:r w:rsidRPr="00790750">
              <w:rPr>
                <w:rFonts w:cs="Arial"/>
                <w:lang w:val="fr-FR"/>
              </w:rPr>
              <w:t>ecerelle</w:t>
            </w:r>
            <w:proofErr w:type="spellEnd"/>
            <w:r w:rsidRPr="00790750">
              <w:rPr>
                <w:rFonts w:cs="Arial"/>
                <w:lang w:val="fr-FR"/>
              </w:rPr>
              <w:t xml:space="preserve"> et </w:t>
            </w:r>
            <w:proofErr w:type="spellStart"/>
            <w:r w:rsidRPr="00790750">
              <w:rPr>
                <w:rFonts w:cs="Arial"/>
                <w:lang w:val="fr-FR"/>
              </w:rPr>
              <w:t>Kelvedon</w:t>
            </w:r>
            <w:proofErr w:type="spellEnd"/>
            <w:r w:rsidRPr="00790750">
              <w:rPr>
                <w:rFonts w:cs="Arial"/>
                <w:lang w:val="fr-FR"/>
              </w:rPr>
              <w:t xml:space="preserve"> Wonder seront des variétés témoins sensibles</w:t>
            </w:r>
            <w:r w:rsidR="00310FFF" w:rsidRPr="00790750">
              <w:rPr>
                <w:rFonts w:cs="Arial"/>
                <w:lang w:val="fr-FR"/>
              </w:rPr>
              <w:t xml:space="preserve">; </w:t>
            </w:r>
            <w:r w:rsidRPr="00790750">
              <w:rPr>
                <w:rFonts w:cs="Arial"/>
                <w:lang w:val="fr-FR"/>
              </w:rPr>
              <w:t xml:space="preserve"> les variétés ayant un niveau de résistance plus bas que Nina et Madonna/Rondo seront considérées comme sensibles.</w:t>
            </w:r>
          </w:p>
        </w:tc>
      </w:tr>
    </w:tbl>
    <w:p w:rsidR="00833947" w:rsidRPr="003464B7" w:rsidRDefault="00833947" w:rsidP="003464B7">
      <w:pPr>
        <w:rPr>
          <w:rFonts w:cs="Arial"/>
          <w:noProof/>
          <w:sz w:val="16"/>
          <w:lang w:val="fr-FR"/>
        </w:rPr>
      </w:pPr>
    </w:p>
    <w:p w:rsidR="00833947" w:rsidRDefault="00FF2D3F" w:rsidP="00FF2D3F">
      <w:pPr>
        <w:spacing w:line="276" w:lineRule="auto"/>
        <w:rPr>
          <w:rFonts w:cs="Arial"/>
          <w:noProof/>
          <w:lang w:val="fr-FR"/>
        </w:rPr>
      </w:pPr>
      <w:r w:rsidRPr="00833070">
        <w:rPr>
          <w:rFonts w:cs="Arial"/>
          <w:noProof/>
        </w:rPr>
        <w:drawing>
          <wp:inline distT="0" distB="0" distL="0" distR="0" wp14:anchorId="5BBCD6B9" wp14:editId="76865BE8">
            <wp:extent cx="5760720" cy="3052445"/>
            <wp:effectExtent l="0" t="0" r="0" b="0"/>
            <wp:docPr id="111" name="Image 6" descr="Ascochyta notation CPVO proto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ochyta notation CPVO protoco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47" w:rsidRPr="00833070" w:rsidRDefault="00790750" w:rsidP="00FF2D3F">
      <w:pPr>
        <w:spacing w:line="276" w:lineRule="auto"/>
        <w:rPr>
          <w:rFonts w:cs="Arial"/>
          <w:noProof/>
          <w:lang w:val="fr-FR"/>
        </w:rPr>
      </w:pPr>
      <w:r w:rsidRPr="00833070">
        <w:rPr>
          <w:rFonts w:cs="Arial"/>
          <w:noProof/>
          <w:color w:val="000000"/>
        </w:rPr>
        <mc:AlternateContent>
          <mc:Choice Requires="wpg">
            <w:drawing>
              <wp:inline distT="0" distB="0" distL="0" distR="0" wp14:anchorId="61443081" wp14:editId="1005BFC0">
                <wp:extent cx="5760085" cy="875704"/>
                <wp:effectExtent l="0" t="0" r="12065" b="0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875704"/>
                          <a:chOff x="179512" y="4725144"/>
                          <a:chExt cx="8171932" cy="1242138"/>
                        </a:xfrm>
                      </wpg:grpSpPr>
                      <wps:wsp>
                        <wps:cNvPr id="98" name="ZoneTexte 18"/>
                        <wps:cNvSpPr txBox="1"/>
                        <wps:spPr>
                          <a:xfrm>
                            <a:off x="6515648" y="5651132"/>
                            <a:ext cx="115223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ré</w:t>
                              </w: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sistant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Connecteur droit avec flèche 19"/>
                        <wps:cNvCnPr/>
                        <wps:spPr>
                          <a:xfrm>
                            <a:off x="395536" y="5507940"/>
                            <a:ext cx="78488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onnecteur droit 20"/>
                        <wps:cNvCnPr/>
                        <wps:spPr>
                          <a:xfrm>
                            <a:off x="395536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ZoneTexte 21"/>
                        <wps:cNvSpPr txBox="1"/>
                        <wps:spPr>
                          <a:xfrm>
                            <a:off x="179512" y="4931670"/>
                            <a:ext cx="1440516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Crecerelle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" name="ZoneTexte 22"/>
                        <wps:cNvSpPr txBox="1"/>
                        <wps:spPr>
                          <a:xfrm>
                            <a:off x="5363743" y="4931697"/>
                            <a:ext cx="115223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Madonna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ZoneTexte 23"/>
                        <wps:cNvSpPr txBox="1"/>
                        <wps:spPr>
                          <a:xfrm>
                            <a:off x="7667672" y="4940979"/>
                            <a:ext cx="68377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Nina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Connecteur droit 24"/>
                        <wps:cNvCnPr/>
                        <wps:spPr>
                          <a:xfrm>
                            <a:off x="5940152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Connecteur droit 25"/>
                        <wps:cNvCnPr/>
                        <wps:spPr>
                          <a:xfrm>
                            <a:off x="8028384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onnecteur droit avec flèche 26"/>
                        <wps:cNvCnPr/>
                        <wps:spPr>
                          <a:xfrm>
                            <a:off x="395536" y="5651956"/>
                            <a:ext cx="554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eur droit avec flèche 27"/>
                        <wps:cNvCnPr/>
                        <wps:spPr>
                          <a:xfrm>
                            <a:off x="5940152" y="5651956"/>
                            <a:ext cx="230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ZoneTexte 28"/>
                        <wps:cNvSpPr txBox="1"/>
                        <wps:spPr>
                          <a:xfrm>
                            <a:off x="2051551" y="5651028"/>
                            <a:ext cx="1439615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sensible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9" name="ZoneTexte 29"/>
                        <wps:cNvSpPr txBox="1"/>
                        <wps:spPr>
                          <a:xfrm>
                            <a:off x="179512" y="4725144"/>
                            <a:ext cx="2232394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Kelvedon</w:t>
                              </w:r>
                              <w:proofErr w:type="spellEnd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Wonder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" name="ZoneTexte 30"/>
                        <wps:cNvSpPr txBox="1"/>
                        <wps:spPr>
                          <a:xfrm>
                            <a:off x="5520501" y="4725144"/>
                            <a:ext cx="791878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0750" w:rsidRPr="003648D6" w:rsidRDefault="00790750" w:rsidP="007907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Rondo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453.55pt;height:68.95pt;mso-position-horizontal-relative:char;mso-position-vertical-relative:line" coordorigin="1795,47251" coordsize="81719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8" o:spid="_x0000_s1027" type="#_x0000_t202" style="position:absolute;left:65156;top:56511;width:11522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ré</w:t>
                        </w: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sistant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" o:spid="_x0000_s1028" type="#_x0000_t32" style="position:absolute;left:3955;top:55079;width:784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VzcUAAADbAAAADwAAAGRycy9kb3ducmV2LnhtbESPQWvCQBSE70L/w/IKvekmpRQTXUUK&#10;JS09FG09eHtkn9lg9m3Y3Wj8992C4HGYmW+Y5Xq0nTiTD61jBfksA0FcO91yo+D35306BxEissbO&#10;MSm4UoD16mGyxFK7C2/pvIuNSBAOJSowMfallKE2ZDHMXE+cvKPzFmOSvpHa4yXBbSefs+xVWmw5&#10;LRjs6c1QfdoNVsFgPl+GquoOlaft115+5/NrkSv19DhuFiAijfEevrU/tIKigP8v6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mVzcUAAADbAAAADwAAAAAAAAAA&#10;AAAAAAChAgAAZHJzL2Rvd25yZXYueG1sUEsFBgAAAAAEAAQA+QAAAJMDAAAAAA==&#10;" strokecolor="black [3213]" strokeweight="3pt">
                  <v:stroke endarrow="open"/>
                  <v:shadow on="t" color="black" opacity="22937f" origin=",.5" offset="0,.63889mm"/>
                </v:shape>
                <v:line id="Connecteur droit 20" o:spid="_x0000_s1029" style="position:absolute;visibility:visible;mso-wrap-style:square" from="3955,52199" to="3955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cRMYAAADcAAAADwAAAGRycy9kb3ducmV2LnhtbESPzU7DQAyE75X6DisjcanophxQlXZb&#10;IdRIHDhAiujVyTo/kPWm2SUJb48PSNxszXjm8/44u06NNITWs4HNOgFFXHrbcm3g/ZzdbUGFiGyx&#10;80wGfijA8bBc7DG1fuI3GvNYKwnhkKKBJsY+1TqUDTkMa98Ti1b5wWGUdai1HXCScNfp+yR50A5b&#10;loYGe3pqqPzKv52BqXutqlPR52N7+ciKa/ZiP1elMbc38+MOVKQ5/pv/rp+t4CeCL8/IBPrw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GXETGAAAA3AAAAA8AAAAAAAAA&#10;AAAAAAAAoQIAAGRycy9kb3ducmV2LnhtbFBLBQYAAAAABAAEAPkAAACUAwAAAAA=&#10;" strokecolor="black [3213]" strokeweight="3pt">
                  <v:shadow on="t" color="black" opacity="22937f" origin=",.5" offset="0,.63889mm"/>
                </v:line>
                <v:shape id="ZoneTexte 21" o:spid="_x0000_s1030" type="#_x0000_t202" style="position:absolute;left:1795;top:49316;width:14405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Crecerelle</w:t>
                        </w:r>
                      </w:p>
                    </w:txbxContent>
                  </v:textbox>
                </v:shape>
                <v:shape id="ZoneTexte 22" o:spid="_x0000_s1031" type="#_x0000_t202" style="position:absolute;left:53637;top:49316;width:11522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Madonna</w:t>
                        </w:r>
                      </w:p>
                    </w:txbxContent>
                  </v:textbox>
                </v:shape>
                <v:shape id="ZoneTexte 23" o:spid="_x0000_s1032" type="#_x0000_t202" style="position:absolute;left:76676;top:49409;width:6838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Nina</w:t>
                        </w:r>
                      </w:p>
                    </w:txbxContent>
                  </v:textbox>
                </v:shape>
                <v:line id="Connecteur droit 24" o:spid="_x0000_s1033" style="position:absolute;visibility:visible;mso-wrap-style:square" from="59401,52199" to="59401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1aR8QAAADcAAAADwAAAGRycy9kb3ducmV2LnhtbERPS2vCQBC+C/6HZQQvUjeWIhJdpZQG&#10;euihTYu9TrKTh83OxuyapP++Kwje5uN7zu4wmkb01LnasoLVMgJBnFtdc6ng+yt52IBwHlljY5kU&#10;/JGDw3462WGs7cCf1Ke+FCGEXYwKKu/bWEqXV2TQLW1LHLjCdgZ9gF0pdYdDCDeNfIyitTRYc2io&#10;sKWXivLf9GIUDM1HUbxmbdrXP8ckOyfv+rTIlZrPxuctCE+jv4tv7jcd5kdPcH0mXCD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VpHxAAAANwAAAAPAAAAAAAAAAAA&#10;AAAAAKECAABkcnMvZG93bnJldi54bWxQSwUGAAAAAAQABAD5AAAAkgMAAAAA&#10;" strokecolor="black [3213]" strokeweight="3pt">
                  <v:shadow on="t" color="black" opacity="22937f" origin=",.5" offset="0,.63889mm"/>
                </v:line>
                <v:line id="Connecteur droit 25" o:spid="_x0000_s1034" style="position:absolute;visibility:visible;mso-wrap-style:square" from="80283,52199" to="80283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H/3MQAAADcAAAADwAAAGRycy9kb3ducmV2LnhtbERPS2vCQBC+C/6HZQQvUjcWKhJdpZQG&#10;euihTYu9TrKTh83OxuyapP++Kwje5uN7zu4wmkb01LnasoLVMgJBnFtdc6ng+yt52IBwHlljY5kU&#10;/JGDw3462WGs7cCf1Ke+FCGEXYwKKu/bWEqXV2TQLW1LHLjCdgZ9gF0pdYdDCDeNfIyitTRYc2io&#10;sKWXivLf9GIUDM1HUbxmbdrXP8ckOyfv+rTIlZrPxuctCE+jv4tv7jcd5kdPcH0mXCD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f/cxAAAANwAAAAPAAAAAAAAAAAA&#10;AAAAAKECAABkcnMvZG93bnJldi54bWxQSwUGAAAAAAQABAD5AAAAkgMAAAAA&#10;" strokecolor="black [3213]" strokeweight="3pt">
                  <v:shadow on="t" color="black" opacity="22937f" origin=",.5" offset="0,.63889mm"/>
                </v:line>
                <v:shape id="Connecteur droit avec flèche 26" o:spid="_x0000_s1035" type="#_x0000_t32" style="position:absolute;left:3955;top:56519;width:55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l4MEAAADcAAAADwAAAGRycy9kb3ducmV2LnhtbERP24rCMBB9F/YfwizsmyZWkVKNsggL&#10;PrnePmBsZttiM+k2qda/N4Lg2xzOdRar3tbiSq2vHGsYjxQI4tyZigsNp+PPMAXhA7LB2jFpuJOH&#10;1fJjsMDMuBvv6XoIhYgh7DPUUIbQZFL6vCSLfuQa4sj9udZiiLAtpGnxFsNtLROlZtJixbGhxIbW&#10;JeWXQ2c1pKH7rf/v0+35slvv1WScdOkk0frrs/+egwjUh7f45d6YOF/N4Pl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yXgwQAAANwAAAAPAAAAAAAAAAAAAAAA&#10;AKECAABkcnMvZG93bnJldi54bWxQSwUGAAAAAAQABAD5AAAAjwMAAAAA&#10;" strokecolor="black [3213]">
                  <v:stroke startarrow="open" endarrow="open"/>
                </v:shape>
                <v:shape id="Connecteur droit avec flèche 27" o:spid="_x0000_s1036" type="#_x0000_t32" style="position:absolute;left:59401;top:56519;width:2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Ae8IAAADcAAAADwAAAGRycy9kb3ducmV2LnhtbERPzYrCMBC+C/sOYRa8aWKVtVSjLILg&#10;SVfdB5htxrbYTLpNqvXtjbCwt/n4fme57m0tbtT6yrGGyViBIM6dqbjQ8H3ejlIQPiAbrB2Thgd5&#10;WK/eBkvMjLvzkW6nUIgYwj5DDWUITSalz0uy6MeuIY7cxbUWQ4RtIU2L9xhua5ko9SEtVhwbSmxo&#10;U1J+PXVWQxq6Q/37mO1/rl+bo5pOki6dJloP3/vPBYhAffgX/7l3Js5Xc3g9Ey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Ae8IAAADcAAAADwAAAAAAAAAAAAAA&#10;AAChAgAAZHJzL2Rvd25yZXYueG1sUEsFBgAAAAAEAAQA+QAAAJADAAAAAA==&#10;" strokecolor="black [3213]">
                  <v:stroke startarrow="open" endarrow="open"/>
                </v:shape>
                <v:shape id="ZoneTexte 28" o:spid="_x0000_s1037" type="#_x0000_t202" style="position:absolute;left:20515;top:56510;width:14396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sensible</w:t>
                        </w:r>
                      </w:p>
                    </w:txbxContent>
                  </v:textbox>
                </v:shape>
                <v:shape id="ZoneTexte 29" o:spid="_x0000_s1038" type="#_x0000_t202" style="position:absolute;left:1795;top:47251;width:22324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Kelvedon Wonder</w:t>
                        </w:r>
                      </w:p>
                    </w:txbxContent>
                  </v:textbox>
                </v:shape>
                <v:shape id="ZoneTexte 30" o:spid="_x0000_s1039" type="#_x0000_t202" style="position:absolute;left:55205;top:47251;width:7918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kJM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xVf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QkwgAAANwAAAAPAAAAAAAAAAAAAAAAAJgCAABkcnMvZG93&#10;bnJldi54bWxQSwUGAAAAAAQABAD1AAAAhwMAAAAA&#10;" filled="f" stroked="f">
                  <v:textbox style="mso-fit-shape-to-text:t">
                    <w:txbxContent>
                      <w:p w:rsidR="00790750" w:rsidRPr="003648D6" w:rsidRDefault="00790750" w:rsidP="007907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Rondo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947" w:rsidRPr="00833070" w:rsidRDefault="00833947" w:rsidP="00FF2D3F">
      <w:pPr>
        <w:tabs>
          <w:tab w:val="left" w:leader="dot" w:pos="3402"/>
        </w:tabs>
        <w:ind w:left="3402" w:hanging="3402"/>
        <w:rPr>
          <w:rFonts w:cs="Arial"/>
          <w:color w:val="000000"/>
          <w:lang w:val="fr-FR"/>
        </w:rPr>
      </w:pPr>
    </w:p>
    <w:p w:rsidR="00FF2D3F" w:rsidRPr="00833070" w:rsidRDefault="00FF2D3F" w:rsidP="00FF2D3F">
      <w:pPr>
        <w:rPr>
          <w:rFonts w:cs="Arial"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11.3</w:t>
            </w:r>
          </w:p>
        </w:tc>
        <w:tc>
          <w:tcPr>
            <w:tcW w:w="3164" w:type="dxa"/>
          </w:tcPr>
          <w:p w:rsidR="00FF2D3F" w:rsidRPr="00790750" w:rsidRDefault="00833947" w:rsidP="00833947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Validation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</w:tcPr>
          <w:p w:rsidR="00FF2D3F" w:rsidRPr="00790750" w:rsidRDefault="00833947" w:rsidP="00833947">
            <w:pPr>
              <w:keepNext/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évaluation de la résistance des variétés doit être calibrée avec les résultats des contrôles de résistance et de sensibilité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833947" w:rsidP="00420E9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11</w:t>
            </w:r>
            <w:r w:rsidR="00420E98" w:rsidRPr="00790750">
              <w:rPr>
                <w:rFonts w:cs="Arial"/>
                <w:lang w:val="fr-FR"/>
              </w:rPr>
              <w:t>.</w:t>
            </w:r>
            <w:r w:rsidRPr="00790750">
              <w:rPr>
                <w:rFonts w:cs="Arial"/>
                <w:lang w:val="fr-FR"/>
              </w:rPr>
              <w:t>4</w:t>
            </w:r>
          </w:p>
        </w:tc>
        <w:tc>
          <w:tcPr>
            <w:tcW w:w="3164" w:type="dxa"/>
          </w:tcPr>
          <w:p w:rsidR="00FF2D3F" w:rsidRPr="00790750" w:rsidRDefault="00833947" w:rsidP="00833947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Hors</w:t>
            </w:r>
            <w:r w:rsidR="00625D43" w:rsidRPr="00790750">
              <w:rPr>
                <w:rFonts w:cs="Arial"/>
                <w:lang w:val="fr-FR"/>
              </w:rPr>
              <w:t>-</w:t>
            </w:r>
            <w:r w:rsidRPr="00790750">
              <w:rPr>
                <w:rFonts w:cs="Arial"/>
                <w:lang w:val="fr-FR"/>
              </w:rPr>
              <w:t>types</w:t>
            </w:r>
          </w:p>
        </w:tc>
        <w:tc>
          <w:tcPr>
            <w:tcW w:w="5908" w:type="dxa"/>
          </w:tcPr>
          <w:p w:rsidR="00FF2D3F" w:rsidRPr="00790750" w:rsidRDefault="00625D43" w:rsidP="00FF2D3F">
            <w:pPr>
              <w:keepNext/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  <w:tr w:rsidR="00790750" w:rsidRPr="001F4116" w:rsidTr="00CA3123">
        <w:trPr>
          <w:cantSplit/>
        </w:trPr>
        <w:tc>
          <w:tcPr>
            <w:tcW w:w="675" w:type="dxa"/>
          </w:tcPr>
          <w:p w:rsidR="00FF2D3F" w:rsidRPr="00790750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12.</w:t>
            </w:r>
          </w:p>
        </w:tc>
        <w:tc>
          <w:tcPr>
            <w:tcW w:w="3164" w:type="dxa"/>
          </w:tcPr>
          <w:p w:rsidR="00FF2D3F" w:rsidRPr="00790750" w:rsidRDefault="00833947" w:rsidP="00833947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Interprétation des données en termes de niveaux d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expression des caractères de l</w:t>
            </w:r>
            <w:r w:rsidR="00625D43" w:rsidRPr="00790750">
              <w:rPr>
                <w:rFonts w:cs="Arial"/>
                <w:lang w:val="fr-FR"/>
              </w:rPr>
              <w:t>’</w:t>
            </w:r>
            <w:r w:rsidRPr="00790750">
              <w:rPr>
                <w:rFonts w:cs="Arial"/>
                <w:lang w:val="fr-FR"/>
              </w:rPr>
              <w:t>UPOV</w:t>
            </w:r>
          </w:p>
        </w:tc>
        <w:tc>
          <w:tcPr>
            <w:tcW w:w="5908" w:type="dxa"/>
          </w:tcPr>
          <w:p w:rsidR="00FF2D3F" w:rsidRPr="00790750" w:rsidRDefault="00FF2D3F" w:rsidP="00FF2D3F">
            <w:pPr>
              <w:keepNext/>
              <w:spacing w:before="20" w:after="20"/>
              <w:rPr>
                <w:rFonts w:cs="Arial"/>
                <w:lang w:val="fr-FR"/>
              </w:rPr>
            </w:pP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</w:p>
        </w:tc>
        <w:tc>
          <w:tcPr>
            <w:tcW w:w="3164" w:type="dxa"/>
          </w:tcPr>
          <w:p w:rsidR="00833947" w:rsidRPr="00790750" w:rsidRDefault="00833947" w:rsidP="00833947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ab</w:t>
            </w:r>
            <w:r w:rsidR="00674C58" w:rsidRPr="00790750">
              <w:rPr>
                <w:rFonts w:cs="Arial"/>
                <w:lang w:val="fr-FR"/>
              </w:rPr>
              <w:t xml:space="preserve">sente </w:t>
            </w:r>
            <w:r w:rsidRPr="00790750">
              <w:rPr>
                <w:rFonts w:cs="Arial"/>
                <w:lang w:val="fr-FR"/>
              </w:rPr>
              <w:t>[1]</w:t>
            </w:r>
          </w:p>
          <w:p w:rsidR="00FF2D3F" w:rsidRPr="00790750" w:rsidRDefault="00833947" w:rsidP="00833947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présente [9]</w:t>
            </w:r>
          </w:p>
        </w:tc>
        <w:tc>
          <w:tcPr>
            <w:tcW w:w="5908" w:type="dxa"/>
          </w:tcPr>
          <w:p w:rsidR="00625D43" w:rsidRPr="00790750" w:rsidRDefault="00833947" w:rsidP="00833947">
            <w:pPr>
              <w:keepNext/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sensible</w:t>
            </w:r>
          </w:p>
          <w:p w:rsidR="00FF2D3F" w:rsidRPr="00790750" w:rsidRDefault="00833947" w:rsidP="00833947">
            <w:pPr>
              <w:keepNext/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résistante</w:t>
            </w:r>
          </w:p>
        </w:tc>
      </w:tr>
      <w:tr w:rsidR="00790750" w:rsidRPr="00790750" w:rsidTr="00CA3123">
        <w:trPr>
          <w:cantSplit/>
        </w:trPr>
        <w:tc>
          <w:tcPr>
            <w:tcW w:w="675" w:type="dxa"/>
          </w:tcPr>
          <w:p w:rsidR="00FF2D3F" w:rsidRPr="00790750" w:rsidRDefault="00FF2D3F" w:rsidP="00CA312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13.</w:t>
            </w:r>
          </w:p>
        </w:tc>
        <w:tc>
          <w:tcPr>
            <w:tcW w:w="3164" w:type="dxa"/>
          </w:tcPr>
          <w:p w:rsidR="00FF2D3F" w:rsidRPr="00790750" w:rsidRDefault="00833947" w:rsidP="00833947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Points critiques de contrôle</w:t>
            </w:r>
          </w:p>
        </w:tc>
        <w:tc>
          <w:tcPr>
            <w:tcW w:w="5908" w:type="dxa"/>
          </w:tcPr>
          <w:p w:rsidR="00FF2D3F" w:rsidRPr="00790750" w:rsidRDefault="00625D43" w:rsidP="00CA3123">
            <w:pPr>
              <w:spacing w:before="20" w:after="20"/>
              <w:rPr>
                <w:rFonts w:cs="Arial"/>
                <w:lang w:val="fr-FR"/>
              </w:rPr>
            </w:pPr>
            <w:r w:rsidRPr="00790750">
              <w:rPr>
                <w:rFonts w:cs="Arial"/>
                <w:lang w:val="fr-FR"/>
              </w:rPr>
              <w:t>-</w:t>
            </w:r>
          </w:p>
        </w:tc>
      </w:tr>
    </w:tbl>
    <w:p w:rsidR="00833947" w:rsidRPr="00833070" w:rsidRDefault="00833947" w:rsidP="00FF2D3F">
      <w:pPr>
        <w:rPr>
          <w:rFonts w:cs="Arial"/>
          <w:lang w:val="fr-FR"/>
        </w:rPr>
      </w:pPr>
    </w:p>
    <w:p w:rsidR="00833947" w:rsidRPr="00833070" w:rsidRDefault="00833947" w:rsidP="00780881">
      <w:pPr>
        <w:jc w:val="left"/>
        <w:rPr>
          <w:lang w:val="fr-FR"/>
        </w:rPr>
      </w:pPr>
    </w:p>
    <w:p w:rsidR="00833947" w:rsidRPr="00833070" w:rsidRDefault="00833947" w:rsidP="00780881">
      <w:pPr>
        <w:jc w:val="left"/>
        <w:rPr>
          <w:lang w:val="fr-FR"/>
        </w:rPr>
      </w:pPr>
    </w:p>
    <w:p w:rsidR="00625D43" w:rsidRPr="00790750" w:rsidRDefault="00833947" w:rsidP="00833947">
      <w:pPr>
        <w:jc w:val="right"/>
        <w:rPr>
          <w:lang w:val="fr-FR"/>
        </w:rPr>
      </w:pPr>
      <w:r w:rsidRPr="00790750">
        <w:rPr>
          <w:lang w:val="fr-FR"/>
        </w:rPr>
        <w:t>[Fin du document]</w:t>
      </w:r>
    </w:p>
    <w:p w:rsidR="00833947" w:rsidRPr="00833070" w:rsidRDefault="00833947" w:rsidP="009B440E">
      <w:pPr>
        <w:jc w:val="left"/>
        <w:rPr>
          <w:lang w:val="fr-FR"/>
        </w:rPr>
      </w:pPr>
    </w:p>
    <w:sectPr w:rsidR="00833947" w:rsidRPr="00833070" w:rsidSect="00625D43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27" w:rsidRDefault="00B34927" w:rsidP="006655D3">
      <w:r>
        <w:separator/>
      </w:r>
    </w:p>
    <w:p w:rsidR="00B34927" w:rsidRDefault="00B34927" w:rsidP="006655D3"/>
    <w:p w:rsidR="00B34927" w:rsidRDefault="00B34927" w:rsidP="006655D3"/>
  </w:endnote>
  <w:endnote w:type="continuationSeparator" w:id="0">
    <w:p w:rsidR="00B34927" w:rsidRDefault="00B34927" w:rsidP="006655D3">
      <w:r>
        <w:separator/>
      </w:r>
    </w:p>
    <w:p w:rsidR="00B34927" w:rsidRPr="00294751" w:rsidRDefault="00B3492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34927" w:rsidRPr="00294751" w:rsidRDefault="00B34927" w:rsidP="006655D3">
      <w:pPr>
        <w:rPr>
          <w:lang w:val="fr-FR"/>
        </w:rPr>
      </w:pPr>
    </w:p>
    <w:p w:rsidR="00B34927" w:rsidRPr="00294751" w:rsidRDefault="00B34927" w:rsidP="006655D3">
      <w:pPr>
        <w:rPr>
          <w:lang w:val="fr-FR"/>
        </w:rPr>
      </w:pPr>
    </w:p>
  </w:endnote>
  <w:endnote w:type="continuationNotice" w:id="1">
    <w:p w:rsidR="00B34927" w:rsidRPr="00294751" w:rsidRDefault="00B3492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34927" w:rsidRPr="00294751" w:rsidRDefault="00B34927" w:rsidP="006655D3">
      <w:pPr>
        <w:rPr>
          <w:lang w:val="fr-FR"/>
        </w:rPr>
      </w:pPr>
    </w:p>
    <w:p w:rsidR="00B34927" w:rsidRPr="00294751" w:rsidRDefault="00B349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27" w:rsidRDefault="00B34927" w:rsidP="006655D3">
      <w:r>
        <w:separator/>
      </w:r>
    </w:p>
  </w:footnote>
  <w:footnote w:type="continuationSeparator" w:id="0">
    <w:p w:rsidR="00B34927" w:rsidRDefault="00B34927" w:rsidP="006655D3">
      <w:r>
        <w:separator/>
      </w:r>
    </w:p>
  </w:footnote>
  <w:footnote w:type="continuationNotice" w:id="1">
    <w:p w:rsidR="00B34927" w:rsidRPr="00AB530F" w:rsidRDefault="00B34927" w:rsidP="00AB530F">
      <w:pPr>
        <w:pStyle w:val="Footer"/>
      </w:pPr>
    </w:p>
  </w:footnote>
  <w:footnote w:id="2">
    <w:p w:rsidR="0038707D" w:rsidRPr="0038707D" w:rsidRDefault="0038707D" w:rsidP="0038707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53E6F">
        <w:rPr>
          <w:lang w:val="fr-CH"/>
        </w:rPr>
        <w:t xml:space="preserve"> </w:t>
      </w:r>
      <w:r w:rsidR="0075623B" w:rsidRPr="00B53E6F">
        <w:rPr>
          <w:lang w:val="fr-CH"/>
        </w:rPr>
        <w:tab/>
      </w:r>
      <w:r w:rsidR="001F4116">
        <w:fldChar w:fldCharType="begin"/>
      </w:r>
      <w:r w:rsidR="001F4116" w:rsidRPr="001F4116">
        <w:rPr>
          <w:lang w:val="fr-CH"/>
        </w:rPr>
        <w:instrText xml:space="preserve"> HYPERLINK "mailto:matref@geves.fr" </w:instrText>
      </w:r>
      <w:r w:rsidR="001F4116">
        <w:fldChar w:fldCharType="separate"/>
      </w:r>
      <w:r w:rsidR="00F94B86" w:rsidRPr="00B53E6F">
        <w:rPr>
          <w:rStyle w:val="Hyperlink"/>
          <w:lang w:val="fr-CH"/>
        </w:rPr>
        <w:t>matref@geves.fr</w:t>
      </w:r>
      <w:r w:rsidR="001F4116">
        <w:rPr>
          <w:rStyle w:val="Hyperlink"/>
          <w:lang w:val="fr-CH"/>
        </w:rPr>
        <w:fldChar w:fldCharType="end"/>
      </w:r>
    </w:p>
  </w:footnote>
  <w:footnote w:id="3">
    <w:p w:rsidR="0038707D" w:rsidRPr="0038707D" w:rsidRDefault="0038707D" w:rsidP="0038707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53E6F">
        <w:rPr>
          <w:lang w:val="fr-CH"/>
        </w:rPr>
        <w:t xml:space="preserve"> </w:t>
      </w:r>
      <w:r w:rsidR="0075623B" w:rsidRPr="00B53E6F">
        <w:rPr>
          <w:lang w:val="fr-CH"/>
        </w:rPr>
        <w:tab/>
      </w:r>
      <w:r w:rsidR="001F4116">
        <w:fldChar w:fldCharType="begin"/>
      </w:r>
      <w:r w:rsidR="001F4116" w:rsidRPr="001F4116">
        <w:rPr>
          <w:lang w:val="fr-CH"/>
        </w:rPr>
        <w:instrText xml:space="preserve"> HYPERLINK "mailto:resistentie@naktuinbouw.nl" </w:instrText>
      </w:r>
      <w:r w:rsidR="001F4116">
        <w:fldChar w:fldCharType="separate"/>
      </w:r>
      <w:r w:rsidR="001F4116">
        <w:fldChar w:fldCharType="begin"/>
      </w:r>
      <w:r w:rsidR="001F4116" w:rsidRPr="001F4116">
        <w:rPr>
          <w:lang w:val="fr-CH"/>
        </w:rPr>
        <w:instrText xml:space="preserve"> HYPERLINK "mailto:Marian.McEwan@sasa.gsi.gov.uk" </w:instrText>
      </w:r>
      <w:r w:rsidR="001F4116">
        <w:fldChar w:fldCharType="separate"/>
      </w:r>
      <w:r w:rsidR="00F94B86" w:rsidRPr="00B53E6F">
        <w:rPr>
          <w:rStyle w:val="Hyperlink"/>
          <w:szCs w:val="16"/>
          <w:lang w:val="fr-CH"/>
        </w:rPr>
        <w:t>Marian.McEwan@sasa.gsi.gov.uk</w:t>
      </w:r>
      <w:r w:rsidR="001F4116">
        <w:rPr>
          <w:rStyle w:val="Hyperlink"/>
          <w:szCs w:val="16"/>
          <w:lang w:val="fr-CH"/>
        </w:rPr>
        <w:fldChar w:fldCharType="end"/>
      </w:r>
      <w:r w:rsidR="001F4116">
        <w:rPr>
          <w:rStyle w:val="Hyperlink"/>
          <w:szCs w:val="16"/>
          <w:lang w:val="fr-CH"/>
        </w:rPr>
        <w:fldChar w:fldCharType="end"/>
      </w:r>
    </w:p>
  </w:footnote>
  <w:footnote w:id="4">
    <w:p w:rsidR="0038707D" w:rsidRPr="0038707D" w:rsidRDefault="0038707D" w:rsidP="0038707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C1648">
        <w:rPr>
          <w:lang w:val="fr-CH"/>
        </w:rPr>
        <w:t xml:space="preserve"> </w:t>
      </w:r>
      <w:r w:rsidR="0075623B" w:rsidRPr="001C1648">
        <w:rPr>
          <w:lang w:val="fr-CH"/>
        </w:rPr>
        <w:tab/>
      </w:r>
      <w:r w:rsidRPr="001C1648">
        <w:rPr>
          <w:lang w:val="fr-CH"/>
        </w:rPr>
        <w:t xml:space="preserve">Projet </w:t>
      </w:r>
      <w:proofErr w:type="spellStart"/>
      <w:r w:rsidRPr="001C1648">
        <w:rPr>
          <w:lang w:val="fr-CH"/>
        </w:rPr>
        <w:t>Harmores</w:t>
      </w:r>
      <w:proofErr w:type="spellEnd"/>
      <w:r w:rsidRPr="001C1648">
        <w:rPr>
          <w:lang w:val="fr-CH"/>
        </w:rPr>
        <w:t xml:space="preserve"> 2 de l</w:t>
      </w:r>
      <w:r w:rsidR="00513D1A" w:rsidRPr="001C1648">
        <w:rPr>
          <w:lang w:val="fr-CH"/>
        </w:rPr>
        <w:t>’</w:t>
      </w:r>
      <w:r w:rsidRPr="001C1648">
        <w:rPr>
          <w:lang w:val="fr-CH"/>
        </w:rPr>
        <w:t>OCVV (</w:t>
      </w:r>
      <w:r w:rsidR="001F4116">
        <w:fldChar w:fldCharType="begin"/>
      </w:r>
      <w:r w:rsidR="001F4116" w:rsidRPr="001F4116">
        <w:rPr>
          <w:lang w:val="fr-CH"/>
        </w:rPr>
        <w:instrText xml:space="preserve"> HYPERLINK "http://www.cpvo.europ</w:instrText>
      </w:r>
      <w:r w:rsidR="001F4116" w:rsidRPr="001F4116">
        <w:rPr>
          <w:lang w:val="fr-CH"/>
        </w:rPr>
        <w:instrText xml:space="preserve">a.eu/main/en/home/documents-and-publications/technical-projects-reports" </w:instrText>
      </w:r>
      <w:r w:rsidR="001F4116">
        <w:fldChar w:fldCharType="separate"/>
      </w:r>
      <w:r w:rsidR="00F94B86" w:rsidRPr="001C1648">
        <w:rPr>
          <w:rStyle w:val="Hyperlink"/>
          <w:lang w:val="fr-CH"/>
        </w:rPr>
        <w:t>http://www.cpvo.europa.eu/main/en/home/documents-and-publications/technical-projects-reports</w:t>
      </w:r>
      <w:r w:rsidR="001F4116">
        <w:rPr>
          <w:rStyle w:val="Hyperlink"/>
          <w:lang w:val="fr-CH"/>
        </w:rPr>
        <w:fldChar w:fldCharType="end"/>
      </w:r>
      <w:r w:rsidRPr="001C1648">
        <w:rPr>
          <w:lang w:val="fr-CH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</w:t>
    </w:r>
    <w:r w:rsidR="00780881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411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CD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F42552F"/>
    <w:multiLevelType w:val="hybridMultilevel"/>
    <w:tmpl w:val="878C73D2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B34927"/>
    <w:rsid w:val="00010CF3"/>
    <w:rsid w:val="00011E27"/>
    <w:rsid w:val="00013244"/>
    <w:rsid w:val="000148BC"/>
    <w:rsid w:val="00024AB8"/>
    <w:rsid w:val="00030854"/>
    <w:rsid w:val="00036028"/>
    <w:rsid w:val="00044642"/>
    <w:rsid w:val="000446B9"/>
    <w:rsid w:val="00047E21"/>
    <w:rsid w:val="00050E16"/>
    <w:rsid w:val="00081EA0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278BD"/>
    <w:rsid w:val="00141DB8"/>
    <w:rsid w:val="00172084"/>
    <w:rsid w:val="0017474A"/>
    <w:rsid w:val="001758C6"/>
    <w:rsid w:val="00182B99"/>
    <w:rsid w:val="001C1525"/>
    <w:rsid w:val="001C1648"/>
    <w:rsid w:val="001C5193"/>
    <w:rsid w:val="001F4116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0FFF"/>
    <w:rsid w:val="003152FE"/>
    <w:rsid w:val="00327436"/>
    <w:rsid w:val="00344BD6"/>
    <w:rsid w:val="003464B7"/>
    <w:rsid w:val="0034666D"/>
    <w:rsid w:val="0035528D"/>
    <w:rsid w:val="00361821"/>
    <w:rsid w:val="00361E9E"/>
    <w:rsid w:val="0038707D"/>
    <w:rsid w:val="0039633A"/>
    <w:rsid w:val="003C7FBE"/>
    <w:rsid w:val="003D227C"/>
    <w:rsid w:val="003D2B4D"/>
    <w:rsid w:val="003E3217"/>
    <w:rsid w:val="003F5F2B"/>
    <w:rsid w:val="00420E98"/>
    <w:rsid w:val="00444A88"/>
    <w:rsid w:val="00473DBA"/>
    <w:rsid w:val="00474DA4"/>
    <w:rsid w:val="00476B4D"/>
    <w:rsid w:val="004805FA"/>
    <w:rsid w:val="00487110"/>
    <w:rsid w:val="004935D2"/>
    <w:rsid w:val="004B1215"/>
    <w:rsid w:val="004D047D"/>
    <w:rsid w:val="004E3397"/>
    <w:rsid w:val="004F1E9E"/>
    <w:rsid w:val="004F305A"/>
    <w:rsid w:val="00512164"/>
    <w:rsid w:val="00513D1A"/>
    <w:rsid w:val="00520297"/>
    <w:rsid w:val="005338F9"/>
    <w:rsid w:val="0054281C"/>
    <w:rsid w:val="00544581"/>
    <w:rsid w:val="0055116E"/>
    <w:rsid w:val="0055268D"/>
    <w:rsid w:val="00576BE4"/>
    <w:rsid w:val="005822B9"/>
    <w:rsid w:val="005A400A"/>
    <w:rsid w:val="005A45BC"/>
    <w:rsid w:val="005F7B92"/>
    <w:rsid w:val="00612379"/>
    <w:rsid w:val="006153B6"/>
    <w:rsid w:val="0061555F"/>
    <w:rsid w:val="00625D43"/>
    <w:rsid w:val="00636CA6"/>
    <w:rsid w:val="00641200"/>
    <w:rsid w:val="00645CA8"/>
    <w:rsid w:val="006567E7"/>
    <w:rsid w:val="006655D3"/>
    <w:rsid w:val="00667404"/>
    <w:rsid w:val="00674C58"/>
    <w:rsid w:val="00687EB4"/>
    <w:rsid w:val="00695C56"/>
    <w:rsid w:val="006A5CDE"/>
    <w:rsid w:val="006A644A"/>
    <w:rsid w:val="006B17D2"/>
    <w:rsid w:val="006C224E"/>
    <w:rsid w:val="006D780A"/>
    <w:rsid w:val="007061F7"/>
    <w:rsid w:val="0071271E"/>
    <w:rsid w:val="00721112"/>
    <w:rsid w:val="00732DEC"/>
    <w:rsid w:val="00735BD5"/>
    <w:rsid w:val="007451EC"/>
    <w:rsid w:val="00751613"/>
    <w:rsid w:val="007556F6"/>
    <w:rsid w:val="0075623B"/>
    <w:rsid w:val="00760EEF"/>
    <w:rsid w:val="00765380"/>
    <w:rsid w:val="00777EE5"/>
    <w:rsid w:val="007807F4"/>
    <w:rsid w:val="00780881"/>
    <w:rsid w:val="00784836"/>
    <w:rsid w:val="00784994"/>
    <w:rsid w:val="0079023E"/>
    <w:rsid w:val="00790750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3070"/>
    <w:rsid w:val="00833947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666DB"/>
    <w:rsid w:val="00970FED"/>
    <w:rsid w:val="00987CFB"/>
    <w:rsid w:val="00992D82"/>
    <w:rsid w:val="00997029"/>
    <w:rsid w:val="009A7339"/>
    <w:rsid w:val="009B440E"/>
    <w:rsid w:val="009D690D"/>
    <w:rsid w:val="009E19AE"/>
    <w:rsid w:val="009E65B6"/>
    <w:rsid w:val="009F77CF"/>
    <w:rsid w:val="00A238D9"/>
    <w:rsid w:val="00A24C10"/>
    <w:rsid w:val="00A3365A"/>
    <w:rsid w:val="00A407B8"/>
    <w:rsid w:val="00A42AC3"/>
    <w:rsid w:val="00A430CF"/>
    <w:rsid w:val="00A54309"/>
    <w:rsid w:val="00A90102"/>
    <w:rsid w:val="00AB2B93"/>
    <w:rsid w:val="00AB530F"/>
    <w:rsid w:val="00AB7E5B"/>
    <w:rsid w:val="00AC2883"/>
    <w:rsid w:val="00AE0BB6"/>
    <w:rsid w:val="00AE0EF1"/>
    <w:rsid w:val="00AE2937"/>
    <w:rsid w:val="00B07301"/>
    <w:rsid w:val="00B11F3E"/>
    <w:rsid w:val="00B224DE"/>
    <w:rsid w:val="00B324D4"/>
    <w:rsid w:val="00B34927"/>
    <w:rsid w:val="00B46575"/>
    <w:rsid w:val="00B53E6F"/>
    <w:rsid w:val="00B61777"/>
    <w:rsid w:val="00B65613"/>
    <w:rsid w:val="00B84BBD"/>
    <w:rsid w:val="00BA43FB"/>
    <w:rsid w:val="00BC127D"/>
    <w:rsid w:val="00BC1FE6"/>
    <w:rsid w:val="00BC66B6"/>
    <w:rsid w:val="00BE469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032"/>
    <w:rsid w:val="00CC11B0"/>
    <w:rsid w:val="00CC2841"/>
    <w:rsid w:val="00CF1330"/>
    <w:rsid w:val="00CF7E36"/>
    <w:rsid w:val="00D2557C"/>
    <w:rsid w:val="00D30674"/>
    <w:rsid w:val="00D3708D"/>
    <w:rsid w:val="00D40426"/>
    <w:rsid w:val="00D57C96"/>
    <w:rsid w:val="00D57D18"/>
    <w:rsid w:val="00D66E4F"/>
    <w:rsid w:val="00D91203"/>
    <w:rsid w:val="00D93C92"/>
    <w:rsid w:val="00D95174"/>
    <w:rsid w:val="00DA4476"/>
    <w:rsid w:val="00DA4973"/>
    <w:rsid w:val="00DA6F36"/>
    <w:rsid w:val="00DB596E"/>
    <w:rsid w:val="00DB7773"/>
    <w:rsid w:val="00DC00EA"/>
    <w:rsid w:val="00DC3802"/>
    <w:rsid w:val="00DC495A"/>
    <w:rsid w:val="00E07D87"/>
    <w:rsid w:val="00E32F7E"/>
    <w:rsid w:val="00E5267B"/>
    <w:rsid w:val="00E63C0E"/>
    <w:rsid w:val="00E72503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583"/>
    <w:rsid w:val="00EF2F89"/>
    <w:rsid w:val="00F03E98"/>
    <w:rsid w:val="00F1237A"/>
    <w:rsid w:val="00F22CBD"/>
    <w:rsid w:val="00F272F1"/>
    <w:rsid w:val="00F438EA"/>
    <w:rsid w:val="00F45372"/>
    <w:rsid w:val="00F560F7"/>
    <w:rsid w:val="00F6334D"/>
    <w:rsid w:val="00F63599"/>
    <w:rsid w:val="00F80F4D"/>
    <w:rsid w:val="00F94B86"/>
    <w:rsid w:val="00FA49AB"/>
    <w:rsid w:val="00FE39C7"/>
    <w:rsid w:val="00FE63F1"/>
    <w:rsid w:val="00FF2D3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8088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80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80881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780881"/>
    <w:pPr>
      <w:keepNext/>
    </w:pPr>
    <w:rPr>
      <w:b/>
      <w:bCs/>
    </w:rPr>
  </w:style>
  <w:style w:type="paragraph" w:customStyle="1" w:styleId="Char">
    <w:name w:val="Char 字元 字元"/>
    <w:basedOn w:val="Normal"/>
    <w:rsid w:val="00780881"/>
    <w:pPr>
      <w:spacing w:after="160" w:line="240" w:lineRule="exact"/>
      <w:jc w:val="left"/>
    </w:pPr>
    <w:rPr>
      <w:rFonts w:ascii="Verdana" w:eastAsia="PMingLiU" w:hAnsi="Verdana"/>
    </w:rPr>
  </w:style>
  <w:style w:type="table" w:styleId="TableGrid">
    <w:name w:val="Table Grid"/>
    <w:basedOn w:val="TableNormal"/>
    <w:rsid w:val="0078088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80881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78088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Char0">
    <w:name w:val="Char 字元 字元"/>
    <w:basedOn w:val="Normal"/>
    <w:rsid w:val="00D2557C"/>
    <w:pPr>
      <w:spacing w:after="160" w:line="240" w:lineRule="exact"/>
      <w:jc w:val="left"/>
    </w:pPr>
    <w:rPr>
      <w:rFonts w:ascii="Verdana" w:eastAsia="PMingLiU" w:hAnsi="Verdana"/>
    </w:rPr>
  </w:style>
  <w:style w:type="character" w:styleId="FollowedHyperlink">
    <w:name w:val="FollowedHyperlink"/>
    <w:basedOn w:val="DefaultParagraphFont"/>
    <w:rsid w:val="00BC6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8088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80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80881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780881"/>
    <w:pPr>
      <w:keepNext/>
    </w:pPr>
    <w:rPr>
      <w:b/>
      <w:bCs/>
    </w:rPr>
  </w:style>
  <w:style w:type="paragraph" w:customStyle="1" w:styleId="Char">
    <w:name w:val="Char 字元 字元"/>
    <w:basedOn w:val="Normal"/>
    <w:rsid w:val="00780881"/>
    <w:pPr>
      <w:spacing w:after="160" w:line="240" w:lineRule="exact"/>
      <w:jc w:val="left"/>
    </w:pPr>
    <w:rPr>
      <w:rFonts w:ascii="Verdana" w:eastAsia="PMingLiU" w:hAnsi="Verdana"/>
    </w:rPr>
  </w:style>
  <w:style w:type="table" w:styleId="TableGrid">
    <w:name w:val="Table Grid"/>
    <w:basedOn w:val="TableNormal"/>
    <w:rsid w:val="0078088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80881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78088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Char0">
    <w:name w:val="Char 字元 字元"/>
    <w:basedOn w:val="Normal"/>
    <w:rsid w:val="00D2557C"/>
    <w:pPr>
      <w:spacing w:after="160" w:line="240" w:lineRule="exact"/>
      <w:jc w:val="left"/>
    </w:pPr>
    <w:rPr>
      <w:rFonts w:ascii="Verdana" w:eastAsia="PMingLiU" w:hAnsi="Verdana"/>
    </w:rPr>
  </w:style>
  <w:style w:type="character" w:styleId="FollowedHyperlink">
    <w:name w:val="FollowedHyperlink"/>
    <w:basedOn w:val="DefaultParagraphFont"/>
    <w:rsid w:val="00BC6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1213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keywords>DB/cr</cp:keywords>
  <cp:lastModifiedBy>OERTEL Romy</cp:lastModifiedBy>
  <cp:revision>27</cp:revision>
  <cp:lastPrinted>2018-02-02T10:10:00Z</cp:lastPrinted>
  <dcterms:created xsi:type="dcterms:W3CDTF">2018-02-02T13:05:00Z</dcterms:created>
  <dcterms:modified xsi:type="dcterms:W3CDTF">2018-03-06T14:04:00Z</dcterms:modified>
</cp:coreProperties>
</file>