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E6596D" w:rsidTr="00C13808">
        <w:trPr>
          <w:trHeight w:val="1760"/>
        </w:trPr>
        <w:tc>
          <w:tcPr>
            <w:tcW w:w="4243" w:type="dxa"/>
          </w:tcPr>
          <w:p w:rsidR="000D7780" w:rsidRPr="00EA5245" w:rsidRDefault="000D7780" w:rsidP="00F45372">
            <w:pPr>
              <w:rPr>
                <w:lang w:val="fr-FR"/>
              </w:rPr>
            </w:pPr>
          </w:p>
        </w:tc>
        <w:tc>
          <w:tcPr>
            <w:tcW w:w="1646" w:type="dxa"/>
            <w:vAlign w:val="center"/>
          </w:tcPr>
          <w:p w:rsidR="000D7780" w:rsidRPr="00E6596D" w:rsidRDefault="00EB238B" w:rsidP="00F45372">
            <w:pPr>
              <w:pStyle w:val="LogoUPOV"/>
              <w:rPr>
                <w:lang w:val="fr-FR"/>
              </w:rPr>
            </w:pPr>
            <w:r w:rsidRPr="00E6596D">
              <w:rPr>
                <w:noProof/>
              </w:rPr>
              <w:drawing>
                <wp:inline distT="0" distB="0" distL="0" distR="0" wp14:anchorId="6F520183" wp14:editId="3811011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E6596D" w:rsidRDefault="00C13808" w:rsidP="00F45372">
            <w:pPr>
              <w:pStyle w:val="Lettrine"/>
              <w:rPr>
                <w:lang w:val="fr-FR"/>
              </w:rPr>
            </w:pPr>
            <w:r w:rsidRPr="00E6596D">
              <w:rPr>
                <w:lang w:val="fr-FR"/>
              </w:rPr>
              <w:t>F</w:t>
            </w:r>
          </w:p>
          <w:p w:rsidR="000D7780" w:rsidRPr="00E6596D" w:rsidRDefault="006B17D2" w:rsidP="00F45372">
            <w:pPr>
              <w:pStyle w:val="Docoriginal"/>
              <w:rPr>
                <w:lang w:val="fr-FR"/>
              </w:rPr>
            </w:pPr>
            <w:r w:rsidRPr="00E6596D">
              <w:rPr>
                <w:lang w:val="fr-FR"/>
              </w:rPr>
              <w:t>T</w:t>
            </w:r>
            <w:r w:rsidR="0017474A" w:rsidRPr="00E6596D">
              <w:rPr>
                <w:lang w:val="fr-FR"/>
              </w:rPr>
              <w:t>C/</w:t>
            </w:r>
            <w:r w:rsidR="00A1007D" w:rsidRPr="00E6596D">
              <w:rPr>
                <w:lang w:val="fr-FR"/>
              </w:rPr>
              <w:t>50</w:t>
            </w:r>
            <w:r w:rsidR="0017474A" w:rsidRPr="00E6596D">
              <w:rPr>
                <w:lang w:val="fr-FR"/>
              </w:rPr>
              <w:t>/</w:t>
            </w:r>
            <w:bookmarkStart w:id="0" w:name="Code"/>
            <w:bookmarkEnd w:id="0"/>
            <w:r w:rsidR="008C6185" w:rsidRPr="00E6596D">
              <w:rPr>
                <w:lang w:val="fr-FR"/>
              </w:rPr>
              <w:t xml:space="preserve">37 </w:t>
            </w:r>
          </w:p>
          <w:p w:rsidR="000D7780" w:rsidRPr="00E6596D" w:rsidRDefault="0061555F" w:rsidP="00F45372">
            <w:pPr>
              <w:pStyle w:val="Docoriginal"/>
              <w:rPr>
                <w:b w:val="0"/>
                <w:spacing w:val="0"/>
                <w:lang w:val="fr-FR"/>
              </w:rPr>
            </w:pPr>
            <w:r w:rsidRPr="00E6596D">
              <w:rPr>
                <w:rStyle w:val="StyleDoclangBold"/>
                <w:b/>
                <w:bCs/>
                <w:spacing w:val="0"/>
                <w:lang w:val="fr-FR"/>
              </w:rPr>
              <w:t>ORIGINAL</w:t>
            </w:r>
            <w:r w:rsidR="00AA3CEC" w:rsidRPr="00E6596D">
              <w:rPr>
                <w:rStyle w:val="StyleDoclangBold"/>
                <w:b/>
                <w:bCs/>
                <w:spacing w:val="0"/>
                <w:lang w:val="fr-FR"/>
              </w:rPr>
              <w:t xml:space="preserve"> </w:t>
            </w:r>
            <w:r w:rsidR="000D7780" w:rsidRPr="00E6596D">
              <w:rPr>
                <w:rStyle w:val="StyleDoclangBold"/>
                <w:b/>
                <w:bCs/>
                <w:spacing w:val="0"/>
                <w:lang w:val="fr-FR"/>
              </w:rPr>
              <w:t>:</w:t>
            </w:r>
            <w:r w:rsidRPr="00E6596D">
              <w:rPr>
                <w:rStyle w:val="StyleDocoriginalNotBold1"/>
                <w:spacing w:val="0"/>
                <w:lang w:val="fr-FR"/>
              </w:rPr>
              <w:t xml:space="preserve"> </w:t>
            </w:r>
            <w:bookmarkStart w:id="1" w:name="Original"/>
            <w:bookmarkEnd w:id="1"/>
            <w:r w:rsidR="00C13808" w:rsidRPr="00E6596D">
              <w:rPr>
                <w:b w:val="0"/>
                <w:spacing w:val="0"/>
                <w:lang w:val="fr-FR"/>
              </w:rPr>
              <w:t>anglais</w:t>
            </w:r>
          </w:p>
          <w:p w:rsidR="000D7780" w:rsidRPr="00E6596D" w:rsidRDefault="000D7780" w:rsidP="004111C8">
            <w:pPr>
              <w:pStyle w:val="Docoriginal"/>
              <w:rPr>
                <w:lang w:val="fr-FR"/>
              </w:rPr>
            </w:pPr>
            <w:r w:rsidRPr="00E6596D">
              <w:rPr>
                <w:spacing w:val="0"/>
                <w:lang w:val="fr-FR"/>
              </w:rPr>
              <w:t>DATE</w:t>
            </w:r>
            <w:r w:rsidR="00AA3CEC" w:rsidRPr="00E6596D">
              <w:rPr>
                <w:spacing w:val="0"/>
                <w:lang w:val="fr-FR"/>
              </w:rPr>
              <w:t xml:space="preserve"> </w:t>
            </w:r>
            <w:r w:rsidRPr="00E6596D">
              <w:rPr>
                <w:spacing w:val="0"/>
                <w:lang w:val="fr-FR"/>
              </w:rPr>
              <w:t>:</w:t>
            </w:r>
            <w:r w:rsidRPr="00E6596D">
              <w:rPr>
                <w:rStyle w:val="StyleDocoriginalNotBold1"/>
                <w:spacing w:val="0"/>
                <w:lang w:val="fr-FR"/>
              </w:rPr>
              <w:t xml:space="preserve"> </w:t>
            </w:r>
            <w:bookmarkStart w:id="2" w:name="Date"/>
            <w:bookmarkEnd w:id="2"/>
            <w:r w:rsidR="004111C8" w:rsidRPr="00E6596D">
              <w:rPr>
                <w:b w:val="0"/>
                <w:spacing w:val="0"/>
                <w:lang w:val="fr-FR"/>
              </w:rPr>
              <w:t>6 mars</w:t>
            </w:r>
            <w:r w:rsidR="00F161EB" w:rsidRPr="00E6596D">
              <w:rPr>
                <w:b w:val="0"/>
                <w:spacing w:val="0"/>
                <w:lang w:val="fr-FR"/>
              </w:rPr>
              <w:t xml:space="preserve"> </w:t>
            </w:r>
            <w:r w:rsidR="001131D5" w:rsidRPr="00E6596D">
              <w:rPr>
                <w:b w:val="0"/>
                <w:spacing w:val="0"/>
                <w:lang w:val="fr-FR"/>
              </w:rPr>
              <w:t>201</w:t>
            </w:r>
            <w:r w:rsidR="004111C8" w:rsidRPr="00E6596D">
              <w:rPr>
                <w:b w:val="0"/>
                <w:spacing w:val="0"/>
                <w:lang w:val="fr-FR"/>
              </w:rPr>
              <w:t>5</w:t>
            </w:r>
          </w:p>
        </w:tc>
      </w:tr>
      <w:tr w:rsidR="000D7780" w:rsidRPr="00E6596D" w:rsidTr="00C13808">
        <w:tc>
          <w:tcPr>
            <w:tcW w:w="10131" w:type="dxa"/>
            <w:gridSpan w:val="3"/>
          </w:tcPr>
          <w:p w:rsidR="000D7780" w:rsidRPr="00E6596D" w:rsidRDefault="00C13808" w:rsidP="00F45372">
            <w:pPr>
              <w:pStyle w:val="upove"/>
              <w:rPr>
                <w:sz w:val="28"/>
                <w:lang w:val="fr-FR"/>
              </w:rPr>
            </w:pPr>
            <w:r w:rsidRPr="00E6596D">
              <w:rPr>
                <w:spacing w:val="6"/>
                <w:lang w:val="fr-FR"/>
              </w:rPr>
              <w:t>UNION INTERNATIONALE POUR LA PROTECTION DES OBTENTIONS VÉGÉTALES</w:t>
            </w:r>
          </w:p>
        </w:tc>
      </w:tr>
      <w:tr w:rsidR="000D7780" w:rsidRPr="00E6596D" w:rsidTr="00C13808">
        <w:tc>
          <w:tcPr>
            <w:tcW w:w="10131" w:type="dxa"/>
            <w:gridSpan w:val="3"/>
          </w:tcPr>
          <w:p w:rsidR="000D7780" w:rsidRPr="00E6596D" w:rsidRDefault="00AA3CEC" w:rsidP="00F45372">
            <w:pPr>
              <w:pStyle w:val="Country"/>
              <w:rPr>
                <w:lang w:val="fr-FR"/>
              </w:rPr>
            </w:pPr>
            <w:r w:rsidRPr="00E6596D">
              <w:rPr>
                <w:lang w:val="fr-FR"/>
              </w:rPr>
              <w:t>Genève</w:t>
            </w:r>
          </w:p>
        </w:tc>
      </w:tr>
    </w:tbl>
    <w:p w:rsidR="000D7780" w:rsidRPr="00E6596D" w:rsidRDefault="00C13808" w:rsidP="00F45372">
      <w:pPr>
        <w:pStyle w:val="Sessiontc"/>
        <w:rPr>
          <w:lang w:val="fr-FR"/>
        </w:rPr>
      </w:pPr>
      <w:r w:rsidRPr="00E6596D">
        <w:rPr>
          <w:lang w:val="fr-FR"/>
        </w:rPr>
        <w:t>Comité TECHNIQUE</w:t>
      </w:r>
    </w:p>
    <w:p w:rsidR="00361821" w:rsidRPr="00E6596D" w:rsidRDefault="00822473" w:rsidP="00F45372">
      <w:pPr>
        <w:pStyle w:val="Sessiontcplacedate"/>
        <w:rPr>
          <w:lang w:val="fr-FR"/>
        </w:rPr>
      </w:pPr>
      <w:r w:rsidRPr="00E6596D">
        <w:rPr>
          <w:lang w:val="fr-FR"/>
        </w:rPr>
        <w:t>Cinquant</w:t>
      </w:r>
      <w:r w:rsidR="00AA3CEC" w:rsidRPr="00E6596D">
        <w:rPr>
          <w:lang w:val="fr-FR"/>
        </w:rPr>
        <w:t>ième</w:t>
      </w:r>
      <w:r w:rsidR="00C13808" w:rsidRPr="00E6596D">
        <w:rPr>
          <w:lang w:val="fr-FR"/>
        </w:rPr>
        <w:t xml:space="preserve"> session </w:t>
      </w:r>
      <w:r w:rsidR="00C13808" w:rsidRPr="00E6596D">
        <w:rPr>
          <w:lang w:val="fr-FR"/>
        </w:rPr>
        <w:br/>
        <w:t xml:space="preserve">Genève, </w:t>
      </w:r>
      <w:r w:rsidR="005B4A0E" w:rsidRPr="00E6596D">
        <w:rPr>
          <w:lang w:val="fr-FR"/>
        </w:rPr>
        <w:t>7-9 avril</w:t>
      </w:r>
      <w:r w:rsidR="00C13808" w:rsidRPr="00E6596D">
        <w:rPr>
          <w:lang w:val="fr-FR"/>
        </w:rPr>
        <w:t xml:space="preserve"> 201</w:t>
      </w:r>
      <w:r w:rsidR="005B4A0E" w:rsidRPr="00E6596D">
        <w:rPr>
          <w:lang w:val="fr-FR"/>
        </w:rPr>
        <w:t>4</w:t>
      </w:r>
    </w:p>
    <w:p w:rsidR="000D7780" w:rsidRPr="00E6596D" w:rsidRDefault="008C6185" w:rsidP="00F45372">
      <w:pPr>
        <w:pStyle w:val="Titleofdoc0"/>
      </w:pPr>
      <w:bookmarkStart w:id="3" w:name="TitleOfDoc"/>
      <w:bookmarkEnd w:id="3"/>
      <w:r w:rsidRPr="00E6596D">
        <w:rPr>
          <w:lang w:val="fr-FR"/>
        </w:rPr>
        <w:t>COMPTE RENDU</w:t>
      </w:r>
      <w:r w:rsidR="00011BF0" w:rsidRPr="00E6596D">
        <w:rPr>
          <w:rStyle w:val="FootnoteReference"/>
        </w:rPr>
        <w:footnoteReference w:id="2"/>
      </w:r>
    </w:p>
    <w:p w:rsidR="00A1007D" w:rsidRPr="00813041" w:rsidRDefault="004111C8" w:rsidP="00A1007D">
      <w:pPr>
        <w:pStyle w:val="preparedby1"/>
        <w:rPr>
          <w:color w:val="A6A6A6" w:themeColor="background1" w:themeShade="A6"/>
          <w:lang w:val="fr-FR"/>
        </w:rPr>
      </w:pPr>
      <w:bookmarkStart w:id="4" w:name="Prepared"/>
      <w:bookmarkEnd w:id="4"/>
      <w:proofErr w:type="gramStart"/>
      <w:r w:rsidRPr="00E6596D">
        <w:rPr>
          <w:lang w:val="fr-FR"/>
        </w:rPr>
        <w:t>adopté</w:t>
      </w:r>
      <w:proofErr w:type="gramEnd"/>
      <w:r w:rsidRPr="00E6596D">
        <w:rPr>
          <w:lang w:val="fr-FR"/>
        </w:rPr>
        <w:t xml:space="preserve"> par le Comité technique</w:t>
      </w:r>
      <w:r w:rsidR="00A1007D">
        <w:rPr>
          <w:lang w:val="fr-FR"/>
        </w:rPr>
        <w:br/>
      </w:r>
      <w:r w:rsidR="00A1007D">
        <w:rPr>
          <w:lang w:val="fr-FR"/>
        </w:rPr>
        <w:br/>
      </w:r>
      <w:r w:rsidR="00A1007D">
        <w:rPr>
          <w:color w:val="A6A6A6" w:themeColor="background1" w:themeShade="A6"/>
          <w:lang w:val="fr-FR"/>
        </w:rPr>
        <w:t xml:space="preserve">Avertissement : </w:t>
      </w:r>
      <w:r w:rsidR="00A1007D" w:rsidRPr="00234028">
        <w:rPr>
          <w:color w:val="A6A6A6" w:themeColor="background1" w:themeShade="A6"/>
          <w:lang w:val="fr-FR"/>
        </w:rPr>
        <w:t>le présent document ne représente pas les principe</w:t>
      </w:r>
      <w:r w:rsidR="00A1007D">
        <w:rPr>
          <w:color w:val="A6A6A6" w:themeColor="background1" w:themeShade="A6"/>
          <w:lang w:val="fr-FR"/>
        </w:rPr>
        <w:t>s ou les orientations de l’UPOV</w:t>
      </w:r>
    </w:p>
    <w:p w:rsidR="000219EB" w:rsidRPr="008D1473" w:rsidRDefault="000219EB" w:rsidP="000219EB">
      <w:pPr>
        <w:rPr>
          <w:snapToGrid w:val="0"/>
          <w:u w:val="single"/>
          <w:lang w:val="fr-FR"/>
        </w:rPr>
      </w:pPr>
      <w:r w:rsidRPr="008D1473">
        <w:rPr>
          <w:snapToGrid w:val="0"/>
          <w:u w:val="single"/>
          <w:lang w:val="fr-FR"/>
        </w:rPr>
        <w:t>Ouverture de la session</w:t>
      </w:r>
    </w:p>
    <w:p w:rsidR="000219EB" w:rsidRPr="008D1473" w:rsidRDefault="000219EB" w:rsidP="000219EB">
      <w:pPr>
        <w:rPr>
          <w:snapToGrid w:val="0"/>
          <w:u w:val="single"/>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 Arabic </w:instrText>
      </w:r>
      <w:r w:rsidR="000219EB" w:rsidRPr="008D1473">
        <w:rPr>
          <w:lang w:val="fr-FR"/>
        </w:rPr>
        <w:fldChar w:fldCharType="end"/>
      </w:r>
      <w:r w:rsidR="000219EB" w:rsidRPr="008D1473">
        <w:rPr>
          <w:lang w:val="fr-FR"/>
        </w:rPr>
        <w:tab/>
        <w:t>Le Comité technique (TC) a tenu sa cinquantième session à Genève du 7 au 9 avril 2014.  La liste des participants figure à l’annexe I du présent document.</w:t>
      </w:r>
    </w:p>
    <w:p w:rsidR="000219EB" w:rsidRPr="008D1473" w:rsidRDefault="000219EB" w:rsidP="000219EB">
      <w:pPr>
        <w:rPr>
          <w:snapToGrid w:val="0"/>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 Arabic </w:instrText>
      </w:r>
      <w:r w:rsidR="000219EB" w:rsidRPr="008D1473">
        <w:rPr>
          <w:lang w:val="fr-FR"/>
        </w:rPr>
        <w:fldChar w:fldCharType="end"/>
      </w:r>
      <w:r w:rsidR="000219EB" w:rsidRPr="008D1473">
        <w:rPr>
          <w:lang w:val="fr-FR"/>
        </w:rPr>
        <w:tab/>
        <w:t>M. Alejandro Barrientos Priego (Mexique), président du TC, ouvre la session en souhaitant la bienvenue aux participants.</w:t>
      </w:r>
    </w:p>
    <w:p w:rsidR="000219EB" w:rsidRPr="008D1473" w:rsidRDefault="000219EB" w:rsidP="000219EB">
      <w:pPr>
        <w:rPr>
          <w:snapToGrid w:val="0"/>
          <w:lang w:val="fr-FR"/>
        </w:rPr>
      </w:pPr>
    </w:p>
    <w:p w:rsidR="000219EB" w:rsidRPr="008D1473" w:rsidRDefault="00C4065A" w:rsidP="000219EB">
      <w:pPr>
        <w:rPr>
          <w:snapToGrid w:val="0"/>
          <w:lang w:val="fr-FR"/>
        </w:rPr>
      </w:pPr>
      <w:r>
        <w:rPr>
          <w:snapToGrid w:val="0"/>
          <w:lang w:val="fr-FR"/>
        </w:rPr>
        <w:t>*</w:t>
      </w:r>
      <w:r w:rsidR="000219EB" w:rsidRPr="008D1473">
        <w:rPr>
          <w:snapToGrid w:val="0"/>
          <w:lang w:val="fr-FR"/>
        </w:rPr>
        <w:fldChar w:fldCharType="begin"/>
      </w:r>
      <w:r w:rsidR="000219EB" w:rsidRPr="008D1473">
        <w:rPr>
          <w:snapToGrid w:val="0"/>
          <w:lang w:val="fr-FR"/>
        </w:rPr>
        <w:instrText xml:space="preserve"> AUTONUM  </w:instrText>
      </w:r>
      <w:r w:rsidR="000219EB" w:rsidRPr="008D1473">
        <w:rPr>
          <w:snapToGrid w:val="0"/>
          <w:lang w:val="fr-FR"/>
        </w:rPr>
        <w:fldChar w:fldCharType="end"/>
      </w:r>
      <w:r w:rsidR="000219EB" w:rsidRPr="008D1473">
        <w:rPr>
          <w:snapToGrid w:val="0"/>
          <w:lang w:val="fr-FR"/>
        </w:rPr>
        <w:tab/>
        <w:t>Le</w:t>
      </w:r>
      <w:r w:rsidR="000219EB" w:rsidRPr="008D1473">
        <w:rPr>
          <w:lang w:val="fr-FR"/>
        </w:rPr>
        <w:t> TC présente ses condoléances pour la triste perte de M. François Boulineau, président du groupe de travail sur les plantes potagères (TWV), décédé le 23 décembre 2013.  Outre ses fonctions de président du TWV, M. Boulineau</w:t>
      </w:r>
      <w:bookmarkStart w:id="5" w:name="_GoBack"/>
      <w:bookmarkEnd w:id="5"/>
      <w:r w:rsidR="000219EB" w:rsidRPr="008D1473">
        <w:rPr>
          <w:lang w:val="fr-FR"/>
        </w:rPr>
        <w:t xml:space="preserve"> a non seulement apporté aux travaux techniques de l’UPOV une grande expérience et des connaissances spécialisées mais encore il était un expert éminent pour un certain nombre d’importants principes directeurs d’examen importants de l’UPOV.</w:t>
      </w:r>
    </w:p>
    <w:p w:rsidR="000219EB" w:rsidRPr="008D1473" w:rsidRDefault="000219EB" w:rsidP="000219EB">
      <w:pPr>
        <w:rPr>
          <w:snapToGrid w:val="0"/>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 Arabic </w:instrText>
      </w:r>
      <w:r w:rsidR="000219EB" w:rsidRPr="008D1473">
        <w:rPr>
          <w:lang w:val="fr-FR"/>
        </w:rPr>
        <w:fldChar w:fldCharType="end"/>
      </w:r>
      <w:r w:rsidR="000219EB" w:rsidRPr="008D1473">
        <w:rPr>
          <w:lang w:val="fr-FR"/>
        </w:rPr>
        <w:tab/>
        <w:t>Le président annonce que le statut d’observateur a été accordé à la Malaisie pour le</w:t>
      </w:r>
      <w:r w:rsidR="000219EB" w:rsidRPr="008D1473">
        <w:rPr>
          <w:snapToGrid w:val="0"/>
          <w:lang w:val="fr-FR"/>
        </w:rPr>
        <w:t> TC.</w:t>
      </w:r>
    </w:p>
    <w:p w:rsidR="000219EB" w:rsidRPr="008D1473" w:rsidRDefault="000219EB" w:rsidP="000219EB">
      <w:pPr>
        <w:tabs>
          <w:tab w:val="left" w:pos="1070"/>
        </w:tabs>
        <w:rPr>
          <w:snapToGrid w:val="0"/>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secrétaire général adjoint annonce que M. Fuminori Aihara a achevé son détachement de trois ans à l’UPOV et qu’il a été remplacé par M. Jun Koide, un ressortissant du Japon.  À la suite d’une mise au concours, Mme Alexandra Fava a été nommée au poste de secrétaire I le 1</w:t>
      </w:r>
      <w:r w:rsidR="000219EB" w:rsidRPr="008D1473">
        <w:rPr>
          <w:vertAlign w:val="superscript"/>
          <w:lang w:val="fr-FR"/>
        </w:rPr>
        <w:t>er</w:t>
      </w:r>
      <w:r w:rsidR="000219EB" w:rsidRPr="008D1473">
        <w:rPr>
          <w:lang w:val="fr-FR"/>
        </w:rPr>
        <w:t> octobre 2013.</w:t>
      </w:r>
    </w:p>
    <w:p w:rsidR="000219EB" w:rsidRPr="008D1473" w:rsidRDefault="000219EB" w:rsidP="000219EB">
      <w:pPr>
        <w:jc w:val="left"/>
        <w:rPr>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président confirme que le rapport de la quarante-neuvième session du TC, tenue à Genève du 18 au 20 mars 2013 (document TC/49/42), a été adopté par correspondance et qu’il est disponible sur le site Web de l’UPOV.</w:t>
      </w:r>
    </w:p>
    <w:p w:rsidR="000219EB" w:rsidRPr="008D1473" w:rsidRDefault="000219EB" w:rsidP="000219EB">
      <w:pPr>
        <w:jc w:val="left"/>
        <w:rPr>
          <w:lang w:val="fr-FR"/>
        </w:rPr>
      </w:pPr>
    </w:p>
    <w:p w:rsidR="000219EB" w:rsidRPr="008D1473" w:rsidRDefault="000219EB" w:rsidP="000219EB">
      <w:pPr>
        <w:jc w:val="left"/>
        <w:rPr>
          <w:lang w:val="fr-FR"/>
        </w:rPr>
      </w:pPr>
    </w:p>
    <w:p w:rsidR="000219EB" w:rsidRPr="008D1473" w:rsidRDefault="000219EB" w:rsidP="000219EB">
      <w:pPr>
        <w:rPr>
          <w:u w:val="single"/>
          <w:lang w:val="fr-FR"/>
        </w:rPr>
      </w:pPr>
      <w:r w:rsidRPr="008D1473">
        <w:rPr>
          <w:u w:val="single"/>
          <w:lang w:val="fr-FR"/>
        </w:rPr>
        <w:t>Adoption de l’ordre du jour</w:t>
      </w:r>
    </w:p>
    <w:p w:rsidR="000219EB" w:rsidRPr="008D1473" w:rsidRDefault="000219EB" w:rsidP="000219EB">
      <w:pPr>
        <w:rPr>
          <w:lang w:val="fr-FR"/>
        </w:rPr>
      </w:pPr>
    </w:p>
    <w:p w:rsidR="000219EB" w:rsidRPr="008D1473" w:rsidRDefault="00C4065A" w:rsidP="000219EB">
      <w:pPr>
        <w:rPr>
          <w:lang w:val="fr-FR"/>
        </w:rPr>
      </w:pPr>
      <w:r>
        <w:rPr>
          <w:lang w:val="fr-FR"/>
        </w:rPr>
        <w:t>*</w:t>
      </w:r>
      <w:r w:rsidR="000219EB" w:rsidRPr="008D1473">
        <w:rPr>
          <w:lang w:val="fr-FR"/>
        </w:rPr>
        <w:fldChar w:fldCharType="begin"/>
      </w:r>
      <w:r w:rsidR="000219EB" w:rsidRPr="008D1473">
        <w:rPr>
          <w:lang w:val="fr-FR"/>
        </w:rPr>
        <w:instrText xml:space="preserve"> AUTONUM  \* Arabic </w:instrText>
      </w:r>
      <w:r w:rsidR="000219EB" w:rsidRPr="008D1473">
        <w:rPr>
          <w:lang w:val="fr-FR"/>
        </w:rPr>
        <w:fldChar w:fldCharType="end"/>
      </w:r>
      <w:r w:rsidR="000219EB" w:rsidRPr="008D1473">
        <w:rPr>
          <w:lang w:val="fr-FR"/>
        </w:rPr>
        <w:tab/>
        <w:t>Le TC adopte l’ordre du jour qui figure dans le document TC/50/1 </w:t>
      </w:r>
      <w:proofErr w:type="spellStart"/>
      <w:r w:rsidR="000219EB" w:rsidRPr="008D1473">
        <w:rPr>
          <w:lang w:val="fr-FR"/>
        </w:rPr>
        <w:t>Rev</w:t>
      </w:r>
      <w:proofErr w:type="spellEnd"/>
      <w:r w:rsidR="000219EB" w:rsidRPr="008D1473">
        <w:rPr>
          <w:lang w:val="fr-FR"/>
        </w:rPr>
        <w:t>.</w:t>
      </w:r>
    </w:p>
    <w:p w:rsidR="000219EB" w:rsidRPr="000219EB" w:rsidRDefault="000219EB" w:rsidP="000219EB">
      <w:pPr>
        <w:pStyle w:val="Heading1"/>
        <w:rPr>
          <w:lang w:val="fr-CH"/>
        </w:rPr>
      </w:pPr>
      <w:r w:rsidRPr="000219EB">
        <w:rPr>
          <w:lang w:val="fr-CH"/>
        </w:rPr>
        <w:lastRenderedPageBreak/>
        <w:t>Rapport sur les faits nouveaux survenus au sein de l’UPOV, y compris certaines questions examinées lors des dernières sessions du Comité administratif et juridique, du Comité consultatif et du Conseil (rapport verbal du secrétaire général adjoint)</w:t>
      </w:r>
    </w:p>
    <w:p w:rsidR="000219EB" w:rsidRPr="008D1473" w:rsidRDefault="000219EB" w:rsidP="000219EB">
      <w:pPr>
        <w:keepNext/>
        <w:rPr>
          <w:snapToGrid w:val="0"/>
          <w:lang w:val="fr-FR"/>
        </w:rPr>
      </w:pPr>
    </w:p>
    <w:p w:rsidR="000219EB" w:rsidRDefault="00BF11F8" w:rsidP="002577DA">
      <w:pPr>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examine le document TC/50/10 “Rapport sur les faits nouveaux intervenus au sein de l’UPOV, y compris certaines questions examinées lors des dernières sessions du Comité administratif et juridique, du Comité consultatif et du Conseil”.</w:t>
      </w:r>
    </w:p>
    <w:p w:rsidR="002577DA" w:rsidRPr="008D1473" w:rsidRDefault="002577DA" w:rsidP="002577DA">
      <w:pPr>
        <w:spacing w:line="360" w:lineRule="auto"/>
        <w:rPr>
          <w:snapToGrid w:val="0"/>
          <w:lang w:val="fr-FR"/>
        </w:rPr>
      </w:pPr>
    </w:p>
    <w:p w:rsidR="00B66CB1" w:rsidRDefault="00B66CB1" w:rsidP="004955CD">
      <w:pPr>
        <w:pStyle w:val="Heading3"/>
      </w:pPr>
      <w:r w:rsidRPr="004955CD">
        <w:t>Questions pour information</w:t>
      </w:r>
    </w:p>
    <w:p w:rsidR="00B66CB1" w:rsidRPr="008D1473" w:rsidRDefault="00B66CB1" w:rsidP="000219EB">
      <w:pPr>
        <w:keepNext/>
        <w:rPr>
          <w:lang w:val="fr-FR"/>
        </w:rPr>
      </w:pPr>
    </w:p>
    <w:p w:rsidR="000219EB" w:rsidRPr="008D1473" w:rsidRDefault="00BF11F8" w:rsidP="000219EB">
      <w:pPr>
        <w:rPr>
          <w:lang w:val="fr-FR"/>
        </w:rPr>
      </w:pPr>
      <w:r>
        <w:rPr>
          <w:lang w:val="fr-FR"/>
        </w:rPr>
        <w:t>*</w:t>
      </w:r>
      <w:r w:rsidR="000219EB" w:rsidRPr="008D1473">
        <w:rPr>
          <w:lang w:val="fr-FR"/>
        </w:rPr>
        <w:fldChar w:fldCharType="begin"/>
      </w:r>
      <w:r w:rsidR="000219EB" w:rsidRPr="008D1473">
        <w:rPr>
          <w:lang w:val="fr-FR"/>
        </w:rPr>
        <w:instrText xml:space="preserve"> AUTONUM  \* Arabic </w:instrText>
      </w:r>
      <w:r w:rsidR="000219EB" w:rsidRPr="008D1473">
        <w:rPr>
          <w:lang w:val="fr-FR"/>
        </w:rPr>
        <w:fldChar w:fldCharType="end"/>
      </w:r>
      <w:r w:rsidR="000219EB" w:rsidRPr="008D1473">
        <w:rPr>
          <w:lang w:val="fr-FR"/>
        </w:rPr>
        <w:tab/>
        <w:t>Le secrétaire général adjoint présente un rapport oral sur les faits nouveaux survenus au sein de l’UPOV, y compris aux soixante-septième et soixante-huitième sessions du CAJ, aux quatre-vingt-cinquième et quatre-vingt-sixième sessions du Comité consultatif ainsi qu’à la trentième session extraordinaire et à la quarante-septième session ordinaire du Conseil, sur la base de l’annexe du document TC/50/10.</w:t>
      </w:r>
    </w:p>
    <w:p w:rsidR="000219EB" w:rsidRPr="008D1473" w:rsidRDefault="000219EB" w:rsidP="000219EB">
      <w:pPr>
        <w:tabs>
          <w:tab w:val="left" w:pos="567"/>
        </w:tabs>
        <w:spacing w:line="360" w:lineRule="auto"/>
        <w:rPr>
          <w:lang w:val="fr-FR"/>
        </w:rPr>
      </w:pPr>
    </w:p>
    <w:p w:rsidR="000219EB" w:rsidRPr="000219EB" w:rsidRDefault="000219EB" w:rsidP="004955CD">
      <w:pPr>
        <w:pStyle w:val="Heading3"/>
      </w:pPr>
      <w:r w:rsidRPr="000219EB">
        <w:t>Questions à soumettre au Comité technique</w:t>
      </w:r>
    </w:p>
    <w:p w:rsidR="000219EB" w:rsidRPr="008D1473" w:rsidRDefault="000219EB" w:rsidP="000219EB">
      <w:pPr>
        <w:tabs>
          <w:tab w:val="left" w:pos="567"/>
        </w:tabs>
        <w:rPr>
          <w:lang w:val="fr-FR"/>
        </w:rPr>
      </w:pPr>
    </w:p>
    <w:p w:rsidR="000219EB" w:rsidRPr="004955CD" w:rsidRDefault="000219EB" w:rsidP="005F5193">
      <w:pPr>
        <w:pStyle w:val="Heading4"/>
      </w:pPr>
      <w:r w:rsidRPr="004955CD">
        <w:t>Descriptions variétales</w:t>
      </w:r>
    </w:p>
    <w:p w:rsidR="000219EB" w:rsidRPr="008D1473" w:rsidRDefault="000219EB" w:rsidP="000219EB">
      <w:pPr>
        <w:tabs>
          <w:tab w:val="left" w:pos="567"/>
        </w:tabs>
        <w:rPr>
          <w:lang w:val="fr-FR"/>
        </w:rPr>
      </w:pPr>
    </w:p>
    <w:p w:rsidR="000219EB" w:rsidRPr="008D1473" w:rsidRDefault="00BF11F8" w:rsidP="000219EB">
      <w:pPr>
        <w:tabs>
          <w:tab w:val="left" w:pos="567"/>
        </w:tabs>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note que, à sa soixante-neuvième session qui se tiendra à Genève le 10 avril 2014, le CAJ examinera la proposition du Groupe consultatif du Comité administratif et juridique (CAJ-AG) d’inviter le TC à élaborer des orientations additionnelles sur certaines questions concernant les descriptions variétales, telles qu’elles sont énoncées aux paragraphes 37 à 41 du document TC/50/10.</w:t>
      </w:r>
    </w:p>
    <w:p w:rsidR="000219EB" w:rsidRPr="008D1473" w:rsidRDefault="000219EB" w:rsidP="004955CD">
      <w:pPr>
        <w:rPr>
          <w:lang w:val="fr-FR"/>
        </w:rPr>
      </w:pPr>
    </w:p>
    <w:p w:rsidR="000219EB" w:rsidRPr="008D1473" w:rsidRDefault="000219EB" w:rsidP="005F5193">
      <w:pPr>
        <w:pStyle w:val="Heading4"/>
      </w:pPr>
      <w:r w:rsidRPr="008D1473">
        <w:t>Questions soulevées par l’International Seed Federation (ISF)</w:t>
      </w:r>
    </w:p>
    <w:p w:rsidR="000219EB" w:rsidRPr="008D1473" w:rsidRDefault="000219EB" w:rsidP="000219EB">
      <w:pPr>
        <w:tabs>
          <w:tab w:val="left" w:pos="567"/>
        </w:tabs>
        <w:rPr>
          <w:lang w:val="fr-FR"/>
        </w:rPr>
      </w:pPr>
    </w:p>
    <w:p w:rsidR="000219EB" w:rsidRPr="008D1473" w:rsidRDefault="00BF11F8" w:rsidP="000219EB">
      <w:pPr>
        <w:tabs>
          <w:tab w:val="left" w:pos="567"/>
        </w:tabs>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note que le Comité consultatif est convenu de faire du document UPOV/INF/15 “Document d’orientation destiné aux membres de l’UPOV concernant les obligations en cours et les notifications connexes ainsi que la fourniture d’informations pour faciliter la coopération” un document-cadre qui cernerait les principaux problèmes de fonctionnement d’un système de protection des obtentions végétales, comme indiqué dans les paragraphes 44 et 45 du document TC/50/10.</w:t>
      </w:r>
    </w:p>
    <w:p w:rsidR="000219EB" w:rsidRPr="008D1473" w:rsidRDefault="000219EB" w:rsidP="000219EB">
      <w:pPr>
        <w:tabs>
          <w:tab w:val="left" w:pos="567"/>
        </w:tabs>
        <w:rPr>
          <w:lang w:val="fr-FR"/>
        </w:rPr>
      </w:pPr>
    </w:p>
    <w:p w:rsidR="000219EB" w:rsidRPr="008D1473" w:rsidRDefault="00BF11F8" w:rsidP="000219EB">
      <w:pPr>
        <w:tabs>
          <w:tab w:val="left" w:pos="567"/>
        </w:tabs>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invite l’ISF à examiner les matériels pertinents de l’UPOV et à expliquer où elle est d’avis que des orientations additionnelles pourraient être élaborées pour ce qui est des questions suivantes (voir le paragraphe 46 du document TC/50/10 :</w:t>
      </w:r>
    </w:p>
    <w:p w:rsidR="000219EB" w:rsidRPr="008D1473" w:rsidRDefault="000219EB" w:rsidP="000219EB">
      <w:pPr>
        <w:tabs>
          <w:tab w:val="left" w:pos="567"/>
        </w:tabs>
        <w:rPr>
          <w:lang w:val="fr-FR"/>
        </w:rPr>
      </w:pPr>
    </w:p>
    <w:p w:rsidR="000219EB" w:rsidRPr="008D1473" w:rsidRDefault="000219EB" w:rsidP="000219EB">
      <w:pPr>
        <w:tabs>
          <w:tab w:val="left" w:pos="567"/>
        </w:tabs>
        <w:ind w:left="567"/>
        <w:rPr>
          <w:lang w:val="fr-FR"/>
        </w:rPr>
      </w:pPr>
      <w:r w:rsidRPr="008D1473">
        <w:rPr>
          <w:lang w:val="fr-FR"/>
        </w:rPr>
        <w:t>a)</w:t>
      </w:r>
      <w:r w:rsidRPr="008D1473">
        <w:rPr>
          <w:lang w:val="fr-FR"/>
        </w:rPr>
        <w:tab/>
        <w:t>Photographies</w:t>
      </w:r>
    </w:p>
    <w:p w:rsidR="000219EB" w:rsidRPr="008D1473" w:rsidRDefault="000219EB" w:rsidP="000219EB">
      <w:pPr>
        <w:tabs>
          <w:tab w:val="left" w:pos="567"/>
        </w:tabs>
        <w:ind w:left="567"/>
        <w:rPr>
          <w:lang w:val="fr-FR"/>
        </w:rPr>
      </w:pPr>
      <w:r w:rsidRPr="008D1473">
        <w:rPr>
          <w:lang w:val="fr-FR"/>
        </w:rPr>
        <w:t>b)</w:t>
      </w:r>
      <w:r w:rsidRPr="008D1473">
        <w:rPr>
          <w:lang w:val="fr-FR"/>
        </w:rPr>
        <w:tab/>
        <w:t>Taille minimale de l’échantillon</w:t>
      </w:r>
    </w:p>
    <w:p w:rsidR="000219EB" w:rsidRPr="008D1473" w:rsidRDefault="000219EB" w:rsidP="000219EB">
      <w:pPr>
        <w:tabs>
          <w:tab w:val="left" w:pos="567"/>
        </w:tabs>
        <w:ind w:left="567"/>
        <w:rPr>
          <w:lang w:val="fr-FR"/>
        </w:rPr>
      </w:pPr>
      <w:r w:rsidRPr="008D1473">
        <w:rPr>
          <w:lang w:val="fr-FR"/>
        </w:rPr>
        <w:t>c)</w:t>
      </w:r>
      <w:r w:rsidRPr="008D1473">
        <w:rPr>
          <w:lang w:val="fr-FR"/>
        </w:rPr>
        <w:tab/>
        <w:t>Collections de référence</w:t>
      </w:r>
    </w:p>
    <w:p w:rsidR="000219EB" w:rsidRPr="008D1473" w:rsidRDefault="000219EB" w:rsidP="000219EB">
      <w:pPr>
        <w:tabs>
          <w:tab w:val="left" w:pos="567"/>
        </w:tabs>
        <w:ind w:left="567"/>
        <w:rPr>
          <w:lang w:val="fr-FR"/>
        </w:rPr>
      </w:pPr>
      <w:r w:rsidRPr="008D1473">
        <w:rPr>
          <w:lang w:val="fr-FR"/>
        </w:rPr>
        <w:t>d)</w:t>
      </w:r>
      <w:r w:rsidRPr="008D1473">
        <w:rPr>
          <w:lang w:val="fr-FR"/>
        </w:rPr>
        <w:tab/>
        <w:t>Durée de l’examen</w:t>
      </w:r>
    </w:p>
    <w:p w:rsidR="000219EB" w:rsidRPr="008D1473" w:rsidRDefault="000219EB" w:rsidP="000219EB">
      <w:pPr>
        <w:tabs>
          <w:tab w:val="left" w:pos="567"/>
        </w:tabs>
        <w:ind w:left="567"/>
        <w:rPr>
          <w:lang w:val="fr-FR"/>
        </w:rPr>
      </w:pPr>
      <w:r w:rsidRPr="008D1473">
        <w:rPr>
          <w:lang w:val="fr-FR"/>
        </w:rPr>
        <w:t>e)</w:t>
      </w:r>
      <w:r w:rsidRPr="008D1473">
        <w:rPr>
          <w:lang w:val="fr-FR"/>
        </w:rPr>
        <w:tab/>
        <w:t>Description de la variété la plus proche</w:t>
      </w:r>
    </w:p>
    <w:p w:rsidR="000219EB" w:rsidRPr="008D1473" w:rsidRDefault="000219EB" w:rsidP="000219EB">
      <w:pPr>
        <w:tabs>
          <w:tab w:val="left" w:pos="567"/>
        </w:tabs>
        <w:ind w:left="567"/>
        <w:rPr>
          <w:lang w:val="fr-FR"/>
        </w:rPr>
      </w:pPr>
      <w:r w:rsidRPr="008D1473">
        <w:rPr>
          <w:lang w:val="fr-FR"/>
        </w:rPr>
        <w:t>f)</w:t>
      </w:r>
      <w:r w:rsidRPr="008D1473">
        <w:rPr>
          <w:lang w:val="fr-FR"/>
        </w:rPr>
        <w:tab/>
        <w:t>Description variétale établie par le demandeur</w:t>
      </w:r>
    </w:p>
    <w:p w:rsidR="000219EB" w:rsidRPr="008D1473" w:rsidRDefault="000219EB" w:rsidP="000219EB">
      <w:pPr>
        <w:tabs>
          <w:tab w:val="left" w:pos="567"/>
        </w:tabs>
        <w:ind w:left="567"/>
        <w:rPr>
          <w:lang w:val="fr-FR"/>
        </w:rPr>
      </w:pPr>
      <w:r w:rsidRPr="008D1473">
        <w:rPr>
          <w:lang w:val="fr-FR"/>
        </w:rPr>
        <w:t>g)</w:t>
      </w:r>
      <w:r w:rsidRPr="008D1473">
        <w:rPr>
          <w:lang w:val="fr-FR"/>
        </w:rPr>
        <w:tab/>
        <w:t>Bases de données sur les descriptions variétales</w:t>
      </w:r>
    </w:p>
    <w:p w:rsidR="000219EB" w:rsidRPr="008D1473" w:rsidRDefault="000219EB" w:rsidP="000219EB">
      <w:pPr>
        <w:tabs>
          <w:tab w:val="left" w:pos="567"/>
        </w:tabs>
        <w:rPr>
          <w:lang w:val="fr-FR"/>
        </w:rPr>
      </w:pPr>
    </w:p>
    <w:p w:rsidR="000219EB" w:rsidRPr="008D1473" w:rsidRDefault="00BF11F8" w:rsidP="000219EB">
      <w:pPr>
        <w:tabs>
          <w:tab w:val="left" w:pos="567"/>
        </w:tabs>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 xml:space="preserve">Le TC note que l’ISF a été </w:t>
      </w:r>
      <w:proofErr w:type="gramStart"/>
      <w:r w:rsidR="000219EB" w:rsidRPr="008D1473">
        <w:rPr>
          <w:lang w:val="fr-FR"/>
        </w:rPr>
        <w:t>invitée</w:t>
      </w:r>
      <w:proofErr w:type="gramEnd"/>
      <w:r w:rsidR="000219EB" w:rsidRPr="008D1473">
        <w:rPr>
          <w:lang w:val="fr-FR"/>
        </w:rPr>
        <w:t xml:space="preserve"> à faire part au TC de ses points de vue concernant les bases de données sur les descriptions variétales et les critères recensés par le TC pour la publication de descriptions variétales, énoncés dans le document TC/45/9 “Publication des descriptions variétales”.</w:t>
      </w:r>
    </w:p>
    <w:p w:rsidR="000219EB" w:rsidRPr="008D1473" w:rsidRDefault="000219EB" w:rsidP="000219EB">
      <w:pPr>
        <w:rPr>
          <w:lang w:val="fr-FR"/>
        </w:rPr>
      </w:pPr>
    </w:p>
    <w:p w:rsidR="000219EB" w:rsidRPr="008D1473" w:rsidRDefault="000219EB" w:rsidP="005F5193">
      <w:pPr>
        <w:pStyle w:val="Heading4"/>
      </w:pPr>
      <w:r w:rsidRPr="008D1473">
        <w:t>Modèle TG fondé sur le Web</w:t>
      </w:r>
    </w:p>
    <w:p w:rsidR="000219EB" w:rsidRPr="008D1473" w:rsidRDefault="000219EB" w:rsidP="000219EB">
      <w:pPr>
        <w:rPr>
          <w:lang w:val="fr-FR"/>
        </w:rPr>
      </w:pPr>
    </w:p>
    <w:p w:rsidR="000219EB" w:rsidRPr="008D1473" w:rsidRDefault="00BF11F8" w:rsidP="000219EB">
      <w:pPr>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suit un exposé sur le modèle TG fondé sur le Web dont une copie sera fournie dans un additif au document TC/50/10.  Le TC prend note des caractéristiques de la version n° 1 de ce modèle telles qu’elles figurent dans le paragraphe 55 du document TC/50/10.</w:t>
      </w:r>
    </w:p>
    <w:p w:rsidR="000219EB" w:rsidRPr="008D1473" w:rsidRDefault="000219EB" w:rsidP="000219EB">
      <w:pPr>
        <w:rPr>
          <w:lang w:val="fr-FR"/>
        </w:rPr>
      </w:pPr>
    </w:p>
    <w:p w:rsidR="000219EB" w:rsidRPr="008D1473" w:rsidRDefault="00BF11F8" w:rsidP="002577DA">
      <w:pPr>
        <w:spacing w:after="240"/>
        <w:rPr>
          <w:lang w:val="fr-FR"/>
        </w:rPr>
      </w:pPr>
      <w:r>
        <w:rPr>
          <w:lang w:val="fr-FR"/>
        </w:rPr>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note que l’office demandera à tous les experts principaux de participer en mai et juin 2014 à l’essai de la version 1.  Il note par ailleurs que les experts principaux et les experts intéressés seront invités à utiliser le modèle TG fondé sur le Web en vue de l’élaboration de projets de principes directeurs d’examen pour la quarante-troisième session du Groupe de travail technique sur les plantes agricoles (TWA), qui se tiendra à Mar </w:t>
      </w:r>
      <w:proofErr w:type="spellStart"/>
      <w:r w:rsidR="000219EB" w:rsidRPr="008D1473">
        <w:rPr>
          <w:lang w:val="fr-FR"/>
        </w:rPr>
        <w:t>del</w:t>
      </w:r>
      <w:proofErr w:type="spellEnd"/>
      <w:r w:rsidR="000219EB" w:rsidRPr="008D1473">
        <w:rPr>
          <w:lang w:val="fr-FR"/>
        </w:rPr>
        <w:t> </w:t>
      </w:r>
      <w:proofErr w:type="spellStart"/>
      <w:r w:rsidR="000219EB" w:rsidRPr="008D1473">
        <w:rPr>
          <w:lang w:val="fr-FR"/>
        </w:rPr>
        <w:t>Plata</w:t>
      </w:r>
      <w:proofErr w:type="spellEnd"/>
      <w:r w:rsidR="000219EB" w:rsidRPr="008D1473">
        <w:rPr>
          <w:lang w:val="fr-FR"/>
        </w:rPr>
        <w:t xml:space="preserve"> (Argentine), du 17 au 21 novembre 2014.  Le TC approuve les projets de mise en œuvre du modèle de principes directeurs d’examen fondé sur le Web ainsi que l’utilisation exclusive du modèle de principes directeurs d’examen fondé sur le Web aux fins de l’élaboration de tous les principes directeurs d’examen à partir de 2015, comme indiqué dans les paragraphes 56 à 58 du document TC/50/10.</w:t>
      </w:r>
    </w:p>
    <w:p w:rsidR="000219EB" w:rsidRPr="008D1473" w:rsidRDefault="00BF11F8" w:rsidP="000219EB">
      <w:pPr>
        <w:rPr>
          <w:lang w:val="fr-FR"/>
        </w:rPr>
      </w:pPr>
      <w:r>
        <w:rPr>
          <w:lang w:val="fr-FR"/>
        </w:rPr>
        <w:lastRenderedPageBreak/>
        <w:t>*</w:t>
      </w:r>
      <w:r w:rsidR="000219EB" w:rsidRPr="008D1473">
        <w:rPr>
          <w:lang w:val="fr-FR"/>
        </w:rPr>
        <w:fldChar w:fldCharType="begin"/>
      </w:r>
      <w:r w:rsidR="000219EB" w:rsidRPr="008D1473">
        <w:rPr>
          <w:lang w:val="fr-FR"/>
        </w:rPr>
        <w:instrText xml:space="preserve"> AUTONUM  </w:instrText>
      </w:r>
      <w:r w:rsidR="000219EB" w:rsidRPr="008D1473">
        <w:rPr>
          <w:lang w:val="fr-FR"/>
        </w:rPr>
        <w:fldChar w:fldCharType="end"/>
      </w:r>
      <w:r w:rsidR="000219EB" w:rsidRPr="008D1473">
        <w:rPr>
          <w:lang w:val="fr-FR"/>
        </w:rPr>
        <w:tab/>
        <w:t>Le TC prend note des caractéristiques et du calendrier de mise au point de la version n° 2 du modèle de principes directeurs d’examen fondé sur le Web, comme indiqué dans les paragraphes 59 à 63 du document TC/50/10.</w:t>
      </w:r>
    </w:p>
    <w:p w:rsidR="000219EB" w:rsidRDefault="000219EB" w:rsidP="000219EB">
      <w:pPr>
        <w:rPr>
          <w:lang w:val="fr-FR"/>
        </w:rPr>
      </w:pPr>
    </w:p>
    <w:p w:rsidR="004955CD" w:rsidRPr="008D1473" w:rsidRDefault="004955CD" w:rsidP="000219EB">
      <w:pPr>
        <w:rPr>
          <w:lang w:val="fr-FR"/>
        </w:rPr>
      </w:pPr>
    </w:p>
    <w:p w:rsidR="00690085" w:rsidRPr="00690085" w:rsidRDefault="00690085" w:rsidP="00690085">
      <w:pPr>
        <w:pStyle w:val="Heading1"/>
        <w:rPr>
          <w:lang w:val="fr-CH"/>
        </w:rPr>
      </w:pPr>
      <w:r w:rsidRPr="00690085">
        <w:rPr>
          <w:lang w:val="fr-CH"/>
        </w:rPr>
        <w:t>Rapports sur l’état d’avancement des travaux des groupes de travail techniques, y compris le Groupe de travail sur les techniques biochimiques et moléculaires, notamment les profils d’ADN (BMT) et les sous</w:t>
      </w:r>
      <w:r w:rsidRPr="00690085">
        <w:rPr>
          <w:lang w:val="fr-CH"/>
        </w:rPr>
        <w:noBreakHyphen/>
        <w:t xml:space="preserve">groupes </w:t>
      </w:r>
      <w:r w:rsidRPr="00690085">
        <w:rPr>
          <w:iCs/>
          <w:lang w:val="fr-CH"/>
        </w:rPr>
        <w:t>ad hoc</w:t>
      </w:r>
      <w:r w:rsidRPr="00690085">
        <w:rPr>
          <w:lang w:val="fr-CH"/>
        </w:rPr>
        <w:t xml:space="preserve"> sur l’application des techniques moléculaires aux plantes cultivées</w:t>
      </w:r>
    </w:p>
    <w:p w:rsidR="00690085" w:rsidRPr="008D1473" w:rsidRDefault="00690085" w:rsidP="00690085">
      <w:pPr>
        <w:keepNext/>
        <w:rPr>
          <w:u w:val="single"/>
          <w:lang w:val="fr-FR"/>
        </w:rPr>
      </w:pPr>
    </w:p>
    <w:p w:rsidR="00CA6633" w:rsidRPr="00C2155E" w:rsidRDefault="00690085" w:rsidP="00CA6633">
      <w:pPr>
        <w:rPr>
          <w:lang w:val="fr-FR"/>
        </w:rPr>
      </w:pPr>
      <w:r w:rsidRPr="00223B21">
        <w:rPr>
          <w:lang w:val="fr-FR"/>
        </w:rPr>
        <w:fldChar w:fldCharType="begin"/>
      </w:r>
      <w:r w:rsidRPr="00223B21">
        <w:rPr>
          <w:lang w:val="fr-FR"/>
        </w:rPr>
        <w:instrText xml:space="preserve"> AUTONUM  \* Arabic </w:instrText>
      </w:r>
      <w:r w:rsidRPr="00223B21">
        <w:rPr>
          <w:lang w:val="fr-FR"/>
        </w:rPr>
        <w:fldChar w:fldCharType="end"/>
      </w:r>
      <w:r w:rsidRPr="00223B21">
        <w:rPr>
          <w:lang w:val="fr-FR"/>
        </w:rPr>
        <w:tab/>
        <w:t xml:space="preserve">Le TC est saisi des rapports verbaux sur les travaux du Groupe de travail technique sur les plantes agricoles (TWA), du Groupe de travail technique sur les systèmes d’automatisation et les programmes d’ordinateur (TWC), du Groupe de travail technique sur les plantes fruitières (TWF), du Groupe de travail technique sur les plantes ornementales et les arbres forestiers (TWO) et du Groupe de travail technique sur les plantes potagères (TWV).  </w:t>
      </w:r>
      <w:r w:rsidRPr="00223B21">
        <w:rPr>
          <w:rFonts w:ascii="ArialMT" w:hAnsi="ArialMT" w:cs="ArialMT"/>
          <w:lang w:val="fr-FR"/>
        </w:rPr>
        <w:t>Le TC prend note qu’aucune session du Groupe de travail sur les techniques biochimiques et moléculaires, notamment les profils d’ADN (BMT), ne s’est tenue depuis la quarante</w:t>
      </w:r>
      <w:r w:rsidRPr="00223B21">
        <w:rPr>
          <w:rFonts w:ascii="MS Mincho" w:eastAsia="MS Mincho" w:hAnsi="MS Mincho" w:cs="MS Mincho"/>
          <w:lang w:val="fr-FR"/>
        </w:rPr>
        <w:t>‑</w:t>
      </w:r>
      <w:r w:rsidRPr="00223B21">
        <w:rPr>
          <w:lang w:val="fr-FR"/>
        </w:rPr>
        <w:t>neuvième session du TC</w:t>
      </w:r>
      <w:r w:rsidRPr="00223B21">
        <w:rPr>
          <w:rFonts w:ascii="ArialMT" w:hAnsi="ArialMT" w:cs="ArialMT"/>
          <w:lang w:val="fr-FR"/>
        </w:rPr>
        <w:t xml:space="preserve">.  </w:t>
      </w:r>
      <w:r w:rsidR="00CA6633" w:rsidRPr="00223B21">
        <w:rPr>
          <w:lang w:val="fr-FR"/>
        </w:rPr>
        <w:t>Des copies de ces rapports figurent à l’annexe II du présent document (en langue d’origine seulement).  On trouvera ci</w:t>
      </w:r>
      <w:r w:rsidR="00CA6633" w:rsidRPr="00223B21">
        <w:rPr>
          <w:lang w:val="fr-FR"/>
        </w:rPr>
        <w:noBreakHyphen/>
        <w:t>après un résumé des travaux des groupes de travail techniques.</w:t>
      </w:r>
    </w:p>
    <w:p w:rsidR="004B465D" w:rsidRDefault="004B465D" w:rsidP="004955CD">
      <w:pPr>
        <w:autoSpaceDE w:val="0"/>
        <w:autoSpaceDN w:val="0"/>
        <w:adjustRightInd w:val="0"/>
        <w:spacing w:line="360" w:lineRule="auto"/>
        <w:rPr>
          <w:lang w:val="fr-FR"/>
        </w:rPr>
      </w:pPr>
    </w:p>
    <w:p w:rsidR="004B465D" w:rsidRPr="006828D8" w:rsidRDefault="004B465D" w:rsidP="004955CD">
      <w:pPr>
        <w:pStyle w:val="Heading3"/>
      </w:pPr>
      <w:bookmarkStart w:id="6" w:name="_Toc366749495"/>
      <w:r w:rsidRPr="006828D8">
        <w:t>Groupe de travail technique sur les plantes agricoles</w:t>
      </w:r>
      <w:bookmarkEnd w:id="6"/>
    </w:p>
    <w:p w:rsidR="00690085" w:rsidRDefault="00690085" w:rsidP="00690085">
      <w:pPr>
        <w:autoSpaceDE w:val="0"/>
        <w:autoSpaceDN w:val="0"/>
        <w:adjustRightInd w:val="0"/>
        <w:rPr>
          <w:lang w:val="fr-FR"/>
        </w:rPr>
      </w:pPr>
    </w:p>
    <w:p w:rsidR="00690085" w:rsidRPr="002145C9" w:rsidRDefault="00690085" w:rsidP="00690085">
      <w:pPr>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Groupe de travail technique sur les plantes agricoles (TWA) a tenu sa quarante</w:t>
      </w:r>
      <w:r w:rsidRPr="002145C9">
        <w:rPr>
          <w:lang w:val="fr-FR"/>
        </w:rPr>
        <w:noBreakHyphen/>
        <w:t xml:space="preserve">deuxième session à Kiev (Ukraine) du 17 au 21 juin 2013, sous la présidence de Mme Robyn </w:t>
      </w:r>
      <w:proofErr w:type="spellStart"/>
      <w:r w:rsidRPr="002145C9">
        <w:rPr>
          <w:lang w:val="fr-FR"/>
        </w:rPr>
        <w:t>Hierse</w:t>
      </w:r>
      <w:proofErr w:type="spellEnd"/>
      <w:r w:rsidRPr="002145C9">
        <w:rPr>
          <w:lang w:val="fr-FR"/>
        </w:rPr>
        <w:t xml:space="preserve"> (Afrique du Sud).  Le compte rendu de la session fait l’objet du document TWA/42/31 “Report”.</w:t>
      </w:r>
    </w:p>
    <w:p w:rsidR="00690085" w:rsidRPr="002145C9" w:rsidRDefault="00690085" w:rsidP="00690085">
      <w:pPr>
        <w:contextualSpacing/>
        <w:rPr>
          <w:lang w:val="fr-FR"/>
        </w:rPr>
      </w:pPr>
    </w:p>
    <w:p w:rsidR="00690085" w:rsidRPr="002145C9" w:rsidRDefault="00690085" w:rsidP="00690085">
      <w:pPr>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 session du TWA a réuni 86 participants représentant 32 membres de l’Union.  L’atelier préparatoire a eu lieu durant l’après</w:t>
      </w:r>
      <w:r w:rsidRPr="002145C9">
        <w:rPr>
          <w:lang w:val="fr-FR"/>
        </w:rPr>
        <w:noBreakHyphen/>
        <w:t>midi du 16 juin et a réuni 36 participants représentant 16 membres de l’Union.</w:t>
      </w:r>
    </w:p>
    <w:p w:rsidR="00690085" w:rsidRPr="002145C9" w:rsidRDefault="00690085" w:rsidP="00690085">
      <w:pPr>
        <w:contextualSpacing/>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Mme </w:t>
      </w:r>
      <w:proofErr w:type="spellStart"/>
      <w:r w:rsidRPr="002145C9">
        <w:rPr>
          <w:lang w:val="fr-FR"/>
        </w:rPr>
        <w:t>Nataliya</w:t>
      </w:r>
      <w:proofErr w:type="spellEnd"/>
      <w:r w:rsidRPr="002145C9">
        <w:rPr>
          <w:lang w:val="fr-FR"/>
        </w:rPr>
        <w:t xml:space="preserve"> </w:t>
      </w:r>
      <w:proofErr w:type="spellStart"/>
      <w:r w:rsidRPr="002145C9">
        <w:rPr>
          <w:lang w:val="fr-FR"/>
        </w:rPr>
        <w:t>Khrapiychuk</w:t>
      </w:r>
      <w:proofErr w:type="spellEnd"/>
      <w:r w:rsidRPr="002145C9">
        <w:rPr>
          <w:lang w:val="fr-FR"/>
        </w:rPr>
        <w:t>, cheffe de la section de production de semences du département de l’agriculture auprès du Ministère de la politique agraire et de l’alimentation de l’Ukraine, a souhaité la bienvenue aux participants de la session.  Ceux</w:t>
      </w:r>
      <w:r w:rsidRPr="002145C9">
        <w:rPr>
          <w:lang w:val="fr-FR"/>
        </w:rPr>
        <w:noBreakHyphen/>
        <w:t xml:space="preserve">ci ont suivi des exposés présentés par M. Petro </w:t>
      </w:r>
      <w:proofErr w:type="spellStart"/>
      <w:r w:rsidRPr="002145C9">
        <w:rPr>
          <w:lang w:val="fr-FR"/>
        </w:rPr>
        <w:t>Vasyliuk</w:t>
      </w:r>
      <w:proofErr w:type="spellEnd"/>
      <w:r w:rsidRPr="002145C9">
        <w:rPr>
          <w:lang w:val="fr-FR"/>
        </w:rPr>
        <w:t>, directeur de l’Institut ukrainien chargé de l’examen des variétés végétales, sur la “Protection des droits applicables aux variétés végétales en Ukraine”, et par Mme </w:t>
      </w:r>
      <w:proofErr w:type="spellStart"/>
      <w:r w:rsidRPr="002145C9">
        <w:rPr>
          <w:lang w:val="fr-FR"/>
        </w:rPr>
        <w:t>Svitlana</w:t>
      </w:r>
      <w:proofErr w:type="spellEnd"/>
      <w:r w:rsidRPr="002145C9">
        <w:rPr>
          <w:lang w:val="fr-FR"/>
        </w:rPr>
        <w:t xml:space="preserve"> </w:t>
      </w:r>
      <w:proofErr w:type="spellStart"/>
      <w:r w:rsidRPr="002145C9">
        <w:rPr>
          <w:lang w:val="fr-FR"/>
        </w:rPr>
        <w:t>Gryniv</w:t>
      </w:r>
      <w:proofErr w:type="spellEnd"/>
      <w:r w:rsidRPr="002145C9">
        <w:rPr>
          <w:lang w:val="fr-FR"/>
        </w:rPr>
        <w:t>, cheffe du département chargé de définir les modalités de l’examen de la distinction, de l’homogénéité et de la stabilité des variétés végétales sur “Les modalités de l’examen de la distinction, de l’homogénéité et de la stabilité”.</w:t>
      </w:r>
    </w:p>
    <w:p w:rsidR="00690085" w:rsidRPr="002145C9" w:rsidRDefault="00690085" w:rsidP="00690085">
      <w:pPr>
        <w:contextualSpacing/>
        <w:rPr>
          <w:lang w:val="fr-FR"/>
        </w:rPr>
      </w:pPr>
    </w:p>
    <w:p w:rsidR="00690085" w:rsidRPr="002145C9" w:rsidRDefault="00690085" w:rsidP="00690085">
      <w:pPr>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pris note des informations sur les faits nouveaux en matière de protection des variétés végétales présentées par des membres ou des observateurs dans le document TWA/42/28.  Le Bureau de l’Union a ensuite présenté un exposé sur les faits nouveaux intervenus à l’UPOV et a exposé les résultats de l’enquête menée en 2012 sur l’amélioration de l’efficacité des groupes de travail techniques comme l’avait demandé le TC à sa quarante</w:t>
      </w:r>
      <w:r w:rsidRPr="002145C9">
        <w:rPr>
          <w:lang w:val="fr-FR"/>
        </w:rPr>
        <w:noBreakHyphen/>
        <w:t>neuvième session, dont on trouvera une copie dans le document TWA/42/27 </w:t>
      </w:r>
      <w:proofErr w:type="spellStart"/>
      <w:r w:rsidRPr="002145C9">
        <w:rPr>
          <w:lang w:val="fr-FR"/>
        </w:rPr>
        <w:t>Add</w:t>
      </w:r>
      <w:proofErr w:type="spellEnd"/>
      <w:r w:rsidRPr="002145C9">
        <w:rPr>
          <w:lang w:val="fr-FR"/>
        </w:rPr>
        <w:t>.</w:t>
      </w:r>
    </w:p>
    <w:p w:rsidR="00690085" w:rsidRPr="002145C9" w:rsidRDefault="00690085" w:rsidP="00690085">
      <w:pPr>
        <w:contextualSpacing/>
        <w:rPr>
          <w:lang w:val="fr-FR"/>
        </w:rPr>
      </w:pPr>
    </w:p>
    <w:p w:rsidR="00690085" w:rsidRPr="002145C9" w:rsidRDefault="00690085" w:rsidP="00690085">
      <w:pPr>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ensuite pris note des informations sur les faits nouveaux à l’UPOV concernant les techniques moléculaires, qui figurent dans le document TWA/42/2 “</w:t>
      </w:r>
      <w:proofErr w:type="spellStart"/>
      <w:r w:rsidRPr="002145C9">
        <w:rPr>
          <w:lang w:val="fr-FR"/>
        </w:rPr>
        <w:t>Molecular</w:t>
      </w:r>
      <w:proofErr w:type="spellEnd"/>
      <w:r w:rsidRPr="002145C9">
        <w:rPr>
          <w:lang w:val="fr-FR"/>
        </w:rPr>
        <w:t xml:space="preserve"> Techniques”.  Il a également été pris note que le TC avait proposé d’organiser une réunion coordonnée du Groupe de travail sur les techniques biochimiques et moléculaires, notamment les profils d’ADN (BMT) avec l’Organisation internationale de normalisation (ISO), l’Association internationale des semences (ISTA) et l’Organisation de coopération et de développement économiques (OCDE), à laquelle participeraient également des obtenteurs.  Si cela ne s’avérait pas possible, une réunion du BMT serait organisée dans l’intervalle.  Le TWA est </w:t>
      </w:r>
      <w:proofErr w:type="gramStart"/>
      <w:r w:rsidRPr="002145C9">
        <w:rPr>
          <w:lang w:val="fr-FR"/>
        </w:rPr>
        <w:t>convenu</w:t>
      </w:r>
      <w:proofErr w:type="gramEnd"/>
      <w:r w:rsidRPr="002145C9">
        <w:rPr>
          <w:lang w:val="fr-FR"/>
        </w:rPr>
        <w:t xml:space="preserve"> avec le TC qu’il était nécessaire de fournir des informations appropriées sur la situation à l’UPOV concernant l’utilisation de techniques moléculaires à un plus large public, y compris les obtenteurs et le public en général.</w:t>
      </w:r>
    </w:p>
    <w:p w:rsidR="00690085" w:rsidRPr="002145C9" w:rsidRDefault="00690085" w:rsidP="00690085">
      <w:pPr>
        <w:contextualSpacing/>
        <w:rPr>
          <w:lang w:val="fr-FR"/>
        </w:rPr>
      </w:pPr>
    </w:p>
    <w:p w:rsidR="00690085" w:rsidRPr="002145C9" w:rsidRDefault="00690085" w:rsidP="004955CD">
      <w:pPr>
        <w:spacing w:after="24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Concernant les documents TGP, le TWA a pris note des questions approuvées par le TC en vue d’une future révision des documents TGP/7 “Élaboration des principes directeurs d’examen”, TGP/8 “Protocole d’essai et techniques utilisés dans l’examen de la distinction, de l’homogénéité et de la stabilité” et TGP/9 “Examen de la distinction”, et plusieurs documents TGP ont été examinés, à savoir TGP/7, TGP/8 et TGP/14 “Glossaire de termes utilisés dans les documents de l’UPOV”.</w:t>
      </w:r>
    </w:p>
    <w:p w:rsidR="00690085" w:rsidRPr="00EC40C5" w:rsidRDefault="00690085" w:rsidP="00690085">
      <w:pPr>
        <w:autoSpaceDE w:val="0"/>
        <w:autoSpaceDN w:val="0"/>
        <w:adjustRightInd w:val="0"/>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Dans le cadre de la révision du document TGP/7, le TWA a examiné le document TWA/42/9 “</w:t>
      </w:r>
      <w:proofErr w:type="spellStart"/>
      <w:r w:rsidRPr="002145C9">
        <w:rPr>
          <w:lang w:val="fr-FR"/>
        </w:rPr>
        <w:t>Revision</w:t>
      </w:r>
      <w:proofErr w:type="spellEnd"/>
      <w:r w:rsidRPr="002145C9">
        <w:rPr>
          <w:lang w:val="fr-FR"/>
        </w:rPr>
        <w:t xml:space="preserve"> of document TGP/7 : </w:t>
      </w:r>
      <w:proofErr w:type="spellStart"/>
      <w:r w:rsidRPr="002145C9">
        <w:rPr>
          <w:lang w:val="fr-FR"/>
        </w:rPr>
        <w:t>Additional</w:t>
      </w:r>
      <w:proofErr w:type="spellEnd"/>
      <w:r w:rsidRPr="002145C9">
        <w:rPr>
          <w:lang w:val="fr-FR"/>
        </w:rPr>
        <w:t xml:space="preserve"> Standard </w:t>
      </w:r>
      <w:proofErr w:type="spellStart"/>
      <w:r w:rsidRPr="002145C9">
        <w:rPr>
          <w:lang w:val="fr-FR"/>
        </w:rPr>
        <w:t>Wording</w:t>
      </w:r>
      <w:proofErr w:type="spellEnd"/>
      <w:r w:rsidRPr="002145C9">
        <w:rPr>
          <w:lang w:val="fr-FR"/>
        </w:rPr>
        <w:t xml:space="preserve"> for </w:t>
      </w:r>
      <w:proofErr w:type="spellStart"/>
      <w:r w:rsidRPr="002145C9">
        <w:rPr>
          <w:lang w:val="fr-FR"/>
        </w:rPr>
        <w:t>Growing</w:t>
      </w:r>
      <w:proofErr w:type="spellEnd"/>
      <w:r w:rsidRPr="002145C9">
        <w:rPr>
          <w:lang w:val="fr-FR"/>
        </w:rPr>
        <w:t xml:space="preserve"> Cycle for Tropical </w:t>
      </w:r>
      <w:proofErr w:type="spellStart"/>
      <w:r w:rsidRPr="002145C9">
        <w:rPr>
          <w:lang w:val="fr-FR"/>
        </w:rPr>
        <w:t>Species</w:t>
      </w:r>
      <w:proofErr w:type="spellEnd"/>
      <w:r w:rsidRPr="002145C9">
        <w:rPr>
          <w:iCs/>
          <w:lang w:val="fr-FR"/>
        </w:rPr>
        <w:t>” et a pris</w:t>
      </w:r>
      <w:r w:rsidRPr="002145C9">
        <w:rPr>
          <w:lang w:val="fr-FR"/>
        </w:rPr>
        <w:t xml:space="preserve"> note des </w:t>
      </w:r>
      <w:r w:rsidRPr="002145C9">
        <w:rPr>
          <w:lang w:val="fr-FR"/>
        </w:rPr>
        <w:lastRenderedPageBreak/>
        <w:t xml:space="preserve">informations fournies.  Le TWA a demandé que le rédacteur de la proposition précise le lien entre une fleur et la récolte des fruits.  </w:t>
      </w:r>
      <w:r w:rsidRPr="00EC40C5">
        <w:t xml:space="preserve">Le TWA a </w:t>
      </w:r>
      <w:proofErr w:type="spellStart"/>
      <w:r w:rsidRPr="00EC40C5">
        <w:t>également</w:t>
      </w:r>
      <w:proofErr w:type="spellEnd"/>
      <w:r w:rsidRPr="00EC40C5">
        <w:t xml:space="preserve"> </w:t>
      </w:r>
      <w:proofErr w:type="spellStart"/>
      <w:r w:rsidRPr="00EC40C5">
        <w:t>examiné</w:t>
      </w:r>
      <w:proofErr w:type="spellEnd"/>
      <w:r w:rsidRPr="00EC40C5">
        <w:t xml:space="preserve"> les documents : TWA/42/10 “Revision of document TGP/7 : Source of Propagating Material</w:t>
      </w:r>
      <w:r w:rsidRPr="00EC40C5">
        <w:rPr>
          <w:iCs/>
        </w:rPr>
        <w:t>”, TWA/42/11 “Revision of document TGP/7 : Indication of Growth Stage in Test Guidelines”, TWA/42/12 “Revision of document TGP/7 : Providing Illustrations of Color in Test Guidelines” et TWA/42/13 “Revision of document TGP/7 : Presence of Leading Expert at Technical Working Party Sessions”,</w:t>
      </w:r>
      <w:r w:rsidRPr="00EC40C5">
        <w:t xml:space="preserve"> et </w:t>
      </w:r>
      <w:proofErr w:type="spellStart"/>
      <w:r w:rsidRPr="00EC40C5">
        <w:t>plusieurs</w:t>
      </w:r>
      <w:proofErr w:type="spellEnd"/>
      <w:r w:rsidRPr="00EC40C5">
        <w:t xml:space="preserve"> propositions et observations </w:t>
      </w:r>
      <w:proofErr w:type="spellStart"/>
      <w:r w:rsidRPr="00EC40C5">
        <w:t>ont</w:t>
      </w:r>
      <w:proofErr w:type="spellEnd"/>
      <w:r w:rsidRPr="00EC40C5">
        <w:t xml:space="preserve"> </w:t>
      </w:r>
      <w:proofErr w:type="spellStart"/>
      <w:r w:rsidRPr="00EC40C5">
        <w:t>été</w:t>
      </w:r>
      <w:proofErr w:type="spellEnd"/>
      <w:r w:rsidRPr="00EC40C5">
        <w:t xml:space="preserve"> </w:t>
      </w:r>
      <w:proofErr w:type="spellStart"/>
      <w:r w:rsidRPr="00EC40C5">
        <w:t>faites</w:t>
      </w:r>
      <w:proofErr w:type="spellEnd"/>
      <w:r w:rsidRPr="00EC40C5">
        <w:t xml:space="preserve"> et </w:t>
      </w:r>
      <w:proofErr w:type="spellStart"/>
      <w:r w:rsidRPr="00EC40C5">
        <w:t>notées</w:t>
      </w:r>
      <w:proofErr w:type="spellEnd"/>
      <w:r w:rsidRPr="00EC40C5">
        <w:t>.</w:t>
      </w:r>
    </w:p>
    <w:p w:rsidR="00690085" w:rsidRPr="00EC40C5" w:rsidRDefault="00690085" w:rsidP="00690085">
      <w:pPr>
        <w:contextualSpacing/>
      </w:pPr>
    </w:p>
    <w:p w:rsidR="00690085" w:rsidRPr="002145C9" w:rsidRDefault="00690085" w:rsidP="00690085">
      <w:pPr>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En ce qui concerne le document TGP/8 “Protocole d’essai et techniques utilisées dans l’examen de la distinction, de l’homogénéité et de la stabilité”, plusieurs documents ont été examinés et il a été pris note et débattu des informations figurant dans ces documents, et certaines propositions et recommandations ont été faites.</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document TWA/42/21 “</w:t>
      </w:r>
      <w:proofErr w:type="spellStart"/>
      <w:r w:rsidRPr="002145C9">
        <w:rPr>
          <w:lang w:val="fr-FR"/>
        </w:rPr>
        <w:t>Revision</w:t>
      </w:r>
      <w:proofErr w:type="spellEnd"/>
      <w:r w:rsidRPr="002145C9">
        <w:rPr>
          <w:lang w:val="fr-FR"/>
        </w:rPr>
        <w:t xml:space="preserve"> of document TGP/14 : Section 2 : </w:t>
      </w:r>
      <w:proofErr w:type="spellStart"/>
      <w:r w:rsidRPr="002145C9">
        <w:rPr>
          <w:lang w:val="fr-FR"/>
        </w:rPr>
        <w:t>Botanical</w:t>
      </w:r>
      <w:proofErr w:type="spellEnd"/>
      <w:r w:rsidRPr="002145C9">
        <w:rPr>
          <w:lang w:val="fr-FR"/>
        </w:rPr>
        <w:t xml:space="preserve"> </w:t>
      </w:r>
      <w:proofErr w:type="spellStart"/>
      <w:r w:rsidRPr="002145C9">
        <w:rPr>
          <w:lang w:val="fr-FR"/>
        </w:rPr>
        <w:t>Terms</w:t>
      </w:r>
      <w:proofErr w:type="spellEnd"/>
      <w:r w:rsidRPr="002145C9">
        <w:rPr>
          <w:lang w:val="fr-FR"/>
        </w:rPr>
        <w:t xml:space="preserve">, </w:t>
      </w:r>
      <w:proofErr w:type="spellStart"/>
      <w:r w:rsidRPr="002145C9">
        <w:rPr>
          <w:lang w:val="fr-FR"/>
        </w:rPr>
        <w:t>Subsection</w:t>
      </w:r>
      <w:proofErr w:type="spellEnd"/>
      <w:r w:rsidRPr="002145C9">
        <w:rPr>
          <w:lang w:val="fr-FR"/>
        </w:rPr>
        <w:t xml:space="preserve"> 3 : </w:t>
      </w:r>
      <w:proofErr w:type="spellStart"/>
      <w:r w:rsidRPr="002145C9">
        <w:rPr>
          <w:lang w:val="fr-FR"/>
        </w:rPr>
        <w:t>Color</w:t>
      </w:r>
      <w:proofErr w:type="spellEnd"/>
      <w:r w:rsidRPr="002145C9">
        <w:rPr>
          <w:lang w:val="fr-FR"/>
        </w:rPr>
        <w:t xml:space="preserve">, </w:t>
      </w:r>
      <w:proofErr w:type="spellStart"/>
      <w:r w:rsidRPr="002145C9">
        <w:rPr>
          <w:lang w:val="fr-FR"/>
        </w:rPr>
        <w:t>Definition</w:t>
      </w:r>
      <w:proofErr w:type="spellEnd"/>
      <w:r w:rsidRPr="002145C9">
        <w:rPr>
          <w:lang w:val="fr-FR"/>
        </w:rPr>
        <w:t xml:space="preserve"> for “Dot” a été examiné et il a été convenu qu’il serait inapproprié de fournir une définition de “dot” dans le document TGP/14 et noté que les termes “dot” et “spot” étaient tous deux utiles comme synonymes ou termes distincts dans les différentes langues de l’UPOV.</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pris note des informations figurant dans le document TWA/42/4 “</w:t>
      </w:r>
      <w:proofErr w:type="spellStart"/>
      <w:r w:rsidRPr="002145C9">
        <w:rPr>
          <w:lang w:val="fr-FR"/>
        </w:rPr>
        <w:t>Variety</w:t>
      </w:r>
      <w:proofErr w:type="spellEnd"/>
      <w:r w:rsidRPr="002145C9">
        <w:rPr>
          <w:lang w:val="fr-FR"/>
        </w:rPr>
        <w:t xml:space="preserve"> </w:t>
      </w:r>
      <w:proofErr w:type="spellStart"/>
      <w:r w:rsidRPr="002145C9">
        <w:rPr>
          <w:lang w:val="fr-FR"/>
        </w:rPr>
        <w:t>Denominations</w:t>
      </w:r>
      <w:proofErr w:type="spellEnd"/>
      <w:r w:rsidRPr="002145C9">
        <w:rPr>
          <w:lang w:val="fr-FR"/>
        </w:rPr>
        <w:t xml:space="preserve">” et des faits nouveaux concernant la Commission internationale de nomenclature des plantes cultivées de l’Union internationale des sciences biologiques (Commission de l’UISB) et la Commission de nomenclature et d’enregistrement des cultivars de la Société internationale de la science horticole (Commission de l’ISHS), qui présentent un intérêt pour l’UPOV.  Le TWA a également pris note de la contribution prévue du Bureau de l’Union au projet de communication conjointe qui sera publiée dans le journal </w:t>
      </w:r>
      <w:proofErr w:type="spellStart"/>
      <w:r w:rsidRPr="002145C9">
        <w:rPr>
          <w:i/>
          <w:iCs/>
          <w:lang w:val="fr-FR"/>
        </w:rPr>
        <w:t>Hanburyana</w:t>
      </w:r>
      <w:proofErr w:type="spellEnd"/>
      <w:r w:rsidRPr="002145C9">
        <w:rPr>
          <w:i/>
          <w:iCs/>
          <w:lang w:val="fr-FR"/>
        </w:rPr>
        <w:t xml:space="preserve"> </w:t>
      </w:r>
      <w:r w:rsidRPr="002145C9">
        <w:rPr>
          <w:lang w:val="fr-FR"/>
        </w:rPr>
        <w:t>et de la participation de l’UPOV à la Commission de l’UISB.</w:t>
      </w:r>
    </w:p>
    <w:p w:rsidR="00690085" w:rsidRPr="002145C9" w:rsidRDefault="00690085" w:rsidP="00690085">
      <w:pPr>
        <w:contextualSpacing/>
        <w:rPr>
          <w:lang w:val="fr-FR"/>
        </w:rPr>
      </w:pPr>
    </w:p>
    <w:p w:rsidR="00690085" w:rsidRPr="00EC40C5" w:rsidRDefault="00690085" w:rsidP="00690085">
      <w:pPr>
        <w:autoSpaceDE w:val="0"/>
        <w:autoSpaceDN w:val="0"/>
        <w:adjustRightInd w:val="0"/>
        <w:rPr>
          <w:iCs/>
        </w:rPr>
      </w:pPr>
      <w:r w:rsidRPr="002145C9">
        <w:rPr>
          <w:lang w:val="fr-FR"/>
        </w:rPr>
        <w:fldChar w:fldCharType="begin"/>
      </w:r>
      <w:r w:rsidRPr="00EC40C5">
        <w:instrText xml:space="preserve"> AUTONUM  </w:instrText>
      </w:r>
      <w:r w:rsidRPr="002145C9">
        <w:rPr>
          <w:lang w:val="fr-FR"/>
        </w:rPr>
        <w:fldChar w:fldCharType="end"/>
      </w:r>
      <w:r w:rsidRPr="00EC40C5">
        <w:tab/>
      </w:r>
      <w:proofErr w:type="spellStart"/>
      <w:r w:rsidRPr="00EC40C5">
        <w:t>L’évaluation</w:t>
      </w:r>
      <w:proofErr w:type="spellEnd"/>
      <w:r w:rsidRPr="00EC40C5">
        <w:t xml:space="preserve"> de </w:t>
      </w:r>
      <w:proofErr w:type="spellStart"/>
      <w:r w:rsidRPr="00EC40C5">
        <w:t>l’homogénéité</w:t>
      </w:r>
      <w:proofErr w:type="spellEnd"/>
      <w:r w:rsidRPr="00EC40C5">
        <w:t xml:space="preserve"> </w:t>
      </w:r>
      <w:proofErr w:type="gramStart"/>
      <w:r w:rsidRPr="00EC40C5">
        <w:t>a</w:t>
      </w:r>
      <w:proofErr w:type="gramEnd"/>
      <w:r w:rsidRPr="00EC40C5">
        <w:t xml:space="preserve"> </w:t>
      </w:r>
      <w:proofErr w:type="spellStart"/>
      <w:r w:rsidRPr="00EC40C5">
        <w:t>été</w:t>
      </w:r>
      <w:proofErr w:type="spellEnd"/>
      <w:r w:rsidRPr="00EC40C5">
        <w:t xml:space="preserve"> </w:t>
      </w:r>
      <w:proofErr w:type="spellStart"/>
      <w:r w:rsidRPr="00EC40C5">
        <w:t>examinée</w:t>
      </w:r>
      <w:proofErr w:type="spellEnd"/>
      <w:r w:rsidRPr="00EC40C5">
        <w:t xml:space="preserve"> </w:t>
      </w:r>
      <w:proofErr w:type="spellStart"/>
      <w:r w:rsidRPr="00EC40C5">
        <w:t>dans</w:t>
      </w:r>
      <w:proofErr w:type="spellEnd"/>
      <w:r w:rsidRPr="00EC40C5">
        <w:t xml:space="preserve"> le document TWA/42/22 “Summary of Assessing Uniformity by Off</w:t>
      </w:r>
      <w:r w:rsidRPr="00EC40C5">
        <w:noBreakHyphen/>
        <w:t>Types on the Basis of More than One Sample or Sub</w:t>
      </w:r>
      <w:r w:rsidRPr="00EC40C5">
        <w:noBreakHyphen/>
        <w:t>Samples</w:t>
      </w:r>
      <w:r w:rsidRPr="00EC40C5">
        <w:rPr>
          <w:iCs/>
        </w:rPr>
        <w:t xml:space="preserve">” et </w:t>
      </w:r>
      <w:proofErr w:type="spellStart"/>
      <w:r w:rsidRPr="00EC40C5">
        <w:rPr>
          <w:iCs/>
        </w:rPr>
        <w:t>dans</w:t>
      </w:r>
      <w:proofErr w:type="spellEnd"/>
      <w:r w:rsidRPr="00EC40C5">
        <w:rPr>
          <w:iCs/>
        </w:rPr>
        <w:t xml:space="preserve"> le document TWA/42/26 “Testing Uniformity of Apple Varieties Arising from Mutation”.</w:t>
      </w:r>
    </w:p>
    <w:p w:rsidR="00690085" w:rsidRPr="00EC40C5" w:rsidRDefault="00690085" w:rsidP="00690085">
      <w:pPr>
        <w:contextualSpacing/>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TWA a suivi l’exposé d’un expert de l’Ukraine sur des expériences avec de nouveaux types et espèces dans le pays, y compris la nouvelle espèce </w:t>
      </w:r>
      <w:proofErr w:type="spellStart"/>
      <w:r w:rsidRPr="002145C9">
        <w:rPr>
          <w:i/>
          <w:lang w:val="fr-FR"/>
        </w:rPr>
        <w:t>Sorghum</w:t>
      </w:r>
      <w:proofErr w:type="spellEnd"/>
      <w:r w:rsidRPr="002145C9">
        <w:rPr>
          <w:i/>
          <w:lang w:val="fr-FR"/>
        </w:rPr>
        <w:t xml:space="preserve"> </w:t>
      </w:r>
      <w:proofErr w:type="spellStart"/>
      <w:r w:rsidRPr="002145C9">
        <w:rPr>
          <w:i/>
          <w:lang w:val="fr-FR"/>
        </w:rPr>
        <w:t>oryzoidum</w:t>
      </w:r>
      <w:proofErr w:type="spellEnd"/>
      <w:r w:rsidRPr="002145C9">
        <w:rPr>
          <w:lang w:val="fr-FR"/>
        </w:rPr>
        <w:t xml:space="preserve">, qui est un hybride </w:t>
      </w:r>
      <w:proofErr w:type="spellStart"/>
      <w:r w:rsidRPr="002145C9">
        <w:rPr>
          <w:lang w:val="fr-FR"/>
        </w:rPr>
        <w:t>intergénérique</w:t>
      </w:r>
      <w:proofErr w:type="spellEnd"/>
      <w:r w:rsidRPr="002145C9">
        <w:rPr>
          <w:lang w:val="fr-FR"/>
        </w:rPr>
        <w:t xml:space="preserve"> entre </w:t>
      </w:r>
      <w:proofErr w:type="spellStart"/>
      <w:r w:rsidRPr="002145C9">
        <w:rPr>
          <w:i/>
          <w:iCs/>
          <w:lang w:val="fr-FR"/>
        </w:rPr>
        <w:t>Sorghum</w:t>
      </w:r>
      <w:proofErr w:type="spellEnd"/>
      <w:r w:rsidRPr="002145C9">
        <w:rPr>
          <w:i/>
          <w:iCs/>
          <w:lang w:val="fr-FR"/>
        </w:rPr>
        <w:t xml:space="preserve"> </w:t>
      </w:r>
      <w:proofErr w:type="spellStart"/>
      <w:r w:rsidRPr="002145C9">
        <w:rPr>
          <w:i/>
          <w:iCs/>
          <w:lang w:val="fr-FR"/>
        </w:rPr>
        <w:t>bicolor</w:t>
      </w:r>
      <w:proofErr w:type="spellEnd"/>
      <w:r w:rsidRPr="002145C9">
        <w:rPr>
          <w:i/>
          <w:iCs/>
          <w:lang w:val="fr-FR"/>
        </w:rPr>
        <w:t xml:space="preserve"> </w:t>
      </w:r>
      <w:r w:rsidRPr="002145C9">
        <w:rPr>
          <w:lang w:val="fr-FR"/>
        </w:rPr>
        <w:t xml:space="preserve">et </w:t>
      </w:r>
      <w:proofErr w:type="spellStart"/>
      <w:r w:rsidRPr="002145C9">
        <w:rPr>
          <w:i/>
          <w:iCs/>
          <w:lang w:val="fr-FR"/>
        </w:rPr>
        <w:t>Oryza</w:t>
      </w:r>
      <w:proofErr w:type="spellEnd"/>
      <w:r w:rsidRPr="002145C9">
        <w:rPr>
          <w:i/>
          <w:iCs/>
          <w:lang w:val="fr-FR"/>
        </w:rPr>
        <w:t xml:space="preserve"> </w:t>
      </w:r>
      <w:proofErr w:type="spellStart"/>
      <w:r w:rsidRPr="002145C9">
        <w:rPr>
          <w:i/>
          <w:iCs/>
          <w:lang w:val="fr-FR"/>
        </w:rPr>
        <w:t>sativa</w:t>
      </w:r>
      <w:proofErr w:type="spellEnd"/>
      <w:r w:rsidRPr="002145C9">
        <w:rPr>
          <w:lang w:val="fr-FR"/>
        </w:rPr>
        <w:t>.</w:t>
      </w:r>
    </w:p>
    <w:p w:rsidR="00690085" w:rsidRPr="002145C9" w:rsidRDefault="00690085" w:rsidP="00690085">
      <w:pPr>
        <w:contextualSpacing/>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examiné le document TWA/42/25 </w:t>
      </w:r>
      <w:proofErr w:type="spellStart"/>
      <w:r w:rsidRPr="002145C9">
        <w:rPr>
          <w:lang w:val="fr-FR"/>
        </w:rPr>
        <w:t>Add</w:t>
      </w:r>
      <w:proofErr w:type="spellEnd"/>
      <w:r w:rsidRPr="002145C9">
        <w:rPr>
          <w:lang w:val="fr-FR"/>
        </w:rPr>
        <w:t xml:space="preserve">. “Addendum to </w:t>
      </w:r>
      <w:proofErr w:type="spellStart"/>
      <w:r w:rsidRPr="002145C9">
        <w:rPr>
          <w:lang w:val="fr-FR"/>
        </w:rPr>
        <w:t>Pea</w:t>
      </w:r>
      <w:proofErr w:type="spellEnd"/>
      <w:r w:rsidRPr="002145C9">
        <w:rPr>
          <w:lang w:val="fr-FR"/>
        </w:rPr>
        <w:t xml:space="preserve"> </w:t>
      </w:r>
      <w:proofErr w:type="spellStart"/>
      <w:r w:rsidRPr="002145C9">
        <w:rPr>
          <w:lang w:val="fr-FR"/>
        </w:rPr>
        <w:t>Study</w:t>
      </w:r>
      <w:proofErr w:type="spellEnd"/>
      <w:r w:rsidRPr="002145C9">
        <w:rPr>
          <w:lang w:val="fr-FR"/>
        </w:rPr>
        <w:t xml:space="preserve"> </w:t>
      </w:r>
      <w:proofErr w:type="spellStart"/>
      <w:r w:rsidRPr="002145C9">
        <w:rPr>
          <w:lang w:val="fr-FR"/>
        </w:rPr>
        <w:t>Database</w:t>
      </w:r>
      <w:proofErr w:type="spellEnd"/>
      <w:r w:rsidRPr="002145C9">
        <w:rPr>
          <w:lang w:val="fr-FR"/>
        </w:rPr>
        <w:t xml:space="preserve">” et a approuvé le projet de révision partielle des principes directeurs d’examen du pois proposé par le TWV.  Compte tenu de ce qui précède, le TWA est convenu de soumettre cette révision partielle des principes directeurs d’examen du </w:t>
      </w:r>
      <w:proofErr w:type="spellStart"/>
      <w:r w:rsidRPr="002145C9">
        <w:rPr>
          <w:lang w:val="fr-FR"/>
        </w:rPr>
        <w:t>pois</w:t>
      </w:r>
      <w:proofErr w:type="spellEnd"/>
      <w:r w:rsidRPr="002145C9">
        <w:rPr>
          <w:lang w:val="fr-FR"/>
        </w:rPr>
        <w:t xml:space="preserve"> au TC en avril 2014.  Le TWA s’est </w:t>
      </w:r>
      <w:proofErr w:type="gramStart"/>
      <w:r w:rsidRPr="002145C9">
        <w:rPr>
          <w:lang w:val="fr-FR"/>
        </w:rPr>
        <w:t>félicité</w:t>
      </w:r>
      <w:proofErr w:type="gramEnd"/>
      <w:r w:rsidRPr="002145C9">
        <w:rPr>
          <w:lang w:val="fr-FR"/>
        </w:rPr>
        <w:t xml:space="preserve"> des résultats de cette étude et il a noté qu’elle constituait une bonne méthode pour améliorer les principes directeurs d’examen.</w:t>
      </w:r>
    </w:p>
    <w:p w:rsidR="00690085" w:rsidRPr="002145C9" w:rsidRDefault="00690085" w:rsidP="00690085">
      <w:pPr>
        <w:contextualSpacing/>
        <w:rPr>
          <w:lang w:val="fr-FR"/>
        </w:rPr>
      </w:pPr>
    </w:p>
    <w:p w:rsidR="00690085" w:rsidRPr="002145C9" w:rsidRDefault="00690085" w:rsidP="00690085">
      <w:pPr>
        <w:autoSpaceDE w:val="0"/>
        <w:autoSpaceDN w:val="0"/>
        <w:adjustRightInd w:val="0"/>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En ce qui concerne l</w:t>
      </w:r>
      <w:r w:rsidRPr="002145C9">
        <w:rPr>
          <w:color w:val="000000"/>
          <w:lang w:val="fr-FR"/>
        </w:rPr>
        <w:t>es orientations pour les rédacteurs de principes directeurs, le TWA a examiné le document TWA/42/24</w:t>
      </w:r>
      <w:r w:rsidRPr="002145C9">
        <w:rPr>
          <w:lang w:val="fr-FR"/>
        </w:rPr>
        <w:t xml:space="preserve"> “</w:t>
      </w:r>
      <w:r w:rsidRPr="002145C9">
        <w:rPr>
          <w:color w:val="000000"/>
          <w:lang w:val="fr-FR"/>
        </w:rPr>
        <w:t xml:space="preserve">Guidance for </w:t>
      </w:r>
      <w:proofErr w:type="spellStart"/>
      <w:r w:rsidRPr="002145C9">
        <w:rPr>
          <w:color w:val="000000"/>
          <w:lang w:val="fr-FR"/>
        </w:rPr>
        <w:t>Drafters</w:t>
      </w:r>
      <w:proofErr w:type="spellEnd"/>
      <w:r w:rsidRPr="002145C9">
        <w:rPr>
          <w:color w:val="000000"/>
          <w:lang w:val="fr-FR"/>
        </w:rPr>
        <w:t xml:space="preserve"> of Test Guidelines</w:t>
      </w:r>
      <w:r w:rsidRPr="002145C9">
        <w:rPr>
          <w:lang w:val="fr-FR"/>
        </w:rPr>
        <w:t xml:space="preserve">”.  Il a également pris note du plan d’élaboration, d’ici à la fin de 2013, d’un prototype d’essai de modèle de principes directeurs d’examen fondé sur le Web à l’intention des experts intéressés.  </w:t>
      </w:r>
      <w:r w:rsidRPr="002145C9">
        <w:rPr>
          <w:color w:val="000000"/>
          <w:lang w:val="fr-FR"/>
        </w:rPr>
        <w:t>Le TWA a appuyé l’initiative et est convenu de poursuivre les travaux sur le modèle en question.</w:t>
      </w:r>
    </w:p>
    <w:p w:rsidR="00690085" w:rsidRPr="002145C9" w:rsidRDefault="00690085" w:rsidP="00690085">
      <w:pPr>
        <w:contextualSpacing/>
        <w:rPr>
          <w:color w:val="000000"/>
          <w:lang w:val="fr-FR"/>
        </w:rPr>
      </w:pPr>
    </w:p>
    <w:p w:rsidR="00690085" w:rsidRPr="002145C9" w:rsidRDefault="00690085" w:rsidP="00690085">
      <w:pPr>
        <w:contextualSpacing/>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Les faits nouveaux concernant l’</w:t>
      </w:r>
      <w:r w:rsidRPr="002145C9">
        <w:rPr>
          <w:color w:val="000000"/>
          <w:lang w:val="fr-FR"/>
        </w:rPr>
        <w:t xml:space="preserve">information et les bases de données ont été examinés dans les documents suivants : TWA/42/5 “UPOV Information </w:t>
      </w:r>
      <w:proofErr w:type="spellStart"/>
      <w:r w:rsidRPr="002145C9">
        <w:rPr>
          <w:color w:val="000000"/>
          <w:lang w:val="fr-FR"/>
        </w:rPr>
        <w:t>Databases</w:t>
      </w:r>
      <w:proofErr w:type="spellEnd"/>
      <w:r w:rsidRPr="002145C9">
        <w:rPr>
          <w:color w:val="000000"/>
          <w:lang w:val="fr-FR"/>
        </w:rPr>
        <w:t>”, TWA/42/6 “</w:t>
      </w:r>
      <w:proofErr w:type="spellStart"/>
      <w:r w:rsidRPr="002145C9">
        <w:rPr>
          <w:color w:val="000000"/>
          <w:lang w:val="fr-FR"/>
        </w:rPr>
        <w:t>Variety</w:t>
      </w:r>
      <w:proofErr w:type="spellEnd"/>
      <w:r w:rsidRPr="002145C9">
        <w:rPr>
          <w:color w:val="000000"/>
          <w:lang w:val="fr-FR"/>
        </w:rPr>
        <w:t xml:space="preserve"> Description </w:t>
      </w:r>
      <w:proofErr w:type="spellStart"/>
      <w:r w:rsidRPr="002145C9">
        <w:rPr>
          <w:color w:val="000000"/>
          <w:lang w:val="fr-FR"/>
        </w:rPr>
        <w:t>Databases</w:t>
      </w:r>
      <w:proofErr w:type="spellEnd"/>
      <w:r w:rsidRPr="002145C9">
        <w:rPr>
          <w:color w:val="000000"/>
          <w:lang w:val="fr-FR"/>
        </w:rPr>
        <w:t>”, TWA/42/7 “</w:t>
      </w:r>
      <w:proofErr w:type="spellStart"/>
      <w:r w:rsidRPr="002145C9">
        <w:rPr>
          <w:color w:val="000000"/>
          <w:lang w:val="fr-FR"/>
        </w:rPr>
        <w:t>Exchangeable</w:t>
      </w:r>
      <w:proofErr w:type="spellEnd"/>
      <w:r w:rsidRPr="002145C9">
        <w:rPr>
          <w:color w:val="000000"/>
          <w:lang w:val="fr-FR"/>
        </w:rPr>
        <w:t xml:space="preserve"> Software” et TWA/42/8 “</w:t>
      </w:r>
      <w:proofErr w:type="spellStart"/>
      <w:r w:rsidRPr="002145C9">
        <w:rPr>
          <w:color w:val="000000"/>
          <w:lang w:val="fr-FR"/>
        </w:rPr>
        <w:t>Electronic</w:t>
      </w:r>
      <w:proofErr w:type="spellEnd"/>
      <w:r w:rsidRPr="002145C9">
        <w:rPr>
          <w:color w:val="000000"/>
          <w:lang w:val="fr-FR"/>
        </w:rPr>
        <w:t xml:space="preserve"> Application </w:t>
      </w:r>
      <w:proofErr w:type="spellStart"/>
      <w:r w:rsidRPr="002145C9">
        <w:rPr>
          <w:color w:val="000000"/>
          <w:lang w:val="fr-FR"/>
        </w:rPr>
        <w:t>Systems</w:t>
      </w:r>
      <w:proofErr w:type="spellEnd"/>
      <w:r w:rsidRPr="002145C9">
        <w:rPr>
          <w:color w:val="000000"/>
          <w:lang w:val="fr-FR"/>
        </w:rPr>
        <w:t>”.</w:t>
      </w:r>
    </w:p>
    <w:p w:rsidR="00690085" w:rsidRPr="002145C9" w:rsidRDefault="00690085" w:rsidP="00690085">
      <w:pPr>
        <w:contextualSpacing/>
        <w:rPr>
          <w:color w:val="000000"/>
          <w:lang w:val="fr-FR"/>
        </w:rPr>
      </w:pPr>
    </w:p>
    <w:p w:rsidR="00690085" w:rsidRPr="002145C9" w:rsidRDefault="00690085" w:rsidP="00690085">
      <w:pPr>
        <w:contextualSpacing/>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examiné 11 projets de principes directeurs d’examen et est convenu de soumettre au TC les projets de principes directeurs d’examen pour l’</w:t>
      </w:r>
      <w:r w:rsidRPr="002145C9">
        <w:rPr>
          <w:color w:val="000000"/>
          <w:lang w:val="fr-FR"/>
        </w:rPr>
        <w:t xml:space="preserve">arachide, le pâturin des prés et l’herbe de Rhodes.  Il a été convenu d’examiner les projets de principes directeurs d’examen suivants en 2014 : </w:t>
      </w:r>
      <w:proofErr w:type="spellStart"/>
      <w:r w:rsidRPr="002145C9">
        <w:rPr>
          <w:color w:val="000000"/>
          <w:lang w:val="fr-FR"/>
        </w:rPr>
        <w:t>adlay</w:t>
      </w:r>
      <w:proofErr w:type="spellEnd"/>
      <w:r w:rsidRPr="002145C9">
        <w:rPr>
          <w:color w:val="000000"/>
          <w:lang w:val="fr-FR"/>
        </w:rPr>
        <w:t xml:space="preserve">, </w:t>
      </w:r>
      <w:proofErr w:type="spellStart"/>
      <w:r w:rsidRPr="002145C9">
        <w:rPr>
          <w:color w:val="000000"/>
          <w:lang w:val="fr-FR"/>
        </w:rPr>
        <w:t>adzuki</w:t>
      </w:r>
      <w:proofErr w:type="spellEnd"/>
      <w:r w:rsidRPr="002145C9">
        <w:rPr>
          <w:color w:val="000000"/>
          <w:lang w:val="fr-FR"/>
        </w:rPr>
        <w:t xml:space="preserve">/haricot rouge, manioc, graine de ricin, chiendent, petit mil, ginseng, quinoa, </w:t>
      </w:r>
      <w:proofErr w:type="spellStart"/>
      <w:r w:rsidRPr="002145C9">
        <w:rPr>
          <w:color w:val="000000"/>
          <w:lang w:val="fr-FR"/>
        </w:rPr>
        <w:t>phacélie</w:t>
      </w:r>
      <w:proofErr w:type="spellEnd"/>
      <w:r w:rsidRPr="002145C9">
        <w:rPr>
          <w:color w:val="000000"/>
          <w:lang w:val="fr-FR"/>
        </w:rPr>
        <w:t xml:space="preserve"> à feuilles de tanaisie, sorgho, </w:t>
      </w:r>
      <w:proofErr w:type="spellStart"/>
      <w:r w:rsidRPr="002145C9">
        <w:rPr>
          <w:color w:val="000000"/>
          <w:lang w:val="fr-FR"/>
        </w:rPr>
        <w:t>urochloa</w:t>
      </w:r>
      <w:proofErr w:type="spellEnd"/>
      <w:r w:rsidRPr="002145C9">
        <w:rPr>
          <w:color w:val="000000"/>
          <w:lang w:val="fr-FR"/>
        </w:rPr>
        <w:t xml:space="preserve">, blé et </w:t>
      </w:r>
      <w:proofErr w:type="spellStart"/>
      <w:r w:rsidRPr="002145C9">
        <w:rPr>
          <w:color w:val="000000"/>
          <w:lang w:val="fr-FR"/>
        </w:rPr>
        <w:t>yellow</w:t>
      </w:r>
      <w:proofErr w:type="spellEnd"/>
      <w:r w:rsidRPr="002145C9">
        <w:rPr>
          <w:color w:val="000000"/>
          <w:lang w:val="fr-FR"/>
        </w:rPr>
        <w:t xml:space="preserve"> </w:t>
      </w:r>
      <w:proofErr w:type="spellStart"/>
      <w:r w:rsidRPr="002145C9">
        <w:rPr>
          <w:color w:val="000000"/>
          <w:lang w:val="fr-FR"/>
        </w:rPr>
        <w:t>potato</w:t>
      </w:r>
      <w:proofErr w:type="spellEnd"/>
      <w:r w:rsidRPr="002145C9">
        <w:rPr>
          <w:color w:val="000000"/>
          <w:lang w:val="fr-FR"/>
        </w:rPr>
        <w:t>.</w:t>
      </w:r>
    </w:p>
    <w:p w:rsidR="00690085" w:rsidRPr="002145C9" w:rsidRDefault="00690085" w:rsidP="00690085">
      <w:pPr>
        <w:contextualSpacing/>
        <w:rPr>
          <w:color w:val="000000"/>
          <w:lang w:val="fr-FR"/>
        </w:rPr>
      </w:pPr>
    </w:p>
    <w:p w:rsidR="00690085" w:rsidRPr="002145C9" w:rsidRDefault="00690085" w:rsidP="00690085">
      <w:pPr>
        <w:autoSpaceDE w:val="0"/>
        <w:autoSpaceDN w:val="0"/>
        <w:adjustRightInd w:val="0"/>
        <w:rPr>
          <w:rFonts w:eastAsia="MS Mincho"/>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À l’</w:t>
      </w:r>
      <w:r w:rsidRPr="002145C9">
        <w:rPr>
          <w:rFonts w:eastAsia="MS Mincho"/>
          <w:lang w:val="fr-FR"/>
        </w:rPr>
        <w:t>invitation de l’Argentine, le TWA est convenu de tenir sa quarante</w:t>
      </w:r>
      <w:r w:rsidRPr="002145C9">
        <w:rPr>
          <w:rFonts w:eastAsia="MS Mincho"/>
          <w:lang w:val="fr-FR"/>
        </w:rPr>
        <w:noBreakHyphen/>
        <w:t xml:space="preserve">troisième session à Mar </w:t>
      </w:r>
      <w:proofErr w:type="spellStart"/>
      <w:r w:rsidRPr="002145C9">
        <w:rPr>
          <w:rFonts w:eastAsia="MS Mincho"/>
          <w:lang w:val="fr-FR"/>
        </w:rPr>
        <w:t>del</w:t>
      </w:r>
      <w:proofErr w:type="spellEnd"/>
      <w:r w:rsidRPr="002145C9">
        <w:rPr>
          <w:rFonts w:eastAsia="MS Mincho"/>
          <w:lang w:val="fr-FR"/>
        </w:rPr>
        <w:t xml:space="preserve"> </w:t>
      </w:r>
      <w:proofErr w:type="spellStart"/>
      <w:r w:rsidRPr="002145C9">
        <w:rPr>
          <w:rFonts w:eastAsia="MS Mincho"/>
          <w:lang w:val="fr-FR"/>
        </w:rPr>
        <w:t>Plata</w:t>
      </w:r>
      <w:proofErr w:type="spellEnd"/>
      <w:r w:rsidRPr="002145C9">
        <w:rPr>
          <w:rFonts w:eastAsia="MS Mincho"/>
          <w:lang w:val="fr-FR"/>
        </w:rPr>
        <w:t xml:space="preserve"> (Argentine) du 17 au 21 novembre 2014, un atelier préparatoire étant prévu le 16 novembre 2014.</w:t>
      </w:r>
    </w:p>
    <w:p w:rsidR="00690085" w:rsidRPr="002145C9" w:rsidRDefault="00690085" w:rsidP="00690085">
      <w:pPr>
        <w:autoSpaceDE w:val="0"/>
        <w:autoSpaceDN w:val="0"/>
        <w:adjustRightInd w:val="0"/>
        <w:rPr>
          <w:lang w:val="fr-FR"/>
        </w:rPr>
      </w:pPr>
    </w:p>
    <w:p w:rsidR="00690085"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TWA a proposé d’examiner les points suivants à sa quarante</w:t>
      </w:r>
      <w:r w:rsidRPr="002145C9">
        <w:rPr>
          <w:lang w:val="fr-FR"/>
        </w:rPr>
        <w:noBreakHyphen/>
        <w:t>troisième session :</w:t>
      </w:r>
    </w:p>
    <w:p w:rsidR="00690085" w:rsidRPr="002145C9" w:rsidRDefault="00690085" w:rsidP="00690085">
      <w:pPr>
        <w:autoSpaceDE w:val="0"/>
        <w:autoSpaceDN w:val="0"/>
        <w:adjustRightInd w:val="0"/>
        <w:rPr>
          <w:lang w:val="fr-FR"/>
        </w:rPr>
      </w:pPr>
    </w:p>
    <w:p w:rsidR="00690085" w:rsidRPr="002145C9" w:rsidRDefault="00690085" w:rsidP="00690085">
      <w:pPr>
        <w:numPr>
          <w:ilvl w:val="0"/>
          <w:numId w:val="16"/>
        </w:numPr>
        <w:tabs>
          <w:tab w:val="clear" w:pos="360"/>
          <w:tab w:val="num" w:pos="1134"/>
        </w:tabs>
        <w:spacing w:before="20" w:afterLines="20" w:after="48"/>
        <w:ind w:left="1134" w:hanging="567"/>
        <w:rPr>
          <w:lang w:val="fr-FR"/>
        </w:rPr>
      </w:pPr>
      <w:r w:rsidRPr="002145C9">
        <w:rPr>
          <w:lang w:val="fr-FR"/>
        </w:rPr>
        <w:t>Ouverture de la session</w:t>
      </w:r>
    </w:p>
    <w:p w:rsidR="00690085" w:rsidRPr="002145C9" w:rsidRDefault="00690085" w:rsidP="00690085">
      <w:pPr>
        <w:numPr>
          <w:ilvl w:val="0"/>
          <w:numId w:val="16"/>
        </w:numPr>
        <w:tabs>
          <w:tab w:val="clear" w:pos="360"/>
          <w:tab w:val="num" w:pos="1134"/>
        </w:tabs>
        <w:spacing w:before="20" w:afterLines="20" w:after="48"/>
        <w:ind w:left="1134" w:hanging="567"/>
        <w:rPr>
          <w:lang w:val="fr-FR"/>
        </w:rPr>
      </w:pPr>
      <w:r w:rsidRPr="002145C9">
        <w:rPr>
          <w:lang w:val="fr-FR"/>
        </w:rPr>
        <w:t>Adoption de l’ordre du jour</w:t>
      </w:r>
    </w:p>
    <w:p w:rsidR="00690085" w:rsidRPr="002145C9" w:rsidRDefault="00690085" w:rsidP="00690085">
      <w:pPr>
        <w:numPr>
          <w:ilvl w:val="0"/>
          <w:numId w:val="16"/>
        </w:numPr>
        <w:tabs>
          <w:tab w:val="clear" w:pos="360"/>
          <w:tab w:val="num" w:pos="1134"/>
        </w:tabs>
        <w:spacing w:before="20" w:afterLines="20" w:after="48"/>
        <w:ind w:left="1134" w:hanging="567"/>
        <w:rPr>
          <w:lang w:val="fr-FR"/>
        </w:rPr>
      </w:pPr>
      <w:r w:rsidRPr="002145C9">
        <w:rPr>
          <w:lang w:val="fr-FR"/>
        </w:rPr>
        <w:lastRenderedPageBreak/>
        <w:t>Rapports succincts sur l’évolution de la situation en matière de protection des obtentions végétales</w:t>
      </w:r>
    </w:p>
    <w:p w:rsidR="00690085" w:rsidRPr="002145C9" w:rsidRDefault="00690085" w:rsidP="00690085">
      <w:pPr>
        <w:numPr>
          <w:ilvl w:val="0"/>
          <w:numId w:val="17"/>
        </w:numPr>
        <w:tabs>
          <w:tab w:val="num" w:pos="1134"/>
          <w:tab w:val="num" w:pos="1560"/>
        </w:tabs>
        <w:spacing w:before="20" w:afterLines="20" w:after="48"/>
        <w:ind w:left="1560" w:hanging="426"/>
        <w:rPr>
          <w:lang w:val="fr-FR"/>
        </w:rPr>
      </w:pPr>
      <w:r w:rsidRPr="002145C9">
        <w:rPr>
          <w:lang w:val="fr-FR"/>
        </w:rPr>
        <w:t>Rapports des membres et des observateurs (rapports verbaux des participants)</w:t>
      </w:r>
    </w:p>
    <w:p w:rsidR="00690085" w:rsidRPr="002145C9" w:rsidRDefault="00690085" w:rsidP="00690085">
      <w:pPr>
        <w:numPr>
          <w:ilvl w:val="0"/>
          <w:numId w:val="17"/>
        </w:numPr>
        <w:spacing w:before="20" w:afterLines="20" w:after="48"/>
        <w:ind w:left="1560" w:hanging="426"/>
        <w:rPr>
          <w:lang w:val="fr-FR"/>
        </w:rPr>
      </w:pPr>
      <w:r w:rsidRPr="002145C9">
        <w:rPr>
          <w:lang w:val="fr-FR"/>
        </w:rPr>
        <w:t>Rapports sur les faits nouveaux intervenus à l’UPOV (rapport verbal du Bureau de l’Union)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Techniques moléculaires (document à établir par le Bureau de l’Union)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Documents TGP</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Dénominations variétales (document à établir par le Bureau de l’Union)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Information et bases de données</w:t>
      </w:r>
    </w:p>
    <w:p w:rsidR="00690085" w:rsidRPr="002145C9" w:rsidRDefault="00690085" w:rsidP="00690085">
      <w:pPr>
        <w:numPr>
          <w:ilvl w:val="0"/>
          <w:numId w:val="18"/>
        </w:numPr>
        <w:spacing w:before="20" w:afterLines="20" w:after="48" w:line="276" w:lineRule="auto"/>
        <w:ind w:left="1560" w:hanging="426"/>
        <w:rPr>
          <w:lang w:val="fr-FR"/>
        </w:rPr>
      </w:pPr>
      <w:r w:rsidRPr="002145C9">
        <w:rPr>
          <w:lang w:val="fr-FR"/>
        </w:rPr>
        <w:t>Bases de données d’information de l’UPOV (document à établir par le Bureau de l’Union)</w:t>
      </w:r>
    </w:p>
    <w:p w:rsidR="00690085" w:rsidRPr="002145C9" w:rsidRDefault="00690085" w:rsidP="00690085">
      <w:pPr>
        <w:spacing w:before="20" w:afterLines="20" w:after="48"/>
        <w:ind w:left="1560" w:hanging="426"/>
        <w:rPr>
          <w:lang w:val="fr-FR"/>
        </w:rPr>
      </w:pPr>
      <w:r w:rsidRPr="002145C9">
        <w:rPr>
          <w:lang w:val="fr-FR"/>
        </w:rPr>
        <w:t>b)</w:t>
      </w:r>
      <w:r w:rsidRPr="002145C9">
        <w:rPr>
          <w:lang w:val="fr-FR"/>
        </w:rPr>
        <w:tab/>
        <w:t>Bases de données sur les descriptions variétales (document à établir par le Bureau de l’Union et documents sollicités)</w:t>
      </w:r>
    </w:p>
    <w:p w:rsidR="00690085" w:rsidRPr="002145C9" w:rsidRDefault="00690085" w:rsidP="00690085">
      <w:pPr>
        <w:spacing w:before="20" w:afterLines="20" w:after="48"/>
        <w:ind w:left="1584" w:hanging="450"/>
        <w:rPr>
          <w:lang w:val="fr-FR"/>
        </w:rPr>
      </w:pPr>
      <w:r w:rsidRPr="002145C9">
        <w:rPr>
          <w:lang w:val="fr-FR"/>
        </w:rPr>
        <w:t xml:space="preserve">c) </w:t>
      </w:r>
      <w:r w:rsidRPr="002145C9">
        <w:rPr>
          <w:lang w:val="fr-FR"/>
        </w:rPr>
        <w:tab/>
        <w:t>Logiciels échangeables (documents à établir par le Bureau de l’Union)</w:t>
      </w:r>
    </w:p>
    <w:p w:rsidR="00690085" w:rsidRPr="002145C9" w:rsidRDefault="00690085" w:rsidP="00690085">
      <w:pPr>
        <w:spacing w:before="20" w:afterLines="20" w:after="48"/>
        <w:ind w:left="1584" w:hanging="450"/>
        <w:rPr>
          <w:lang w:val="fr-FR"/>
        </w:rPr>
      </w:pPr>
      <w:r w:rsidRPr="002145C9">
        <w:rPr>
          <w:lang w:val="fr-FR"/>
        </w:rPr>
        <w:t xml:space="preserve">d) </w:t>
      </w:r>
      <w:r w:rsidRPr="002145C9">
        <w:rPr>
          <w:lang w:val="fr-FR"/>
        </w:rPr>
        <w:tab/>
        <w:t>Systèmes de dépôt électronique des demandes (document à établir par le Bureau de l’Union)</w:t>
      </w:r>
    </w:p>
    <w:p w:rsidR="00690085" w:rsidRPr="002145C9" w:rsidRDefault="00690085" w:rsidP="00690085">
      <w:pPr>
        <w:numPr>
          <w:ilvl w:val="0"/>
          <w:numId w:val="16"/>
        </w:numPr>
        <w:tabs>
          <w:tab w:val="clear" w:pos="360"/>
          <w:tab w:val="left" w:pos="1134"/>
        </w:tabs>
        <w:spacing w:before="20" w:afterLines="20" w:after="48"/>
        <w:ind w:left="1134" w:hanging="567"/>
        <w:rPr>
          <w:lang w:val="fr-FR"/>
        </w:rPr>
      </w:pPr>
      <w:r w:rsidRPr="002145C9">
        <w:rPr>
          <w:lang w:val="fr-FR"/>
        </w:rPr>
        <w:t>Évaluation de l’homogénéité</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Questions en suspens concernant les principes directeurs d’examen adoptés par le Comité technique (le cas échéant)</w:t>
      </w:r>
    </w:p>
    <w:p w:rsidR="00690085" w:rsidRPr="002145C9" w:rsidRDefault="00690085" w:rsidP="00690085">
      <w:pPr>
        <w:numPr>
          <w:ilvl w:val="0"/>
          <w:numId w:val="16"/>
        </w:numPr>
        <w:tabs>
          <w:tab w:val="clear" w:pos="360"/>
          <w:tab w:val="num" w:pos="709"/>
        </w:tabs>
        <w:spacing w:before="20" w:afterLines="20" w:after="48"/>
        <w:ind w:left="1134" w:hanging="567"/>
        <w:rPr>
          <w:lang w:val="fr-FR"/>
        </w:rPr>
      </w:pPr>
      <w:r w:rsidRPr="002145C9">
        <w:rPr>
          <w:lang w:val="fr-FR"/>
        </w:rPr>
        <w:t>Examen des projets de principes directeurs d’examen (sous</w:t>
      </w:r>
      <w:r w:rsidRPr="002145C9">
        <w:rPr>
          <w:lang w:val="fr-FR"/>
        </w:rPr>
        <w:noBreakHyphen/>
        <w:t>groupes)</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Recommandations concernant les projets de principes directeurs d’examen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Orientations pour les rédacteurs de principes directeurs d’examen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Date et lieu de la prochaine session</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Programme futur</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Compte rendu de la session (si le temps imparti le permet)</w:t>
      </w:r>
    </w:p>
    <w:p w:rsidR="00690085" w:rsidRPr="002145C9" w:rsidRDefault="00690085" w:rsidP="00690085">
      <w:pPr>
        <w:numPr>
          <w:ilvl w:val="0"/>
          <w:numId w:val="16"/>
        </w:numPr>
        <w:tabs>
          <w:tab w:val="clear" w:pos="360"/>
        </w:tabs>
        <w:spacing w:before="20" w:afterLines="20" w:after="48"/>
        <w:ind w:left="1134" w:hanging="567"/>
        <w:rPr>
          <w:lang w:val="fr-FR"/>
        </w:rPr>
      </w:pPr>
      <w:r w:rsidRPr="002145C9">
        <w:rPr>
          <w:lang w:val="fr-FR"/>
        </w:rPr>
        <w:t>Clôture de la session</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soir du 17 juin 2013, le TWA a visité le jardin botanique national </w:t>
      </w:r>
      <w:proofErr w:type="spellStart"/>
      <w:r w:rsidRPr="002145C9">
        <w:rPr>
          <w:lang w:val="fr-FR"/>
        </w:rPr>
        <w:t>Grishko</w:t>
      </w:r>
      <w:proofErr w:type="spellEnd"/>
      <w:r w:rsidRPr="002145C9">
        <w:rPr>
          <w:lang w:val="fr-FR"/>
        </w:rPr>
        <w:t>, où il a suivi un exposé sur les collections de plantes agricoles et de nombreuses autres plantes cultivées, rosiers et arbres fruitiers notamment, présenté par M. </w:t>
      </w:r>
      <w:proofErr w:type="spellStart"/>
      <w:r w:rsidRPr="002145C9">
        <w:rPr>
          <w:lang w:val="fr-FR"/>
        </w:rPr>
        <w:t>Dzhamal</w:t>
      </w:r>
      <w:proofErr w:type="spellEnd"/>
      <w:r w:rsidRPr="002145C9">
        <w:rPr>
          <w:lang w:val="fr-FR"/>
        </w:rPr>
        <w:t xml:space="preserve"> B. </w:t>
      </w:r>
      <w:proofErr w:type="spellStart"/>
      <w:r w:rsidRPr="002145C9">
        <w:rPr>
          <w:lang w:val="fr-FR"/>
        </w:rPr>
        <w:t>Rakhmetov</w:t>
      </w:r>
      <w:proofErr w:type="spellEnd"/>
      <w:r w:rsidRPr="002145C9">
        <w:rPr>
          <w:lang w:val="fr-FR"/>
        </w:rPr>
        <w:t xml:space="preserve">, docteur en sciences agronomiques et chef du département des cultures de remplacement du jardin botanique national </w:t>
      </w:r>
      <w:proofErr w:type="spellStart"/>
      <w:r w:rsidRPr="002145C9">
        <w:rPr>
          <w:lang w:val="fr-FR"/>
        </w:rPr>
        <w:t>Grishko</w:t>
      </w:r>
      <w:proofErr w:type="spellEnd"/>
      <w:r w:rsidRPr="002145C9">
        <w:rPr>
          <w:lang w:val="fr-FR"/>
        </w:rPr>
        <w:t>, et par Mme </w:t>
      </w:r>
      <w:proofErr w:type="spellStart"/>
      <w:r w:rsidRPr="002145C9">
        <w:rPr>
          <w:lang w:val="fr-FR"/>
        </w:rPr>
        <w:t>Olena</w:t>
      </w:r>
      <w:proofErr w:type="spellEnd"/>
      <w:r w:rsidRPr="002145C9">
        <w:rPr>
          <w:lang w:val="fr-FR"/>
        </w:rPr>
        <w:t xml:space="preserve"> </w:t>
      </w:r>
      <w:proofErr w:type="spellStart"/>
      <w:r w:rsidRPr="002145C9">
        <w:rPr>
          <w:lang w:val="fr-FR"/>
        </w:rPr>
        <w:t>Rubtsova</w:t>
      </w:r>
      <w:proofErr w:type="spellEnd"/>
      <w:r w:rsidRPr="002145C9">
        <w:rPr>
          <w:lang w:val="fr-FR"/>
        </w:rPr>
        <w:t xml:space="preserve">, docteur en sciences biologiques et éminent chercheur auprès du jardin botanique national </w:t>
      </w:r>
      <w:proofErr w:type="spellStart"/>
      <w:r w:rsidRPr="002145C9">
        <w:rPr>
          <w:lang w:val="fr-FR"/>
        </w:rPr>
        <w:t>Grishko</w:t>
      </w:r>
      <w:proofErr w:type="spellEnd"/>
      <w:r w:rsidRPr="002145C9">
        <w:rPr>
          <w:lang w:val="fr-FR"/>
        </w:rPr>
        <w:t>.</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L’après</w:t>
      </w:r>
      <w:r w:rsidRPr="002145C9">
        <w:rPr>
          <w:lang w:val="fr-FR"/>
        </w:rPr>
        <w:noBreakHyphen/>
        <w:t xml:space="preserve">midi du 20 juin 2013, le TWA a visité la station d’examen des variétés </w:t>
      </w:r>
      <w:proofErr w:type="spellStart"/>
      <w:r w:rsidRPr="002145C9">
        <w:rPr>
          <w:lang w:val="fr-FR"/>
        </w:rPr>
        <w:t>Mankivka</w:t>
      </w:r>
      <w:proofErr w:type="spellEnd"/>
      <w:r w:rsidRPr="002145C9">
        <w:rPr>
          <w:lang w:val="fr-FR"/>
        </w:rPr>
        <w:t xml:space="preserve"> dans le village de </w:t>
      </w:r>
      <w:proofErr w:type="spellStart"/>
      <w:r w:rsidRPr="002145C9">
        <w:rPr>
          <w:lang w:val="fr-FR"/>
        </w:rPr>
        <w:t>Dzenzelivka</w:t>
      </w:r>
      <w:proofErr w:type="spellEnd"/>
      <w:r w:rsidRPr="002145C9">
        <w:rPr>
          <w:lang w:val="fr-FR"/>
        </w:rPr>
        <w:t xml:space="preserve">, région de </w:t>
      </w:r>
      <w:proofErr w:type="spellStart"/>
      <w:r w:rsidRPr="002145C9">
        <w:rPr>
          <w:lang w:val="fr-FR"/>
        </w:rPr>
        <w:t>Mankivka</w:t>
      </w:r>
      <w:proofErr w:type="spellEnd"/>
      <w:r w:rsidRPr="002145C9">
        <w:rPr>
          <w:lang w:val="fr-FR"/>
        </w:rPr>
        <w:t xml:space="preserve">, province de </w:t>
      </w:r>
      <w:proofErr w:type="spellStart"/>
      <w:r w:rsidRPr="002145C9">
        <w:rPr>
          <w:lang w:val="fr-FR"/>
        </w:rPr>
        <w:t>Cherkasy</w:t>
      </w:r>
      <w:proofErr w:type="spellEnd"/>
      <w:r w:rsidRPr="002145C9">
        <w:rPr>
          <w:lang w:val="fr-FR"/>
        </w:rPr>
        <w:t xml:space="preserve"> Oblast, où il a été accueilli par M. </w:t>
      </w:r>
      <w:proofErr w:type="spellStart"/>
      <w:r w:rsidRPr="002145C9">
        <w:rPr>
          <w:lang w:val="fr-FR"/>
        </w:rPr>
        <w:t>Oled</w:t>
      </w:r>
      <w:proofErr w:type="spellEnd"/>
      <w:r w:rsidRPr="002145C9">
        <w:rPr>
          <w:lang w:val="fr-FR"/>
        </w:rPr>
        <w:t xml:space="preserve"> </w:t>
      </w:r>
      <w:proofErr w:type="spellStart"/>
      <w:r w:rsidRPr="002145C9">
        <w:rPr>
          <w:lang w:val="fr-FR"/>
        </w:rPr>
        <w:t>Levchenko</w:t>
      </w:r>
      <w:proofErr w:type="spellEnd"/>
      <w:r w:rsidRPr="002145C9">
        <w:rPr>
          <w:lang w:val="fr-FR"/>
        </w:rPr>
        <w:t>, directeur de la station.  Celle</w:t>
      </w:r>
      <w:r w:rsidRPr="002145C9">
        <w:rPr>
          <w:lang w:val="fr-FR"/>
        </w:rPr>
        <w:noBreakHyphen/>
        <w:t>ci a pour tâche principale de procéder à l’examen en plein champ de variétés pour déterminer leur valeur pour la culture et pour l’utilisation, d’effectuer des examens DHS et de contrôle a posteriori et d’évaluer la résistance aux maladies de plusieurs plantes agricoles telles que le blé tendre, l’orge, le blé dur, l’avoine et le soja.</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TWA est </w:t>
      </w:r>
      <w:proofErr w:type="gramStart"/>
      <w:r w:rsidRPr="002145C9">
        <w:rPr>
          <w:lang w:val="fr-FR"/>
        </w:rPr>
        <w:t>convenu</w:t>
      </w:r>
      <w:proofErr w:type="gramEnd"/>
      <w:r w:rsidRPr="002145C9">
        <w:rPr>
          <w:lang w:val="fr-FR"/>
        </w:rPr>
        <w:t xml:space="preserve"> de proposer au TC qu’il recommande au Conseil d’élire M. </w:t>
      </w:r>
      <w:proofErr w:type="spellStart"/>
      <w:r w:rsidRPr="002145C9">
        <w:rPr>
          <w:lang w:val="fr-FR"/>
        </w:rPr>
        <w:t>Tanvir</w:t>
      </w:r>
      <w:proofErr w:type="spellEnd"/>
      <w:r w:rsidRPr="002145C9">
        <w:rPr>
          <w:lang w:val="fr-FR"/>
        </w:rPr>
        <w:t xml:space="preserve"> </w:t>
      </w:r>
      <w:proofErr w:type="spellStart"/>
      <w:r w:rsidRPr="002145C9">
        <w:rPr>
          <w:lang w:val="fr-FR"/>
        </w:rPr>
        <w:t>Hossain</w:t>
      </w:r>
      <w:proofErr w:type="spellEnd"/>
      <w:r w:rsidR="002577DA">
        <w:rPr>
          <w:lang w:val="fr-FR"/>
        </w:rPr>
        <w:t xml:space="preserve"> </w:t>
      </w:r>
      <w:r w:rsidRPr="002145C9">
        <w:rPr>
          <w:lang w:val="fr-FR"/>
        </w:rPr>
        <w:t>(Australie) prochain président du TWA.</w:t>
      </w:r>
    </w:p>
    <w:p w:rsidR="00690085" w:rsidRPr="002145C9" w:rsidRDefault="00690085" w:rsidP="004955CD">
      <w:pPr>
        <w:autoSpaceDE w:val="0"/>
        <w:autoSpaceDN w:val="0"/>
        <w:adjustRightInd w:val="0"/>
        <w:spacing w:line="360" w:lineRule="auto"/>
        <w:rPr>
          <w:lang w:val="fr-FR"/>
        </w:rPr>
      </w:pPr>
    </w:p>
    <w:p w:rsidR="00690085" w:rsidRPr="00690085" w:rsidRDefault="00690085" w:rsidP="004955CD">
      <w:pPr>
        <w:pStyle w:val="Heading3"/>
      </w:pPr>
      <w:bookmarkStart w:id="7" w:name="_Toc395598432"/>
      <w:bookmarkStart w:id="8" w:name="_Toc395600101"/>
      <w:bookmarkStart w:id="9" w:name="_Toc398631180"/>
      <w:r w:rsidRPr="00690085">
        <w:t>Groupe de travail technique sur les systèmes d’automatisation et les programmes d’ordinateur (TWC)</w:t>
      </w:r>
      <w:bookmarkEnd w:id="7"/>
      <w:bookmarkEnd w:id="8"/>
      <w:bookmarkEnd w:id="9"/>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Groupe de travail technique sur les systèmes d’automatisation et les programmes d’ordinateur (TWC) a tenu sa trente et unième session à Séoul (République de Corée), du 4 au 7 juin 2013, sous la présidence de M. Sami </w:t>
      </w:r>
      <w:proofErr w:type="spellStart"/>
      <w:r w:rsidRPr="002145C9">
        <w:rPr>
          <w:lang w:val="fr-FR"/>
        </w:rPr>
        <w:t>Markkanen</w:t>
      </w:r>
      <w:proofErr w:type="spellEnd"/>
      <w:r w:rsidRPr="002145C9">
        <w:rPr>
          <w:lang w:val="fr-FR"/>
        </w:rPr>
        <w:t xml:space="preserve"> (Finlande).</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 session du TWC a réuni 43 participants représentant 12 membres de l’Union.  L’atelier préparatoire, tenu dans l’après</w:t>
      </w:r>
      <w:r w:rsidRPr="002145C9">
        <w:rPr>
          <w:lang w:val="fr-FR"/>
        </w:rPr>
        <w:noBreakHyphen/>
        <w:t>midi du lundi 3 juin, a réuni 23 participants représentant 10 membres de l’Union.  Trente</w:t>
      </w:r>
      <w:r w:rsidRPr="002145C9">
        <w:rPr>
          <w:lang w:val="fr-FR"/>
        </w:rPr>
        <w:noBreakHyphen/>
        <w:t>sept documents ont été examinés durant la réunion.  Quatre exposés ont été présentés par voie électronique, par l’intermédiaire de l’Internet.</w:t>
      </w:r>
    </w:p>
    <w:p w:rsidR="00690085" w:rsidRPr="002145C9" w:rsidRDefault="00690085" w:rsidP="00690085">
      <w:pPr>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M. Shin </w:t>
      </w:r>
      <w:proofErr w:type="spellStart"/>
      <w:r w:rsidRPr="002145C9">
        <w:rPr>
          <w:lang w:val="fr-FR"/>
        </w:rPr>
        <w:t>Hyun</w:t>
      </w:r>
      <w:proofErr w:type="spellEnd"/>
      <w:r w:rsidRPr="002145C9">
        <w:rPr>
          <w:lang w:val="fr-FR"/>
        </w:rPr>
        <w:t xml:space="preserve"> Kwan, directeur général du Service coréen des semences et des variétés (KSVS) auprès du Ministère de l’agriculture, de l’alimentation et des affaires rurales (MAFRA) a souhaité la bienvenue aux participants du TWC.  Le TWC a suivi un exposé sur le système de protection des obtentions végétales de la République de Corée présenté par M. Lee Sang </w:t>
      </w:r>
      <w:proofErr w:type="spellStart"/>
      <w:r w:rsidRPr="002145C9">
        <w:rPr>
          <w:lang w:val="fr-FR"/>
        </w:rPr>
        <w:t>Hyug</w:t>
      </w:r>
      <w:proofErr w:type="spellEnd"/>
      <w:r w:rsidRPr="002145C9">
        <w:rPr>
          <w:lang w:val="fr-FR"/>
        </w:rPr>
        <w:t xml:space="preserve">, directeur de la division chargée de la </w:t>
      </w:r>
      <w:r w:rsidRPr="002145C9">
        <w:rPr>
          <w:lang w:val="fr-FR"/>
        </w:rPr>
        <w:lastRenderedPageBreak/>
        <w:t>protection des obtentions végétales au KSVS du Ministère de l’agriculture, de l’alimentation et des affaires rurales.</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TWC a suivi un exposé d’experts de la Chine sur les recherches consacrées à la construction d’une base de données sur les empreintes d’ADN du maïs et a suggéré que l’information soit mise également à la disposition du BMT.</w:t>
      </w:r>
    </w:p>
    <w:p w:rsidR="00690085" w:rsidRPr="002145C9" w:rsidRDefault="00690085" w:rsidP="00690085">
      <w:pPr>
        <w:autoSpaceDE w:val="0"/>
        <w:autoSpaceDN w:val="0"/>
        <w:adjustRightInd w:val="0"/>
        <w:rPr>
          <w:iCs/>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En ce qui concerne le TGP/8 “Protocole d’essai et techniques utilisés dans l’examen de la distinction, de l’homogénéité et de la stabilité”, le TWC a examiné le document TWC/31/14 “</w:t>
      </w:r>
      <w:proofErr w:type="spellStart"/>
      <w:r w:rsidRPr="002145C9">
        <w:rPr>
          <w:lang w:val="fr-FR"/>
        </w:rPr>
        <w:t>Minimizing</w:t>
      </w:r>
      <w:proofErr w:type="spellEnd"/>
      <w:r w:rsidRPr="002145C9">
        <w:rPr>
          <w:lang w:val="fr-FR"/>
        </w:rPr>
        <w:t xml:space="preserve"> the Variation due to </w:t>
      </w:r>
      <w:proofErr w:type="spellStart"/>
      <w:r w:rsidRPr="002145C9">
        <w:rPr>
          <w:lang w:val="fr-FR"/>
        </w:rPr>
        <w:t>Different</w:t>
      </w:r>
      <w:proofErr w:type="spellEnd"/>
      <w:r w:rsidRPr="002145C9">
        <w:rPr>
          <w:lang w:val="fr-FR"/>
        </w:rPr>
        <w:t xml:space="preserve"> </w:t>
      </w:r>
      <w:proofErr w:type="spellStart"/>
      <w:r w:rsidRPr="002145C9">
        <w:rPr>
          <w:lang w:val="fr-FR"/>
        </w:rPr>
        <w:t>Observers</w:t>
      </w:r>
      <w:proofErr w:type="spellEnd"/>
      <w:r w:rsidRPr="002145C9">
        <w:rPr>
          <w:lang w:val="fr-FR"/>
        </w:rPr>
        <w:t>” pour la première partie du TGP/8 et a noté que le rédacteur des Pays</w:t>
      </w:r>
      <w:r w:rsidRPr="002145C9">
        <w:rPr>
          <w:lang w:val="fr-FR"/>
        </w:rPr>
        <w:noBreakHyphen/>
        <w:t>Bas ne participait plus aux réunions du TWC.  Le TWO et le TWV avaient proposé que des experts aident à rédiger des conseils supplémentaires pour inclure des conseils sur les caractères PQ et QN/MG.  Le TWF avait proposé d’inviter un expert de Nouvelle</w:t>
      </w:r>
      <w:r w:rsidRPr="002145C9">
        <w:rPr>
          <w:lang w:val="fr-FR"/>
        </w:rPr>
        <w:noBreakHyphen/>
        <w:t>Zélande à rendre compte, à sa quarante</w:t>
      </w:r>
      <w:r w:rsidRPr="002145C9">
        <w:rPr>
          <w:lang w:val="fr-FR"/>
        </w:rPr>
        <w:noBreakHyphen/>
        <w:t>cinquième session, des travaux effectués sur la “publication d’une description variétale harmonisée pour un ensemble convenu de variétés de pommiers”, afin de voir s’il convenait d’approfondir cette étude.</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Concernant la deuxième partie du TGP/8, le TWC a examiné le thème “Traitement des données pour l’évaluation de la distinction et l’établissement de descriptions variétales</w:t>
      </w:r>
      <w:r w:rsidRPr="002145C9">
        <w:rPr>
          <w:iCs/>
          <w:lang w:val="fr-FR"/>
        </w:rPr>
        <w:t>” et a suivi un ex</w:t>
      </w:r>
      <w:r w:rsidRPr="002145C9">
        <w:rPr>
          <w:lang w:val="fr-FR"/>
        </w:rPr>
        <w:t>posé présenté par un expert du Royaume</w:t>
      </w:r>
      <w:r w:rsidRPr="002145C9">
        <w:rPr>
          <w:lang w:val="fr-FR"/>
        </w:rPr>
        <w:noBreakHyphen/>
        <w:t>Uni sur un usage préliminaire d’une série de données relatives au lin, fournies par des experts de la France, pour illustrer deux méthodes différentes utilisées au Royaume</w:t>
      </w:r>
      <w:r w:rsidRPr="002145C9">
        <w:rPr>
          <w:lang w:val="fr-FR"/>
        </w:rPr>
        <w:noBreakHyphen/>
        <w:t>Uni.  Le TWC a pris note que le document avait été établi pour montrer de quelle manière les différentes méthodes pouvaient être appliquées.  Le TWC a été informé que les séries de données pour le chrysanthème et le pois avaient également été reçues du Japon et des Pays</w:t>
      </w:r>
      <w:r w:rsidRPr="002145C9">
        <w:rPr>
          <w:lang w:val="fr-FR"/>
        </w:rPr>
        <w:noBreakHyphen/>
        <w:t>Bas et seraient mises à la disposition des experts participant à cet exercice pratique.  Au cours des discussions, le TWC a relevé qu’il n’existait pas de principes directeurs sur l’établissement de descriptions variétales pour les espèces allogames, autogames ou multipliées par voie végétative.  Le TWC est convenu que le Bureau de l’Union devrait s’assurer que les espèces et les données utilisées dans l’exercice pratique permettent d’inclure toutes les méthodes pour les variétés autogames ou multipliées par voie végétative.</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spacing w:val="-2"/>
          <w:lang w:val="fr-FR"/>
        </w:rPr>
      </w:pPr>
      <w:r w:rsidRPr="002145C9">
        <w:rPr>
          <w:spacing w:val="-2"/>
          <w:lang w:val="fr-FR"/>
        </w:rPr>
        <w:fldChar w:fldCharType="begin"/>
      </w:r>
      <w:r w:rsidRPr="002145C9">
        <w:rPr>
          <w:spacing w:val="-2"/>
          <w:lang w:val="fr-FR"/>
        </w:rPr>
        <w:instrText xml:space="preserve"> AUTONUM  </w:instrText>
      </w:r>
      <w:r w:rsidRPr="002145C9">
        <w:rPr>
          <w:spacing w:val="-2"/>
          <w:lang w:val="fr-FR"/>
        </w:rPr>
        <w:fldChar w:fldCharType="end"/>
      </w:r>
      <w:r w:rsidRPr="002145C9">
        <w:rPr>
          <w:spacing w:val="-2"/>
          <w:lang w:val="fr-FR"/>
        </w:rPr>
        <w:tab/>
        <w:t>L</w:t>
      </w:r>
      <w:r w:rsidRPr="002145C9">
        <w:rPr>
          <w:iCs/>
          <w:spacing w:val="-2"/>
          <w:lang w:val="fr-FR"/>
        </w:rPr>
        <w:t>e TWC a examiné le document “Méthodes statistiques applicables aux caractères observés visuellement”.  Il</w:t>
      </w:r>
      <w:r w:rsidRPr="002145C9">
        <w:rPr>
          <w:spacing w:val="-2"/>
          <w:lang w:val="fr-FR"/>
        </w:rPr>
        <w:t xml:space="preserve"> a reconnu que la méthode proposée était nouvelle, estimant qu’elle était plus utile que le test du khi carré déjà fourni dans le document TGP/8 pour les données à distribution multinomiale telles que les caractères observés visuellement, alors que la méthode COYD pour les données à distribution normale ne convient pas aux données à distribution multinomiale.</w:t>
      </w:r>
      <w:r w:rsidRPr="002145C9">
        <w:rPr>
          <w:iCs/>
          <w:spacing w:val="-2"/>
          <w:lang w:val="fr-FR"/>
        </w:rPr>
        <w:t xml:space="preserve">  </w:t>
      </w:r>
      <w:r w:rsidRPr="002145C9">
        <w:rPr>
          <w:spacing w:val="-2"/>
          <w:lang w:val="fr-FR"/>
        </w:rPr>
        <w:t>Le</w:t>
      </w:r>
      <w:r w:rsidRPr="002145C9">
        <w:rPr>
          <w:iCs/>
          <w:spacing w:val="-2"/>
          <w:lang w:val="fr-FR"/>
        </w:rPr>
        <w:t> </w:t>
      </w:r>
      <w:r w:rsidRPr="002145C9">
        <w:rPr>
          <w:spacing w:val="-2"/>
          <w:lang w:val="fr-FR"/>
        </w:rPr>
        <w:t>TWC est convenu qu’il serait utile de mettre au point la méthode pour les données multinomiales et de comparer les décisions prises à l’aide des deux méthodes, à savoir la méthode COYD pour les données à distribution normale et le test du khi carré, sur la base de données réelles de la Finlande et du Royaume</w:t>
      </w:r>
      <w:r w:rsidRPr="002145C9">
        <w:rPr>
          <w:spacing w:val="-2"/>
          <w:lang w:val="fr-FR"/>
        </w:rPr>
        <w:noBreakHyphen/>
        <w:t>Uni (fléole, trèfle violet et fétuque des prés : port).</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Concernant les logiciels échangeables, le TWC a suivi un exposé présenté par un expert de la France sur la mise au point d’un processus d’analyse chromatique au moyen du logiciel AIM qui serait utilisé aux fins de l’examen DHS en France.  Le TWC est convenu de l’importance des conditions environnementales pour la prise des photos destinées à l’analyse d’images.</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TWC a suivi un exposé par voie électronique d’un expert du Mexique sur les logiciels SISNAVA et SIVAVE que le Mexique proposait d’incorporer dans le document UPOV/INF/16 “Logiciels échangeables”.  Le TWC est convenu que le logiciel SIVAVE proposé par le Mexique remplissait les conditions nécessaires pour être inclus et a demandé au Mexique de donner des renseignements supplémentaires sur le logiciel SISNAVA afin de préciser la méthode de détermination des limites d’acceptation spécifiques des plantes (somme des différences), y compris le rôle joué par les experts dans ce processus.</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 question de l’évaluation de l’homogénéité au moyen des plantes hors</w:t>
      </w:r>
      <w:r w:rsidRPr="002145C9">
        <w:rPr>
          <w:lang w:val="fr-FR"/>
        </w:rPr>
        <w:noBreakHyphen/>
        <w:t>type a été examinée avec l’expert de l’Allemagne, qui a présenté un exposé par voie électronique sur le sujet.  Le TWC a demandé aux experts de l’Allemagne d’expliquer les erreurs des types I et II utilisées dans la base statistique du nombre acceptable de plantes hors</w:t>
      </w:r>
      <w:r w:rsidRPr="002145C9">
        <w:rPr>
          <w:lang w:val="fr-FR"/>
        </w:rPr>
        <w:noBreakHyphen/>
        <w:t>type dans le sous</w:t>
      </w:r>
      <w:r w:rsidRPr="002145C9">
        <w:rPr>
          <w:lang w:val="fr-FR"/>
        </w:rPr>
        <w:noBreakHyphen/>
        <w:t>échantillon de 20 plantes utilisé dans le contexte d’un échantillon de 100 plantes.  Le TWC est convenu que le débat sur la base statistique de cette méthode se poursuivrait à sa trente</w:t>
      </w:r>
      <w:r w:rsidRPr="002145C9">
        <w:rPr>
          <w:lang w:val="fr-FR"/>
        </w:rPr>
        <w:noBreakHyphen/>
        <w:t>deuxième session.  Le TWC a reconnu qu’il ne serait pas approprié de recommander cette méthode pour d’autres plantes ou tailles d’échantillon avant qu’il se soit mis d’accord sur la base statistique.</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TWC a examiné le document “Méthode de calcul de la COYU”.  Le TWC a indiqué que la méthode actuelle de calcul de la COYU était trop stricte en raison de la méthode de lissage utilisée et que des niveaux de probabilité très faibles étaient utilisés à des fins de compensation.  Le TWC est convenu qu’il serait possible de remédier aux erreurs systématiques de la méthode actuelle de calcul de la COYU en </w:t>
      </w:r>
      <w:r w:rsidRPr="002145C9">
        <w:rPr>
          <w:lang w:val="fr-FR"/>
        </w:rPr>
        <w:lastRenderedPageBreak/>
        <w:t>passant de la méthode de lissage de la “moyenne mobile” à la méthode de la “</w:t>
      </w:r>
      <w:proofErr w:type="spellStart"/>
      <w:r w:rsidRPr="002145C9">
        <w:rPr>
          <w:lang w:val="fr-FR"/>
        </w:rPr>
        <w:t>spline</w:t>
      </w:r>
      <w:proofErr w:type="spellEnd"/>
      <w:r w:rsidRPr="002145C9">
        <w:rPr>
          <w:lang w:val="fr-FR"/>
        </w:rPr>
        <w:t xml:space="preserve"> cubique”.  Le TWC s’est félicité de l’offre des experts du Royaume</w:t>
      </w:r>
      <w:r w:rsidRPr="002145C9">
        <w:rPr>
          <w:lang w:val="fr-FR"/>
        </w:rPr>
        <w:noBreakHyphen/>
        <w:t>Uni visant à concevoir en FORTRAN des logiciels pour la méthode proposée de calcul de la COYU en vue d’une intégration dans le logiciel DUST et à présenter à la trente</w:t>
      </w:r>
      <w:r w:rsidRPr="002145C9">
        <w:rPr>
          <w:lang w:val="fr-FR"/>
        </w:rPr>
        <w:noBreakHyphen/>
        <w:t>deuxième session du TWC une version de démonstration du logiciel DUST utilisant la méthode d’analyse COYU proposée.  Le TWC est convenu que les niveaux de probabilité à utiliser dans la méthode d’analyse COYU proposée devaient être examinés sur la base de l’expérience des membres de l’UPOV en matière d’utilisation de la méthode proposée.  Le TWC est convenu qu’une circulaire devrait être élaborée par un expert du Royaume</w:t>
      </w:r>
      <w:r w:rsidRPr="002145C9">
        <w:rPr>
          <w:lang w:val="fr-FR"/>
        </w:rPr>
        <w:noBreakHyphen/>
        <w:t>Uni et distribuée par le Bureau de l’Union aux représentants du TC afin de déterminer quels membres de l’Union ont utilisé la méthode d’analyse COYU actuelle et dans quel logiciel elle a été utilisée.  Le TWC est convenu que des orientations devaient être élaborées en ce qui concerne le nombre minimal de variétés qui conviendrait à l’utilisation de la méthode d’analyse COYU.</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TWC est convenu de proposer au TC de recommander au Conseil d’élire M. Adrian Roberts (Royaume</w:t>
      </w:r>
      <w:r w:rsidRPr="002145C9">
        <w:rPr>
          <w:lang w:val="fr-FR"/>
        </w:rPr>
        <w:noBreakHyphen/>
        <w:t>Uni) prochain président du TWC.</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TWC est convenu de tenir sa trente</w:t>
      </w:r>
      <w:r w:rsidRPr="002145C9">
        <w:rPr>
          <w:lang w:val="fr-FR"/>
        </w:rPr>
        <w:noBreakHyphen/>
        <w:t>deuxième session à Helsinki (Finlande) du 3 au 6 juin 2014, un atelier préparatoire étant prévu le 2 juin 2014.</w:t>
      </w:r>
    </w:p>
    <w:p w:rsidR="00690085" w:rsidRPr="002145C9" w:rsidRDefault="00690085" w:rsidP="00690085">
      <w:pPr>
        <w:autoSpaceDE w:val="0"/>
        <w:autoSpaceDN w:val="0"/>
        <w:adjustRightInd w:val="0"/>
        <w:rPr>
          <w:lang w:val="fr-FR"/>
        </w:rPr>
      </w:pPr>
    </w:p>
    <w:p w:rsidR="00690085" w:rsidRDefault="00690085" w:rsidP="00690085">
      <w:pPr>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TWC a proposé d’examiner les points suivants à sa trente</w:t>
      </w:r>
      <w:r w:rsidRPr="002145C9">
        <w:rPr>
          <w:lang w:val="fr-FR"/>
        </w:rPr>
        <w:noBreakHyphen/>
        <w:t>deuxième session :</w:t>
      </w:r>
    </w:p>
    <w:p w:rsidR="00690085" w:rsidRPr="002145C9" w:rsidRDefault="00690085" w:rsidP="00690085">
      <w:pPr>
        <w:autoSpaceDE w:val="0"/>
        <w:autoSpaceDN w:val="0"/>
        <w:adjustRightInd w:val="0"/>
        <w:rPr>
          <w:lang w:val="fr-FR"/>
        </w:rPr>
      </w:pP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1.</w:t>
      </w:r>
      <w:r w:rsidRPr="002145C9">
        <w:rPr>
          <w:lang w:val="fr-FR"/>
        </w:rPr>
        <w:tab/>
        <w:t>Ouverture de la session</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2.  </w:t>
      </w:r>
      <w:r w:rsidRPr="002145C9">
        <w:rPr>
          <w:lang w:val="fr-FR"/>
        </w:rPr>
        <w:tab/>
        <w:t>Adoption de l’ordre du jour</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3.  </w:t>
      </w:r>
      <w:r w:rsidRPr="002145C9">
        <w:rPr>
          <w:lang w:val="fr-FR"/>
        </w:rPr>
        <w:tab/>
        <w:t>Rapports succincts sur l’évolution de la situation en matière de protection des obtentions végétales :</w:t>
      </w:r>
    </w:p>
    <w:p w:rsidR="00690085" w:rsidRPr="002145C9" w:rsidRDefault="00690085" w:rsidP="00690085">
      <w:pPr>
        <w:tabs>
          <w:tab w:val="left" w:pos="1134"/>
        </w:tabs>
        <w:autoSpaceDE w:val="0"/>
        <w:autoSpaceDN w:val="0"/>
        <w:adjustRightInd w:val="0"/>
        <w:spacing w:before="60" w:after="60"/>
        <w:ind w:left="1134"/>
        <w:rPr>
          <w:lang w:val="fr-FR"/>
        </w:rPr>
      </w:pPr>
      <w:r w:rsidRPr="002145C9">
        <w:rPr>
          <w:lang w:val="fr-FR"/>
        </w:rPr>
        <w:t>a) Rapports des membres et des observateurs (rapports écrits à établir par les membres et observateurs)</w:t>
      </w:r>
    </w:p>
    <w:p w:rsidR="00690085" w:rsidRPr="002145C9" w:rsidRDefault="00690085" w:rsidP="00690085">
      <w:pPr>
        <w:tabs>
          <w:tab w:val="left" w:pos="1134"/>
        </w:tabs>
        <w:autoSpaceDE w:val="0"/>
        <w:autoSpaceDN w:val="0"/>
        <w:adjustRightInd w:val="0"/>
        <w:spacing w:before="60" w:after="60"/>
        <w:ind w:left="1134"/>
        <w:rPr>
          <w:lang w:val="fr-FR"/>
        </w:rPr>
      </w:pPr>
      <w:r w:rsidRPr="002145C9">
        <w:rPr>
          <w:lang w:val="fr-FR"/>
        </w:rPr>
        <w:t>b) Rapports sur les faits nouveaux intervenus à l’UPOV (documents à établir par le Bureau de l’Union)</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4.  </w:t>
      </w:r>
      <w:r w:rsidRPr="002145C9">
        <w:rPr>
          <w:lang w:val="fr-FR"/>
        </w:rPr>
        <w:tab/>
        <w:t>Techniques moléculaires (document à établir par le Bureau de l’Union et documents sollicités)</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5.  </w:t>
      </w:r>
      <w:r w:rsidRPr="002145C9">
        <w:rPr>
          <w:lang w:val="fr-FR"/>
        </w:rPr>
        <w:tab/>
        <w:t>Documents TGP</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6.  </w:t>
      </w:r>
      <w:r w:rsidRPr="002145C9">
        <w:rPr>
          <w:lang w:val="fr-FR"/>
        </w:rPr>
        <w:tab/>
        <w:t>Information et bases de données</w:t>
      </w:r>
    </w:p>
    <w:p w:rsidR="00690085" w:rsidRPr="002145C9" w:rsidRDefault="00690085" w:rsidP="00690085">
      <w:pPr>
        <w:autoSpaceDE w:val="0"/>
        <w:autoSpaceDN w:val="0"/>
        <w:adjustRightInd w:val="0"/>
        <w:spacing w:before="60" w:after="60"/>
        <w:ind w:left="1560" w:hanging="426"/>
        <w:rPr>
          <w:lang w:val="fr-FR"/>
        </w:rPr>
      </w:pPr>
      <w:r w:rsidRPr="002145C9">
        <w:rPr>
          <w:lang w:val="fr-FR"/>
        </w:rPr>
        <w:t>a) Bases de données d’information de l’UPOV (document à établir par le Bureau de l’Union et documents sollicités)</w:t>
      </w:r>
    </w:p>
    <w:p w:rsidR="00690085" w:rsidRPr="002145C9" w:rsidRDefault="00690085" w:rsidP="00690085">
      <w:pPr>
        <w:autoSpaceDE w:val="0"/>
        <w:autoSpaceDN w:val="0"/>
        <w:adjustRightInd w:val="0"/>
        <w:spacing w:before="60" w:after="60"/>
        <w:ind w:left="1560" w:hanging="426"/>
        <w:rPr>
          <w:lang w:val="fr-FR"/>
        </w:rPr>
      </w:pPr>
      <w:r w:rsidRPr="002145C9">
        <w:rPr>
          <w:lang w:val="fr-FR"/>
        </w:rPr>
        <w:t>b) Bases de données sur les descriptions variétales (document à établir par le Bureau de l’Union et documents sollicités)</w:t>
      </w:r>
    </w:p>
    <w:p w:rsidR="00690085" w:rsidRPr="002145C9" w:rsidRDefault="00690085" w:rsidP="00690085">
      <w:pPr>
        <w:autoSpaceDE w:val="0"/>
        <w:autoSpaceDN w:val="0"/>
        <w:adjustRightInd w:val="0"/>
        <w:spacing w:before="60" w:after="60"/>
        <w:ind w:left="1560" w:hanging="426"/>
        <w:rPr>
          <w:lang w:val="fr-FR"/>
        </w:rPr>
      </w:pPr>
      <w:r w:rsidRPr="002145C9">
        <w:rPr>
          <w:lang w:val="fr-FR"/>
        </w:rPr>
        <w:t>c) Logiciels échangeables (document à établir par le Bureau de l’Union et documents sollicités)</w:t>
      </w:r>
    </w:p>
    <w:p w:rsidR="00690085" w:rsidRPr="002145C9" w:rsidRDefault="00690085" w:rsidP="00690085">
      <w:pPr>
        <w:autoSpaceDE w:val="0"/>
        <w:autoSpaceDN w:val="0"/>
        <w:adjustRightInd w:val="0"/>
        <w:spacing w:before="60" w:after="60"/>
        <w:ind w:left="1560" w:hanging="426"/>
        <w:rPr>
          <w:lang w:val="fr-FR"/>
        </w:rPr>
      </w:pPr>
      <w:r w:rsidRPr="002145C9">
        <w:rPr>
          <w:lang w:val="fr-FR"/>
        </w:rPr>
        <w:t>d) Systèmes de dépôt électronique des demandes (document à établir par le Bureau de l’Union et documents sollicités)</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7.  </w:t>
      </w:r>
      <w:r w:rsidRPr="002145C9">
        <w:rPr>
          <w:lang w:val="fr-FR"/>
        </w:rPr>
        <w:tab/>
        <w:t>Dénominations variétales (document à établir par le Bureau de l’Union)</w:t>
      </w:r>
    </w:p>
    <w:p w:rsidR="00690085" w:rsidRPr="002145C9" w:rsidRDefault="00690085" w:rsidP="00690085">
      <w:pPr>
        <w:autoSpaceDE w:val="0"/>
        <w:autoSpaceDN w:val="0"/>
        <w:adjustRightInd w:val="0"/>
        <w:spacing w:before="60" w:after="60"/>
        <w:ind w:left="1134" w:hanging="567"/>
        <w:rPr>
          <w:lang w:val="fr-FR"/>
        </w:rPr>
      </w:pPr>
      <w:r w:rsidRPr="002145C9">
        <w:rPr>
          <w:lang w:val="fr-FR"/>
        </w:rPr>
        <w:t xml:space="preserve">8.  </w:t>
      </w:r>
      <w:r w:rsidRPr="002145C9">
        <w:rPr>
          <w:lang w:val="fr-FR"/>
        </w:rPr>
        <w:tab/>
        <w:t>Évaluation de l’homogénéité par plante hors</w:t>
      </w:r>
      <w:r w:rsidRPr="002145C9">
        <w:rPr>
          <w:lang w:val="fr-FR"/>
        </w:rPr>
        <w:noBreakHyphen/>
        <w:t>type (documents à établir par la France, l’Allemagne et le Bureau de l’Union)</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9.  </w:t>
      </w:r>
      <w:r w:rsidRPr="002145C9">
        <w:rPr>
          <w:lang w:val="fr-FR"/>
        </w:rPr>
        <w:tab/>
        <w:t>Enregistreurs de données (document à établir par le Bureau de l’Union)</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10.  </w:t>
      </w:r>
      <w:r w:rsidRPr="002145C9">
        <w:rPr>
          <w:lang w:val="fr-FR"/>
        </w:rPr>
        <w:tab/>
        <w:t>Analyse d’images (document à établir par l’Union européenne)</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11.  </w:t>
      </w:r>
      <w:r w:rsidRPr="002145C9">
        <w:rPr>
          <w:lang w:val="fr-FR"/>
        </w:rPr>
        <w:tab/>
        <w:t>Mise au point de la méthode COYU (document à établir par le Royaume</w:t>
      </w:r>
      <w:r w:rsidRPr="002145C9">
        <w:rPr>
          <w:lang w:val="fr-FR"/>
        </w:rPr>
        <w:noBreakHyphen/>
        <w:t>Uni)</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12.</w:t>
      </w:r>
      <w:r w:rsidRPr="002145C9">
        <w:rPr>
          <w:lang w:val="fr-FR"/>
        </w:rPr>
        <w:tab/>
        <w:t>Base de données de recherche des documents du TWC (document à établir par l’Allemagne)</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13.  </w:t>
      </w:r>
      <w:r w:rsidRPr="002145C9">
        <w:rPr>
          <w:lang w:val="fr-FR"/>
        </w:rPr>
        <w:tab/>
        <w:t>Date et lieu de la prochaine session</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14.  </w:t>
      </w:r>
      <w:r w:rsidRPr="002145C9">
        <w:rPr>
          <w:lang w:val="fr-FR"/>
        </w:rPr>
        <w:tab/>
        <w:t>Programme futur</w:t>
      </w:r>
    </w:p>
    <w:p w:rsidR="00690085" w:rsidRPr="002145C9" w:rsidRDefault="00690085" w:rsidP="00690085">
      <w:pPr>
        <w:tabs>
          <w:tab w:val="left" w:pos="1134"/>
        </w:tabs>
        <w:autoSpaceDE w:val="0"/>
        <w:autoSpaceDN w:val="0"/>
        <w:adjustRightInd w:val="0"/>
        <w:spacing w:before="60" w:after="60"/>
        <w:ind w:left="1134" w:hanging="567"/>
        <w:rPr>
          <w:lang w:val="fr-FR"/>
        </w:rPr>
      </w:pPr>
      <w:r w:rsidRPr="002145C9">
        <w:rPr>
          <w:lang w:val="fr-FR"/>
        </w:rPr>
        <w:t xml:space="preserve">15.  </w:t>
      </w:r>
      <w:r w:rsidRPr="002145C9">
        <w:rPr>
          <w:lang w:val="fr-FR"/>
        </w:rPr>
        <w:tab/>
        <w:t>Compte rendu de la session (si le temps imparti le permet)</w:t>
      </w:r>
    </w:p>
    <w:p w:rsidR="00690085" w:rsidRPr="002145C9" w:rsidRDefault="00690085" w:rsidP="00690085">
      <w:pPr>
        <w:tabs>
          <w:tab w:val="left" w:pos="1134"/>
        </w:tabs>
        <w:autoSpaceDE w:val="0"/>
        <w:autoSpaceDN w:val="0"/>
        <w:adjustRightInd w:val="0"/>
        <w:spacing w:before="60"/>
        <w:ind w:left="1134" w:hanging="567"/>
        <w:rPr>
          <w:lang w:val="fr-FR"/>
        </w:rPr>
      </w:pPr>
      <w:r w:rsidRPr="002145C9">
        <w:rPr>
          <w:lang w:val="fr-FR"/>
        </w:rPr>
        <w:t xml:space="preserve">16.  </w:t>
      </w:r>
      <w:r w:rsidRPr="002145C9">
        <w:rPr>
          <w:lang w:val="fr-FR"/>
        </w:rPr>
        <w:tab/>
        <w:t>Clôture de la session</w:t>
      </w:r>
    </w:p>
    <w:p w:rsidR="00690085" w:rsidRPr="002145C9" w:rsidRDefault="00690085" w:rsidP="004955CD">
      <w:pPr>
        <w:spacing w:line="360" w:lineRule="auto"/>
        <w:rPr>
          <w:lang w:val="fr-FR"/>
        </w:rPr>
      </w:pPr>
    </w:p>
    <w:p w:rsidR="00690085" w:rsidRPr="00690085" w:rsidRDefault="00690085" w:rsidP="004955CD">
      <w:pPr>
        <w:pStyle w:val="Heading3"/>
      </w:pPr>
      <w:bookmarkStart w:id="10" w:name="_Toc395598433"/>
      <w:bookmarkStart w:id="11" w:name="_Toc398631181"/>
      <w:r w:rsidRPr="00690085">
        <w:t>Groupe de travail technique sur les plantes fruitières</w:t>
      </w:r>
      <w:bookmarkEnd w:id="10"/>
      <w:bookmarkEnd w:id="11"/>
    </w:p>
    <w:p w:rsidR="00690085" w:rsidRPr="002145C9" w:rsidRDefault="00690085" w:rsidP="00690085">
      <w:pPr>
        <w:rPr>
          <w:lang w:val="fr-FR"/>
        </w:rPr>
      </w:pPr>
    </w:p>
    <w:p w:rsidR="00690085" w:rsidRPr="002145C9" w:rsidRDefault="00690085" w:rsidP="002577DA">
      <w:pPr>
        <w:tabs>
          <w:tab w:val="left" w:pos="142"/>
        </w:tabs>
        <w:spacing w:after="24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Groupe de travail technique sur les plantes fruitières (TWF) a tenu sa quarante</w:t>
      </w:r>
      <w:r w:rsidRPr="002145C9">
        <w:rPr>
          <w:lang w:val="fr-FR"/>
        </w:rPr>
        <w:noBreakHyphen/>
        <w:t>quatrième session à Napier (Nouvelle</w:t>
      </w:r>
      <w:r w:rsidRPr="002145C9">
        <w:rPr>
          <w:lang w:val="fr-FR"/>
        </w:rPr>
        <w:noBreakHyphen/>
        <w:t>Zélande), du 29 avril au 3 mai 2013.  La session a été ouverte et présidée par Mme </w:t>
      </w:r>
      <w:proofErr w:type="spellStart"/>
      <w:r w:rsidRPr="002145C9">
        <w:rPr>
          <w:lang w:val="fr-FR"/>
        </w:rPr>
        <w:t>Carensa</w:t>
      </w:r>
      <w:proofErr w:type="spellEnd"/>
      <w:r w:rsidRPr="002145C9">
        <w:rPr>
          <w:lang w:val="fr-FR"/>
        </w:rPr>
        <w:t xml:space="preserve"> </w:t>
      </w:r>
      <w:proofErr w:type="spellStart"/>
      <w:r w:rsidRPr="002145C9">
        <w:rPr>
          <w:lang w:val="fr-FR"/>
        </w:rPr>
        <w:t>Petzer</w:t>
      </w:r>
      <w:proofErr w:type="spellEnd"/>
      <w:r w:rsidRPr="002145C9">
        <w:rPr>
          <w:lang w:val="fr-FR"/>
        </w:rPr>
        <w:t xml:space="preserve"> (Afrique du Sud).  Le rapport de la session figure dans le document TWF/44/31 “Report”.</w:t>
      </w:r>
    </w:p>
    <w:p w:rsidR="00690085" w:rsidRPr="002145C9" w:rsidRDefault="00690085" w:rsidP="00690085">
      <w:pPr>
        <w:tabs>
          <w:tab w:val="left" w:pos="142"/>
        </w:tabs>
        <w:rPr>
          <w:lang w:val="fr-FR"/>
        </w:rPr>
      </w:pPr>
      <w:r w:rsidRPr="002145C9">
        <w:rPr>
          <w:lang w:val="fr-FR"/>
        </w:rPr>
        <w:lastRenderedPageBreak/>
        <w:fldChar w:fldCharType="begin"/>
      </w:r>
      <w:r w:rsidRPr="002145C9">
        <w:rPr>
          <w:lang w:val="fr-FR"/>
        </w:rPr>
        <w:instrText xml:space="preserve"> AUTONUM  </w:instrText>
      </w:r>
      <w:r w:rsidRPr="002145C9">
        <w:rPr>
          <w:lang w:val="fr-FR"/>
        </w:rPr>
        <w:fldChar w:fldCharType="end"/>
      </w:r>
      <w:r w:rsidRPr="002145C9">
        <w:rPr>
          <w:lang w:val="fr-FR"/>
        </w:rPr>
        <w:tab/>
        <w:t>Ont assisté à la session 42 participants représentant 14 membres de l’Union, quatre États ayant le statut d’observateur et deux organisations ayant le statut d’observateur.</w:t>
      </w:r>
    </w:p>
    <w:p w:rsidR="00690085" w:rsidRPr="002145C9" w:rsidRDefault="00690085" w:rsidP="00690085">
      <w:pPr>
        <w:tabs>
          <w:tab w:val="left" w:pos="142"/>
        </w:tabs>
        <w:rPr>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L’atelier préparatoire, qui a eu lieu le 28 avril 2014, a été suivi par 25 participants représentant neuf membres de l’Union et trois États ayant le statut d’observateur.</w:t>
      </w:r>
    </w:p>
    <w:p w:rsidR="00690085" w:rsidRPr="002145C9" w:rsidRDefault="00690085" w:rsidP="00690085">
      <w:pPr>
        <w:tabs>
          <w:tab w:val="left" w:pos="142"/>
        </w:tabs>
        <w:rPr>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M. </w:t>
      </w:r>
      <w:r w:rsidRPr="002145C9">
        <w:rPr>
          <w:color w:val="000000"/>
          <w:lang w:val="fr-FR"/>
        </w:rPr>
        <w:t>Chris Barnaby, commissaire adjoint/examinateur principal, Droits relatifs aux obtentions végétales, Office de la propriété intellectuelle de Nouvelle</w:t>
      </w:r>
      <w:r w:rsidRPr="002145C9">
        <w:rPr>
          <w:color w:val="000000"/>
          <w:lang w:val="fr-FR"/>
        </w:rPr>
        <w:noBreakHyphen/>
        <w:t>Zélande, a souhaité la bienvenue aux participants et a présenté un exposé sur la protection des obtentions végétales en Nouvelle</w:t>
      </w:r>
      <w:r w:rsidRPr="002145C9">
        <w:rPr>
          <w:rFonts w:ascii="MS Gothic" w:eastAsia="MS Gothic" w:hAnsi="MS Gothic" w:cs="MS Gothic"/>
          <w:color w:val="000000"/>
          <w:lang w:val="fr-FR"/>
        </w:rPr>
        <w:t>‑</w:t>
      </w:r>
      <w:r w:rsidRPr="002145C9">
        <w:rPr>
          <w:color w:val="000000"/>
          <w:lang w:val="fr-FR"/>
        </w:rPr>
        <w:t>Zélande</w:t>
      </w:r>
      <w:r w:rsidRPr="002145C9">
        <w:rPr>
          <w:lang w:val="fr-FR"/>
        </w:rPr>
        <w:t>.</w:t>
      </w:r>
    </w:p>
    <w:p w:rsidR="00690085" w:rsidRPr="002145C9" w:rsidRDefault="00690085" w:rsidP="00690085">
      <w:pPr>
        <w:tabs>
          <w:tab w:val="left" w:pos="142"/>
        </w:tabs>
        <w:rPr>
          <w:lang w:val="fr-FR"/>
        </w:rPr>
      </w:pPr>
    </w:p>
    <w:p w:rsidR="00690085" w:rsidRPr="002145C9" w:rsidRDefault="00690085" w:rsidP="00690085">
      <w:pPr>
        <w:tabs>
          <w:tab w:val="left" w:pos="142"/>
        </w:tabs>
        <w:rPr>
          <w:rFonts w:eastAsia="Calibri"/>
          <w:lang w:val="fr-FR"/>
        </w:rPr>
      </w:pPr>
      <w:r w:rsidRPr="002145C9">
        <w:rPr>
          <w:rFonts w:eastAsia="Calibri"/>
          <w:lang w:val="fr-FR"/>
        </w:rPr>
        <w:fldChar w:fldCharType="begin"/>
      </w:r>
      <w:r w:rsidRPr="002145C9">
        <w:rPr>
          <w:rFonts w:eastAsia="Calibri"/>
          <w:lang w:val="fr-FR"/>
        </w:rPr>
        <w:instrText xml:space="preserve"> AUTONUM  </w:instrText>
      </w:r>
      <w:r w:rsidRPr="002145C9">
        <w:rPr>
          <w:rFonts w:eastAsia="Calibri"/>
          <w:lang w:val="fr-FR"/>
        </w:rPr>
        <w:fldChar w:fldCharType="end"/>
      </w:r>
      <w:r w:rsidRPr="002145C9">
        <w:rPr>
          <w:rFonts w:eastAsia="Calibri"/>
          <w:lang w:val="fr-FR"/>
        </w:rPr>
        <w:tab/>
        <w:t>L</w:t>
      </w:r>
      <w:r w:rsidRPr="002145C9">
        <w:rPr>
          <w:rFonts w:eastAsia="Calibri"/>
          <w:color w:val="000000"/>
          <w:lang w:val="fr-FR"/>
        </w:rPr>
        <w:t>e TWF a proposé qu’un point de l’ordre du jour soit ajouté au programme de sa quarante</w:t>
      </w:r>
      <w:r w:rsidRPr="002145C9">
        <w:rPr>
          <w:rFonts w:eastAsia="Calibri"/>
          <w:color w:val="000000"/>
          <w:lang w:val="fr-FR"/>
        </w:rPr>
        <w:noBreakHyphen/>
        <w:t>cinquième session, au titre duquel les questions suivantes seraient débattues :</w:t>
      </w:r>
    </w:p>
    <w:p w:rsidR="00690085" w:rsidRPr="002145C9" w:rsidRDefault="00690085" w:rsidP="00690085">
      <w:pPr>
        <w:tabs>
          <w:tab w:val="left" w:pos="142"/>
        </w:tabs>
        <w:rPr>
          <w:rFonts w:eastAsia="Calibri"/>
          <w:lang w:val="fr-FR"/>
        </w:rPr>
      </w:pPr>
    </w:p>
    <w:p w:rsidR="00690085" w:rsidRPr="002145C9" w:rsidRDefault="00690085" w:rsidP="004B465D">
      <w:pPr>
        <w:numPr>
          <w:ilvl w:val="0"/>
          <w:numId w:val="28"/>
        </w:numPr>
        <w:ind w:left="851" w:hanging="357"/>
        <w:rPr>
          <w:rFonts w:eastAsia="Calibri"/>
          <w:lang w:val="fr-FR"/>
        </w:rPr>
      </w:pPr>
      <w:r w:rsidRPr="002145C9">
        <w:rPr>
          <w:rFonts w:eastAsia="Calibri"/>
          <w:color w:val="000000"/>
          <w:lang w:val="fr-FR"/>
        </w:rPr>
        <w:t>Gestion des collections de référence pour l’examen DHS (document à établir par la France et l’Union européenne);</w:t>
      </w:r>
    </w:p>
    <w:p w:rsidR="00690085" w:rsidRPr="002145C9" w:rsidRDefault="00690085" w:rsidP="004B465D">
      <w:pPr>
        <w:numPr>
          <w:ilvl w:val="0"/>
          <w:numId w:val="28"/>
        </w:numPr>
        <w:ind w:left="851" w:hanging="357"/>
        <w:rPr>
          <w:rFonts w:eastAsia="Calibri"/>
          <w:lang w:val="fr-FR"/>
        </w:rPr>
      </w:pPr>
      <w:r w:rsidRPr="002145C9">
        <w:rPr>
          <w:rFonts w:eastAsia="Calibri"/>
          <w:color w:val="000000"/>
          <w:lang w:val="fr-FR"/>
        </w:rPr>
        <w:t>Durée des examens DHS dans le secteur fruitier (document à établir par l’Union européenne);</w:t>
      </w:r>
    </w:p>
    <w:p w:rsidR="00690085" w:rsidRPr="002145C9" w:rsidRDefault="00690085" w:rsidP="004B465D">
      <w:pPr>
        <w:numPr>
          <w:ilvl w:val="0"/>
          <w:numId w:val="28"/>
        </w:numPr>
        <w:ind w:left="851" w:hanging="357"/>
        <w:rPr>
          <w:rFonts w:eastAsia="Calibri"/>
          <w:color w:val="000000"/>
          <w:lang w:val="fr-FR"/>
        </w:rPr>
      </w:pPr>
      <w:r w:rsidRPr="002145C9">
        <w:rPr>
          <w:rFonts w:eastAsia="Calibri"/>
          <w:color w:val="000000"/>
          <w:lang w:val="fr-FR"/>
        </w:rPr>
        <w:t>Variétés harmonisées indiquées à titre d’exemples pour le pommier : données historiques et faits nouveaux éventuels (document à établir par l’Allemagne, la Nouvelle</w:t>
      </w:r>
      <w:r w:rsidRPr="002145C9">
        <w:rPr>
          <w:rFonts w:eastAsia="Calibri"/>
          <w:color w:val="000000"/>
          <w:lang w:val="fr-FR"/>
        </w:rPr>
        <w:noBreakHyphen/>
        <w:t>Zélande et le Bureau de l’Union);</w:t>
      </w:r>
    </w:p>
    <w:p w:rsidR="00690085" w:rsidRPr="002145C9" w:rsidRDefault="00690085" w:rsidP="004B465D">
      <w:pPr>
        <w:numPr>
          <w:ilvl w:val="0"/>
          <w:numId w:val="28"/>
        </w:numPr>
        <w:ind w:left="851"/>
        <w:contextualSpacing/>
        <w:rPr>
          <w:lang w:val="fr-FR"/>
        </w:rPr>
      </w:pPr>
      <w:r w:rsidRPr="002145C9">
        <w:rPr>
          <w:lang w:val="fr-FR"/>
        </w:rPr>
        <w:t>Le TWF est convenu qu’il lui serait utile de disposer de plus d’informations concernant l’utilisation de techniques moléculaires dans l’examen DHS et</w:t>
      </w:r>
      <w:r w:rsidRPr="002145C9">
        <w:rPr>
          <w:snapToGrid w:val="0"/>
          <w:lang w:val="fr-FR"/>
        </w:rPr>
        <w:t>, à cet égard, il a invité les experts de l’Espagne à fournir des renseignements sur l’utilisation de ces outils par l’</w:t>
      </w:r>
      <w:proofErr w:type="spellStart"/>
      <w:r w:rsidRPr="002145C9">
        <w:rPr>
          <w:i/>
          <w:iCs/>
          <w:lang w:val="fr-FR"/>
        </w:rPr>
        <w:t>Oficina</w:t>
      </w:r>
      <w:proofErr w:type="spellEnd"/>
      <w:r w:rsidRPr="002145C9">
        <w:rPr>
          <w:i/>
          <w:iCs/>
          <w:lang w:val="fr-FR"/>
        </w:rPr>
        <w:t xml:space="preserve"> </w:t>
      </w:r>
      <w:proofErr w:type="spellStart"/>
      <w:r w:rsidRPr="002145C9">
        <w:rPr>
          <w:i/>
          <w:iCs/>
          <w:lang w:val="fr-FR"/>
        </w:rPr>
        <w:t>Española</w:t>
      </w:r>
      <w:proofErr w:type="spellEnd"/>
      <w:r w:rsidRPr="002145C9">
        <w:rPr>
          <w:i/>
          <w:iCs/>
          <w:lang w:val="fr-FR"/>
        </w:rPr>
        <w:t xml:space="preserve"> de </w:t>
      </w:r>
      <w:proofErr w:type="spellStart"/>
      <w:r w:rsidRPr="002145C9">
        <w:rPr>
          <w:i/>
          <w:iCs/>
          <w:lang w:val="fr-FR"/>
        </w:rPr>
        <w:t>Variedades</w:t>
      </w:r>
      <w:proofErr w:type="spellEnd"/>
      <w:r w:rsidRPr="002145C9">
        <w:rPr>
          <w:i/>
          <w:iCs/>
          <w:lang w:val="fr-FR"/>
        </w:rPr>
        <w:t xml:space="preserve"> </w:t>
      </w:r>
      <w:proofErr w:type="spellStart"/>
      <w:r w:rsidRPr="002145C9">
        <w:rPr>
          <w:i/>
          <w:iCs/>
          <w:lang w:val="fr-FR"/>
        </w:rPr>
        <w:t>Vegetales</w:t>
      </w:r>
      <w:proofErr w:type="spellEnd"/>
      <w:r w:rsidRPr="002145C9">
        <w:rPr>
          <w:iCs/>
          <w:lang w:val="fr-FR"/>
        </w:rPr>
        <w:t xml:space="preserve"> (OEVV)</w:t>
      </w:r>
      <w:r w:rsidRPr="002145C9">
        <w:rPr>
          <w:lang w:val="fr-FR"/>
        </w:rPr>
        <w:t>.</w:t>
      </w:r>
    </w:p>
    <w:p w:rsidR="00690085" w:rsidRPr="002145C9" w:rsidRDefault="00690085" w:rsidP="00690085">
      <w:pPr>
        <w:rPr>
          <w:lang w:val="fr-FR"/>
        </w:rPr>
      </w:pPr>
    </w:p>
    <w:p w:rsidR="00690085" w:rsidRPr="002145C9" w:rsidRDefault="00690085" w:rsidP="00690085">
      <w:pPr>
        <w:tabs>
          <w:tab w:val="left" w:pos="142"/>
        </w:tabs>
        <w:contextualSpacing/>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TWF a également invité d’autres participants à présenter leurs expériences relatives à l’utilisation des techniques biochimiques et moléculaires dans le domaine des plantes fruitières à la session du TWF en 2014.</w:t>
      </w:r>
    </w:p>
    <w:p w:rsidR="00690085" w:rsidRPr="002145C9" w:rsidRDefault="00690085" w:rsidP="00690085">
      <w:pPr>
        <w:rPr>
          <w:rFonts w:eastAsia="Calibri"/>
          <w:lang w:val="fr-FR"/>
        </w:rPr>
      </w:pPr>
    </w:p>
    <w:p w:rsidR="00690085" w:rsidRPr="00E82272" w:rsidRDefault="00690085" w:rsidP="00690085">
      <w:pPr>
        <w:tabs>
          <w:tab w:val="left" w:pos="142"/>
        </w:tabs>
        <w:spacing w:after="240"/>
        <w:rPr>
          <w:spacing w:val="-2"/>
          <w:lang w:val="fr-FR"/>
        </w:rPr>
      </w:pPr>
      <w:r w:rsidRPr="00E82272">
        <w:rPr>
          <w:spacing w:val="-2"/>
          <w:lang w:val="fr-FR"/>
        </w:rPr>
        <w:fldChar w:fldCharType="begin"/>
      </w:r>
      <w:r w:rsidRPr="00E82272">
        <w:rPr>
          <w:spacing w:val="-2"/>
          <w:lang w:val="fr-FR"/>
        </w:rPr>
        <w:instrText xml:space="preserve"> AUTONUM  </w:instrText>
      </w:r>
      <w:r w:rsidRPr="00E82272">
        <w:rPr>
          <w:spacing w:val="-2"/>
          <w:lang w:val="fr-FR"/>
        </w:rPr>
        <w:fldChar w:fldCharType="end"/>
      </w:r>
      <w:r w:rsidRPr="00E82272">
        <w:rPr>
          <w:spacing w:val="-2"/>
          <w:lang w:val="fr-FR"/>
        </w:rPr>
        <w:tab/>
        <w:t>L</w:t>
      </w:r>
      <w:r w:rsidRPr="00E82272">
        <w:rPr>
          <w:snapToGrid w:val="0"/>
          <w:spacing w:val="-2"/>
          <w:lang w:val="fr-FR"/>
        </w:rPr>
        <w:t>e TWF a suivi un exposé présenté par l’</w:t>
      </w:r>
      <w:r w:rsidRPr="00E82272">
        <w:rPr>
          <w:spacing w:val="-2"/>
          <w:lang w:val="fr-FR"/>
        </w:rPr>
        <w:t>expert de la France sur l’étude concernant le pêcher et les marqueurs moléculaires menée par le Groupe d’étude et de contrôle des variétés et des semences (GEVES).</w:t>
      </w: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TWF a examiné les documents TGP ci</w:t>
      </w:r>
      <w:r w:rsidRPr="002145C9">
        <w:rPr>
          <w:lang w:val="fr-FR"/>
        </w:rPr>
        <w:noBreakHyphen/>
        <w:t>après sur la base du document TWF/44/3 :</w:t>
      </w:r>
    </w:p>
    <w:p w:rsidR="00690085" w:rsidRPr="002145C9" w:rsidRDefault="00690085" w:rsidP="00690085">
      <w:pPr>
        <w:tabs>
          <w:tab w:val="left" w:pos="142"/>
        </w:tabs>
        <w:rPr>
          <w:lang w:val="fr-FR"/>
        </w:rPr>
      </w:pPr>
    </w:p>
    <w:p w:rsidR="00690085" w:rsidRPr="002145C9" w:rsidRDefault="00690085" w:rsidP="00690085">
      <w:pPr>
        <w:tabs>
          <w:tab w:val="left" w:pos="142"/>
        </w:tabs>
        <w:spacing w:after="60"/>
        <w:ind w:left="567"/>
        <w:rPr>
          <w:lang w:val="fr-FR"/>
        </w:rPr>
      </w:pPr>
      <w:r w:rsidRPr="002145C9">
        <w:rPr>
          <w:lang w:val="fr-FR"/>
        </w:rPr>
        <w:t>TGP/7 : Élaboration des principes directeurs d’examen</w:t>
      </w:r>
    </w:p>
    <w:p w:rsidR="00690085" w:rsidRPr="00A60A8C" w:rsidRDefault="00690085" w:rsidP="004B465D">
      <w:pPr>
        <w:numPr>
          <w:ilvl w:val="0"/>
          <w:numId w:val="19"/>
        </w:numPr>
        <w:tabs>
          <w:tab w:val="num" w:pos="0"/>
          <w:tab w:val="left" w:pos="142"/>
        </w:tabs>
        <w:rPr>
          <w:rFonts w:cs="Arial"/>
          <w:i/>
          <w:lang w:val="fr-CH"/>
        </w:rPr>
      </w:pPr>
      <w:r w:rsidRPr="00A60A8C">
        <w:rPr>
          <w:rFonts w:cs="Arial"/>
          <w:i/>
          <w:lang w:val="fr-CH"/>
        </w:rPr>
        <w:t>Couverture des types de variétés dans les principes directeurs d’examen</w:t>
      </w:r>
    </w:p>
    <w:p w:rsidR="00690085" w:rsidRPr="004B465D" w:rsidRDefault="00690085" w:rsidP="004B465D">
      <w:pPr>
        <w:numPr>
          <w:ilvl w:val="0"/>
          <w:numId w:val="19"/>
        </w:numPr>
        <w:tabs>
          <w:tab w:val="num" w:pos="0"/>
          <w:tab w:val="left" w:pos="142"/>
        </w:tabs>
        <w:rPr>
          <w:rFonts w:cs="Arial"/>
          <w:i/>
        </w:rPr>
      </w:pPr>
      <w:bookmarkStart w:id="12" w:name="_Toc347908324"/>
      <w:proofErr w:type="spellStart"/>
      <w:r w:rsidRPr="004B465D">
        <w:rPr>
          <w:rFonts w:cs="Arial"/>
          <w:i/>
        </w:rPr>
        <w:t>Sélection</w:t>
      </w:r>
      <w:proofErr w:type="spellEnd"/>
      <w:r w:rsidRPr="004B465D">
        <w:rPr>
          <w:rFonts w:cs="Arial"/>
          <w:i/>
        </w:rPr>
        <w:t xml:space="preserve"> des </w:t>
      </w:r>
      <w:proofErr w:type="spellStart"/>
      <w:r w:rsidRPr="004B465D">
        <w:rPr>
          <w:rFonts w:cs="Arial"/>
          <w:i/>
        </w:rPr>
        <w:t>caractères</w:t>
      </w:r>
      <w:proofErr w:type="spellEnd"/>
      <w:r w:rsidRPr="004B465D">
        <w:rPr>
          <w:rFonts w:cs="Arial"/>
          <w:i/>
        </w:rPr>
        <w:t xml:space="preserve"> avec </w:t>
      </w:r>
      <w:proofErr w:type="spellStart"/>
      <w:r w:rsidRPr="004B465D">
        <w:rPr>
          <w:rFonts w:cs="Arial"/>
          <w:i/>
        </w:rPr>
        <w:t>astérisque</w:t>
      </w:r>
      <w:bookmarkEnd w:id="12"/>
      <w:proofErr w:type="spellEnd"/>
    </w:p>
    <w:p w:rsidR="00690085" w:rsidRPr="00A60A8C" w:rsidRDefault="00690085" w:rsidP="004B465D">
      <w:pPr>
        <w:numPr>
          <w:ilvl w:val="0"/>
          <w:numId w:val="19"/>
        </w:numPr>
        <w:tabs>
          <w:tab w:val="num" w:pos="0"/>
          <w:tab w:val="left" w:pos="142"/>
        </w:tabs>
        <w:rPr>
          <w:rFonts w:cs="Arial"/>
          <w:i/>
          <w:lang w:val="fr-CH"/>
        </w:rPr>
      </w:pPr>
      <w:bookmarkStart w:id="13" w:name="_Toc346525859"/>
      <w:bookmarkStart w:id="14" w:name="_Toc347908325"/>
      <w:r w:rsidRPr="00A60A8C">
        <w:rPr>
          <w:rFonts w:cs="Arial"/>
          <w:i/>
          <w:lang w:val="fr-CH"/>
        </w:rPr>
        <w:t>Renvois normalisés dans le questionnaire technique</w:t>
      </w:r>
      <w:bookmarkEnd w:id="13"/>
      <w:bookmarkEnd w:id="14"/>
    </w:p>
    <w:p w:rsidR="00690085" w:rsidRPr="00A60A8C" w:rsidRDefault="00690085" w:rsidP="004B465D">
      <w:pPr>
        <w:numPr>
          <w:ilvl w:val="0"/>
          <w:numId w:val="19"/>
        </w:numPr>
        <w:tabs>
          <w:tab w:val="num" w:pos="0"/>
          <w:tab w:val="left" w:pos="142"/>
        </w:tabs>
        <w:rPr>
          <w:rFonts w:cs="Arial"/>
          <w:i/>
          <w:lang w:val="fr-CH"/>
        </w:rPr>
      </w:pPr>
      <w:bookmarkStart w:id="15" w:name="_Toc347908326"/>
      <w:r w:rsidRPr="00A60A8C">
        <w:rPr>
          <w:rFonts w:cs="Arial"/>
          <w:i/>
          <w:lang w:val="fr-CH"/>
        </w:rPr>
        <w:t>Demandes de protection pour les variétés à germination lente</w:t>
      </w:r>
      <w:bookmarkEnd w:id="15"/>
    </w:p>
    <w:p w:rsidR="00690085" w:rsidRPr="00A60A8C" w:rsidRDefault="00690085" w:rsidP="004B465D">
      <w:pPr>
        <w:numPr>
          <w:ilvl w:val="0"/>
          <w:numId w:val="19"/>
        </w:numPr>
        <w:tabs>
          <w:tab w:val="num" w:pos="0"/>
          <w:tab w:val="left" w:pos="142"/>
        </w:tabs>
        <w:rPr>
          <w:rFonts w:cs="Arial"/>
          <w:i/>
          <w:lang w:val="fr-CH"/>
        </w:rPr>
      </w:pPr>
      <w:bookmarkStart w:id="16" w:name="_Toc347908327"/>
      <w:r w:rsidRPr="00A60A8C">
        <w:rPr>
          <w:rFonts w:cs="Arial"/>
          <w:i/>
          <w:lang w:val="fr-CH"/>
        </w:rPr>
        <w:t>Procédure d’élaboration des principes directeurs d’examen</w:t>
      </w:r>
      <w:bookmarkEnd w:id="16"/>
    </w:p>
    <w:p w:rsidR="00690085" w:rsidRPr="004B465D" w:rsidRDefault="00690085" w:rsidP="004B465D">
      <w:pPr>
        <w:numPr>
          <w:ilvl w:val="0"/>
          <w:numId w:val="19"/>
        </w:numPr>
        <w:tabs>
          <w:tab w:val="num" w:pos="0"/>
          <w:tab w:val="left" w:pos="142"/>
        </w:tabs>
        <w:rPr>
          <w:rFonts w:cs="Arial"/>
          <w:i/>
        </w:rPr>
      </w:pPr>
      <w:proofErr w:type="spellStart"/>
      <w:r w:rsidRPr="004B465D">
        <w:rPr>
          <w:rFonts w:cs="Arial"/>
          <w:i/>
        </w:rPr>
        <w:t>Quantité</w:t>
      </w:r>
      <w:proofErr w:type="spellEnd"/>
      <w:r w:rsidRPr="004B465D">
        <w:rPr>
          <w:rFonts w:cs="Arial"/>
          <w:i/>
        </w:rPr>
        <w:t xml:space="preserve"> de </w:t>
      </w:r>
      <w:proofErr w:type="spellStart"/>
      <w:r w:rsidRPr="004B465D">
        <w:rPr>
          <w:rFonts w:cs="Arial"/>
          <w:i/>
        </w:rPr>
        <w:t>matériel</w:t>
      </w:r>
      <w:proofErr w:type="spellEnd"/>
      <w:r w:rsidRPr="004B465D">
        <w:rPr>
          <w:rFonts w:cs="Arial"/>
          <w:i/>
        </w:rPr>
        <w:t xml:space="preserve"> </w:t>
      </w:r>
      <w:proofErr w:type="spellStart"/>
      <w:r w:rsidRPr="004B465D">
        <w:rPr>
          <w:rFonts w:cs="Arial"/>
          <w:i/>
        </w:rPr>
        <w:t>végétal</w:t>
      </w:r>
      <w:proofErr w:type="spellEnd"/>
      <w:r w:rsidRPr="004B465D">
        <w:rPr>
          <w:rFonts w:cs="Arial"/>
          <w:i/>
        </w:rPr>
        <w:t xml:space="preserve"> </w:t>
      </w:r>
      <w:proofErr w:type="spellStart"/>
      <w:r w:rsidRPr="004B465D">
        <w:rPr>
          <w:rFonts w:cs="Arial"/>
          <w:i/>
        </w:rPr>
        <w:t>nécessaire</w:t>
      </w:r>
      <w:proofErr w:type="spellEnd"/>
    </w:p>
    <w:p w:rsidR="00690085" w:rsidRPr="004B465D" w:rsidRDefault="00690085" w:rsidP="004B465D">
      <w:pPr>
        <w:numPr>
          <w:ilvl w:val="0"/>
          <w:numId w:val="19"/>
        </w:numPr>
        <w:tabs>
          <w:tab w:val="num" w:pos="0"/>
          <w:tab w:val="left" w:pos="142"/>
        </w:tabs>
        <w:rPr>
          <w:rFonts w:cs="Arial"/>
          <w:i/>
        </w:rPr>
      </w:pPr>
      <w:proofErr w:type="spellStart"/>
      <w:r w:rsidRPr="004B465D">
        <w:rPr>
          <w:rFonts w:cs="Arial"/>
          <w:i/>
        </w:rPr>
        <w:t>Quantité</w:t>
      </w:r>
      <w:proofErr w:type="spellEnd"/>
      <w:r w:rsidRPr="004B465D">
        <w:rPr>
          <w:rFonts w:cs="Arial"/>
          <w:i/>
        </w:rPr>
        <w:t xml:space="preserve"> </w:t>
      </w:r>
      <w:proofErr w:type="spellStart"/>
      <w:r w:rsidRPr="004B465D">
        <w:rPr>
          <w:rFonts w:cs="Arial"/>
          <w:i/>
        </w:rPr>
        <w:t>minimale</w:t>
      </w:r>
      <w:proofErr w:type="spellEnd"/>
      <w:r w:rsidRPr="004B465D">
        <w:rPr>
          <w:rFonts w:cs="Arial"/>
          <w:i/>
        </w:rPr>
        <w:t xml:space="preserve"> de </w:t>
      </w:r>
      <w:proofErr w:type="spellStart"/>
      <w:r w:rsidRPr="004B465D">
        <w:rPr>
          <w:rFonts w:cs="Arial"/>
          <w:i/>
        </w:rPr>
        <w:t>matériel</w:t>
      </w:r>
      <w:proofErr w:type="spellEnd"/>
      <w:r w:rsidRPr="004B465D">
        <w:rPr>
          <w:rFonts w:cs="Arial"/>
          <w:i/>
        </w:rPr>
        <w:t xml:space="preserve"> </w:t>
      </w:r>
      <w:proofErr w:type="spellStart"/>
      <w:r w:rsidRPr="004B465D">
        <w:rPr>
          <w:rFonts w:cs="Arial"/>
          <w:i/>
        </w:rPr>
        <w:t>végétal</w:t>
      </w:r>
      <w:proofErr w:type="spellEnd"/>
    </w:p>
    <w:p w:rsidR="00690085" w:rsidRPr="00A60A8C" w:rsidRDefault="00690085" w:rsidP="004B465D">
      <w:pPr>
        <w:numPr>
          <w:ilvl w:val="0"/>
          <w:numId w:val="19"/>
        </w:numPr>
        <w:tabs>
          <w:tab w:val="num" w:pos="0"/>
          <w:tab w:val="left" w:pos="142"/>
        </w:tabs>
        <w:rPr>
          <w:rFonts w:cs="Arial"/>
          <w:i/>
          <w:lang w:val="fr-CH"/>
        </w:rPr>
      </w:pPr>
      <w:r w:rsidRPr="00A60A8C">
        <w:rPr>
          <w:rFonts w:cs="Arial"/>
          <w:i/>
          <w:lang w:val="fr-CH"/>
        </w:rPr>
        <w:t>Conseils relatifs au nombre de plantes à examiner (aux fins de la distinction)</w:t>
      </w:r>
    </w:p>
    <w:p w:rsidR="00690085" w:rsidRPr="00A60A8C" w:rsidRDefault="00690085" w:rsidP="004B465D">
      <w:pPr>
        <w:numPr>
          <w:ilvl w:val="0"/>
          <w:numId w:val="19"/>
        </w:numPr>
        <w:tabs>
          <w:tab w:val="num" w:pos="0"/>
          <w:tab w:val="left" w:pos="142"/>
        </w:tabs>
        <w:rPr>
          <w:rFonts w:cs="Arial"/>
          <w:i/>
          <w:lang w:val="fr-CH"/>
        </w:rPr>
      </w:pPr>
      <w:r w:rsidRPr="00A60A8C">
        <w:rPr>
          <w:rFonts w:cs="Arial"/>
          <w:i/>
          <w:lang w:val="fr-CH"/>
        </w:rPr>
        <w:t>Conseils relatifs à la méthode d’observation</w:t>
      </w:r>
    </w:p>
    <w:p w:rsidR="00690085" w:rsidRPr="004B465D" w:rsidRDefault="00690085" w:rsidP="004B465D">
      <w:pPr>
        <w:numPr>
          <w:ilvl w:val="0"/>
          <w:numId w:val="19"/>
        </w:numPr>
        <w:tabs>
          <w:tab w:val="num" w:pos="0"/>
          <w:tab w:val="left" w:pos="142"/>
        </w:tabs>
        <w:rPr>
          <w:rFonts w:cs="Arial"/>
          <w:i/>
        </w:rPr>
      </w:pPr>
      <w:proofErr w:type="spellStart"/>
      <w:r w:rsidRPr="004B465D">
        <w:rPr>
          <w:rFonts w:cs="Arial"/>
          <w:i/>
        </w:rPr>
        <w:t>Variétés</w:t>
      </w:r>
      <w:proofErr w:type="spellEnd"/>
      <w:r w:rsidRPr="004B465D">
        <w:rPr>
          <w:rFonts w:cs="Arial"/>
          <w:i/>
        </w:rPr>
        <w:t xml:space="preserve"> </w:t>
      </w:r>
      <w:proofErr w:type="spellStart"/>
      <w:r w:rsidRPr="004B465D">
        <w:rPr>
          <w:rFonts w:cs="Arial"/>
          <w:i/>
        </w:rPr>
        <w:t>indiquées</w:t>
      </w:r>
      <w:proofErr w:type="spellEnd"/>
      <w:r w:rsidRPr="004B465D">
        <w:rPr>
          <w:rFonts w:cs="Arial"/>
          <w:i/>
        </w:rPr>
        <w:t xml:space="preserve"> à </w:t>
      </w:r>
      <w:proofErr w:type="spellStart"/>
      <w:r w:rsidRPr="004B465D">
        <w:rPr>
          <w:rFonts w:cs="Arial"/>
          <w:i/>
        </w:rPr>
        <w:t>titre</w:t>
      </w:r>
      <w:proofErr w:type="spellEnd"/>
      <w:r w:rsidRPr="004B465D">
        <w:rPr>
          <w:rFonts w:cs="Arial"/>
          <w:i/>
        </w:rPr>
        <w:t xml:space="preserve"> </w:t>
      </w:r>
      <w:proofErr w:type="spellStart"/>
      <w:r w:rsidRPr="004B465D">
        <w:rPr>
          <w:rFonts w:cs="Arial"/>
          <w:i/>
        </w:rPr>
        <w:t>d’exemple</w:t>
      </w:r>
      <w:proofErr w:type="spellEnd"/>
    </w:p>
    <w:p w:rsidR="00690085" w:rsidRPr="00A60A8C" w:rsidRDefault="00690085" w:rsidP="004B465D">
      <w:pPr>
        <w:numPr>
          <w:ilvl w:val="0"/>
          <w:numId w:val="19"/>
        </w:numPr>
        <w:tabs>
          <w:tab w:val="num" w:pos="0"/>
          <w:tab w:val="left" w:pos="142"/>
        </w:tabs>
        <w:rPr>
          <w:rFonts w:cs="Arial"/>
          <w:i/>
          <w:lang w:val="fr-CH"/>
        </w:rPr>
      </w:pPr>
      <w:r w:rsidRPr="00A60A8C">
        <w:rPr>
          <w:rFonts w:cs="Arial"/>
          <w:i/>
          <w:lang w:val="fr-CH"/>
        </w:rPr>
        <w:t>Remise de photographies avec le questionnaire technique</w:t>
      </w:r>
    </w:p>
    <w:p w:rsidR="00690085" w:rsidRPr="004B465D" w:rsidRDefault="00690085" w:rsidP="004B465D">
      <w:pPr>
        <w:numPr>
          <w:ilvl w:val="0"/>
          <w:numId w:val="19"/>
        </w:numPr>
        <w:tabs>
          <w:tab w:val="num" w:pos="0"/>
          <w:tab w:val="left" w:pos="142"/>
        </w:tabs>
        <w:rPr>
          <w:rFonts w:cs="Arial"/>
          <w:i/>
        </w:rPr>
      </w:pPr>
      <w:proofErr w:type="spellStart"/>
      <w:r w:rsidRPr="004B465D">
        <w:rPr>
          <w:rFonts w:cs="Arial"/>
          <w:i/>
        </w:rPr>
        <w:t>Durée</w:t>
      </w:r>
      <w:proofErr w:type="spellEnd"/>
      <w:r w:rsidRPr="004B465D">
        <w:rPr>
          <w:rFonts w:cs="Arial"/>
          <w:i/>
        </w:rPr>
        <w:t xml:space="preserve"> de </w:t>
      </w:r>
      <w:proofErr w:type="spellStart"/>
      <w:r w:rsidRPr="004B465D">
        <w:rPr>
          <w:rFonts w:cs="Arial"/>
          <w:i/>
        </w:rPr>
        <w:t>l’examen</w:t>
      </w:r>
      <w:proofErr w:type="spellEnd"/>
    </w:p>
    <w:p w:rsidR="00690085" w:rsidRPr="00A60A8C" w:rsidRDefault="00690085" w:rsidP="004B465D">
      <w:pPr>
        <w:numPr>
          <w:ilvl w:val="0"/>
          <w:numId w:val="19"/>
        </w:numPr>
        <w:tabs>
          <w:tab w:val="num" w:pos="0"/>
          <w:tab w:val="left" w:pos="142"/>
        </w:tabs>
        <w:rPr>
          <w:rFonts w:cs="Arial"/>
          <w:i/>
          <w:lang w:val="fr-CH"/>
        </w:rPr>
      </w:pPr>
      <w:r w:rsidRPr="00A60A8C">
        <w:rPr>
          <w:rFonts w:cs="Arial"/>
          <w:i/>
          <w:lang w:val="fr-CH"/>
        </w:rPr>
        <w:t>Nombre de plantes nécessaires à des fins de description</w:t>
      </w:r>
    </w:p>
    <w:p w:rsidR="00690085" w:rsidRPr="002145C9" w:rsidRDefault="00690085" w:rsidP="00690085">
      <w:pPr>
        <w:tabs>
          <w:tab w:val="left" w:pos="142"/>
        </w:tabs>
        <w:rPr>
          <w:lang w:val="fr-FR"/>
        </w:rPr>
      </w:pPr>
    </w:p>
    <w:p w:rsidR="00690085" w:rsidRPr="002145C9" w:rsidRDefault="00690085" w:rsidP="00690085">
      <w:pPr>
        <w:keepNext/>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En ce qui concerne le document TGP/8 “Protocole d’essai et techniques utilisés dans l’examen de la distinction, de l’homogénéité et de la stabilité”, le TWF a examiné les éléments ci</w:t>
      </w:r>
      <w:r w:rsidRPr="002145C9">
        <w:rPr>
          <w:lang w:val="fr-FR"/>
        </w:rPr>
        <w:noBreakHyphen/>
        <w:t>après :</w:t>
      </w:r>
    </w:p>
    <w:p w:rsidR="00690085" w:rsidRPr="002145C9" w:rsidRDefault="00690085" w:rsidP="00690085">
      <w:pPr>
        <w:keepNext/>
        <w:tabs>
          <w:tab w:val="left" w:pos="142"/>
        </w:tabs>
        <w:ind w:left="720" w:hanging="720"/>
        <w:rPr>
          <w:lang w:val="fr-FR"/>
        </w:rPr>
      </w:pPr>
    </w:p>
    <w:p w:rsidR="00690085" w:rsidRPr="00A60A8C" w:rsidRDefault="00690085" w:rsidP="004B465D">
      <w:pPr>
        <w:pStyle w:val="ListParagraph"/>
        <w:numPr>
          <w:ilvl w:val="0"/>
          <w:numId w:val="29"/>
        </w:numPr>
        <w:ind w:hanging="786"/>
        <w:contextualSpacing/>
        <w:rPr>
          <w:rFonts w:cs="Times New Roman"/>
          <w:lang w:val="fr-CH"/>
        </w:rPr>
      </w:pPr>
      <w:bookmarkStart w:id="17" w:name="_Toc353303472"/>
      <w:r w:rsidRPr="00A60A8C">
        <w:rPr>
          <w:rFonts w:cs="Times New Roman"/>
          <w:lang w:val="fr-CH"/>
        </w:rPr>
        <w:t>Première partie : protocole d’essai DHS et analyse des données</w:t>
      </w:r>
      <w:bookmarkEnd w:id="17"/>
    </w:p>
    <w:p w:rsidR="00690085" w:rsidRPr="00A60A8C" w:rsidRDefault="00690085" w:rsidP="004B465D">
      <w:pPr>
        <w:pStyle w:val="ListParagraph"/>
        <w:numPr>
          <w:ilvl w:val="0"/>
          <w:numId w:val="29"/>
        </w:numPr>
        <w:ind w:hanging="786"/>
        <w:contextualSpacing/>
        <w:rPr>
          <w:rFonts w:cs="Times New Roman"/>
          <w:lang w:val="fr-CH"/>
        </w:rPr>
      </w:pPr>
      <w:bookmarkStart w:id="18" w:name="_Toc353303473"/>
      <w:r w:rsidRPr="00A60A8C">
        <w:rPr>
          <w:rFonts w:cs="Times New Roman"/>
          <w:lang w:val="fr-CH"/>
        </w:rPr>
        <w:t>Deuxième partie : techniques utilisées dans l’examen DHS</w:t>
      </w:r>
      <w:bookmarkEnd w:id="18"/>
    </w:p>
    <w:p w:rsidR="00690085" w:rsidRPr="002145C9" w:rsidRDefault="00690085" w:rsidP="00690085">
      <w:pPr>
        <w:tabs>
          <w:tab w:val="left" w:pos="142"/>
        </w:tabs>
        <w:rPr>
          <w:lang w:val="fr-FR"/>
        </w:rPr>
      </w:pPr>
    </w:p>
    <w:p w:rsidR="00690085" w:rsidRPr="002145C9" w:rsidRDefault="00690085" w:rsidP="00690085">
      <w:pPr>
        <w:tabs>
          <w:tab w:val="left" w:pos="142"/>
        </w:tabs>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 xml:space="preserve">Le TWF a pris note du document TWF/44/30 “Partial </w:t>
      </w:r>
      <w:proofErr w:type="spellStart"/>
      <w:r w:rsidRPr="002145C9">
        <w:rPr>
          <w:lang w:val="fr-FR"/>
        </w:rPr>
        <w:t>Revision</w:t>
      </w:r>
      <w:proofErr w:type="spellEnd"/>
      <w:r w:rsidRPr="002145C9">
        <w:rPr>
          <w:lang w:val="fr-FR"/>
        </w:rPr>
        <w:t xml:space="preserve"> of the Test Guidelines for Mandarin” (proposition) et a suivi un exposé présenté par M. Jean Maison (Union européenne), coordonnateur de ce sous</w:t>
      </w:r>
      <w:r w:rsidRPr="002145C9">
        <w:rPr>
          <w:lang w:val="fr-FR"/>
        </w:rPr>
        <w:noBreakHyphen/>
        <w:t>groupe.  Les experts de l’Espagne, du Maroc et de l’Afrique du Sud ont rendu compte des progrès accomplis à ce jour.  Des copies de ces rapports figurent à l’a</w:t>
      </w:r>
      <w:r w:rsidRPr="002145C9">
        <w:rPr>
          <w:color w:val="000000"/>
          <w:lang w:val="fr-FR"/>
        </w:rPr>
        <w:t>nnexe du document TWF/44/30.</w:t>
      </w:r>
    </w:p>
    <w:p w:rsidR="00690085" w:rsidRPr="002145C9" w:rsidRDefault="00690085" w:rsidP="004955CD">
      <w:pPr>
        <w:rPr>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TWF est convenu de soumettre les projets de principes directeurs d’examen ci</w:t>
      </w:r>
      <w:r w:rsidRPr="002145C9">
        <w:rPr>
          <w:lang w:val="fr-FR"/>
        </w:rPr>
        <w:noBreakHyphen/>
        <w:t>après au Comité technique pour adoption à sa cinquantième session, qui se tiendra à Genève en mars 2014.</w:t>
      </w:r>
    </w:p>
    <w:p w:rsidR="00690085" w:rsidRPr="002145C9" w:rsidRDefault="00690085" w:rsidP="00690085">
      <w:pPr>
        <w:tabs>
          <w:tab w:val="left" w:pos="142"/>
        </w:tabs>
        <w:rPr>
          <w:lang w:val="fr-FR"/>
        </w:rPr>
      </w:pP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6" w:type="dxa"/>
          <w:bottom w:w="28" w:type="dxa"/>
          <w:right w:w="56" w:type="dxa"/>
        </w:tblCellMar>
        <w:tblLook w:val="0000" w:firstRow="0" w:lastRow="0" w:firstColumn="0" w:lastColumn="0" w:noHBand="0" w:noVBand="0"/>
      </w:tblPr>
      <w:tblGrid>
        <w:gridCol w:w="5617"/>
        <w:gridCol w:w="2781"/>
      </w:tblGrid>
      <w:tr w:rsidR="00690085" w:rsidRPr="002145C9" w:rsidTr="00690085">
        <w:trPr>
          <w:cantSplit/>
          <w:jc w:val="center"/>
        </w:trPr>
        <w:tc>
          <w:tcPr>
            <w:tcW w:w="5617" w:type="dxa"/>
          </w:tcPr>
          <w:p w:rsidR="00690085" w:rsidRPr="002145C9" w:rsidRDefault="00690085" w:rsidP="00690085">
            <w:pPr>
              <w:keepNext/>
              <w:tabs>
                <w:tab w:val="left" w:pos="142"/>
              </w:tabs>
              <w:rPr>
                <w:snapToGrid w:val="0"/>
                <w:color w:val="000000"/>
                <w:lang w:val="fr-FR"/>
              </w:rPr>
            </w:pPr>
            <w:r w:rsidRPr="002145C9">
              <w:rPr>
                <w:snapToGrid w:val="0"/>
                <w:color w:val="000000"/>
                <w:lang w:val="fr-FR"/>
              </w:rPr>
              <w:lastRenderedPageBreak/>
              <w:t>Objet</w:t>
            </w:r>
          </w:p>
        </w:tc>
        <w:tc>
          <w:tcPr>
            <w:tcW w:w="2781" w:type="dxa"/>
          </w:tcPr>
          <w:p w:rsidR="00690085" w:rsidRPr="002145C9" w:rsidRDefault="00690085" w:rsidP="00690085">
            <w:pPr>
              <w:tabs>
                <w:tab w:val="left" w:pos="142"/>
              </w:tabs>
              <w:rPr>
                <w:snapToGrid w:val="0"/>
                <w:color w:val="000000"/>
                <w:lang w:val="fr-FR"/>
              </w:rPr>
            </w:pPr>
            <w:r w:rsidRPr="002145C9">
              <w:rPr>
                <w:snapToGrid w:val="0"/>
                <w:color w:val="000000"/>
                <w:lang w:val="fr-FR"/>
              </w:rPr>
              <w:t>Document pertinent</w:t>
            </w:r>
          </w:p>
        </w:tc>
      </w:tr>
      <w:tr w:rsidR="00690085" w:rsidRPr="002145C9" w:rsidTr="00690085">
        <w:trPr>
          <w:cantSplit/>
          <w:jc w:val="center"/>
        </w:trPr>
        <w:tc>
          <w:tcPr>
            <w:tcW w:w="5617" w:type="dxa"/>
          </w:tcPr>
          <w:p w:rsidR="00690085" w:rsidRPr="002145C9" w:rsidRDefault="00690085" w:rsidP="00690085">
            <w:pPr>
              <w:keepNext/>
              <w:tabs>
                <w:tab w:val="left" w:pos="142"/>
                <w:tab w:val="left" w:pos="1455"/>
              </w:tabs>
              <w:adjustRightInd w:val="0"/>
              <w:snapToGrid w:val="0"/>
              <w:rPr>
                <w:lang w:val="fr-FR"/>
              </w:rPr>
            </w:pPr>
            <w:r w:rsidRPr="002145C9">
              <w:rPr>
                <w:iCs/>
                <w:color w:val="000000"/>
                <w:lang w:val="fr-FR"/>
              </w:rPr>
              <w:t>Porte</w:t>
            </w:r>
            <w:r w:rsidRPr="002145C9">
              <w:rPr>
                <w:iCs/>
                <w:color w:val="000000"/>
                <w:lang w:val="fr-FR"/>
              </w:rPr>
              <w:noBreakHyphen/>
              <w:t>greffes de pommier (</w:t>
            </w:r>
            <w:r w:rsidRPr="002145C9">
              <w:rPr>
                <w:i/>
                <w:iCs/>
                <w:color w:val="000000"/>
                <w:lang w:val="fr-FR"/>
              </w:rPr>
              <w:t>Malus</w:t>
            </w:r>
            <w:r w:rsidRPr="002145C9">
              <w:rPr>
                <w:iCs/>
                <w:color w:val="000000"/>
                <w:lang w:val="fr-FR"/>
              </w:rPr>
              <w:t xml:space="preserve"> Mill.) (révision)</w:t>
            </w:r>
          </w:p>
        </w:tc>
        <w:tc>
          <w:tcPr>
            <w:tcW w:w="2781" w:type="dxa"/>
          </w:tcPr>
          <w:p w:rsidR="00690085" w:rsidRPr="002145C9" w:rsidRDefault="00690085" w:rsidP="00690085">
            <w:pPr>
              <w:tabs>
                <w:tab w:val="left" w:pos="142"/>
              </w:tabs>
              <w:rPr>
                <w:lang w:val="fr-FR"/>
              </w:rPr>
            </w:pPr>
            <w:r w:rsidRPr="002145C9">
              <w:rPr>
                <w:iCs/>
                <w:color w:val="000000"/>
                <w:lang w:val="fr-FR"/>
              </w:rPr>
              <w:t>TG/163/4(proj.3)</w:t>
            </w:r>
          </w:p>
        </w:tc>
      </w:tr>
      <w:tr w:rsidR="00690085" w:rsidRPr="002145C9" w:rsidTr="00690085">
        <w:trPr>
          <w:cantSplit/>
          <w:jc w:val="center"/>
        </w:trPr>
        <w:tc>
          <w:tcPr>
            <w:tcW w:w="5617" w:type="dxa"/>
          </w:tcPr>
          <w:p w:rsidR="00690085" w:rsidRPr="002145C9" w:rsidRDefault="00690085" w:rsidP="00690085">
            <w:pPr>
              <w:tabs>
                <w:tab w:val="left" w:pos="142"/>
                <w:tab w:val="left" w:pos="1455"/>
              </w:tabs>
              <w:adjustRightInd w:val="0"/>
              <w:snapToGrid w:val="0"/>
              <w:rPr>
                <w:i/>
                <w:color w:val="000000"/>
                <w:lang w:val="fr-FR"/>
              </w:rPr>
            </w:pPr>
            <w:r w:rsidRPr="002145C9">
              <w:rPr>
                <w:iCs/>
                <w:color w:val="000000"/>
                <w:lang w:val="fr-FR"/>
              </w:rPr>
              <w:t>Litchi (</w:t>
            </w:r>
            <w:r w:rsidRPr="002145C9">
              <w:rPr>
                <w:i/>
                <w:color w:val="000000"/>
                <w:lang w:val="fr-FR"/>
              </w:rPr>
              <w:t xml:space="preserve">Litchi </w:t>
            </w:r>
            <w:proofErr w:type="spellStart"/>
            <w:r w:rsidRPr="002145C9">
              <w:rPr>
                <w:i/>
                <w:color w:val="000000"/>
                <w:lang w:val="fr-FR"/>
              </w:rPr>
              <w:t>chinensis</w:t>
            </w:r>
            <w:proofErr w:type="spellEnd"/>
            <w:r w:rsidRPr="002145C9">
              <w:rPr>
                <w:iCs/>
                <w:color w:val="000000"/>
                <w:lang w:val="fr-FR"/>
              </w:rPr>
              <w:t xml:space="preserve"> </w:t>
            </w:r>
            <w:proofErr w:type="spellStart"/>
            <w:r w:rsidRPr="002145C9">
              <w:rPr>
                <w:iCs/>
                <w:color w:val="000000"/>
                <w:lang w:val="fr-FR"/>
              </w:rPr>
              <w:t>Sonn</w:t>
            </w:r>
            <w:proofErr w:type="spellEnd"/>
            <w:r w:rsidRPr="002145C9">
              <w:rPr>
                <w:iCs/>
                <w:color w:val="000000"/>
                <w:lang w:val="fr-FR"/>
              </w:rPr>
              <w:t>.)</w:t>
            </w:r>
          </w:p>
        </w:tc>
        <w:tc>
          <w:tcPr>
            <w:tcW w:w="2781" w:type="dxa"/>
          </w:tcPr>
          <w:p w:rsidR="00690085" w:rsidRPr="002145C9" w:rsidRDefault="00690085" w:rsidP="00690085">
            <w:pPr>
              <w:tabs>
                <w:tab w:val="left" w:pos="142"/>
              </w:tabs>
              <w:rPr>
                <w:lang w:val="fr-FR"/>
              </w:rPr>
            </w:pPr>
            <w:r w:rsidRPr="002145C9">
              <w:rPr>
                <w:iCs/>
                <w:color w:val="000000"/>
                <w:lang w:val="fr-FR"/>
              </w:rPr>
              <w:t>TG/</w:t>
            </w:r>
            <w:proofErr w:type="gramStart"/>
            <w:r w:rsidRPr="002145C9">
              <w:rPr>
                <w:iCs/>
                <w:color w:val="000000"/>
                <w:lang w:val="fr-FR"/>
              </w:rPr>
              <w:t>LITCHI(</w:t>
            </w:r>
            <w:proofErr w:type="gramEnd"/>
            <w:r w:rsidRPr="002145C9">
              <w:rPr>
                <w:iCs/>
                <w:color w:val="000000"/>
                <w:lang w:val="fr-FR"/>
              </w:rPr>
              <w:t>proj.3)</w:t>
            </w:r>
          </w:p>
        </w:tc>
      </w:tr>
      <w:tr w:rsidR="00690085" w:rsidRPr="002145C9" w:rsidTr="00690085">
        <w:trPr>
          <w:cantSplit/>
          <w:jc w:val="center"/>
        </w:trPr>
        <w:tc>
          <w:tcPr>
            <w:tcW w:w="5617" w:type="dxa"/>
          </w:tcPr>
          <w:p w:rsidR="00690085" w:rsidRPr="002145C9" w:rsidRDefault="00690085" w:rsidP="00690085">
            <w:pPr>
              <w:tabs>
                <w:tab w:val="left" w:pos="142"/>
                <w:tab w:val="left" w:pos="2280"/>
              </w:tabs>
              <w:adjustRightInd w:val="0"/>
              <w:snapToGrid w:val="0"/>
              <w:rPr>
                <w:lang w:val="fr-FR"/>
              </w:rPr>
            </w:pPr>
            <w:r w:rsidRPr="002145C9">
              <w:rPr>
                <w:iCs/>
                <w:color w:val="000000"/>
                <w:lang w:val="fr-FR"/>
              </w:rPr>
              <w:t>Pêcher (</w:t>
            </w:r>
            <w:r w:rsidRPr="002145C9">
              <w:rPr>
                <w:i/>
                <w:color w:val="000000"/>
                <w:lang w:val="fr-FR"/>
              </w:rPr>
              <w:t xml:space="preserve">Prunus </w:t>
            </w:r>
            <w:proofErr w:type="spellStart"/>
            <w:r w:rsidRPr="002145C9">
              <w:rPr>
                <w:i/>
                <w:color w:val="000000"/>
                <w:lang w:val="fr-FR"/>
              </w:rPr>
              <w:t>persica</w:t>
            </w:r>
            <w:proofErr w:type="spellEnd"/>
            <w:r w:rsidRPr="002145C9">
              <w:rPr>
                <w:iCs/>
                <w:color w:val="000000"/>
                <w:lang w:val="fr-FR"/>
              </w:rPr>
              <w:t xml:space="preserve"> (L.) </w:t>
            </w:r>
            <w:proofErr w:type="spellStart"/>
            <w:r w:rsidRPr="002145C9">
              <w:rPr>
                <w:iCs/>
                <w:color w:val="000000"/>
                <w:lang w:val="fr-FR"/>
              </w:rPr>
              <w:t>Batsch</w:t>
            </w:r>
            <w:proofErr w:type="spellEnd"/>
            <w:r w:rsidRPr="002145C9">
              <w:rPr>
                <w:iCs/>
                <w:color w:val="000000"/>
                <w:lang w:val="fr-FR"/>
              </w:rPr>
              <w:t>) (</w:t>
            </w:r>
            <w:proofErr w:type="spellStart"/>
            <w:r w:rsidRPr="002145C9">
              <w:rPr>
                <w:iCs/>
                <w:color w:val="000000"/>
                <w:lang w:val="fr-FR"/>
              </w:rPr>
              <w:t>revision</w:t>
            </w:r>
            <w:proofErr w:type="spellEnd"/>
            <w:r w:rsidRPr="002145C9">
              <w:rPr>
                <w:iCs/>
                <w:color w:val="000000"/>
                <w:lang w:val="fr-FR"/>
              </w:rPr>
              <w:t xml:space="preserve"> partielle)</w:t>
            </w:r>
          </w:p>
        </w:tc>
        <w:tc>
          <w:tcPr>
            <w:tcW w:w="2781" w:type="dxa"/>
          </w:tcPr>
          <w:p w:rsidR="00690085" w:rsidRPr="002145C9" w:rsidRDefault="00690085" w:rsidP="00690085">
            <w:pPr>
              <w:tabs>
                <w:tab w:val="left" w:pos="142"/>
              </w:tabs>
              <w:rPr>
                <w:lang w:val="fr-FR"/>
              </w:rPr>
            </w:pPr>
            <w:r w:rsidRPr="002145C9">
              <w:rPr>
                <w:iCs/>
                <w:color w:val="000000"/>
                <w:lang w:val="fr-FR"/>
              </w:rPr>
              <w:t>TG/53/7 et TWF/44/29</w:t>
            </w:r>
          </w:p>
        </w:tc>
      </w:tr>
      <w:tr w:rsidR="00690085" w:rsidRPr="002145C9" w:rsidTr="00690085">
        <w:trPr>
          <w:cantSplit/>
          <w:jc w:val="center"/>
        </w:trPr>
        <w:tc>
          <w:tcPr>
            <w:tcW w:w="5617" w:type="dxa"/>
          </w:tcPr>
          <w:p w:rsidR="00690085" w:rsidRPr="002145C9" w:rsidRDefault="00690085" w:rsidP="00690085">
            <w:pPr>
              <w:tabs>
                <w:tab w:val="left" w:pos="142"/>
                <w:tab w:val="left" w:pos="2280"/>
              </w:tabs>
              <w:adjustRightInd w:val="0"/>
              <w:snapToGrid w:val="0"/>
              <w:rPr>
                <w:color w:val="000000"/>
                <w:lang w:val="fr-FR"/>
              </w:rPr>
            </w:pPr>
            <w:r w:rsidRPr="002145C9">
              <w:rPr>
                <w:iCs/>
                <w:color w:val="000000"/>
                <w:lang w:val="fr-FR"/>
              </w:rPr>
              <w:t>Porte</w:t>
            </w:r>
            <w:r w:rsidRPr="002145C9">
              <w:rPr>
                <w:iCs/>
                <w:color w:val="000000"/>
                <w:lang w:val="fr-FR"/>
              </w:rPr>
              <w:noBreakHyphen/>
              <w:t>greffes de Prunus (</w:t>
            </w:r>
            <w:r w:rsidRPr="002145C9">
              <w:rPr>
                <w:i/>
                <w:iCs/>
                <w:color w:val="000000"/>
                <w:lang w:val="fr-FR"/>
              </w:rPr>
              <w:t>Prunus</w:t>
            </w:r>
            <w:r w:rsidRPr="002145C9">
              <w:rPr>
                <w:iCs/>
                <w:color w:val="000000"/>
                <w:lang w:val="fr-FR"/>
              </w:rPr>
              <w:t xml:space="preserve"> L.) (révision)</w:t>
            </w:r>
          </w:p>
        </w:tc>
        <w:tc>
          <w:tcPr>
            <w:tcW w:w="2781" w:type="dxa"/>
          </w:tcPr>
          <w:p w:rsidR="00690085" w:rsidRPr="002145C9" w:rsidRDefault="00690085" w:rsidP="00690085">
            <w:pPr>
              <w:tabs>
                <w:tab w:val="left" w:pos="142"/>
              </w:tabs>
              <w:rPr>
                <w:lang w:val="fr-FR"/>
              </w:rPr>
            </w:pPr>
            <w:r w:rsidRPr="002145C9">
              <w:rPr>
                <w:iCs/>
                <w:color w:val="000000"/>
                <w:lang w:val="fr-FR"/>
              </w:rPr>
              <w:t>TG/187/2(proj.2)</w:t>
            </w:r>
          </w:p>
        </w:tc>
      </w:tr>
      <w:tr w:rsidR="00690085" w:rsidRPr="002145C9" w:rsidTr="00690085">
        <w:trPr>
          <w:cantSplit/>
          <w:jc w:val="center"/>
        </w:trPr>
        <w:tc>
          <w:tcPr>
            <w:tcW w:w="5617" w:type="dxa"/>
          </w:tcPr>
          <w:p w:rsidR="00690085" w:rsidRPr="002145C9" w:rsidRDefault="00690085" w:rsidP="00690085">
            <w:pPr>
              <w:tabs>
                <w:tab w:val="left" w:pos="142"/>
                <w:tab w:val="left" w:pos="2280"/>
              </w:tabs>
              <w:adjustRightInd w:val="0"/>
              <w:snapToGrid w:val="0"/>
              <w:rPr>
                <w:iCs/>
                <w:color w:val="000000"/>
                <w:lang w:val="fr-FR"/>
              </w:rPr>
            </w:pPr>
            <w:r w:rsidRPr="002145C9">
              <w:rPr>
                <w:iCs/>
                <w:color w:val="000000"/>
                <w:lang w:val="fr-FR"/>
              </w:rPr>
              <w:t>Vanillier (</w:t>
            </w:r>
            <w:proofErr w:type="spellStart"/>
            <w:r w:rsidRPr="002145C9">
              <w:rPr>
                <w:i/>
                <w:color w:val="000000"/>
                <w:lang w:val="fr-FR"/>
              </w:rPr>
              <w:t>Vanilla</w:t>
            </w:r>
            <w:proofErr w:type="spellEnd"/>
            <w:r w:rsidRPr="002145C9">
              <w:rPr>
                <w:i/>
                <w:color w:val="000000"/>
                <w:lang w:val="fr-FR"/>
              </w:rPr>
              <w:t xml:space="preserve"> </w:t>
            </w:r>
            <w:proofErr w:type="spellStart"/>
            <w:r w:rsidRPr="002145C9">
              <w:rPr>
                <w:i/>
                <w:color w:val="000000"/>
                <w:lang w:val="fr-FR"/>
              </w:rPr>
              <w:t>planifolia</w:t>
            </w:r>
            <w:proofErr w:type="spellEnd"/>
            <w:r w:rsidRPr="002145C9">
              <w:rPr>
                <w:iCs/>
                <w:color w:val="000000"/>
                <w:lang w:val="fr-FR"/>
              </w:rPr>
              <w:t xml:space="preserve"> Jacks)</w:t>
            </w:r>
          </w:p>
        </w:tc>
        <w:tc>
          <w:tcPr>
            <w:tcW w:w="2781" w:type="dxa"/>
          </w:tcPr>
          <w:p w:rsidR="00690085" w:rsidRPr="002145C9" w:rsidRDefault="00690085" w:rsidP="00690085">
            <w:pPr>
              <w:tabs>
                <w:tab w:val="left" w:pos="142"/>
              </w:tabs>
              <w:rPr>
                <w:iCs/>
                <w:color w:val="000000"/>
                <w:lang w:val="fr-FR"/>
              </w:rPr>
            </w:pPr>
            <w:r w:rsidRPr="002145C9">
              <w:rPr>
                <w:iCs/>
                <w:color w:val="000000"/>
                <w:lang w:val="fr-FR"/>
              </w:rPr>
              <w:t>TG/</w:t>
            </w:r>
            <w:proofErr w:type="gramStart"/>
            <w:r w:rsidRPr="002145C9">
              <w:rPr>
                <w:iCs/>
                <w:color w:val="000000"/>
                <w:lang w:val="fr-FR"/>
              </w:rPr>
              <w:t>VANIL(</w:t>
            </w:r>
            <w:proofErr w:type="gramEnd"/>
            <w:r w:rsidRPr="002145C9">
              <w:rPr>
                <w:iCs/>
                <w:color w:val="000000"/>
                <w:lang w:val="fr-FR"/>
              </w:rPr>
              <w:t>proj.3)</w:t>
            </w:r>
          </w:p>
        </w:tc>
      </w:tr>
    </w:tbl>
    <w:p w:rsidR="00690085" w:rsidRPr="002145C9" w:rsidRDefault="00690085" w:rsidP="00690085">
      <w:pPr>
        <w:tabs>
          <w:tab w:val="left" w:pos="142"/>
        </w:tabs>
        <w:rPr>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TWF a proposé d’examiner les 11 principes directeurs d’examen ci</w:t>
      </w:r>
      <w:r w:rsidRPr="002145C9">
        <w:rPr>
          <w:lang w:val="fr-FR"/>
        </w:rPr>
        <w:noBreakHyphen/>
        <w:t>après à sa quarante</w:t>
      </w:r>
      <w:r w:rsidRPr="002145C9">
        <w:rPr>
          <w:lang w:val="fr-FR"/>
        </w:rPr>
        <w:noBreakHyphen/>
        <w:t>cinquième session :</w:t>
      </w:r>
    </w:p>
    <w:p w:rsidR="00690085" w:rsidRPr="002145C9" w:rsidRDefault="00690085" w:rsidP="00690085">
      <w:pPr>
        <w:tabs>
          <w:tab w:val="left" w:pos="142"/>
        </w:tabs>
        <w:rPr>
          <w:lang w:val="fr-FR"/>
        </w:rPr>
      </w:pPr>
    </w:p>
    <w:tbl>
      <w:tblPr>
        <w:tblW w:w="56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6" w:type="dxa"/>
          <w:bottom w:w="28" w:type="dxa"/>
          <w:right w:w="56" w:type="dxa"/>
        </w:tblCellMar>
        <w:tblLook w:val="0000" w:firstRow="0" w:lastRow="0" w:firstColumn="0" w:lastColumn="0" w:noHBand="0" w:noVBand="0"/>
      </w:tblPr>
      <w:tblGrid>
        <w:gridCol w:w="5617"/>
      </w:tblGrid>
      <w:tr w:rsidR="00690085" w:rsidRPr="00E6596D" w:rsidTr="00690085">
        <w:trPr>
          <w:cantSplit/>
          <w:jc w:val="center"/>
        </w:trPr>
        <w:tc>
          <w:tcPr>
            <w:tcW w:w="5617" w:type="dxa"/>
          </w:tcPr>
          <w:p w:rsidR="00690085" w:rsidRPr="002145C9" w:rsidRDefault="00690085" w:rsidP="00690085">
            <w:pPr>
              <w:tabs>
                <w:tab w:val="left" w:pos="142"/>
              </w:tabs>
              <w:rPr>
                <w:lang w:val="fr-FR"/>
              </w:rPr>
            </w:pPr>
            <w:r w:rsidRPr="002145C9">
              <w:rPr>
                <w:iCs/>
                <w:color w:val="000000"/>
                <w:lang w:val="fr-FR"/>
              </w:rPr>
              <w:t>*Goyavier du Brésil (</w:t>
            </w:r>
            <w:proofErr w:type="spellStart"/>
            <w:r w:rsidRPr="002145C9">
              <w:rPr>
                <w:i/>
                <w:color w:val="000000"/>
                <w:lang w:val="fr-FR"/>
              </w:rPr>
              <w:t>Acca</w:t>
            </w:r>
            <w:proofErr w:type="spellEnd"/>
            <w:r w:rsidRPr="002145C9">
              <w:rPr>
                <w:i/>
                <w:color w:val="000000"/>
                <w:lang w:val="fr-FR"/>
              </w:rPr>
              <w:t xml:space="preserve"> </w:t>
            </w:r>
            <w:proofErr w:type="spellStart"/>
            <w:r w:rsidRPr="002145C9">
              <w:rPr>
                <w:i/>
                <w:color w:val="000000"/>
                <w:lang w:val="fr-FR"/>
              </w:rPr>
              <w:t>sellowiana</w:t>
            </w:r>
            <w:proofErr w:type="spellEnd"/>
            <w:r w:rsidRPr="002145C9">
              <w:rPr>
                <w:iCs/>
                <w:color w:val="000000"/>
                <w:lang w:val="fr-FR"/>
              </w:rPr>
              <w:t xml:space="preserve"> (Berg) </w:t>
            </w:r>
            <w:proofErr w:type="spellStart"/>
            <w:r w:rsidRPr="002145C9">
              <w:rPr>
                <w:iCs/>
                <w:color w:val="000000"/>
                <w:lang w:val="fr-FR"/>
              </w:rPr>
              <w:t>Burret</w:t>
            </w:r>
            <w:proofErr w:type="spellEnd"/>
            <w:r w:rsidRPr="002145C9">
              <w:rPr>
                <w:iCs/>
                <w:color w:val="000000"/>
                <w:lang w:val="fr-FR"/>
              </w:rPr>
              <w:t>)</w:t>
            </w:r>
          </w:p>
        </w:tc>
      </w:tr>
      <w:tr w:rsidR="00690085" w:rsidRPr="00E6596D" w:rsidTr="00690085">
        <w:trPr>
          <w:cantSplit/>
          <w:jc w:val="center"/>
        </w:trPr>
        <w:tc>
          <w:tcPr>
            <w:tcW w:w="5617" w:type="dxa"/>
          </w:tcPr>
          <w:p w:rsidR="00690085" w:rsidRPr="002145C9" w:rsidRDefault="00690085" w:rsidP="00690085">
            <w:pPr>
              <w:tabs>
                <w:tab w:val="left" w:pos="142"/>
              </w:tabs>
              <w:jc w:val="left"/>
              <w:rPr>
                <w:iCs/>
                <w:color w:val="000000"/>
                <w:lang w:val="fr-FR"/>
              </w:rPr>
            </w:pPr>
            <w:r w:rsidRPr="002145C9">
              <w:rPr>
                <w:color w:val="000000"/>
                <w:lang w:val="fr-FR"/>
              </w:rPr>
              <w:t>Abricotier (</w:t>
            </w:r>
            <w:r w:rsidRPr="002145C9">
              <w:rPr>
                <w:i/>
                <w:color w:val="000000"/>
                <w:lang w:val="fr-FR"/>
              </w:rPr>
              <w:t xml:space="preserve">Prunus </w:t>
            </w:r>
            <w:proofErr w:type="spellStart"/>
            <w:r w:rsidRPr="002145C9">
              <w:rPr>
                <w:i/>
                <w:color w:val="000000"/>
                <w:lang w:val="fr-FR"/>
              </w:rPr>
              <w:t>armeniaca</w:t>
            </w:r>
            <w:proofErr w:type="spellEnd"/>
            <w:r w:rsidRPr="002145C9">
              <w:rPr>
                <w:color w:val="000000"/>
                <w:lang w:val="fr-FR"/>
              </w:rPr>
              <w:t xml:space="preserve"> L.) (révision partielle : variétés indiquées à titre d’exemple)</w:t>
            </w:r>
          </w:p>
        </w:tc>
      </w:tr>
      <w:tr w:rsidR="00690085" w:rsidRPr="00E6596D" w:rsidTr="00690085">
        <w:trPr>
          <w:cantSplit/>
          <w:jc w:val="center"/>
        </w:trPr>
        <w:tc>
          <w:tcPr>
            <w:tcW w:w="5617" w:type="dxa"/>
          </w:tcPr>
          <w:p w:rsidR="00690085" w:rsidRPr="002145C9" w:rsidRDefault="00690085" w:rsidP="00690085">
            <w:pPr>
              <w:tabs>
                <w:tab w:val="left" w:pos="142"/>
              </w:tabs>
              <w:rPr>
                <w:iCs/>
                <w:color w:val="000000"/>
                <w:lang w:val="fr-FR"/>
              </w:rPr>
            </w:pPr>
            <w:r w:rsidRPr="002145C9">
              <w:rPr>
                <w:color w:val="000000"/>
                <w:lang w:val="fr-FR"/>
              </w:rPr>
              <w:t>Porte</w:t>
            </w:r>
            <w:r w:rsidRPr="002145C9">
              <w:rPr>
                <w:color w:val="000000"/>
                <w:lang w:val="fr-FR"/>
              </w:rPr>
              <w:noBreakHyphen/>
              <w:t>greffes d’avocatier (</w:t>
            </w:r>
            <w:proofErr w:type="spellStart"/>
            <w:r w:rsidRPr="002145C9">
              <w:rPr>
                <w:i/>
                <w:color w:val="000000"/>
                <w:lang w:val="fr-FR"/>
              </w:rPr>
              <w:t>Persea</w:t>
            </w:r>
            <w:proofErr w:type="spellEnd"/>
            <w:r w:rsidRPr="002145C9">
              <w:rPr>
                <w:color w:val="000000"/>
                <w:lang w:val="fr-FR"/>
              </w:rPr>
              <w:t xml:space="preserve"> Mill.)</w:t>
            </w:r>
          </w:p>
        </w:tc>
      </w:tr>
      <w:tr w:rsidR="00690085" w:rsidRPr="002145C9" w:rsidTr="00690085">
        <w:trPr>
          <w:cantSplit/>
          <w:jc w:val="center"/>
        </w:trPr>
        <w:tc>
          <w:tcPr>
            <w:tcW w:w="5617" w:type="dxa"/>
          </w:tcPr>
          <w:p w:rsidR="00690085" w:rsidRPr="002145C9" w:rsidRDefault="00690085" w:rsidP="00690085">
            <w:pPr>
              <w:tabs>
                <w:tab w:val="left" w:pos="142"/>
              </w:tabs>
              <w:rPr>
                <w:lang w:val="fr-FR"/>
              </w:rPr>
            </w:pPr>
            <w:r w:rsidRPr="002145C9">
              <w:rPr>
                <w:iCs/>
                <w:color w:val="000000"/>
                <w:lang w:val="fr-FR"/>
              </w:rPr>
              <w:t>*Cocotier (</w:t>
            </w:r>
            <w:r w:rsidRPr="002145C9">
              <w:rPr>
                <w:i/>
                <w:color w:val="000000"/>
                <w:lang w:val="fr-FR"/>
              </w:rPr>
              <w:t xml:space="preserve">Cocos </w:t>
            </w:r>
            <w:proofErr w:type="spellStart"/>
            <w:r w:rsidRPr="002145C9">
              <w:rPr>
                <w:i/>
                <w:color w:val="000000"/>
                <w:lang w:val="fr-FR"/>
              </w:rPr>
              <w:t>nucifera</w:t>
            </w:r>
            <w:proofErr w:type="spellEnd"/>
            <w:r w:rsidRPr="002145C9">
              <w:rPr>
                <w:iCs/>
                <w:color w:val="000000"/>
                <w:lang w:val="fr-FR"/>
              </w:rPr>
              <w:t xml:space="preserve"> L.)</w:t>
            </w:r>
          </w:p>
        </w:tc>
      </w:tr>
      <w:tr w:rsidR="00690085" w:rsidRPr="002145C9" w:rsidTr="00690085">
        <w:trPr>
          <w:cantSplit/>
          <w:jc w:val="center"/>
        </w:trPr>
        <w:tc>
          <w:tcPr>
            <w:tcW w:w="5617" w:type="dxa"/>
          </w:tcPr>
          <w:p w:rsidR="00690085" w:rsidRPr="002145C9" w:rsidRDefault="00690085" w:rsidP="00690085">
            <w:pPr>
              <w:tabs>
                <w:tab w:val="left" w:pos="142"/>
              </w:tabs>
              <w:rPr>
                <w:iCs/>
                <w:color w:val="000000"/>
                <w:lang w:val="fr-FR"/>
              </w:rPr>
            </w:pPr>
            <w:r w:rsidRPr="002145C9">
              <w:rPr>
                <w:color w:val="000000"/>
                <w:lang w:val="fr-FR"/>
              </w:rPr>
              <w:t>Châtaignier (</w:t>
            </w:r>
            <w:proofErr w:type="spellStart"/>
            <w:r w:rsidRPr="002145C9">
              <w:rPr>
                <w:i/>
                <w:color w:val="000000"/>
                <w:lang w:val="fr-FR"/>
              </w:rPr>
              <w:t>Castanea</w:t>
            </w:r>
            <w:proofErr w:type="spellEnd"/>
            <w:r w:rsidRPr="002145C9">
              <w:rPr>
                <w:i/>
                <w:color w:val="000000"/>
                <w:lang w:val="fr-FR"/>
              </w:rPr>
              <w:t xml:space="preserve"> </w:t>
            </w:r>
            <w:proofErr w:type="spellStart"/>
            <w:r w:rsidRPr="002145C9">
              <w:rPr>
                <w:i/>
                <w:color w:val="000000"/>
                <w:lang w:val="fr-FR"/>
              </w:rPr>
              <w:t>sativa</w:t>
            </w:r>
            <w:proofErr w:type="spellEnd"/>
            <w:r w:rsidRPr="002145C9">
              <w:rPr>
                <w:color w:val="000000"/>
                <w:lang w:val="fr-FR"/>
              </w:rPr>
              <w:t xml:space="preserve"> Mill.) (révision)</w:t>
            </w:r>
          </w:p>
        </w:tc>
      </w:tr>
      <w:tr w:rsidR="00690085" w:rsidRPr="002145C9" w:rsidTr="00690085">
        <w:trPr>
          <w:cantSplit/>
          <w:jc w:val="center"/>
        </w:trPr>
        <w:tc>
          <w:tcPr>
            <w:tcW w:w="5617" w:type="dxa"/>
          </w:tcPr>
          <w:p w:rsidR="00690085" w:rsidRPr="002145C9" w:rsidRDefault="00690085" w:rsidP="00690085">
            <w:pPr>
              <w:tabs>
                <w:tab w:val="left" w:pos="142"/>
              </w:tabs>
              <w:rPr>
                <w:iCs/>
                <w:color w:val="000000"/>
                <w:lang w:val="fr-FR"/>
              </w:rPr>
            </w:pPr>
            <w:r w:rsidRPr="002145C9">
              <w:rPr>
                <w:iCs/>
                <w:color w:val="000000"/>
                <w:lang w:val="fr-FR"/>
              </w:rPr>
              <w:t>Palmier dattier (</w:t>
            </w:r>
            <w:r w:rsidRPr="002145C9">
              <w:rPr>
                <w:i/>
                <w:iCs/>
                <w:color w:val="000000"/>
                <w:lang w:val="fr-FR"/>
              </w:rPr>
              <w:t xml:space="preserve">Phoenix </w:t>
            </w:r>
            <w:proofErr w:type="spellStart"/>
            <w:r w:rsidRPr="002145C9">
              <w:rPr>
                <w:i/>
                <w:iCs/>
                <w:color w:val="000000"/>
                <w:lang w:val="fr-FR"/>
              </w:rPr>
              <w:t>dactylifera</w:t>
            </w:r>
            <w:proofErr w:type="spellEnd"/>
            <w:r w:rsidRPr="002145C9">
              <w:rPr>
                <w:iCs/>
                <w:color w:val="000000"/>
                <w:lang w:val="fr-FR"/>
              </w:rPr>
              <w:t>)</w:t>
            </w:r>
          </w:p>
        </w:tc>
      </w:tr>
      <w:tr w:rsidR="00690085" w:rsidRPr="002145C9" w:rsidTr="00690085">
        <w:trPr>
          <w:cantSplit/>
          <w:jc w:val="center"/>
        </w:trPr>
        <w:tc>
          <w:tcPr>
            <w:tcW w:w="5617" w:type="dxa"/>
          </w:tcPr>
          <w:p w:rsidR="00690085" w:rsidRPr="002145C9" w:rsidRDefault="00690085" w:rsidP="00690085">
            <w:pPr>
              <w:tabs>
                <w:tab w:val="left" w:pos="142"/>
              </w:tabs>
              <w:rPr>
                <w:iCs/>
                <w:color w:val="000000"/>
                <w:lang w:val="fr-FR"/>
              </w:rPr>
            </w:pPr>
            <w:r w:rsidRPr="002145C9">
              <w:rPr>
                <w:iCs/>
                <w:color w:val="000000"/>
                <w:lang w:val="fr-FR"/>
              </w:rPr>
              <w:t>Porte</w:t>
            </w:r>
            <w:r w:rsidRPr="002145C9">
              <w:rPr>
                <w:iCs/>
                <w:color w:val="000000"/>
                <w:lang w:val="fr-FR"/>
              </w:rPr>
              <w:noBreakHyphen/>
              <w:t>greffe de noyer</w:t>
            </w:r>
          </w:p>
        </w:tc>
      </w:tr>
      <w:tr w:rsidR="00690085" w:rsidRPr="00E6596D" w:rsidTr="00690085">
        <w:trPr>
          <w:cantSplit/>
          <w:jc w:val="center"/>
        </w:trPr>
        <w:tc>
          <w:tcPr>
            <w:tcW w:w="5617" w:type="dxa"/>
          </w:tcPr>
          <w:p w:rsidR="00690085" w:rsidRPr="002145C9" w:rsidRDefault="00690085" w:rsidP="00690085">
            <w:pPr>
              <w:tabs>
                <w:tab w:val="left" w:pos="142"/>
              </w:tabs>
              <w:rPr>
                <w:lang w:val="fr-FR"/>
              </w:rPr>
            </w:pPr>
            <w:r w:rsidRPr="002145C9">
              <w:rPr>
                <w:iCs/>
                <w:color w:val="000000"/>
                <w:lang w:val="fr-FR"/>
              </w:rPr>
              <w:t>*Mandarinier (</w:t>
            </w:r>
            <w:r w:rsidRPr="002145C9">
              <w:rPr>
                <w:i/>
                <w:color w:val="000000"/>
                <w:lang w:val="fr-FR"/>
              </w:rPr>
              <w:t>Citrus L.</w:t>
            </w:r>
            <w:r w:rsidRPr="002145C9">
              <w:rPr>
                <w:iCs/>
                <w:color w:val="000000"/>
                <w:lang w:val="fr-FR"/>
              </w:rPr>
              <w:t xml:space="preserve"> </w:t>
            </w:r>
            <w:r w:rsidRPr="002145C9">
              <w:rPr>
                <w:iCs/>
                <w:color w:val="000000"/>
                <w:lang w:val="fr-FR"/>
              </w:rPr>
              <w:noBreakHyphen/>
              <w:t xml:space="preserve"> Groupe 1) (révision partielle)</w:t>
            </w:r>
          </w:p>
        </w:tc>
      </w:tr>
      <w:tr w:rsidR="00690085" w:rsidRPr="002145C9" w:rsidTr="00690085">
        <w:trPr>
          <w:cantSplit/>
          <w:jc w:val="center"/>
        </w:trPr>
        <w:tc>
          <w:tcPr>
            <w:tcW w:w="5617" w:type="dxa"/>
          </w:tcPr>
          <w:p w:rsidR="00690085" w:rsidRPr="002145C9" w:rsidRDefault="00690085" w:rsidP="00690085">
            <w:pPr>
              <w:tabs>
                <w:tab w:val="left" w:pos="142"/>
                <w:tab w:val="left" w:pos="1260"/>
              </w:tabs>
              <w:rPr>
                <w:snapToGrid w:val="0"/>
                <w:color w:val="000000"/>
                <w:lang w:val="fr-FR"/>
              </w:rPr>
            </w:pPr>
            <w:r w:rsidRPr="002145C9">
              <w:rPr>
                <w:lang w:val="fr-FR"/>
              </w:rPr>
              <w:t>*Papayer (</w:t>
            </w:r>
            <w:proofErr w:type="spellStart"/>
            <w:r w:rsidRPr="002145C9">
              <w:rPr>
                <w:i/>
                <w:lang w:val="fr-FR"/>
              </w:rPr>
              <w:t>Carica</w:t>
            </w:r>
            <w:proofErr w:type="spellEnd"/>
            <w:r w:rsidRPr="002145C9">
              <w:rPr>
                <w:i/>
                <w:lang w:val="fr-FR"/>
              </w:rPr>
              <w:t xml:space="preserve"> </w:t>
            </w:r>
            <w:proofErr w:type="spellStart"/>
            <w:r w:rsidRPr="002145C9">
              <w:rPr>
                <w:i/>
                <w:lang w:val="fr-FR"/>
              </w:rPr>
              <w:t>papaya</w:t>
            </w:r>
            <w:proofErr w:type="spellEnd"/>
            <w:r w:rsidRPr="002145C9">
              <w:rPr>
                <w:lang w:val="fr-FR"/>
              </w:rPr>
              <w:t xml:space="preserve"> L.)</w:t>
            </w:r>
          </w:p>
        </w:tc>
      </w:tr>
      <w:tr w:rsidR="00690085" w:rsidRPr="00E6596D" w:rsidTr="00690085">
        <w:trPr>
          <w:cantSplit/>
          <w:jc w:val="center"/>
        </w:trPr>
        <w:tc>
          <w:tcPr>
            <w:tcW w:w="5617" w:type="dxa"/>
          </w:tcPr>
          <w:p w:rsidR="00690085" w:rsidRPr="00EC40C5" w:rsidRDefault="00690085" w:rsidP="00690085">
            <w:pPr>
              <w:tabs>
                <w:tab w:val="left" w:pos="142"/>
              </w:tabs>
              <w:rPr>
                <w:iCs/>
                <w:color w:val="000000"/>
                <w:lang w:val="de-DE"/>
              </w:rPr>
            </w:pPr>
            <w:r w:rsidRPr="00EC40C5">
              <w:rPr>
                <w:iCs/>
                <w:color w:val="000000"/>
                <w:lang w:val="de-DE"/>
              </w:rPr>
              <w:t>*Pacanier (</w:t>
            </w:r>
            <w:r w:rsidRPr="00EC40C5">
              <w:rPr>
                <w:i/>
                <w:color w:val="000000"/>
                <w:lang w:val="de-DE"/>
              </w:rPr>
              <w:t>Carya illinoinensis</w:t>
            </w:r>
            <w:r w:rsidRPr="00EC40C5">
              <w:rPr>
                <w:iCs/>
                <w:color w:val="000000"/>
                <w:lang w:val="de-DE"/>
              </w:rPr>
              <w:t xml:space="preserve"> (Wangenh.) K. Koch)</w:t>
            </w:r>
          </w:p>
        </w:tc>
      </w:tr>
      <w:tr w:rsidR="00690085" w:rsidRPr="00E6596D" w:rsidTr="00690085">
        <w:trPr>
          <w:cantSplit/>
          <w:jc w:val="center"/>
        </w:trPr>
        <w:tc>
          <w:tcPr>
            <w:tcW w:w="5617" w:type="dxa"/>
          </w:tcPr>
          <w:p w:rsidR="00690085" w:rsidRPr="002145C9" w:rsidRDefault="00690085" w:rsidP="00690085">
            <w:pPr>
              <w:tabs>
                <w:tab w:val="left" w:pos="142"/>
              </w:tabs>
              <w:rPr>
                <w:snapToGrid w:val="0"/>
                <w:color w:val="000000"/>
                <w:lang w:val="fr-FR"/>
              </w:rPr>
            </w:pPr>
            <w:r w:rsidRPr="002145C9">
              <w:rPr>
                <w:iCs/>
                <w:color w:val="000000"/>
                <w:lang w:val="fr-FR"/>
              </w:rPr>
              <w:t>Noyer (</w:t>
            </w:r>
            <w:proofErr w:type="spellStart"/>
            <w:r w:rsidRPr="002145C9">
              <w:rPr>
                <w:i/>
                <w:color w:val="000000"/>
                <w:lang w:val="fr-FR"/>
              </w:rPr>
              <w:t>Juglans</w:t>
            </w:r>
            <w:proofErr w:type="spellEnd"/>
            <w:r w:rsidRPr="002145C9">
              <w:rPr>
                <w:i/>
                <w:color w:val="000000"/>
                <w:lang w:val="fr-FR"/>
              </w:rPr>
              <w:t xml:space="preserve"> </w:t>
            </w:r>
            <w:proofErr w:type="spellStart"/>
            <w:r w:rsidRPr="002145C9">
              <w:rPr>
                <w:i/>
                <w:color w:val="000000"/>
                <w:lang w:val="fr-FR"/>
              </w:rPr>
              <w:t>regia</w:t>
            </w:r>
            <w:proofErr w:type="spellEnd"/>
            <w:r w:rsidRPr="002145C9">
              <w:rPr>
                <w:iCs/>
                <w:color w:val="000000"/>
                <w:lang w:val="fr-FR"/>
              </w:rPr>
              <w:t xml:space="preserve"> L.) (révision)</w:t>
            </w:r>
          </w:p>
        </w:tc>
      </w:tr>
    </w:tbl>
    <w:p w:rsidR="00690085" w:rsidRPr="002145C9" w:rsidRDefault="00690085" w:rsidP="00690085">
      <w:pPr>
        <w:tabs>
          <w:tab w:val="left" w:pos="142"/>
        </w:tabs>
        <w:rPr>
          <w:lang w:val="fr-FR"/>
        </w:rPr>
      </w:pPr>
    </w:p>
    <w:p w:rsidR="00690085" w:rsidRPr="002145C9" w:rsidRDefault="00690085" w:rsidP="00690085">
      <w:pPr>
        <w:shd w:val="clear" w:color="auto" w:fill="FFFFFF"/>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matin du 1</w:t>
      </w:r>
      <w:r w:rsidRPr="002145C9">
        <w:rPr>
          <w:vertAlign w:val="superscript"/>
          <w:lang w:val="fr-FR"/>
        </w:rPr>
        <w:t>er</w:t>
      </w:r>
      <w:r w:rsidRPr="002145C9">
        <w:rPr>
          <w:lang w:val="fr-FR"/>
        </w:rPr>
        <w:t> mai, l</w:t>
      </w:r>
      <w:r w:rsidRPr="002145C9">
        <w:rPr>
          <w:color w:val="000000"/>
          <w:lang w:val="fr-FR"/>
        </w:rPr>
        <w:t>e</w:t>
      </w:r>
      <w:r w:rsidRPr="002145C9">
        <w:rPr>
          <w:lang w:val="fr-FR"/>
        </w:rPr>
        <w:t> </w:t>
      </w:r>
      <w:r w:rsidRPr="002145C9">
        <w:rPr>
          <w:color w:val="000000"/>
          <w:lang w:val="fr-FR"/>
        </w:rPr>
        <w:t xml:space="preserve">TWF a visité les entrepôts frigorifiques et les installations de conditionnement des fruits d’ENZA™ PAK, à </w:t>
      </w:r>
      <w:proofErr w:type="spellStart"/>
      <w:r w:rsidRPr="002145C9">
        <w:rPr>
          <w:color w:val="000000"/>
          <w:lang w:val="fr-FR"/>
        </w:rPr>
        <w:t>Whakatu</w:t>
      </w:r>
      <w:proofErr w:type="spellEnd"/>
      <w:r w:rsidRPr="002145C9">
        <w:rPr>
          <w:color w:val="000000"/>
          <w:lang w:val="fr-FR"/>
        </w:rPr>
        <w:t>, près de Hastings, avant de visiter l’Institut néo</w:t>
      </w:r>
      <w:r w:rsidRPr="002145C9">
        <w:rPr>
          <w:color w:val="000000"/>
          <w:lang w:val="fr-FR"/>
        </w:rPr>
        <w:noBreakHyphen/>
        <w:t xml:space="preserve">zélandais </w:t>
      </w:r>
      <w:r w:rsidRPr="002145C9">
        <w:rPr>
          <w:lang w:val="fr-FR"/>
        </w:rPr>
        <w:t xml:space="preserve">Plant and Food </w:t>
      </w:r>
      <w:proofErr w:type="spellStart"/>
      <w:r w:rsidRPr="002145C9">
        <w:rPr>
          <w:lang w:val="fr-FR"/>
        </w:rPr>
        <w:t>Research</w:t>
      </w:r>
      <w:proofErr w:type="spellEnd"/>
      <w:r w:rsidRPr="002145C9">
        <w:rPr>
          <w:lang w:val="fr-FR"/>
        </w:rPr>
        <w:t xml:space="preserve">, spécialisé dans la recherche dans le domaine des plantes et des produits alimentaires, situé dans le </w:t>
      </w:r>
      <w:proofErr w:type="spellStart"/>
      <w:r w:rsidRPr="002145C9">
        <w:rPr>
          <w:lang w:val="fr-FR"/>
        </w:rPr>
        <w:t>Hawke’s</w:t>
      </w:r>
      <w:proofErr w:type="spellEnd"/>
      <w:r w:rsidRPr="002145C9">
        <w:rPr>
          <w:lang w:val="fr-FR"/>
        </w:rPr>
        <w:t xml:space="preserve"> </w:t>
      </w:r>
      <w:proofErr w:type="spellStart"/>
      <w:r w:rsidRPr="002145C9">
        <w:rPr>
          <w:lang w:val="fr-FR"/>
        </w:rPr>
        <w:t>Bay</w:t>
      </w:r>
      <w:proofErr w:type="spellEnd"/>
      <w:r w:rsidRPr="002145C9">
        <w:rPr>
          <w:lang w:val="fr-FR"/>
        </w:rPr>
        <w:t xml:space="preserve"> </w:t>
      </w:r>
      <w:proofErr w:type="spellStart"/>
      <w:r w:rsidRPr="002145C9">
        <w:rPr>
          <w:lang w:val="fr-FR"/>
        </w:rPr>
        <w:t>Research</w:t>
      </w:r>
      <w:proofErr w:type="spellEnd"/>
      <w:r w:rsidRPr="002145C9">
        <w:rPr>
          <w:lang w:val="fr-FR"/>
        </w:rPr>
        <w:t xml:space="preserve"> Center, à proximité de Havelock </w:t>
      </w:r>
      <w:proofErr w:type="spellStart"/>
      <w:r w:rsidRPr="002145C9">
        <w:rPr>
          <w:lang w:val="fr-FR"/>
        </w:rPr>
        <w:t>North</w:t>
      </w:r>
      <w:proofErr w:type="spellEnd"/>
      <w:r w:rsidRPr="002145C9">
        <w:rPr>
          <w:lang w:val="fr-FR"/>
        </w:rPr>
        <w:t xml:space="preserve"> Village, où il a suivi des exposés présentés par Mlle </w:t>
      </w:r>
      <w:proofErr w:type="spellStart"/>
      <w:r w:rsidRPr="002145C9">
        <w:rPr>
          <w:lang w:val="fr-FR"/>
        </w:rPr>
        <w:t>Cath</w:t>
      </w:r>
      <w:proofErr w:type="spellEnd"/>
      <w:r w:rsidRPr="002145C9">
        <w:rPr>
          <w:lang w:val="fr-FR"/>
        </w:rPr>
        <w:t> Kingston, gestionnaire de portefeuille, Portefeuille de l’innovation alimentaire, et M. </w:t>
      </w:r>
      <w:proofErr w:type="spellStart"/>
      <w:r w:rsidRPr="002145C9">
        <w:rPr>
          <w:lang w:val="fr-FR"/>
        </w:rPr>
        <w:t>Satish</w:t>
      </w:r>
      <w:proofErr w:type="spellEnd"/>
      <w:r w:rsidRPr="002145C9">
        <w:rPr>
          <w:lang w:val="fr-FR"/>
        </w:rPr>
        <w:t xml:space="preserve"> </w:t>
      </w:r>
      <w:proofErr w:type="spellStart"/>
      <w:r w:rsidRPr="002145C9">
        <w:rPr>
          <w:lang w:val="fr-FR"/>
        </w:rPr>
        <w:t>Kumar</w:t>
      </w:r>
      <w:proofErr w:type="spellEnd"/>
      <w:r w:rsidRPr="002145C9">
        <w:rPr>
          <w:lang w:val="fr-FR"/>
        </w:rPr>
        <w:t xml:space="preserve">, chercheur principal pour le département Sélection et Génétique.  Le TWF a également visité un des vergers contenant une collection de variétés de pommiers, en </w:t>
      </w:r>
      <w:r w:rsidRPr="002145C9">
        <w:rPr>
          <w:rFonts w:eastAsia="Dotum"/>
          <w:lang w:val="fr-FR" w:eastAsia="ja-JP"/>
        </w:rPr>
        <w:t xml:space="preserve">compagnie de M. Ben van </w:t>
      </w:r>
      <w:proofErr w:type="spellStart"/>
      <w:r w:rsidRPr="002145C9">
        <w:rPr>
          <w:rFonts w:eastAsia="Dotum"/>
          <w:lang w:val="fr-FR" w:eastAsia="ja-JP"/>
        </w:rPr>
        <w:t>Hooijdonk</w:t>
      </w:r>
      <w:proofErr w:type="spellEnd"/>
      <w:r w:rsidRPr="002145C9">
        <w:rPr>
          <w:rFonts w:eastAsia="Dotum"/>
          <w:lang w:val="fr-FR" w:eastAsia="ja-JP"/>
        </w:rPr>
        <w:t>, scientifique auprès du département chargé de la Production durable – Systèmes de production agricole et fruitière, et par M. Mike Malone, scientifique auprès du département Sélection et Génomique – Cultures de qualité.</w:t>
      </w:r>
    </w:p>
    <w:p w:rsidR="00690085" w:rsidRPr="002145C9" w:rsidRDefault="00690085" w:rsidP="00690085">
      <w:pPr>
        <w:tabs>
          <w:tab w:val="left" w:pos="142"/>
        </w:tabs>
        <w:rPr>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À l’invitation du Maroc, le TWF est convenu de tenir sa quarante</w:t>
      </w:r>
      <w:r w:rsidRPr="002145C9">
        <w:rPr>
          <w:lang w:val="fr-FR"/>
        </w:rPr>
        <w:noBreakHyphen/>
        <w:t>cinquième session à Marrakech (Maroc), du 26 au 30 mai 2014, un atelier préparatoire étant prévu le 25 mai 2014.</w:t>
      </w:r>
    </w:p>
    <w:p w:rsidR="00690085" w:rsidRPr="002145C9" w:rsidRDefault="00690085" w:rsidP="00690085">
      <w:pPr>
        <w:tabs>
          <w:tab w:val="left" w:pos="142"/>
        </w:tabs>
        <w:rPr>
          <w:lang w:val="fr-FR"/>
        </w:rPr>
      </w:pPr>
    </w:p>
    <w:p w:rsidR="00690085" w:rsidRPr="002145C9" w:rsidRDefault="00690085" w:rsidP="00690085">
      <w:pPr>
        <w:keepNext/>
        <w:tabs>
          <w:tab w:val="left" w:pos="142"/>
        </w:tabs>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w:t>
      </w:r>
      <w:r w:rsidRPr="002145C9">
        <w:rPr>
          <w:color w:val="000000"/>
          <w:lang w:val="fr-FR"/>
        </w:rPr>
        <w:t>e TWF est convenu de proposer au TC qu’il recommande au Conseil d’élire M. </w:t>
      </w:r>
      <w:proofErr w:type="spellStart"/>
      <w:r w:rsidRPr="002145C9">
        <w:rPr>
          <w:color w:val="000000"/>
          <w:lang w:val="fr-FR"/>
        </w:rPr>
        <w:t>Katsumi</w:t>
      </w:r>
      <w:proofErr w:type="spellEnd"/>
      <w:r w:rsidRPr="002145C9">
        <w:rPr>
          <w:color w:val="000000"/>
          <w:lang w:val="fr-FR"/>
        </w:rPr>
        <w:t xml:space="preserve"> Yamaguchi (Japon) prochain président du TWF.</w:t>
      </w:r>
    </w:p>
    <w:p w:rsidR="00690085" w:rsidRPr="002145C9" w:rsidRDefault="00690085" w:rsidP="00690085">
      <w:pPr>
        <w:keepNext/>
        <w:tabs>
          <w:tab w:val="left" w:pos="142"/>
        </w:tabs>
        <w:rPr>
          <w:color w:val="000000"/>
          <w:lang w:val="fr-FR"/>
        </w:rPr>
      </w:pPr>
    </w:p>
    <w:p w:rsidR="00690085" w:rsidRPr="002145C9" w:rsidRDefault="00690085" w:rsidP="00690085">
      <w:pPr>
        <w:tabs>
          <w:tab w:val="left" w:pos="142"/>
        </w:tabs>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TWF a proposé d’examiner les points suivants à sa prochaine session :</w:t>
      </w:r>
    </w:p>
    <w:p w:rsidR="00690085" w:rsidRPr="002145C9" w:rsidRDefault="00690085" w:rsidP="00690085">
      <w:pPr>
        <w:tabs>
          <w:tab w:val="left" w:pos="142"/>
        </w:tabs>
        <w:rPr>
          <w:lang w:val="fr-FR"/>
        </w:rPr>
      </w:pP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Ouverture de la session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Adoption de l’ordre du jour</w:t>
      </w:r>
    </w:p>
    <w:p w:rsidR="00690085" w:rsidRPr="00E82272" w:rsidRDefault="00690085" w:rsidP="00690085">
      <w:pPr>
        <w:numPr>
          <w:ilvl w:val="0"/>
          <w:numId w:val="20"/>
        </w:numPr>
        <w:tabs>
          <w:tab w:val="clear" w:pos="360"/>
          <w:tab w:val="left" w:pos="142"/>
        </w:tabs>
        <w:spacing w:before="20" w:afterLines="20" w:after="48"/>
        <w:ind w:left="993" w:hanging="426"/>
        <w:rPr>
          <w:spacing w:val="-2"/>
          <w:lang w:val="fr-FR"/>
        </w:rPr>
      </w:pPr>
      <w:r w:rsidRPr="00E82272">
        <w:rPr>
          <w:spacing w:val="-2"/>
          <w:lang w:val="fr-FR"/>
        </w:rPr>
        <w:t>Rapports succincts sur l’évolution de la situation en matière de protection des obtentions végétales</w:t>
      </w:r>
    </w:p>
    <w:p w:rsidR="00690085" w:rsidRPr="002145C9" w:rsidRDefault="00690085" w:rsidP="004955CD">
      <w:pPr>
        <w:numPr>
          <w:ilvl w:val="0"/>
          <w:numId w:val="30"/>
        </w:numPr>
        <w:tabs>
          <w:tab w:val="left" w:pos="142"/>
        </w:tabs>
        <w:spacing w:before="20" w:afterLines="20" w:after="48"/>
        <w:ind w:left="1353"/>
        <w:rPr>
          <w:lang w:val="fr-FR"/>
        </w:rPr>
      </w:pPr>
      <w:r w:rsidRPr="002145C9">
        <w:rPr>
          <w:lang w:val="fr-FR"/>
        </w:rPr>
        <w:t>Rapports des membres et des observateurs</w:t>
      </w:r>
    </w:p>
    <w:p w:rsidR="00690085" w:rsidRPr="002145C9" w:rsidRDefault="00690085" w:rsidP="004955CD">
      <w:pPr>
        <w:numPr>
          <w:ilvl w:val="0"/>
          <w:numId w:val="30"/>
        </w:numPr>
        <w:tabs>
          <w:tab w:val="left" w:pos="142"/>
        </w:tabs>
        <w:spacing w:before="20" w:afterLines="20" w:after="48"/>
        <w:ind w:left="1418" w:hanging="425"/>
        <w:rPr>
          <w:lang w:val="fr-FR"/>
        </w:rPr>
      </w:pPr>
      <w:r w:rsidRPr="002145C9">
        <w:rPr>
          <w:lang w:val="fr-FR"/>
        </w:rPr>
        <w:t>Rapports sur les faits nouveaux intervenus à l’UPOV (rapport verbal du Bureau de l’Union)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Techniques moléculaires (document à établir par le Bureau de l’Union)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Documents TGP</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Dénominations variétales (document à établir par le Bureau de l’Union)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Information et bases de données</w:t>
      </w:r>
    </w:p>
    <w:p w:rsidR="00690085" w:rsidRPr="002145C9" w:rsidRDefault="00690085" w:rsidP="00690085">
      <w:pPr>
        <w:tabs>
          <w:tab w:val="left" w:pos="142"/>
        </w:tabs>
        <w:spacing w:before="20" w:afterLines="20" w:after="48"/>
        <w:ind w:left="1419" w:hanging="426"/>
        <w:rPr>
          <w:lang w:val="fr-FR"/>
        </w:rPr>
      </w:pPr>
      <w:r>
        <w:rPr>
          <w:lang w:val="fr-FR"/>
        </w:rPr>
        <w:t>a)</w:t>
      </w:r>
      <w:r>
        <w:rPr>
          <w:lang w:val="fr-FR"/>
        </w:rPr>
        <w:tab/>
      </w:r>
      <w:r w:rsidRPr="002145C9">
        <w:rPr>
          <w:lang w:val="fr-FR"/>
        </w:rPr>
        <w:t>Bases de données d’information de l’UPOV (document à établir par le Bureau de l’Union)</w:t>
      </w:r>
    </w:p>
    <w:p w:rsidR="00690085" w:rsidRPr="002145C9" w:rsidRDefault="00690085" w:rsidP="00690085">
      <w:pPr>
        <w:tabs>
          <w:tab w:val="left" w:pos="142"/>
        </w:tabs>
        <w:spacing w:before="20" w:afterLines="20" w:after="48"/>
        <w:ind w:left="1419" w:hanging="426"/>
        <w:rPr>
          <w:lang w:val="fr-FR"/>
        </w:rPr>
      </w:pPr>
      <w:r w:rsidRPr="002145C9">
        <w:rPr>
          <w:lang w:val="fr-FR"/>
        </w:rPr>
        <w:lastRenderedPageBreak/>
        <w:t>b)</w:t>
      </w:r>
      <w:r>
        <w:rPr>
          <w:lang w:val="fr-FR"/>
        </w:rPr>
        <w:tab/>
      </w:r>
      <w:r w:rsidRPr="002145C9">
        <w:rPr>
          <w:lang w:val="fr-FR"/>
        </w:rPr>
        <w:t>Bases de données sur les descriptions variétales (document à établir par le Bureau de l’Union et documents sollicités)</w:t>
      </w:r>
    </w:p>
    <w:p w:rsidR="00690085" w:rsidRPr="002145C9" w:rsidRDefault="00690085" w:rsidP="00690085">
      <w:pPr>
        <w:tabs>
          <w:tab w:val="left" w:pos="142"/>
        </w:tabs>
        <w:spacing w:before="20" w:afterLines="20" w:after="48"/>
        <w:ind w:left="1419" w:hanging="426"/>
        <w:rPr>
          <w:lang w:val="fr-FR"/>
        </w:rPr>
      </w:pPr>
      <w:r w:rsidRPr="002145C9">
        <w:rPr>
          <w:lang w:val="fr-FR"/>
        </w:rPr>
        <w:t>c)</w:t>
      </w:r>
      <w:r>
        <w:rPr>
          <w:lang w:val="fr-FR"/>
        </w:rPr>
        <w:tab/>
      </w:r>
      <w:r w:rsidRPr="002145C9">
        <w:rPr>
          <w:lang w:val="fr-FR"/>
        </w:rPr>
        <w:t>Logiciels échangeables (documents à établir par le Bureau de l’Union)</w:t>
      </w:r>
    </w:p>
    <w:p w:rsidR="00690085" w:rsidRPr="002145C9" w:rsidRDefault="00690085" w:rsidP="00690085">
      <w:pPr>
        <w:tabs>
          <w:tab w:val="left" w:pos="142"/>
        </w:tabs>
        <w:spacing w:before="20" w:afterLines="20" w:after="48"/>
        <w:ind w:left="1419" w:hanging="426"/>
        <w:rPr>
          <w:lang w:val="fr-FR"/>
        </w:rPr>
      </w:pPr>
      <w:r w:rsidRPr="002145C9">
        <w:rPr>
          <w:lang w:val="fr-FR"/>
        </w:rPr>
        <w:t>d)</w:t>
      </w:r>
      <w:r>
        <w:rPr>
          <w:lang w:val="fr-FR"/>
        </w:rPr>
        <w:tab/>
      </w:r>
      <w:r w:rsidRPr="002145C9">
        <w:rPr>
          <w:lang w:val="fr-FR"/>
        </w:rPr>
        <w:t>Systèmes de dépôt électronique des demandes (document à établir par le Bureau de l’Union)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Évaluation de l’homogénéité</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color w:val="000000"/>
          <w:lang w:val="fr-FR"/>
        </w:rPr>
        <w:t>Gestion des collections de référence pour l’examen DHS (document à établir par la France et l’Union européenne)</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color w:val="000000"/>
          <w:lang w:val="fr-FR"/>
        </w:rPr>
        <w:t>Durée des examens DHS dans le secteur fruitier (document à établir par l’Union européenne)</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color w:val="000000"/>
          <w:lang w:val="fr-FR"/>
        </w:rPr>
        <w:t>Variétés harmonisées indiquées à titre d’exemples pour le pommier : données historiques et faits nouveaux éventuels (document à établir par l’Allemagne, la Nouvelle</w:t>
      </w:r>
      <w:r w:rsidRPr="002145C9">
        <w:rPr>
          <w:color w:val="000000"/>
          <w:lang w:val="fr-FR"/>
        </w:rPr>
        <w:noBreakHyphen/>
        <w:t>Zélande et le Bureau de l’Union)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Questions en suspens concernant les principes directeurs d’examen adoptés par le Comité technique (le cas échéant)</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Examen des projets de principes directeurs d’examen (sous</w:t>
      </w:r>
      <w:r w:rsidRPr="002145C9">
        <w:rPr>
          <w:rFonts w:ascii="MS Gothic" w:eastAsia="MS Gothic" w:hAnsi="MS Gothic" w:cs="MS Gothic"/>
          <w:lang w:val="fr-FR"/>
        </w:rPr>
        <w:t>‑</w:t>
      </w:r>
      <w:r w:rsidRPr="002145C9">
        <w:rPr>
          <w:lang w:val="fr-FR"/>
        </w:rPr>
        <w:t>groupes)</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Recommandations sur les projets de principes directeurs d’examen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Orientations pour les rédacteurs de principes directeurs d’examen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Date et lieu de la prochaine session</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Programme futur</w:t>
      </w:r>
    </w:p>
    <w:p w:rsidR="00690085" w:rsidRPr="002145C9" w:rsidRDefault="00690085" w:rsidP="00690085">
      <w:pPr>
        <w:numPr>
          <w:ilvl w:val="0"/>
          <w:numId w:val="20"/>
        </w:numPr>
        <w:tabs>
          <w:tab w:val="clear" w:pos="360"/>
          <w:tab w:val="left" w:pos="142"/>
        </w:tabs>
        <w:spacing w:before="20" w:afterLines="20" w:after="48"/>
        <w:ind w:left="993" w:hanging="426"/>
        <w:rPr>
          <w:lang w:val="fr-FR"/>
        </w:rPr>
      </w:pPr>
      <w:r w:rsidRPr="002145C9">
        <w:rPr>
          <w:lang w:val="fr-FR"/>
        </w:rPr>
        <w:t>Compte rendu de la session (si le temps imparti le permet)</w:t>
      </w:r>
    </w:p>
    <w:p w:rsidR="00690085" w:rsidRPr="002145C9" w:rsidRDefault="00690085" w:rsidP="00690085">
      <w:pPr>
        <w:numPr>
          <w:ilvl w:val="0"/>
          <w:numId w:val="20"/>
        </w:numPr>
        <w:tabs>
          <w:tab w:val="clear" w:pos="360"/>
          <w:tab w:val="left" w:pos="142"/>
        </w:tabs>
        <w:spacing w:before="20"/>
        <w:ind w:left="992" w:hanging="425"/>
        <w:rPr>
          <w:lang w:val="fr-FR"/>
        </w:rPr>
      </w:pPr>
      <w:r w:rsidRPr="002145C9">
        <w:rPr>
          <w:lang w:val="fr-FR"/>
        </w:rPr>
        <w:t>Clôture de la session</w:t>
      </w:r>
    </w:p>
    <w:p w:rsidR="00690085" w:rsidRPr="002145C9" w:rsidRDefault="00690085" w:rsidP="004955CD">
      <w:pPr>
        <w:spacing w:line="360" w:lineRule="auto"/>
        <w:rPr>
          <w:lang w:val="fr-FR"/>
        </w:rPr>
      </w:pPr>
    </w:p>
    <w:p w:rsidR="00690085" w:rsidRPr="00690085" w:rsidRDefault="00690085" w:rsidP="004955CD">
      <w:pPr>
        <w:pStyle w:val="Heading3"/>
      </w:pPr>
      <w:bookmarkStart w:id="19" w:name="_Toc395598434"/>
      <w:bookmarkStart w:id="20" w:name="_Toc398631182"/>
      <w:r w:rsidRPr="00690085">
        <w:t xml:space="preserve">Groupe de travail technique sur les plantes ornementales et les arbres forestiers </w:t>
      </w:r>
      <w:bookmarkEnd w:id="19"/>
      <w:bookmarkEnd w:id="20"/>
    </w:p>
    <w:p w:rsidR="00690085" w:rsidRPr="002145C9" w:rsidRDefault="00690085" w:rsidP="00690085">
      <w:pPr>
        <w:keepNext/>
        <w:rPr>
          <w:lang w:val="fr-FR"/>
        </w:rPr>
      </w:pPr>
    </w:p>
    <w:p w:rsidR="00690085" w:rsidRPr="002145C9" w:rsidRDefault="00690085" w:rsidP="00690085">
      <w:pPr>
        <w:autoSpaceDE w:val="0"/>
        <w:autoSpaceDN w:val="0"/>
        <w:adjustRightInd w:val="0"/>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Groupe de travail technique sur les plantes ornementales et les arbres forestiers (TWO) a tenu sa quarante</w:t>
      </w:r>
      <w:r w:rsidRPr="002145C9">
        <w:rPr>
          <w:lang w:val="fr-FR"/>
        </w:rPr>
        <w:noBreakHyphen/>
        <w:t xml:space="preserve">sixième session à Melbourne (Australie), du 22 au 26 avril 2013.  </w:t>
      </w:r>
      <w:r w:rsidRPr="002145C9">
        <w:rPr>
          <w:color w:val="000000"/>
          <w:lang w:val="fr-FR"/>
        </w:rPr>
        <w:t>La session a été présidée par M. Nik Hulse (Australie), président du TWO.  Le compte rendu détaillé de la session fait l’objet du document TWO/46/29.</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La session a réuni 43 participants représentant 18 membres de l’Union, trois États ayant le statut d’observateur et une organisation ayant le statut d’observateur.  L’atelier préparatoire s’est tenu durant l’après</w:t>
      </w:r>
      <w:r w:rsidRPr="002145C9">
        <w:rPr>
          <w:color w:val="000000"/>
          <w:lang w:val="fr-FR"/>
        </w:rPr>
        <w:noBreakHyphen/>
        <w:t>midi du 21 avril et a réuni 30 participants représentant 13 membres de l’Union, trois États ayant le statut d’observateur et une organisation ayant le statut d’observateur.</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r>
      <w:bookmarkStart w:id="21" w:name="OLE_LINK3"/>
      <w:bookmarkStart w:id="22" w:name="OLE_LINK4"/>
      <w:r w:rsidRPr="002145C9">
        <w:rPr>
          <w:color w:val="000000"/>
          <w:lang w:val="fr-FR"/>
        </w:rPr>
        <w:t>Mme </w:t>
      </w:r>
      <w:r w:rsidRPr="002145C9">
        <w:rPr>
          <w:lang w:val="fr-FR"/>
        </w:rPr>
        <w:t>Fatima Beattie, vice</w:t>
      </w:r>
      <w:r w:rsidRPr="002145C9">
        <w:rPr>
          <w:lang w:val="fr-FR"/>
        </w:rPr>
        <w:noBreakHyphen/>
        <w:t xml:space="preserve">directrice générale d’IP </w:t>
      </w:r>
      <w:proofErr w:type="spellStart"/>
      <w:r w:rsidRPr="002145C9">
        <w:rPr>
          <w:lang w:val="fr-FR"/>
        </w:rPr>
        <w:t>Australia</w:t>
      </w:r>
      <w:proofErr w:type="spellEnd"/>
      <w:r w:rsidRPr="002145C9">
        <w:rPr>
          <w:lang w:val="fr-FR"/>
        </w:rPr>
        <w:t xml:space="preserve">, </w:t>
      </w:r>
      <w:bookmarkEnd w:id="21"/>
      <w:bookmarkEnd w:id="22"/>
      <w:r w:rsidRPr="002145C9">
        <w:rPr>
          <w:lang w:val="fr-FR"/>
        </w:rPr>
        <w:t xml:space="preserve">a souhaité la bienvenue aux participants du TWO par voie électronique.  L’ancienne présidente du TWO, Mme Andrea </w:t>
      </w:r>
      <w:proofErr w:type="spellStart"/>
      <w:r w:rsidRPr="002145C9">
        <w:rPr>
          <w:lang w:val="fr-FR"/>
        </w:rPr>
        <w:t>Menne</w:t>
      </w:r>
      <w:proofErr w:type="spellEnd"/>
      <w:r w:rsidRPr="002145C9">
        <w:rPr>
          <w:lang w:val="fr-FR"/>
        </w:rPr>
        <w:t>, a remercié l’Australie d’accueillir la session du TWO.</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w:t>
      </w:r>
      <w:r w:rsidRPr="002145C9">
        <w:rPr>
          <w:lang w:val="fr-FR"/>
        </w:rPr>
        <w:t>e président, M. Nik Hulse, a présenté un exposé sur le système de protection des obtentions végétales de l’Australie.</w:t>
      </w:r>
    </w:p>
    <w:p w:rsidR="00690085" w:rsidRPr="002145C9" w:rsidRDefault="00690085" w:rsidP="00690085">
      <w:pPr>
        <w:autoSpaceDE w:val="0"/>
        <w:autoSpaceDN w:val="0"/>
        <w:adjustRightInd w:val="0"/>
        <w:rPr>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w:t>
      </w:r>
      <w:r w:rsidRPr="002145C9">
        <w:rPr>
          <w:lang w:val="fr-FR"/>
        </w:rPr>
        <w:t>e TWO a pris note des informations sur l’évolution de la situation en matière de protection des obtentions végétales fournies par les membres et les observateurs et figurant dans le document TWO/46/28 </w:t>
      </w:r>
      <w:proofErr w:type="spellStart"/>
      <w:r w:rsidRPr="002145C9">
        <w:rPr>
          <w:lang w:val="fr-FR"/>
        </w:rPr>
        <w:t>Prov</w:t>
      </w:r>
      <w:proofErr w:type="spellEnd"/>
      <w:r w:rsidRPr="002145C9">
        <w:rPr>
          <w:lang w:val="fr-FR"/>
        </w:rPr>
        <w:t xml:space="preserve">. </w:t>
      </w:r>
      <w:r w:rsidRPr="00690085">
        <w:t xml:space="preserve">“Report on development in plant variety protection from members and observers”.  </w:t>
      </w:r>
      <w:r w:rsidRPr="002145C9">
        <w:rPr>
          <w:color w:val="000000"/>
          <w:lang w:val="fr-FR"/>
        </w:rPr>
        <w:t>Il a entendu un rapport verbal du Bureau de l’Union sur les derniers faits nouveaux au sein de l’UPOV.</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le document TWO/46/2 “</w:t>
      </w:r>
      <w:proofErr w:type="spellStart"/>
      <w:r w:rsidRPr="002145C9">
        <w:rPr>
          <w:color w:val="000000"/>
          <w:lang w:val="fr-FR"/>
        </w:rPr>
        <w:t>Molecular</w:t>
      </w:r>
      <w:proofErr w:type="spellEnd"/>
      <w:r w:rsidRPr="002145C9">
        <w:rPr>
          <w:color w:val="000000"/>
          <w:lang w:val="fr-FR"/>
        </w:rPr>
        <w:t xml:space="preserve"> T</w:t>
      </w:r>
      <w:r w:rsidRPr="002145C9">
        <w:rPr>
          <w:lang w:val="fr-FR"/>
        </w:rPr>
        <w:t>echniques”</w:t>
      </w:r>
      <w:r w:rsidRPr="002145C9">
        <w:rPr>
          <w:color w:val="000000"/>
          <w:lang w:val="fr-FR"/>
        </w:rPr>
        <w:t>.  Le TWO était pleinement d’accord avec le TC pour reconnaître la nécessité de diffuser à un plus large public, y compris les obtenteurs et le public en général, des informations appropriées sur la situation à l’UPOV concernant l’utilisation des techniques moléculaires.  Ces informations devraient expliquer le lien entre génotype et phénotype et les raisons pour lesquelles ces techniques ne sont généralement pas adaptées à l’examen DHS.</w:t>
      </w:r>
    </w:p>
    <w:p w:rsidR="00690085" w:rsidRPr="002145C9" w:rsidRDefault="00690085" w:rsidP="00690085">
      <w:pPr>
        <w:autoSpaceDE w:val="0"/>
        <w:autoSpaceDN w:val="0"/>
        <w:adjustRightInd w:val="0"/>
        <w:rPr>
          <w:color w:val="000000"/>
          <w:lang w:val="fr-FR"/>
        </w:rPr>
      </w:pPr>
    </w:p>
    <w:p w:rsidR="00690085" w:rsidRPr="002145C9" w:rsidRDefault="00690085" w:rsidP="002577DA">
      <w:pPr>
        <w:autoSpaceDE w:val="0"/>
        <w:autoSpaceDN w:val="0"/>
        <w:adjustRightInd w:val="0"/>
        <w:spacing w:after="24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les conseils relatifs à la source de matériel de reproduction ou de multiplication, figurant à la Section IV “Conseils pour l’élaboration de principes directeurs d’examen” de l’annexe du document TWO/46/10 “</w:t>
      </w:r>
      <w:proofErr w:type="spellStart"/>
      <w:r w:rsidRPr="002145C9">
        <w:rPr>
          <w:color w:val="000000"/>
          <w:lang w:val="fr-FR"/>
        </w:rPr>
        <w:t>Revision</w:t>
      </w:r>
      <w:proofErr w:type="spellEnd"/>
      <w:r w:rsidRPr="002145C9">
        <w:rPr>
          <w:color w:val="000000"/>
          <w:lang w:val="fr-FR"/>
        </w:rPr>
        <w:t xml:space="preserve"> of document TGP/7 : Source of </w:t>
      </w:r>
      <w:proofErr w:type="spellStart"/>
      <w:r w:rsidRPr="002145C9">
        <w:rPr>
          <w:color w:val="000000"/>
          <w:lang w:val="fr-FR"/>
        </w:rPr>
        <w:t>Propagating</w:t>
      </w:r>
      <w:proofErr w:type="spellEnd"/>
      <w:r w:rsidRPr="002145C9">
        <w:rPr>
          <w:color w:val="000000"/>
          <w:lang w:val="fr-FR"/>
        </w:rPr>
        <w:t xml:space="preserve"> </w:t>
      </w:r>
      <w:proofErr w:type="spellStart"/>
      <w:r w:rsidRPr="002145C9">
        <w:rPr>
          <w:color w:val="000000"/>
          <w:lang w:val="fr-FR"/>
        </w:rPr>
        <w:t>Material</w:t>
      </w:r>
      <w:proofErr w:type="spellEnd"/>
      <w:r w:rsidRPr="002145C9">
        <w:rPr>
          <w:lang w:val="fr-FR"/>
        </w:rPr>
        <w:t>”</w:t>
      </w:r>
      <w:r w:rsidRPr="002145C9">
        <w:rPr>
          <w:color w:val="000000"/>
          <w:lang w:val="fr-FR"/>
        </w:rPr>
        <w:t>.  Tout en convenant que le libellé retenu ne devrait pas être inséré dans la section 9.2 du Questionnaire technique, le TWO a relevé que le document contenait des informations utiles sur les effets éventuels de la source de matériel de reproduction ou de multiplication.  À cet égard, le TWO a demandé que soit établie une version condensée en vue de son incorporation dans le document TGP/7, à titre d’indications générales.</w:t>
      </w:r>
    </w:p>
    <w:p w:rsidR="00690085" w:rsidRPr="002145C9" w:rsidRDefault="00690085" w:rsidP="00690085">
      <w:pPr>
        <w:autoSpaceDE w:val="0"/>
        <w:autoSpaceDN w:val="0"/>
        <w:adjustRightInd w:val="0"/>
        <w:rPr>
          <w:color w:val="000000"/>
          <w:lang w:val="fr-FR"/>
        </w:rPr>
      </w:pPr>
      <w:r w:rsidRPr="002145C9">
        <w:rPr>
          <w:color w:val="000000"/>
          <w:lang w:val="fr-FR"/>
        </w:rPr>
        <w:lastRenderedPageBreak/>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 xml:space="preserve">Le TWO a examiné le document TWO/46/11 “Indication of </w:t>
      </w:r>
      <w:proofErr w:type="spellStart"/>
      <w:r w:rsidRPr="002145C9">
        <w:rPr>
          <w:color w:val="000000"/>
          <w:lang w:val="fr-FR"/>
        </w:rPr>
        <w:t>Growth</w:t>
      </w:r>
      <w:proofErr w:type="spellEnd"/>
      <w:r w:rsidRPr="002145C9">
        <w:rPr>
          <w:color w:val="000000"/>
          <w:lang w:val="fr-FR"/>
        </w:rPr>
        <w:t xml:space="preserve"> Stage in Test Guidelines” et a estimé que l’indication des stades de croissance dans les principes directeurs d’examen devrait être facultative et n’être utilisée qu’en cas de besoin.  Le TWO est par ailleurs convenu que le texte standard supplémentaire 4 “Conditions relatives à la conduite de l’examen” (ASW 4) devrait être modifié pour tenir compte de la pratique actuelle dans les principes directeurs d’examen à l’UPOV qui consiste à indiquer les stades de croissance au moyen de lettres, de chiffres ou de combinaisons de lettres et de chiffres.</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le document TWO/46/12 “</w:t>
      </w:r>
      <w:proofErr w:type="spellStart"/>
      <w:r w:rsidRPr="002145C9">
        <w:rPr>
          <w:color w:val="000000"/>
          <w:lang w:val="fr-FR"/>
        </w:rPr>
        <w:t>Providing</w:t>
      </w:r>
      <w:proofErr w:type="spellEnd"/>
      <w:r w:rsidRPr="002145C9">
        <w:rPr>
          <w:color w:val="000000"/>
          <w:lang w:val="fr-FR"/>
        </w:rPr>
        <w:t xml:space="preserve"> Illustrations of </w:t>
      </w:r>
      <w:proofErr w:type="spellStart"/>
      <w:r w:rsidRPr="002145C9">
        <w:rPr>
          <w:color w:val="000000"/>
          <w:lang w:val="fr-FR"/>
        </w:rPr>
        <w:t>Color</w:t>
      </w:r>
      <w:proofErr w:type="spellEnd"/>
      <w:r w:rsidRPr="002145C9">
        <w:rPr>
          <w:color w:val="000000"/>
          <w:lang w:val="fr-FR"/>
        </w:rPr>
        <w:t xml:space="preserve"> in Test Guidelines” et a proposé des conseils à incorporer dans une future révision du document TGP/7 en vue d’indiquer que l’utilisation d’illustrations en couleurs dans les principes directeurs d’examen n’était généralement pas appropriée.</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le document TWO/46/14 “</w:t>
      </w:r>
      <w:proofErr w:type="spellStart"/>
      <w:r w:rsidRPr="002145C9">
        <w:rPr>
          <w:color w:val="000000"/>
          <w:lang w:val="fr-FR"/>
        </w:rPr>
        <w:t>Minimizing</w:t>
      </w:r>
      <w:proofErr w:type="spellEnd"/>
      <w:r w:rsidRPr="002145C9">
        <w:rPr>
          <w:color w:val="000000"/>
          <w:lang w:val="fr-FR"/>
        </w:rPr>
        <w:t xml:space="preserve"> the Variation due to </w:t>
      </w:r>
      <w:proofErr w:type="spellStart"/>
      <w:r w:rsidRPr="002145C9">
        <w:rPr>
          <w:color w:val="000000"/>
          <w:lang w:val="fr-FR"/>
        </w:rPr>
        <w:t>Different</w:t>
      </w:r>
      <w:proofErr w:type="spellEnd"/>
      <w:r w:rsidRPr="002145C9">
        <w:rPr>
          <w:color w:val="000000"/>
          <w:lang w:val="fr-FR"/>
        </w:rPr>
        <w:t xml:space="preserve"> </w:t>
      </w:r>
      <w:proofErr w:type="spellStart"/>
      <w:r w:rsidRPr="002145C9">
        <w:rPr>
          <w:color w:val="000000"/>
          <w:lang w:val="fr-FR"/>
        </w:rPr>
        <w:t>Observers</w:t>
      </w:r>
      <w:proofErr w:type="spellEnd"/>
      <w:r w:rsidRPr="002145C9">
        <w:rPr>
          <w:color w:val="000000"/>
          <w:lang w:val="fr-FR"/>
        </w:rPr>
        <w:t>” et a proposé que des experts d’Australie, d’Allemagne, des Pays</w:t>
      </w:r>
      <w:r w:rsidRPr="002145C9">
        <w:rPr>
          <w:color w:val="000000"/>
          <w:lang w:val="fr-FR"/>
        </w:rPr>
        <w:noBreakHyphen/>
        <w:t>Bas et du Royaume</w:t>
      </w:r>
      <w:r w:rsidRPr="002145C9">
        <w:rPr>
          <w:color w:val="000000"/>
          <w:lang w:val="fr-FR"/>
        </w:rPr>
        <w:noBreakHyphen/>
        <w:t>Uni rédigent des conseils supplémentaires sur les caractères PQ et QN/MG dans la nouvelle section qu’il était proposé d’inclure dans le document TGP/8 : première partie : Protocole d’essai DHS et analyse des données.  Toutefois, le TWO a également pris note de l’importance des principes directeurs d’examen, qui fournissent des orientations claires aux examinateurs DHS et assurent la cohérence des observations.</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plusieurs autres documents concernant la révision du document TGP/8 : deuxième partie : Techniques utilisées dans l’examen DHS, et en a pris note.  Ceux</w:t>
      </w:r>
      <w:r w:rsidRPr="002145C9">
        <w:rPr>
          <w:color w:val="000000"/>
          <w:lang w:val="fr-FR"/>
        </w:rPr>
        <w:noBreakHyphen/>
        <w:t>ci avaient trait à la méthode de calcul de la COYU, à la méthode de variance relative et à l’examen DHS sur des échantillons globaux.</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EC40C5">
        <w:rPr>
          <w:color w:val="000000"/>
        </w:rPr>
        <w:instrText xml:space="preserve"> AUTONUM  </w:instrText>
      </w:r>
      <w:r w:rsidRPr="002145C9">
        <w:rPr>
          <w:color w:val="000000"/>
          <w:lang w:val="fr-FR"/>
        </w:rPr>
        <w:fldChar w:fldCharType="end"/>
      </w:r>
      <w:r w:rsidRPr="00EC40C5">
        <w:rPr>
          <w:color w:val="000000"/>
        </w:rPr>
        <w:tab/>
        <w:t xml:space="preserve">Le TWO </w:t>
      </w:r>
      <w:proofErr w:type="gramStart"/>
      <w:r w:rsidRPr="00EC40C5">
        <w:rPr>
          <w:color w:val="000000"/>
        </w:rPr>
        <w:t>a</w:t>
      </w:r>
      <w:proofErr w:type="gramEnd"/>
      <w:r w:rsidRPr="00EC40C5">
        <w:rPr>
          <w:color w:val="000000"/>
        </w:rPr>
        <w:t xml:space="preserve"> </w:t>
      </w:r>
      <w:proofErr w:type="spellStart"/>
      <w:r w:rsidRPr="00EC40C5">
        <w:rPr>
          <w:color w:val="000000"/>
        </w:rPr>
        <w:t>examiné</w:t>
      </w:r>
      <w:proofErr w:type="spellEnd"/>
      <w:r w:rsidRPr="00EC40C5">
        <w:rPr>
          <w:color w:val="000000"/>
        </w:rPr>
        <w:t xml:space="preserve"> le document TWO/46/18</w:t>
      </w:r>
      <w:r w:rsidRPr="00EC40C5">
        <w:t xml:space="preserve"> “Data Processing for the Assessment of Distinctness and for Producing Variety Descriptions</w:t>
      </w:r>
      <w:r w:rsidRPr="00EC40C5">
        <w:rPr>
          <w:color w:val="000000"/>
        </w:rPr>
        <w:t xml:space="preserve">”.  </w:t>
      </w:r>
      <w:r w:rsidRPr="002145C9">
        <w:rPr>
          <w:color w:val="000000"/>
          <w:lang w:val="fr-FR"/>
        </w:rPr>
        <w:t>Le TWO a approuvé l’exercice pratique et a demandé que soient mis au point des principes directeurs sur le traitement des données aux fins de l’évaluation de la distinction et de l’élaboration de descriptions variétales pour des espèces multipliées par voie végétative.</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spacing w:after="24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 xml:space="preserve">Le TWO a examiné le document TWO/46/19 “Guidance of Data </w:t>
      </w:r>
      <w:proofErr w:type="spellStart"/>
      <w:r w:rsidRPr="002145C9">
        <w:rPr>
          <w:color w:val="000000"/>
          <w:lang w:val="fr-FR"/>
        </w:rPr>
        <w:t>Analysis</w:t>
      </w:r>
      <w:proofErr w:type="spellEnd"/>
      <w:r w:rsidRPr="002145C9">
        <w:rPr>
          <w:color w:val="000000"/>
          <w:lang w:val="fr-FR"/>
        </w:rPr>
        <w:t xml:space="preserve"> for Blind </w:t>
      </w:r>
      <w:proofErr w:type="spellStart"/>
      <w:r w:rsidRPr="002145C9">
        <w:rPr>
          <w:color w:val="000000"/>
          <w:lang w:val="fr-FR"/>
        </w:rPr>
        <w:t>Randomized</w:t>
      </w:r>
      <w:proofErr w:type="spellEnd"/>
      <w:r w:rsidRPr="002145C9">
        <w:rPr>
          <w:color w:val="000000"/>
          <w:lang w:val="fr-FR"/>
        </w:rPr>
        <w:t xml:space="preserve"> Trials”, prenant note des observations formulées par les groupes de travail techniques en 2012 et par le TC</w:t>
      </w:r>
      <w:r w:rsidRPr="002145C9">
        <w:rPr>
          <w:color w:val="000000"/>
          <w:lang w:val="fr-FR"/>
        </w:rPr>
        <w:noBreakHyphen/>
        <w:t>EDC en 2013.  De plus, le TWO a suggéré d’apporter les améliorations suivantes : modifier le titre de la nouvelle section qui deviendrait “projet d’indications aux fins des essais aveugles aléatoires effectués par le service ou une tierce partie”;  rendre l’introduction plus générique;  et donner un exemple de plantes ornementales.</w:t>
      </w: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a examiné le document TWO/46/21 “</w:t>
      </w:r>
      <w:proofErr w:type="spellStart"/>
      <w:r w:rsidRPr="002145C9">
        <w:rPr>
          <w:color w:val="000000"/>
          <w:lang w:val="fr-FR"/>
        </w:rPr>
        <w:t>Color</w:t>
      </w:r>
      <w:proofErr w:type="spellEnd"/>
      <w:r w:rsidRPr="002145C9">
        <w:rPr>
          <w:color w:val="000000"/>
          <w:lang w:val="fr-FR"/>
        </w:rPr>
        <w:t xml:space="preserve">, </w:t>
      </w:r>
      <w:proofErr w:type="spellStart"/>
      <w:r w:rsidRPr="002145C9">
        <w:rPr>
          <w:color w:val="000000"/>
          <w:lang w:val="fr-FR"/>
        </w:rPr>
        <w:t>Definition</w:t>
      </w:r>
      <w:proofErr w:type="spellEnd"/>
      <w:r w:rsidRPr="002145C9">
        <w:rPr>
          <w:color w:val="000000"/>
          <w:lang w:val="fr-FR"/>
        </w:rPr>
        <w:t xml:space="preserve"> for "Dot" et est convenu que par “dot”, on entendait un petit “spot”.  Le TWO est également convenu que seul le terme “spot” devrait être utilisé à l’avenir dans les principes directeurs d’examen et qu’il convenait de réviser les principes directeurs d’examen existants dès lors que l’utilisation de ces termes prêtait à confusion.</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 xml:space="preserve">Le TWO a examiné le document TWO/46/24 “Guidance for </w:t>
      </w:r>
      <w:proofErr w:type="spellStart"/>
      <w:r w:rsidRPr="002145C9">
        <w:rPr>
          <w:color w:val="000000"/>
          <w:lang w:val="fr-FR"/>
        </w:rPr>
        <w:t>Drafters</w:t>
      </w:r>
      <w:proofErr w:type="spellEnd"/>
      <w:r w:rsidRPr="002145C9">
        <w:rPr>
          <w:color w:val="000000"/>
          <w:lang w:val="fr-FR"/>
        </w:rPr>
        <w:t xml:space="preserve"> of Test Guidelines” et a pris note des progrès réalisés dans l’élaboration d’un prototype de modèle de principes directeurs d’examen fondé sur le Web qui serait suffisamment souple pour accueillir des propositions de nouveau libellé type et de norme structurelle visant à améliorer les principes directeurs d’examen.</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 xml:space="preserve">Un expert de l’Australie a présenté un exposé sur une nouvelle variété hybride </w:t>
      </w:r>
      <w:proofErr w:type="spellStart"/>
      <w:r w:rsidRPr="002145C9">
        <w:rPr>
          <w:color w:val="000000"/>
          <w:lang w:val="fr-FR"/>
        </w:rPr>
        <w:t>intergénérique</w:t>
      </w:r>
      <w:proofErr w:type="spellEnd"/>
      <w:r w:rsidRPr="002145C9">
        <w:rPr>
          <w:color w:val="000000"/>
          <w:lang w:val="fr-FR"/>
        </w:rPr>
        <w:t xml:space="preserve"> entre l’espèce australienne </w:t>
      </w:r>
      <w:proofErr w:type="spellStart"/>
      <w:r w:rsidRPr="002145C9">
        <w:rPr>
          <w:i/>
          <w:color w:val="000000"/>
          <w:lang w:val="fr-FR"/>
        </w:rPr>
        <w:t>Disphyma</w:t>
      </w:r>
      <w:proofErr w:type="spellEnd"/>
      <w:r w:rsidRPr="002145C9">
        <w:rPr>
          <w:i/>
          <w:color w:val="000000"/>
          <w:lang w:val="fr-FR"/>
        </w:rPr>
        <w:t xml:space="preserve"> </w:t>
      </w:r>
      <w:proofErr w:type="spellStart"/>
      <w:r w:rsidRPr="002145C9">
        <w:rPr>
          <w:i/>
          <w:color w:val="000000"/>
          <w:lang w:val="fr-FR"/>
        </w:rPr>
        <w:t>crassifolium</w:t>
      </w:r>
      <w:proofErr w:type="spellEnd"/>
      <w:r w:rsidRPr="002145C9">
        <w:rPr>
          <w:color w:val="000000"/>
          <w:lang w:val="fr-FR"/>
        </w:rPr>
        <w:t xml:space="preserve"> </w:t>
      </w:r>
      <w:proofErr w:type="spellStart"/>
      <w:r w:rsidRPr="002145C9">
        <w:rPr>
          <w:color w:val="000000"/>
          <w:lang w:val="fr-FR"/>
        </w:rPr>
        <w:t>ssp</w:t>
      </w:r>
      <w:proofErr w:type="spellEnd"/>
      <w:r w:rsidRPr="002145C9">
        <w:rPr>
          <w:color w:val="000000"/>
          <w:lang w:val="fr-FR"/>
        </w:rPr>
        <w:t xml:space="preserve">.  </w:t>
      </w:r>
      <w:proofErr w:type="spellStart"/>
      <w:proofErr w:type="gramStart"/>
      <w:r w:rsidRPr="002145C9">
        <w:rPr>
          <w:i/>
          <w:color w:val="000000"/>
          <w:lang w:val="fr-FR"/>
        </w:rPr>
        <w:t>clavellatum</w:t>
      </w:r>
      <w:proofErr w:type="spellEnd"/>
      <w:proofErr w:type="gramEnd"/>
      <w:r w:rsidRPr="002145C9">
        <w:rPr>
          <w:color w:val="000000"/>
          <w:lang w:val="fr-FR"/>
        </w:rPr>
        <w:t xml:space="preserve"> et l’espèce africaine </w:t>
      </w:r>
      <w:proofErr w:type="spellStart"/>
      <w:r w:rsidRPr="002145C9">
        <w:rPr>
          <w:i/>
          <w:color w:val="000000"/>
          <w:lang w:val="fr-FR"/>
        </w:rPr>
        <w:t>Glottiphyllum</w:t>
      </w:r>
      <w:proofErr w:type="spellEnd"/>
      <w:r w:rsidRPr="002145C9">
        <w:rPr>
          <w:i/>
          <w:color w:val="000000"/>
          <w:lang w:val="fr-FR"/>
        </w:rPr>
        <w:t xml:space="preserve"> </w:t>
      </w:r>
      <w:proofErr w:type="spellStart"/>
      <w:r w:rsidRPr="002145C9">
        <w:rPr>
          <w:i/>
          <w:color w:val="000000"/>
          <w:lang w:val="fr-FR"/>
        </w:rPr>
        <w:t>longum</w:t>
      </w:r>
      <w:proofErr w:type="spellEnd"/>
      <w:r w:rsidRPr="002145C9">
        <w:rPr>
          <w:color w:val="000000"/>
          <w:lang w:val="fr-FR"/>
        </w:rPr>
        <w:t>.</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Le TWO est convenu de soumettre quatre principes directeurs d’examen au Comité technique à sa cinquantième session e</w:t>
      </w:r>
      <w:r w:rsidRPr="002145C9">
        <w:rPr>
          <w:rFonts w:eastAsia="Batang"/>
          <w:lang w:val="fr-FR" w:eastAsia="ko-KR"/>
        </w:rPr>
        <w:t xml:space="preserve">n avril 2014 : reine marguerite, hémérocalle du Japon, lilas et </w:t>
      </w:r>
      <w:proofErr w:type="spellStart"/>
      <w:r w:rsidRPr="002145C9">
        <w:rPr>
          <w:rFonts w:eastAsia="Batang"/>
          <w:lang w:val="fr-FR" w:eastAsia="ko-KR"/>
        </w:rPr>
        <w:t>mandevilla</w:t>
      </w:r>
      <w:proofErr w:type="spellEnd"/>
      <w:r w:rsidRPr="002145C9">
        <w:rPr>
          <w:rFonts w:eastAsia="Batang"/>
          <w:lang w:val="fr-FR" w:eastAsia="ko-KR"/>
        </w:rPr>
        <w:t>.  À sa quarante</w:t>
      </w:r>
      <w:r w:rsidRPr="002145C9">
        <w:rPr>
          <w:rFonts w:eastAsia="Batang"/>
          <w:lang w:val="fr-FR" w:eastAsia="ko-KR"/>
        </w:rPr>
        <w:noBreakHyphen/>
        <w:t>septième session qui se tiendra en 2014, le TWO a prévu d’examiner 15 principes directeurs d’examen, soit les cinq révisions et les 10 nouveaux principes ci</w:t>
      </w:r>
      <w:r w:rsidRPr="002145C9">
        <w:rPr>
          <w:rFonts w:eastAsia="Batang"/>
          <w:lang w:val="fr-FR" w:eastAsia="ko-KR"/>
        </w:rPr>
        <w:noBreakHyphen/>
        <w:t>après </w:t>
      </w:r>
      <w:r w:rsidRPr="002145C9">
        <w:rPr>
          <w:lang w:val="fr-FR"/>
        </w:rPr>
        <w:t>:</w:t>
      </w:r>
    </w:p>
    <w:p w:rsidR="00690085" w:rsidRPr="00E82272" w:rsidRDefault="00690085" w:rsidP="00690085">
      <w:pPr>
        <w:autoSpaceDE w:val="0"/>
        <w:autoSpaceDN w:val="0"/>
        <w:adjustRightInd w:val="0"/>
        <w:rPr>
          <w:color w:val="000000"/>
          <w:sz w:val="14"/>
          <w:lang w:val="fr-FR"/>
        </w:rPr>
      </w:pPr>
    </w:p>
    <w:tbl>
      <w:tblPr>
        <w:tblW w:w="56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6" w:type="dxa"/>
          <w:bottom w:w="28" w:type="dxa"/>
          <w:right w:w="56" w:type="dxa"/>
        </w:tblCellMar>
        <w:tblLook w:val="0000" w:firstRow="0" w:lastRow="0" w:firstColumn="0" w:lastColumn="0" w:noHBand="0" w:noVBand="0"/>
      </w:tblPr>
      <w:tblGrid>
        <w:gridCol w:w="5617"/>
      </w:tblGrid>
      <w:tr w:rsidR="00690085" w:rsidRPr="002145C9" w:rsidTr="00690085">
        <w:trPr>
          <w:cantSplit/>
          <w:jc w:val="center"/>
        </w:trPr>
        <w:tc>
          <w:tcPr>
            <w:tcW w:w="5617" w:type="dxa"/>
          </w:tcPr>
          <w:p w:rsidR="00690085" w:rsidRPr="002145C9" w:rsidRDefault="00690085" w:rsidP="00690085">
            <w:pPr>
              <w:jc w:val="left"/>
              <w:rPr>
                <w:lang w:val="fr-FR"/>
              </w:rPr>
            </w:pPr>
            <w:proofErr w:type="spellStart"/>
            <w:r w:rsidRPr="002145C9">
              <w:rPr>
                <w:color w:val="000000"/>
                <w:lang w:val="fr-FR"/>
              </w:rPr>
              <w:t>Abelia</w:t>
            </w:r>
            <w:proofErr w:type="spellEnd"/>
            <w:r w:rsidRPr="002145C9">
              <w:rPr>
                <w:color w:val="000000"/>
                <w:lang w:val="fr-FR"/>
              </w:rPr>
              <w:t xml:space="preserve"> </w:t>
            </w:r>
            <w:r w:rsidRPr="002145C9">
              <w:rPr>
                <w:lang w:val="fr-FR"/>
              </w:rPr>
              <w:t>(</w:t>
            </w:r>
            <w:proofErr w:type="spellStart"/>
            <w:r w:rsidRPr="002145C9">
              <w:rPr>
                <w:i/>
                <w:lang w:val="fr-FR"/>
              </w:rPr>
              <w:t>Abelia</w:t>
            </w:r>
            <w:proofErr w:type="spellEnd"/>
            <w:r w:rsidRPr="002145C9">
              <w:rPr>
                <w:lang w:val="fr-FR"/>
              </w:rPr>
              <w:t xml:space="preserve"> R.Br.)</w:t>
            </w:r>
          </w:p>
        </w:tc>
      </w:tr>
      <w:tr w:rsidR="00690085" w:rsidRPr="002145C9" w:rsidTr="00690085">
        <w:trPr>
          <w:cantSplit/>
          <w:jc w:val="center"/>
        </w:trPr>
        <w:tc>
          <w:tcPr>
            <w:tcW w:w="5617" w:type="dxa"/>
          </w:tcPr>
          <w:p w:rsidR="00690085" w:rsidRPr="002145C9" w:rsidRDefault="00690085" w:rsidP="00690085">
            <w:pPr>
              <w:jc w:val="left"/>
              <w:rPr>
                <w:lang w:val="fr-FR"/>
              </w:rPr>
            </w:pPr>
            <w:proofErr w:type="spellStart"/>
            <w:r w:rsidRPr="002145C9">
              <w:rPr>
                <w:i/>
                <w:color w:val="000000"/>
                <w:lang w:val="fr-FR"/>
              </w:rPr>
              <w:t>Aglaonema</w:t>
            </w:r>
            <w:proofErr w:type="spellEnd"/>
            <w:r w:rsidRPr="002145C9">
              <w:rPr>
                <w:color w:val="000000"/>
                <w:lang w:val="fr-FR"/>
              </w:rPr>
              <w:t xml:space="preserve"> Schott.</w:t>
            </w:r>
          </w:p>
        </w:tc>
      </w:tr>
      <w:tr w:rsidR="00690085" w:rsidRPr="002145C9" w:rsidTr="00690085">
        <w:trPr>
          <w:cantSplit/>
          <w:jc w:val="center"/>
        </w:trPr>
        <w:tc>
          <w:tcPr>
            <w:tcW w:w="5617" w:type="dxa"/>
          </w:tcPr>
          <w:p w:rsidR="00690085" w:rsidRPr="002145C9" w:rsidRDefault="00690085" w:rsidP="00690085">
            <w:pPr>
              <w:jc w:val="left"/>
              <w:rPr>
                <w:lang w:val="fr-FR"/>
              </w:rPr>
            </w:pPr>
            <w:r w:rsidRPr="002145C9">
              <w:rPr>
                <w:color w:val="000000"/>
                <w:lang w:val="fr-FR"/>
              </w:rPr>
              <w:t>Aloès</w:t>
            </w:r>
          </w:p>
        </w:tc>
      </w:tr>
      <w:tr w:rsidR="00690085" w:rsidRPr="002145C9" w:rsidTr="00690085">
        <w:trPr>
          <w:cantSplit/>
          <w:jc w:val="center"/>
        </w:trPr>
        <w:tc>
          <w:tcPr>
            <w:tcW w:w="5617" w:type="dxa"/>
          </w:tcPr>
          <w:p w:rsidR="00690085" w:rsidRPr="002145C9" w:rsidRDefault="00690085" w:rsidP="00690085">
            <w:pPr>
              <w:jc w:val="left"/>
              <w:rPr>
                <w:i/>
                <w:lang w:val="fr-FR"/>
              </w:rPr>
            </w:pPr>
            <w:proofErr w:type="spellStart"/>
            <w:r w:rsidRPr="002145C9">
              <w:rPr>
                <w:i/>
                <w:lang w:val="fr-FR"/>
              </w:rPr>
              <w:t>Campanula</w:t>
            </w:r>
            <w:proofErr w:type="spellEnd"/>
            <w:r w:rsidRPr="002145C9">
              <w:rPr>
                <w:i/>
                <w:lang w:val="fr-FR"/>
              </w:rPr>
              <w:t xml:space="preserve"> </w:t>
            </w:r>
            <w:r w:rsidRPr="002145C9">
              <w:rPr>
                <w:lang w:val="fr-FR"/>
              </w:rPr>
              <w:t>L.</w:t>
            </w:r>
          </w:p>
        </w:tc>
      </w:tr>
      <w:tr w:rsidR="00690085" w:rsidRPr="002145C9" w:rsidTr="00690085">
        <w:trPr>
          <w:cantSplit/>
          <w:jc w:val="center"/>
        </w:trPr>
        <w:tc>
          <w:tcPr>
            <w:tcW w:w="5617" w:type="dxa"/>
          </w:tcPr>
          <w:p w:rsidR="00690085" w:rsidRPr="002145C9" w:rsidRDefault="00690085" w:rsidP="00690085">
            <w:pPr>
              <w:jc w:val="left"/>
              <w:rPr>
                <w:i/>
                <w:lang w:val="fr-FR"/>
              </w:rPr>
            </w:pPr>
            <w:proofErr w:type="spellStart"/>
            <w:r w:rsidRPr="002145C9">
              <w:rPr>
                <w:i/>
                <w:lang w:val="fr-FR"/>
              </w:rPr>
              <w:t>Calibrachoa</w:t>
            </w:r>
            <w:proofErr w:type="spellEnd"/>
            <w:r w:rsidRPr="002145C9">
              <w:rPr>
                <w:i/>
                <w:lang w:val="fr-FR"/>
              </w:rPr>
              <w:t xml:space="preserve"> </w:t>
            </w:r>
            <w:r w:rsidRPr="002145C9">
              <w:rPr>
                <w:lang w:val="fr-FR"/>
              </w:rPr>
              <w:t>L</w:t>
            </w:r>
            <w:r w:rsidRPr="002145C9">
              <w:rPr>
                <w:i/>
                <w:lang w:val="fr-FR"/>
              </w:rPr>
              <w:t>. </w:t>
            </w:r>
            <w:r w:rsidRPr="002145C9">
              <w:rPr>
                <w:lang w:val="fr-FR"/>
              </w:rPr>
              <w:t>(révision)</w:t>
            </w:r>
          </w:p>
        </w:tc>
      </w:tr>
      <w:tr w:rsidR="00690085" w:rsidRPr="00E6596D" w:rsidTr="00690085">
        <w:trPr>
          <w:cantSplit/>
          <w:jc w:val="center"/>
        </w:trPr>
        <w:tc>
          <w:tcPr>
            <w:tcW w:w="5617" w:type="dxa"/>
          </w:tcPr>
          <w:p w:rsidR="00690085" w:rsidRPr="002145C9" w:rsidRDefault="00690085" w:rsidP="00690085">
            <w:pPr>
              <w:tabs>
                <w:tab w:val="left" w:pos="1260"/>
              </w:tabs>
              <w:jc w:val="left"/>
              <w:rPr>
                <w:snapToGrid w:val="0"/>
                <w:color w:val="000000"/>
                <w:lang w:val="fr-FR"/>
              </w:rPr>
            </w:pPr>
            <w:r w:rsidRPr="002145C9">
              <w:rPr>
                <w:snapToGrid w:val="0"/>
                <w:color w:val="000000"/>
                <w:lang w:val="fr-FR"/>
              </w:rPr>
              <w:t>Cordyline (</w:t>
            </w:r>
            <w:r w:rsidRPr="002145C9">
              <w:rPr>
                <w:i/>
                <w:snapToGrid w:val="0"/>
                <w:color w:val="000000"/>
                <w:lang w:val="fr-FR"/>
              </w:rPr>
              <w:t>Cordyline</w:t>
            </w:r>
            <w:r w:rsidRPr="002145C9">
              <w:rPr>
                <w:snapToGrid w:val="0"/>
                <w:color w:val="000000"/>
                <w:lang w:val="fr-FR"/>
              </w:rPr>
              <w:t xml:space="preserve"> </w:t>
            </w:r>
            <w:proofErr w:type="spellStart"/>
            <w:r w:rsidRPr="002145C9">
              <w:rPr>
                <w:snapToGrid w:val="0"/>
                <w:color w:val="000000"/>
                <w:lang w:val="fr-FR"/>
              </w:rPr>
              <w:t>Comm</w:t>
            </w:r>
            <w:proofErr w:type="spellEnd"/>
            <w:r w:rsidRPr="002145C9">
              <w:rPr>
                <w:snapToGrid w:val="0"/>
                <w:color w:val="000000"/>
                <w:lang w:val="fr-FR"/>
              </w:rPr>
              <w:t xml:space="preserve">.  Ex.  </w:t>
            </w:r>
            <w:proofErr w:type="spellStart"/>
            <w:r w:rsidRPr="002145C9">
              <w:rPr>
                <w:snapToGrid w:val="0"/>
                <w:color w:val="000000"/>
                <w:lang w:val="fr-FR"/>
              </w:rPr>
              <w:t>Juss</w:t>
            </w:r>
            <w:proofErr w:type="spellEnd"/>
            <w:r w:rsidRPr="002145C9">
              <w:rPr>
                <w:snapToGrid w:val="0"/>
                <w:color w:val="000000"/>
                <w:lang w:val="fr-FR"/>
              </w:rPr>
              <w:t>.)</w:t>
            </w:r>
          </w:p>
        </w:tc>
      </w:tr>
      <w:tr w:rsidR="00690085" w:rsidRPr="002145C9" w:rsidTr="00690085">
        <w:trPr>
          <w:cantSplit/>
          <w:jc w:val="center"/>
        </w:trPr>
        <w:tc>
          <w:tcPr>
            <w:tcW w:w="5617" w:type="dxa"/>
          </w:tcPr>
          <w:p w:rsidR="00690085" w:rsidRPr="002145C9" w:rsidRDefault="00690085" w:rsidP="00690085">
            <w:pPr>
              <w:tabs>
                <w:tab w:val="left" w:pos="2280"/>
              </w:tabs>
              <w:adjustRightInd w:val="0"/>
              <w:snapToGrid w:val="0"/>
              <w:jc w:val="left"/>
              <w:rPr>
                <w:lang w:val="fr-FR"/>
              </w:rPr>
            </w:pPr>
            <w:r w:rsidRPr="002145C9">
              <w:rPr>
                <w:color w:val="000000"/>
                <w:lang w:val="fr-FR"/>
              </w:rPr>
              <w:t>Cosmos (</w:t>
            </w:r>
            <w:r w:rsidRPr="002145C9">
              <w:rPr>
                <w:i/>
                <w:color w:val="000000"/>
                <w:lang w:val="fr-FR"/>
              </w:rPr>
              <w:t xml:space="preserve">Cosmos </w:t>
            </w:r>
            <w:proofErr w:type="spellStart"/>
            <w:r w:rsidRPr="002145C9">
              <w:rPr>
                <w:color w:val="000000"/>
                <w:lang w:val="fr-FR"/>
              </w:rPr>
              <w:t>Cav</w:t>
            </w:r>
            <w:proofErr w:type="spellEnd"/>
            <w:r w:rsidRPr="002145C9">
              <w:rPr>
                <w:color w:val="000000"/>
                <w:lang w:val="fr-FR"/>
              </w:rPr>
              <w:t>.)</w:t>
            </w:r>
          </w:p>
        </w:tc>
      </w:tr>
      <w:tr w:rsidR="00690085" w:rsidRPr="002145C9" w:rsidTr="00690085">
        <w:trPr>
          <w:cantSplit/>
          <w:jc w:val="center"/>
        </w:trPr>
        <w:tc>
          <w:tcPr>
            <w:tcW w:w="5617" w:type="dxa"/>
          </w:tcPr>
          <w:p w:rsidR="00690085" w:rsidRPr="002145C9" w:rsidRDefault="00690085" w:rsidP="00690085">
            <w:pPr>
              <w:tabs>
                <w:tab w:val="left" w:pos="1260"/>
              </w:tabs>
              <w:jc w:val="left"/>
              <w:rPr>
                <w:rFonts w:eastAsia="MS Mincho"/>
                <w:color w:val="000000"/>
                <w:sz w:val="24"/>
                <w:szCs w:val="24"/>
                <w:lang w:val="fr-FR" w:eastAsia="ja-JP"/>
              </w:rPr>
            </w:pPr>
            <w:r w:rsidRPr="002145C9">
              <w:rPr>
                <w:lang w:val="fr-FR"/>
              </w:rPr>
              <w:lastRenderedPageBreak/>
              <w:t>Œillet (</w:t>
            </w:r>
            <w:proofErr w:type="spellStart"/>
            <w:r w:rsidRPr="002145C9">
              <w:rPr>
                <w:i/>
                <w:lang w:val="fr-FR"/>
              </w:rPr>
              <w:t>Dianthus</w:t>
            </w:r>
            <w:proofErr w:type="spellEnd"/>
            <w:r w:rsidRPr="002145C9">
              <w:rPr>
                <w:lang w:val="fr-FR"/>
              </w:rPr>
              <w:t xml:space="preserve"> L.) (révision)</w:t>
            </w:r>
          </w:p>
        </w:tc>
      </w:tr>
      <w:tr w:rsidR="00690085" w:rsidRPr="002145C9" w:rsidTr="00690085">
        <w:trPr>
          <w:cantSplit/>
          <w:jc w:val="center"/>
        </w:trPr>
        <w:tc>
          <w:tcPr>
            <w:tcW w:w="5617" w:type="dxa"/>
          </w:tcPr>
          <w:p w:rsidR="00690085" w:rsidRPr="002145C9" w:rsidRDefault="00690085" w:rsidP="00690085">
            <w:pPr>
              <w:tabs>
                <w:tab w:val="left" w:pos="1260"/>
              </w:tabs>
              <w:jc w:val="left"/>
              <w:rPr>
                <w:lang w:val="fr-FR"/>
              </w:rPr>
            </w:pPr>
            <w:r w:rsidRPr="002145C9">
              <w:rPr>
                <w:lang w:val="fr-FR"/>
              </w:rPr>
              <w:t>Freesia (révision)</w:t>
            </w:r>
          </w:p>
        </w:tc>
      </w:tr>
      <w:tr w:rsidR="00690085" w:rsidRPr="002145C9" w:rsidTr="00690085">
        <w:trPr>
          <w:cantSplit/>
          <w:jc w:val="center"/>
        </w:trPr>
        <w:tc>
          <w:tcPr>
            <w:tcW w:w="5617" w:type="dxa"/>
          </w:tcPr>
          <w:p w:rsidR="00690085" w:rsidRPr="002145C9" w:rsidRDefault="00690085" w:rsidP="00690085">
            <w:pPr>
              <w:tabs>
                <w:tab w:val="left" w:pos="1260"/>
              </w:tabs>
              <w:jc w:val="left"/>
              <w:rPr>
                <w:snapToGrid w:val="0"/>
                <w:color w:val="000000"/>
                <w:lang w:val="fr-FR"/>
              </w:rPr>
            </w:pPr>
            <w:proofErr w:type="spellStart"/>
            <w:r w:rsidRPr="002145C9">
              <w:rPr>
                <w:lang w:val="fr-FR"/>
              </w:rPr>
              <w:t>Grevillea</w:t>
            </w:r>
            <w:proofErr w:type="spellEnd"/>
            <w:r w:rsidRPr="002145C9">
              <w:rPr>
                <w:lang w:val="fr-FR"/>
              </w:rPr>
              <w:t xml:space="preserve"> (</w:t>
            </w:r>
            <w:proofErr w:type="spellStart"/>
            <w:r w:rsidRPr="002145C9">
              <w:rPr>
                <w:i/>
                <w:lang w:val="fr-FR"/>
              </w:rPr>
              <w:t>Grevillea</w:t>
            </w:r>
            <w:proofErr w:type="spellEnd"/>
            <w:r w:rsidRPr="002145C9">
              <w:rPr>
                <w:i/>
                <w:lang w:val="fr-FR"/>
              </w:rPr>
              <w:t xml:space="preserve"> </w:t>
            </w:r>
            <w:r w:rsidRPr="002145C9">
              <w:rPr>
                <w:lang w:val="fr-FR"/>
              </w:rPr>
              <w:t>R</w:t>
            </w:r>
            <w:r w:rsidRPr="002145C9">
              <w:rPr>
                <w:i/>
                <w:lang w:val="fr-FR"/>
              </w:rPr>
              <w:t>. </w:t>
            </w:r>
            <w:r w:rsidRPr="002145C9">
              <w:rPr>
                <w:lang w:val="fr-FR"/>
              </w:rPr>
              <w:t>Br.  Corr. R. Br.)</w:t>
            </w:r>
          </w:p>
        </w:tc>
      </w:tr>
      <w:tr w:rsidR="00690085" w:rsidRPr="002145C9" w:rsidTr="00690085">
        <w:trPr>
          <w:cantSplit/>
          <w:jc w:val="center"/>
        </w:trPr>
        <w:tc>
          <w:tcPr>
            <w:tcW w:w="5617" w:type="dxa"/>
          </w:tcPr>
          <w:p w:rsidR="00690085" w:rsidRPr="002145C9" w:rsidRDefault="00690085" w:rsidP="00690085">
            <w:pPr>
              <w:tabs>
                <w:tab w:val="left" w:pos="1260"/>
              </w:tabs>
              <w:jc w:val="left"/>
              <w:rPr>
                <w:i/>
                <w:lang w:val="fr-FR"/>
              </w:rPr>
            </w:pPr>
            <w:r w:rsidRPr="002145C9">
              <w:rPr>
                <w:lang w:val="fr-FR"/>
              </w:rPr>
              <w:t>Pétunia</w:t>
            </w:r>
            <w:r w:rsidRPr="002145C9">
              <w:rPr>
                <w:i/>
                <w:lang w:val="fr-FR"/>
              </w:rPr>
              <w:t xml:space="preserve"> </w:t>
            </w:r>
            <w:r w:rsidRPr="002145C9">
              <w:rPr>
                <w:lang w:val="fr-FR"/>
              </w:rPr>
              <w:t>(révision)</w:t>
            </w:r>
          </w:p>
        </w:tc>
      </w:tr>
      <w:tr w:rsidR="00690085" w:rsidRPr="002145C9" w:rsidTr="00690085">
        <w:trPr>
          <w:cantSplit/>
          <w:jc w:val="center"/>
        </w:trPr>
        <w:tc>
          <w:tcPr>
            <w:tcW w:w="5617" w:type="dxa"/>
          </w:tcPr>
          <w:p w:rsidR="00690085" w:rsidRPr="002145C9" w:rsidRDefault="00690085" w:rsidP="00690085">
            <w:pPr>
              <w:tabs>
                <w:tab w:val="left" w:pos="1260"/>
              </w:tabs>
              <w:jc w:val="left"/>
              <w:rPr>
                <w:i/>
                <w:lang w:val="fr-FR"/>
              </w:rPr>
            </w:pPr>
            <w:proofErr w:type="spellStart"/>
            <w:r w:rsidRPr="002145C9">
              <w:rPr>
                <w:i/>
                <w:lang w:val="fr-FR"/>
              </w:rPr>
              <w:t>Plectranthus</w:t>
            </w:r>
            <w:proofErr w:type="spellEnd"/>
            <w:r w:rsidRPr="002145C9">
              <w:rPr>
                <w:i/>
                <w:lang w:val="fr-FR"/>
              </w:rPr>
              <w:t xml:space="preserve"> </w:t>
            </w:r>
            <w:r w:rsidRPr="002145C9">
              <w:rPr>
                <w:lang w:val="fr-FR"/>
              </w:rPr>
              <w:t>L’</w:t>
            </w:r>
            <w:proofErr w:type="spellStart"/>
            <w:r w:rsidRPr="002145C9">
              <w:rPr>
                <w:lang w:val="fr-FR"/>
              </w:rPr>
              <w:t>Hér</w:t>
            </w:r>
            <w:proofErr w:type="spellEnd"/>
            <w:r w:rsidRPr="002145C9">
              <w:rPr>
                <w:lang w:val="fr-FR"/>
              </w:rPr>
              <w:t>.</w:t>
            </w:r>
          </w:p>
        </w:tc>
      </w:tr>
      <w:tr w:rsidR="00690085" w:rsidRPr="002145C9" w:rsidTr="00690085">
        <w:trPr>
          <w:cantSplit/>
          <w:jc w:val="center"/>
        </w:trPr>
        <w:tc>
          <w:tcPr>
            <w:tcW w:w="5617" w:type="dxa"/>
          </w:tcPr>
          <w:p w:rsidR="00690085" w:rsidRPr="002145C9" w:rsidRDefault="00690085" w:rsidP="00690085">
            <w:pPr>
              <w:tabs>
                <w:tab w:val="left" w:pos="1260"/>
              </w:tabs>
              <w:jc w:val="left"/>
              <w:rPr>
                <w:lang w:val="fr-FR"/>
              </w:rPr>
            </w:pPr>
            <w:proofErr w:type="spellStart"/>
            <w:r w:rsidRPr="002145C9">
              <w:rPr>
                <w:color w:val="000000"/>
                <w:lang w:val="fr-FR"/>
              </w:rPr>
              <w:t>Regal</w:t>
            </w:r>
            <w:proofErr w:type="spellEnd"/>
            <w:r w:rsidRPr="002145C9">
              <w:rPr>
                <w:color w:val="000000"/>
                <w:lang w:val="fr-FR"/>
              </w:rPr>
              <w:t xml:space="preserve"> </w:t>
            </w:r>
            <w:proofErr w:type="spellStart"/>
            <w:r w:rsidRPr="002145C9">
              <w:rPr>
                <w:color w:val="000000"/>
                <w:lang w:val="fr-FR"/>
              </w:rPr>
              <w:t>Pelargonium</w:t>
            </w:r>
            <w:proofErr w:type="spellEnd"/>
            <w:r w:rsidRPr="002145C9">
              <w:rPr>
                <w:color w:val="000000"/>
                <w:lang w:val="fr-FR"/>
              </w:rPr>
              <w:t xml:space="preserve"> (révision)</w:t>
            </w:r>
          </w:p>
        </w:tc>
      </w:tr>
      <w:tr w:rsidR="00690085" w:rsidRPr="002145C9" w:rsidTr="00690085">
        <w:trPr>
          <w:cantSplit/>
          <w:jc w:val="center"/>
        </w:trPr>
        <w:tc>
          <w:tcPr>
            <w:tcW w:w="5617" w:type="dxa"/>
          </w:tcPr>
          <w:p w:rsidR="00690085" w:rsidRPr="002145C9" w:rsidRDefault="00690085" w:rsidP="00690085">
            <w:pPr>
              <w:tabs>
                <w:tab w:val="left" w:pos="1260"/>
              </w:tabs>
              <w:jc w:val="left"/>
              <w:rPr>
                <w:color w:val="000000"/>
                <w:lang w:val="fr-FR"/>
              </w:rPr>
            </w:pPr>
            <w:r w:rsidRPr="002145C9">
              <w:rPr>
                <w:color w:val="000000"/>
                <w:lang w:val="fr-FR"/>
              </w:rPr>
              <w:t>Sauge (</w:t>
            </w:r>
            <w:proofErr w:type="spellStart"/>
            <w:r w:rsidRPr="002145C9">
              <w:rPr>
                <w:i/>
                <w:color w:val="000000"/>
                <w:lang w:val="fr-FR"/>
              </w:rPr>
              <w:t>Salvia</w:t>
            </w:r>
            <w:proofErr w:type="spellEnd"/>
            <w:r w:rsidRPr="002145C9">
              <w:rPr>
                <w:i/>
                <w:color w:val="000000"/>
                <w:lang w:val="fr-FR"/>
              </w:rPr>
              <w:t xml:space="preserve"> </w:t>
            </w:r>
            <w:r w:rsidRPr="002145C9">
              <w:rPr>
                <w:color w:val="000000"/>
                <w:lang w:val="fr-FR"/>
              </w:rPr>
              <w:t>L.)</w:t>
            </w:r>
          </w:p>
        </w:tc>
      </w:tr>
      <w:tr w:rsidR="00690085" w:rsidRPr="002145C9" w:rsidTr="00690085">
        <w:trPr>
          <w:cantSplit/>
          <w:jc w:val="center"/>
        </w:trPr>
        <w:tc>
          <w:tcPr>
            <w:tcW w:w="5617" w:type="dxa"/>
          </w:tcPr>
          <w:p w:rsidR="00690085" w:rsidRPr="002145C9" w:rsidRDefault="00690085" w:rsidP="00690085">
            <w:pPr>
              <w:tabs>
                <w:tab w:val="left" w:pos="1260"/>
              </w:tabs>
              <w:jc w:val="left"/>
              <w:rPr>
                <w:color w:val="000000"/>
                <w:lang w:val="fr-FR"/>
              </w:rPr>
            </w:pPr>
            <w:r w:rsidRPr="002145C9">
              <w:rPr>
                <w:i/>
                <w:color w:val="000000"/>
                <w:lang w:val="fr-FR"/>
              </w:rPr>
              <w:t>Zinnia</w:t>
            </w:r>
            <w:r w:rsidRPr="002145C9">
              <w:rPr>
                <w:color w:val="000000"/>
                <w:lang w:val="fr-FR"/>
              </w:rPr>
              <w:t xml:space="preserve"> L.</w:t>
            </w:r>
          </w:p>
        </w:tc>
      </w:tr>
    </w:tbl>
    <w:p w:rsidR="00690085" w:rsidRPr="00E82272" w:rsidRDefault="00690085" w:rsidP="00690085">
      <w:pPr>
        <w:autoSpaceDE w:val="0"/>
        <w:autoSpaceDN w:val="0"/>
        <w:adjustRightInd w:val="0"/>
        <w:rPr>
          <w:color w:val="000000"/>
          <w:sz w:val="16"/>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À l’</w:t>
      </w:r>
      <w:r w:rsidRPr="002145C9">
        <w:rPr>
          <w:rFonts w:eastAsia="Batang"/>
          <w:lang w:val="fr-FR" w:eastAsia="ko-KR"/>
        </w:rPr>
        <w:t>invitation du Kenya, le TWO est convenu de tenir sa quarante</w:t>
      </w:r>
      <w:r w:rsidRPr="002145C9">
        <w:rPr>
          <w:rFonts w:eastAsia="Batang"/>
          <w:lang w:val="fr-FR" w:eastAsia="ko-KR"/>
        </w:rPr>
        <w:noBreakHyphen/>
        <w:t xml:space="preserve">septième session à </w:t>
      </w:r>
      <w:proofErr w:type="spellStart"/>
      <w:r w:rsidRPr="002145C9">
        <w:rPr>
          <w:rFonts w:eastAsia="Batang"/>
          <w:lang w:val="fr-FR" w:eastAsia="ko-KR"/>
        </w:rPr>
        <w:t>Naivasha</w:t>
      </w:r>
      <w:proofErr w:type="spellEnd"/>
      <w:r w:rsidRPr="002145C9">
        <w:rPr>
          <w:rFonts w:eastAsia="Batang"/>
          <w:lang w:val="fr-FR" w:eastAsia="ko-KR"/>
        </w:rPr>
        <w:t xml:space="preserve"> (Kenya), du 19 au 23 mai 2014, un atelier préparatoire étant prévu à Nairobi le 18 mai 2014.</w:t>
      </w:r>
    </w:p>
    <w:p w:rsidR="00690085" w:rsidRPr="002145C9" w:rsidRDefault="00690085" w:rsidP="00690085">
      <w:pPr>
        <w:autoSpaceDE w:val="0"/>
        <w:autoSpaceDN w:val="0"/>
        <w:adjustRightInd w:val="0"/>
        <w:rPr>
          <w:color w:val="000000"/>
          <w:lang w:val="fr-FR"/>
        </w:rPr>
      </w:pPr>
    </w:p>
    <w:p w:rsidR="00690085" w:rsidRPr="002145C9" w:rsidRDefault="00690085" w:rsidP="00690085">
      <w:pPr>
        <w:autoSpaceDE w:val="0"/>
        <w:autoSpaceDN w:val="0"/>
        <w:adjustRightInd w:val="0"/>
        <w:rPr>
          <w:color w:val="000000"/>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 xml:space="preserve">Le TWO est convenu de proposer au Comité technique qu’il recommande au Conseil que M. Kenji </w:t>
      </w:r>
      <w:proofErr w:type="spellStart"/>
      <w:r w:rsidRPr="002145C9">
        <w:rPr>
          <w:color w:val="000000"/>
          <w:lang w:val="fr-FR"/>
        </w:rPr>
        <w:t>Numaguchi</w:t>
      </w:r>
      <w:proofErr w:type="spellEnd"/>
      <w:r w:rsidRPr="002145C9">
        <w:rPr>
          <w:color w:val="000000"/>
          <w:lang w:val="fr-FR"/>
        </w:rPr>
        <w:t xml:space="preserve"> (Japon) soit nommé prochain président du TWO.</w:t>
      </w:r>
    </w:p>
    <w:p w:rsidR="00690085" w:rsidRPr="002145C9" w:rsidRDefault="00690085" w:rsidP="00690085">
      <w:pPr>
        <w:autoSpaceDE w:val="0"/>
        <w:autoSpaceDN w:val="0"/>
        <w:adjustRightInd w:val="0"/>
        <w:rPr>
          <w:color w:val="000000"/>
          <w:lang w:val="fr-FR"/>
        </w:rPr>
      </w:pPr>
    </w:p>
    <w:p w:rsidR="00690085" w:rsidRPr="002145C9" w:rsidRDefault="00690085" w:rsidP="00690085">
      <w:pPr>
        <w:rPr>
          <w:lang w:val="fr-FR"/>
        </w:rPr>
      </w:pPr>
      <w:r w:rsidRPr="002145C9">
        <w:rPr>
          <w:color w:val="000000"/>
          <w:lang w:val="fr-FR"/>
        </w:rPr>
        <w:fldChar w:fldCharType="begin"/>
      </w:r>
      <w:r w:rsidRPr="002145C9">
        <w:rPr>
          <w:color w:val="000000"/>
          <w:lang w:val="fr-FR"/>
        </w:rPr>
        <w:instrText xml:space="preserve"> AUTONUM  </w:instrText>
      </w:r>
      <w:r w:rsidRPr="002145C9">
        <w:rPr>
          <w:color w:val="000000"/>
          <w:lang w:val="fr-FR"/>
        </w:rPr>
        <w:fldChar w:fldCharType="end"/>
      </w:r>
      <w:r w:rsidRPr="002145C9">
        <w:rPr>
          <w:color w:val="000000"/>
          <w:lang w:val="fr-FR"/>
        </w:rPr>
        <w:tab/>
        <w:t>L</w:t>
      </w:r>
      <w:r w:rsidRPr="002145C9">
        <w:rPr>
          <w:lang w:val="fr-FR"/>
        </w:rPr>
        <w:t>e TWO a proposé d’examiner les points suivants à sa quarante</w:t>
      </w:r>
      <w:r w:rsidRPr="002145C9">
        <w:rPr>
          <w:lang w:val="fr-FR"/>
        </w:rPr>
        <w:noBreakHyphen/>
        <w:t>septième session :</w:t>
      </w:r>
    </w:p>
    <w:p w:rsidR="00690085" w:rsidRPr="002145C9" w:rsidRDefault="00690085" w:rsidP="00690085">
      <w:pPr>
        <w:rPr>
          <w:lang w:val="fr-FR"/>
        </w:rPr>
      </w:pPr>
    </w:p>
    <w:p w:rsidR="00690085" w:rsidRPr="002145C9" w:rsidRDefault="00690085" w:rsidP="00690085">
      <w:pPr>
        <w:numPr>
          <w:ilvl w:val="0"/>
          <w:numId w:val="21"/>
        </w:numPr>
        <w:tabs>
          <w:tab w:val="clear" w:pos="360"/>
        </w:tabs>
        <w:spacing w:afterLines="20" w:after="48"/>
        <w:ind w:left="1134" w:hanging="567"/>
        <w:rPr>
          <w:lang w:val="fr-FR"/>
        </w:rPr>
      </w:pPr>
      <w:r w:rsidRPr="002145C9">
        <w:rPr>
          <w:lang w:val="fr-FR"/>
        </w:rPr>
        <w:t>Ouverture de la session</w:t>
      </w:r>
    </w:p>
    <w:p w:rsidR="00690085" w:rsidRPr="002145C9" w:rsidRDefault="00690085" w:rsidP="00690085">
      <w:pPr>
        <w:numPr>
          <w:ilvl w:val="0"/>
          <w:numId w:val="21"/>
        </w:numPr>
        <w:tabs>
          <w:tab w:val="clear" w:pos="360"/>
        </w:tabs>
        <w:spacing w:before="20" w:afterLines="20" w:after="48"/>
        <w:ind w:left="1134" w:hanging="567"/>
        <w:rPr>
          <w:lang w:val="fr-FR"/>
        </w:rPr>
      </w:pPr>
      <w:r w:rsidRPr="002145C9">
        <w:rPr>
          <w:lang w:val="fr-FR"/>
        </w:rPr>
        <w:t>Adoption de l’ordre du jour</w:t>
      </w:r>
    </w:p>
    <w:p w:rsidR="00690085" w:rsidRPr="002145C9" w:rsidRDefault="00690085" w:rsidP="00690085">
      <w:pPr>
        <w:keepNext/>
        <w:numPr>
          <w:ilvl w:val="0"/>
          <w:numId w:val="21"/>
        </w:numPr>
        <w:tabs>
          <w:tab w:val="clear" w:pos="360"/>
        </w:tabs>
        <w:spacing w:before="20" w:afterLines="20" w:after="48"/>
        <w:ind w:left="1134" w:hanging="567"/>
        <w:rPr>
          <w:lang w:val="fr-FR"/>
        </w:rPr>
      </w:pPr>
      <w:r w:rsidRPr="002145C9">
        <w:rPr>
          <w:lang w:val="fr-FR"/>
        </w:rPr>
        <w:t>Rapports succincts sur l’évolution de la situation en matière de protection des obtentions végétales</w:t>
      </w:r>
    </w:p>
    <w:p w:rsidR="00690085" w:rsidRPr="002145C9" w:rsidRDefault="00690085" w:rsidP="00690085">
      <w:pPr>
        <w:numPr>
          <w:ilvl w:val="0"/>
          <w:numId w:val="22"/>
        </w:numPr>
        <w:tabs>
          <w:tab w:val="num" w:pos="1134"/>
          <w:tab w:val="num" w:pos="1494"/>
        </w:tabs>
        <w:spacing w:before="20" w:afterLines="20" w:after="48"/>
        <w:ind w:left="1494"/>
        <w:rPr>
          <w:lang w:val="fr-FR"/>
        </w:rPr>
      </w:pPr>
      <w:r w:rsidRPr="002145C9">
        <w:rPr>
          <w:lang w:val="fr-FR"/>
        </w:rPr>
        <w:t>Rapports des membres et des observateurs</w:t>
      </w:r>
    </w:p>
    <w:p w:rsidR="00690085" w:rsidRPr="002145C9" w:rsidRDefault="00690085" w:rsidP="00690085">
      <w:pPr>
        <w:numPr>
          <w:ilvl w:val="0"/>
          <w:numId w:val="22"/>
        </w:numPr>
        <w:tabs>
          <w:tab w:val="num" w:pos="1134"/>
          <w:tab w:val="num" w:pos="1494"/>
        </w:tabs>
        <w:spacing w:before="20" w:afterLines="20" w:after="48"/>
        <w:ind w:left="1494"/>
        <w:rPr>
          <w:lang w:val="fr-FR"/>
        </w:rPr>
      </w:pPr>
      <w:r w:rsidRPr="002145C9">
        <w:rPr>
          <w:lang w:val="fr-FR"/>
        </w:rPr>
        <w:t>Rapports sur les faits nouveaux intervenus à l’UPOV (rapport verbal par le Bureau de l’Union)</w:t>
      </w:r>
    </w:p>
    <w:p w:rsidR="00690085" w:rsidRPr="002145C9" w:rsidRDefault="00690085" w:rsidP="00690085">
      <w:pPr>
        <w:numPr>
          <w:ilvl w:val="0"/>
          <w:numId w:val="21"/>
        </w:numPr>
        <w:spacing w:before="20" w:afterLines="20" w:after="48"/>
        <w:ind w:left="1134" w:hanging="567"/>
        <w:rPr>
          <w:lang w:val="fr-FR"/>
        </w:rPr>
      </w:pPr>
      <w:r w:rsidRPr="002145C9">
        <w:rPr>
          <w:lang w:val="fr-FR"/>
        </w:rPr>
        <w:t>Techniques moléculaires (document à établir par le Bureau de l’Union)</w:t>
      </w:r>
    </w:p>
    <w:p w:rsidR="00690085" w:rsidRPr="002145C9" w:rsidRDefault="00690085" w:rsidP="00690085">
      <w:pPr>
        <w:numPr>
          <w:ilvl w:val="0"/>
          <w:numId w:val="21"/>
        </w:numPr>
        <w:spacing w:before="20" w:afterLines="20" w:after="48"/>
        <w:ind w:left="1134" w:hanging="567"/>
        <w:rPr>
          <w:lang w:val="fr-FR"/>
        </w:rPr>
      </w:pPr>
      <w:r w:rsidRPr="002145C9">
        <w:rPr>
          <w:lang w:val="fr-FR"/>
        </w:rPr>
        <w:t>Documents TGP</w:t>
      </w:r>
    </w:p>
    <w:p w:rsidR="00690085" w:rsidRPr="002145C9" w:rsidRDefault="00690085" w:rsidP="00690085">
      <w:pPr>
        <w:numPr>
          <w:ilvl w:val="0"/>
          <w:numId w:val="21"/>
        </w:numPr>
        <w:spacing w:before="20" w:afterLines="20" w:after="48"/>
        <w:ind w:left="1134" w:hanging="567"/>
        <w:rPr>
          <w:lang w:val="fr-FR"/>
        </w:rPr>
      </w:pPr>
      <w:r w:rsidRPr="002145C9">
        <w:rPr>
          <w:lang w:val="fr-FR"/>
        </w:rPr>
        <w:t>Dénominations variétales (document à établir par le Bureau de l’Union)</w:t>
      </w:r>
    </w:p>
    <w:p w:rsidR="00690085" w:rsidRPr="002145C9" w:rsidRDefault="00690085" w:rsidP="00690085">
      <w:pPr>
        <w:numPr>
          <w:ilvl w:val="0"/>
          <w:numId w:val="21"/>
        </w:numPr>
        <w:spacing w:before="20" w:afterLines="20" w:after="48"/>
        <w:ind w:left="1134" w:hanging="567"/>
        <w:rPr>
          <w:lang w:val="fr-FR"/>
        </w:rPr>
      </w:pPr>
      <w:r w:rsidRPr="002145C9">
        <w:rPr>
          <w:lang w:val="fr-FR"/>
        </w:rPr>
        <w:t>Information et bases de données</w:t>
      </w:r>
    </w:p>
    <w:p w:rsidR="00690085" w:rsidRPr="002145C9" w:rsidRDefault="00690085" w:rsidP="00690085">
      <w:pPr>
        <w:spacing w:before="20" w:afterLines="20" w:after="48"/>
        <w:ind w:left="1584" w:hanging="450"/>
        <w:rPr>
          <w:lang w:val="fr-FR"/>
        </w:rPr>
      </w:pPr>
      <w:r>
        <w:rPr>
          <w:lang w:val="fr-FR"/>
        </w:rPr>
        <w:t>a)</w:t>
      </w:r>
      <w:r>
        <w:rPr>
          <w:lang w:val="fr-FR"/>
        </w:rPr>
        <w:tab/>
      </w:r>
      <w:r w:rsidRPr="002145C9">
        <w:rPr>
          <w:lang w:val="fr-FR"/>
        </w:rPr>
        <w:t>Bases de données d’information de l’UPOV (document à établir par le Bureau de l’Union)</w:t>
      </w:r>
    </w:p>
    <w:p w:rsidR="00690085" w:rsidRPr="002145C9" w:rsidRDefault="00690085" w:rsidP="00690085">
      <w:pPr>
        <w:spacing w:before="20" w:afterLines="20" w:after="48"/>
        <w:ind w:left="1584" w:hanging="450"/>
        <w:rPr>
          <w:lang w:val="fr-FR"/>
        </w:rPr>
      </w:pPr>
      <w:r w:rsidRPr="002145C9">
        <w:rPr>
          <w:lang w:val="fr-FR"/>
        </w:rPr>
        <w:t>b)</w:t>
      </w:r>
      <w:r>
        <w:rPr>
          <w:lang w:val="fr-FR"/>
        </w:rPr>
        <w:tab/>
      </w:r>
      <w:r w:rsidRPr="002145C9">
        <w:rPr>
          <w:lang w:val="fr-FR"/>
        </w:rPr>
        <w:t>Bases de données sur les descriptions variétales (document à établir par le Bureau de l’Union et documents sollicités)</w:t>
      </w:r>
    </w:p>
    <w:p w:rsidR="00690085" w:rsidRPr="002145C9" w:rsidRDefault="00690085" w:rsidP="00690085">
      <w:pPr>
        <w:spacing w:before="20" w:afterLines="20" w:after="48"/>
        <w:ind w:left="1584" w:hanging="450"/>
        <w:rPr>
          <w:lang w:val="fr-FR"/>
        </w:rPr>
      </w:pPr>
      <w:r w:rsidRPr="002145C9">
        <w:rPr>
          <w:lang w:val="fr-FR"/>
        </w:rPr>
        <w:t>c)</w:t>
      </w:r>
      <w:r>
        <w:rPr>
          <w:lang w:val="fr-FR"/>
        </w:rPr>
        <w:tab/>
      </w:r>
      <w:r w:rsidRPr="002145C9">
        <w:rPr>
          <w:lang w:val="fr-FR"/>
        </w:rPr>
        <w:t>Logiciels échangeables (documents à établir par le Bureau de l’Union)</w:t>
      </w:r>
    </w:p>
    <w:p w:rsidR="00690085" w:rsidRPr="002145C9" w:rsidRDefault="00690085" w:rsidP="00690085">
      <w:pPr>
        <w:spacing w:before="20" w:afterLines="20" w:after="48"/>
        <w:ind w:left="1584" w:hanging="450"/>
        <w:rPr>
          <w:lang w:val="fr-FR"/>
        </w:rPr>
      </w:pPr>
      <w:r>
        <w:rPr>
          <w:lang w:val="fr-FR"/>
        </w:rPr>
        <w:t>d)</w:t>
      </w:r>
      <w:r>
        <w:rPr>
          <w:lang w:val="fr-FR"/>
        </w:rPr>
        <w:tab/>
      </w:r>
      <w:r w:rsidRPr="002145C9">
        <w:rPr>
          <w:lang w:val="fr-FR"/>
        </w:rPr>
        <w:t>Systèmes de dépôt électronique des demandes (document à établir par le Bureau de l’Union)</w:t>
      </w:r>
    </w:p>
    <w:p w:rsidR="00690085" w:rsidRPr="002145C9" w:rsidRDefault="00690085" w:rsidP="00690085">
      <w:pPr>
        <w:numPr>
          <w:ilvl w:val="0"/>
          <w:numId w:val="21"/>
        </w:numPr>
        <w:spacing w:before="20" w:afterLines="20" w:after="48"/>
        <w:ind w:left="1134" w:hanging="567"/>
        <w:rPr>
          <w:lang w:val="fr-FR"/>
        </w:rPr>
      </w:pPr>
      <w:r w:rsidRPr="002145C9">
        <w:rPr>
          <w:lang w:val="fr-FR"/>
        </w:rPr>
        <w:t>Évaluation de l’homogénéité</w:t>
      </w:r>
    </w:p>
    <w:p w:rsidR="00690085" w:rsidRPr="002145C9" w:rsidRDefault="00690085" w:rsidP="00690085">
      <w:pPr>
        <w:numPr>
          <w:ilvl w:val="0"/>
          <w:numId w:val="21"/>
        </w:numPr>
        <w:spacing w:before="20" w:afterLines="20" w:after="48"/>
        <w:ind w:left="1134" w:hanging="567"/>
        <w:rPr>
          <w:lang w:val="fr-FR"/>
        </w:rPr>
      </w:pPr>
      <w:r w:rsidRPr="002145C9">
        <w:rPr>
          <w:lang w:val="fr-FR"/>
        </w:rPr>
        <w:t>Expériences de nouveaux types et espèces</w:t>
      </w:r>
    </w:p>
    <w:p w:rsidR="00690085" w:rsidRPr="002145C9" w:rsidRDefault="00690085" w:rsidP="00690085">
      <w:pPr>
        <w:numPr>
          <w:ilvl w:val="0"/>
          <w:numId w:val="21"/>
        </w:numPr>
        <w:tabs>
          <w:tab w:val="clear" w:pos="360"/>
        </w:tabs>
        <w:spacing w:before="20" w:afterLines="20" w:after="48"/>
        <w:ind w:left="1134" w:hanging="567"/>
        <w:jc w:val="left"/>
        <w:rPr>
          <w:lang w:val="fr-FR"/>
        </w:rPr>
      </w:pPr>
      <w:r w:rsidRPr="002145C9">
        <w:rPr>
          <w:lang w:val="fr-FR"/>
        </w:rPr>
        <w:t>Questions en suspens concernant les principes directeurs d’examen adoptés par le Comité technique (le cas échéant)</w:t>
      </w:r>
    </w:p>
    <w:p w:rsidR="00690085" w:rsidRPr="002145C9" w:rsidRDefault="00690085" w:rsidP="00690085">
      <w:pPr>
        <w:numPr>
          <w:ilvl w:val="0"/>
          <w:numId w:val="21"/>
        </w:numPr>
        <w:spacing w:before="20" w:afterLines="20" w:after="48"/>
        <w:ind w:left="1134" w:hanging="567"/>
        <w:rPr>
          <w:lang w:val="fr-FR"/>
        </w:rPr>
      </w:pPr>
      <w:r w:rsidRPr="002145C9">
        <w:rPr>
          <w:lang w:val="fr-FR"/>
        </w:rPr>
        <w:t>Examen des projets de principes directeurs d’examen (sous</w:t>
      </w:r>
      <w:r w:rsidRPr="002145C9">
        <w:rPr>
          <w:lang w:val="fr-FR"/>
        </w:rPr>
        <w:noBreakHyphen/>
        <w:t>groupes)</w:t>
      </w:r>
    </w:p>
    <w:p w:rsidR="00690085" w:rsidRPr="002145C9" w:rsidRDefault="00690085" w:rsidP="00690085">
      <w:pPr>
        <w:numPr>
          <w:ilvl w:val="0"/>
          <w:numId w:val="21"/>
        </w:numPr>
        <w:spacing w:before="20" w:afterLines="20" w:after="48"/>
        <w:ind w:left="1134" w:hanging="567"/>
        <w:rPr>
          <w:lang w:val="fr-FR"/>
        </w:rPr>
      </w:pPr>
      <w:r w:rsidRPr="002145C9">
        <w:rPr>
          <w:lang w:val="fr-FR"/>
        </w:rPr>
        <w:t>Recommandations concernant les projets de principes directeurs d’examen</w:t>
      </w:r>
    </w:p>
    <w:p w:rsidR="00690085" w:rsidRPr="002145C9" w:rsidRDefault="00690085" w:rsidP="00690085">
      <w:pPr>
        <w:numPr>
          <w:ilvl w:val="0"/>
          <w:numId w:val="21"/>
        </w:numPr>
        <w:spacing w:before="20" w:afterLines="20" w:after="48"/>
        <w:ind w:left="1134" w:hanging="567"/>
        <w:rPr>
          <w:lang w:val="fr-FR"/>
        </w:rPr>
      </w:pPr>
      <w:r w:rsidRPr="002145C9">
        <w:rPr>
          <w:lang w:val="fr-FR"/>
        </w:rPr>
        <w:t>Orientations pour les rédacteurs de principes directeurs d’examen</w:t>
      </w:r>
    </w:p>
    <w:p w:rsidR="00690085" w:rsidRPr="002145C9" w:rsidRDefault="00690085" w:rsidP="00690085">
      <w:pPr>
        <w:numPr>
          <w:ilvl w:val="0"/>
          <w:numId w:val="21"/>
        </w:numPr>
        <w:spacing w:before="20" w:afterLines="20" w:after="48"/>
        <w:ind w:left="1134" w:hanging="567"/>
        <w:rPr>
          <w:lang w:val="fr-FR"/>
        </w:rPr>
      </w:pPr>
      <w:r w:rsidRPr="002145C9">
        <w:rPr>
          <w:lang w:val="fr-FR"/>
        </w:rPr>
        <w:t>Date et lieu de la prochaine session</w:t>
      </w:r>
    </w:p>
    <w:p w:rsidR="00690085" w:rsidRPr="002145C9" w:rsidRDefault="00690085" w:rsidP="00690085">
      <w:pPr>
        <w:numPr>
          <w:ilvl w:val="0"/>
          <w:numId w:val="21"/>
        </w:numPr>
        <w:spacing w:before="20" w:afterLines="20" w:after="48"/>
        <w:ind w:left="1134" w:hanging="567"/>
        <w:rPr>
          <w:lang w:val="fr-FR"/>
        </w:rPr>
      </w:pPr>
      <w:r w:rsidRPr="002145C9">
        <w:rPr>
          <w:lang w:val="fr-FR"/>
        </w:rPr>
        <w:t>Programme futur</w:t>
      </w:r>
    </w:p>
    <w:p w:rsidR="00690085" w:rsidRPr="002145C9" w:rsidRDefault="00690085" w:rsidP="00690085">
      <w:pPr>
        <w:numPr>
          <w:ilvl w:val="0"/>
          <w:numId w:val="21"/>
        </w:numPr>
        <w:spacing w:before="20" w:afterLines="20" w:after="48"/>
        <w:ind w:left="1134" w:hanging="567"/>
        <w:rPr>
          <w:lang w:val="fr-FR"/>
        </w:rPr>
      </w:pPr>
      <w:r w:rsidRPr="002145C9">
        <w:rPr>
          <w:lang w:val="fr-FR"/>
        </w:rPr>
        <w:t>Compte rendu de la session (si le temps imparti le permet)</w:t>
      </w:r>
    </w:p>
    <w:p w:rsidR="00690085" w:rsidRPr="002145C9" w:rsidRDefault="00690085" w:rsidP="00690085">
      <w:pPr>
        <w:numPr>
          <w:ilvl w:val="0"/>
          <w:numId w:val="21"/>
        </w:numPr>
        <w:autoSpaceDE w:val="0"/>
        <w:autoSpaceDN w:val="0"/>
        <w:adjustRightInd w:val="0"/>
        <w:spacing w:before="20"/>
        <w:ind w:left="1134" w:hanging="567"/>
        <w:rPr>
          <w:color w:val="000000"/>
          <w:lang w:val="fr-FR"/>
        </w:rPr>
      </w:pPr>
      <w:r w:rsidRPr="002145C9">
        <w:rPr>
          <w:lang w:val="fr-FR"/>
        </w:rPr>
        <w:t>Clôture de la session</w:t>
      </w:r>
    </w:p>
    <w:p w:rsidR="00690085" w:rsidRPr="002145C9" w:rsidRDefault="00690085" w:rsidP="004955CD">
      <w:pPr>
        <w:spacing w:line="360" w:lineRule="auto"/>
        <w:rPr>
          <w:lang w:val="fr-FR"/>
        </w:rPr>
      </w:pPr>
    </w:p>
    <w:p w:rsidR="00690085" w:rsidRPr="00690085" w:rsidRDefault="00690085" w:rsidP="004955CD">
      <w:pPr>
        <w:pStyle w:val="Heading3"/>
      </w:pPr>
      <w:bookmarkStart w:id="23" w:name="_Toc395598435"/>
      <w:bookmarkStart w:id="24" w:name="_Toc398631183"/>
      <w:r w:rsidRPr="00690085">
        <w:t>Groupe de travail technique sur les plantes potagères</w:t>
      </w:r>
      <w:bookmarkEnd w:id="23"/>
      <w:bookmarkEnd w:id="24"/>
    </w:p>
    <w:p w:rsidR="00690085" w:rsidRPr="002145C9" w:rsidRDefault="00690085" w:rsidP="006F7B32">
      <w:pPr>
        <w:keepNext/>
        <w:keepLines/>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Groupe de travail technique sur les plantes potagères (TWV) a tenu sa quarante</w:t>
      </w:r>
      <w:r w:rsidRPr="002145C9">
        <w:rPr>
          <w:lang w:val="fr-FR"/>
        </w:rPr>
        <w:noBreakHyphen/>
        <w:t>septième session à Nagasaki (Japon), du 20 au 24 mai 2013.  La session a été ouverte et présidée par M. François Boulineau (France).  Le compte rendu détaillé figure dans le d</w:t>
      </w:r>
      <w:r w:rsidRPr="002145C9">
        <w:rPr>
          <w:color w:val="000000"/>
          <w:lang w:val="fr-FR"/>
        </w:rPr>
        <w:t>o</w:t>
      </w:r>
      <w:r w:rsidRPr="002145C9">
        <w:rPr>
          <w:lang w:val="fr-FR"/>
        </w:rPr>
        <w:t>cument TWV/47/34 “Report”.</w:t>
      </w:r>
    </w:p>
    <w:p w:rsidR="00690085" w:rsidRPr="002145C9" w:rsidRDefault="00690085" w:rsidP="00690085">
      <w:pPr>
        <w:rPr>
          <w:lang w:val="fr-FR"/>
        </w:rPr>
      </w:pPr>
    </w:p>
    <w:p w:rsidR="00690085" w:rsidRPr="002145C9" w:rsidRDefault="00690085" w:rsidP="002577DA">
      <w:pPr>
        <w:spacing w:after="12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 session du TWV a réuni 53 participants représentant 16 membres de l’Union, trois États ayant le statut d’observateur et deux organisations ayant le statut d’observateur.</w:t>
      </w:r>
    </w:p>
    <w:p w:rsidR="00690085" w:rsidRPr="002145C9" w:rsidRDefault="00690085" w:rsidP="00690085">
      <w:pPr>
        <w:rPr>
          <w:lang w:val="fr-FR"/>
        </w:rPr>
      </w:pPr>
      <w:r w:rsidRPr="002145C9">
        <w:rPr>
          <w:lang w:val="fr-FR"/>
        </w:rPr>
        <w:lastRenderedPageBreak/>
        <w:fldChar w:fldCharType="begin"/>
      </w:r>
      <w:r w:rsidRPr="002145C9">
        <w:rPr>
          <w:lang w:val="fr-FR"/>
        </w:rPr>
        <w:instrText xml:space="preserve"> AUTONUM  </w:instrText>
      </w:r>
      <w:r w:rsidRPr="002145C9">
        <w:rPr>
          <w:lang w:val="fr-FR"/>
        </w:rPr>
        <w:fldChar w:fldCharType="end"/>
      </w:r>
      <w:r w:rsidRPr="002145C9">
        <w:rPr>
          <w:lang w:val="fr-FR"/>
        </w:rPr>
        <w:tab/>
        <w:t>La réunion préparatoire a réuni 20 participants représentant six membres de l’Union et deux États ayant le statut d’observateur.</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Les participants ont été accueillis par M. </w:t>
      </w:r>
      <w:proofErr w:type="spellStart"/>
      <w:r w:rsidRPr="002145C9">
        <w:rPr>
          <w:lang w:val="fr-FR"/>
        </w:rPr>
        <w:t>Junya</w:t>
      </w:r>
      <w:proofErr w:type="spellEnd"/>
      <w:r w:rsidRPr="002145C9">
        <w:rPr>
          <w:lang w:val="fr-FR"/>
        </w:rPr>
        <w:t xml:space="preserve"> </w:t>
      </w:r>
      <w:proofErr w:type="spellStart"/>
      <w:r w:rsidRPr="002145C9">
        <w:rPr>
          <w:lang w:val="fr-FR"/>
        </w:rPr>
        <w:t>Endo</w:t>
      </w:r>
      <w:proofErr w:type="spellEnd"/>
      <w:r w:rsidRPr="002145C9">
        <w:rPr>
          <w:lang w:val="fr-FR"/>
        </w:rPr>
        <w:t>, directeur, Division des nouvelles entreprises et de la propriété intellectuelle, Bureau des affaires de l’industrie alimentaire du Ministère japonais de l’agriculture, des forêts et de la pêche (MAFF), qui</w:t>
      </w:r>
      <w:r w:rsidRPr="002145C9">
        <w:rPr>
          <w:color w:val="000000"/>
          <w:lang w:val="fr-FR"/>
        </w:rPr>
        <w:t xml:space="preserve"> a présenté un exposé sur la protection des obtentions végétales au Japon</w:t>
      </w:r>
      <w:r w:rsidRPr="002145C9">
        <w:rPr>
          <w:lang w:val="fr-FR"/>
        </w:rPr>
        <w:t>.</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L’après</w:t>
      </w:r>
      <w:r w:rsidRPr="002145C9">
        <w:rPr>
          <w:lang w:val="fr-FR"/>
        </w:rPr>
        <w:noBreakHyphen/>
        <w:t xml:space="preserve">midi du 22 mai </w:t>
      </w:r>
      <w:r w:rsidRPr="002145C9">
        <w:rPr>
          <w:color w:val="000000"/>
          <w:lang w:val="fr-FR"/>
        </w:rPr>
        <w:t xml:space="preserve">2013, le TWV a visité la station </w:t>
      </w:r>
      <w:proofErr w:type="spellStart"/>
      <w:r w:rsidRPr="002145C9">
        <w:rPr>
          <w:color w:val="000000"/>
          <w:lang w:val="fr-FR"/>
        </w:rPr>
        <w:t>Unzen</w:t>
      </w:r>
      <w:proofErr w:type="spellEnd"/>
      <w:r w:rsidRPr="002145C9">
        <w:rPr>
          <w:color w:val="000000"/>
          <w:lang w:val="fr-FR"/>
        </w:rPr>
        <w:t xml:space="preserve"> du Centre national des semences et des jeunes plants (National Center for </w:t>
      </w:r>
      <w:proofErr w:type="spellStart"/>
      <w:r w:rsidRPr="002145C9">
        <w:rPr>
          <w:color w:val="000000"/>
          <w:lang w:val="fr-FR"/>
        </w:rPr>
        <w:t>Seeds</w:t>
      </w:r>
      <w:proofErr w:type="spellEnd"/>
      <w:r w:rsidRPr="002145C9">
        <w:rPr>
          <w:color w:val="000000"/>
          <w:lang w:val="fr-FR"/>
        </w:rPr>
        <w:t xml:space="preserve"> and </w:t>
      </w:r>
      <w:proofErr w:type="spellStart"/>
      <w:r w:rsidRPr="002145C9">
        <w:rPr>
          <w:color w:val="000000"/>
          <w:lang w:val="fr-FR"/>
        </w:rPr>
        <w:t>Seedlings</w:t>
      </w:r>
      <w:proofErr w:type="spellEnd"/>
      <w:r w:rsidRPr="002145C9">
        <w:rPr>
          <w:color w:val="000000"/>
          <w:lang w:val="fr-FR"/>
        </w:rPr>
        <w:t xml:space="preserve"> (NCSS)), où il a été accueilli par M. </w:t>
      </w:r>
      <w:proofErr w:type="spellStart"/>
      <w:r w:rsidRPr="002145C9">
        <w:rPr>
          <w:color w:val="000000"/>
          <w:lang w:val="fr-FR"/>
        </w:rPr>
        <w:t>Sanji</w:t>
      </w:r>
      <w:proofErr w:type="spellEnd"/>
      <w:r w:rsidRPr="002145C9">
        <w:rPr>
          <w:color w:val="000000"/>
          <w:lang w:val="fr-FR"/>
        </w:rPr>
        <w:t> </w:t>
      </w:r>
      <w:proofErr w:type="spellStart"/>
      <w:r w:rsidRPr="002145C9">
        <w:rPr>
          <w:color w:val="000000"/>
          <w:lang w:val="fr-FR"/>
        </w:rPr>
        <w:t>Takemori</w:t>
      </w:r>
      <w:proofErr w:type="spellEnd"/>
      <w:r w:rsidRPr="002145C9">
        <w:rPr>
          <w:color w:val="000000"/>
          <w:lang w:val="fr-FR"/>
        </w:rPr>
        <w:t>, président du NCSS, et M. </w:t>
      </w:r>
      <w:proofErr w:type="spellStart"/>
      <w:r w:rsidRPr="002145C9">
        <w:rPr>
          <w:color w:val="000000"/>
          <w:lang w:val="fr-FR"/>
        </w:rPr>
        <w:t>Kunio</w:t>
      </w:r>
      <w:proofErr w:type="spellEnd"/>
      <w:r w:rsidRPr="002145C9">
        <w:rPr>
          <w:color w:val="000000"/>
          <w:lang w:val="fr-FR"/>
        </w:rPr>
        <w:t> </w:t>
      </w:r>
      <w:proofErr w:type="spellStart"/>
      <w:r w:rsidRPr="002145C9">
        <w:rPr>
          <w:color w:val="000000"/>
          <w:lang w:val="fr-FR"/>
        </w:rPr>
        <w:t>Tokunaga</w:t>
      </w:r>
      <w:proofErr w:type="spellEnd"/>
      <w:r w:rsidRPr="002145C9">
        <w:rPr>
          <w:color w:val="000000"/>
          <w:lang w:val="fr-FR"/>
        </w:rPr>
        <w:t xml:space="preserve">, directeur général de la station </w:t>
      </w:r>
      <w:proofErr w:type="spellStart"/>
      <w:r w:rsidRPr="002145C9">
        <w:rPr>
          <w:color w:val="000000"/>
          <w:lang w:val="fr-FR"/>
        </w:rPr>
        <w:t>Unzen</w:t>
      </w:r>
      <w:proofErr w:type="spellEnd"/>
      <w:r w:rsidRPr="002145C9">
        <w:rPr>
          <w:color w:val="000000"/>
          <w:lang w:val="fr-FR"/>
        </w:rPr>
        <w:t xml:space="preserve">.  Le TWV a assisté à une présentation du NCSS et de la station </w:t>
      </w:r>
      <w:proofErr w:type="spellStart"/>
      <w:r w:rsidRPr="002145C9">
        <w:rPr>
          <w:color w:val="000000"/>
          <w:lang w:val="fr-FR"/>
        </w:rPr>
        <w:t>Unzen</w:t>
      </w:r>
      <w:proofErr w:type="spellEnd"/>
      <w:r w:rsidRPr="002145C9">
        <w:rPr>
          <w:color w:val="000000"/>
          <w:lang w:val="fr-FR"/>
        </w:rPr>
        <w:t xml:space="preserve"> par M. </w:t>
      </w:r>
      <w:proofErr w:type="spellStart"/>
      <w:r w:rsidRPr="002145C9">
        <w:rPr>
          <w:color w:val="000000"/>
          <w:lang w:val="fr-FR"/>
        </w:rPr>
        <w:t>Kazuto</w:t>
      </w:r>
      <w:proofErr w:type="spellEnd"/>
      <w:r w:rsidRPr="002145C9">
        <w:rPr>
          <w:color w:val="000000"/>
          <w:lang w:val="fr-FR"/>
        </w:rPr>
        <w:t> </w:t>
      </w:r>
      <w:proofErr w:type="spellStart"/>
      <w:r w:rsidRPr="002145C9">
        <w:rPr>
          <w:color w:val="000000"/>
          <w:lang w:val="fr-FR"/>
        </w:rPr>
        <w:t>Higasimura</w:t>
      </w:r>
      <w:proofErr w:type="spellEnd"/>
      <w:r w:rsidRPr="002145C9">
        <w:rPr>
          <w:color w:val="000000"/>
          <w:lang w:val="fr-FR"/>
        </w:rPr>
        <w:t>.  Dans les locaux de la station, le TWV a pu voir les essais en culture en vue de l’examen DHS de plusieurs plantes potagères, dont la tomate, la laitue, le potiron, l’ail, la coloquinte et le calebassier.</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examiné les documents TGP suivants sur la base du document TWV/47/3 :</w:t>
      </w:r>
    </w:p>
    <w:p w:rsidR="00690085" w:rsidRPr="002145C9" w:rsidRDefault="00690085" w:rsidP="00690085">
      <w:pPr>
        <w:rPr>
          <w:lang w:val="fr-FR"/>
        </w:rPr>
      </w:pPr>
    </w:p>
    <w:p w:rsidR="00690085" w:rsidRPr="002145C9" w:rsidRDefault="00690085" w:rsidP="00690085">
      <w:pPr>
        <w:numPr>
          <w:ilvl w:val="0"/>
          <w:numId w:val="25"/>
        </w:numPr>
        <w:ind w:left="993" w:hanging="426"/>
        <w:rPr>
          <w:lang w:val="fr-FR"/>
        </w:rPr>
      </w:pPr>
      <w:r w:rsidRPr="002145C9">
        <w:rPr>
          <w:lang w:val="fr-FR"/>
        </w:rPr>
        <w:t>TGP/7 : Élaboration des principes directeurs d’examen</w:t>
      </w:r>
    </w:p>
    <w:p w:rsidR="00690085" w:rsidRPr="002145C9" w:rsidRDefault="00690085" w:rsidP="00690085">
      <w:pPr>
        <w:numPr>
          <w:ilvl w:val="0"/>
          <w:numId w:val="25"/>
        </w:numPr>
        <w:ind w:left="993" w:hanging="426"/>
        <w:rPr>
          <w:lang w:val="fr-FR"/>
        </w:rPr>
      </w:pPr>
      <w:r w:rsidRPr="002145C9">
        <w:rPr>
          <w:lang w:val="fr-FR"/>
        </w:rPr>
        <w:t>TGP/8 : Protocole d’essai et techniques utilisés dans l’examen de la distinction, de l’homogénéité et de la stabilité</w:t>
      </w:r>
    </w:p>
    <w:p w:rsidR="00690085" w:rsidRPr="002145C9" w:rsidRDefault="00690085" w:rsidP="00690085">
      <w:pPr>
        <w:numPr>
          <w:ilvl w:val="0"/>
          <w:numId w:val="25"/>
        </w:numPr>
        <w:ind w:left="993" w:hanging="426"/>
        <w:rPr>
          <w:lang w:val="fr-FR"/>
        </w:rPr>
      </w:pPr>
      <w:r w:rsidRPr="002145C9">
        <w:rPr>
          <w:lang w:val="fr-FR"/>
        </w:rPr>
        <w:t>TGP/14 : Glossaire de termes utilisés dans les documents de l’UPOV</w:t>
      </w:r>
    </w:p>
    <w:p w:rsidR="00690085" w:rsidRPr="002145C9" w:rsidRDefault="00690085" w:rsidP="00690085">
      <w:pPr>
        <w:ind w:left="720" w:hanging="720"/>
        <w:rPr>
          <w:lang w:val="fr-FR"/>
        </w:rPr>
      </w:pPr>
    </w:p>
    <w:p w:rsidR="00690085" w:rsidRPr="002145C9" w:rsidRDefault="00690085" w:rsidP="00690085">
      <w:pPr>
        <w:rPr>
          <w:snapToGrid w:val="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w:t>
      </w:r>
      <w:r w:rsidRPr="002145C9">
        <w:rPr>
          <w:snapToGrid w:val="0"/>
          <w:lang w:val="fr-FR"/>
        </w:rPr>
        <w:t>e TWV a pris note que le TC avait proposé d’organiser une réunion coordonnée du Groupe de travail sur les techniques biochimiques et moléculaires, notamment les profils d’ADN (BMT) avec l’Organisation internationale de normalisation (ISO), l’Association internationale des semences (ISTA) et l’Organisation de coopération et de développement économiques (OCDE), à laquelle participeraient des obtenteurs;  et que, s’il s’avérait impossible d’organiser une réunion coordonnée en 2014, une réunion du BMT serait organisée dans l’intervalle.</w:t>
      </w:r>
    </w:p>
    <w:p w:rsidR="00690085" w:rsidRPr="002145C9" w:rsidRDefault="00690085" w:rsidP="00690085">
      <w:pPr>
        <w:rPr>
          <w:snapToGrid w:val="0"/>
          <w:lang w:val="fr-FR"/>
        </w:rPr>
      </w:pPr>
    </w:p>
    <w:p w:rsidR="00690085" w:rsidRPr="002145C9" w:rsidRDefault="00690085" w:rsidP="00690085">
      <w:pPr>
        <w:rPr>
          <w:snapToGrid w:val="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w:t>
      </w:r>
      <w:r w:rsidRPr="002145C9">
        <w:rPr>
          <w:snapToGrid w:val="0"/>
          <w:lang w:val="fr-FR"/>
        </w:rPr>
        <w:t>e TWV est convenu avec le TC qu’il était nécessaire de diffuser à un plus large public, y compris les obtenteurs et le public en général, des informations appropriées sur la situation à l’UPOV concernant l’utilisation de techniques moléculaires.</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examiné les conseils relatifs à la source de matériel de reproduction ou de multiplication proposés à la Section IV “Conseils pour l’élaboration des principes directeurs d’examen” de l’annexe au document TWV/47/10 “</w:t>
      </w:r>
      <w:proofErr w:type="spellStart"/>
      <w:r w:rsidRPr="002145C9">
        <w:rPr>
          <w:lang w:val="fr-FR"/>
        </w:rPr>
        <w:t>Revision</w:t>
      </w:r>
      <w:proofErr w:type="spellEnd"/>
      <w:r w:rsidRPr="002145C9">
        <w:rPr>
          <w:lang w:val="fr-FR"/>
        </w:rPr>
        <w:t xml:space="preserve"> of document TGP/7 : Source of </w:t>
      </w:r>
      <w:proofErr w:type="spellStart"/>
      <w:r w:rsidRPr="002145C9">
        <w:rPr>
          <w:lang w:val="fr-FR"/>
        </w:rPr>
        <w:t>Propagating</w:t>
      </w:r>
      <w:proofErr w:type="spellEnd"/>
      <w:r w:rsidRPr="002145C9">
        <w:rPr>
          <w:lang w:val="fr-FR"/>
        </w:rPr>
        <w:t xml:space="preserve"> </w:t>
      </w:r>
      <w:proofErr w:type="spellStart"/>
      <w:r w:rsidRPr="002145C9">
        <w:rPr>
          <w:lang w:val="fr-FR"/>
        </w:rPr>
        <w:t>Material</w:t>
      </w:r>
      <w:proofErr w:type="spellEnd"/>
      <w:r w:rsidRPr="002145C9">
        <w:rPr>
          <w:lang w:val="fr-FR"/>
        </w:rPr>
        <w:t>”, qui ont été présentés par un expert de l’Union européenne.</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pris note que le document fournissait des informations utiles sur les effets de la source de matériel de reproduction ou de multiplication et pouvait servir de source d’indications générales à l’intention des rédacteurs des principes directeurs d’examen, en vue de son incorporation dans le document TGP/7, et il a demandé à l’expert de l’Union européenne d’établir, avec le concours d’experts de la France et des Pays</w:t>
      </w:r>
      <w:r w:rsidRPr="002145C9">
        <w:rPr>
          <w:lang w:val="fr-FR"/>
        </w:rPr>
        <w:noBreakHyphen/>
        <w:t>Bas, une version condensée du texte, en vue de sa présentation au TWV à sa quarante</w:t>
      </w:r>
      <w:r w:rsidRPr="002145C9">
        <w:rPr>
          <w:lang w:val="fr-FR"/>
        </w:rPr>
        <w:noBreakHyphen/>
        <w:t>huitième session, en 2014.</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est convenu de demander d’ajouter des exemples pour les légumes multipliés par voie végétative.</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pris note que le TC était convenu de remplacer le texte proposé pour la nouvelle section 11 “Examen DHS sur des échantillons globaux” dans l’annexe du document TC/49/28 “Révision du document TGP/8 : Deuxième partie : Techniques utilisées dans l’examen DHS, Nouvelle section 11 : Examen DHS sur des échantillons globaux” par des conseils sur l’utilisation de caractères examinés sur la base d’échantillons globaux afin de s’assurer que les caractères répondent aux critères de base d’un caractère.</w:t>
      </w:r>
    </w:p>
    <w:p w:rsidR="004955CD" w:rsidRDefault="004955CD"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est convenu que des experts principaux de principes directeurs d’examen pourraient être invités à fournir des données de différentes années pour démontrer que l’expression du caractère est “suffisamment cohérente et susceptible d’être répétée dans un environnement particulier”.</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examiné les faits nouveaux présentés dans le document TWV/47/18 “</w:t>
      </w:r>
      <w:proofErr w:type="spellStart"/>
      <w:r w:rsidRPr="002145C9">
        <w:rPr>
          <w:lang w:val="fr-FR"/>
        </w:rPr>
        <w:t>Revision</w:t>
      </w:r>
      <w:proofErr w:type="spellEnd"/>
      <w:r w:rsidRPr="002145C9">
        <w:rPr>
          <w:lang w:val="fr-FR"/>
        </w:rPr>
        <w:t xml:space="preserve"> of document TGP/8 : Part II : New Section : Data </w:t>
      </w:r>
      <w:proofErr w:type="spellStart"/>
      <w:r w:rsidRPr="002145C9">
        <w:rPr>
          <w:lang w:val="fr-FR"/>
        </w:rPr>
        <w:t>Processing</w:t>
      </w:r>
      <w:proofErr w:type="spellEnd"/>
      <w:r w:rsidRPr="002145C9">
        <w:rPr>
          <w:lang w:val="fr-FR"/>
        </w:rPr>
        <w:t xml:space="preserve"> for the </w:t>
      </w:r>
      <w:proofErr w:type="spellStart"/>
      <w:r w:rsidRPr="002145C9">
        <w:rPr>
          <w:lang w:val="fr-FR"/>
        </w:rPr>
        <w:t>Assessment</w:t>
      </w:r>
      <w:proofErr w:type="spellEnd"/>
      <w:r w:rsidRPr="002145C9">
        <w:rPr>
          <w:lang w:val="fr-FR"/>
        </w:rPr>
        <w:t xml:space="preserve"> of </w:t>
      </w:r>
      <w:proofErr w:type="spellStart"/>
      <w:r w:rsidRPr="002145C9">
        <w:rPr>
          <w:lang w:val="fr-FR"/>
        </w:rPr>
        <w:t>Distinctness</w:t>
      </w:r>
      <w:proofErr w:type="spellEnd"/>
      <w:r w:rsidRPr="002145C9">
        <w:rPr>
          <w:lang w:val="fr-FR"/>
        </w:rPr>
        <w:t xml:space="preserve"> and for </w:t>
      </w:r>
      <w:proofErr w:type="spellStart"/>
      <w:r w:rsidRPr="002145C9">
        <w:rPr>
          <w:lang w:val="fr-FR"/>
        </w:rPr>
        <w:t>Producing</w:t>
      </w:r>
      <w:proofErr w:type="spellEnd"/>
      <w:r w:rsidRPr="002145C9">
        <w:rPr>
          <w:lang w:val="fr-FR"/>
        </w:rPr>
        <w:t xml:space="preserve"> </w:t>
      </w:r>
      <w:proofErr w:type="spellStart"/>
      <w:r w:rsidRPr="002145C9">
        <w:rPr>
          <w:lang w:val="fr-FR"/>
        </w:rPr>
        <w:t>Variety</w:t>
      </w:r>
      <w:proofErr w:type="spellEnd"/>
      <w:r w:rsidRPr="002145C9">
        <w:rPr>
          <w:lang w:val="fr-FR"/>
        </w:rPr>
        <w:t xml:space="preserve"> Descriptions” concernant un exercice pratique fondé sur une série de données communes visant à établir des descriptions variétales pour des variétés autogames et/ou multipliées par voie végétative pour </w:t>
      </w:r>
      <w:r w:rsidRPr="002145C9">
        <w:rPr>
          <w:lang w:val="fr-FR"/>
        </w:rPr>
        <w:lastRenderedPageBreak/>
        <w:t>déterminer les points communs et les points de divergence entre les méthodes, afin d’élaborer des principes directeurs.  Le TWV est convenu que la méthode COY fonctionnait très bien pour les espèces allogames et a souligné la nécessité de mettre au point des principes directeurs aux fins de l’élaboration de descriptions variétales pour des variétés autogames et/ou multipliées par voie végétative.</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reconnu l’intérêt d’un exercice pratique et a demandé que soient mis au point des principes directeurs sur le traitement des données aux fins de l’évaluation de la distinction et de l’établissement de descriptions variétales pour des espèces multipliées par voie végétative.</w:t>
      </w:r>
    </w:p>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noté qu’un projet pour la nouvelle section “Examen de caractères au moyen de l’analyse d’images” pour le document TGP/8 serait présenté au TWC en 2013.</w:t>
      </w:r>
    </w:p>
    <w:p w:rsidR="00690085" w:rsidRPr="002145C9" w:rsidRDefault="00690085" w:rsidP="00690085">
      <w:pPr>
        <w:rPr>
          <w:lang w:val="fr-FR"/>
        </w:rPr>
      </w:pPr>
    </w:p>
    <w:p w:rsidR="00690085" w:rsidRPr="002145C9" w:rsidRDefault="00690085" w:rsidP="00690085">
      <w:pPr>
        <w:widowControl w:val="0"/>
        <w:tabs>
          <w:tab w:val="left" w:pos="90"/>
        </w:tabs>
        <w:autoSpaceDE w:val="0"/>
        <w:autoSpaceDN w:val="0"/>
        <w:adjustRightInd w:val="0"/>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invité les experts de la République tchèque, de la France, de l’Allemagne, des Pays</w:t>
      </w:r>
      <w:r w:rsidRPr="002145C9">
        <w:rPr>
          <w:lang w:val="fr-FR"/>
        </w:rPr>
        <w:noBreakHyphen/>
        <w:t>Bas et du Royaume</w:t>
      </w:r>
      <w:r w:rsidRPr="002145C9">
        <w:rPr>
          <w:lang w:val="fr-FR"/>
        </w:rPr>
        <w:noBreakHyphen/>
        <w:t>Uni à faire, à sa quarante</w:t>
      </w:r>
      <w:r w:rsidRPr="002145C9">
        <w:rPr>
          <w:lang w:val="fr-FR"/>
        </w:rPr>
        <w:noBreakHyphen/>
        <w:t>huitième session, un exposé sur l’utilisation de l’analyse d’images pour le pois, la carotte, l’oignon et le persil, respectivement.  Concernant le pois, le TWV est convenu que la République tchèque, la France et le Royaume</w:t>
      </w:r>
      <w:r w:rsidRPr="002145C9">
        <w:rPr>
          <w:lang w:val="fr-FR"/>
        </w:rPr>
        <w:noBreakHyphen/>
        <w:t>Uni présenteront des exposés afin de comparer les méthodes utilisées pour l’analyse d’images par différents membres de l’UPOV pour la même plante.</w:t>
      </w:r>
    </w:p>
    <w:p w:rsidR="00690085" w:rsidRPr="002145C9" w:rsidRDefault="00690085" w:rsidP="00690085">
      <w:pPr>
        <w:rPr>
          <w:lang w:val="fr-FR"/>
        </w:rPr>
      </w:pPr>
    </w:p>
    <w:p w:rsidR="00690085" w:rsidRPr="002145C9" w:rsidRDefault="00690085" w:rsidP="00690085">
      <w:pPr>
        <w:spacing w:after="240"/>
        <w:rPr>
          <w:lang w:val="fr-FR"/>
        </w:rPr>
      </w:pPr>
      <w:r w:rsidRPr="002145C9">
        <w:rPr>
          <w:caps/>
          <w:lang w:val="fr-FR"/>
        </w:rPr>
        <w:fldChar w:fldCharType="begin"/>
      </w:r>
      <w:r w:rsidRPr="002145C9">
        <w:rPr>
          <w:caps/>
          <w:lang w:val="fr-FR"/>
        </w:rPr>
        <w:instrText xml:space="preserve"> AUTONUM  </w:instrText>
      </w:r>
      <w:r w:rsidRPr="002145C9">
        <w:rPr>
          <w:caps/>
          <w:lang w:val="fr-FR"/>
        </w:rPr>
        <w:fldChar w:fldCharType="end"/>
      </w:r>
      <w:r w:rsidRPr="002145C9">
        <w:rPr>
          <w:caps/>
          <w:lang w:val="fr-FR"/>
        </w:rPr>
        <w:tab/>
        <w:t>L</w:t>
      </w:r>
      <w:r w:rsidRPr="002145C9">
        <w:rPr>
          <w:lang w:val="fr-FR"/>
        </w:rPr>
        <w:t>e TWV a demandé à l’expert de la France de faire, à sa quarante</w:t>
      </w:r>
      <w:r w:rsidRPr="002145C9">
        <w:rPr>
          <w:lang w:val="fr-FR"/>
        </w:rPr>
        <w:noBreakHyphen/>
        <w:t>huitième session, un exposé sur le logiciel GEMMA utilisé par le Groupe d’étude et de contrôle des variétés et des semences (GEVES) dans le cadre d’un projet de recherche</w:t>
      </w:r>
      <w:r w:rsidRPr="002145C9">
        <w:rPr>
          <w:lang w:val="fr-FR"/>
        </w:rPr>
        <w:noBreakHyphen/>
        <w:t>développement de l’Office communautaire des variétés végétales (OCVV) de l’Union européenne.  Ce logiciel était considéré comme étant adapté pour l’élaboration d’une base de données commune.</w:t>
      </w: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est convenu que les projets de principes directeurs d’examen ci</w:t>
      </w:r>
      <w:r w:rsidRPr="002145C9">
        <w:rPr>
          <w:lang w:val="fr-FR"/>
        </w:rPr>
        <w:noBreakHyphen/>
        <w:t>après devraient être soumis au TC pour adoption à sa cinquantième session, qui se tiendra à Genève en avril 2014.</w:t>
      </w:r>
    </w:p>
    <w:p w:rsidR="00690085" w:rsidRPr="002145C9" w:rsidRDefault="00690085" w:rsidP="00690085">
      <w:pPr>
        <w:rPr>
          <w:lang w:val="fr-FR"/>
        </w:rPr>
      </w:pP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6" w:type="dxa"/>
          <w:bottom w:w="28" w:type="dxa"/>
          <w:right w:w="56" w:type="dxa"/>
        </w:tblCellMar>
        <w:tblLook w:val="0000" w:firstRow="0" w:lastRow="0" w:firstColumn="0" w:lastColumn="0" w:noHBand="0" w:noVBand="0"/>
      </w:tblPr>
      <w:tblGrid>
        <w:gridCol w:w="5617"/>
        <w:gridCol w:w="2781"/>
      </w:tblGrid>
      <w:tr w:rsidR="00690085" w:rsidRPr="002145C9" w:rsidTr="00690085">
        <w:trPr>
          <w:cantSplit/>
          <w:jc w:val="center"/>
        </w:trPr>
        <w:tc>
          <w:tcPr>
            <w:tcW w:w="5617" w:type="dxa"/>
          </w:tcPr>
          <w:p w:rsidR="00690085" w:rsidRPr="002145C9" w:rsidRDefault="00690085" w:rsidP="00690085">
            <w:pPr>
              <w:keepNext/>
              <w:jc w:val="left"/>
              <w:rPr>
                <w:snapToGrid w:val="0"/>
                <w:color w:val="000000"/>
                <w:lang w:val="fr-FR"/>
              </w:rPr>
            </w:pPr>
            <w:r w:rsidRPr="002145C9">
              <w:rPr>
                <w:snapToGrid w:val="0"/>
                <w:color w:val="000000"/>
                <w:lang w:val="fr-FR"/>
              </w:rPr>
              <w:t>Objet</w:t>
            </w:r>
          </w:p>
        </w:tc>
        <w:tc>
          <w:tcPr>
            <w:tcW w:w="2781" w:type="dxa"/>
          </w:tcPr>
          <w:p w:rsidR="00690085" w:rsidRPr="002145C9" w:rsidRDefault="00690085" w:rsidP="00690085">
            <w:pPr>
              <w:jc w:val="left"/>
              <w:rPr>
                <w:snapToGrid w:val="0"/>
                <w:color w:val="000000"/>
                <w:lang w:val="fr-FR"/>
              </w:rPr>
            </w:pPr>
            <w:r w:rsidRPr="002145C9">
              <w:rPr>
                <w:snapToGrid w:val="0"/>
                <w:color w:val="000000"/>
                <w:lang w:val="fr-FR"/>
              </w:rPr>
              <w:t>Documents de base (2013)</w:t>
            </w:r>
          </w:p>
        </w:tc>
      </w:tr>
      <w:tr w:rsidR="00690085" w:rsidRPr="002145C9" w:rsidTr="00690085">
        <w:trPr>
          <w:cantSplit/>
          <w:jc w:val="center"/>
        </w:trPr>
        <w:tc>
          <w:tcPr>
            <w:tcW w:w="5617" w:type="dxa"/>
          </w:tcPr>
          <w:p w:rsidR="00690085" w:rsidRPr="002145C9" w:rsidRDefault="00690085" w:rsidP="00690085">
            <w:pPr>
              <w:jc w:val="left"/>
              <w:rPr>
                <w:snapToGrid w:val="0"/>
                <w:color w:val="000000"/>
                <w:lang w:val="fr-FR"/>
              </w:rPr>
            </w:pPr>
            <w:r w:rsidRPr="002145C9">
              <w:rPr>
                <w:snapToGrid w:val="0"/>
                <w:color w:val="000000"/>
                <w:lang w:val="fr-FR"/>
              </w:rPr>
              <w:t>Ciboulette (</w:t>
            </w:r>
            <w:r w:rsidRPr="002145C9">
              <w:rPr>
                <w:i/>
                <w:lang w:val="fr-FR"/>
              </w:rPr>
              <w:t xml:space="preserve">Allium </w:t>
            </w:r>
            <w:proofErr w:type="spellStart"/>
            <w:r w:rsidRPr="002145C9">
              <w:rPr>
                <w:i/>
                <w:lang w:val="fr-FR"/>
              </w:rPr>
              <w:t>schoenoprasum</w:t>
            </w:r>
            <w:proofErr w:type="spellEnd"/>
            <w:r w:rsidRPr="002145C9">
              <w:rPr>
                <w:i/>
                <w:lang w:val="fr-FR"/>
              </w:rPr>
              <w:t xml:space="preserve"> </w:t>
            </w:r>
            <w:r w:rsidRPr="002145C9">
              <w:rPr>
                <w:lang w:val="fr-FR"/>
              </w:rPr>
              <w:t>L.</w:t>
            </w:r>
            <w:r w:rsidRPr="002145C9">
              <w:rPr>
                <w:snapToGrid w:val="0"/>
                <w:color w:val="000000"/>
                <w:lang w:val="fr-FR"/>
              </w:rPr>
              <w:t>) (révision)</w:t>
            </w:r>
          </w:p>
        </w:tc>
        <w:tc>
          <w:tcPr>
            <w:tcW w:w="2781" w:type="dxa"/>
          </w:tcPr>
          <w:p w:rsidR="00690085" w:rsidRPr="002145C9" w:rsidRDefault="00690085" w:rsidP="00690085">
            <w:pPr>
              <w:jc w:val="left"/>
              <w:rPr>
                <w:lang w:val="fr-FR"/>
              </w:rPr>
            </w:pPr>
            <w:r w:rsidRPr="002145C9">
              <w:rPr>
                <w:lang w:val="fr-FR"/>
              </w:rPr>
              <w:t>TG/198/2(proj.2)</w:t>
            </w:r>
          </w:p>
        </w:tc>
      </w:tr>
      <w:tr w:rsidR="00690085" w:rsidRPr="002145C9" w:rsidTr="00690085">
        <w:trPr>
          <w:cantSplit/>
          <w:jc w:val="center"/>
        </w:trPr>
        <w:tc>
          <w:tcPr>
            <w:tcW w:w="5617" w:type="dxa"/>
          </w:tcPr>
          <w:p w:rsidR="00690085" w:rsidRPr="002145C9" w:rsidRDefault="00690085" w:rsidP="00690085">
            <w:pPr>
              <w:jc w:val="left"/>
              <w:rPr>
                <w:snapToGrid w:val="0"/>
                <w:color w:val="000000"/>
                <w:lang w:val="fr-FR"/>
              </w:rPr>
            </w:pPr>
            <w:r w:rsidRPr="002145C9">
              <w:rPr>
                <w:snapToGrid w:val="0"/>
                <w:color w:val="000000"/>
                <w:lang w:val="fr-FR"/>
              </w:rPr>
              <w:t>Concombre (</w:t>
            </w:r>
            <w:proofErr w:type="spellStart"/>
            <w:r w:rsidRPr="002145C9">
              <w:rPr>
                <w:rFonts w:eastAsia="SimSun"/>
                <w:i/>
                <w:iCs/>
                <w:lang w:val="fr-FR" w:eastAsia="zh-CN"/>
              </w:rPr>
              <w:t>Cucumis</w:t>
            </w:r>
            <w:proofErr w:type="spellEnd"/>
            <w:r w:rsidRPr="002145C9">
              <w:rPr>
                <w:rFonts w:eastAsia="SimSun"/>
                <w:i/>
                <w:iCs/>
                <w:lang w:val="fr-FR" w:eastAsia="zh-CN"/>
              </w:rPr>
              <w:t xml:space="preserve"> </w:t>
            </w:r>
            <w:proofErr w:type="spellStart"/>
            <w:r w:rsidRPr="002145C9">
              <w:rPr>
                <w:rFonts w:eastAsia="SimSun"/>
                <w:i/>
                <w:iCs/>
                <w:lang w:val="fr-FR" w:eastAsia="zh-CN"/>
              </w:rPr>
              <w:t>sativus</w:t>
            </w:r>
            <w:proofErr w:type="spellEnd"/>
            <w:r w:rsidRPr="002145C9">
              <w:rPr>
                <w:rFonts w:eastAsia="SimSun"/>
                <w:i/>
                <w:iCs/>
                <w:lang w:val="fr-FR" w:eastAsia="zh-CN"/>
              </w:rPr>
              <w:t xml:space="preserve"> </w:t>
            </w:r>
            <w:r w:rsidRPr="002145C9">
              <w:rPr>
                <w:rFonts w:eastAsia="SimSun"/>
                <w:lang w:val="fr-FR" w:eastAsia="zh-CN"/>
              </w:rPr>
              <w:t>L.</w:t>
            </w:r>
            <w:r w:rsidRPr="002145C9">
              <w:rPr>
                <w:snapToGrid w:val="0"/>
                <w:color w:val="000000"/>
                <w:lang w:val="fr-FR"/>
              </w:rPr>
              <w:t xml:space="preserve">) </w:t>
            </w:r>
            <w:r w:rsidRPr="002145C9">
              <w:rPr>
                <w:snapToGrid w:val="0"/>
                <w:color w:val="000000"/>
                <w:lang w:val="fr-FR"/>
              </w:rPr>
              <w:br/>
              <w:t>(révision partielle : résistance à la maladie)</w:t>
            </w:r>
          </w:p>
        </w:tc>
        <w:tc>
          <w:tcPr>
            <w:tcW w:w="2781" w:type="dxa"/>
          </w:tcPr>
          <w:p w:rsidR="00690085" w:rsidRPr="002145C9" w:rsidRDefault="00690085" w:rsidP="00690085">
            <w:pPr>
              <w:jc w:val="left"/>
              <w:rPr>
                <w:lang w:val="fr-FR"/>
              </w:rPr>
            </w:pPr>
            <w:r w:rsidRPr="002145C9">
              <w:rPr>
                <w:lang w:val="fr-FR"/>
              </w:rPr>
              <w:t>TG/61/7, TWV/47/29</w:t>
            </w:r>
          </w:p>
        </w:tc>
      </w:tr>
      <w:tr w:rsidR="00690085" w:rsidRPr="002145C9" w:rsidTr="00690085">
        <w:trPr>
          <w:cantSplit/>
          <w:jc w:val="center"/>
        </w:trPr>
        <w:tc>
          <w:tcPr>
            <w:tcW w:w="5617" w:type="dxa"/>
          </w:tcPr>
          <w:p w:rsidR="00690085" w:rsidRPr="002145C9" w:rsidRDefault="00690085" w:rsidP="00690085">
            <w:pPr>
              <w:jc w:val="left"/>
              <w:rPr>
                <w:lang w:val="fr-FR"/>
              </w:rPr>
            </w:pPr>
            <w:r w:rsidRPr="002145C9">
              <w:rPr>
                <w:lang w:val="fr-FR"/>
              </w:rPr>
              <w:t>Melon (</w:t>
            </w:r>
            <w:proofErr w:type="spellStart"/>
            <w:r w:rsidRPr="002145C9">
              <w:rPr>
                <w:rFonts w:eastAsia="SimSun"/>
                <w:i/>
                <w:iCs/>
                <w:lang w:val="fr-FR" w:eastAsia="zh-CN"/>
              </w:rPr>
              <w:t>Cucumis</w:t>
            </w:r>
            <w:proofErr w:type="spellEnd"/>
            <w:r w:rsidRPr="002145C9">
              <w:rPr>
                <w:rFonts w:eastAsia="SimSun"/>
                <w:i/>
                <w:iCs/>
                <w:lang w:val="fr-FR" w:eastAsia="zh-CN"/>
              </w:rPr>
              <w:t xml:space="preserve"> </w:t>
            </w:r>
            <w:proofErr w:type="spellStart"/>
            <w:r w:rsidRPr="002145C9">
              <w:rPr>
                <w:rFonts w:eastAsia="SimSun"/>
                <w:i/>
                <w:iCs/>
                <w:lang w:val="fr-FR" w:eastAsia="zh-CN"/>
              </w:rPr>
              <w:t>melo</w:t>
            </w:r>
            <w:proofErr w:type="spellEnd"/>
            <w:r w:rsidRPr="002145C9">
              <w:rPr>
                <w:rFonts w:eastAsia="SimSun"/>
                <w:i/>
                <w:iCs/>
                <w:lang w:val="fr-FR" w:eastAsia="zh-CN"/>
              </w:rPr>
              <w:t xml:space="preserve"> </w:t>
            </w:r>
            <w:r w:rsidRPr="002145C9">
              <w:rPr>
                <w:rFonts w:eastAsia="SimSun"/>
                <w:lang w:val="fr-FR" w:eastAsia="zh-CN"/>
              </w:rPr>
              <w:t>L.</w:t>
            </w:r>
            <w:r w:rsidRPr="002145C9">
              <w:rPr>
                <w:lang w:val="fr-FR"/>
              </w:rPr>
              <w:t xml:space="preserve">) </w:t>
            </w:r>
            <w:r w:rsidRPr="002145C9">
              <w:rPr>
                <w:lang w:val="fr-FR"/>
              </w:rPr>
              <w:br/>
              <w:t>(révision partielle : résistance à la maladie)</w:t>
            </w:r>
          </w:p>
        </w:tc>
        <w:tc>
          <w:tcPr>
            <w:tcW w:w="2781" w:type="dxa"/>
          </w:tcPr>
          <w:p w:rsidR="00690085" w:rsidRPr="002145C9" w:rsidRDefault="00690085" w:rsidP="00690085">
            <w:pPr>
              <w:jc w:val="left"/>
              <w:rPr>
                <w:lang w:val="fr-FR"/>
              </w:rPr>
            </w:pPr>
            <w:r w:rsidRPr="002145C9">
              <w:rPr>
                <w:snapToGrid w:val="0"/>
                <w:color w:val="000000"/>
                <w:lang w:val="fr-FR"/>
              </w:rPr>
              <w:t>TG/104/5, TWV/47/30</w:t>
            </w:r>
          </w:p>
        </w:tc>
      </w:tr>
      <w:tr w:rsidR="00690085" w:rsidRPr="002145C9" w:rsidTr="00690085">
        <w:trPr>
          <w:cantSplit/>
          <w:jc w:val="center"/>
        </w:trPr>
        <w:tc>
          <w:tcPr>
            <w:tcW w:w="5617" w:type="dxa"/>
          </w:tcPr>
          <w:p w:rsidR="00690085" w:rsidRPr="002145C9" w:rsidRDefault="00690085" w:rsidP="00690085">
            <w:pPr>
              <w:jc w:val="left"/>
              <w:rPr>
                <w:lang w:val="fr-FR"/>
              </w:rPr>
            </w:pPr>
            <w:r w:rsidRPr="002145C9">
              <w:rPr>
                <w:lang w:val="fr-FR"/>
              </w:rPr>
              <w:t>Piment, poivron (</w:t>
            </w:r>
            <w:proofErr w:type="spellStart"/>
            <w:r w:rsidRPr="002145C9">
              <w:rPr>
                <w:rFonts w:eastAsia="SimSun"/>
                <w:i/>
                <w:iCs/>
                <w:lang w:val="fr-FR" w:eastAsia="zh-CN"/>
              </w:rPr>
              <w:t>Capsicum</w:t>
            </w:r>
            <w:proofErr w:type="spellEnd"/>
            <w:r w:rsidRPr="002145C9">
              <w:rPr>
                <w:rFonts w:eastAsia="SimSun"/>
                <w:i/>
                <w:iCs/>
                <w:lang w:val="fr-FR" w:eastAsia="zh-CN"/>
              </w:rPr>
              <w:t xml:space="preserve"> </w:t>
            </w:r>
            <w:proofErr w:type="spellStart"/>
            <w:r w:rsidRPr="002145C9">
              <w:rPr>
                <w:rFonts w:eastAsia="SimSun"/>
                <w:i/>
                <w:iCs/>
                <w:lang w:val="fr-FR" w:eastAsia="zh-CN"/>
              </w:rPr>
              <w:t>annuum</w:t>
            </w:r>
            <w:proofErr w:type="spellEnd"/>
            <w:r w:rsidRPr="002145C9">
              <w:rPr>
                <w:rFonts w:eastAsia="SimSun"/>
                <w:i/>
                <w:iCs/>
                <w:lang w:val="fr-FR" w:eastAsia="zh-CN"/>
              </w:rPr>
              <w:t xml:space="preserve"> </w:t>
            </w:r>
            <w:r w:rsidRPr="002145C9">
              <w:rPr>
                <w:rFonts w:eastAsia="SimSun"/>
                <w:lang w:val="fr-FR" w:eastAsia="zh-CN"/>
              </w:rPr>
              <w:t>L.</w:t>
            </w:r>
            <w:r w:rsidRPr="002145C9">
              <w:rPr>
                <w:lang w:val="fr-FR"/>
              </w:rPr>
              <w:t xml:space="preserve">) </w:t>
            </w:r>
            <w:r w:rsidRPr="002145C9">
              <w:rPr>
                <w:lang w:val="fr-FR"/>
              </w:rPr>
              <w:br/>
              <w:t>(révision partielle : résistance à la maladie)</w:t>
            </w:r>
          </w:p>
        </w:tc>
        <w:tc>
          <w:tcPr>
            <w:tcW w:w="2781" w:type="dxa"/>
          </w:tcPr>
          <w:p w:rsidR="00690085" w:rsidRPr="002145C9" w:rsidRDefault="00690085" w:rsidP="00690085">
            <w:pPr>
              <w:jc w:val="left"/>
              <w:rPr>
                <w:lang w:val="fr-FR"/>
              </w:rPr>
            </w:pPr>
            <w:r w:rsidRPr="002145C9">
              <w:rPr>
                <w:lang w:val="fr-FR"/>
              </w:rPr>
              <w:t xml:space="preserve">TG/76/8, </w:t>
            </w:r>
            <w:r w:rsidRPr="002145C9">
              <w:rPr>
                <w:snapToGrid w:val="0"/>
                <w:color w:val="000000"/>
                <w:lang w:val="fr-FR"/>
              </w:rPr>
              <w:t>TWV/47/31</w:t>
            </w:r>
          </w:p>
        </w:tc>
      </w:tr>
      <w:tr w:rsidR="00690085" w:rsidRPr="002145C9" w:rsidTr="00690085">
        <w:trPr>
          <w:cantSplit/>
          <w:jc w:val="center"/>
        </w:trPr>
        <w:tc>
          <w:tcPr>
            <w:tcW w:w="5617" w:type="dxa"/>
          </w:tcPr>
          <w:p w:rsidR="00690085" w:rsidRPr="002145C9" w:rsidRDefault="00690085" w:rsidP="00690085">
            <w:pPr>
              <w:tabs>
                <w:tab w:val="right" w:pos="2473"/>
              </w:tabs>
              <w:adjustRightInd w:val="0"/>
              <w:snapToGrid w:val="0"/>
              <w:jc w:val="left"/>
              <w:rPr>
                <w:lang w:val="fr-FR"/>
              </w:rPr>
            </w:pPr>
            <w:r w:rsidRPr="002145C9">
              <w:rPr>
                <w:lang w:val="fr-FR"/>
              </w:rPr>
              <w:t>*Pois (</w:t>
            </w:r>
            <w:proofErr w:type="spellStart"/>
            <w:r w:rsidRPr="002145C9">
              <w:rPr>
                <w:i/>
                <w:lang w:val="fr-FR"/>
              </w:rPr>
              <w:t>Pisum</w:t>
            </w:r>
            <w:proofErr w:type="spellEnd"/>
            <w:r w:rsidRPr="002145C9">
              <w:rPr>
                <w:i/>
                <w:lang w:val="fr-FR"/>
              </w:rPr>
              <w:t xml:space="preserve"> </w:t>
            </w:r>
            <w:proofErr w:type="spellStart"/>
            <w:r w:rsidRPr="002145C9">
              <w:rPr>
                <w:i/>
                <w:lang w:val="fr-FR"/>
              </w:rPr>
              <w:t>sativum</w:t>
            </w:r>
            <w:proofErr w:type="spellEnd"/>
            <w:r w:rsidRPr="002145C9">
              <w:rPr>
                <w:lang w:val="fr-FR"/>
              </w:rPr>
              <w:t xml:space="preserve"> L.) (révision partielle : caractères de groupement)</w:t>
            </w:r>
            <w:r w:rsidRPr="002145C9">
              <w:rPr>
                <w:rFonts w:eastAsia="MS Mincho"/>
                <w:vertAlign w:val="superscript"/>
                <w:lang w:val="fr-FR"/>
              </w:rPr>
              <w:footnoteReference w:id="3"/>
            </w:r>
          </w:p>
        </w:tc>
        <w:tc>
          <w:tcPr>
            <w:tcW w:w="2781" w:type="dxa"/>
          </w:tcPr>
          <w:p w:rsidR="00690085" w:rsidRPr="002145C9" w:rsidRDefault="00690085" w:rsidP="00690085">
            <w:pPr>
              <w:jc w:val="left"/>
              <w:rPr>
                <w:lang w:val="fr-FR"/>
              </w:rPr>
            </w:pPr>
            <w:r w:rsidRPr="002145C9">
              <w:rPr>
                <w:lang w:val="fr-FR"/>
              </w:rPr>
              <w:t>TG/7/10, TWV/47/25, TWV/47/25 </w:t>
            </w:r>
            <w:proofErr w:type="spellStart"/>
            <w:r w:rsidRPr="002145C9">
              <w:rPr>
                <w:lang w:val="fr-FR"/>
              </w:rPr>
              <w:t>Add</w:t>
            </w:r>
            <w:proofErr w:type="spellEnd"/>
            <w:r w:rsidRPr="002145C9">
              <w:rPr>
                <w:lang w:val="fr-FR"/>
              </w:rPr>
              <w:t>.</w:t>
            </w:r>
          </w:p>
        </w:tc>
      </w:tr>
      <w:tr w:rsidR="00690085" w:rsidRPr="002145C9" w:rsidTr="00690085">
        <w:trPr>
          <w:cantSplit/>
          <w:jc w:val="center"/>
        </w:trPr>
        <w:tc>
          <w:tcPr>
            <w:tcW w:w="5617" w:type="dxa"/>
          </w:tcPr>
          <w:p w:rsidR="00690085" w:rsidRPr="002145C9" w:rsidRDefault="00690085" w:rsidP="00690085">
            <w:pPr>
              <w:adjustRightInd w:val="0"/>
              <w:snapToGrid w:val="0"/>
              <w:jc w:val="left"/>
              <w:rPr>
                <w:iCs/>
                <w:lang w:val="fr-FR"/>
              </w:rPr>
            </w:pPr>
            <w:r w:rsidRPr="002145C9">
              <w:rPr>
                <w:iCs/>
                <w:lang w:val="fr-FR"/>
              </w:rPr>
              <w:t>*Pavot (</w:t>
            </w:r>
            <w:r w:rsidRPr="002145C9">
              <w:rPr>
                <w:i/>
                <w:lang w:val="fr-FR"/>
              </w:rPr>
              <w:t xml:space="preserve">Papaver </w:t>
            </w:r>
            <w:proofErr w:type="spellStart"/>
            <w:r w:rsidRPr="002145C9">
              <w:rPr>
                <w:i/>
                <w:lang w:val="fr-FR"/>
              </w:rPr>
              <w:t>somniferum</w:t>
            </w:r>
            <w:proofErr w:type="spellEnd"/>
            <w:r w:rsidRPr="002145C9">
              <w:rPr>
                <w:i/>
                <w:lang w:val="fr-FR"/>
              </w:rPr>
              <w:t xml:space="preserve"> </w:t>
            </w:r>
            <w:r w:rsidRPr="002145C9">
              <w:rPr>
                <w:lang w:val="fr-FR"/>
              </w:rPr>
              <w:t>L.</w:t>
            </w:r>
            <w:r w:rsidRPr="002145C9">
              <w:rPr>
                <w:iCs/>
                <w:lang w:val="fr-FR"/>
              </w:rPr>
              <w:t>) (révision)</w:t>
            </w:r>
          </w:p>
        </w:tc>
        <w:tc>
          <w:tcPr>
            <w:tcW w:w="2781" w:type="dxa"/>
          </w:tcPr>
          <w:p w:rsidR="00690085" w:rsidRPr="002145C9" w:rsidRDefault="00690085" w:rsidP="00690085">
            <w:pPr>
              <w:jc w:val="left"/>
              <w:rPr>
                <w:lang w:val="fr-FR" w:eastAsia="ja-JP"/>
              </w:rPr>
            </w:pPr>
            <w:r w:rsidRPr="002145C9">
              <w:rPr>
                <w:lang w:val="fr-FR" w:eastAsia="ja-JP"/>
              </w:rPr>
              <w:t>TG/166/4(proj.4), TWV/47/32</w:t>
            </w:r>
          </w:p>
        </w:tc>
      </w:tr>
    </w:tbl>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est convenu d’examiner les projets de principes directeurs d’examen ci</w:t>
      </w:r>
      <w:r w:rsidRPr="002145C9">
        <w:rPr>
          <w:lang w:val="fr-FR"/>
        </w:rPr>
        <w:noBreakHyphen/>
        <w:t>après à sa quarante</w:t>
      </w:r>
      <w:r w:rsidRPr="002145C9">
        <w:rPr>
          <w:lang w:val="fr-FR"/>
        </w:rPr>
        <w:noBreakHyphen/>
        <w:t>huitième session.</w:t>
      </w:r>
    </w:p>
    <w:p w:rsidR="00690085" w:rsidRPr="002145C9" w:rsidRDefault="00690085" w:rsidP="00690085">
      <w:pPr>
        <w:rPr>
          <w:lang w:val="fr-FR"/>
        </w:rPr>
      </w:pPr>
    </w:p>
    <w:tbl>
      <w:tblPr>
        <w:tblW w:w="8365"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6" w:type="dxa"/>
          <w:bottom w:w="28" w:type="dxa"/>
          <w:right w:w="56" w:type="dxa"/>
        </w:tblCellMar>
        <w:tblLook w:val="0000" w:firstRow="0" w:lastRow="0" w:firstColumn="0" w:lastColumn="0" w:noHBand="0" w:noVBand="0"/>
      </w:tblPr>
      <w:tblGrid>
        <w:gridCol w:w="8365"/>
      </w:tblGrid>
      <w:tr w:rsidR="00690085" w:rsidRPr="002145C9" w:rsidTr="00690085">
        <w:trPr>
          <w:cantSplit/>
          <w:tblHeader/>
        </w:trPr>
        <w:tc>
          <w:tcPr>
            <w:tcW w:w="8365" w:type="dxa"/>
            <w:shd w:val="clear" w:color="auto" w:fill="auto"/>
          </w:tcPr>
          <w:p w:rsidR="00690085" w:rsidRPr="002145C9" w:rsidRDefault="00690085" w:rsidP="00690085">
            <w:pPr>
              <w:rPr>
                <w:snapToGrid w:val="0"/>
                <w:color w:val="000000"/>
                <w:lang w:val="fr-FR"/>
              </w:rPr>
            </w:pPr>
            <w:r w:rsidRPr="002145C9">
              <w:rPr>
                <w:snapToGrid w:val="0"/>
                <w:color w:val="000000"/>
                <w:lang w:val="fr-FR"/>
              </w:rPr>
              <w:t>Objet</w:t>
            </w:r>
          </w:p>
        </w:tc>
      </w:tr>
      <w:tr w:rsidR="00690085" w:rsidRPr="00E6596D"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2145C9">
              <w:rPr>
                <w:lang w:val="fr-FR"/>
              </w:rPr>
              <w:t>Basilic (</w:t>
            </w:r>
            <w:proofErr w:type="spellStart"/>
            <w:r w:rsidRPr="002145C9">
              <w:rPr>
                <w:i/>
                <w:lang w:val="fr-FR"/>
              </w:rPr>
              <w:t>Ocimum</w:t>
            </w:r>
            <w:proofErr w:type="spellEnd"/>
            <w:r w:rsidRPr="002145C9">
              <w:rPr>
                <w:i/>
                <w:lang w:val="fr-FR"/>
              </w:rPr>
              <w:t xml:space="preserve"> basilicum </w:t>
            </w:r>
            <w:r w:rsidRPr="002145C9">
              <w:rPr>
                <w:lang w:val="fr-FR"/>
              </w:rPr>
              <w:t>L.) (révision)</w:t>
            </w:r>
          </w:p>
        </w:tc>
      </w:tr>
      <w:tr w:rsidR="00690085" w:rsidRPr="002145C9"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2145C9">
              <w:rPr>
                <w:lang w:val="fr-FR"/>
              </w:rPr>
              <w:t>Calebassier;  Gourde bouteille (</w:t>
            </w:r>
            <w:proofErr w:type="spellStart"/>
            <w:r w:rsidRPr="002145C9">
              <w:rPr>
                <w:i/>
                <w:lang w:val="fr-FR"/>
              </w:rPr>
              <w:t>Lagenaria</w:t>
            </w:r>
            <w:proofErr w:type="spellEnd"/>
            <w:r w:rsidRPr="002145C9">
              <w:rPr>
                <w:i/>
                <w:lang w:val="fr-FR"/>
              </w:rPr>
              <w:t xml:space="preserve"> </w:t>
            </w:r>
            <w:proofErr w:type="spellStart"/>
            <w:r w:rsidRPr="002145C9">
              <w:rPr>
                <w:i/>
                <w:lang w:val="fr-FR"/>
              </w:rPr>
              <w:t>siceraria</w:t>
            </w:r>
            <w:proofErr w:type="spellEnd"/>
            <w:r w:rsidRPr="002145C9">
              <w:rPr>
                <w:lang w:val="fr-FR"/>
              </w:rPr>
              <w:t xml:space="preserve"> (Molina) </w:t>
            </w:r>
            <w:proofErr w:type="spellStart"/>
            <w:r w:rsidRPr="002145C9">
              <w:rPr>
                <w:lang w:val="fr-FR"/>
              </w:rPr>
              <w:t>Standl</w:t>
            </w:r>
            <w:proofErr w:type="spellEnd"/>
            <w:r w:rsidRPr="002145C9">
              <w:rPr>
                <w:lang w:val="fr-FR"/>
              </w:rPr>
              <w:t>.)</w:t>
            </w:r>
          </w:p>
        </w:tc>
      </w:tr>
      <w:tr w:rsidR="00690085" w:rsidRPr="00E6596D"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2145C9">
              <w:rPr>
                <w:lang w:val="fr-FR"/>
              </w:rPr>
              <w:t>*</w:t>
            </w:r>
            <w:proofErr w:type="spellStart"/>
            <w:r w:rsidRPr="002145C9">
              <w:rPr>
                <w:lang w:val="fr-FR"/>
              </w:rPr>
              <w:t>Brassica</w:t>
            </w:r>
            <w:proofErr w:type="spellEnd"/>
            <w:r w:rsidRPr="002145C9">
              <w:rPr>
                <w:lang w:val="fr-FR"/>
              </w:rPr>
              <w:t xml:space="preserve"> (révision partielle : stérilité mâle pour toutes les sous</w:t>
            </w:r>
            <w:r w:rsidRPr="002145C9">
              <w:rPr>
                <w:lang w:val="fr-FR"/>
              </w:rPr>
              <w:noBreakHyphen/>
              <w:t>espèces concernées)</w:t>
            </w:r>
          </w:p>
        </w:tc>
      </w:tr>
      <w:tr w:rsidR="00690085" w:rsidRPr="002145C9" w:rsidTr="00690085">
        <w:trPr>
          <w:cantSplit/>
        </w:trPr>
        <w:tc>
          <w:tcPr>
            <w:tcW w:w="8365" w:type="dxa"/>
            <w:shd w:val="clear" w:color="auto" w:fill="auto"/>
          </w:tcPr>
          <w:p w:rsidR="00690085" w:rsidRPr="002145C9" w:rsidRDefault="00690085" w:rsidP="00690085">
            <w:pPr>
              <w:rPr>
                <w:b/>
                <w:snapToGrid w:val="0"/>
                <w:color w:val="000000"/>
                <w:lang w:val="fr-FR"/>
              </w:rPr>
            </w:pPr>
            <w:r w:rsidRPr="002145C9">
              <w:rPr>
                <w:lang w:val="fr-FR"/>
              </w:rPr>
              <w:t>Moutarde brune (</w:t>
            </w:r>
            <w:proofErr w:type="spellStart"/>
            <w:r w:rsidRPr="002145C9">
              <w:rPr>
                <w:bCs/>
                <w:i/>
                <w:lang w:val="fr-FR"/>
              </w:rPr>
              <w:t>Brassica</w:t>
            </w:r>
            <w:proofErr w:type="spellEnd"/>
            <w:r w:rsidRPr="002145C9">
              <w:rPr>
                <w:bCs/>
                <w:i/>
                <w:lang w:val="fr-FR"/>
              </w:rPr>
              <w:t xml:space="preserve"> </w:t>
            </w:r>
            <w:proofErr w:type="spellStart"/>
            <w:r w:rsidRPr="002145C9">
              <w:rPr>
                <w:bCs/>
                <w:i/>
                <w:lang w:val="fr-FR"/>
              </w:rPr>
              <w:t>juncea</w:t>
            </w:r>
            <w:proofErr w:type="spellEnd"/>
            <w:r w:rsidRPr="002145C9">
              <w:rPr>
                <w:bCs/>
                <w:lang w:val="fr-FR"/>
              </w:rPr>
              <w:t xml:space="preserve"> (L.) </w:t>
            </w:r>
            <w:proofErr w:type="spellStart"/>
            <w:r w:rsidRPr="002145C9">
              <w:rPr>
                <w:bCs/>
                <w:lang w:val="fr-FR"/>
              </w:rPr>
              <w:t>Czern</w:t>
            </w:r>
            <w:proofErr w:type="spellEnd"/>
            <w:r w:rsidRPr="002145C9">
              <w:rPr>
                <w:bCs/>
                <w:lang w:val="fr-FR"/>
              </w:rPr>
              <w:t>.)</w:t>
            </w:r>
          </w:p>
        </w:tc>
      </w:tr>
      <w:tr w:rsidR="00690085" w:rsidRPr="002145C9" w:rsidTr="00690085">
        <w:trPr>
          <w:cantSplit/>
        </w:trPr>
        <w:tc>
          <w:tcPr>
            <w:tcW w:w="8365" w:type="dxa"/>
            <w:shd w:val="clear" w:color="auto" w:fill="auto"/>
          </w:tcPr>
          <w:p w:rsidR="00690085" w:rsidRPr="002145C9" w:rsidRDefault="00690085" w:rsidP="00690085">
            <w:pPr>
              <w:rPr>
                <w:snapToGrid w:val="0"/>
                <w:color w:val="000000"/>
                <w:lang w:val="fr-FR"/>
              </w:rPr>
            </w:pPr>
            <w:r w:rsidRPr="002145C9">
              <w:rPr>
                <w:snapToGrid w:val="0"/>
                <w:color w:val="000000"/>
                <w:lang w:val="fr-FR"/>
              </w:rPr>
              <w:t>*Manioc (</w:t>
            </w:r>
            <w:proofErr w:type="spellStart"/>
            <w:r w:rsidRPr="002145C9">
              <w:rPr>
                <w:i/>
                <w:snapToGrid w:val="0"/>
                <w:color w:val="000000"/>
                <w:lang w:val="fr-FR"/>
              </w:rPr>
              <w:t>Manihot</w:t>
            </w:r>
            <w:proofErr w:type="spellEnd"/>
            <w:r w:rsidRPr="002145C9">
              <w:rPr>
                <w:i/>
                <w:snapToGrid w:val="0"/>
                <w:color w:val="000000"/>
                <w:lang w:val="fr-FR"/>
              </w:rPr>
              <w:t xml:space="preserve"> </w:t>
            </w:r>
            <w:proofErr w:type="spellStart"/>
            <w:r w:rsidRPr="002145C9">
              <w:rPr>
                <w:i/>
                <w:snapToGrid w:val="0"/>
                <w:color w:val="000000"/>
                <w:lang w:val="fr-FR"/>
              </w:rPr>
              <w:t>esculenta</w:t>
            </w:r>
            <w:proofErr w:type="spellEnd"/>
            <w:r w:rsidRPr="002145C9">
              <w:rPr>
                <w:i/>
                <w:snapToGrid w:val="0"/>
                <w:color w:val="000000"/>
                <w:lang w:val="fr-FR"/>
              </w:rPr>
              <w:t xml:space="preserve"> </w:t>
            </w:r>
            <w:proofErr w:type="spellStart"/>
            <w:r w:rsidRPr="002145C9">
              <w:rPr>
                <w:snapToGrid w:val="0"/>
                <w:color w:val="000000"/>
                <w:lang w:val="fr-FR"/>
              </w:rPr>
              <w:t>Crantz</w:t>
            </w:r>
            <w:proofErr w:type="spellEnd"/>
            <w:r w:rsidRPr="002145C9">
              <w:rPr>
                <w:snapToGrid w:val="0"/>
                <w:color w:val="000000"/>
                <w:lang w:val="fr-FR"/>
              </w:rPr>
              <w:t>.)</w:t>
            </w:r>
          </w:p>
        </w:tc>
      </w:tr>
      <w:tr w:rsidR="00690085" w:rsidRPr="00E6596D" w:rsidTr="00690085">
        <w:trPr>
          <w:cantSplit/>
        </w:trPr>
        <w:tc>
          <w:tcPr>
            <w:tcW w:w="8365" w:type="dxa"/>
            <w:shd w:val="clear" w:color="auto" w:fill="auto"/>
          </w:tcPr>
          <w:p w:rsidR="00690085" w:rsidRPr="002145C9" w:rsidRDefault="00690085" w:rsidP="00690085">
            <w:pPr>
              <w:rPr>
                <w:snapToGrid w:val="0"/>
                <w:color w:val="000000"/>
                <w:lang w:val="fr-FR"/>
              </w:rPr>
            </w:pPr>
            <w:r w:rsidRPr="002145C9">
              <w:rPr>
                <w:snapToGrid w:val="0"/>
                <w:color w:val="000000"/>
                <w:lang w:val="fr-FR"/>
              </w:rPr>
              <w:t xml:space="preserve">*Concombre (révision partielle : </w:t>
            </w:r>
            <w:proofErr w:type="spellStart"/>
            <w:r w:rsidRPr="002145C9">
              <w:rPr>
                <w:snapToGrid w:val="0"/>
                <w:color w:val="000000"/>
                <w:lang w:val="fr-FR"/>
              </w:rPr>
              <w:t>Cucurbit</w:t>
            </w:r>
            <w:proofErr w:type="spellEnd"/>
            <w:r w:rsidRPr="002145C9">
              <w:rPr>
                <w:snapToGrid w:val="0"/>
                <w:color w:val="000000"/>
                <w:lang w:val="fr-FR"/>
              </w:rPr>
              <w:t xml:space="preserve"> </w:t>
            </w:r>
            <w:proofErr w:type="spellStart"/>
            <w:r w:rsidRPr="002145C9">
              <w:rPr>
                <w:snapToGrid w:val="0"/>
                <w:color w:val="000000"/>
                <w:lang w:val="fr-FR"/>
              </w:rPr>
              <w:t>yellow</w:t>
            </w:r>
            <w:proofErr w:type="spellEnd"/>
            <w:r w:rsidRPr="002145C9">
              <w:rPr>
                <w:snapToGrid w:val="0"/>
                <w:color w:val="000000"/>
                <w:lang w:val="fr-FR"/>
              </w:rPr>
              <w:t xml:space="preserve"> </w:t>
            </w:r>
            <w:proofErr w:type="spellStart"/>
            <w:r w:rsidRPr="002145C9">
              <w:rPr>
                <w:snapToGrid w:val="0"/>
                <w:color w:val="000000"/>
                <w:lang w:val="fr-FR"/>
              </w:rPr>
              <w:t>stunting</w:t>
            </w:r>
            <w:proofErr w:type="spellEnd"/>
            <w:r w:rsidRPr="002145C9">
              <w:rPr>
                <w:snapToGrid w:val="0"/>
                <w:color w:val="000000"/>
                <w:lang w:val="fr-FR"/>
              </w:rPr>
              <w:t xml:space="preserve"> </w:t>
            </w:r>
            <w:proofErr w:type="spellStart"/>
            <w:r w:rsidRPr="002145C9">
              <w:rPr>
                <w:snapToGrid w:val="0"/>
                <w:color w:val="000000"/>
                <w:lang w:val="fr-FR"/>
              </w:rPr>
              <w:t>disorder</w:t>
            </w:r>
            <w:proofErr w:type="spellEnd"/>
            <w:r w:rsidRPr="002145C9">
              <w:rPr>
                <w:snapToGrid w:val="0"/>
                <w:color w:val="000000"/>
                <w:lang w:val="fr-FR"/>
              </w:rPr>
              <w:t xml:space="preserve"> virus (CYSDV))</w:t>
            </w:r>
          </w:p>
        </w:tc>
      </w:tr>
      <w:tr w:rsidR="00690085" w:rsidRPr="00E6596D" w:rsidTr="00690085">
        <w:trPr>
          <w:cantSplit/>
        </w:trPr>
        <w:tc>
          <w:tcPr>
            <w:tcW w:w="8365" w:type="dxa"/>
            <w:shd w:val="clear" w:color="auto" w:fill="auto"/>
          </w:tcPr>
          <w:p w:rsidR="00690085" w:rsidRPr="00EC40C5" w:rsidRDefault="00690085" w:rsidP="00690085">
            <w:pPr>
              <w:tabs>
                <w:tab w:val="right" w:pos="2473"/>
              </w:tabs>
              <w:adjustRightInd w:val="0"/>
              <w:snapToGrid w:val="0"/>
              <w:rPr>
                <w:lang w:val="es-ES"/>
              </w:rPr>
            </w:pPr>
            <w:proofErr w:type="spellStart"/>
            <w:r w:rsidRPr="00EC40C5">
              <w:rPr>
                <w:i/>
                <w:lang w:val="es-ES"/>
              </w:rPr>
              <w:t>Cucurbita</w:t>
            </w:r>
            <w:proofErr w:type="spellEnd"/>
            <w:r w:rsidRPr="00EC40C5">
              <w:rPr>
                <w:i/>
                <w:lang w:val="es-ES"/>
              </w:rPr>
              <w:t xml:space="preserve"> </w:t>
            </w:r>
            <w:proofErr w:type="spellStart"/>
            <w:r w:rsidRPr="00EC40C5">
              <w:rPr>
                <w:i/>
                <w:lang w:val="es-ES"/>
              </w:rPr>
              <w:t>maxima</w:t>
            </w:r>
            <w:proofErr w:type="spellEnd"/>
            <w:r w:rsidRPr="00EC40C5">
              <w:rPr>
                <w:i/>
                <w:lang w:val="es-ES"/>
              </w:rPr>
              <w:t xml:space="preserve"> x </w:t>
            </w:r>
            <w:proofErr w:type="spellStart"/>
            <w:r w:rsidRPr="00EC40C5">
              <w:rPr>
                <w:i/>
                <w:lang w:val="es-ES"/>
              </w:rPr>
              <w:t>Cucurbita</w:t>
            </w:r>
            <w:proofErr w:type="spellEnd"/>
            <w:r w:rsidRPr="00EC40C5">
              <w:rPr>
                <w:i/>
                <w:lang w:val="es-ES"/>
              </w:rPr>
              <w:t xml:space="preserve"> </w:t>
            </w:r>
            <w:proofErr w:type="spellStart"/>
            <w:r w:rsidRPr="00EC40C5">
              <w:rPr>
                <w:i/>
                <w:lang w:val="es-ES"/>
              </w:rPr>
              <w:t>moschata</w:t>
            </w:r>
            <w:proofErr w:type="spellEnd"/>
            <w:r w:rsidRPr="00EC40C5">
              <w:rPr>
                <w:i/>
                <w:lang w:val="es-ES"/>
              </w:rPr>
              <w:t xml:space="preserve"> </w:t>
            </w:r>
          </w:p>
        </w:tc>
      </w:tr>
      <w:tr w:rsidR="00690085" w:rsidRPr="00E6596D"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2145C9">
              <w:rPr>
                <w:lang w:val="fr-FR"/>
              </w:rPr>
              <w:t>*Haricot (</w:t>
            </w:r>
            <w:proofErr w:type="spellStart"/>
            <w:r w:rsidRPr="002145C9">
              <w:rPr>
                <w:i/>
                <w:lang w:val="fr-FR"/>
              </w:rPr>
              <w:t>Phaseolus</w:t>
            </w:r>
            <w:proofErr w:type="spellEnd"/>
            <w:r w:rsidRPr="002145C9">
              <w:rPr>
                <w:i/>
                <w:lang w:val="fr-FR"/>
              </w:rPr>
              <w:t xml:space="preserve"> </w:t>
            </w:r>
            <w:proofErr w:type="spellStart"/>
            <w:r w:rsidRPr="002145C9">
              <w:rPr>
                <w:i/>
                <w:lang w:val="fr-FR"/>
              </w:rPr>
              <w:t>vulgaris</w:t>
            </w:r>
            <w:proofErr w:type="spellEnd"/>
            <w:r w:rsidRPr="002145C9">
              <w:rPr>
                <w:i/>
                <w:lang w:val="fr-FR"/>
              </w:rPr>
              <w:t xml:space="preserve"> </w:t>
            </w:r>
            <w:r w:rsidRPr="002145C9">
              <w:rPr>
                <w:lang w:val="fr-FR"/>
              </w:rPr>
              <w:t>L.) (révision partielle : format des explications relatives à la résistance à la maladie)</w:t>
            </w:r>
          </w:p>
        </w:tc>
      </w:tr>
      <w:tr w:rsidR="00690085" w:rsidRPr="002145C9"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EC40C5">
              <w:t>*Endive (</w:t>
            </w:r>
            <w:proofErr w:type="spellStart"/>
            <w:r w:rsidRPr="00EC40C5">
              <w:rPr>
                <w:bCs/>
                <w:i/>
              </w:rPr>
              <w:t>Cichorium</w:t>
            </w:r>
            <w:proofErr w:type="spellEnd"/>
            <w:r w:rsidRPr="00EC40C5">
              <w:rPr>
                <w:bCs/>
                <w:i/>
              </w:rPr>
              <w:t xml:space="preserve"> </w:t>
            </w:r>
            <w:proofErr w:type="spellStart"/>
            <w:r w:rsidRPr="00EC40C5">
              <w:rPr>
                <w:bCs/>
                <w:i/>
              </w:rPr>
              <w:t>intybus</w:t>
            </w:r>
            <w:proofErr w:type="spellEnd"/>
            <w:r w:rsidRPr="00EC40C5">
              <w:rPr>
                <w:bCs/>
              </w:rPr>
              <w:t xml:space="preserve"> L. var.  </w:t>
            </w:r>
            <w:proofErr w:type="spellStart"/>
            <w:r w:rsidRPr="002145C9">
              <w:rPr>
                <w:bCs/>
                <w:i/>
                <w:lang w:val="fr-FR"/>
              </w:rPr>
              <w:t>foliosum</w:t>
            </w:r>
            <w:proofErr w:type="spellEnd"/>
            <w:r w:rsidRPr="002145C9">
              <w:rPr>
                <w:bCs/>
                <w:lang w:val="fr-FR"/>
              </w:rPr>
              <w:t xml:space="preserve"> </w:t>
            </w:r>
            <w:proofErr w:type="spellStart"/>
            <w:r w:rsidRPr="002145C9">
              <w:rPr>
                <w:bCs/>
                <w:lang w:val="fr-FR"/>
              </w:rPr>
              <w:t>Hegi</w:t>
            </w:r>
            <w:proofErr w:type="spellEnd"/>
            <w:r w:rsidRPr="002145C9">
              <w:rPr>
                <w:lang w:val="fr-FR"/>
              </w:rPr>
              <w:t>) (révision)</w:t>
            </w:r>
          </w:p>
        </w:tc>
      </w:tr>
      <w:tr w:rsidR="00690085" w:rsidRPr="00E6596D" w:rsidTr="00690085">
        <w:trPr>
          <w:cantSplit/>
        </w:trPr>
        <w:tc>
          <w:tcPr>
            <w:tcW w:w="8365" w:type="dxa"/>
            <w:shd w:val="clear" w:color="auto" w:fill="auto"/>
          </w:tcPr>
          <w:p w:rsidR="00690085" w:rsidRPr="002145C9" w:rsidRDefault="00690085" w:rsidP="00690085">
            <w:pPr>
              <w:rPr>
                <w:lang w:val="fr-FR"/>
              </w:rPr>
            </w:pPr>
            <w:r w:rsidRPr="002145C9">
              <w:rPr>
                <w:lang w:val="fr-FR"/>
              </w:rPr>
              <w:lastRenderedPageBreak/>
              <w:t>*Lentille (</w:t>
            </w:r>
            <w:r w:rsidRPr="002145C9">
              <w:rPr>
                <w:i/>
                <w:lang w:val="fr-FR"/>
              </w:rPr>
              <w:t xml:space="preserve">Lens </w:t>
            </w:r>
            <w:proofErr w:type="spellStart"/>
            <w:r w:rsidRPr="002145C9">
              <w:rPr>
                <w:i/>
                <w:lang w:val="fr-FR"/>
              </w:rPr>
              <w:t>culinaris</w:t>
            </w:r>
            <w:proofErr w:type="spellEnd"/>
            <w:r w:rsidRPr="002145C9">
              <w:rPr>
                <w:lang w:val="fr-FR"/>
              </w:rPr>
              <w:t xml:space="preserve"> </w:t>
            </w:r>
            <w:proofErr w:type="spellStart"/>
            <w:r w:rsidRPr="002145C9">
              <w:rPr>
                <w:lang w:val="fr-FR"/>
              </w:rPr>
              <w:t>Medik</w:t>
            </w:r>
            <w:proofErr w:type="spellEnd"/>
            <w:r w:rsidRPr="002145C9">
              <w:rPr>
                <w:lang w:val="fr-FR"/>
              </w:rPr>
              <w:t>.) (révision)</w:t>
            </w:r>
          </w:p>
        </w:tc>
      </w:tr>
      <w:tr w:rsidR="00690085" w:rsidRPr="00E6596D" w:rsidTr="00690085">
        <w:trPr>
          <w:cantSplit/>
        </w:trPr>
        <w:tc>
          <w:tcPr>
            <w:tcW w:w="8365" w:type="dxa"/>
            <w:shd w:val="clear" w:color="auto" w:fill="auto"/>
          </w:tcPr>
          <w:p w:rsidR="00690085" w:rsidRPr="002145C9" w:rsidRDefault="00690085" w:rsidP="00690085">
            <w:pPr>
              <w:rPr>
                <w:lang w:val="fr-FR"/>
              </w:rPr>
            </w:pPr>
            <w:r w:rsidRPr="002145C9">
              <w:rPr>
                <w:lang w:val="fr-FR"/>
              </w:rPr>
              <w:t>Laitue (</w:t>
            </w:r>
            <w:r w:rsidRPr="002145C9">
              <w:rPr>
                <w:i/>
                <w:lang w:val="fr-FR"/>
              </w:rPr>
              <w:t xml:space="preserve">Lactuca </w:t>
            </w:r>
            <w:proofErr w:type="spellStart"/>
            <w:r w:rsidRPr="002145C9">
              <w:rPr>
                <w:i/>
                <w:lang w:val="fr-FR"/>
              </w:rPr>
              <w:t>sativa</w:t>
            </w:r>
            <w:proofErr w:type="spellEnd"/>
            <w:r w:rsidRPr="002145C9">
              <w:rPr>
                <w:lang w:val="fr-FR"/>
              </w:rPr>
              <w:t xml:space="preserve"> L.) (révision)</w:t>
            </w:r>
          </w:p>
        </w:tc>
      </w:tr>
      <w:tr w:rsidR="00690085" w:rsidRPr="00E6596D" w:rsidTr="00690085">
        <w:trPr>
          <w:cantSplit/>
        </w:trPr>
        <w:tc>
          <w:tcPr>
            <w:tcW w:w="8365" w:type="dxa"/>
            <w:shd w:val="clear" w:color="auto" w:fill="auto"/>
          </w:tcPr>
          <w:p w:rsidR="00690085" w:rsidRPr="002145C9" w:rsidRDefault="00690085" w:rsidP="00690085">
            <w:pPr>
              <w:tabs>
                <w:tab w:val="right" w:pos="2473"/>
              </w:tabs>
              <w:adjustRightInd w:val="0"/>
              <w:snapToGrid w:val="0"/>
              <w:rPr>
                <w:lang w:val="fr-FR"/>
              </w:rPr>
            </w:pPr>
            <w:r w:rsidRPr="002145C9">
              <w:rPr>
                <w:lang w:val="fr-FR"/>
              </w:rPr>
              <w:t>*Shiitake (</w:t>
            </w:r>
            <w:proofErr w:type="spellStart"/>
            <w:r w:rsidRPr="002145C9">
              <w:rPr>
                <w:i/>
                <w:lang w:val="fr-FR"/>
              </w:rPr>
              <w:t>Lentinula</w:t>
            </w:r>
            <w:proofErr w:type="spellEnd"/>
            <w:r w:rsidRPr="002145C9">
              <w:rPr>
                <w:i/>
                <w:lang w:val="fr-FR"/>
              </w:rPr>
              <w:t xml:space="preserve"> </w:t>
            </w:r>
            <w:proofErr w:type="spellStart"/>
            <w:r w:rsidRPr="002145C9">
              <w:rPr>
                <w:i/>
                <w:lang w:val="fr-FR"/>
              </w:rPr>
              <w:t>edodes</w:t>
            </w:r>
            <w:proofErr w:type="spellEnd"/>
            <w:r w:rsidRPr="002145C9">
              <w:rPr>
                <w:lang w:val="fr-FR"/>
              </w:rPr>
              <w:t xml:space="preserve"> (Berk.) </w:t>
            </w:r>
            <w:proofErr w:type="spellStart"/>
            <w:r w:rsidRPr="002145C9">
              <w:rPr>
                <w:lang w:val="fr-FR"/>
              </w:rPr>
              <w:t>Pegler</w:t>
            </w:r>
            <w:proofErr w:type="spellEnd"/>
            <w:r w:rsidRPr="002145C9">
              <w:rPr>
                <w:lang w:val="fr-FR"/>
              </w:rPr>
              <w:t>) (révision partielle : matériel végétal requis)</w:t>
            </w:r>
          </w:p>
        </w:tc>
      </w:tr>
      <w:tr w:rsidR="00690085" w:rsidRPr="00E6596D" w:rsidTr="00690085">
        <w:trPr>
          <w:cantSplit/>
        </w:trPr>
        <w:tc>
          <w:tcPr>
            <w:tcW w:w="8365" w:type="dxa"/>
            <w:tcBorders>
              <w:top w:val="dotted" w:sz="4" w:space="0" w:color="auto"/>
              <w:left w:val="dotted" w:sz="4" w:space="0" w:color="auto"/>
              <w:bottom w:val="dotted" w:sz="4" w:space="0" w:color="auto"/>
              <w:right w:val="dotted" w:sz="4" w:space="0" w:color="auto"/>
            </w:tcBorders>
            <w:shd w:val="clear" w:color="auto" w:fill="auto"/>
          </w:tcPr>
          <w:p w:rsidR="00690085" w:rsidRPr="002145C9" w:rsidRDefault="00690085" w:rsidP="00690085">
            <w:pPr>
              <w:tabs>
                <w:tab w:val="right" w:pos="2473"/>
              </w:tabs>
              <w:adjustRightInd w:val="0"/>
              <w:snapToGrid w:val="0"/>
              <w:rPr>
                <w:lang w:val="fr-FR"/>
              </w:rPr>
            </w:pPr>
            <w:r w:rsidRPr="002145C9">
              <w:rPr>
                <w:lang w:val="fr-FR"/>
              </w:rPr>
              <w:t>Navet (</w:t>
            </w:r>
            <w:proofErr w:type="spellStart"/>
            <w:r w:rsidRPr="002145C9">
              <w:rPr>
                <w:i/>
                <w:lang w:val="fr-FR"/>
              </w:rPr>
              <w:t>Brassica</w:t>
            </w:r>
            <w:proofErr w:type="spellEnd"/>
            <w:r w:rsidRPr="002145C9">
              <w:rPr>
                <w:i/>
                <w:lang w:val="fr-FR"/>
              </w:rPr>
              <w:t xml:space="preserve"> </w:t>
            </w:r>
            <w:proofErr w:type="spellStart"/>
            <w:r w:rsidRPr="002145C9">
              <w:rPr>
                <w:i/>
                <w:lang w:val="fr-FR"/>
              </w:rPr>
              <w:t>rapa</w:t>
            </w:r>
            <w:proofErr w:type="spellEnd"/>
            <w:r w:rsidRPr="002145C9">
              <w:rPr>
                <w:lang w:val="fr-FR"/>
              </w:rPr>
              <w:t xml:space="preserve"> L. var.  </w:t>
            </w:r>
            <w:proofErr w:type="spellStart"/>
            <w:r w:rsidRPr="002145C9">
              <w:rPr>
                <w:i/>
                <w:lang w:val="fr-FR"/>
              </w:rPr>
              <w:t>rapa</w:t>
            </w:r>
            <w:proofErr w:type="spellEnd"/>
            <w:r w:rsidRPr="002145C9">
              <w:rPr>
                <w:lang w:val="fr-FR"/>
              </w:rPr>
              <w:t xml:space="preserve"> L. (révision)</w:t>
            </w:r>
          </w:p>
        </w:tc>
      </w:tr>
      <w:tr w:rsidR="00690085" w:rsidRPr="00E6596D" w:rsidTr="00690085">
        <w:trPr>
          <w:cantSplit/>
        </w:trPr>
        <w:tc>
          <w:tcPr>
            <w:tcW w:w="8365" w:type="dxa"/>
            <w:shd w:val="clear" w:color="auto" w:fill="auto"/>
          </w:tcPr>
          <w:p w:rsidR="00690085" w:rsidRPr="002145C9" w:rsidRDefault="00690085" w:rsidP="00690085">
            <w:pPr>
              <w:rPr>
                <w:lang w:val="fr-FR"/>
              </w:rPr>
            </w:pPr>
            <w:r w:rsidRPr="002145C9">
              <w:rPr>
                <w:lang w:val="fr-FR"/>
              </w:rPr>
              <w:t xml:space="preserve">Chicorée, endive </w:t>
            </w:r>
            <w:r w:rsidRPr="002145C9">
              <w:rPr>
                <w:rFonts w:eastAsia="SimSun"/>
                <w:bCs/>
                <w:lang w:val="fr-FR" w:eastAsia="zh-CN"/>
              </w:rPr>
              <w:t>(</w:t>
            </w:r>
            <w:proofErr w:type="spellStart"/>
            <w:r w:rsidRPr="002145C9">
              <w:rPr>
                <w:rFonts w:eastAsia="SimSun"/>
                <w:bCs/>
                <w:i/>
                <w:iCs/>
                <w:lang w:val="fr-FR" w:eastAsia="zh-CN"/>
              </w:rPr>
              <w:t>Cichorium</w:t>
            </w:r>
            <w:proofErr w:type="spellEnd"/>
            <w:r w:rsidRPr="002145C9">
              <w:rPr>
                <w:rFonts w:eastAsia="SimSun"/>
                <w:bCs/>
                <w:i/>
                <w:iCs/>
                <w:lang w:val="fr-FR" w:eastAsia="zh-CN"/>
              </w:rPr>
              <w:t xml:space="preserve"> </w:t>
            </w:r>
            <w:proofErr w:type="spellStart"/>
            <w:r w:rsidRPr="002145C9">
              <w:rPr>
                <w:rFonts w:eastAsia="SimSun"/>
                <w:bCs/>
                <w:i/>
                <w:iCs/>
                <w:lang w:val="fr-FR" w:eastAsia="zh-CN"/>
              </w:rPr>
              <w:t>intybus</w:t>
            </w:r>
            <w:proofErr w:type="spellEnd"/>
            <w:r w:rsidRPr="002145C9">
              <w:rPr>
                <w:rFonts w:eastAsia="SimSun"/>
                <w:bCs/>
                <w:i/>
                <w:iCs/>
                <w:lang w:val="fr-FR" w:eastAsia="zh-CN"/>
              </w:rPr>
              <w:t xml:space="preserve"> </w:t>
            </w:r>
            <w:r w:rsidRPr="002145C9">
              <w:rPr>
                <w:rFonts w:eastAsia="SimSun"/>
                <w:bCs/>
                <w:lang w:val="fr-FR" w:eastAsia="zh-CN"/>
              </w:rPr>
              <w:t>L</w:t>
            </w:r>
            <w:r w:rsidRPr="002145C9">
              <w:rPr>
                <w:rFonts w:eastAsia="SimSun"/>
                <w:i/>
                <w:lang w:val="fr-FR"/>
              </w:rPr>
              <w:t>.</w:t>
            </w:r>
            <w:r w:rsidRPr="002145C9">
              <w:rPr>
                <w:rFonts w:eastAsia="SimSun"/>
                <w:bCs/>
                <w:i/>
                <w:iCs/>
                <w:lang w:val="fr-FR" w:eastAsia="zh-CN"/>
              </w:rPr>
              <w:t> </w:t>
            </w:r>
            <w:proofErr w:type="spellStart"/>
            <w:r w:rsidRPr="002145C9">
              <w:rPr>
                <w:rFonts w:eastAsia="SimSun"/>
                <w:bCs/>
                <w:lang w:val="fr-FR" w:eastAsia="zh-CN"/>
              </w:rPr>
              <w:t>partim</w:t>
            </w:r>
            <w:proofErr w:type="spellEnd"/>
            <w:r w:rsidRPr="002145C9">
              <w:rPr>
                <w:rFonts w:eastAsia="SimSun"/>
                <w:bCs/>
                <w:lang w:val="fr-FR" w:eastAsia="zh-CN"/>
              </w:rPr>
              <w:t>) (révision)</w:t>
            </w:r>
          </w:p>
        </w:tc>
      </w:tr>
    </w:tbl>
    <w:p w:rsidR="00690085" w:rsidRPr="002145C9" w:rsidRDefault="00690085" w:rsidP="00690085">
      <w:pPr>
        <w:rPr>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À l’invitation de l’Italie, le TWV est convenu de tenir sa quarante</w:t>
      </w:r>
      <w:r w:rsidRPr="002145C9">
        <w:rPr>
          <w:lang w:val="fr-FR"/>
        </w:rPr>
        <w:noBreakHyphen/>
        <w:t>huitième session à Paestum (Italie), du 23 au 27 juin 2014, un atelier préparatoire étant prévu le 22 juin 2014.</w:t>
      </w:r>
    </w:p>
    <w:p w:rsidR="00690085" w:rsidRPr="002145C9" w:rsidRDefault="00690085" w:rsidP="00690085">
      <w:pPr>
        <w:rPr>
          <w:color w:val="000000"/>
          <w:lang w:val="fr-FR"/>
        </w:rPr>
      </w:pPr>
    </w:p>
    <w:p w:rsidR="00690085" w:rsidRPr="002145C9" w:rsidRDefault="00690085" w:rsidP="00690085">
      <w:pPr>
        <w:rPr>
          <w:color w:val="000000"/>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w:t>
      </w:r>
      <w:r w:rsidRPr="002145C9">
        <w:rPr>
          <w:color w:val="000000"/>
          <w:lang w:val="fr-FR"/>
        </w:rPr>
        <w:t>e TWV est convenu de proposer au TC qu’il recommande au Conseil d’élire Mme Swenja Tams (Allemagne) prochaine présidente du TWV.</w:t>
      </w:r>
    </w:p>
    <w:p w:rsidR="00690085" w:rsidRPr="002145C9" w:rsidRDefault="00690085" w:rsidP="00690085">
      <w:pPr>
        <w:rPr>
          <w:color w:val="000000"/>
          <w:lang w:val="fr-FR"/>
        </w:rPr>
      </w:pPr>
    </w:p>
    <w:p w:rsidR="00690085" w:rsidRPr="002145C9" w:rsidRDefault="00690085" w:rsidP="00690085">
      <w:pPr>
        <w:rPr>
          <w:lang w:val="fr-FR"/>
        </w:rPr>
      </w:pPr>
      <w:r w:rsidRPr="002145C9">
        <w:rPr>
          <w:lang w:val="fr-FR"/>
        </w:rPr>
        <w:fldChar w:fldCharType="begin"/>
      </w:r>
      <w:r w:rsidRPr="002145C9">
        <w:rPr>
          <w:lang w:val="fr-FR"/>
        </w:rPr>
        <w:instrText xml:space="preserve"> AUTONUM  </w:instrText>
      </w:r>
      <w:r w:rsidRPr="002145C9">
        <w:rPr>
          <w:lang w:val="fr-FR"/>
        </w:rPr>
        <w:fldChar w:fldCharType="end"/>
      </w:r>
      <w:r w:rsidRPr="002145C9">
        <w:rPr>
          <w:lang w:val="fr-FR"/>
        </w:rPr>
        <w:tab/>
        <w:t>Le TWV a proposé d’examiner les points suivants à sa prochaine session :</w:t>
      </w:r>
    </w:p>
    <w:p w:rsidR="00690085" w:rsidRPr="002145C9" w:rsidRDefault="00690085" w:rsidP="00690085">
      <w:pPr>
        <w:rPr>
          <w:lang w:val="fr-FR"/>
        </w:rPr>
      </w:pPr>
    </w:p>
    <w:p w:rsidR="00690085" w:rsidRPr="002145C9" w:rsidRDefault="00690085" w:rsidP="00690085">
      <w:pPr>
        <w:numPr>
          <w:ilvl w:val="0"/>
          <w:numId w:val="26"/>
        </w:numPr>
        <w:tabs>
          <w:tab w:val="clear" w:pos="360"/>
          <w:tab w:val="num" w:pos="1134"/>
        </w:tabs>
        <w:spacing w:before="20" w:afterLines="20" w:after="48"/>
        <w:ind w:left="1134" w:hanging="567"/>
        <w:rPr>
          <w:lang w:val="fr-FR"/>
        </w:rPr>
      </w:pPr>
      <w:r w:rsidRPr="002145C9">
        <w:rPr>
          <w:lang w:val="fr-FR"/>
        </w:rPr>
        <w:t>Ouverture de la session</w:t>
      </w:r>
    </w:p>
    <w:p w:rsidR="00690085" w:rsidRPr="002145C9" w:rsidRDefault="00690085" w:rsidP="00690085">
      <w:pPr>
        <w:numPr>
          <w:ilvl w:val="0"/>
          <w:numId w:val="26"/>
        </w:numPr>
        <w:tabs>
          <w:tab w:val="clear" w:pos="360"/>
          <w:tab w:val="num" w:pos="1134"/>
        </w:tabs>
        <w:spacing w:before="20" w:afterLines="20" w:after="48"/>
        <w:ind w:left="1134" w:hanging="567"/>
        <w:rPr>
          <w:lang w:val="fr-FR"/>
        </w:rPr>
      </w:pPr>
      <w:r w:rsidRPr="002145C9">
        <w:rPr>
          <w:lang w:val="fr-FR"/>
        </w:rPr>
        <w:t>Adoption de l’ordre du jour</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Rapports succincts sur l’évolution de la situation en matière de protection des obtentions végétales</w:t>
      </w:r>
    </w:p>
    <w:p w:rsidR="00690085" w:rsidRPr="002145C9" w:rsidRDefault="00690085" w:rsidP="004955CD">
      <w:pPr>
        <w:numPr>
          <w:ilvl w:val="0"/>
          <w:numId w:val="31"/>
        </w:numPr>
        <w:spacing w:before="20" w:afterLines="20" w:after="48"/>
        <w:ind w:left="1494"/>
        <w:rPr>
          <w:lang w:val="fr-FR"/>
        </w:rPr>
      </w:pPr>
      <w:r w:rsidRPr="002145C9">
        <w:rPr>
          <w:lang w:val="fr-FR"/>
        </w:rPr>
        <w:t>Rapports des membres et des observateurs</w:t>
      </w:r>
    </w:p>
    <w:p w:rsidR="00690085" w:rsidRPr="002145C9" w:rsidRDefault="00690085" w:rsidP="004955CD">
      <w:pPr>
        <w:numPr>
          <w:ilvl w:val="0"/>
          <w:numId w:val="31"/>
        </w:numPr>
        <w:tabs>
          <w:tab w:val="num" w:pos="1494"/>
        </w:tabs>
        <w:spacing w:before="20" w:afterLines="20" w:after="48"/>
        <w:ind w:left="1494"/>
        <w:rPr>
          <w:lang w:val="fr-FR"/>
        </w:rPr>
      </w:pPr>
      <w:r w:rsidRPr="002145C9">
        <w:rPr>
          <w:lang w:val="fr-FR"/>
        </w:rPr>
        <w:t>Rapports sur les faits nouveaux intervenus à l’UPOV (rapport verbal du Bureau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Techniques moléculaires</w:t>
      </w:r>
    </w:p>
    <w:p w:rsidR="00690085" w:rsidRPr="002145C9" w:rsidRDefault="00690085" w:rsidP="00690085">
      <w:pPr>
        <w:numPr>
          <w:ilvl w:val="0"/>
          <w:numId w:val="24"/>
        </w:numPr>
        <w:spacing w:before="20" w:afterLines="20" w:after="48"/>
        <w:contextualSpacing/>
        <w:rPr>
          <w:lang w:val="fr-FR"/>
        </w:rPr>
      </w:pPr>
      <w:r w:rsidRPr="002145C9">
        <w:rPr>
          <w:lang w:val="fr-FR"/>
        </w:rPr>
        <w:t>Rapports sur les faits nouveaux intervenus à l’UPOV (document à établir par le Bureau de l’Union)</w:t>
      </w:r>
    </w:p>
    <w:p w:rsidR="00690085" w:rsidRPr="002145C9" w:rsidRDefault="00690085" w:rsidP="00690085">
      <w:pPr>
        <w:numPr>
          <w:ilvl w:val="0"/>
          <w:numId w:val="24"/>
        </w:numPr>
        <w:spacing w:before="20" w:afterLines="20" w:after="48"/>
        <w:contextualSpacing/>
        <w:rPr>
          <w:lang w:val="fr-FR"/>
        </w:rPr>
      </w:pPr>
      <w:r w:rsidRPr="002145C9">
        <w:rPr>
          <w:color w:val="000000"/>
          <w:lang w:val="fr-FR"/>
        </w:rPr>
        <w:t>Exposé sur l’utilisation de techniques moléculaires dans l’examen DHS (document à établir par les Pays</w:t>
      </w:r>
      <w:r w:rsidRPr="002145C9">
        <w:rPr>
          <w:color w:val="000000"/>
          <w:lang w:val="fr-FR"/>
        </w:rPr>
        <w:noBreakHyphen/>
        <w:t>Bas et exposés sollicités de membres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Documents TGP</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color w:val="000000"/>
          <w:lang w:val="fr-FR"/>
        </w:rPr>
        <w:t>Exposé sur l’utilisation de méthodes statistiques dans l’examen DHS (document à établir par les Pays</w:t>
      </w:r>
      <w:r w:rsidRPr="002145C9">
        <w:rPr>
          <w:color w:val="000000"/>
          <w:lang w:val="fr-FR"/>
        </w:rPr>
        <w:noBreakHyphen/>
        <w:t>Bas et exposés sollicités de membres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Dénominations variétales (document à établir par le Bureau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Information et bases de données</w:t>
      </w:r>
    </w:p>
    <w:p w:rsidR="00690085" w:rsidRPr="002145C9" w:rsidRDefault="00690085" w:rsidP="00690085">
      <w:pPr>
        <w:spacing w:before="20" w:afterLines="20" w:after="48"/>
        <w:ind w:left="1584" w:hanging="450"/>
        <w:rPr>
          <w:lang w:val="fr-FR"/>
        </w:rPr>
      </w:pPr>
      <w:r w:rsidRPr="002145C9">
        <w:rPr>
          <w:lang w:val="fr-FR"/>
        </w:rPr>
        <w:t xml:space="preserve">a) </w:t>
      </w:r>
      <w:r w:rsidR="004B465D">
        <w:rPr>
          <w:lang w:val="fr-FR"/>
        </w:rPr>
        <w:tab/>
      </w:r>
      <w:r w:rsidRPr="002145C9">
        <w:rPr>
          <w:lang w:val="fr-FR"/>
        </w:rPr>
        <w:t>Bases de données d’information de l’UPOV (document à établir par le Bureau de l’Union)</w:t>
      </w:r>
    </w:p>
    <w:p w:rsidR="00690085" w:rsidRPr="002145C9" w:rsidRDefault="00690085" w:rsidP="00690085">
      <w:pPr>
        <w:spacing w:before="20" w:afterLines="20" w:after="48"/>
        <w:ind w:left="1584" w:hanging="450"/>
        <w:rPr>
          <w:lang w:val="fr-FR"/>
        </w:rPr>
      </w:pPr>
      <w:r w:rsidRPr="002145C9">
        <w:rPr>
          <w:lang w:val="fr-FR"/>
        </w:rPr>
        <w:t xml:space="preserve">b) </w:t>
      </w:r>
      <w:r w:rsidR="004B465D">
        <w:rPr>
          <w:lang w:val="fr-FR"/>
        </w:rPr>
        <w:tab/>
      </w:r>
      <w:r w:rsidRPr="002145C9">
        <w:rPr>
          <w:lang w:val="fr-FR"/>
        </w:rPr>
        <w:t>Bases de données sur les descriptions variétales (document à établir par le Bureau de l’Union et documents sollicités)</w:t>
      </w:r>
    </w:p>
    <w:p w:rsidR="00690085" w:rsidRPr="002145C9" w:rsidRDefault="00690085" w:rsidP="00690085">
      <w:pPr>
        <w:spacing w:before="20" w:afterLines="20" w:after="48"/>
        <w:ind w:left="1584" w:hanging="450"/>
        <w:rPr>
          <w:lang w:val="fr-FR"/>
        </w:rPr>
      </w:pPr>
      <w:r w:rsidRPr="002145C9">
        <w:rPr>
          <w:lang w:val="fr-FR"/>
        </w:rPr>
        <w:t xml:space="preserve">c) </w:t>
      </w:r>
      <w:r w:rsidR="004B465D">
        <w:rPr>
          <w:lang w:val="fr-FR"/>
        </w:rPr>
        <w:tab/>
      </w:r>
      <w:r w:rsidRPr="002145C9">
        <w:rPr>
          <w:lang w:val="fr-FR"/>
        </w:rPr>
        <w:t>Logiciels échangeables (documents à établir par le Bureau de l’Union)</w:t>
      </w:r>
    </w:p>
    <w:p w:rsidR="00690085" w:rsidRPr="002145C9" w:rsidRDefault="00690085" w:rsidP="00690085">
      <w:pPr>
        <w:spacing w:before="20" w:afterLines="20" w:after="48"/>
        <w:ind w:left="1584" w:hanging="450"/>
        <w:rPr>
          <w:lang w:val="fr-FR"/>
        </w:rPr>
      </w:pPr>
      <w:r w:rsidRPr="002145C9">
        <w:rPr>
          <w:lang w:val="fr-FR"/>
        </w:rPr>
        <w:t xml:space="preserve">d) </w:t>
      </w:r>
      <w:r w:rsidR="004B465D">
        <w:rPr>
          <w:lang w:val="fr-FR"/>
        </w:rPr>
        <w:tab/>
      </w:r>
      <w:r w:rsidRPr="002145C9">
        <w:rPr>
          <w:lang w:val="fr-FR"/>
        </w:rPr>
        <w:t>Systèmes de dépôt électronique des demandes (document à établir par le Bureau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Évaluation de l’homogénéité</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color w:val="000000"/>
          <w:lang w:val="fr-FR"/>
        </w:rPr>
        <w:t>Exposé sur l’utilisation de caractères de résistance aux maladies dans l’examen DHS (document à établir par l’Union européenne et exposés sollicités de membres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color w:val="000000"/>
          <w:lang w:val="fr-FR"/>
        </w:rPr>
        <w:t>Gestion des collections de référence (document à établir par la France et exposés sollicités de membres de l’Union)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color w:val="000000"/>
          <w:lang w:val="fr-FR"/>
        </w:rPr>
        <w:t>Nouvelles questions se posant pour l’examen DHS (exposés sollicités de membres de l’Union)</w:t>
      </w:r>
    </w:p>
    <w:p w:rsidR="00690085" w:rsidRPr="002145C9" w:rsidRDefault="00690085" w:rsidP="00690085">
      <w:pPr>
        <w:numPr>
          <w:ilvl w:val="0"/>
          <w:numId w:val="26"/>
        </w:numPr>
        <w:tabs>
          <w:tab w:val="clear" w:pos="360"/>
        </w:tabs>
        <w:spacing w:before="20" w:afterLines="20" w:after="48"/>
        <w:ind w:left="1134" w:hanging="567"/>
        <w:jc w:val="left"/>
        <w:rPr>
          <w:lang w:val="fr-FR"/>
        </w:rPr>
      </w:pPr>
      <w:r w:rsidRPr="002145C9">
        <w:rPr>
          <w:lang w:val="fr-FR"/>
        </w:rPr>
        <w:t>Questions en suspens concernant les principes directeurs d’examen adoptés par le Comité technique (le cas échéant)</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Examen des projets de principes directeurs d’examen (sous</w:t>
      </w:r>
      <w:r w:rsidRPr="002145C9">
        <w:rPr>
          <w:lang w:val="fr-FR"/>
        </w:rPr>
        <w:noBreakHyphen/>
        <w:t>groupes)</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Recommandations sur les projets de principes directeurs d’examen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Orientations pour les rédacteurs de principes directeurs d’examen</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Date et lieu de la prochaine session</w:t>
      </w:r>
    </w:p>
    <w:p w:rsidR="00690085" w:rsidRPr="002145C9" w:rsidRDefault="00690085" w:rsidP="004955CD">
      <w:pPr>
        <w:keepNext/>
        <w:numPr>
          <w:ilvl w:val="0"/>
          <w:numId w:val="26"/>
        </w:numPr>
        <w:tabs>
          <w:tab w:val="clear" w:pos="360"/>
        </w:tabs>
        <w:spacing w:before="20" w:afterLines="20" w:after="48"/>
        <w:ind w:left="1134" w:hanging="567"/>
        <w:rPr>
          <w:lang w:val="fr-FR"/>
        </w:rPr>
      </w:pPr>
      <w:r w:rsidRPr="002145C9">
        <w:rPr>
          <w:lang w:val="fr-FR"/>
        </w:rPr>
        <w:t>Programme futur</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Compte rendu de la session (si le temps imparti le permet)</w:t>
      </w:r>
    </w:p>
    <w:p w:rsidR="00690085" w:rsidRPr="002145C9" w:rsidRDefault="00690085" w:rsidP="00690085">
      <w:pPr>
        <w:numPr>
          <w:ilvl w:val="0"/>
          <w:numId w:val="26"/>
        </w:numPr>
        <w:tabs>
          <w:tab w:val="clear" w:pos="360"/>
        </w:tabs>
        <w:spacing w:before="20" w:afterLines="20" w:after="48"/>
        <w:ind w:left="1134" w:hanging="567"/>
        <w:rPr>
          <w:lang w:val="fr-FR"/>
        </w:rPr>
      </w:pPr>
      <w:r w:rsidRPr="002145C9">
        <w:rPr>
          <w:lang w:val="fr-FR"/>
        </w:rPr>
        <w:t>Clôture de la session</w:t>
      </w:r>
    </w:p>
    <w:p w:rsidR="00690085" w:rsidRDefault="00690085" w:rsidP="00690085">
      <w:pPr>
        <w:autoSpaceDE w:val="0"/>
        <w:autoSpaceDN w:val="0"/>
        <w:adjustRightInd w:val="0"/>
        <w:rPr>
          <w:lang w:val="fr-FR"/>
        </w:rPr>
      </w:pPr>
    </w:p>
    <w:p w:rsidR="00690085" w:rsidRDefault="00690085" w:rsidP="00690085">
      <w:pPr>
        <w:autoSpaceDE w:val="0"/>
        <w:autoSpaceDN w:val="0"/>
        <w:adjustRightInd w:val="0"/>
        <w:rPr>
          <w:lang w:val="fr-FR"/>
        </w:rPr>
      </w:pPr>
    </w:p>
    <w:p w:rsidR="00690085" w:rsidRPr="008D1473" w:rsidRDefault="00690085" w:rsidP="00690085">
      <w:pPr>
        <w:keepNext/>
        <w:rPr>
          <w:u w:val="single"/>
          <w:lang w:val="fr-FR"/>
        </w:rPr>
      </w:pPr>
      <w:r w:rsidRPr="008D1473">
        <w:rPr>
          <w:u w:val="single"/>
          <w:lang w:val="fr-FR"/>
        </w:rPr>
        <w:lastRenderedPageBreak/>
        <w:t>Questions découlant des travaux des groupes de travail techniques</w:t>
      </w:r>
    </w:p>
    <w:p w:rsidR="00690085" w:rsidRPr="008D1473" w:rsidRDefault="00690085" w:rsidP="00690085">
      <w:pPr>
        <w:keepNext/>
        <w:rPr>
          <w:u w:val="single"/>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 Arabic </w:instrText>
      </w:r>
      <w:r w:rsidR="00690085" w:rsidRPr="008D1473">
        <w:rPr>
          <w:lang w:val="fr-FR"/>
        </w:rPr>
        <w:fldChar w:fldCharType="end"/>
      </w:r>
      <w:r w:rsidR="00690085" w:rsidRPr="008D1473">
        <w:rPr>
          <w:lang w:val="fr-FR"/>
        </w:rPr>
        <w:tab/>
        <w:t>Le TC examine le document TC/50/3.</w:t>
      </w:r>
    </w:p>
    <w:p w:rsidR="00690085" w:rsidRPr="008D1473" w:rsidRDefault="00690085" w:rsidP="00690085">
      <w:pPr>
        <w:spacing w:line="360" w:lineRule="auto"/>
        <w:rPr>
          <w:lang w:val="fr-FR"/>
        </w:rPr>
      </w:pPr>
    </w:p>
    <w:p w:rsidR="00690085" w:rsidRPr="00690085" w:rsidRDefault="00690085" w:rsidP="004955CD">
      <w:pPr>
        <w:pStyle w:val="Heading3"/>
      </w:pPr>
      <w:bookmarkStart w:id="25" w:name="_Toc348535865"/>
      <w:r w:rsidRPr="00690085">
        <w:t>Questions pour information et décision éventuelle du Comité technique</w:t>
      </w:r>
      <w:bookmarkEnd w:id="25"/>
    </w:p>
    <w:p w:rsidR="00690085" w:rsidRPr="008D1473" w:rsidRDefault="00690085" w:rsidP="00690085">
      <w:pPr>
        <w:keepNext/>
        <w:rPr>
          <w:lang w:val="fr-FR"/>
        </w:rPr>
      </w:pPr>
    </w:p>
    <w:p w:rsidR="00690085" w:rsidRPr="008D1473" w:rsidRDefault="00690085" w:rsidP="005F5193">
      <w:pPr>
        <w:pStyle w:val="Heading4"/>
      </w:pPr>
      <w:r w:rsidRPr="008D1473">
        <w:t>Orientations pour les rédacteurs des principes directeurs d’examen</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du rapport sur les faits nouveaux concernant le nouveau modèle TG fondé sur le Web dans le document TC/50/10 “Rapport sur les faits nouveaux survenus au sein de l’UPOV, y compris certaines questions examinées lors des dernières sessions du Comité administratif et juridique, du Comité consultatif et du Conseil”.</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l’organisation d’une série d’ateliers électroniques pour démontrer l’utilisation du nouveau modèle des principes directeurs fondé sur le Web.  Ces ateliers seront organisés pour coïncider avec le début des travaux de rédaction par les experts principaux.  Le TC convient également qu’une démonstration du nouveau modèle TG fondé sur le Web devra avoir lieu aux sessions des groupes de travail techniques.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Bureau de l’Union préparera un modèle de grille pour les caractères de forme et de ratio dont pourront se servir les experts</w:t>
      </w:r>
      <w:r w:rsidR="00690085" w:rsidRPr="008D1473">
        <w:rPr>
          <w:snapToGrid w:val="0"/>
          <w:color w:val="000000"/>
          <w:lang w:val="fr-FR"/>
        </w:rPr>
        <w:t xml:space="preserve"> principaux</w:t>
      </w:r>
      <w:r w:rsidR="00690085" w:rsidRPr="008D1473">
        <w:rPr>
          <w:lang w:val="fr-FR"/>
        </w:rPr>
        <w:t>.</w:t>
      </w:r>
    </w:p>
    <w:p w:rsidR="00690085" w:rsidRPr="008D1473" w:rsidRDefault="00690085" w:rsidP="004955CD">
      <w:pPr>
        <w:rPr>
          <w:lang w:val="fr-FR"/>
        </w:rPr>
      </w:pPr>
    </w:p>
    <w:p w:rsidR="00690085" w:rsidRPr="008D1473" w:rsidRDefault="00690085" w:rsidP="005F5193">
      <w:pPr>
        <w:pStyle w:val="Heading4"/>
      </w:pPr>
      <w:r w:rsidRPr="008D1473">
        <w:t>Enregistreurs de données</w:t>
      </w:r>
    </w:p>
    <w:p w:rsidR="00690085" w:rsidRPr="008D1473" w:rsidRDefault="00690085" w:rsidP="00690085">
      <w:pPr>
        <w:keepNext/>
        <w:rPr>
          <w:lang w:val="fr-FR"/>
        </w:rPr>
      </w:pPr>
    </w:p>
    <w:p w:rsidR="00690085" w:rsidRPr="008D1473" w:rsidRDefault="000F4CD3" w:rsidP="00690085">
      <w:pPr>
        <w:rPr>
          <w:lang w:val="fr-FR"/>
        </w:rPr>
      </w:pPr>
      <w:bookmarkStart w:id="26" w:name="_Toc348535868"/>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demande au Bureau de l’Union qu’il émette une nouvelle circulaire concernant les dispositifs portatifs de saisie de données et invitant de nouvelles contributions en prévision de la trente</w:t>
      </w:r>
      <w:r w:rsidR="00690085" w:rsidRPr="008D1473">
        <w:rPr>
          <w:lang w:val="fr-FR"/>
        </w:rPr>
        <w:noBreakHyphen/>
        <w:t>deuxième session du TWC.  Il convient que les obtenteurs devront également être invités à fournir des informations sur l’utilisation de dispositifs portatifs de saisie de données.</w:t>
      </w:r>
    </w:p>
    <w:p w:rsidR="00690085" w:rsidRPr="008D1473" w:rsidRDefault="00690085" w:rsidP="00690085">
      <w:pPr>
        <w:spacing w:line="360" w:lineRule="auto"/>
        <w:rPr>
          <w:lang w:val="fr-FR"/>
        </w:rPr>
      </w:pPr>
    </w:p>
    <w:p w:rsidR="00690085" w:rsidRPr="00690085" w:rsidRDefault="00690085" w:rsidP="004955CD">
      <w:pPr>
        <w:pStyle w:val="Heading3"/>
      </w:pPr>
      <w:r w:rsidRPr="00690085">
        <w:t>Questions pour information</w:t>
      </w:r>
    </w:p>
    <w:p w:rsidR="00690085" w:rsidRPr="008D1473" w:rsidRDefault="00690085" w:rsidP="00690085">
      <w:pPr>
        <w:keepNext/>
        <w:rPr>
          <w:caps/>
          <w:lang w:val="fr-FR"/>
        </w:rPr>
      </w:pPr>
    </w:p>
    <w:p w:rsidR="00690085" w:rsidRPr="008D1473" w:rsidRDefault="00690085" w:rsidP="005F5193">
      <w:pPr>
        <w:pStyle w:val="Heading4"/>
      </w:pPr>
      <w:bookmarkStart w:id="27" w:name="_Toc379381037"/>
      <w:r w:rsidRPr="008D1473">
        <w:t>Questions à débattre</w:t>
      </w:r>
      <w:bookmarkEnd w:id="27"/>
    </w:p>
    <w:p w:rsidR="00690085" w:rsidRPr="008D1473" w:rsidRDefault="00690085" w:rsidP="00690085">
      <w:pPr>
        <w:keepNext/>
        <w:rPr>
          <w:lang w:val="fr-FR"/>
        </w:rPr>
      </w:pPr>
    </w:p>
    <w:bookmarkEnd w:id="26"/>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l’ajout de questions pour examen durant les sessions du TWF et du TWV en 2014, comme indiqué dans les paragraphes 15 et 16 du document TC/50/3.</w:t>
      </w:r>
    </w:p>
    <w:p w:rsidR="00690085" w:rsidRPr="008D1473" w:rsidRDefault="00690085" w:rsidP="00690085">
      <w:pPr>
        <w:rPr>
          <w:lang w:val="fr-FR"/>
        </w:rPr>
      </w:pPr>
    </w:p>
    <w:p w:rsidR="00690085" w:rsidRPr="008D1473" w:rsidRDefault="00690085" w:rsidP="005F5193">
      <w:pPr>
        <w:pStyle w:val="Heading4"/>
      </w:pPr>
      <w:r w:rsidRPr="008D1473">
        <w:t>Expériences avec de nouveaux types et espèces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informations sur les expériences avec de nouveaux types et espèces présentées au TWO et au TWA à leurs sessions en 2013, comme indiqué dans les paragraphes 18 et 19 du document TC/50/3.</w:t>
      </w:r>
    </w:p>
    <w:p w:rsidR="00690085" w:rsidRPr="008D1473" w:rsidRDefault="00690085" w:rsidP="00690085">
      <w:pPr>
        <w:rPr>
          <w:color w:val="000000"/>
          <w:lang w:val="fr-FR"/>
        </w:rPr>
      </w:pPr>
    </w:p>
    <w:p w:rsidR="00690085" w:rsidRPr="008D1473" w:rsidRDefault="00690085" w:rsidP="00690085">
      <w:pPr>
        <w:rPr>
          <w:color w:val="000000"/>
          <w:lang w:val="fr-FR"/>
        </w:rPr>
      </w:pPr>
    </w:p>
    <w:p w:rsidR="00690085" w:rsidRPr="008D1473" w:rsidRDefault="00690085" w:rsidP="00690085">
      <w:pPr>
        <w:keepNext/>
        <w:ind w:left="567" w:hanging="567"/>
        <w:rPr>
          <w:u w:val="single"/>
          <w:lang w:val="fr-FR"/>
        </w:rPr>
      </w:pPr>
      <w:r w:rsidRPr="008D1473">
        <w:rPr>
          <w:u w:val="single"/>
          <w:lang w:val="fr-FR"/>
        </w:rPr>
        <w:t>Documents TGP</w:t>
      </w:r>
    </w:p>
    <w:p w:rsidR="00690085" w:rsidRPr="008D1473" w:rsidRDefault="00690085" w:rsidP="00690085">
      <w:pPr>
        <w:keepNext/>
        <w:ind w:left="567" w:hanging="567"/>
        <w:rPr>
          <w:lang w:val="fr-FR"/>
        </w:rPr>
      </w:pPr>
    </w:p>
    <w:p w:rsidR="00690085" w:rsidRPr="008D1473" w:rsidRDefault="00690085" w:rsidP="004955CD">
      <w:pPr>
        <w:pStyle w:val="Heading3"/>
      </w:pPr>
      <w:r w:rsidRPr="008D1473">
        <w:t>Documents TGP qu’il est proposé de réviser en 2014</w:t>
      </w:r>
    </w:p>
    <w:p w:rsidR="00690085" w:rsidRPr="008D1473" w:rsidRDefault="00690085" w:rsidP="00690085">
      <w:pPr>
        <w:keepNext/>
        <w:ind w:left="567" w:hanging="567"/>
        <w:rPr>
          <w:lang w:val="fr-FR"/>
        </w:rPr>
      </w:pPr>
    </w:p>
    <w:p w:rsidR="00690085" w:rsidRPr="00A60A8C" w:rsidRDefault="00690085" w:rsidP="00FA00AF">
      <w:pPr>
        <w:ind w:left="567"/>
        <w:rPr>
          <w:u w:val="single"/>
          <w:lang w:val="fr-CH"/>
        </w:rPr>
      </w:pPr>
      <w:r w:rsidRPr="00A60A8C">
        <w:rPr>
          <w:u w:val="single"/>
          <w:lang w:val="fr-CH"/>
        </w:rPr>
        <w:t>TGP/0 : Liste des documents TGP et date de la version la plus récente de ces documents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TC/50/5 “Documents TGP” et prend note que le Conseil sera invité à adopter le document TGP/0/7 afin de prendre en compte l’adoption de documents TGP.</w:t>
      </w:r>
    </w:p>
    <w:p w:rsidR="00690085" w:rsidRPr="008D1473" w:rsidRDefault="00690085" w:rsidP="00690085">
      <w:pPr>
        <w:rPr>
          <w:lang w:val="fr-FR"/>
        </w:rPr>
      </w:pPr>
    </w:p>
    <w:p w:rsidR="00690085" w:rsidRPr="00FA00AF" w:rsidRDefault="00690085" w:rsidP="005F5193">
      <w:pPr>
        <w:pStyle w:val="Heading4"/>
        <w:rPr>
          <w:i w:val="0"/>
          <w:u w:val="single"/>
        </w:rPr>
      </w:pPr>
      <w:r w:rsidRPr="00FA00AF">
        <w:rPr>
          <w:i w:val="0"/>
          <w:u w:val="single"/>
        </w:rPr>
        <w:t>TGP/2 : Liste des principes directeurs d’examen adoptés par l’UPOV</w:t>
      </w:r>
    </w:p>
    <w:p w:rsidR="00690085" w:rsidRPr="008D1473" w:rsidRDefault="00690085" w:rsidP="00690085">
      <w:pPr>
        <w:keepNext/>
        <w:rPr>
          <w:lang w:val="fr-FR"/>
        </w:rPr>
      </w:pPr>
    </w:p>
    <w:p w:rsidR="00690085" w:rsidRPr="008D1473" w:rsidRDefault="000F4CD3" w:rsidP="00FA00AF">
      <w:pPr>
        <w:spacing w:after="240"/>
        <w:rPr>
          <w:lang w:val="fr-FR"/>
        </w:rPr>
      </w:pPr>
      <w:bookmarkStart w:id="28" w:name="_Toc374385109"/>
      <w:bookmarkStart w:id="29" w:name="_Toc374631046"/>
      <w:bookmarkStart w:id="30" w:name="_Toc374632518"/>
      <w:bookmarkStart w:id="31" w:name="_Toc374635718"/>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la révision du document TGP/2 (voir le paragraphe 12 du document TC/50/5) et convient que le document TGP/2 sera modifié pour lire comme suit :</w:t>
      </w:r>
    </w:p>
    <w:p w:rsidR="00690085" w:rsidRPr="008D1473" w:rsidRDefault="00690085" w:rsidP="00690085">
      <w:pPr>
        <w:ind w:left="567" w:right="567"/>
        <w:rPr>
          <w:sz w:val="18"/>
          <w:szCs w:val="18"/>
          <w:lang w:val="fr-FR"/>
        </w:rPr>
      </w:pPr>
      <w:r w:rsidRPr="008D1473">
        <w:rPr>
          <w:sz w:val="18"/>
          <w:szCs w:val="18"/>
          <w:lang w:val="fr-FR"/>
        </w:rPr>
        <w:t xml:space="preserve">“La liste et les exemplaires des principes directeurs d’examen adoptés et publiés peuvent être obtenus à l’adresse suivante </w:t>
      </w:r>
      <w:r w:rsidRPr="008D1473">
        <w:rPr>
          <w:sz w:val="18"/>
          <w:szCs w:val="18"/>
          <w:u w:val="single"/>
          <w:lang w:val="fr-FR"/>
        </w:rPr>
        <w:t>http://www.upov.int/test_guidelines/fr/</w:t>
      </w:r>
      <w:r w:rsidRPr="008D1473">
        <w:rPr>
          <w:sz w:val="18"/>
          <w:szCs w:val="18"/>
          <w:lang w:val="fr-FR"/>
        </w:rPr>
        <w:t>”.</w:t>
      </w:r>
    </w:p>
    <w:p w:rsidR="00690085" w:rsidRPr="008D1473" w:rsidRDefault="00690085" w:rsidP="00690085">
      <w:pPr>
        <w:rPr>
          <w:lang w:val="fr-FR"/>
        </w:rPr>
      </w:pPr>
    </w:p>
    <w:bookmarkEnd w:id="28"/>
    <w:bookmarkEnd w:id="29"/>
    <w:bookmarkEnd w:id="30"/>
    <w:bookmarkEnd w:id="31"/>
    <w:p w:rsidR="00690085" w:rsidRPr="00FA00AF" w:rsidRDefault="00690085" w:rsidP="00FA00AF">
      <w:pPr>
        <w:pStyle w:val="Heading4"/>
        <w:ind w:left="567" w:firstLine="0"/>
        <w:rPr>
          <w:i w:val="0"/>
          <w:u w:val="single"/>
        </w:rPr>
      </w:pPr>
      <w:r w:rsidRPr="00FA00AF">
        <w:rPr>
          <w:i w:val="0"/>
          <w:u w:val="single"/>
        </w:rPr>
        <w:lastRenderedPageBreak/>
        <w:t>TGP/5 : Expérience et coopération en matière d’examen DHS : section 10 : Notification de caractères supplémentaires</w:t>
      </w:r>
    </w:p>
    <w:p w:rsidR="00690085" w:rsidRPr="008D1473" w:rsidRDefault="00690085" w:rsidP="00690085">
      <w:pPr>
        <w:keepNext/>
        <w:rPr>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TC/50/15 et convient que les indications figurant dans le document TGP/5 : section 10 devront être libellées comme suit :</w:t>
      </w:r>
    </w:p>
    <w:p w:rsidR="00690085" w:rsidRPr="008D1473" w:rsidRDefault="00690085" w:rsidP="00690085">
      <w:pPr>
        <w:keepNext/>
        <w:rPr>
          <w:lang w:val="fr-FR"/>
        </w:rPr>
      </w:pPr>
    </w:p>
    <w:p w:rsidR="00690085" w:rsidRPr="008D1473" w:rsidRDefault="00690085" w:rsidP="00690085">
      <w:pPr>
        <w:ind w:left="567" w:right="566"/>
        <w:rPr>
          <w:sz w:val="18"/>
          <w:szCs w:val="18"/>
          <w:lang w:val="fr-FR"/>
        </w:rPr>
      </w:pPr>
      <w:r w:rsidRPr="008D1473">
        <w:rPr>
          <w:sz w:val="18"/>
          <w:szCs w:val="18"/>
          <w:lang w:val="fr-FR"/>
        </w:rPr>
        <w:t>“4.2</w:t>
      </w:r>
      <w:r w:rsidRPr="008D1473">
        <w:rPr>
          <w:sz w:val="18"/>
          <w:szCs w:val="18"/>
          <w:lang w:val="fr-FR"/>
        </w:rPr>
        <w:tab/>
        <w:t>Les propositions relatives à la notification au Bureau de l’Union de caractères et de niveaux d’expression supplémentaires au moyen du document TGP/5, section 10, seront présentées aux groupes de travail techniques à la première occasion, avec des précisions sur l’étendue de l’utilisation du caractère concerné.</w:t>
      </w:r>
      <w:r w:rsidRPr="008D1473">
        <w:rPr>
          <w:sz w:val="18"/>
          <w:lang w:val="fr-FR"/>
        </w:rPr>
        <w:t xml:space="preserve">  </w:t>
      </w:r>
      <w:r w:rsidRPr="008D1473">
        <w:rPr>
          <w:sz w:val="18"/>
          <w:szCs w:val="18"/>
          <w:lang w:val="fr-FR"/>
        </w:rPr>
        <w:t>Les caractères seront ensuite publiés, le cas échéant, sur la page Web des rédacteurs de principes directeurs d’examen du site Web de l’UPOV (</w:t>
      </w:r>
      <w:r w:rsidRPr="008D1473">
        <w:rPr>
          <w:i/>
          <w:iCs/>
          <w:sz w:val="18"/>
          <w:szCs w:val="18"/>
          <w:lang w:val="fr-FR"/>
        </w:rPr>
        <w:t>http://www.upov.int/restricted_temporary/tg/index.html</w:t>
      </w:r>
      <w:r w:rsidRPr="008D1473">
        <w:rPr>
          <w:sz w:val="18"/>
          <w:szCs w:val="18"/>
          <w:lang w:val="fr-FR"/>
        </w:rPr>
        <w:t>) sur la base des observations formulées par le(s) groupe(s) de travail technique(s) compétent(s), et/ou le(s) groupe(s) de travail technique(s) pourront engager une révision totale ou partielle des principes directeurs d’examen concernés.”</w:t>
      </w:r>
    </w:p>
    <w:p w:rsidR="00690085" w:rsidRPr="008D1473" w:rsidRDefault="00690085" w:rsidP="00690085">
      <w:pPr>
        <w:rPr>
          <w:lang w:val="fr-FR"/>
        </w:rPr>
      </w:pPr>
    </w:p>
    <w:p w:rsidR="00690085" w:rsidRPr="00FA00AF" w:rsidRDefault="00690085" w:rsidP="005F5193">
      <w:pPr>
        <w:pStyle w:val="Heading4"/>
        <w:rPr>
          <w:i w:val="0"/>
          <w:u w:val="single"/>
        </w:rPr>
      </w:pPr>
      <w:r w:rsidRPr="00FA00AF">
        <w:rPr>
          <w:i w:val="0"/>
          <w:u w:val="single"/>
        </w:rPr>
        <w:t>TGP/7 : Élaboration des principes directeurs d’examen</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révisions apportées au document TGP/7 dont il est convenu antérieurement, telles qu’elles figurent dans l’annexe I du document TC/50/5, constitueront la base de l’adoption du document TGP/7/4 par le Conseil à sa quarante-huitième session, sous réserve des modifications suivantes :</w:t>
      </w:r>
    </w:p>
    <w:p w:rsidR="00690085" w:rsidRPr="008D1473" w:rsidRDefault="00690085" w:rsidP="00690085">
      <w:pPr>
        <w:pStyle w:val="ListParagraph"/>
        <w:ind w:left="0"/>
        <w:rPr>
          <w:lang w:val="fr-FR"/>
        </w:rPr>
      </w:pPr>
    </w:p>
    <w:tbl>
      <w:tblPr>
        <w:tblW w:w="97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0A0" w:firstRow="1" w:lastRow="0" w:firstColumn="1" w:lastColumn="0" w:noHBand="0" w:noVBand="0"/>
      </w:tblPr>
      <w:tblGrid>
        <w:gridCol w:w="1517"/>
        <w:gridCol w:w="8263"/>
      </w:tblGrid>
      <w:tr w:rsidR="00690085" w:rsidRPr="00E6596D" w:rsidTr="004955CD">
        <w:tc>
          <w:tcPr>
            <w:tcW w:w="1517" w:type="dxa"/>
          </w:tcPr>
          <w:p w:rsidR="00690085" w:rsidRPr="008D1473" w:rsidRDefault="00690085" w:rsidP="00690085">
            <w:pPr>
              <w:jc w:val="left"/>
              <w:rPr>
                <w:color w:val="000000"/>
                <w:lang w:val="fr-FR"/>
              </w:rPr>
            </w:pPr>
            <w:r w:rsidRPr="008D1473">
              <w:rPr>
                <w:color w:val="000000"/>
                <w:lang w:val="fr-FR"/>
              </w:rPr>
              <w:t>Annexe I, ASW 0</w:t>
            </w:r>
          </w:p>
        </w:tc>
        <w:tc>
          <w:tcPr>
            <w:tcW w:w="8263" w:type="dxa"/>
          </w:tcPr>
          <w:p w:rsidR="00690085" w:rsidRPr="008D1473" w:rsidRDefault="00690085" w:rsidP="004955CD">
            <w:pPr>
              <w:rPr>
                <w:color w:val="000000"/>
                <w:lang w:val="fr-FR"/>
              </w:rPr>
            </w:pPr>
            <w:r w:rsidRPr="008D1473">
              <w:rPr>
                <w:color w:val="000000"/>
                <w:lang w:val="fr-FR"/>
              </w:rPr>
              <w:t>dans la version allemande : modifier la traduction de “</w:t>
            </w:r>
            <w:proofErr w:type="spellStart"/>
            <w:r w:rsidRPr="008D1473">
              <w:rPr>
                <w:color w:val="000000"/>
                <w:lang w:val="fr-FR"/>
              </w:rPr>
              <w:t>Subject</w:t>
            </w:r>
            <w:proofErr w:type="spellEnd"/>
            <w:r w:rsidRPr="008D1473">
              <w:rPr>
                <w:color w:val="000000"/>
                <w:lang w:val="fr-FR"/>
              </w:rPr>
              <w:t xml:space="preserve"> of </w:t>
            </w:r>
            <w:proofErr w:type="spellStart"/>
            <w:r w:rsidRPr="008D1473">
              <w:rPr>
                <w:color w:val="000000"/>
                <w:lang w:val="fr-FR"/>
              </w:rPr>
              <w:t>these</w:t>
            </w:r>
            <w:proofErr w:type="spellEnd"/>
            <w:r w:rsidRPr="008D1473">
              <w:rPr>
                <w:color w:val="000000"/>
                <w:lang w:val="fr-FR"/>
              </w:rPr>
              <w:t xml:space="preserve"> Test Guidelines” en la libellant comme suit “</w:t>
            </w:r>
            <w:proofErr w:type="spellStart"/>
            <w:r w:rsidRPr="008D1473">
              <w:rPr>
                <w:color w:val="000000"/>
                <w:u w:val="single"/>
                <w:lang w:val="fr-FR"/>
              </w:rPr>
              <w:t>Gegenstand</w:t>
            </w:r>
            <w:proofErr w:type="spellEnd"/>
            <w:r w:rsidRPr="008D1473">
              <w:rPr>
                <w:color w:val="000000"/>
                <w:lang w:val="fr-FR"/>
              </w:rPr>
              <w:t xml:space="preserve"> </w:t>
            </w:r>
            <w:proofErr w:type="spellStart"/>
            <w:r w:rsidRPr="008D1473">
              <w:rPr>
                <w:color w:val="000000"/>
                <w:lang w:val="fr-FR"/>
              </w:rPr>
              <w:t>dieser</w:t>
            </w:r>
            <w:proofErr w:type="spellEnd"/>
            <w:r w:rsidRPr="008D1473">
              <w:rPr>
                <w:color w:val="000000"/>
                <w:lang w:val="fr-FR"/>
              </w:rPr>
              <w:t xml:space="preserve"> </w:t>
            </w:r>
            <w:proofErr w:type="spellStart"/>
            <w:r w:rsidRPr="008D1473">
              <w:rPr>
                <w:color w:val="000000"/>
                <w:lang w:val="fr-FR"/>
              </w:rPr>
              <w:t>Prüfungsrichtlinien</w:t>
            </w:r>
            <w:proofErr w:type="spellEnd"/>
            <w:r w:rsidRPr="008D1473">
              <w:rPr>
                <w:color w:val="000000"/>
                <w:lang w:val="fr-FR"/>
              </w:rPr>
              <w:t>”</w:t>
            </w:r>
          </w:p>
        </w:tc>
      </w:tr>
      <w:tr w:rsidR="00690085" w:rsidRPr="00E6596D" w:rsidTr="004955CD">
        <w:tc>
          <w:tcPr>
            <w:tcW w:w="1517" w:type="dxa"/>
          </w:tcPr>
          <w:p w:rsidR="00690085" w:rsidRPr="008D1473" w:rsidRDefault="00690085" w:rsidP="00690085">
            <w:pPr>
              <w:jc w:val="left"/>
              <w:rPr>
                <w:color w:val="000000"/>
                <w:lang w:val="fr-FR"/>
              </w:rPr>
            </w:pPr>
            <w:r w:rsidRPr="008D1473">
              <w:rPr>
                <w:color w:val="000000"/>
                <w:lang w:val="fr-FR"/>
              </w:rPr>
              <w:t>Annexe I, GN 7</w:t>
            </w:r>
          </w:p>
        </w:tc>
        <w:tc>
          <w:tcPr>
            <w:tcW w:w="8263" w:type="dxa"/>
          </w:tcPr>
          <w:p w:rsidR="00690085" w:rsidRPr="008D1473" w:rsidRDefault="00690085" w:rsidP="004955CD">
            <w:pPr>
              <w:ind w:right="567"/>
              <w:rPr>
                <w:color w:val="000000"/>
                <w:lang w:val="fr-FR"/>
              </w:rPr>
            </w:pPr>
            <w:r w:rsidRPr="008D1473">
              <w:rPr>
                <w:lang w:val="fr-FR"/>
              </w:rPr>
              <w:t xml:space="preserve">Le dernier paragraphe doit être rédigé comme suit : “D’une manière générale, dans le cas de </w:t>
            </w:r>
            <w:r w:rsidRPr="008D1473">
              <w:rPr>
                <w:i/>
                <w:iCs/>
                <w:lang w:val="fr-FR"/>
              </w:rPr>
              <w:t>plantes</w:t>
            </w:r>
            <w:r w:rsidRPr="008D1473">
              <w:rPr>
                <w:lang w:val="fr-FR"/>
              </w:rPr>
              <w:t xml:space="preserve"> à remettre uniquement pour un seul essai en culture (p. ex., des plantes ne sont pas requises pour des essais spéciaux ou des collections de la variété), le nombre de plantes requis au chapitre 2.3 correspond souvent au nombre de plantes indiqué aux chapitres 3.4 “Protocole d’essai” et 4.2 “Homogénéité”.  À cet égard, il est rappelé que la quantité de matériel végétal indiquée au chapitre 2.3 des principes directeurs d’examen est la quantité minimale qu’un service peut exiger du demandeur.  En conséquence, chaque service peut décider d’exiger une plus grande quantité de matériel végétal, par exemple pour tenir compte des pertes potentielles (voir GN 7 a)).”</w:t>
            </w:r>
          </w:p>
        </w:tc>
      </w:tr>
      <w:tr w:rsidR="00690085" w:rsidRPr="00E6596D" w:rsidTr="004955CD">
        <w:tc>
          <w:tcPr>
            <w:tcW w:w="1517" w:type="dxa"/>
          </w:tcPr>
          <w:p w:rsidR="00690085" w:rsidRPr="008D1473" w:rsidRDefault="00690085" w:rsidP="00690085">
            <w:pPr>
              <w:jc w:val="left"/>
              <w:rPr>
                <w:snapToGrid w:val="0"/>
                <w:color w:val="000000"/>
                <w:lang w:val="fr-FR"/>
              </w:rPr>
            </w:pPr>
            <w:r w:rsidRPr="008D1473">
              <w:rPr>
                <w:color w:val="000000"/>
                <w:lang w:val="fr-FR"/>
              </w:rPr>
              <w:t>Annexe I, GN 28, section 3.2.2.</w:t>
            </w:r>
          </w:p>
        </w:tc>
        <w:tc>
          <w:tcPr>
            <w:tcW w:w="8263" w:type="dxa"/>
          </w:tcPr>
          <w:p w:rsidR="00690085" w:rsidRPr="008D1473" w:rsidRDefault="00690085" w:rsidP="004955CD">
            <w:pPr>
              <w:tabs>
                <w:tab w:val="left" w:pos="76"/>
              </w:tabs>
              <w:rPr>
                <w:color w:val="000000"/>
                <w:lang w:val="fr-FR"/>
              </w:rPr>
            </w:pPr>
            <w:r w:rsidRPr="008D1473">
              <w:rPr>
                <w:color w:val="000000"/>
                <w:lang w:val="fr-FR"/>
              </w:rPr>
              <w:t xml:space="preserve">libeller comme suit : </w:t>
            </w:r>
            <w:r w:rsidRPr="008D1473">
              <w:rPr>
                <w:lang w:val="fr-FR"/>
              </w:rPr>
              <w:t xml:space="preserve">“3.2.2 Lorsque différentes séries d’exemples sont prévues pour différents types de variétés visées par les mêmes principes directeurs d’examen, elles sont indiquées dans la colonne habituelle du tableau des caractères.  Les séries de variétés indiquées à titre d’exemples (p. ex. hiver et printemps) sont séparées par un </w:t>
            </w:r>
            <w:proofErr w:type="spellStart"/>
            <w:r w:rsidRPr="008D1473">
              <w:rPr>
                <w:lang w:val="fr-FR"/>
              </w:rPr>
              <w:t>point virgule</w:t>
            </w:r>
            <w:proofErr w:type="spellEnd"/>
            <w:r w:rsidRPr="008D1473">
              <w:rPr>
                <w:lang w:val="fr-FR"/>
              </w:rPr>
              <w:t>, et/ou indiquées par un code pour chaque série et une explication pour l’option choisie devrait être incorporée dans la légende du chapitre 6 des principes directeurs d’examen.”</w:t>
            </w:r>
          </w:p>
        </w:tc>
      </w:tr>
      <w:tr w:rsidR="00690085" w:rsidRPr="00E6596D" w:rsidTr="004955CD">
        <w:tc>
          <w:tcPr>
            <w:tcW w:w="1517" w:type="dxa"/>
          </w:tcPr>
          <w:p w:rsidR="00690085" w:rsidRPr="008D1473" w:rsidRDefault="00690085" w:rsidP="00690085">
            <w:pPr>
              <w:keepNext/>
              <w:keepLines/>
              <w:jc w:val="left"/>
              <w:rPr>
                <w:snapToGrid w:val="0"/>
                <w:color w:val="000000"/>
                <w:lang w:val="fr-FR"/>
              </w:rPr>
            </w:pPr>
            <w:r w:rsidRPr="008D1473">
              <w:rPr>
                <w:color w:val="000000"/>
                <w:lang w:val="fr-FR"/>
              </w:rPr>
              <w:t>Annexe I, GN 28, section 4.</w:t>
            </w:r>
          </w:p>
        </w:tc>
        <w:tc>
          <w:tcPr>
            <w:tcW w:w="8263" w:type="dxa"/>
          </w:tcPr>
          <w:p w:rsidR="00690085" w:rsidRPr="008D1473" w:rsidRDefault="00690085" w:rsidP="00690085">
            <w:pPr>
              <w:keepNext/>
              <w:keepLines/>
              <w:rPr>
                <w:color w:val="000000"/>
                <w:lang w:val="fr-FR"/>
              </w:rPr>
            </w:pPr>
            <w:r w:rsidRPr="008D1473">
              <w:rPr>
                <w:color w:val="000000"/>
                <w:lang w:val="fr-FR"/>
              </w:rPr>
              <w:t>4.1     Remplacer le renvoi à la section 2 par un renvoi à la section 4.2</w:t>
            </w:r>
          </w:p>
          <w:p w:rsidR="00690085" w:rsidRPr="008D1473" w:rsidRDefault="00690085" w:rsidP="00690085">
            <w:pPr>
              <w:keepNext/>
              <w:keepLines/>
              <w:rPr>
                <w:color w:val="000000"/>
                <w:lang w:val="fr-FR"/>
              </w:rPr>
            </w:pPr>
            <w:r w:rsidRPr="008D1473">
              <w:rPr>
                <w:color w:val="000000"/>
                <w:lang w:val="fr-FR"/>
              </w:rPr>
              <w:t>4.2.3  Remplacer le renvoi à la figure 1 par un renvoi à la section 4.2.3</w:t>
            </w:r>
          </w:p>
          <w:p w:rsidR="00690085" w:rsidRPr="008D1473" w:rsidRDefault="00690085" w:rsidP="00690085">
            <w:pPr>
              <w:keepNext/>
              <w:keepLines/>
              <w:rPr>
                <w:color w:val="000000"/>
                <w:lang w:val="fr-FR"/>
              </w:rPr>
            </w:pPr>
            <w:r w:rsidRPr="008D1473">
              <w:rPr>
                <w:color w:val="000000"/>
                <w:lang w:val="fr-FR"/>
              </w:rPr>
              <w:t>4.2.5  Supprimer le renvoi à la figure 1</w:t>
            </w:r>
          </w:p>
        </w:tc>
      </w:tr>
      <w:tr w:rsidR="00690085" w:rsidRPr="00E6596D" w:rsidTr="004955CD">
        <w:tc>
          <w:tcPr>
            <w:tcW w:w="1517" w:type="dxa"/>
          </w:tcPr>
          <w:p w:rsidR="00690085" w:rsidRPr="008D1473" w:rsidRDefault="00690085" w:rsidP="00690085">
            <w:pPr>
              <w:jc w:val="left"/>
              <w:rPr>
                <w:snapToGrid w:val="0"/>
                <w:color w:val="000000"/>
                <w:lang w:val="fr-FR"/>
              </w:rPr>
            </w:pPr>
            <w:r w:rsidRPr="008D1473">
              <w:rPr>
                <w:color w:val="000000"/>
                <w:lang w:val="fr-FR"/>
              </w:rPr>
              <w:t>Annexe I, GN 35, Introduction</w:t>
            </w:r>
          </w:p>
        </w:tc>
        <w:tc>
          <w:tcPr>
            <w:tcW w:w="8263" w:type="dxa"/>
          </w:tcPr>
          <w:p w:rsidR="00690085" w:rsidRPr="008D1473" w:rsidRDefault="00690085" w:rsidP="00690085">
            <w:pPr>
              <w:rPr>
                <w:color w:val="000000"/>
                <w:lang w:val="fr-FR"/>
              </w:rPr>
            </w:pPr>
            <w:r w:rsidRPr="008D1473">
              <w:rPr>
                <w:color w:val="000000"/>
                <w:lang w:val="fr-FR"/>
              </w:rPr>
              <w:t>La première phrase sera libellée comme suit : “La prise des photographies est influencée par des facteurs tels que les conditions de luminosité et l’arrière</w:t>
            </w:r>
            <w:r w:rsidRPr="008D1473">
              <w:rPr>
                <w:color w:val="000000"/>
                <w:lang w:val="fr-FR"/>
              </w:rPr>
              <w:noBreakHyphen/>
              <w:t>plan</w:t>
            </w:r>
            <w:r w:rsidRPr="008D1473">
              <w:rPr>
                <w:lang w:val="fr-FR"/>
              </w:rPr>
              <w:t xml:space="preserve">, la qualité et la position de l’appareil photographique et l’arrière-plan.” </w:t>
            </w:r>
          </w:p>
        </w:tc>
      </w:tr>
    </w:tbl>
    <w:p w:rsidR="00690085" w:rsidRPr="008D1473" w:rsidRDefault="00690085" w:rsidP="00690085">
      <w:pPr>
        <w:spacing w:line="360" w:lineRule="auto"/>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traductions en français, allemand et espagnol du texte original anglais seront examinées par les membres concernés du Comité de rédaction avant que les projets pertinents de documents TGP ne soient présentés pour adoption par le Conseil à sa quarante-huitième session ordinaire.</w:t>
      </w:r>
    </w:p>
    <w:p w:rsidR="00690085" w:rsidRPr="008D1473" w:rsidRDefault="00690085" w:rsidP="004955CD">
      <w:pPr>
        <w:jc w:val="left"/>
        <w:rPr>
          <w:lang w:val="fr-FR"/>
        </w:rPr>
      </w:pPr>
    </w:p>
    <w:p w:rsidR="00690085" w:rsidRPr="008D1473" w:rsidRDefault="00690085" w:rsidP="004955CD">
      <w:pPr>
        <w:keepNext/>
        <w:ind w:left="993" w:hanging="426"/>
        <w:rPr>
          <w:i/>
          <w:iCs/>
          <w:lang w:val="fr-FR"/>
        </w:rPr>
      </w:pPr>
      <w:r w:rsidRPr="008D1473">
        <w:rPr>
          <w:i/>
          <w:iCs/>
          <w:color w:val="000000"/>
          <w:lang w:val="fr-FR"/>
        </w:rPr>
        <w:t>i)</w:t>
      </w:r>
      <w:r w:rsidRPr="008D1473">
        <w:rPr>
          <w:i/>
          <w:iCs/>
          <w:color w:val="000000"/>
          <w:lang w:val="fr-FR"/>
        </w:rPr>
        <w:tab/>
      </w:r>
      <w:r w:rsidRPr="008D1473">
        <w:rPr>
          <w:i/>
          <w:iCs/>
          <w:lang w:val="fr-FR"/>
        </w:rPr>
        <w:t>Révision du document TGP/7 : Texte standard supplémentaire pour un cycle de végétation relatif aux espèces tropicales</w:t>
      </w:r>
    </w:p>
    <w:p w:rsidR="00690085" w:rsidRPr="008D1473" w:rsidRDefault="00690085" w:rsidP="004955CD">
      <w:pPr>
        <w:keepNext/>
        <w:rPr>
          <w:lang w:val="fr-FR"/>
        </w:rPr>
      </w:pPr>
    </w:p>
    <w:p w:rsidR="00690085" w:rsidRPr="008D1473" w:rsidRDefault="000F4CD3" w:rsidP="004955CD">
      <w:pPr>
        <w:spacing w:after="240"/>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TC/50/16 et convient du texte ASW proposé pour les espèces à feuilles persistantes à croissance indéterminée en vue de son incorporation dans le document TGP/7, qui sera libellé comme suit :</w:t>
      </w:r>
    </w:p>
    <w:p w:rsidR="00690085" w:rsidRPr="008D1473" w:rsidRDefault="00690085" w:rsidP="00690085">
      <w:pPr>
        <w:keepNext/>
        <w:spacing w:before="120"/>
        <w:ind w:left="567" w:right="567"/>
        <w:rPr>
          <w:sz w:val="18"/>
          <w:szCs w:val="18"/>
          <w:lang w:val="fr-FR"/>
        </w:rPr>
      </w:pPr>
      <w:r w:rsidRPr="008D1473">
        <w:rPr>
          <w:sz w:val="18"/>
          <w:szCs w:val="18"/>
          <w:lang w:val="fr-FR"/>
        </w:rPr>
        <w:lastRenderedPageBreak/>
        <w:t>“Nouveau (après b)) : Espèces à feuilles persistantes à croissance indéterminée :</w:t>
      </w:r>
    </w:p>
    <w:p w:rsidR="00690085" w:rsidRPr="008D1473" w:rsidRDefault="00690085" w:rsidP="00690085">
      <w:pPr>
        <w:keepNext/>
        <w:spacing w:before="120"/>
        <w:ind w:left="567" w:right="567"/>
        <w:rPr>
          <w:sz w:val="18"/>
          <w:szCs w:val="18"/>
          <w:lang w:val="fr-FR"/>
        </w:rPr>
      </w:pPr>
      <w:r w:rsidRPr="008D1473">
        <w:rPr>
          <w:sz w:val="18"/>
          <w:szCs w:val="18"/>
          <w:u w:val="single"/>
          <w:lang w:val="fr-FR"/>
        </w:rPr>
        <w:t>“Le cycle de végétation est constitué par la période qui va du début du développement d’une fleur ou inflorescence, se poursuit tout au long de la floraison active et du développement des fruits et s’achève à la récolte des fruits.”</w:t>
      </w:r>
    </w:p>
    <w:p w:rsidR="00690085" w:rsidRPr="008D1473" w:rsidRDefault="00690085" w:rsidP="00690085">
      <w:pPr>
        <w:tabs>
          <w:tab w:val="left" w:pos="1565"/>
        </w:tabs>
        <w:spacing w:line="360" w:lineRule="auto"/>
        <w:ind w:left="567" w:right="567"/>
        <w:rPr>
          <w:sz w:val="18"/>
          <w:szCs w:val="18"/>
          <w:lang w:val="fr-FR"/>
        </w:rPr>
      </w:pPr>
    </w:p>
    <w:p w:rsidR="00690085" w:rsidRPr="008D1473" w:rsidRDefault="00690085" w:rsidP="004955CD">
      <w:pPr>
        <w:pStyle w:val="Heading3"/>
        <w:ind w:left="1134" w:hanging="567"/>
      </w:pPr>
      <w:r w:rsidRPr="008D1473">
        <w:t>ii)</w:t>
      </w:r>
      <w:r w:rsidRPr="008D1473">
        <w:tab/>
        <w:t>Révision du document TGP/7 : Indication du stade de croissance dans les principes directeurs d’examen</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TC/50/18.</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 document TGP/7 (ASW 4, GN 24 et GN 9) devra être modifié pour être libellé comme suit :</w:t>
      </w:r>
    </w:p>
    <w:p w:rsidR="00690085" w:rsidRPr="008D1473" w:rsidRDefault="00690085" w:rsidP="00690085">
      <w:pPr>
        <w:rPr>
          <w:lang w:val="fr-FR"/>
        </w:rPr>
      </w:pPr>
    </w:p>
    <w:p w:rsidR="00690085" w:rsidRPr="008D1473" w:rsidRDefault="00690085" w:rsidP="00690085">
      <w:pPr>
        <w:spacing w:after="240"/>
        <w:ind w:left="540"/>
        <w:rPr>
          <w:sz w:val="18"/>
          <w:szCs w:val="18"/>
          <w:u w:val="single"/>
          <w:lang w:val="fr-FR"/>
        </w:rPr>
      </w:pPr>
      <w:r w:rsidRPr="008D1473">
        <w:rPr>
          <w:sz w:val="18"/>
          <w:szCs w:val="18"/>
          <w:u w:val="single"/>
          <w:lang w:val="fr-FR"/>
        </w:rPr>
        <w:t>“ASW 4 (chapitre 3.3 du modèle) – Conditions relatives à la conduite de l’examen</w:t>
      </w:r>
    </w:p>
    <w:p w:rsidR="00690085" w:rsidRPr="008D1473" w:rsidRDefault="00690085" w:rsidP="00690085">
      <w:pPr>
        <w:autoSpaceDE w:val="0"/>
        <w:autoSpaceDN w:val="0"/>
        <w:adjustRightInd w:val="0"/>
        <w:ind w:left="540"/>
        <w:jc w:val="left"/>
        <w:rPr>
          <w:i/>
          <w:iCs/>
          <w:sz w:val="18"/>
          <w:szCs w:val="18"/>
          <w:lang w:val="fr-FR"/>
        </w:rPr>
      </w:pPr>
      <w:r w:rsidRPr="008D1473">
        <w:rPr>
          <w:i/>
          <w:iCs/>
          <w:sz w:val="18"/>
          <w:szCs w:val="18"/>
          <w:lang w:val="fr-FR"/>
        </w:rPr>
        <w:t>“Informations concernant la conduite de l’examen de certains caractères</w:t>
      </w:r>
    </w:p>
    <w:p w:rsidR="00690085" w:rsidRPr="008D1473" w:rsidRDefault="00690085" w:rsidP="00690085">
      <w:pPr>
        <w:autoSpaceDE w:val="0"/>
        <w:autoSpaceDN w:val="0"/>
        <w:adjustRightInd w:val="0"/>
        <w:ind w:left="540"/>
        <w:jc w:val="left"/>
        <w:rPr>
          <w:i/>
          <w:iCs/>
          <w:sz w:val="18"/>
          <w:szCs w:val="18"/>
          <w:lang w:val="fr-FR"/>
        </w:rPr>
      </w:pPr>
    </w:p>
    <w:p w:rsidR="00690085" w:rsidRPr="008D1473" w:rsidRDefault="00690085" w:rsidP="00690085">
      <w:pPr>
        <w:ind w:left="540"/>
        <w:rPr>
          <w:sz w:val="18"/>
          <w:szCs w:val="18"/>
          <w:lang w:val="fr-FR"/>
        </w:rPr>
      </w:pPr>
      <w:r w:rsidRPr="008D1473">
        <w:rPr>
          <w:i/>
          <w:iCs/>
          <w:sz w:val="18"/>
          <w:szCs w:val="18"/>
          <w:lang w:val="fr-FR"/>
        </w:rPr>
        <w:t>“</w:t>
      </w:r>
      <w:proofErr w:type="gramStart"/>
      <w:r w:rsidRPr="008D1473">
        <w:rPr>
          <w:i/>
          <w:iCs/>
          <w:sz w:val="18"/>
          <w:szCs w:val="18"/>
          <w:lang w:val="fr-FR"/>
        </w:rPr>
        <w:t>a</w:t>
      </w:r>
      <w:proofErr w:type="gramEnd"/>
      <w:r w:rsidRPr="008D1473">
        <w:rPr>
          <w:i/>
          <w:iCs/>
          <w:sz w:val="18"/>
          <w:szCs w:val="18"/>
          <w:lang w:val="fr-FR"/>
        </w:rPr>
        <w:t>)</w:t>
      </w:r>
      <w:r w:rsidRPr="008D1473">
        <w:rPr>
          <w:i/>
          <w:iCs/>
          <w:sz w:val="18"/>
          <w:szCs w:val="18"/>
          <w:lang w:val="fr-FR"/>
        </w:rPr>
        <w:tab/>
        <w:t>Stade de développement pour l’observation</w:t>
      </w:r>
    </w:p>
    <w:p w:rsidR="00690085" w:rsidRPr="008D1473" w:rsidRDefault="00690085" w:rsidP="00690085">
      <w:pPr>
        <w:keepNext/>
        <w:ind w:left="567" w:right="567"/>
        <w:rPr>
          <w:sz w:val="18"/>
          <w:szCs w:val="18"/>
          <w:lang w:val="fr-FR"/>
        </w:rPr>
      </w:pPr>
      <w:r w:rsidRPr="008D1473">
        <w:rPr>
          <w:sz w:val="18"/>
          <w:szCs w:val="18"/>
          <w:lang w:val="fr-FR"/>
        </w:rPr>
        <w:t>‘Le stade optimal de développement pour l’observation de chaque caractère est indiqué par une référence dans la deuxième colonne du tableau des caractères.  Les stades de développement correspondant à chaque référence sont décrits au chapitre 8 […].’”</w:t>
      </w:r>
    </w:p>
    <w:p w:rsidR="00690085" w:rsidRPr="008D1473" w:rsidRDefault="00690085" w:rsidP="00690085">
      <w:pPr>
        <w:jc w:val="left"/>
        <w:rPr>
          <w:caps/>
          <w:lang w:val="fr-FR"/>
        </w:rPr>
      </w:pPr>
    </w:p>
    <w:p w:rsidR="00690085" w:rsidRPr="008D1473" w:rsidRDefault="00690085" w:rsidP="00690085">
      <w:pPr>
        <w:autoSpaceDE w:val="0"/>
        <w:autoSpaceDN w:val="0"/>
        <w:adjustRightInd w:val="0"/>
        <w:spacing w:after="240"/>
        <w:ind w:left="540"/>
        <w:jc w:val="left"/>
        <w:rPr>
          <w:sz w:val="18"/>
          <w:szCs w:val="18"/>
          <w:u w:val="single"/>
          <w:lang w:val="fr-FR"/>
        </w:rPr>
      </w:pPr>
      <w:r w:rsidRPr="008D1473">
        <w:rPr>
          <w:sz w:val="18"/>
          <w:szCs w:val="18"/>
          <w:u w:val="single"/>
          <w:lang w:val="fr-FR"/>
        </w:rPr>
        <w:t>“GN 9 (chapitre 3.3 du modèle) – Échelle des stades de croissance</w:t>
      </w:r>
    </w:p>
    <w:p w:rsidR="00690085" w:rsidRPr="008D1473" w:rsidRDefault="00690085" w:rsidP="00690085">
      <w:pPr>
        <w:autoSpaceDE w:val="0"/>
        <w:autoSpaceDN w:val="0"/>
        <w:adjustRightInd w:val="0"/>
        <w:ind w:left="540"/>
        <w:jc w:val="left"/>
        <w:rPr>
          <w:sz w:val="18"/>
          <w:szCs w:val="18"/>
          <w:lang w:val="fr-FR"/>
        </w:rPr>
      </w:pPr>
      <w:r w:rsidRPr="008D1473">
        <w:rPr>
          <w:sz w:val="18"/>
          <w:szCs w:val="18"/>
          <w:lang w:val="fr-FR"/>
        </w:rPr>
        <w:t>“</w:t>
      </w:r>
      <w:r w:rsidRPr="008D1473">
        <w:rPr>
          <w:sz w:val="18"/>
          <w:szCs w:val="18"/>
          <w:u w:val="single"/>
          <w:lang w:val="fr-FR"/>
        </w:rPr>
        <w:t>Dans les cas</w:t>
      </w:r>
      <w:r w:rsidRPr="008D1473">
        <w:rPr>
          <w:sz w:val="18"/>
          <w:szCs w:val="18"/>
          <w:lang w:val="fr-FR"/>
        </w:rPr>
        <w:t xml:space="preserve"> où il y a lieu d’indiquer une échelle des stades de croissance pour l’observation des caractères, on s’inspirera utilement de la publication suivante :</w:t>
      </w:r>
    </w:p>
    <w:p w:rsidR="00690085" w:rsidRPr="008D1473" w:rsidRDefault="00690085" w:rsidP="00690085">
      <w:pPr>
        <w:autoSpaceDE w:val="0"/>
        <w:autoSpaceDN w:val="0"/>
        <w:adjustRightInd w:val="0"/>
        <w:ind w:left="540"/>
        <w:jc w:val="left"/>
        <w:rPr>
          <w:sz w:val="18"/>
          <w:szCs w:val="18"/>
          <w:lang w:val="fr-FR"/>
        </w:rPr>
      </w:pPr>
    </w:p>
    <w:p w:rsidR="00690085" w:rsidRPr="008D1473" w:rsidRDefault="00690085" w:rsidP="00690085">
      <w:pPr>
        <w:autoSpaceDE w:val="0"/>
        <w:autoSpaceDN w:val="0"/>
        <w:adjustRightInd w:val="0"/>
        <w:ind w:left="540"/>
        <w:jc w:val="left"/>
        <w:rPr>
          <w:sz w:val="18"/>
          <w:szCs w:val="18"/>
          <w:lang w:val="fr-FR"/>
        </w:rPr>
      </w:pPr>
      <w:r w:rsidRPr="008D1473">
        <w:rPr>
          <w:sz w:val="18"/>
          <w:szCs w:val="18"/>
          <w:lang w:val="fr-FR"/>
        </w:rPr>
        <w:t xml:space="preserve">‘Stades </w:t>
      </w:r>
      <w:proofErr w:type="spellStart"/>
      <w:r w:rsidRPr="008D1473">
        <w:rPr>
          <w:sz w:val="18"/>
          <w:szCs w:val="18"/>
          <w:lang w:val="fr-FR"/>
        </w:rPr>
        <w:t>phénologiques</w:t>
      </w:r>
      <w:proofErr w:type="spellEnd"/>
      <w:r w:rsidRPr="008D1473">
        <w:rPr>
          <w:sz w:val="18"/>
          <w:szCs w:val="18"/>
          <w:lang w:val="fr-FR"/>
        </w:rPr>
        <w:t xml:space="preserve"> des mono-et dicotylédones cultivées – monographie BBCH’</w:t>
      </w:r>
    </w:p>
    <w:p w:rsidR="00690085" w:rsidRPr="008D1473" w:rsidRDefault="00690085" w:rsidP="00690085">
      <w:pPr>
        <w:autoSpaceDE w:val="0"/>
        <w:autoSpaceDN w:val="0"/>
        <w:adjustRightInd w:val="0"/>
        <w:ind w:left="540"/>
        <w:jc w:val="left"/>
        <w:rPr>
          <w:sz w:val="18"/>
          <w:szCs w:val="18"/>
          <w:lang w:val="fr-FR"/>
        </w:rPr>
      </w:pPr>
      <w:r w:rsidRPr="008D1473">
        <w:rPr>
          <w:sz w:val="18"/>
          <w:szCs w:val="18"/>
          <w:lang w:val="fr-FR"/>
        </w:rPr>
        <w:t>(Centre fédéral de recherches biologiques pour l’agriculture et les forêts)</w:t>
      </w:r>
    </w:p>
    <w:p w:rsidR="00690085" w:rsidRPr="009F1C33" w:rsidRDefault="00690085" w:rsidP="00690085">
      <w:pPr>
        <w:autoSpaceDE w:val="0"/>
        <w:autoSpaceDN w:val="0"/>
        <w:adjustRightInd w:val="0"/>
        <w:ind w:left="540"/>
        <w:jc w:val="left"/>
        <w:rPr>
          <w:sz w:val="18"/>
          <w:szCs w:val="18"/>
          <w:lang w:val="de-DE"/>
        </w:rPr>
      </w:pPr>
      <w:r w:rsidRPr="009F1C33">
        <w:rPr>
          <w:sz w:val="18"/>
          <w:szCs w:val="18"/>
          <w:lang w:val="de-DE"/>
        </w:rPr>
        <w:t>ISBN : 3-8263-3152-4</w:t>
      </w:r>
    </w:p>
    <w:p w:rsidR="00690085" w:rsidRPr="009F1C33" w:rsidRDefault="00690085" w:rsidP="00690085">
      <w:pPr>
        <w:tabs>
          <w:tab w:val="left" w:pos="720"/>
        </w:tabs>
        <w:rPr>
          <w:rStyle w:val="Hyperlink"/>
          <w:i/>
          <w:iCs/>
          <w:sz w:val="18"/>
          <w:szCs w:val="18"/>
          <w:lang w:val="de-DE"/>
        </w:rPr>
      </w:pPr>
      <w:r w:rsidRPr="009F1C33">
        <w:rPr>
          <w:i/>
          <w:iCs/>
          <w:sz w:val="18"/>
          <w:szCs w:val="18"/>
          <w:lang w:val="de-DE"/>
        </w:rPr>
        <w:tab/>
      </w:r>
      <w:r w:rsidRPr="009F1C33">
        <w:rPr>
          <w:i/>
          <w:iCs/>
          <w:sz w:val="18"/>
          <w:szCs w:val="18"/>
          <w:u w:val="single"/>
          <w:lang w:val="de-DE"/>
        </w:rPr>
        <w:t>http://www.jki.bund.de/fileadmin/dam_uploads/_veroeff/bbch/BBCH-Skala_englisch.pdf</w:t>
      </w:r>
    </w:p>
    <w:p w:rsidR="00690085" w:rsidRPr="009F1C33" w:rsidRDefault="00690085" w:rsidP="00690085">
      <w:pPr>
        <w:ind w:left="567"/>
        <w:rPr>
          <w:sz w:val="18"/>
          <w:szCs w:val="18"/>
          <w:u w:val="single"/>
          <w:lang w:val="de-DE"/>
        </w:rPr>
      </w:pPr>
    </w:p>
    <w:p w:rsidR="00690085" w:rsidRPr="008D1473" w:rsidRDefault="00690085" w:rsidP="00690085">
      <w:pPr>
        <w:ind w:left="567"/>
        <w:rPr>
          <w:sz w:val="18"/>
          <w:szCs w:val="18"/>
          <w:lang w:val="fr-FR"/>
        </w:rPr>
      </w:pPr>
      <w:r w:rsidRPr="008D1473">
        <w:rPr>
          <w:sz w:val="18"/>
          <w:szCs w:val="18"/>
          <w:lang w:val="fr-FR"/>
        </w:rPr>
        <w:t>“Dans d’autres cas, une échelle simplifiée des stades de croissance pourrait s’avérer plus appropriée comme l’exemple dans les principes directeurs d’examen de la pomme de terre (document TG/23/6) :</w:t>
      </w:r>
    </w:p>
    <w:p w:rsidR="00690085" w:rsidRPr="008D1473" w:rsidRDefault="00690085" w:rsidP="00690085">
      <w:pPr>
        <w:rPr>
          <w:sz w:val="18"/>
          <w:szCs w:val="18"/>
          <w:lang w:val="fr-FR"/>
        </w:rPr>
      </w:pPr>
    </w:p>
    <w:p w:rsidR="00690085" w:rsidRPr="008D1473" w:rsidRDefault="00690085" w:rsidP="00690085">
      <w:pPr>
        <w:autoSpaceDE w:val="0"/>
        <w:autoSpaceDN w:val="0"/>
        <w:adjustRightInd w:val="0"/>
        <w:ind w:left="709" w:right="567"/>
        <w:jc w:val="left"/>
        <w:rPr>
          <w:sz w:val="18"/>
          <w:szCs w:val="18"/>
          <w:lang w:val="fr-FR"/>
        </w:rPr>
      </w:pPr>
      <w:r w:rsidRPr="008D1473">
        <w:rPr>
          <w:sz w:val="18"/>
          <w:szCs w:val="18"/>
          <w:lang w:val="fr-FR"/>
        </w:rPr>
        <w:t>“8.3 Stade optimal de développement pour l’évaluation des caractères</w:t>
      </w:r>
    </w:p>
    <w:p w:rsidR="00690085" w:rsidRPr="008D1473" w:rsidRDefault="00690085" w:rsidP="00690085">
      <w:pPr>
        <w:autoSpaceDE w:val="0"/>
        <w:autoSpaceDN w:val="0"/>
        <w:adjustRightInd w:val="0"/>
        <w:ind w:left="709" w:right="567"/>
        <w:jc w:val="left"/>
        <w:rPr>
          <w:sz w:val="16"/>
          <w:szCs w:val="16"/>
          <w:lang w:val="fr-FR"/>
        </w:rPr>
      </w:pPr>
    </w:p>
    <w:p w:rsidR="00690085" w:rsidRPr="008D1473" w:rsidRDefault="00690085" w:rsidP="00690085">
      <w:pPr>
        <w:autoSpaceDE w:val="0"/>
        <w:autoSpaceDN w:val="0"/>
        <w:adjustRightInd w:val="0"/>
        <w:ind w:left="709" w:right="567"/>
        <w:jc w:val="left"/>
        <w:rPr>
          <w:sz w:val="18"/>
          <w:szCs w:val="18"/>
          <w:lang w:val="fr-FR"/>
        </w:rPr>
      </w:pPr>
      <w:r w:rsidRPr="008D1473">
        <w:rPr>
          <w:sz w:val="18"/>
          <w:szCs w:val="18"/>
          <w:lang w:val="fr-FR"/>
        </w:rPr>
        <w:t>1 = stade bouton</w:t>
      </w:r>
    </w:p>
    <w:p w:rsidR="00690085" w:rsidRPr="008D1473" w:rsidRDefault="00690085" w:rsidP="00690085">
      <w:pPr>
        <w:autoSpaceDE w:val="0"/>
        <w:autoSpaceDN w:val="0"/>
        <w:adjustRightInd w:val="0"/>
        <w:ind w:left="709" w:right="567"/>
        <w:jc w:val="left"/>
        <w:rPr>
          <w:sz w:val="18"/>
          <w:szCs w:val="18"/>
          <w:lang w:val="fr-FR"/>
        </w:rPr>
      </w:pPr>
      <w:r w:rsidRPr="008D1473">
        <w:rPr>
          <w:sz w:val="18"/>
          <w:szCs w:val="18"/>
          <w:lang w:val="fr-FR"/>
        </w:rPr>
        <w:t>2 = stade floraison</w:t>
      </w:r>
    </w:p>
    <w:p w:rsidR="00690085" w:rsidRPr="008D1473" w:rsidRDefault="00690085" w:rsidP="00690085">
      <w:pPr>
        <w:autoSpaceDE w:val="0"/>
        <w:autoSpaceDN w:val="0"/>
        <w:adjustRightInd w:val="0"/>
        <w:ind w:left="709" w:right="567"/>
        <w:jc w:val="left"/>
        <w:rPr>
          <w:sz w:val="18"/>
          <w:szCs w:val="18"/>
          <w:lang w:val="fr-FR"/>
        </w:rPr>
      </w:pPr>
      <w:r w:rsidRPr="008D1473">
        <w:rPr>
          <w:sz w:val="18"/>
          <w:szCs w:val="18"/>
          <w:lang w:val="fr-FR"/>
        </w:rPr>
        <w:t>3 = stade maturité des tubercules</w:t>
      </w:r>
    </w:p>
    <w:p w:rsidR="00690085" w:rsidRPr="008D1473" w:rsidRDefault="00690085" w:rsidP="00690085">
      <w:pPr>
        <w:ind w:left="709" w:right="567"/>
        <w:jc w:val="left"/>
        <w:rPr>
          <w:sz w:val="18"/>
          <w:szCs w:val="18"/>
          <w:lang w:val="fr-FR"/>
        </w:rPr>
      </w:pPr>
      <w:r w:rsidRPr="008D1473">
        <w:rPr>
          <w:sz w:val="18"/>
          <w:szCs w:val="18"/>
          <w:lang w:val="fr-FR"/>
        </w:rPr>
        <w:t>4 = après la récolte”</w:t>
      </w:r>
    </w:p>
    <w:p w:rsidR="00690085" w:rsidRPr="008D1473" w:rsidRDefault="00690085" w:rsidP="00690085">
      <w:pPr>
        <w:jc w:val="left"/>
        <w:rPr>
          <w:caps/>
          <w:lang w:val="fr-FR"/>
        </w:rPr>
      </w:pPr>
    </w:p>
    <w:p w:rsidR="00690085" w:rsidRPr="008D1473" w:rsidRDefault="00690085" w:rsidP="00690085">
      <w:pPr>
        <w:autoSpaceDE w:val="0"/>
        <w:autoSpaceDN w:val="0"/>
        <w:adjustRightInd w:val="0"/>
        <w:spacing w:after="240"/>
        <w:ind w:left="540"/>
        <w:jc w:val="left"/>
        <w:rPr>
          <w:sz w:val="18"/>
          <w:szCs w:val="18"/>
          <w:u w:val="single"/>
          <w:lang w:val="fr-FR"/>
        </w:rPr>
      </w:pPr>
      <w:r w:rsidRPr="008D1473">
        <w:rPr>
          <w:sz w:val="18"/>
          <w:szCs w:val="18"/>
          <w:u w:val="single"/>
          <w:lang w:val="fr-FR"/>
        </w:rPr>
        <w:t>“GN 24 (chapitre 7 du modèle : colonne 2, en</w:t>
      </w:r>
      <w:r w:rsidRPr="008D1473">
        <w:rPr>
          <w:rFonts w:ascii="MS Gothic" w:eastAsia="MS Gothic" w:hAnsi="MS Gothic" w:cs="MS Gothic"/>
          <w:sz w:val="18"/>
          <w:szCs w:val="18"/>
          <w:u w:val="single"/>
          <w:lang w:val="fr-FR"/>
        </w:rPr>
        <w:t>‑</w:t>
      </w:r>
      <w:r w:rsidRPr="008D1473">
        <w:rPr>
          <w:sz w:val="18"/>
          <w:szCs w:val="18"/>
          <w:u w:val="single"/>
          <w:lang w:val="fr-FR"/>
        </w:rPr>
        <w:t>tête, rang 1) – Stade de croissance</w:t>
      </w:r>
    </w:p>
    <w:p w:rsidR="00690085" w:rsidRPr="008D1473" w:rsidRDefault="00690085" w:rsidP="00690085">
      <w:pPr>
        <w:autoSpaceDE w:val="0"/>
        <w:autoSpaceDN w:val="0"/>
        <w:adjustRightInd w:val="0"/>
        <w:ind w:left="540" w:right="567"/>
        <w:rPr>
          <w:sz w:val="18"/>
          <w:szCs w:val="18"/>
          <w:lang w:val="fr-FR"/>
        </w:rPr>
      </w:pPr>
      <w:r w:rsidRPr="008D1473">
        <w:rPr>
          <w:sz w:val="18"/>
          <w:szCs w:val="18"/>
          <w:lang w:val="fr-FR"/>
        </w:rPr>
        <w:t>“Dans certains principes directeurs d’examen, le stade de croissance durant lequel le caractère doit être examiné est indiqué ici.  Dans ce cas, les stades de croissance correspondant à chaque référence sont décrits dans une section du chapitre 8, conformément à la section ASW 4 a).”</w:t>
      </w:r>
    </w:p>
    <w:p w:rsidR="00690085" w:rsidRPr="008D1473" w:rsidRDefault="00690085" w:rsidP="005F5193">
      <w:pPr>
        <w:rPr>
          <w:lang w:val="fr-FR"/>
        </w:rPr>
      </w:pPr>
    </w:p>
    <w:p w:rsidR="00690085" w:rsidRPr="008D1473" w:rsidRDefault="00690085" w:rsidP="004955CD">
      <w:pPr>
        <w:pStyle w:val="Heading3"/>
        <w:ind w:left="1134" w:hanging="594"/>
        <w:rPr>
          <w:snapToGrid w:val="0"/>
        </w:rPr>
      </w:pPr>
      <w:r w:rsidRPr="008D1473">
        <w:t>iii)</w:t>
      </w:r>
      <w:r w:rsidRPr="008D1473">
        <w:tab/>
        <w:t>Révision du document TGP/7 : Remise d’illustrations en couleurs dans les principes directeurs d’examen</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TC/50/19.</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faire figurer dans le document TGP/7 les conseils ci-après relatifs aux risques que pose l’inclusion d’illustrations en couleurs dans les principes directeurs d’examen :</w:t>
      </w:r>
    </w:p>
    <w:p w:rsidR="00690085" w:rsidRPr="008D1473" w:rsidRDefault="00690085" w:rsidP="00690085">
      <w:pPr>
        <w:spacing w:line="360" w:lineRule="auto"/>
        <w:rPr>
          <w:lang w:val="fr-FR"/>
        </w:rPr>
      </w:pPr>
    </w:p>
    <w:p w:rsidR="00690085" w:rsidRPr="008D1473" w:rsidRDefault="00690085" w:rsidP="00690085">
      <w:pPr>
        <w:ind w:left="567" w:right="567"/>
        <w:rPr>
          <w:snapToGrid w:val="0"/>
          <w:lang w:val="fr-FR"/>
        </w:rPr>
      </w:pPr>
      <w:r w:rsidRPr="008D1473">
        <w:rPr>
          <w:sz w:val="18"/>
          <w:szCs w:val="18"/>
          <w:lang w:val="fr-FR"/>
        </w:rPr>
        <w:t>“L’utilisation d’illustrations en couleurs, telles quelles, dans les principes directeurs d’examen n’est généralement pas appropriée parce que la couleur sur les photographies peut être modifiée par les caractéristiques techniques de l’appareil photographique, les équipements utilisés pour présenter la photographie (y compris : imprimante, ordinateur et écran.) et les conditions d’éclairage dans lesquelles la photographie est/a été prise.  En outre, l’expression de la couleur peut varier en fonction de l’environnement dans lequel la variété est cultivée.  Ainsi, une photographie de pigmentation anthocyanique ‘de faible intensité’ (ou d’une couleur ‘d’intensité légère’) observée dans un environnement peut ne pas représenter une pigmentation anthocyanique de ‘faible intensité’ (ou une couleur ‘d’intensité légère’) observée dans un autre environnement.”</w:t>
      </w:r>
    </w:p>
    <w:p w:rsidR="00690085" w:rsidRPr="008D1473" w:rsidRDefault="00690085" w:rsidP="005F5193">
      <w:pPr>
        <w:pStyle w:val="Heading4"/>
      </w:pPr>
      <w:r w:rsidRPr="008D1473">
        <w:lastRenderedPageBreak/>
        <w:t>iv)</w:t>
      </w:r>
      <w:r w:rsidRPr="008D1473">
        <w:tab/>
        <w:t>Révision du document TGP/7 : Présence de l’expert principal aux sessions des groupes de travail techniques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TC/50/20.</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d’inclure les conseils ci-après concernant la présence des experts principaux aux sessions des groupes de travail techniques dans la Section 2.2.5.3 du document TGP/7 :</w:t>
      </w:r>
    </w:p>
    <w:p w:rsidR="00690085" w:rsidRPr="008D1473" w:rsidRDefault="00690085" w:rsidP="00690085">
      <w:pPr>
        <w:rPr>
          <w:lang w:val="fr-FR"/>
        </w:rPr>
      </w:pPr>
    </w:p>
    <w:p w:rsidR="00690085" w:rsidRPr="008D1473" w:rsidRDefault="00690085" w:rsidP="00690085">
      <w:pPr>
        <w:ind w:left="567" w:right="567"/>
        <w:rPr>
          <w:sz w:val="18"/>
          <w:szCs w:val="18"/>
          <w:lang w:val="fr-FR"/>
        </w:rPr>
      </w:pPr>
      <w:r w:rsidRPr="008D1473">
        <w:rPr>
          <w:sz w:val="18"/>
          <w:szCs w:val="18"/>
          <w:lang w:val="fr-FR"/>
        </w:rPr>
        <w:t>“Pour qu’ils soient examinés par un groupe de travail technique, l’expert principal du projet de principes directeurs d’examen devrait être présent à la session.</w:t>
      </w:r>
      <w:r w:rsidRPr="008D1473">
        <w:rPr>
          <w:sz w:val="18"/>
          <w:lang w:val="fr-FR"/>
        </w:rPr>
        <w:t xml:space="preserve"> </w:t>
      </w:r>
      <w:r w:rsidRPr="008D1473">
        <w:rPr>
          <w:sz w:val="18"/>
          <w:szCs w:val="18"/>
          <w:lang w:val="fr-FR"/>
        </w:rPr>
        <w:t xml:space="preserve"> Sous réserve de l’approbation du président du groupe de travail technique, et à condition que des dispositions aient été prises suffisamment tôt avant la session, un autre expert compétent pourra servir d’expert principal à la session, ou l’expert principal pourra participer à la session par voie électronique, si cette solution permet d’examiner les principes directeurs d’examen d’une manière efficace”.</w:t>
      </w:r>
    </w:p>
    <w:p w:rsidR="00690085" w:rsidRPr="008D1473" w:rsidRDefault="00690085" w:rsidP="00690085">
      <w:pPr>
        <w:rPr>
          <w:lang w:val="fr-FR"/>
        </w:rPr>
      </w:pPr>
    </w:p>
    <w:p w:rsidR="00690085" w:rsidRPr="00A60A8C" w:rsidRDefault="00690085" w:rsidP="000A4ADB">
      <w:pPr>
        <w:pStyle w:val="Heading5"/>
        <w:rPr>
          <w:lang w:val="fr-CH"/>
        </w:rPr>
      </w:pPr>
      <w:r w:rsidRPr="00A60A8C">
        <w:rPr>
          <w:lang w:val="fr-CH"/>
        </w:rPr>
        <w:t>TGP/8 : Protocole d’essai et techniques utilisés dans l’examen de la distinction, de l’homogénéité et de la stabilité</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révisions du document TGP/8 approuvées antérieurement par le TC, telles qu’elles figurent dans l’annexe II du document TC/50/5, serviront de base pour l’adoption du document TGP/8/2 par le Conseil à sa quarante-huitième session ordinaire, sous réserve des modifications suivantes :</w:t>
      </w:r>
    </w:p>
    <w:p w:rsidR="00690085" w:rsidRPr="008D1473" w:rsidRDefault="00690085" w:rsidP="00690085">
      <w:pPr>
        <w:rPr>
          <w:lang w:val="fr-FR"/>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4"/>
        <w:gridCol w:w="7865"/>
      </w:tblGrid>
      <w:tr w:rsidR="00690085" w:rsidRPr="00E6596D" w:rsidTr="00690085">
        <w:tc>
          <w:tcPr>
            <w:tcW w:w="1774" w:type="dxa"/>
          </w:tcPr>
          <w:p w:rsidR="00690085" w:rsidRPr="008D1473" w:rsidRDefault="00690085" w:rsidP="00690085">
            <w:pPr>
              <w:jc w:val="left"/>
              <w:rPr>
                <w:color w:val="000000"/>
                <w:lang w:val="fr-FR"/>
              </w:rPr>
            </w:pPr>
            <w:r w:rsidRPr="008D1473">
              <w:rPr>
                <w:color w:val="000000"/>
                <w:lang w:val="fr-FR"/>
              </w:rPr>
              <w:t xml:space="preserve">Annexe II, </w:t>
            </w:r>
            <w:r w:rsidRPr="008D1473">
              <w:rPr>
                <w:color w:val="000000"/>
                <w:lang w:val="fr-FR"/>
              </w:rPr>
              <w:br/>
              <w:t>partie I, section 2.3.3.6.2</w:t>
            </w:r>
          </w:p>
        </w:tc>
        <w:tc>
          <w:tcPr>
            <w:tcW w:w="7865" w:type="dxa"/>
          </w:tcPr>
          <w:p w:rsidR="00690085" w:rsidRPr="008D1473" w:rsidRDefault="00690085" w:rsidP="00690085">
            <w:pPr>
              <w:rPr>
                <w:color w:val="000000"/>
                <w:lang w:val="fr-FR"/>
              </w:rPr>
            </w:pPr>
            <w:r w:rsidRPr="008D1473">
              <w:rPr>
                <w:color w:val="000000"/>
                <w:lang w:val="fr-FR"/>
              </w:rPr>
              <w:t xml:space="preserve">supprimer le titre “Point zéro absolu” </w:t>
            </w:r>
          </w:p>
        </w:tc>
      </w:tr>
      <w:tr w:rsidR="00690085" w:rsidRPr="00E6596D" w:rsidTr="00690085">
        <w:tc>
          <w:tcPr>
            <w:tcW w:w="1774" w:type="dxa"/>
          </w:tcPr>
          <w:p w:rsidR="00690085" w:rsidRPr="008D1473" w:rsidRDefault="00690085" w:rsidP="00690085">
            <w:pPr>
              <w:jc w:val="left"/>
              <w:rPr>
                <w:color w:val="000000"/>
                <w:lang w:val="fr-FR"/>
              </w:rPr>
            </w:pPr>
            <w:r w:rsidRPr="008D1473">
              <w:rPr>
                <w:color w:val="000000"/>
                <w:lang w:val="fr-FR"/>
              </w:rPr>
              <w:t xml:space="preserve">Annexe II, </w:t>
            </w:r>
            <w:r w:rsidRPr="008D1473">
              <w:rPr>
                <w:color w:val="000000"/>
                <w:lang w:val="fr-FR"/>
              </w:rPr>
              <w:br/>
              <w:t>partie I, section 2.3.3.7.3</w:t>
            </w:r>
          </w:p>
        </w:tc>
        <w:tc>
          <w:tcPr>
            <w:tcW w:w="7865" w:type="dxa"/>
          </w:tcPr>
          <w:p w:rsidR="00690085" w:rsidRPr="008D1473" w:rsidRDefault="00690085" w:rsidP="00690085">
            <w:pPr>
              <w:rPr>
                <w:color w:val="000000"/>
                <w:lang w:val="fr-FR"/>
              </w:rPr>
            </w:pPr>
            <w:r w:rsidRPr="008D1473">
              <w:rPr>
                <w:color w:val="000000"/>
                <w:lang w:val="fr-FR"/>
              </w:rPr>
              <w:t xml:space="preserve">corriger le format pour le cas I et le cas II et les formules </w:t>
            </w:r>
          </w:p>
        </w:tc>
      </w:tr>
      <w:tr w:rsidR="00690085" w:rsidRPr="00E6596D" w:rsidTr="00690085">
        <w:tc>
          <w:tcPr>
            <w:tcW w:w="1774" w:type="dxa"/>
          </w:tcPr>
          <w:p w:rsidR="00690085" w:rsidRPr="008D1473" w:rsidRDefault="00690085" w:rsidP="00690085">
            <w:pPr>
              <w:jc w:val="left"/>
              <w:rPr>
                <w:color w:val="000000"/>
                <w:lang w:val="fr-FR"/>
              </w:rPr>
            </w:pPr>
            <w:r w:rsidRPr="008D1473">
              <w:rPr>
                <w:color w:val="000000"/>
                <w:lang w:val="fr-FR"/>
              </w:rPr>
              <w:t xml:space="preserve">Annexe II, </w:t>
            </w:r>
            <w:r w:rsidRPr="008D1473">
              <w:rPr>
                <w:color w:val="000000"/>
                <w:lang w:val="fr-FR"/>
              </w:rPr>
              <w:br/>
              <w:t>partie I, sections 3.5.1 et 4.2.2</w:t>
            </w:r>
          </w:p>
        </w:tc>
        <w:tc>
          <w:tcPr>
            <w:tcW w:w="7865" w:type="dxa"/>
          </w:tcPr>
          <w:p w:rsidR="00690085" w:rsidRPr="008D1473" w:rsidRDefault="00690085" w:rsidP="00690085">
            <w:pPr>
              <w:rPr>
                <w:color w:val="000000"/>
                <w:lang w:val="fr-FR"/>
              </w:rPr>
            </w:pPr>
            <w:r w:rsidRPr="008D1473">
              <w:rPr>
                <w:color w:val="000000"/>
                <w:lang w:val="fr-FR"/>
              </w:rPr>
              <w:t>réinsérer des échelles aux graphiques et enlever les couleurs</w:t>
            </w:r>
          </w:p>
        </w:tc>
      </w:tr>
      <w:tr w:rsidR="00690085" w:rsidRPr="00E6596D" w:rsidTr="00690085">
        <w:tc>
          <w:tcPr>
            <w:tcW w:w="1774" w:type="dxa"/>
          </w:tcPr>
          <w:p w:rsidR="00690085" w:rsidRPr="008D1473" w:rsidRDefault="00690085" w:rsidP="00690085">
            <w:pPr>
              <w:jc w:val="left"/>
              <w:rPr>
                <w:color w:val="000000"/>
                <w:lang w:val="fr-FR"/>
              </w:rPr>
            </w:pPr>
            <w:r w:rsidRPr="008D1473">
              <w:rPr>
                <w:color w:val="000000"/>
                <w:lang w:val="fr-FR"/>
              </w:rPr>
              <w:t xml:space="preserve">Annexe II, </w:t>
            </w:r>
            <w:r w:rsidRPr="008D1473">
              <w:rPr>
                <w:color w:val="000000"/>
                <w:lang w:val="fr-FR"/>
              </w:rPr>
              <w:br/>
              <w:t>partie I, section 5</w:t>
            </w:r>
          </w:p>
        </w:tc>
        <w:tc>
          <w:tcPr>
            <w:tcW w:w="7865" w:type="dxa"/>
          </w:tcPr>
          <w:p w:rsidR="00690085" w:rsidRPr="008D1473" w:rsidRDefault="00690085" w:rsidP="00690085">
            <w:pPr>
              <w:pStyle w:val="ListParagraph"/>
              <w:numPr>
                <w:ilvl w:val="0"/>
                <w:numId w:val="2"/>
              </w:numPr>
              <w:ind w:left="318" w:hanging="284"/>
              <w:rPr>
                <w:color w:val="000000"/>
                <w:lang w:val="fr-FR"/>
              </w:rPr>
            </w:pPr>
            <w:r w:rsidRPr="008D1473">
              <w:rPr>
                <w:color w:val="000000"/>
                <w:lang w:val="fr-FR"/>
              </w:rPr>
              <w:t>le titre sera libellé comme suit : “Mise en culture cyclique de variétés de la collection de variétés pour réduire la taille des essais”</w:t>
            </w:r>
          </w:p>
          <w:p w:rsidR="00690085" w:rsidRPr="008D1473" w:rsidRDefault="00690085" w:rsidP="00690085">
            <w:pPr>
              <w:pStyle w:val="ListParagraph"/>
              <w:numPr>
                <w:ilvl w:val="0"/>
                <w:numId w:val="2"/>
              </w:numPr>
              <w:tabs>
                <w:tab w:val="left" w:pos="292"/>
              </w:tabs>
              <w:ind w:left="318" w:right="567" w:hanging="284"/>
              <w:rPr>
                <w:lang w:val="fr-FR"/>
              </w:rPr>
            </w:pPr>
            <w:r w:rsidRPr="008D1473">
              <w:rPr>
                <w:color w:val="000000"/>
                <w:lang w:val="fr-FR"/>
              </w:rPr>
              <w:t>le paragraphe 1.1 sera libellé comme suit : “La mise en culture cyclique de variétés de la collection de variétés (variétés reconnues) pour réduire la taille des essais se prête à des essais où :</w:t>
            </w:r>
            <w:r w:rsidRPr="008D1473">
              <w:rPr>
                <w:lang w:val="fr-FR"/>
              </w:rPr>
              <w:t>”</w:t>
            </w:r>
          </w:p>
          <w:p w:rsidR="00690085" w:rsidRPr="008D1473" w:rsidRDefault="00690085" w:rsidP="00690085">
            <w:pPr>
              <w:pStyle w:val="ListParagraph"/>
              <w:numPr>
                <w:ilvl w:val="0"/>
                <w:numId w:val="2"/>
              </w:numPr>
              <w:ind w:left="318" w:hanging="284"/>
              <w:rPr>
                <w:color w:val="000000"/>
                <w:lang w:val="fr-FR"/>
              </w:rPr>
            </w:pPr>
            <w:r w:rsidRPr="008D1473">
              <w:rPr>
                <w:color w:val="000000"/>
                <w:lang w:val="fr-FR"/>
              </w:rPr>
              <w:t>paragraphe 1.1, introduire un dernier boulon : “trois cycles de végétation indépendants sont normalement cultivés.  Les conseils ci-dessous traitent de ce cas.  Toutefois, cela peut également s’appliquer aux espèces pour lesquelles deux cycles de végétation indépendants sont normalement cultivés”.</w:t>
            </w:r>
          </w:p>
          <w:p w:rsidR="00690085" w:rsidRPr="008D1473" w:rsidRDefault="00690085" w:rsidP="00690085">
            <w:pPr>
              <w:pStyle w:val="ListParagraph"/>
              <w:numPr>
                <w:ilvl w:val="0"/>
                <w:numId w:val="2"/>
              </w:numPr>
              <w:ind w:left="318" w:hanging="284"/>
              <w:rPr>
                <w:color w:val="000000"/>
                <w:lang w:val="fr-FR"/>
              </w:rPr>
            </w:pPr>
            <w:r w:rsidRPr="008D1473">
              <w:rPr>
                <w:color w:val="000000"/>
                <w:lang w:val="fr-FR"/>
              </w:rPr>
              <w:t>la dernière phrase du deuxième paragraphe de 1.2 sera libellée comme suit : “Si, après un examen DHS</w:t>
            </w:r>
            <w:r w:rsidRPr="008D1473">
              <w:rPr>
                <w:lang w:val="fr-FR"/>
              </w:rPr>
              <w:t>, une variété est ajoutée à la collection de variétés, elle est attribuée à une série et est omise cycliquement des essais tous les trois ans”.</w:t>
            </w:r>
          </w:p>
          <w:p w:rsidR="00690085" w:rsidRPr="008D1473" w:rsidRDefault="00690085" w:rsidP="00690085">
            <w:pPr>
              <w:pStyle w:val="ListParagraph"/>
              <w:numPr>
                <w:ilvl w:val="0"/>
                <w:numId w:val="2"/>
              </w:numPr>
              <w:ind w:left="318" w:hanging="284"/>
              <w:rPr>
                <w:color w:val="000000"/>
                <w:lang w:val="fr-FR"/>
              </w:rPr>
            </w:pPr>
            <w:r w:rsidRPr="008D1473">
              <w:rPr>
                <w:color w:val="000000"/>
                <w:lang w:val="fr-FR"/>
              </w:rPr>
              <w:t>paragraphe 1.3, les phrases 5 et 6 seront libellées comme suit : “En raison d’un décalage possible entre l’examen DHS final et la dé</w:t>
            </w:r>
            <w:r w:rsidRPr="008D1473">
              <w:rPr>
                <w:lang w:val="fr-FR"/>
              </w:rPr>
              <w:t>cision de l’application, les variétés candidates sont maintenues à l’essai pendant une quatrième année après la période d’examen de trois ans.  Si une décision positive est prise, elles deviendront des variétés reconnues à l’essai et entreront dans le système de mise en culture cyclique”.</w:t>
            </w:r>
          </w:p>
          <w:p w:rsidR="00690085" w:rsidRPr="008D1473" w:rsidRDefault="00690085" w:rsidP="00690085">
            <w:pPr>
              <w:pStyle w:val="ListParagraph"/>
              <w:numPr>
                <w:ilvl w:val="0"/>
                <w:numId w:val="2"/>
              </w:numPr>
              <w:ind w:left="318" w:hanging="284"/>
              <w:rPr>
                <w:lang w:val="fr-FR"/>
              </w:rPr>
            </w:pPr>
            <w:r w:rsidRPr="008D1473">
              <w:rPr>
                <w:lang w:val="fr-FR"/>
              </w:rPr>
              <w:t>note dans le paragraphe 1.4, la première phrase sera libellée comme suit : Note : si le logiciel DUSTNT est utilisé, il est possible de donner l’impression qu’une variété fait défaut tout simplement en l’enlevant du “fichier E”.</w:t>
            </w:r>
          </w:p>
          <w:p w:rsidR="00690085" w:rsidRPr="008D1473" w:rsidRDefault="00690085" w:rsidP="00690085">
            <w:pPr>
              <w:pStyle w:val="ListParagraph"/>
              <w:numPr>
                <w:ilvl w:val="0"/>
                <w:numId w:val="2"/>
              </w:numPr>
              <w:ind w:left="318" w:hanging="284"/>
              <w:rPr>
                <w:color w:val="000000"/>
                <w:lang w:val="fr-FR"/>
              </w:rPr>
            </w:pPr>
            <w:r w:rsidRPr="008D1473">
              <w:rPr>
                <w:lang w:val="fr-FR"/>
              </w:rPr>
              <w:t>paragraphe 4.2.1, supprimer le tiret supplémentaire dans “t—test” (version anglaise)</w:t>
            </w:r>
          </w:p>
        </w:tc>
      </w:tr>
    </w:tbl>
    <w:p w:rsidR="00690085" w:rsidRPr="008D1473" w:rsidRDefault="00690085" w:rsidP="00690085">
      <w:pPr>
        <w:ind w:firstLine="567"/>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traductions en français, allemand et espagnol du texte original anglais seront vérifiées par les membres concernés du Comité de rédaction avant que les projets pertinents des documents TGP ne soient présentés pour adoption par le Conseil à sa quarante-huitième session ordinaire.</w:t>
      </w:r>
    </w:p>
    <w:p w:rsidR="00690085" w:rsidRPr="008D1473" w:rsidRDefault="00690085" w:rsidP="00690085">
      <w:pPr>
        <w:ind w:firstLine="567"/>
        <w:rPr>
          <w:lang w:val="fr-FR"/>
        </w:rPr>
      </w:pPr>
    </w:p>
    <w:p w:rsidR="00690085" w:rsidRPr="008D1473" w:rsidRDefault="00690085" w:rsidP="00690085">
      <w:pPr>
        <w:keepNext/>
        <w:ind w:left="567"/>
        <w:rPr>
          <w:i/>
          <w:iCs/>
          <w:lang w:val="fr-FR"/>
        </w:rPr>
      </w:pPr>
      <w:r w:rsidRPr="008D1473">
        <w:rPr>
          <w:i/>
          <w:iCs/>
          <w:lang w:val="fr-FR"/>
        </w:rPr>
        <w:lastRenderedPageBreak/>
        <w:t>Révision du document TGP/8 : deuxième partie : section 10 : Évaluation de l’homogénéité sur la base de la méthode de variance relative</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TC/50/23 et convient de la proposition de révision du document TGP/8, section 10 : “Évaluation de l’homogénéité sur la base de la méthode de variance relative”, comme indiqué dans l’annexe II du document TC/50/23.</w:t>
      </w:r>
    </w:p>
    <w:p w:rsidR="00690085" w:rsidRPr="008D1473" w:rsidRDefault="00690085" w:rsidP="00690085">
      <w:pPr>
        <w:keepNext/>
        <w:rPr>
          <w:lang w:val="fr-FR"/>
        </w:rPr>
      </w:pPr>
    </w:p>
    <w:p w:rsidR="00690085" w:rsidRPr="00A60A8C" w:rsidRDefault="00690085" w:rsidP="000A4ADB">
      <w:pPr>
        <w:pStyle w:val="Heading5"/>
        <w:rPr>
          <w:lang w:val="fr-CH"/>
        </w:rPr>
      </w:pPr>
      <w:r w:rsidRPr="00A60A8C">
        <w:rPr>
          <w:lang w:val="fr-CH"/>
        </w:rPr>
        <w:t>TGP/14 : Glossaire des termes utilisés dans les documents de l’UPOV – Correction (version espagnole)</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 xml:space="preserve">Le TC prend note de la correction apportée à la version espagnole du document TGP/14 : section 2 : sous-section 3 : </w:t>
      </w:r>
      <w:proofErr w:type="spellStart"/>
      <w:r w:rsidR="00690085" w:rsidRPr="008D1473">
        <w:rPr>
          <w:lang w:val="fr-FR"/>
        </w:rPr>
        <w:t>Color</w:t>
      </w:r>
      <w:proofErr w:type="spellEnd"/>
      <w:r w:rsidR="00690085" w:rsidRPr="008D1473">
        <w:rPr>
          <w:lang w:val="fr-FR"/>
        </w:rPr>
        <w:t>, paragraphe 2.2.2, comme indiqué dans le paragraphe 22 du document TC/50/5.</w:t>
      </w:r>
    </w:p>
    <w:p w:rsidR="00690085" w:rsidRPr="008D1473" w:rsidRDefault="00690085" w:rsidP="00690085">
      <w:pPr>
        <w:spacing w:line="360" w:lineRule="auto"/>
        <w:rPr>
          <w:lang w:val="fr-FR"/>
        </w:rPr>
      </w:pPr>
    </w:p>
    <w:p w:rsidR="00690085" w:rsidRDefault="00690085" w:rsidP="005F5193">
      <w:pPr>
        <w:pStyle w:val="Heading3"/>
      </w:pPr>
      <w:bookmarkStart w:id="32" w:name="_Toc378251517"/>
      <w:bookmarkStart w:id="33" w:name="_Toc381279978"/>
      <w:r w:rsidRPr="00690085">
        <w:t>Future révision de documents TGP approuvés antérieurement par le TC</w:t>
      </w:r>
      <w:bookmarkEnd w:id="32"/>
      <w:bookmarkEnd w:id="33"/>
    </w:p>
    <w:p w:rsidR="00646711" w:rsidRPr="00646711" w:rsidRDefault="00646711" w:rsidP="00646711">
      <w:pPr>
        <w:rPr>
          <w:lang w:val="fr-CH"/>
        </w:rPr>
      </w:pPr>
    </w:p>
    <w:p w:rsidR="00690085" w:rsidRPr="00A60A8C" w:rsidRDefault="00690085" w:rsidP="005F5193">
      <w:pPr>
        <w:ind w:left="567"/>
        <w:rPr>
          <w:u w:val="single"/>
          <w:lang w:val="fr-CH"/>
        </w:rPr>
      </w:pPr>
      <w:r w:rsidRPr="00A60A8C">
        <w:rPr>
          <w:u w:val="single"/>
          <w:lang w:val="fr-CH"/>
        </w:rPr>
        <w:t>TGP/9 : Examen de la distinction</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révisions déjà approuvées pour le document TGP/9, telles qu’elles figurent dans l’annexe III du document TC/50/5.</w:t>
      </w:r>
    </w:p>
    <w:p w:rsidR="00690085" w:rsidRPr="008D1473" w:rsidRDefault="00690085" w:rsidP="00690085">
      <w:pPr>
        <w:rPr>
          <w:lang w:val="fr-FR"/>
        </w:rPr>
      </w:pPr>
    </w:p>
    <w:p w:rsidR="00690085" w:rsidRPr="008D1473" w:rsidRDefault="000F4CD3" w:rsidP="00690085">
      <w:pPr>
        <w:rPr>
          <w:i/>
          <w:iCs/>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demander à un expert de l’Allemagne d’élaborer des conseils sur l’utilisation de photographies pour l’analyse de la distinction aux fins de leur incorporation dans le document TGP/9.  Les nouveaux conseils feront référence aux conseils complets qui sont disponibles dans le document TGP/7.</w:t>
      </w:r>
    </w:p>
    <w:p w:rsidR="00690085" w:rsidRPr="008D1473" w:rsidRDefault="00690085" w:rsidP="00690085">
      <w:pPr>
        <w:spacing w:line="360" w:lineRule="auto"/>
        <w:rPr>
          <w:lang w:val="fr-FR"/>
        </w:rPr>
      </w:pPr>
    </w:p>
    <w:p w:rsidR="00690085" w:rsidRDefault="00690085" w:rsidP="005F5193">
      <w:pPr>
        <w:pStyle w:val="Heading3"/>
      </w:pPr>
      <w:r w:rsidRPr="00690085">
        <w:t>Futures révisions en cours d’élaboration</w:t>
      </w:r>
    </w:p>
    <w:p w:rsidR="00646711" w:rsidRPr="00646711" w:rsidRDefault="00646711" w:rsidP="00646711">
      <w:pPr>
        <w:rPr>
          <w:lang w:val="fr-CH"/>
        </w:rPr>
      </w:pPr>
    </w:p>
    <w:p w:rsidR="00690085" w:rsidRPr="00A60A8C" w:rsidRDefault="00690085" w:rsidP="000A4ADB">
      <w:pPr>
        <w:pStyle w:val="Heading5"/>
        <w:rPr>
          <w:lang w:val="fr-CH"/>
        </w:rPr>
      </w:pPr>
      <w:r w:rsidRPr="00A60A8C">
        <w:rPr>
          <w:lang w:val="fr-CH"/>
        </w:rPr>
        <w:t>TGP/7 : Élaboration des principes directeurs d’examen</w:t>
      </w:r>
    </w:p>
    <w:p w:rsidR="00690085" w:rsidRPr="008D1473" w:rsidRDefault="00690085" w:rsidP="00690085">
      <w:pPr>
        <w:keepNext/>
        <w:rPr>
          <w:lang w:val="fr-FR"/>
        </w:rPr>
      </w:pPr>
    </w:p>
    <w:p w:rsidR="00690085" w:rsidRPr="00E6596D" w:rsidRDefault="00690085" w:rsidP="00821BF6">
      <w:pPr>
        <w:ind w:left="567"/>
        <w:rPr>
          <w:i/>
          <w:lang w:val="fr-CH"/>
        </w:rPr>
      </w:pPr>
      <w:r w:rsidRPr="00E6596D">
        <w:rPr>
          <w:i/>
          <w:lang w:val="fr-CH"/>
        </w:rPr>
        <w:t>Révision du document TGP/7 : Source de matériel de reproduction ou de multiplication</w:t>
      </w:r>
    </w:p>
    <w:p w:rsidR="00690085" w:rsidRPr="008D1473" w:rsidRDefault="00690085" w:rsidP="00690085">
      <w:pPr>
        <w:keepNext/>
        <w:rPr>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TC/50/17.</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encourage les experts à faire part aux TWP, à leurs sessions en 2014, de leurs expériences concernant le matériel végétal soumis pour examen et à expliquer comment ils ont résolu les éventuels problèmes, ce qui pourrait être transformé en conseils reflétant une bonne pratique.  Le titre du document devra être modifié en conséquence.</w:t>
      </w:r>
    </w:p>
    <w:p w:rsidR="00690085" w:rsidRPr="008D1473" w:rsidRDefault="00690085" w:rsidP="00690085">
      <w:pPr>
        <w:rPr>
          <w:lang w:val="fr-FR"/>
        </w:rPr>
      </w:pPr>
    </w:p>
    <w:p w:rsidR="00690085" w:rsidRPr="00FA00AF" w:rsidRDefault="00690085" w:rsidP="005F5193">
      <w:pPr>
        <w:pStyle w:val="Heading4"/>
        <w:rPr>
          <w:i w:val="0"/>
          <w:u w:val="single"/>
        </w:rPr>
      </w:pPr>
      <w:r w:rsidRPr="00FA00AF">
        <w:rPr>
          <w:i w:val="0"/>
          <w:u w:val="single"/>
        </w:rPr>
        <w:t>TGP/8 : Protocole d’essai et techniques utilisés dans l’examen de la distinction, de l’homogénéité et de la stabilité</w:t>
      </w:r>
    </w:p>
    <w:p w:rsidR="00690085" w:rsidRPr="00A60A8C" w:rsidRDefault="00690085" w:rsidP="000A4ADB">
      <w:pPr>
        <w:rPr>
          <w:lang w:val="fr-CH"/>
        </w:rPr>
      </w:pPr>
    </w:p>
    <w:p w:rsidR="00690085" w:rsidRPr="00A60A8C" w:rsidRDefault="00690085" w:rsidP="000A4ADB">
      <w:pPr>
        <w:pStyle w:val="Heading6"/>
        <w:rPr>
          <w:i/>
        </w:rPr>
      </w:pPr>
      <w:r w:rsidRPr="00A60A8C">
        <w:rPr>
          <w:i/>
        </w:rPr>
        <w:t>i)</w:t>
      </w:r>
      <w:r w:rsidRPr="00A60A8C">
        <w:rPr>
          <w:i/>
        </w:rPr>
        <w:tab/>
        <w:t>Révision du document TGP/8 : première partie : nouvelle section : Réduction de la variation due à différents observateurs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TC/50/21.</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TWF a demandé à un expert de Nouvelle-Zélande de rendre compte, à sa session de 2014, des travaux réalisés précédemment sur la description variétale harmonisée de la pomme pour un ensemble convenu de variétés, ainsi qu’indiqué au paragraphe 17 du document TC/50/21.</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invite l’expert d’Australie à rédiger, avec l’aide d’experts de l’Union européenne, de la France, de l’Allemagne, des Pays-Bas et du Royaume-Uni, des conseils supplémentaires en vue de leur incorporation dans une future version révisée du document TGP/8, concernant l’optimisation de la variation due à différents observateurs, y compris des conseils sur les caractères PQ et QN/MG, afin que ces conseils soient examinés par les TWP lors de leurs sessions de 2014.</w:t>
      </w:r>
    </w:p>
    <w:p w:rsidR="00690085" w:rsidRPr="008D1473" w:rsidRDefault="00690085" w:rsidP="000A4ADB">
      <w:pPr>
        <w:rPr>
          <w:lang w:val="fr-FR"/>
        </w:rPr>
      </w:pPr>
    </w:p>
    <w:p w:rsidR="00690085" w:rsidRPr="00A60A8C" w:rsidRDefault="00690085" w:rsidP="000A4ADB">
      <w:pPr>
        <w:pStyle w:val="Heading6"/>
        <w:rPr>
          <w:i/>
        </w:rPr>
      </w:pPr>
      <w:r w:rsidRPr="00A60A8C">
        <w:rPr>
          <w:i/>
        </w:rPr>
        <w:t>ii)</w:t>
      </w:r>
      <w:r w:rsidRPr="00A60A8C">
        <w:rPr>
          <w:i/>
        </w:rPr>
        <w:tab/>
        <w:t>Révision du document TGP/8 : deuxième partie : Méthode de calcul COYU</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TC/50/22 et suit un exposé de M. Adrian Roberts (Royaume-Uni) intitulé “</w:t>
      </w:r>
      <w:proofErr w:type="spellStart"/>
      <w:r w:rsidR="00690085" w:rsidRPr="008D1473">
        <w:rPr>
          <w:lang w:val="fr-FR"/>
        </w:rPr>
        <w:t>Proposed</w:t>
      </w:r>
      <w:proofErr w:type="spellEnd"/>
      <w:r w:rsidR="00690085" w:rsidRPr="008D1473">
        <w:rPr>
          <w:lang w:val="fr-FR"/>
        </w:rPr>
        <w:t xml:space="preserve"> </w:t>
      </w:r>
      <w:proofErr w:type="spellStart"/>
      <w:r w:rsidR="00690085" w:rsidRPr="008D1473">
        <w:rPr>
          <w:lang w:val="fr-FR"/>
        </w:rPr>
        <w:t>Improvements</w:t>
      </w:r>
      <w:proofErr w:type="spellEnd"/>
      <w:r w:rsidR="00690085" w:rsidRPr="008D1473">
        <w:rPr>
          <w:lang w:val="fr-FR"/>
        </w:rPr>
        <w:t xml:space="preserve"> to COYU”.  Il prend note qu’une copie de cet exposé sera mise à disposition comme ajout au document TC/50/22.</w:t>
      </w:r>
    </w:p>
    <w:p w:rsidR="00690085" w:rsidRPr="008D1473" w:rsidRDefault="00690085" w:rsidP="00690085">
      <w:pPr>
        <w:rPr>
          <w:lang w:val="fr-FR"/>
        </w:rPr>
      </w:pPr>
    </w:p>
    <w:p w:rsidR="00690085" w:rsidRPr="008D1473" w:rsidRDefault="000F4CD3" w:rsidP="00690085">
      <w:pPr>
        <w:rPr>
          <w:lang w:val="fr-FR"/>
        </w:rPr>
      </w:pPr>
      <w:r>
        <w:rPr>
          <w:lang w:val="fr-FR"/>
        </w:rPr>
        <w:lastRenderedPageBreak/>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l’évolution des travaux concernant les propositions visant à remédier aux erreurs systématiques dues à la méthode actuelle de calcul de la COYU, comme indiqué aux paragraphes 8 à 21 du document TC/50/22.</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l’élaboration d’un module de démonstration DUST doit continuer et être présenté au TWC à sa session en 2014.  Le TC convient qu’un exercice pratique doit être effectué à l’aide de données réelles afin de comparer les décisions prises au moyen de la méthode actuelle et de la méthode améliorée proposée.</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demande au Bureau de l’Union d’émettre une nouvelle circulaire sollicitant des informations additionnelles sur l’ampleur et les modalités d’emploi de la méthode COYU actuelle, en prévision de la trente-deuxième session du TWC.</w:t>
      </w:r>
    </w:p>
    <w:p w:rsidR="00690085" w:rsidRPr="008D1473" w:rsidRDefault="00690085" w:rsidP="000A4ADB">
      <w:pPr>
        <w:rPr>
          <w:lang w:val="fr-FR"/>
        </w:rPr>
      </w:pPr>
    </w:p>
    <w:p w:rsidR="00690085" w:rsidRPr="00A60A8C" w:rsidRDefault="00690085" w:rsidP="000A4ADB">
      <w:pPr>
        <w:pStyle w:val="Heading6"/>
        <w:rPr>
          <w:i/>
        </w:rPr>
      </w:pPr>
      <w:r w:rsidRPr="00A60A8C">
        <w:rPr>
          <w:i/>
        </w:rPr>
        <w:t>iii)</w:t>
      </w:r>
      <w:r w:rsidRPr="00A60A8C">
        <w:rPr>
          <w:i/>
        </w:rPr>
        <w:tab/>
        <w:t>Révision du document TGP/8 : deuxième partie : nouvelle section 11 : Examen DHS sur des échantillons globaux</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TC/50/24.</w:t>
      </w:r>
    </w:p>
    <w:p w:rsidR="00690085" w:rsidRPr="008D1473" w:rsidRDefault="00690085" w:rsidP="00690085">
      <w:pPr>
        <w:rPr>
          <w:lang w:val="fr-FR"/>
        </w:rPr>
      </w:pPr>
    </w:p>
    <w:p w:rsidR="00690085" w:rsidRPr="008D1473" w:rsidRDefault="000F4CD3" w:rsidP="00690085">
      <w:pPr>
        <w:rPr>
          <w:spacing w:val="-4"/>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r>
      <w:r w:rsidR="00690085" w:rsidRPr="008D1473">
        <w:rPr>
          <w:spacing w:val="-4"/>
          <w:lang w:val="fr-FR"/>
        </w:rPr>
        <w:t>Le TC invite des experts de la France et des Pays-Bas à donner des exemples tirés de leur expérience en matière d’élaboration de caractères sur la base d’échantillons globaux pour les plantes à reproduction sexuée et les espèces à multiplication végétative</w:t>
      </w:r>
      <w:r w:rsidR="00690085" w:rsidRPr="008D1473">
        <w:rPr>
          <w:lang w:val="fr-FR"/>
        </w:rPr>
        <w:t>, pour la formulation de conseils sur l’élaboration de caractères examinés sur la base d’échantillons globaux</w:t>
      </w:r>
      <w:r w:rsidR="00690085" w:rsidRPr="008D1473">
        <w:rPr>
          <w:spacing w:val="-4"/>
          <w:lang w:val="fr-FR"/>
        </w:rPr>
        <w:t>.</w:t>
      </w:r>
    </w:p>
    <w:p w:rsidR="00690085" w:rsidRPr="008D1473" w:rsidRDefault="00690085" w:rsidP="000A4ADB">
      <w:pPr>
        <w:rPr>
          <w:lang w:val="fr-FR"/>
        </w:rPr>
      </w:pPr>
    </w:p>
    <w:p w:rsidR="00690085" w:rsidRPr="00A60A8C" w:rsidRDefault="00690085" w:rsidP="000A4ADB">
      <w:pPr>
        <w:pStyle w:val="Heading6"/>
        <w:rPr>
          <w:i/>
        </w:rPr>
      </w:pPr>
      <w:r w:rsidRPr="00A60A8C">
        <w:rPr>
          <w:i/>
        </w:rPr>
        <w:t>iv)</w:t>
      </w:r>
      <w:r w:rsidRPr="00A60A8C">
        <w:rPr>
          <w:i/>
        </w:rPr>
        <w:tab/>
        <w:t>Révision du document TGP/8 : deuxième partie : nouvelle section : Traitement des données pour l’évaluation de la distinction et l’établissement de descriptions variétales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TC/50/25.</w:t>
      </w:r>
    </w:p>
    <w:p w:rsidR="00690085" w:rsidRPr="008D1473" w:rsidRDefault="00690085" w:rsidP="00690085">
      <w:pPr>
        <w:rPr>
          <w:lang w:val="fr-FR"/>
        </w:rPr>
      </w:pPr>
    </w:p>
    <w:p w:rsidR="00690085" w:rsidRPr="008D1473" w:rsidRDefault="000F4CD3" w:rsidP="00690085">
      <w:pPr>
        <w:rPr>
          <w:snapToGrid w:val="0"/>
          <w:lang w:val="fr-FR"/>
        </w:rPr>
      </w:pPr>
      <w:r>
        <w:rPr>
          <w:color w:val="000000"/>
          <w:lang w:val="fr-FR"/>
        </w:rPr>
        <w:t>*</w:t>
      </w:r>
      <w:r w:rsidR="00690085" w:rsidRPr="008D1473">
        <w:rPr>
          <w:color w:val="000000"/>
          <w:lang w:val="fr-FR"/>
        </w:rPr>
        <w:fldChar w:fldCharType="begin"/>
      </w:r>
      <w:r w:rsidR="00690085" w:rsidRPr="008D1473">
        <w:rPr>
          <w:color w:val="000000"/>
          <w:lang w:val="fr-FR"/>
        </w:rPr>
        <w:instrText xml:space="preserve"> AUTONUM  </w:instrText>
      </w:r>
      <w:r w:rsidR="00690085" w:rsidRPr="008D1473">
        <w:rPr>
          <w:color w:val="000000"/>
          <w:lang w:val="fr-FR"/>
        </w:rPr>
        <w:fldChar w:fldCharType="end"/>
      </w:r>
      <w:r w:rsidR="00690085" w:rsidRPr="008D1473">
        <w:rPr>
          <w:color w:val="000000"/>
          <w:lang w:val="fr-FR"/>
        </w:rPr>
        <w:tab/>
      </w:r>
      <w:r w:rsidR="00690085" w:rsidRPr="008D1473">
        <w:rPr>
          <w:lang w:val="fr-FR"/>
        </w:rPr>
        <w:t>Le TC prend note que le TWF a invité un expert de la Nouvelle-Zélande à présenter, à sa quarante</w:t>
      </w:r>
      <w:r w:rsidR="00690085" w:rsidRPr="008D1473">
        <w:rPr>
          <w:lang w:val="fr-FR"/>
        </w:rPr>
        <w:noBreakHyphen/>
        <w:t>cinquième session, un exposé sur le projet relatif aux “variétés de référence pour le pommier” lancé en Nouvelle-Zélande en 2011, et sur la façon dont les travaux menés dans le cadre de ce projet contribueront à améliorer les variétés indiquées à titre d’exemple et les descriptions variétales</w:t>
      </w:r>
      <w:r w:rsidR="00690085" w:rsidRPr="008D1473">
        <w:rPr>
          <w:snapToGrid w:val="0"/>
          <w:lang w:val="fr-FR"/>
        </w:rPr>
        <w:t>.</w:t>
      </w:r>
    </w:p>
    <w:p w:rsidR="00690085" w:rsidRPr="008D1473" w:rsidRDefault="00690085" w:rsidP="00690085">
      <w:pPr>
        <w:rPr>
          <w:snapToGrid w:val="0"/>
          <w:lang w:val="fr-FR"/>
        </w:rPr>
      </w:pPr>
    </w:p>
    <w:p w:rsidR="00690085" w:rsidRPr="008D1473" w:rsidRDefault="000F4CD3" w:rsidP="00690085">
      <w:pPr>
        <w:rPr>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d’inviter un expert de l’Allemagne à élaborer un texte explicatif sur les différentes formes que pourraient prendre les descriptions variétales et sur la pertinence des niveaux d’échelle à cet égard.</w:t>
      </w: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les experts de l’Allemagne, de la France, de l’Italie, du Japon, des Pays-Bas, de la République de Corée et du Royaume-Uni devront donner les résultats de l’exercice pratique au Bureau de l’Union et prend note des plans pour un résumé des aspects communs et des divergences entre les méthodes à présenter aux TWP en 2014 et au TC à sa cinquante et unième session.</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sur la base de ces résultats, il sera invité à examiner la possibilité de mettre au point des principes directeurs sur le traitement des données pour l’évaluation de la distinction et l’établissement de descriptions variétales qui présentent un intérêt pour les différents modes de reproduction ou de multiplication.</w:t>
      </w:r>
    </w:p>
    <w:p w:rsidR="00690085" w:rsidRPr="008D1473" w:rsidRDefault="00690085" w:rsidP="00FA00AF">
      <w:pPr>
        <w:rPr>
          <w:lang w:val="fr-FR"/>
        </w:rPr>
      </w:pPr>
    </w:p>
    <w:p w:rsidR="00690085" w:rsidRPr="00A60A8C" w:rsidRDefault="00690085" w:rsidP="00FA00AF">
      <w:pPr>
        <w:pStyle w:val="Normalt"/>
        <w:spacing w:before="0" w:after="0"/>
        <w:ind w:left="1134" w:hanging="567"/>
        <w:rPr>
          <w:i/>
          <w:lang w:val="fr-FR"/>
        </w:rPr>
      </w:pPr>
      <w:r w:rsidRPr="00A60A8C">
        <w:rPr>
          <w:i/>
          <w:lang w:val="fr-FR"/>
        </w:rPr>
        <w:t>v)</w:t>
      </w:r>
      <w:r w:rsidRPr="00A60A8C">
        <w:rPr>
          <w:i/>
          <w:lang w:val="fr-FR"/>
        </w:rPr>
        <w:tab/>
        <w:t>Révision du document TGP/8 : deuxième partie : nouvelle section : Indications en matière d’analyse des données aux fins des essais aveugles aléatoires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TC/50/26 et convient de demander que des experts de la France poursuivent l’élaboration des indications proposées sur la base des observations que contient ce document.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les circonstances dans lesquelles les essais aveugles aléatoires sont appropriés doivent être clarifiées.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la structure du document doit être révisée pour le rendre plus clair et qu’il faudra envisager d’inclure des orientations sur l’utilisation d’essais aveugles aléatoires sans analyse des données, ce qui nécessitera la suppression d’“Analyse des données” dans le titre du document.  Le TC convient par ailleurs que le Bureau de l’Union devra solliciter des informations sur l’utilisation des essais aveugles aléatoires qui seront soumises aux TWP et au TC.</w:t>
      </w:r>
    </w:p>
    <w:p w:rsidR="00690085" w:rsidRPr="008D1473" w:rsidRDefault="00690085" w:rsidP="00690085">
      <w:pPr>
        <w:spacing w:line="360" w:lineRule="auto"/>
        <w:rPr>
          <w:lang w:val="fr-FR"/>
        </w:rPr>
      </w:pPr>
    </w:p>
    <w:p w:rsidR="00690085" w:rsidRPr="00A60A8C" w:rsidRDefault="00690085" w:rsidP="00FA00AF">
      <w:pPr>
        <w:pStyle w:val="Normalt"/>
        <w:spacing w:before="0" w:after="0"/>
        <w:ind w:left="1134" w:hanging="567"/>
        <w:rPr>
          <w:i/>
          <w:lang w:val="fr-FR"/>
        </w:rPr>
      </w:pPr>
      <w:r w:rsidRPr="00A60A8C">
        <w:rPr>
          <w:i/>
          <w:lang w:val="fr-FR"/>
        </w:rPr>
        <w:lastRenderedPageBreak/>
        <w:t>vi)</w:t>
      </w:r>
      <w:r w:rsidRPr="00A60A8C">
        <w:rPr>
          <w:i/>
          <w:lang w:val="fr-FR"/>
        </w:rPr>
        <w:tab/>
        <w:t>Révision du document TGP/8 : deuxième partie : nouvelle section : Examen des caractères au moyen de l’analyse d’images</w:t>
      </w:r>
    </w:p>
    <w:p w:rsidR="00690085" w:rsidRPr="00A60A8C" w:rsidRDefault="00690085" w:rsidP="00690085">
      <w:pPr>
        <w:keepNext/>
        <w:rPr>
          <w:i/>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TC/50/27.</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du remaniement du texte proposé par un expert de l’Union européenne dans un style TGP standard impersonnel et d’y ajouter l’introduction suivante comme indiqué dans le paragraphe 9 du document TC/50/27 :</w:t>
      </w:r>
    </w:p>
    <w:p w:rsidR="00690085" w:rsidRPr="008D1473" w:rsidRDefault="00690085" w:rsidP="00FA00AF">
      <w:pPr>
        <w:rPr>
          <w:lang w:val="fr-FR"/>
        </w:rPr>
      </w:pPr>
    </w:p>
    <w:p w:rsidR="00690085" w:rsidRPr="008D1473" w:rsidRDefault="00690085" w:rsidP="00690085">
      <w:pPr>
        <w:keepNext/>
        <w:ind w:left="446"/>
        <w:outlineLvl w:val="1"/>
        <w:rPr>
          <w:sz w:val="18"/>
          <w:szCs w:val="18"/>
          <w:lang w:val="fr-FR"/>
        </w:rPr>
      </w:pPr>
      <w:r w:rsidRPr="008D1473">
        <w:rPr>
          <w:sz w:val="18"/>
          <w:szCs w:val="18"/>
          <w:u w:val="single"/>
          <w:lang w:val="fr-FR"/>
        </w:rPr>
        <w:t>“1.  Introduction</w:t>
      </w:r>
    </w:p>
    <w:p w:rsidR="00690085" w:rsidRPr="008D1473" w:rsidRDefault="00690085" w:rsidP="00690085">
      <w:pPr>
        <w:ind w:left="446" w:right="459"/>
        <w:rPr>
          <w:sz w:val="18"/>
          <w:szCs w:val="18"/>
          <w:lang w:val="fr-FR"/>
        </w:rPr>
      </w:pPr>
    </w:p>
    <w:p w:rsidR="00690085" w:rsidRPr="008D1473" w:rsidRDefault="00690085" w:rsidP="00690085">
      <w:pPr>
        <w:ind w:left="446" w:right="459"/>
        <w:rPr>
          <w:sz w:val="18"/>
          <w:szCs w:val="18"/>
          <w:lang w:val="fr-FR"/>
        </w:rPr>
      </w:pPr>
      <w:r w:rsidRPr="008D1473">
        <w:rPr>
          <w:sz w:val="18"/>
          <w:szCs w:val="18"/>
          <w:lang w:val="fr-FR"/>
        </w:rPr>
        <w:t>“Les caractères qui peuvent être examinés au moyen de l’analyse d’images devraient également pouvoir être examinés au moyen d’une observation visuelle ou d’une mesure manuelle, selon qu’il convient.  Les explications relatives à l’observation de ces caractères, notamment, selon qu’il convient, les explications dans les principes directeurs d’examen, devraient garantir que le caractère est expliqué en des termes qui permettent à tous les experts DHS de comprendre et d’examiner le caractère”.</w:t>
      </w:r>
    </w:p>
    <w:p w:rsidR="00690085" w:rsidRPr="008D1473" w:rsidRDefault="00690085" w:rsidP="00690085">
      <w:pPr>
        <w:ind w:left="446" w:right="459"/>
        <w:rPr>
          <w:strike/>
          <w:sz w:val="18"/>
          <w:szCs w:val="18"/>
          <w:lang w:val="fr-FR"/>
        </w:rPr>
      </w:pPr>
    </w:p>
    <w:p w:rsidR="00690085" w:rsidRPr="008D1473" w:rsidRDefault="00690085" w:rsidP="00690085">
      <w:pPr>
        <w:keepNext/>
        <w:ind w:left="446"/>
        <w:outlineLvl w:val="1"/>
        <w:rPr>
          <w:sz w:val="18"/>
          <w:szCs w:val="18"/>
          <w:lang w:val="fr-FR"/>
        </w:rPr>
      </w:pPr>
      <w:bookmarkStart w:id="34" w:name="_Toc222280951"/>
      <w:r w:rsidRPr="008D1473">
        <w:rPr>
          <w:sz w:val="18"/>
          <w:szCs w:val="18"/>
          <w:lang w:val="fr-FR"/>
        </w:rPr>
        <w:t>“2.     Combinaison de caractères</w:t>
      </w:r>
      <w:bookmarkEnd w:id="34"/>
    </w:p>
    <w:p w:rsidR="00690085" w:rsidRPr="008D1473" w:rsidRDefault="00690085" w:rsidP="00690085">
      <w:pPr>
        <w:ind w:left="446" w:right="459"/>
        <w:rPr>
          <w:sz w:val="18"/>
          <w:szCs w:val="18"/>
          <w:lang w:val="fr-FR"/>
        </w:rPr>
      </w:pPr>
      <w:r w:rsidRPr="008D1473">
        <w:rPr>
          <w:sz w:val="18"/>
          <w:szCs w:val="18"/>
          <w:lang w:val="fr-FR"/>
        </w:rPr>
        <w:t>“2.1   Il est indiqué dans l’Introduction générale (section 4 du chapitre 4 du document TG/1/3) ce qui suit :</w:t>
      </w:r>
    </w:p>
    <w:p w:rsidR="00690085" w:rsidRPr="008D1473" w:rsidRDefault="00690085" w:rsidP="00690085">
      <w:pPr>
        <w:ind w:left="446" w:right="459"/>
        <w:rPr>
          <w:sz w:val="18"/>
          <w:szCs w:val="18"/>
          <w:lang w:val="fr-FR"/>
        </w:rPr>
      </w:pPr>
    </w:p>
    <w:p w:rsidR="00690085" w:rsidRPr="008D1473" w:rsidRDefault="00690085" w:rsidP="00690085">
      <w:pPr>
        <w:ind w:left="871" w:right="459"/>
        <w:rPr>
          <w:sz w:val="18"/>
          <w:szCs w:val="18"/>
          <w:lang w:val="fr-FR"/>
        </w:rPr>
      </w:pPr>
      <w:bookmarkStart w:id="35" w:name="_Toc498319779"/>
      <w:bookmarkStart w:id="36" w:name="_Toc498511329"/>
      <w:bookmarkStart w:id="37" w:name="_Toc7923363"/>
      <w:r w:rsidRPr="008D1473">
        <w:rPr>
          <w:sz w:val="18"/>
          <w:szCs w:val="18"/>
          <w:lang w:val="fr-FR"/>
        </w:rPr>
        <w:t>‘4.6.3</w:t>
      </w:r>
      <w:r w:rsidRPr="008D1473">
        <w:rPr>
          <w:sz w:val="18"/>
          <w:szCs w:val="18"/>
          <w:lang w:val="fr-FR"/>
        </w:rPr>
        <w:tab/>
      </w:r>
      <w:r w:rsidRPr="008D1473">
        <w:rPr>
          <w:sz w:val="18"/>
          <w:szCs w:val="18"/>
          <w:u w:val="single"/>
          <w:lang w:val="fr-FR"/>
        </w:rPr>
        <w:t>Combinaison de caractères</w:t>
      </w:r>
      <w:bookmarkEnd w:id="35"/>
      <w:bookmarkEnd w:id="36"/>
      <w:bookmarkEnd w:id="37"/>
    </w:p>
    <w:p w:rsidR="00690085" w:rsidRPr="008D1473" w:rsidRDefault="00690085" w:rsidP="00690085">
      <w:pPr>
        <w:ind w:left="871" w:right="459"/>
        <w:rPr>
          <w:sz w:val="18"/>
          <w:szCs w:val="18"/>
          <w:lang w:val="fr-FR"/>
        </w:rPr>
      </w:pPr>
    </w:p>
    <w:p w:rsidR="00690085" w:rsidRPr="008D1473" w:rsidRDefault="00690085" w:rsidP="00690085">
      <w:pPr>
        <w:ind w:left="871" w:right="459"/>
        <w:rPr>
          <w:sz w:val="18"/>
          <w:szCs w:val="18"/>
          <w:lang w:val="fr-FR"/>
        </w:rPr>
      </w:pPr>
      <w:r w:rsidRPr="008D1473">
        <w:rPr>
          <w:sz w:val="18"/>
          <w:szCs w:val="18"/>
          <w:lang w:val="fr-FR"/>
        </w:rPr>
        <w:t>‘4.6.3.1</w:t>
      </w:r>
      <w:r w:rsidRPr="008D1473">
        <w:rPr>
          <w:sz w:val="18"/>
          <w:szCs w:val="18"/>
          <w:lang w:val="fr-FR"/>
        </w:rPr>
        <w:tab/>
        <w:t xml:space="preserve"> 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690085" w:rsidRPr="008D1473" w:rsidRDefault="00690085" w:rsidP="00690085">
      <w:pPr>
        <w:tabs>
          <w:tab w:val="left" w:pos="1985"/>
        </w:tabs>
        <w:ind w:left="446" w:right="459"/>
        <w:rPr>
          <w:sz w:val="18"/>
          <w:szCs w:val="18"/>
          <w:lang w:val="fr-FR"/>
        </w:rPr>
      </w:pPr>
    </w:p>
    <w:p w:rsidR="00690085" w:rsidRPr="008D1473" w:rsidRDefault="00690085" w:rsidP="00690085">
      <w:pPr>
        <w:ind w:left="446" w:right="459"/>
        <w:rPr>
          <w:sz w:val="18"/>
          <w:szCs w:val="18"/>
          <w:lang w:val="fr-FR"/>
        </w:rPr>
      </w:pPr>
      <w:r w:rsidRPr="008D1473">
        <w:rPr>
          <w:sz w:val="18"/>
          <w:szCs w:val="18"/>
          <w:lang w:val="fr-FR"/>
        </w:rPr>
        <w:t>“2.2</w:t>
      </w:r>
      <w:r w:rsidRPr="008D1473">
        <w:rPr>
          <w:sz w:val="18"/>
          <w:szCs w:val="18"/>
          <w:lang w:val="fr-FR"/>
        </w:rPr>
        <w:tab/>
        <w:t>Par conséquent, il est précisé dans l’Introduction générale que l’analyse d’images est une méthode possible pour l’examen de caractères qui répondent aux conditions applicables aux caractères utilisés pour l’examen DHS (voir le chapitre 4.2 du document TG/1/3), qui comprend la nécessité d’examiner ces caractères du point de vue de l’homogénéité et de la stabilité.  En ce qui concerne la combinaison de caractères, l’Introduction générale précise également que ces caractères doivent être biologiquement significatifs”.</w:t>
      </w:r>
    </w:p>
    <w:p w:rsidR="00690085" w:rsidRPr="008D1473" w:rsidRDefault="00690085" w:rsidP="00690085">
      <w:pPr>
        <w:tabs>
          <w:tab w:val="left" w:pos="913"/>
        </w:tabs>
        <w:spacing w:line="360" w:lineRule="auto"/>
        <w:rPr>
          <w:lang w:val="fr-FR"/>
        </w:rPr>
      </w:pPr>
    </w:p>
    <w:p w:rsidR="00690085" w:rsidRPr="00A60A8C" w:rsidRDefault="00690085" w:rsidP="00690085">
      <w:pPr>
        <w:keepNext/>
        <w:ind w:left="993" w:hanging="426"/>
        <w:rPr>
          <w:i/>
          <w:iCs/>
          <w:lang w:val="fr-FR"/>
        </w:rPr>
      </w:pPr>
      <w:r w:rsidRPr="00A60A8C">
        <w:rPr>
          <w:i/>
          <w:iCs/>
          <w:lang w:val="fr-FR"/>
        </w:rPr>
        <w:t>vii)</w:t>
      </w:r>
      <w:r w:rsidRPr="00A60A8C">
        <w:rPr>
          <w:i/>
          <w:iCs/>
          <w:lang w:val="fr-FR"/>
        </w:rPr>
        <w:tab/>
        <w:t>Révision du document TGP/8 : deuxième partie : nouvelle section : Méthodes statistiques applicables aux caractères observés visuellement</w:t>
      </w:r>
    </w:p>
    <w:p w:rsidR="00690085" w:rsidRPr="00FA00AF" w:rsidRDefault="00690085" w:rsidP="00690085">
      <w:pPr>
        <w:keepNext/>
        <w:rPr>
          <w:lang w:val="fr-FR"/>
        </w:rPr>
      </w:pPr>
      <w:bookmarkStart w:id="38" w:name="_Toc374385130"/>
      <w:bookmarkStart w:id="39" w:name="_Toc374631068"/>
      <w:bookmarkStart w:id="40" w:name="_Toc374632540"/>
      <w:bookmarkStart w:id="41" w:name="_Toc374635740"/>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TC/50/28.</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approuve l’élaboration d’une nouvelle méthode pour les données à distribution multinomiale.</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invite le TWC à comparer la nouvelle méthode pour les données à distribution normale et le test du khi carré, comme indiqué dans le paragraphe 10 du document TC/50/28.</w:t>
      </w:r>
    </w:p>
    <w:p w:rsidR="00690085" w:rsidRPr="008D1473" w:rsidRDefault="00690085" w:rsidP="00690085">
      <w:pPr>
        <w:rPr>
          <w:lang w:val="fr-FR"/>
        </w:rPr>
      </w:pPr>
    </w:p>
    <w:p w:rsidR="00690085" w:rsidRPr="008D1473" w:rsidRDefault="000F4CD3" w:rsidP="00690085">
      <w:pPr>
        <w:rPr>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demande au TWC de trouver un expert doté des compétences nécessaires pour servir de rédacteur du document.</w:t>
      </w:r>
    </w:p>
    <w:p w:rsidR="00690085" w:rsidRPr="008D1473" w:rsidRDefault="00690085" w:rsidP="00690085">
      <w:pPr>
        <w:spacing w:line="360" w:lineRule="auto"/>
        <w:rPr>
          <w:lang w:val="fr-FR"/>
        </w:rPr>
      </w:pPr>
    </w:p>
    <w:bookmarkEnd w:id="38"/>
    <w:bookmarkEnd w:id="39"/>
    <w:bookmarkEnd w:id="40"/>
    <w:bookmarkEnd w:id="41"/>
    <w:p w:rsidR="00690085" w:rsidRPr="00A60A8C" w:rsidRDefault="00690085" w:rsidP="00A6593B">
      <w:pPr>
        <w:ind w:left="567"/>
        <w:rPr>
          <w:u w:val="single"/>
          <w:lang w:val="fr-CH"/>
        </w:rPr>
      </w:pPr>
      <w:r w:rsidRPr="00A60A8C">
        <w:rPr>
          <w:u w:val="single"/>
          <w:lang w:val="fr-CH"/>
        </w:rPr>
        <w:t>TGP/14 : Glossaire des termes utilisés dans les documents de l’UPOV</w:t>
      </w:r>
    </w:p>
    <w:p w:rsidR="00690085" w:rsidRPr="008D1473" w:rsidRDefault="00690085" w:rsidP="00690085">
      <w:pPr>
        <w:keepNext/>
        <w:rPr>
          <w:lang w:val="fr-FR"/>
        </w:rPr>
      </w:pPr>
    </w:p>
    <w:p w:rsidR="00690085" w:rsidRPr="008D1473" w:rsidRDefault="00690085" w:rsidP="00690085">
      <w:pPr>
        <w:keepNext/>
        <w:ind w:left="567"/>
        <w:rPr>
          <w:i/>
          <w:iCs/>
          <w:lang w:val="fr-FR"/>
        </w:rPr>
      </w:pPr>
      <w:r w:rsidRPr="008D1473">
        <w:rPr>
          <w:i/>
          <w:iCs/>
          <w:lang w:val="fr-FR"/>
        </w:rPr>
        <w:t>Révision du document TGP/14 : Section 2 : Termes botaniques, sous-section 3 : Couleur : Définition de “point”</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TC/50/29 et convient de ne pas élaborer de définition du terme “dot” à inclure dans le document TGP/14, section 2 : “Termes botaniques”, sous-section 3 : “Couleur”.</w:t>
      </w:r>
    </w:p>
    <w:p w:rsidR="00690085" w:rsidRPr="008D1473" w:rsidRDefault="00690085" w:rsidP="00690085">
      <w:pPr>
        <w:spacing w:line="360" w:lineRule="auto"/>
        <w:rPr>
          <w:lang w:val="fr-FR"/>
        </w:rPr>
      </w:pPr>
    </w:p>
    <w:p w:rsidR="00690085" w:rsidRPr="00A6593B" w:rsidRDefault="00690085" w:rsidP="00A6593B">
      <w:pPr>
        <w:pStyle w:val="Heading2"/>
      </w:pPr>
      <w:r w:rsidRPr="00A6593B">
        <w:lastRenderedPageBreak/>
        <w:t>Nouvelles propositions de futures révisions de documents TGP</w:t>
      </w:r>
    </w:p>
    <w:p w:rsidR="00690085" w:rsidRPr="009B5F57" w:rsidRDefault="00690085" w:rsidP="00A6593B">
      <w:pPr>
        <w:keepNext/>
        <w:rPr>
          <w:lang w:val="fr-FR"/>
        </w:rPr>
      </w:pPr>
    </w:p>
    <w:p w:rsidR="00690085" w:rsidRPr="008D1473" w:rsidRDefault="00690085" w:rsidP="004955CD">
      <w:pPr>
        <w:pStyle w:val="Heading3"/>
      </w:pPr>
      <w:r w:rsidRPr="008D1473">
        <w:t>TGP/7 : Élaboration des principes directeurs d’examen</w:t>
      </w:r>
    </w:p>
    <w:p w:rsidR="00690085" w:rsidRPr="008D1473" w:rsidRDefault="00690085" w:rsidP="00690085">
      <w:pPr>
        <w:keepNext/>
        <w:rPr>
          <w:lang w:val="fr-FR"/>
        </w:rPr>
      </w:pPr>
    </w:p>
    <w:p w:rsidR="00690085" w:rsidRPr="008D1473" w:rsidRDefault="00690085" w:rsidP="00690085">
      <w:pPr>
        <w:keepNext/>
        <w:ind w:left="993" w:hanging="426"/>
        <w:rPr>
          <w:i/>
          <w:iCs/>
          <w:lang w:val="fr-FR"/>
        </w:rPr>
      </w:pPr>
      <w:r w:rsidRPr="008D1473">
        <w:rPr>
          <w:i/>
          <w:iCs/>
          <w:lang w:val="fr-FR"/>
        </w:rPr>
        <w:t>i)</w:t>
      </w:r>
      <w:r w:rsidRPr="008D1473">
        <w:rPr>
          <w:i/>
          <w:iCs/>
          <w:lang w:val="fr-FR"/>
        </w:rPr>
        <w:tab/>
        <w:t>Couverture des principes directeurs d’examen</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demander au Bureau de l’Union d’élaborer des conseils pour les principes directeurs d’examen qui sont élaborés sur la base de variétés ayant un type de reproduction ou de multiplication lorsque des variétés peuvent être créées dans l’avenir avec d’autres types de reproduction ou de multiplication.</w:t>
      </w:r>
    </w:p>
    <w:p w:rsidR="00690085" w:rsidRPr="008D1473" w:rsidRDefault="00690085" w:rsidP="00690085">
      <w:pPr>
        <w:rPr>
          <w:lang w:val="fr-FR"/>
        </w:rPr>
      </w:pPr>
    </w:p>
    <w:p w:rsidR="00690085" w:rsidRPr="008D1473" w:rsidRDefault="00690085" w:rsidP="00690085">
      <w:pPr>
        <w:keepNext/>
        <w:ind w:left="993" w:hanging="426"/>
        <w:rPr>
          <w:i/>
          <w:iCs/>
          <w:lang w:val="fr-FR"/>
        </w:rPr>
      </w:pPr>
      <w:r w:rsidRPr="008D1473">
        <w:rPr>
          <w:i/>
          <w:iCs/>
          <w:lang w:val="fr-FR"/>
        </w:rPr>
        <w:t>ii)</w:t>
      </w:r>
      <w:r w:rsidRPr="008D1473">
        <w:rPr>
          <w:i/>
          <w:iCs/>
          <w:lang w:val="fr-FR"/>
        </w:rPr>
        <w:tab/>
        <w:t>Révision du document TGP/7 : Matériel pour les rédacteurs de principes directeurs d’examen</w:t>
      </w:r>
    </w:p>
    <w:p w:rsidR="00690085" w:rsidRPr="008D1473" w:rsidRDefault="00690085" w:rsidP="00690085">
      <w:pPr>
        <w:keepNext/>
        <w:rPr>
          <w:lang w:val="fr-FR"/>
        </w:rPr>
      </w:pPr>
    </w:p>
    <w:p w:rsidR="00690085" w:rsidRPr="008D1473" w:rsidRDefault="000F4CD3" w:rsidP="00690085">
      <w:pPr>
        <w:rPr>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proofErr w:type="gramStart"/>
      <w:r w:rsidR="00690085" w:rsidRPr="008D1473">
        <w:rPr>
          <w:lang w:val="fr-FR"/>
        </w:rPr>
        <w:tab/>
        <w:t>Le TC</w:t>
      </w:r>
      <w:proofErr w:type="gramEnd"/>
      <w:r w:rsidR="00690085" w:rsidRPr="008D1473">
        <w:rPr>
          <w:lang w:val="fr-FR"/>
        </w:rPr>
        <w:t xml:space="preserve"> convient que le document TGP/7, section 4.3 : “Matériel pour les rédacteurs de principes directeurs d’examen” et son annexe 4 “Liste de caractères approuvés” devront être révisés sous réserve de l’introduction en 2014 du modèle TG fondé sur le Web.</w:t>
      </w:r>
    </w:p>
    <w:p w:rsidR="00690085" w:rsidRPr="008D1473" w:rsidRDefault="00690085" w:rsidP="00A6593B">
      <w:pPr>
        <w:spacing w:line="360" w:lineRule="auto"/>
        <w:rPr>
          <w:lang w:val="fr-FR"/>
        </w:rPr>
      </w:pPr>
    </w:p>
    <w:p w:rsidR="00690085" w:rsidRPr="008D1473" w:rsidRDefault="00690085" w:rsidP="004955CD">
      <w:pPr>
        <w:pStyle w:val="Heading3"/>
      </w:pPr>
      <w:r w:rsidRPr="008D1473">
        <w:t>TGP/9 : Examen de la distinction</w:t>
      </w:r>
    </w:p>
    <w:p w:rsidR="00690085" w:rsidRPr="008D1473" w:rsidRDefault="00690085" w:rsidP="00690085">
      <w:pPr>
        <w:keepNext/>
        <w:rPr>
          <w:lang w:val="fr-FR"/>
        </w:rPr>
      </w:pPr>
    </w:p>
    <w:p w:rsidR="00690085" w:rsidRPr="008D1473" w:rsidRDefault="00690085" w:rsidP="00690085">
      <w:pPr>
        <w:keepNext/>
        <w:ind w:left="993" w:hanging="426"/>
        <w:rPr>
          <w:i/>
          <w:iCs/>
          <w:lang w:val="fr-FR"/>
        </w:rPr>
      </w:pPr>
      <w:r w:rsidRPr="008D1473">
        <w:rPr>
          <w:i/>
          <w:iCs/>
          <w:lang w:val="fr-FR"/>
        </w:rPr>
        <w:t>i)</w:t>
      </w:r>
      <w:r w:rsidRPr="008D1473">
        <w:rPr>
          <w:i/>
          <w:iCs/>
          <w:lang w:val="fr-FR"/>
        </w:rPr>
        <w:tab/>
        <w:t>Méthode d’observation</w:t>
      </w:r>
    </w:p>
    <w:p w:rsidR="00690085" w:rsidRPr="008D1473" w:rsidRDefault="00690085" w:rsidP="00690085">
      <w:pPr>
        <w:keepNext/>
        <w:rPr>
          <w:lang w:val="fr-FR"/>
        </w:rPr>
      </w:pPr>
    </w:p>
    <w:p w:rsidR="00690085" w:rsidRPr="008D1473" w:rsidRDefault="000F4CD3" w:rsidP="00690085">
      <w:pPr>
        <w:rPr>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des exemples et des illustrations pour expliquer une mesure unique (MG) sur des parties d’une plante devront être compilés par le Bureau de l’Union et présentés aux TWP pour inclusion dans une future version révisée du document TGP/9, sous-sections 4.3.2 et 4.3.4.</w:t>
      </w:r>
    </w:p>
    <w:p w:rsidR="00690085" w:rsidRPr="008D1473" w:rsidRDefault="00690085" w:rsidP="00690085">
      <w:pPr>
        <w:rPr>
          <w:lang w:val="fr-FR"/>
        </w:rPr>
      </w:pPr>
    </w:p>
    <w:p w:rsidR="00690085" w:rsidRPr="008D1473" w:rsidRDefault="00690085" w:rsidP="00690085">
      <w:pPr>
        <w:keepNext/>
        <w:ind w:left="993" w:hanging="426"/>
        <w:rPr>
          <w:i/>
          <w:iCs/>
          <w:lang w:val="fr-FR"/>
        </w:rPr>
      </w:pPr>
      <w:r w:rsidRPr="008D1473">
        <w:rPr>
          <w:i/>
          <w:iCs/>
          <w:lang w:val="fr-FR"/>
        </w:rPr>
        <w:t>ii)</w:t>
      </w:r>
      <w:r w:rsidRPr="008D1473">
        <w:rPr>
          <w:i/>
          <w:iCs/>
          <w:lang w:val="fr-FR"/>
        </w:rPr>
        <w:tab/>
        <w:t>Élaboration du contenu des documents TGP sur la distinction</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la révision du schéma du TGP/9, tel qu’il figure dans le paragraphe 34 du document TC/50/5 et convient qu’il doit être révisé de concert avec d’autres modifications éventuelles à introduire dans les documents TGP/4 “Constitution et maintien des collections de variétés” et TGP/9 “Examen de la distinction” résultant de l’adoption du document UPOV/INF/15 “Document d’orientation destiné aux membres de l’UPOV concernant les obligations en cours et les notifications connexes ainsi que la fourniture d’informations pour faciliter la coopération”.</w:t>
      </w:r>
    </w:p>
    <w:p w:rsidR="00690085" w:rsidRPr="008D1473" w:rsidRDefault="00690085" w:rsidP="00A6593B">
      <w:pPr>
        <w:spacing w:line="360" w:lineRule="auto"/>
        <w:rPr>
          <w:i/>
          <w:iCs/>
          <w:lang w:val="fr-FR"/>
        </w:rPr>
      </w:pPr>
    </w:p>
    <w:p w:rsidR="00690085" w:rsidRPr="008D1473" w:rsidRDefault="00690085" w:rsidP="004955CD">
      <w:pPr>
        <w:pStyle w:val="Heading3"/>
      </w:pPr>
      <w:r w:rsidRPr="008D1473">
        <w:t>TGP/14 : Glossaire des termes utilisés dans les documents de l’UPOV</w:t>
      </w:r>
    </w:p>
    <w:p w:rsidR="00690085" w:rsidRPr="008D1473" w:rsidRDefault="00690085" w:rsidP="00690085">
      <w:pPr>
        <w:keepNext/>
        <w:rPr>
          <w:lang w:val="fr-FR"/>
        </w:rPr>
      </w:pPr>
    </w:p>
    <w:p w:rsidR="00690085" w:rsidRPr="008D1473" w:rsidRDefault="00690085" w:rsidP="00690085">
      <w:pPr>
        <w:keepNext/>
        <w:ind w:left="567"/>
        <w:rPr>
          <w:i/>
          <w:iCs/>
          <w:lang w:val="fr-FR"/>
        </w:rPr>
      </w:pPr>
      <w:r w:rsidRPr="008D1473">
        <w:rPr>
          <w:i/>
          <w:iCs/>
          <w:lang w:val="fr-FR"/>
        </w:rPr>
        <w:t>Section 2.4 : Caractères liés à la forme de l’apex ou de l’extrémité</w:t>
      </w:r>
    </w:p>
    <w:p w:rsidR="00690085" w:rsidRPr="008D1473" w:rsidRDefault="00690085" w:rsidP="00690085">
      <w:pPr>
        <w:keepNext/>
        <w:rPr>
          <w:lang w:val="fr-FR"/>
        </w:rPr>
      </w:pPr>
    </w:p>
    <w:p w:rsidR="00690085"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demande au Bureau de l’Union d’expliquer que, dans certains cas, un caractère lié à l’apex peut comprendre un niveau d’expression fondé sur une extrémité différenciée, pour examen des TWP à leurs sessions en 2014.</w:t>
      </w:r>
    </w:p>
    <w:p w:rsidR="00690085" w:rsidRDefault="00690085" w:rsidP="00690085">
      <w:pPr>
        <w:rPr>
          <w:lang w:val="fr-FR"/>
        </w:rPr>
      </w:pPr>
    </w:p>
    <w:p w:rsidR="00690085" w:rsidRPr="008D1473" w:rsidRDefault="00690085" w:rsidP="00690085">
      <w:pPr>
        <w:keepNext/>
        <w:ind w:left="567"/>
        <w:rPr>
          <w:lang w:val="fr-FR"/>
        </w:rPr>
      </w:pPr>
      <w:r w:rsidRPr="008D1473">
        <w:rPr>
          <w:lang w:val="fr-FR"/>
        </w:rPr>
        <w:t>PROGRAMME D’</w:t>
      </w:r>
      <w:r>
        <w:rPr>
          <w:lang w:val="fr-FR"/>
        </w:rPr>
        <w:t>ÉLABORATION DES DOCUMENTS TGP</w:t>
      </w:r>
    </w:p>
    <w:p w:rsidR="00690085" w:rsidRPr="008D1473" w:rsidRDefault="00690085" w:rsidP="00690085">
      <w:pPr>
        <w:keepNext/>
        <w:rPr>
          <w:i/>
          <w:iCs/>
          <w:lang w:val="fr-FR" w:eastAsia="ja-JP"/>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reporter à 2015 la révision du document TGP/9.</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accepte le programme d’élaboration des documents TGP tel qu’il figure à l’annexe IV du document TC/50/5, sous réserve de ses conclusions ci-dessus sur les que</w:t>
      </w:r>
      <w:r w:rsidR="00690085">
        <w:rPr>
          <w:lang w:val="fr-FR"/>
        </w:rPr>
        <w:t>stions concernant les documents </w:t>
      </w:r>
      <w:r w:rsidR="00690085" w:rsidRPr="008D1473">
        <w:rPr>
          <w:lang w:val="fr-FR"/>
        </w:rPr>
        <w:t>TGP.</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keepNext/>
        <w:rPr>
          <w:u w:val="single"/>
          <w:lang w:val="fr-FR"/>
        </w:rPr>
      </w:pPr>
      <w:r w:rsidRPr="008D1473">
        <w:rPr>
          <w:u w:val="single"/>
          <w:lang w:val="fr-FR"/>
        </w:rPr>
        <w:t>Techniques moléculaires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TC/50/13.</w:t>
      </w:r>
    </w:p>
    <w:p w:rsidR="00690085" w:rsidRPr="008D1473" w:rsidRDefault="00690085" w:rsidP="00A6593B">
      <w:pPr>
        <w:rPr>
          <w:lang w:val="fr-FR"/>
        </w:rPr>
      </w:pPr>
    </w:p>
    <w:p w:rsidR="00690085" w:rsidRPr="008D1473" w:rsidRDefault="00690085" w:rsidP="00690085">
      <w:pPr>
        <w:ind w:left="567"/>
        <w:rPr>
          <w:lang w:val="fr-FR"/>
        </w:rPr>
      </w:pPr>
      <w:r w:rsidRPr="008D1473">
        <w:rPr>
          <w:lang w:val="fr-FR"/>
        </w:rPr>
        <w:t>UTILISATION DES MARQUEURS BIOCHIMIQUES ET MOLÉCULAIRES DANS L’EXAMEN DE LA DISTINCTION, DE L’HOMOGÉNÉITÉ ET DE LA STABILITÉ (DHS)</w:t>
      </w:r>
    </w:p>
    <w:p w:rsidR="00690085" w:rsidRPr="008D1473" w:rsidRDefault="00690085" w:rsidP="00690085">
      <w:pPr>
        <w:rPr>
          <w:lang w:val="fr-FR"/>
        </w:rPr>
      </w:pPr>
    </w:p>
    <w:p w:rsidR="00690085" w:rsidRDefault="000F4CD3" w:rsidP="00A6593B">
      <w:pPr>
        <w:spacing w:after="240"/>
        <w:rPr>
          <w:rFonts w:eastAsia="MS Mincho"/>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r>
      <w:r w:rsidR="00690085" w:rsidRPr="008D1473">
        <w:rPr>
          <w:rFonts w:eastAsia="MS Mincho"/>
          <w:snapToGrid w:val="0"/>
          <w:lang w:val="fr-FR"/>
        </w:rPr>
        <w:t>Le TC encourage des experts de Chine, de la République de Corée et d’autres membres de l’Union à présenter, lors de la quatorzième session du BMT, des exposés sur l’utilisation de techniques moléculaires en complément de la sélection de variétés voisines, en vue de leur inclusion dans l’essai en culture, comme indiqué au paragraphe 6 du document TC/50/13.</w:t>
      </w:r>
    </w:p>
    <w:p w:rsidR="00504C0B" w:rsidRPr="00223B21" w:rsidRDefault="000F4CD3" w:rsidP="00504C0B">
      <w:pPr>
        <w:rPr>
          <w:lang w:val="fr-CH"/>
        </w:rPr>
      </w:pPr>
      <w:r w:rsidRPr="000F4CD3">
        <w:rPr>
          <w:rFonts w:eastAsia="MS Mincho"/>
          <w:snapToGrid w:val="0"/>
          <w:lang w:val="fr-CH"/>
        </w:rPr>
        <w:lastRenderedPageBreak/>
        <w:t>*</w:t>
      </w:r>
      <w:r w:rsidR="00504C0B" w:rsidRPr="00223B21">
        <w:rPr>
          <w:rFonts w:eastAsia="MS Mincho"/>
          <w:snapToGrid w:val="0"/>
        </w:rPr>
        <w:fldChar w:fldCharType="begin"/>
      </w:r>
      <w:r w:rsidR="00504C0B" w:rsidRPr="00223B21">
        <w:rPr>
          <w:rFonts w:eastAsia="MS Mincho"/>
          <w:snapToGrid w:val="0"/>
          <w:lang w:val="fr-FR"/>
        </w:rPr>
        <w:instrText xml:space="preserve"> AUTONUM  </w:instrText>
      </w:r>
      <w:r w:rsidR="00504C0B" w:rsidRPr="00223B21">
        <w:rPr>
          <w:rFonts w:eastAsia="MS Mincho"/>
          <w:snapToGrid w:val="0"/>
        </w:rPr>
        <w:fldChar w:fldCharType="end"/>
      </w:r>
      <w:r w:rsidR="00504C0B" w:rsidRPr="00223B21">
        <w:rPr>
          <w:rFonts w:eastAsia="MS Mincho"/>
          <w:snapToGrid w:val="0"/>
          <w:lang w:val="fr-FR"/>
        </w:rPr>
        <w:tab/>
      </w:r>
      <w:r w:rsidR="00223B21" w:rsidRPr="00223B21">
        <w:rPr>
          <w:rFonts w:eastAsia="MS Mincho"/>
          <w:snapToGrid w:val="0"/>
          <w:lang w:val="fr-FR"/>
        </w:rPr>
        <w:t xml:space="preserve">Le TC prend note du rapport </w:t>
      </w:r>
      <w:r w:rsidR="00223B21">
        <w:rPr>
          <w:rFonts w:eastAsia="MS Mincho"/>
          <w:snapToGrid w:val="0"/>
          <w:lang w:val="fr-FR"/>
        </w:rPr>
        <w:t>de l’</w:t>
      </w:r>
      <w:proofErr w:type="spellStart"/>
      <w:r w:rsidR="00223B21" w:rsidRPr="00223B21">
        <w:rPr>
          <w:rFonts w:eastAsia="MS Mincho"/>
          <w:snapToGrid w:val="0"/>
          <w:lang w:val="fr-FR"/>
        </w:rPr>
        <w:t>European</w:t>
      </w:r>
      <w:proofErr w:type="spellEnd"/>
      <w:r w:rsidR="00223B21" w:rsidRPr="00223B21">
        <w:rPr>
          <w:rFonts w:eastAsia="MS Mincho"/>
          <w:snapToGrid w:val="0"/>
          <w:lang w:val="fr-FR"/>
        </w:rPr>
        <w:t xml:space="preserve"> Seed Association (ESA) sur le projet de construire une base de données sur les marqueurs moléculaires et les caractéristiques morphologiques de la pomme de terre et son intention de présenter des informations sur ce projet à la quatorzième session du BMT.</w:t>
      </w:r>
    </w:p>
    <w:p w:rsidR="00690085" w:rsidRPr="00223B21" w:rsidRDefault="00690085" w:rsidP="00A6593B">
      <w:pPr>
        <w:rPr>
          <w:lang w:val="fr-CH"/>
        </w:rPr>
      </w:pPr>
    </w:p>
    <w:p w:rsidR="00690085" w:rsidRPr="008D1473" w:rsidRDefault="00690085" w:rsidP="00690085">
      <w:pPr>
        <w:ind w:left="567"/>
        <w:rPr>
          <w:lang w:val="fr-FR"/>
        </w:rPr>
      </w:pPr>
      <w:r w:rsidRPr="008D1473">
        <w:rPr>
          <w:lang w:val="fr-FR"/>
        </w:rPr>
        <w:t>GROUPE DE TRAVAIL SUR LES TECHNIQUES BIOCHIMIQUES ET MOLÉCULAIRES, NOTAMMENT LES PROFILS D’ADN (BMT)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r>
      <w:r w:rsidR="00690085" w:rsidRPr="008D1473">
        <w:rPr>
          <w:rFonts w:eastAsia="MS Mincho"/>
          <w:snapToGrid w:val="0"/>
          <w:lang w:val="fr-FR"/>
        </w:rPr>
        <w:t>Le TC prend note que la quatorzième session du BMT se tiendra à Séoul (République de Corée), du 10 au 13 novembre 2014.</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donne son aval à la modification proposée du programme de la quatorzième session du BMT, comme indiquée au paragraphe 20 du présent document.</w:t>
      </w:r>
    </w:p>
    <w:p w:rsidR="00690085" w:rsidRPr="008D1473" w:rsidRDefault="00690085" w:rsidP="00690085">
      <w:pPr>
        <w:rPr>
          <w:lang w:val="fr-FR"/>
        </w:rPr>
      </w:pPr>
    </w:p>
    <w:p w:rsidR="00690085" w:rsidRPr="008D1473" w:rsidRDefault="000F4CD3" w:rsidP="00690085">
      <w:pPr>
        <w:rPr>
          <w:lang w:val="fr-FR"/>
        </w:rPr>
      </w:pPr>
      <w:r>
        <w:rPr>
          <w:rFonts w:eastAsia="MS Mincho"/>
          <w:snapToGrid w:val="0"/>
          <w:lang w:val="fr-FR"/>
        </w:rPr>
        <w:t>*</w:t>
      </w:r>
      <w:r w:rsidR="00690085" w:rsidRPr="008D1473">
        <w:rPr>
          <w:rFonts w:eastAsia="MS Mincho"/>
          <w:snapToGrid w:val="0"/>
          <w:lang w:val="fr-FR"/>
        </w:rPr>
        <w:fldChar w:fldCharType="begin"/>
      </w:r>
      <w:r w:rsidR="00690085" w:rsidRPr="008D1473">
        <w:rPr>
          <w:rFonts w:eastAsia="MS Mincho"/>
          <w:snapToGrid w:val="0"/>
          <w:lang w:val="fr-FR"/>
        </w:rPr>
        <w:instrText xml:space="preserve"> AUTONUM  </w:instrText>
      </w:r>
      <w:r w:rsidR="00690085" w:rsidRPr="008D1473">
        <w:rPr>
          <w:rFonts w:eastAsia="MS Mincho"/>
          <w:snapToGrid w:val="0"/>
          <w:lang w:val="fr-FR"/>
        </w:rPr>
        <w:fldChar w:fldCharType="end"/>
      </w:r>
      <w:r w:rsidR="00690085" w:rsidRPr="008D1473">
        <w:rPr>
          <w:rFonts w:eastAsia="MS Mincho"/>
          <w:snapToGrid w:val="0"/>
          <w:lang w:val="fr-FR"/>
        </w:rPr>
        <w:tab/>
        <w:t>Le TC donne son aval à la proposition de jumeler la quatorzième session du BMT avec l’Atelier conjoint de l’ISTA et de l’OCDE, qui se tiendra le 12 novembre 2014, comme indiqué au paragraphe 21 du document TC/50/13.</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l’état d’avancement des travaux du BMT et les résultats de l’atelier conjoint avec l’</w:t>
      </w:r>
      <w:r w:rsidR="00690085" w:rsidRPr="008D1473">
        <w:rPr>
          <w:rFonts w:eastAsia="MS Mincho"/>
          <w:snapToGrid w:val="0"/>
          <w:lang w:val="fr-FR"/>
        </w:rPr>
        <w:t xml:space="preserve">ISTA et l’OCDE devront être </w:t>
      </w:r>
      <w:proofErr w:type="gramStart"/>
      <w:r w:rsidR="00690085" w:rsidRPr="008D1473">
        <w:rPr>
          <w:rFonts w:eastAsia="MS Mincho"/>
          <w:snapToGrid w:val="0"/>
          <w:lang w:val="fr-FR"/>
        </w:rPr>
        <w:t>communiqués</w:t>
      </w:r>
      <w:proofErr w:type="gramEnd"/>
      <w:r w:rsidR="00690085" w:rsidRPr="008D1473">
        <w:rPr>
          <w:rFonts w:eastAsia="MS Mincho"/>
          <w:snapToGrid w:val="0"/>
          <w:lang w:val="fr-FR"/>
        </w:rPr>
        <w:t xml:space="preserve"> au TC à sa cinquante et unième session.</w:t>
      </w:r>
    </w:p>
    <w:p w:rsidR="00690085" w:rsidRPr="008D1473" w:rsidRDefault="00690085" w:rsidP="00690085">
      <w:pPr>
        <w:rPr>
          <w:lang w:val="fr-FR"/>
        </w:rPr>
      </w:pPr>
    </w:p>
    <w:p w:rsidR="00690085" w:rsidRPr="008D1473" w:rsidRDefault="00690085" w:rsidP="00690085">
      <w:pPr>
        <w:ind w:left="567"/>
        <w:rPr>
          <w:lang w:val="fr-FR"/>
        </w:rPr>
      </w:pPr>
      <w:r w:rsidRPr="008D1473">
        <w:rPr>
          <w:lang w:val="fr-FR"/>
        </w:rPr>
        <w:t>DIFFUSION D’INFORMATIONS À UN PLUS LARGE PUBLIC, Y COMPRIS LES OBTENTEURS ET LE PUBLIC EN GÉNÉRAL, SUR LA SITUATION À L’UPOV CONCERNANT L’UTILISATION DE TECHNIQUES MOLÉCULAIRES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l’explication proposée de la situation à l’UPOV en ce qui concerne l’utilisation de techniques moléculaires, comme indiqué au paragraphe 26 du document TC/50/13.</w:t>
      </w:r>
    </w:p>
    <w:p w:rsidR="00690085" w:rsidRPr="008D1473" w:rsidRDefault="00690085" w:rsidP="00690085">
      <w:pPr>
        <w:rPr>
          <w:lang w:val="fr-FR"/>
        </w:rPr>
      </w:pPr>
    </w:p>
    <w:p w:rsidR="00690085" w:rsidRPr="008D1473" w:rsidRDefault="000F4CD3" w:rsidP="00690085">
      <w:pPr>
        <w:autoSpaceDE w:val="0"/>
        <w:autoSpaceDN w:val="0"/>
        <w:adjustRightInd w:val="0"/>
        <w:jc w:val="lef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 xml:space="preserve">Le TC rappelle que, à sa quarante-neuvième session, tenue à Genève du 18 au 20 mars 2013, il était convenu </w:t>
      </w:r>
      <w:r w:rsidR="00690085" w:rsidRPr="008D1473">
        <w:rPr>
          <w:rFonts w:eastAsia="Arial Unicode MS"/>
          <w:lang w:val="fr-FR"/>
        </w:rPr>
        <w:t xml:space="preserve">qu’il était nécessaire de diffuser à un plus large public, y compris les obtenteurs et le public en général, des informations appropriées sur la situation à l’UPOV concernant l’utilisation de techniques moléculaires.  </w:t>
      </w:r>
      <w:r w:rsidR="00690085" w:rsidRPr="008D1473">
        <w:rPr>
          <w:lang w:val="fr-FR"/>
        </w:rPr>
        <w:t>Ces informations devraient expliquer les avantages et les inconvénients potentiels de ces techniques ainsi que le lien entre génotype et phénotype, qui sont l’assise de la situation à l’UPOV (voir le paragraphe du document TC/49/41 “Compte rendu des conclusions”).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l’explication donnée dans le paragraphe 26 du document TC/50/13 fournit aux obtenteurs et personnes ayant une bonne connaissance des essais DHS des informations appropriées sur la situation à l’UPOV concernant l’utilisation de techniques moléculaires, sous réserve des modifications suivantes :</w:t>
      </w:r>
    </w:p>
    <w:p w:rsidR="00690085" w:rsidRPr="008D1473" w:rsidRDefault="00690085" w:rsidP="00690085">
      <w:pPr>
        <w:rPr>
          <w:lang w:val="fr-FR"/>
        </w:rPr>
      </w:pPr>
    </w:p>
    <w:p w:rsidR="00690085" w:rsidRPr="008D1473" w:rsidRDefault="00690085" w:rsidP="00690085">
      <w:pPr>
        <w:ind w:left="567" w:right="567"/>
        <w:rPr>
          <w:lang w:val="fr-FR"/>
        </w:rPr>
      </w:pPr>
      <w:r w:rsidRPr="008D1473">
        <w:rPr>
          <w:lang w:val="fr-FR"/>
        </w:rPr>
        <w:t>Question : L’UPOV autorise-t-elle l’utilisation de techniques moléculaires (profils d’ADN) dans le cadre de l’examen DHS?</w:t>
      </w:r>
    </w:p>
    <w:p w:rsidR="00690085" w:rsidRPr="008D1473" w:rsidRDefault="00690085" w:rsidP="00690085">
      <w:pPr>
        <w:ind w:left="567" w:right="567" w:firstLine="567"/>
        <w:rPr>
          <w:lang w:val="fr-FR"/>
        </w:rPr>
      </w:pPr>
    </w:p>
    <w:p w:rsidR="00690085" w:rsidRPr="008D1473" w:rsidRDefault="00690085" w:rsidP="00690085">
      <w:pPr>
        <w:ind w:left="567" w:right="567"/>
        <w:rPr>
          <w:snapToGrid w:val="0"/>
          <w:lang w:val="fr-FR"/>
        </w:rPr>
      </w:pPr>
      <w:r w:rsidRPr="008D1473">
        <w:rPr>
          <w:lang w:val="fr-FR"/>
        </w:rPr>
        <w:t xml:space="preserve">“Réponse : Il importe de noter que, dans certains cas, des variétés peuvent présenter un profil d’ADN différent mais être identiques du point de vue </w:t>
      </w:r>
      <w:proofErr w:type="spellStart"/>
      <w:r w:rsidRPr="008D1473">
        <w:rPr>
          <w:strike/>
          <w:highlight w:val="lightGray"/>
          <w:lang w:val="fr-FR"/>
        </w:rPr>
        <w:t>morphologique</w:t>
      </w:r>
      <w:r w:rsidRPr="008D1473">
        <w:rPr>
          <w:highlight w:val="lightGray"/>
          <w:u w:val="single"/>
          <w:lang w:val="fr-FR"/>
        </w:rPr>
        <w:t>phénotypique</w:t>
      </w:r>
      <w:proofErr w:type="spellEnd"/>
      <w:r w:rsidRPr="008D1473">
        <w:rPr>
          <w:lang w:val="fr-FR"/>
        </w:rPr>
        <w:t>;  dans d’autres cas, en revanche, des variétés ayant une grande distance phénotypique peuvent présenter le même profil d’ADN pour un ensemble particulier de marqueurs moléculaires (cas de certaines mutations, par exemple).</w:t>
      </w:r>
    </w:p>
    <w:p w:rsidR="00690085" w:rsidRPr="008D1473" w:rsidRDefault="00690085" w:rsidP="00690085">
      <w:pPr>
        <w:ind w:left="567" w:right="567"/>
        <w:rPr>
          <w:snapToGrid w:val="0"/>
          <w:lang w:val="fr-FR"/>
        </w:rPr>
      </w:pPr>
    </w:p>
    <w:p w:rsidR="00690085" w:rsidRPr="008D1473" w:rsidRDefault="00690085" w:rsidP="00690085">
      <w:pPr>
        <w:ind w:left="567" w:right="567"/>
        <w:rPr>
          <w:snapToGrid w:val="0"/>
          <w:lang w:val="fr-FR"/>
        </w:rPr>
      </w:pPr>
      <w:r w:rsidRPr="008D1473">
        <w:rPr>
          <w:snapToGrid w:val="0"/>
          <w:lang w:val="fr-FR"/>
        </w:rPr>
        <w:t xml:space="preserve">“S’agissant de </w:t>
      </w:r>
      <w:r w:rsidRPr="008D1473">
        <w:rPr>
          <w:snapToGrid w:val="0"/>
          <w:highlight w:val="lightGray"/>
          <w:lang w:val="fr-FR"/>
        </w:rPr>
        <w:t>l’utilisation de marqueurs moléculaires</w:t>
      </w:r>
      <w:r w:rsidRPr="008D1473">
        <w:rPr>
          <w:snapToGrid w:val="0"/>
          <w:lang w:val="fr-FR"/>
        </w:rPr>
        <w:t xml:space="preserve"> qui n’ont pas de rapport aux distances phénotypiques, le </w:t>
      </w:r>
      <w:r w:rsidRPr="008D1473">
        <w:rPr>
          <w:snapToGrid w:val="0"/>
          <w:highlight w:val="lightGray"/>
          <w:lang w:val="fr-FR"/>
        </w:rPr>
        <w:t>problème</w:t>
      </w:r>
      <w:r w:rsidRPr="008D1473">
        <w:rPr>
          <w:snapToGrid w:val="0"/>
          <w:lang w:val="fr-FR"/>
        </w:rPr>
        <w:t xml:space="preserve"> est qu’</w:t>
      </w:r>
      <w:r w:rsidRPr="008D1473">
        <w:rPr>
          <w:snapToGrid w:val="0"/>
          <w:highlight w:val="lightGray"/>
          <w:lang w:val="fr-FR"/>
        </w:rPr>
        <w:t>il peut s’avérer possible d’utiliser un nombre illimité de marqueurs pour trouver des différences entre les variétés</w:t>
      </w:r>
      <w:r w:rsidRPr="008D1473">
        <w:rPr>
          <w:strike/>
          <w:snapToGrid w:val="0"/>
          <w:highlight w:val="lightGray"/>
          <w:lang w:val="fr-FR"/>
        </w:rPr>
        <w:t>.  En particulier, des différences établies</w:t>
      </w:r>
      <w:r w:rsidRPr="008D1473">
        <w:rPr>
          <w:snapToGrid w:val="0"/>
          <w:highlight w:val="lightGray"/>
          <w:lang w:val="fr-FR"/>
        </w:rPr>
        <w:t xml:space="preserve"> au niveau génétique</w:t>
      </w:r>
      <w:r w:rsidRPr="008D1473">
        <w:rPr>
          <w:snapToGrid w:val="0"/>
          <w:lang w:val="fr-FR"/>
        </w:rPr>
        <w:t xml:space="preserve"> peuvent </w:t>
      </w:r>
      <w:r w:rsidRPr="008D1473">
        <w:rPr>
          <w:snapToGrid w:val="0"/>
          <w:highlight w:val="lightGray"/>
          <w:lang w:val="fr-FR"/>
        </w:rPr>
        <w:t xml:space="preserve">ne pas apparaître dans les caractères </w:t>
      </w:r>
      <w:proofErr w:type="spellStart"/>
      <w:r w:rsidRPr="008D1473">
        <w:rPr>
          <w:strike/>
          <w:snapToGrid w:val="0"/>
          <w:highlight w:val="lightGray"/>
          <w:lang w:val="fr-FR"/>
        </w:rPr>
        <w:t>morphologiques</w:t>
      </w:r>
      <w:r w:rsidRPr="008D1473">
        <w:rPr>
          <w:snapToGrid w:val="0"/>
          <w:highlight w:val="lightGray"/>
          <w:u w:val="single"/>
          <w:lang w:val="fr-FR"/>
        </w:rPr>
        <w:t>phénotypiques</w:t>
      </w:r>
      <w:proofErr w:type="spellEnd"/>
      <w:r w:rsidRPr="008D1473">
        <w:rPr>
          <w:snapToGrid w:val="0"/>
          <w:highlight w:val="lightGray"/>
          <w:lang w:val="fr-FR"/>
        </w:rPr>
        <w:t>.</w:t>
      </w:r>
    </w:p>
    <w:p w:rsidR="00690085" w:rsidRPr="008D1473" w:rsidRDefault="00690085" w:rsidP="00690085">
      <w:pPr>
        <w:ind w:left="567" w:right="567"/>
        <w:rPr>
          <w:snapToGrid w:val="0"/>
          <w:lang w:val="fr-FR"/>
        </w:rPr>
      </w:pPr>
    </w:p>
    <w:p w:rsidR="00690085" w:rsidRPr="008D1473" w:rsidRDefault="00690085" w:rsidP="00690085">
      <w:pPr>
        <w:ind w:left="567" w:right="567"/>
        <w:rPr>
          <w:snapToGrid w:val="0"/>
          <w:lang w:val="fr-FR"/>
        </w:rPr>
      </w:pPr>
      <w:r w:rsidRPr="008D1473">
        <w:rPr>
          <w:snapToGrid w:val="0"/>
          <w:lang w:val="fr-FR"/>
        </w:rPr>
        <w:t>“Sur cette base, l’UPOV est convenue des utilisations suivantes de marqueurs moléculaires dans le cadre de l’examen DHS :</w:t>
      </w:r>
    </w:p>
    <w:p w:rsidR="00690085" w:rsidRPr="008D1473" w:rsidRDefault="00690085" w:rsidP="00690085">
      <w:pPr>
        <w:ind w:left="567" w:right="567"/>
        <w:rPr>
          <w:snapToGrid w:val="0"/>
          <w:lang w:val="fr-FR"/>
        </w:rPr>
      </w:pPr>
    </w:p>
    <w:p w:rsidR="00690085" w:rsidRPr="008D1473" w:rsidRDefault="00690085" w:rsidP="00690085">
      <w:pPr>
        <w:ind w:left="567" w:right="567"/>
        <w:rPr>
          <w:snapToGrid w:val="0"/>
          <w:lang w:val="fr-FR"/>
        </w:rPr>
      </w:pPr>
      <w:r w:rsidRPr="008D1473">
        <w:rPr>
          <w:snapToGrid w:val="0"/>
          <w:lang w:val="fr-FR"/>
        </w:rPr>
        <w:t>“</w:t>
      </w:r>
      <w:proofErr w:type="gramStart"/>
      <w:r w:rsidRPr="008D1473">
        <w:rPr>
          <w:snapToGrid w:val="0"/>
          <w:lang w:val="fr-FR"/>
        </w:rPr>
        <w:t>a</w:t>
      </w:r>
      <w:proofErr w:type="gramEnd"/>
      <w:r w:rsidRPr="008D1473">
        <w:rPr>
          <w:snapToGrid w:val="0"/>
          <w:lang w:val="fr-FR"/>
        </w:rPr>
        <w:t>)</w:t>
      </w:r>
      <w:r w:rsidRPr="008D1473">
        <w:rPr>
          <w:snapToGrid w:val="0"/>
          <w:lang w:val="fr-FR"/>
        </w:rPr>
        <w:tab/>
      </w:r>
      <w:r w:rsidRPr="008D1473">
        <w:rPr>
          <w:snapToGrid w:val="0"/>
          <w:highlight w:val="lightGray"/>
          <w:lang w:val="fr-FR"/>
        </w:rPr>
        <w:t>Les marqueurs moléculaires peuvent être utilisés pour examiner les caractères DHS qui répondent aux critères des caractères tels qu’ils sont indiqués dans l’Introduction générale</w:t>
      </w:r>
      <w:r w:rsidRPr="008D1473">
        <w:rPr>
          <w:snapToGrid w:val="0"/>
          <w:lang w:val="fr-FR"/>
        </w:rPr>
        <w:t xml:space="preserve"> à condition qu’il existe une </w:t>
      </w:r>
      <w:r w:rsidRPr="008D1473">
        <w:rPr>
          <w:snapToGrid w:val="0"/>
          <w:highlight w:val="lightGray"/>
          <w:lang w:val="fr-FR"/>
        </w:rPr>
        <w:t>corrélation</w:t>
      </w:r>
      <w:r w:rsidRPr="008D1473">
        <w:rPr>
          <w:snapToGrid w:val="0"/>
          <w:lang w:val="fr-FR"/>
        </w:rPr>
        <w:t xml:space="preserve"> fiable </w:t>
      </w:r>
      <w:r w:rsidRPr="008D1473">
        <w:rPr>
          <w:snapToGrid w:val="0"/>
          <w:highlight w:val="lightGray"/>
          <w:lang w:val="fr-FR"/>
        </w:rPr>
        <w:t>entre le marqueur et le caractère</w:t>
      </w:r>
      <w:r w:rsidRPr="008D1473">
        <w:rPr>
          <w:snapToGrid w:val="0"/>
          <w:lang w:val="fr-FR"/>
        </w:rPr>
        <w:t>.</w:t>
      </w:r>
    </w:p>
    <w:p w:rsidR="00690085" w:rsidRPr="008D1473" w:rsidRDefault="00690085" w:rsidP="00690085">
      <w:pPr>
        <w:ind w:left="567" w:right="567"/>
        <w:rPr>
          <w:snapToGrid w:val="0"/>
          <w:lang w:val="fr-FR"/>
        </w:rPr>
      </w:pPr>
    </w:p>
    <w:p w:rsidR="00690085" w:rsidRPr="008D1473" w:rsidRDefault="00690085" w:rsidP="00690085">
      <w:pPr>
        <w:ind w:left="567" w:right="567"/>
        <w:rPr>
          <w:snapToGrid w:val="0"/>
          <w:lang w:val="fr-FR"/>
        </w:rPr>
      </w:pPr>
      <w:r w:rsidRPr="008D1473">
        <w:rPr>
          <w:snapToGrid w:val="0"/>
          <w:lang w:val="fr-FR"/>
        </w:rPr>
        <w:t>“b)</w:t>
      </w:r>
      <w:r w:rsidRPr="008D1473">
        <w:rPr>
          <w:snapToGrid w:val="0"/>
          <w:lang w:val="fr-FR"/>
        </w:rPr>
        <w:tab/>
      </w:r>
      <w:r w:rsidRPr="008D1473">
        <w:rPr>
          <w:snapToGrid w:val="0"/>
          <w:highlight w:val="lightGray"/>
          <w:lang w:val="fr-FR"/>
        </w:rPr>
        <w:t>Une combinaison de distances phénotypiques et moléculaires peut être utilisée pour améliorer la sélection des variétés</w:t>
      </w:r>
      <w:r w:rsidRPr="008D1473">
        <w:rPr>
          <w:snapToGrid w:val="0"/>
          <w:lang w:val="fr-FR"/>
        </w:rPr>
        <w:t xml:space="preserve"> qu’il y a lieu de comparer dans le cadre de l’essai en culture </w:t>
      </w:r>
      <w:r w:rsidRPr="008D1473">
        <w:rPr>
          <w:snapToGrid w:val="0"/>
          <w:highlight w:val="lightGray"/>
          <w:lang w:val="fr-FR"/>
        </w:rPr>
        <w:lastRenderedPageBreak/>
        <w:t>si les distances moléculaires sont suffisamment liées aux différences phénotypiques</w:t>
      </w:r>
      <w:r w:rsidRPr="008D1473">
        <w:rPr>
          <w:snapToGrid w:val="0"/>
          <w:lang w:val="fr-FR"/>
        </w:rPr>
        <w:t xml:space="preserve">, et si </w:t>
      </w:r>
      <w:r w:rsidRPr="008D1473">
        <w:rPr>
          <w:snapToGrid w:val="0"/>
          <w:highlight w:val="lightGray"/>
          <w:lang w:val="fr-FR"/>
        </w:rPr>
        <w:t>la méthode ne crée pas un risque accru de ne pas sélectionner une variété figurant dans la collection de variétés qu’il faut comparer aux variétés candidates dans le cadre de l’essai</w:t>
      </w:r>
      <w:r w:rsidRPr="008D1473">
        <w:rPr>
          <w:snapToGrid w:val="0"/>
          <w:lang w:val="fr-FR"/>
        </w:rPr>
        <w:t xml:space="preserve"> DHS </w:t>
      </w:r>
      <w:r w:rsidRPr="008D1473">
        <w:rPr>
          <w:snapToGrid w:val="0"/>
          <w:highlight w:val="lightGray"/>
          <w:lang w:val="fr-FR"/>
        </w:rPr>
        <w:t>en culture</w:t>
      </w:r>
      <w:r w:rsidRPr="008D1473">
        <w:rPr>
          <w:snapToGrid w:val="0"/>
          <w:lang w:val="fr-FR"/>
        </w:rPr>
        <w:t>.</w:t>
      </w:r>
    </w:p>
    <w:p w:rsidR="00690085" w:rsidRPr="008D1473" w:rsidRDefault="00690085" w:rsidP="00690085">
      <w:pPr>
        <w:ind w:left="567" w:right="567"/>
        <w:rPr>
          <w:snapToGrid w:val="0"/>
          <w:lang w:val="fr-FR"/>
        </w:rPr>
      </w:pPr>
    </w:p>
    <w:p w:rsidR="00690085" w:rsidRPr="008D1473" w:rsidRDefault="00690085" w:rsidP="00690085">
      <w:pPr>
        <w:ind w:left="567" w:right="567"/>
        <w:rPr>
          <w:snapToGrid w:val="0"/>
          <w:lang w:val="fr-FR"/>
        </w:rPr>
      </w:pPr>
      <w:r w:rsidRPr="008D1473">
        <w:rPr>
          <w:snapToGrid w:val="0"/>
          <w:lang w:val="fr-FR"/>
        </w:rPr>
        <w:t>“La situation à l’UPOV est exposée dans les documents TGP/15 ‘Conseils en ce qui concerne l’utilisation des marqueurs biochimiques et moléculaires dans l’examen de la distinction, de l’homogénéité et de la stabilité (DHS)’ et UPOV/INF/18 ‘Utilisation possible des marqueurs moléculaires dans l’examen de la distinction, de l’homogénéité et de la stabilité (DHS)’”.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En ce qui concerne un plus large public, le TC convient que la question n’a pas été posée de manière appropriée et qu’il ne serait donc pas pertinent de chercher à y donner une réponse.  Le TC convient que cette question devra être remaniée une fois précisées les questions revêtant un intérêt pour un plus large public.</w:t>
      </w:r>
    </w:p>
    <w:p w:rsidR="00690085" w:rsidRPr="008D1473" w:rsidRDefault="00690085" w:rsidP="00690085">
      <w:pPr>
        <w:rPr>
          <w:highlight w:val="yellow"/>
          <w:lang w:val="fr-FR"/>
        </w:rPr>
      </w:pPr>
    </w:p>
    <w:p w:rsidR="00690085" w:rsidRPr="008D1473" w:rsidRDefault="00690085" w:rsidP="00690085">
      <w:pPr>
        <w:rPr>
          <w:highlight w:val="yellow"/>
          <w:lang w:val="fr-FR"/>
        </w:rPr>
      </w:pPr>
    </w:p>
    <w:p w:rsidR="00690085" w:rsidRPr="008D1473" w:rsidRDefault="00690085" w:rsidP="00690085">
      <w:pPr>
        <w:keepNext/>
        <w:ind w:left="567" w:hanging="567"/>
        <w:rPr>
          <w:lang w:val="fr-FR"/>
        </w:rPr>
      </w:pPr>
      <w:r w:rsidRPr="008D1473">
        <w:rPr>
          <w:u w:val="single"/>
          <w:lang w:val="fr-FR"/>
        </w:rPr>
        <w:t>Dénominations variétales</w:t>
      </w:r>
    </w:p>
    <w:p w:rsidR="00690085" w:rsidRPr="008D1473" w:rsidRDefault="00690085" w:rsidP="00690085">
      <w:pPr>
        <w:keepNext/>
        <w:ind w:left="567" w:hanging="567"/>
        <w:rPr>
          <w:lang w:val="fr-FR"/>
        </w:rPr>
      </w:pPr>
    </w:p>
    <w:p w:rsidR="00690085" w:rsidRPr="008D1473" w:rsidRDefault="000F4CD3" w:rsidP="00690085">
      <w:pPr>
        <w:ind w:left="567" w:hanging="567"/>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TC/50/14.</w:t>
      </w:r>
    </w:p>
    <w:p w:rsidR="00690085" w:rsidRPr="008D1473" w:rsidRDefault="00690085" w:rsidP="00690085">
      <w:pPr>
        <w:ind w:left="567" w:hanging="567"/>
        <w:rPr>
          <w:lang w:val="fr-FR"/>
        </w:rPr>
      </w:pPr>
    </w:p>
    <w:p w:rsidR="00690085" w:rsidRPr="008D1473" w:rsidRDefault="00690085" w:rsidP="00690085">
      <w:pPr>
        <w:ind w:left="567"/>
        <w:rPr>
          <w:snapToGrid w:val="0"/>
          <w:lang w:val="fr-FR"/>
        </w:rPr>
      </w:pPr>
      <w:r w:rsidRPr="008D1473">
        <w:rPr>
          <w:snapToGrid w:val="0"/>
          <w:lang w:val="fr-FR"/>
        </w:rPr>
        <w:t>RÉVISION ÉVENTUELLE DU DOCUMENT UPOV/INF/12 “NOTES EXPLICATIVES CONCERNANT LES DÉNOMINATIONS VARIÉTALES EN VERTU DE LA CONVENTION UPOV”</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travaux en cours du CAJ-AG sur l’élaboration d’orientations relatives aux dénominations variétales, telles qu’elles figurent dans les paragraphes 3 à 6 du document TC/50/14.</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à sa soixante-neuvième session, qui se tiendra à Genève le 10 avril 2014, le CAJ sera invité à se demander s’il convient de modifier le paragraphe 2.3.3.a)i) du document UPOV/INF/1”, comme indiqué dans le paragraphe 7 du document TC/50/14.</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l’exemple “</w:t>
      </w:r>
      <w:proofErr w:type="spellStart"/>
      <w:r w:rsidR="00690085" w:rsidRPr="008D1473">
        <w:rPr>
          <w:lang w:val="fr-FR"/>
        </w:rPr>
        <w:t>Bough</w:t>
      </w:r>
      <w:proofErr w:type="spellEnd"/>
      <w:r w:rsidR="00690085" w:rsidRPr="008D1473">
        <w:rPr>
          <w:lang w:val="fr-FR"/>
        </w:rPr>
        <w:t>” et “Bow” dans le document UPOV/INF/12, paragraphe 2.3.3 i) doit être remplacé par un exemple approprié et note en outre que les travaux sur la possibilité d’élaboration d’un moteur de recherche des similitudes pour l’UPOV pourraient être pris en compte dans une révision du document UPOV/INF/12.  Il convient également qu’il faudra continuer d’inclure dans le document UPOV/INF/12 des orientations sur la manière d’éviter toute confusion pour des raisons phonétiques.</w:t>
      </w:r>
    </w:p>
    <w:p w:rsidR="00690085" w:rsidRPr="008D1473" w:rsidRDefault="00690085" w:rsidP="00690085">
      <w:pPr>
        <w:rPr>
          <w:lang w:val="fr-FR"/>
        </w:rPr>
      </w:pPr>
    </w:p>
    <w:p w:rsidR="00690085" w:rsidRPr="008D1473" w:rsidRDefault="00690085" w:rsidP="00690085">
      <w:pPr>
        <w:ind w:left="567"/>
        <w:rPr>
          <w:snapToGrid w:val="0"/>
          <w:lang w:val="fr-FR"/>
        </w:rPr>
      </w:pPr>
      <w:r w:rsidRPr="008D1473">
        <w:rPr>
          <w:snapToGrid w:val="0"/>
          <w:lang w:val="fr-FR"/>
        </w:rPr>
        <w:t>POSSIBILITÉ D’ÉLABORATION D’UN MOTEUR DE RECHERCHE DES SIMILITUDES POUR L’UPOV AUX FINS DES DÉNOMINATIONS VARIÉTALES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 xml:space="preserve">Le TC prend note du rapport sur la possibilité d’élaboration d’un outil de recherche de l’UPOV de similarité aux fins de la dénomination variétale, qui figure dans la section II du document </w:t>
      </w:r>
      <w:r w:rsidR="00690085" w:rsidRPr="008D1473">
        <w:rPr>
          <w:kern w:val="28"/>
          <w:lang w:val="fr-FR"/>
        </w:rPr>
        <w:t>TC/50/14</w:t>
      </w:r>
      <w:r w:rsidR="00690085" w:rsidRPr="008D1473">
        <w:rPr>
          <w:rFonts w:eastAsia="MS Mincho"/>
          <w:snapToGrid w:val="0"/>
          <w:lang w:val="fr-FR"/>
        </w:rPr>
        <w: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accueille avec satisfaction la création d’un groupe de travail chargé d’élaborer un moteur de recherche des similitudes pour l’UPOV et invite les experts à contribuer à ses travaux.</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qu’il y a des difficultés de caractère linguistique et alphabétique dont devra tenir compte le groupe de travail lorsqu’il définit les objectifs de ses travaux.</w:t>
      </w:r>
    </w:p>
    <w:p w:rsidR="00690085" w:rsidRPr="008D1473" w:rsidRDefault="00690085" w:rsidP="00690085">
      <w:pPr>
        <w:rPr>
          <w:lang w:val="fr-FR"/>
        </w:rPr>
      </w:pPr>
    </w:p>
    <w:p w:rsidR="00690085" w:rsidRPr="008D1473" w:rsidRDefault="00690085" w:rsidP="00690085">
      <w:pPr>
        <w:keepNext/>
        <w:ind w:left="567"/>
        <w:rPr>
          <w:snapToGrid w:val="0"/>
          <w:lang w:val="fr-FR"/>
        </w:rPr>
      </w:pPr>
      <w:bookmarkStart w:id="42" w:name="_Toc382388626"/>
      <w:r w:rsidRPr="008D1473">
        <w:rPr>
          <w:snapToGrid w:val="0"/>
          <w:lang w:val="fr-FR"/>
        </w:rPr>
        <w:t>FAITS NOUVEAUX CONCERNANT LES DOMAINES DE COOPÉRATION POSSIBLES AVEC LA COMMISSION DE L’UISB ET LA COMMISSION DE L’ISHS</w:t>
      </w:r>
      <w:bookmarkEnd w:id="42"/>
    </w:p>
    <w:p w:rsidR="00690085" w:rsidRPr="008D1473" w:rsidRDefault="00690085" w:rsidP="00690085">
      <w:pPr>
        <w:keepNext/>
        <w:rPr>
          <w:snapToGrid w:val="0"/>
          <w:lang w:val="fr-FR"/>
        </w:rPr>
      </w:pPr>
    </w:p>
    <w:p w:rsidR="00690085" w:rsidRPr="008D1473" w:rsidRDefault="000F4CD3" w:rsidP="00690085">
      <w:pPr>
        <w:rPr>
          <w:snapToGrid w:val="0"/>
          <w:lang w:val="fr-FR"/>
        </w:rPr>
      </w:pPr>
      <w:r>
        <w:rPr>
          <w:snapToGrid w:val="0"/>
          <w:lang w:val="fr-FR"/>
        </w:rPr>
        <w:t>*</w:t>
      </w:r>
      <w:r w:rsidR="00690085" w:rsidRPr="008D1473">
        <w:rPr>
          <w:snapToGrid w:val="0"/>
          <w:lang w:val="fr-FR"/>
        </w:rPr>
        <w:fldChar w:fldCharType="begin"/>
      </w:r>
      <w:r w:rsidR="00690085" w:rsidRPr="008D1473">
        <w:rPr>
          <w:snapToGrid w:val="0"/>
          <w:lang w:val="fr-FR"/>
        </w:rPr>
        <w:instrText xml:space="preserve"> AUTONUM  </w:instrText>
      </w:r>
      <w:r w:rsidR="00690085" w:rsidRPr="008D1473">
        <w:rPr>
          <w:snapToGrid w:val="0"/>
          <w:lang w:val="fr-FR"/>
        </w:rPr>
        <w:fldChar w:fldCharType="end"/>
      </w:r>
      <w:r w:rsidR="00690085" w:rsidRPr="008D1473">
        <w:rPr>
          <w:snapToGrid w:val="0"/>
          <w:lang w:val="fr-FR"/>
        </w:rPr>
        <w:tab/>
        <w:t>Le TC prend note des faits nouveaux concernant les domaines de coopération possibles entre la Commission internationale de nomenclature des plantes cultivées de l’Union internationale des sciences biologiques (Commission de l’UISB), la Commission de nomenclature et d’enregistrement des cultivars de la Société internationale de la science horticole (Commission de l’ISHS) et l’UPOV, comme indiqué dans l’annexe III du document TC</w:t>
      </w:r>
      <w:r w:rsidR="00690085" w:rsidRPr="008D1473">
        <w:rPr>
          <w:kern w:val="28"/>
          <w:lang w:val="fr-FR"/>
        </w:rPr>
        <w:t>/50/14</w:t>
      </w:r>
      <w:r w:rsidR="00690085" w:rsidRPr="008D1473">
        <w:rPr>
          <w:snapToGrid w:val="0"/>
          <w:lang w:val="fr-FR"/>
        </w:rPr>
        <w:t>.</w:t>
      </w:r>
    </w:p>
    <w:p w:rsidR="00690085" w:rsidRPr="008D1473" w:rsidRDefault="00690085" w:rsidP="00690085">
      <w:pPr>
        <w:rPr>
          <w:lang w:val="fr-FR"/>
        </w:rPr>
      </w:pPr>
    </w:p>
    <w:p w:rsidR="00690085" w:rsidRPr="008D1473" w:rsidRDefault="00690085" w:rsidP="00690085">
      <w:pPr>
        <w:rPr>
          <w:lang w:val="fr-FR"/>
        </w:rPr>
      </w:pPr>
    </w:p>
    <w:p w:rsidR="00A6593B" w:rsidRDefault="00A6593B">
      <w:pPr>
        <w:jc w:val="left"/>
        <w:rPr>
          <w:u w:val="single"/>
          <w:lang w:val="fr-FR"/>
        </w:rPr>
      </w:pPr>
      <w:r>
        <w:rPr>
          <w:u w:val="single"/>
          <w:lang w:val="fr-FR"/>
        </w:rPr>
        <w:br w:type="page"/>
      </w:r>
    </w:p>
    <w:p w:rsidR="00690085" w:rsidRPr="008D1473" w:rsidRDefault="00690085" w:rsidP="00690085">
      <w:pPr>
        <w:keepNext/>
        <w:ind w:left="567" w:hanging="567"/>
        <w:rPr>
          <w:u w:val="single"/>
          <w:lang w:val="fr-FR"/>
        </w:rPr>
      </w:pPr>
      <w:r w:rsidRPr="008D1473">
        <w:rPr>
          <w:u w:val="single"/>
          <w:lang w:val="fr-FR"/>
        </w:rPr>
        <w:lastRenderedPageBreak/>
        <w:t>Informations et bases de données</w:t>
      </w:r>
    </w:p>
    <w:p w:rsidR="00690085" w:rsidRPr="008D1473" w:rsidRDefault="00690085" w:rsidP="00690085">
      <w:pPr>
        <w:keepNext/>
        <w:ind w:left="567" w:hanging="567"/>
        <w:rPr>
          <w:u w:val="single"/>
          <w:lang w:val="fr-FR"/>
        </w:rPr>
      </w:pPr>
    </w:p>
    <w:p w:rsidR="00690085" w:rsidRPr="008D1473" w:rsidRDefault="00690085" w:rsidP="00690085">
      <w:pPr>
        <w:rPr>
          <w:i/>
          <w:iCs/>
          <w:lang w:val="fr-FR"/>
        </w:rPr>
      </w:pPr>
      <w:r w:rsidRPr="008D1473">
        <w:rPr>
          <w:i/>
          <w:iCs/>
          <w:lang w:val="fr-FR"/>
        </w:rPr>
        <w:t>a)</w:t>
      </w:r>
      <w:r w:rsidRPr="008D1473">
        <w:rPr>
          <w:i/>
          <w:iCs/>
          <w:lang w:val="fr-FR"/>
        </w:rPr>
        <w:tab/>
        <w:t>Bases de données d’information de l’UPOV</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TC/50/6.</w:t>
      </w:r>
    </w:p>
    <w:p w:rsidR="00690085" w:rsidRPr="008D1473" w:rsidRDefault="00690085" w:rsidP="00690085">
      <w:pPr>
        <w:spacing w:line="360" w:lineRule="auto"/>
        <w:rPr>
          <w:lang w:val="fr-FR"/>
        </w:rPr>
      </w:pPr>
    </w:p>
    <w:p w:rsidR="00690085" w:rsidRPr="00690085" w:rsidRDefault="00690085" w:rsidP="00F937F3">
      <w:pPr>
        <w:pStyle w:val="Heading3"/>
      </w:pPr>
      <w:bookmarkStart w:id="43" w:name="_Toc381022342"/>
      <w:r w:rsidRPr="00690085">
        <w:t>Informations sur le type de plante</w:t>
      </w:r>
      <w:bookmarkEnd w:id="43"/>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de fournir des informations par type de plante pour chaque code UPOV dans la base de données GENIE, comme indiqué dans le paragraphe 8 du document TC/50/6.  Il est précisé qu’un seul code UPOV peut être attribué à plus d’un type de plante.</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l’approche proposée permettrait d’analyser les données que contient la base de données PLUTO pour ce qui est des demandes déposées, des titres délivrés et des titres ayant expiré, tout en notant que, à cet égard, les types de plante multiples pour quelques codes UPOV donneraient lieu à des limitations.</w:t>
      </w:r>
    </w:p>
    <w:p w:rsidR="00690085" w:rsidRPr="008D1473" w:rsidRDefault="00690085" w:rsidP="00A6593B">
      <w:pPr>
        <w:rPr>
          <w:lang w:val="fr-FR"/>
        </w:rPr>
      </w:pPr>
    </w:p>
    <w:p w:rsidR="00690085" w:rsidRPr="008D1473" w:rsidRDefault="00690085" w:rsidP="00690085">
      <w:pPr>
        <w:keepNext/>
        <w:ind w:left="567"/>
        <w:rPr>
          <w:lang w:val="fr-FR"/>
        </w:rPr>
      </w:pPr>
      <w:r w:rsidRPr="008D1473">
        <w:rPr>
          <w:lang w:val="fr-FR"/>
        </w:rPr>
        <w:t>SYSTÈME DE CODES UPOV</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faits nouveaux concernant les codes UPOV</w:t>
      </w:r>
      <w:r w:rsidR="00690085" w:rsidRPr="008D1473">
        <w:rPr>
          <w:snapToGrid w:val="0"/>
          <w:lang w:val="fr-FR"/>
        </w:rPr>
        <w:t xml:space="preserve">, </w:t>
      </w:r>
      <w:r w:rsidR="00690085" w:rsidRPr="008D1473">
        <w:rPr>
          <w:lang w:val="fr-FR"/>
        </w:rPr>
        <w:t>comme indiqué dans le paragraphe 13 du document TC/50/6.</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l’intention du Bureau de l’Union d’établir des tableaux des adjonctions et des modifications de codes UPOV pour vérification par les services compétents pour chaque session des groupes de travail techniques en 2014, comme indiqué dans le paragraphe 14 du document TC/50/6.</w:t>
      </w:r>
    </w:p>
    <w:p w:rsidR="00690085" w:rsidRPr="008D1473" w:rsidRDefault="00690085" w:rsidP="00A6593B">
      <w:pPr>
        <w:rPr>
          <w:lang w:val="fr-FR"/>
        </w:rPr>
      </w:pPr>
    </w:p>
    <w:p w:rsidR="00690085" w:rsidRPr="008D1473" w:rsidRDefault="00690085" w:rsidP="00690085">
      <w:pPr>
        <w:ind w:left="567"/>
        <w:rPr>
          <w:lang w:val="fr-FR"/>
        </w:rPr>
      </w:pPr>
      <w:bookmarkStart w:id="44" w:name="_Toc381022348"/>
      <w:r w:rsidRPr="008D1473">
        <w:rPr>
          <w:lang w:val="fr-FR"/>
        </w:rPr>
        <w:t>BASE</w:t>
      </w:r>
      <w:bookmarkEnd w:id="44"/>
      <w:r w:rsidRPr="008D1473">
        <w:rPr>
          <w:lang w:val="fr-FR"/>
        </w:rPr>
        <w:t xml:space="preserve"> DE DONNÉES PLUTO</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faits nouveaux concernant le programme d’améliorations de la base de données sur les variétés végétales comme indiqué dans les paragraphes 16 à 38 du document TC/50/6.</w:t>
      </w:r>
    </w:p>
    <w:p w:rsidR="00690085" w:rsidRPr="008D1473" w:rsidRDefault="00690085" w:rsidP="00A6593B">
      <w:pPr>
        <w:rPr>
          <w:lang w:val="fr-FR"/>
        </w:rPr>
      </w:pPr>
    </w:p>
    <w:p w:rsidR="00690085" w:rsidRPr="008D1473" w:rsidRDefault="00690085" w:rsidP="00690085">
      <w:pPr>
        <w:keepNext/>
        <w:ind w:left="567"/>
        <w:rPr>
          <w:lang w:val="fr-FR"/>
        </w:rPr>
      </w:pPr>
      <w:r w:rsidRPr="008D1473">
        <w:rPr>
          <w:lang w:val="fr-FR"/>
        </w:rPr>
        <w:t>ENQUÊTE AUPRÈS DES MEMBRES DE L’UNION SUR LEUR UTILISATION DES BASES DE DONNÉES ET LES SYSTÈMES DE DÉPÔT ÉLECTRONIQUE DES DEMANDES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résultats de l’enquête auprès des membres de l’Union quant à leur utilisation de la base de données aux fins de la protection des obtentions végétales, ainsi que leur utilisation des systèmes de dépôt électronique des demandes, tels qu’ils figurent dans l’annexe IV du document TC/50/6.</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CAJ sera invité à les examiner à sa soixante-neuvième session, qui se tiendra à Genève le 10 avril 2014.</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keepNext/>
        <w:rPr>
          <w:lang w:val="fr-FR"/>
        </w:rPr>
      </w:pPr>
      <w:r w:rsidRPr="008D1473">
        <w:rPr>
          <w:u w:val="single"/>
          <w:lang w:val="fr-FR"/>
        </w:rPr>
        <w:t>Bases de données sur les descriptions variétales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TC/50/7.</w:t>
      </w:r>
    </w:p>
    <w:p w:rsidR="00690085" w:rsidRPr="008D1473" w:rsidRDefault="00690085" w:rsidP="00690085">
      <w:pPr>
        <w:rPr>
          <w:lang w:val="fr-FR"/>
        </w:rPr>
      </w:pPr>
    </w:p>
    <w:p w:rsidR="00690085" w:rsidRPr="008D1473" w:rsidRDefault="000F4CD3" w:rsidP="00690085">
      <w:pPr>
        <w:rPr>
          <w:snapToGrid w:val="0"/>
          <w:lang w:val="fr-FR"/>
        </w:rPr>
      </w:pPr>
      <w:r>
        <w:rPr>
          <w:color w:val="000000"/>
          <w:lang w:val="fr-FR"/>
        </w:rPr>
        <w:t>*</w:t>
      </w:r>
      <w:r w:rsidR="00690085" w:rsidRPr="008D1473">
        <w:rPr>
          <w:color w:val="000000"/>
          <w:lang w:val="fr-FR"/>
        </w:rPr>
        <w:fldChar w:fldCharType="begin"/>
      </w:r>
      <w:r w:rsidR="00690085" w:rsidRPr="008D1473">
        <w:rPr>
          <w:color w:val="000000"/>
          <w:lang w:val="fr-FR"/>
        </w:rPr>
        <w:instrText xml:space="preserve"> AUTONUM  </w:instrText>
      </w:r>
      <w:r w:rsidR="00690085" w:rsidRPr="008D1473">
        <w:rPr>
          <w:color w:val="000000"/>
          <w:lang w:val="fr-FR"/>
        </w:rPr>
        <w:fldChar w:fldCharType="end"/>
      </w:r>
      <w:r w:rsidR="00690085" w:rsidRPr="008D1473">
        <w:rPr>
          <w:color w:val="000000"/>
          <w:lang w:val="fr-FR"/>
        </w:rPr>
        <w:tab/>
      </w:r>
      <w:r w:rsidR="00690085" w:rsidRPr="008D1473">
        <w:rPr>
          <w:lang w:val="fr-FR"/>
        </w:rPr>
        <w:t>Le TC prend note des faits nouveaux concernant les bases de données sur les descriptions variétales, tels qu’ils figurent dans les paragraphes 10 à 21 du</w:t>
      </w:r>
      <w:r w:rsidR="00690085" w:rsidRPr="008D1473">
        <w:rPr>
          <w:snapToGrid w:val="0"/>
          <w:lang w:val="fr-FR"/>
        </w:rPr>
        <w:t xml:space="preserve"> document TC/50/7.</w:t>
      </w:r>
    </w:p>
    <w:p w:rsidR="00690085" w:rsidRPr="008D1473" w:rsidRDefault="00690085" w:rsidP="00690085">
      <w:pPr>
        <w:rPr>
          <w:snapToGrid w:val="0"/>
          <w:lang w:val="fr-FR"/>
        </w:rPr>
      </w:pPr>
    </w:p>
    <w:p w:rsidR="00690085" w:rsidRPr="008D1473" w:rsidRDefault="000F4CD3" w:rsidP="00690085">
      <w:pPr>
        <w:rPr>
          <w:lang w:val="fr-FR"/>
        </w:rPr>
      </w:pPr>
      <w:r>
        <w:rPr>
          <w:snapToGrid w:val="0"/>
          <w:lang w:val="fr-FR"/>
        </w:rPr>
        <w:t>*</w:t>
      </w:r>
      <w:r w:rsidR="00690085" w:rsidRPr="008D1473">
        <w:rPr>
          <w:snapToGrid w:val="0"/>
          <w:lang w:val="fr-FR"/>
        </w:rPr>
        <w:fldChar w:fldCharType="begin"/>
      </w:r>
      <w:r w:rsidR="00690085" w:rsidRPr="008D1473">
        <w:rPr>
          <w:snapToGrid w:val="0"/>
          <w:lang w:val="fr-FR"/>
        </w:rPr>
        <w:instrText xml:space="preserve"> AUTONUM  </w:instrText>
      </w:r>
      <w:r w:rsidR="00690085" w:rsidRPr="008D1473">
        <w:rPr>
          <w:snapToGrid w:val="0"/>
          <w:lang w:val="fr-FR"/>
        </w:rPr>
        <w:fldChar w:fldCharType="end"/>
      </w:r>
      <w:r w:rsidR="00690085" w:rsidRPr="008D1473">
        <w:rPr>
          <w:snapToGrid w:val="0"/>
          <w:lang w:val="fr-FR"/>
        </w:rPr>
        <w:tab/>
        <w:t>Le TC prend note que le </w:t>
      </w:r>
      <w:r w:rsidR="00690085" w:rsidRPr="008D1473">
        <w:rPr>
          <w:lang w:val="fr-FR"/>
        </w:rPr>
        <w:t>TWV a demandé à un expert de la France de faire, à sa quarante</w:t>
      </w:r>
      <w:r w:rsidR="00690085" w:rsidRPr="008D1473">
        <w:rPr>
          <w:lang w:val="fr-FR"/>
        </w:rPr>
        <w:noBreakHyphen/>
        <w:t>huitième session, un exposé sur le logiciel GEMMA utilisé par le Groupe d’étude et de contrôle des variétés et des semences (GEVES) dans le cadre d’un projet de recherche-développement de l’Office communautaire des variétés végétales (OCVV) de l’Union européenne.  À cet égard, il prend note du rapport de la France que cet exposé ne pourra pas avoir lieu en 2014.</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TWC a invité un expert de la Chine à faire, à sa trente-deuxième session, un exposé sur la variation des descriptions variétales au fil des ans en différents endroits.  Il convient qu’il sera avantageux de faire un exposé au TWA.</w:t>
      </w:r>
    </w:p>
    <w:p w:rsidR="00690085" w:rsidRPr="008D1473" w:rsidRDefault="00690085" w:rsidP="00690085">
      <w:pPr>
        <w:rPr>
          <w:lang w:val="fr-FR"/>
        </w:rPr>
      </w:pPr>
    </w:p>
    <w:p w:rsidR="00690085" w:rsidRPr="008D1473" w:rsidRDefault="000F4CD3" w:rsidP="00A6593B">
      <w:pPr>
        <w:spacing w:after="240"/>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TWC a suggéré que l’information présentée à sa trente et unième session par des experts de la Chine sur les recherches consacrées à la construction d’une base de données sur les empreintes d’ADN du maïs soit mise à la disposition du BMT</w:t>
      </w:r>
      <w:r w:rsidR="00690085" w:rsidRPr="008D1473">
        <w:rPr>
          <w:color w:val="000000"/>
          <w:lang w:val="fr-FR"/>
        </w:rPr>
        <w:t>.</w:t>
      </w:r>
    </w:p>
    <w:p w:rsidR="00690085" w:rsidRPr="008D1473" w:rsidRDefault="000F4CD3" w:rsidP="00690085">
      <w:pPr>
        <w:rPr>
          <w:lang w:val="fr-FR"/>
        </w:rPr>
      </w:pPr>
      <w:r>
        <w:rPr>
          <w:lang w:val="fr-FR"/>
        </w:rPr>
        <w:lastRenderedPageBreak/>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TWF a invité un expert de l’Union européenne à présenter à sa quarante</w:t>
      </w:r>
      <w:r w:rsidR="00690085" w:rsidRPr="008D1473">
        <w:rPr>
          <w:lang w:val="fr-FR"/>
        </w:rPr>
        <w:noBreakHyphen/>
        <w:t>cinquième session l’élaboration d’une base de données pour le pêcher et que son exposé aura maintenant lieu en 2015.</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TWO a demandé à un expert de l’Australie de diriger une étude initiale sur la viabilité de l’élaboration d’une base de données, semblable à la base de données en cours d’élaboration pour le pois, étude qui serait présentée à sa quarante-septième session.</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keepNext/>
        <w:rPr>
          <w:u w:val="single"/>
          <w:lang w:val="fr-FR"/>
        </w:rPr>
      </w:pPr>
      <w:r w:rsidRPr="008D1473">
        <w:rPr>
          <w:u w:val="single"/>
          <w:lang w:val="fr-FR"/>
        </w:rPr>
        <w:t>Logiciels échangeables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TC/50/8.</w:t>
      </w:r>
    </w:p>
    <w:p w:rsidR="00690085" w:rsidRPr="008D1473" w:rsidRDefault="00690085" w:rsidP="00690085">
      <w:pPr>
        <w:rPr>
          <w:lang w:val="fr-FR"/>
        </w:rPr>
      </w:pPr>
    </w:p>
    <w:p w:rsidR="00690085" w:rsidRPr="008D1473" w:rsidRDefault="00690085" w:rsidP="00690085">
      <w:pPr>
        <w:ind w:left="567"/>
        <w:rPr>
          <w:lang w:val="fr-FR"/>
        </w:rPr>
      </w:pPr>
      <w:r w:rsidRPr="008D1473">
        <w:rPr>
          <w:lang w:val="fr-FR"/>
        </w:rPr>
        <w:t>PROPOSITION D’ÉLABORATION D’UN NOUVEAU DOCUMENT D’INFORMATION</w:t>
      </w:r>
    </w:p>
    <w:p w:rsidR="00690085" w:rsidRPr="008D1473" w:rsidRDefault="00690085" w:rsidP="00690085">
      <w:pPr>
        <w:keepNext/>
        <w:rPr>
          <w:rFonts w:eastAsia="MS Mincho"/>
          <w:u w:val="single"/>
          <w:lang w:val="fr-FR"/>
        </w:rPr>
      </w:pPr>
    </w:p>
    <w:p w:rsidR="00690085" w:rsidRPr="008D1473" w:rsidRDefault="000F4CD3" w:rsidP="00690085">
      <w:pPr>
        <w:rPr>
          <w:rFonts w:eastAsia="MS Mincho"/>
          <w:lang w:val="fr-FR"/>
        </w:rPr>
      </w:pPr>
      <w:r>
        <w:rPr>
          <w:rFonts w:eastAsia="MS Mincho"/>
          <w:lang w:val="fr-FR"/>
        </w:rPr>
        <w:t>*</w:t>
      </w:r>
      <w:r w:rsidR="00690085" w:rsidRPr="008D1473">
        <w:rPr>
          <w:rFonts w:eastAsia="MS Mincho"/>
          <w:lang w:val="fr-FR"/>
        </w:rPr>
        <w:fldChar w:fldCharType="begin"/>
      </w:r>
      <w:r w:rsidR="00690085" w:rsidRPr="008D1473">
        <w:rPr>
          <w:rFonts w:eastAsia="MS Mincho"/>
          <w:lang w:val="fr-FR"/>
        </w:rPr>
        <w:instrText xml:space="preserve"> AUTONUM  </w:instrText>
      </w:r>
      <w:r w:rsidR="00690085" w:rsidRPr="008D1473">
        <w:rPr>
          <w:rFonts w:eastAsia="MS Mincho"/>
          <w:lang w:val="fr-FR"/>
        </w:rPr>
        <w:fldChar w:fldCharType="end"/>
      </w:r>
      <w:r w:rsidR="00690085" w:rsidRPr="008D1473">
        <w:rPr>
          <w:rFonts w:eastAsia="MS Mincho"/>
          <w:lang w:val="fr-FR"/>
        </w:rPr>
        <w:tab/>
        <w:t>Le TC convient de la proposition de présenter le document UPOV/INF/22 “Logiciels et équipements utilisés par les membres de l’Union” pour adoption par le Conseil à sa quarante-huitième session ordinaire qui se tiendra à Genève le 16 octobre 2014, comme indiqué dans les paragraphes 6 à 8 du document TC/50/8.</w:t>
      </w:r>
    </w:p>
    <w:p w:rsidR="00690085" w:rsidRPr="008D1473" w:rsidRDefault="00690085" w:rsidP="00690085">
      <w:pPr>
        <w:rPr>
          <w:rFonts w:eastAsia="MS Mincho"/>
          <w:lang w:val="fr-FR"/>
        </w:rPr>
      </w:pPr>
    </w:p>
    <w:p w:rsidR="00690085" w:rsidRPr="008D1473" w:rsidRDefault="000F4CD3" w:rsidP="00690085">
      <w:pPr>
        <w:rPr>
          <w:rFonts w:eastAsia="MS Mincho"/>
          <w:lang w:val="fr-FR"/>
        </w:rPr>
      </w:pPr>
      <w:r>
        <w:rPr>
          <w:rFonts w:eastAsia="MS Mincho"/>
          <w:lang w:val="fr-FR"/>
        </w:rPr>
        <w:t>*</w:t>
      </w:r>
      <w:r w:rsidR="00690085" w:rsidRPr="008D1473">
        <w:rPr>
          <w:rFonts w:eastAsia="MS Mincho"/>
          <w:lang w:val="fr-FR"/>
        </w:rPr>
        <w:fldChar w:fldCharType="begin"/>
      </w:r>
      <w:r w:rsidR="00690085" w:rsidRPr="008D1473">
        <w:rPr>
          <w:rFonts w:eastAsia="MS Mincho"/>
          <w:lang w:val="fr-FR"/>
        </w:rPr>
        <w:instrText xml:space="preserve"> AUTONUM  </w:instrText>
      </w:r>
      <w:r w:rsidR="00690085" w:rsidRPr="008D1473">
        <w:rPr>
          <w:rFonts w:eastAsia="MS Mincho"/>
          <w:lang w:val="fr-FR"/>
        </w:rPr>
        <w:fldChar w:fldCharType="end"/>
      </w:r>
      <w:r w:rsidR="00690085" w:rsidRPr="008D1473">
        <w:rPr>
          <w:rFonts w:eastAsia="MS Mincho"/>
          <w:lang w:val="fr-FR"/>
        </w:rPr>
        <w:tab/>
        <w:t>Le TC prend note que les observations du TC, à sa cinquantième session sur le nouveau document d’information proposé UPOV/INF/22 seront, communiquées au CAJ, à sa soixante-neuvième session, qui se tiendra le 10 avril 2014.</w:t>
      </w:r>
    </w:p>
    <w:p w:rsidR="00690085" w:rsidRPr="008D1473" w:rsidRDefault="00690085" w:rsidP="00690085">
      <w:pPr>
        <w:rPr>
          <w:rFonts w:eastAsia="MS Mincho"/>
          <w:lang w:val="fr-FR"/>
        </w:rPr>
      </w:pPr>
    </w:p>
    <w:p w:rsidR="00690085" w:rsidRPr="008D1473" w:rsidRDefault="000F4CD3" w:rsidP="00690085">
      <w:pPr>
        <w:rPr>
          <w:rFonts w:eastAsia="MS Mincho"/>
          <w:lang w:val="fr-FR"/>
        </w:rPr>
      </w:pPr>
      <w:r>
        <w:rPr>
          <w:rFonts w:eastAsia="MS Mincho"/>
          <w:lang w:val="fr-FR"/>
        </w:rPr>
        <w:t>*</w:t>
      </w:r>
      <w:r w:rsidR="00690085" w:rsidRPr="008D1473">
        <w:rPr>
          <w:rFonts w:eastAsia="MS Mincho"/>
          <w:lang w:val="fr-FR"/>
        </w:rPr>
        <w:fldChar w:fldCharType="begin"/>
      </w:r>
      <w:r w:rsidR="00690085" w:rsidRPr="008D1473">
        <w:rPr>
          <w:rFonts w:eastAsia="MS Mincho"/>
          <w:lang w:val="fr-FR"/>
        </w:rPr>
        <w:instrText xml:space="preserve"> AUTONUM  </w:instrText>
      </w:r>
      <w:r w:rsidR="00690085" w:rsidRPr="008D1473">
        <w:rPr>
          <w:rFonts w:eastAsia="MS Mincho"/>
          <w:lang w:val="fr-FR"/>
        </w:rPr>
        <w:fldChar w:fldCharType="end"/>
      </w:r>
      <w:r w:rsidR="00690085" w:rsidRPr="008D1473">
        <w:rPr>
          <w:rFonts w:eastAsia="MS Mincho"/>
          <w:lang w:val="fr-FR"/>
        </w:rPr>
        <w:tab/>
        <w:t>Sous réserve de l’adoption du document UPOV/INF/22 par le Conseil à sa quarante-huitième session ordinaire qui se tiendra à Genève le 16 octobre 2014, le TC convient de diffuser une circulaire aux personnes désignées par les membres de l’Union faisant partie du TC, les invitant à fournir des renseignements sur les logiciels et les équipements non personnalisés utilisés par les membres de l’Union, selon que de besoin, comme indiqué dans le paragraphe 9 du document TC/50/8.</w:t>
      </w:r>
    </w:p>
    <w:p w:rsidR="00690085" w:rsidRPr="008D1473" w:rsidRDefault="00690085" w:rsidP="00A6593B">
      <w:pPr>
        <w:rPr>
          <w:rFonts w:eastAsia="MS Mincho"/>
          <w:highlight w:val="cyan"/>
          <w:lang w:val="fr-FR"/>
        </w:rPr>
      </w:pPr>
    </w:p>
    <w:p w:rsidR="00690085" w:rsidRPr="008D1473" w:rsidRDefault="00690085" w:rsidP="00690085">
      <w:pPr>
        <w:keepNext/>
        <w:ind w:left="567"/>
        <w:rPr>
          <w:rFonts w:eastAsia="MS Mincho"/>
          <w:snapToGrid w:val="0"/>
          <w:lang w:val="fr-FR"/>
        </w:rPr>
      </w:pPr>
      <w:r w:rsidRPr="008D1473">
        <w:rPr>
          <w:rFonts w:eastAsia="MS Mincho"/>
          <w:snapToGrid w:val="0"/>
          <w:lang w:val="fr-FR"/>
        </w:rPr>
        <w:t>RÉVISION DU DOCUMENT UPOV/INF/16 “LOGICIELS ÉCHANGEABLES”</w:t>
      </w:r>
    </w:p>
    <w:p w:rsidR="00690085" w:rsidRPr="008D1473" w:rsidRDefault="00690085" w:rsidP="00690085">
      <w:pPr>
        <w:keepNext/>
        <w:rPr>
          <w:rFonts w:eastAsia="MS Mincho"/>
          <w:lang w:val="fr-FR"/>
        </w:rPr>
      </w:pPr>
    </w:p>
    <w:p w:rsidR="00690085" w:rsidRPr="008D1473" w:rsidRDefault="00690085" w:rsidP="00F937F3">
      <w:pPr>
        <w:pStyle w:val="Heading3"/>
      </w:pPr>
      <w:r w:rsidRPr="008D1473">
        <w:t>Logiciels proposés pour inclusion dans le document UPOV/INF/16 “Logiciels échangeables”</w:t>
      </w:r>
    </w:p>
    <w:p w:rsidR="00690085" w:rsidRPr="008D1473" w:rsidRDefault="00690085" w:rsidP="00690085">
      <w:pPr>
        <w:rPr>
          <w:rFonts w:eastAsia="MS Mincho"/>
          <w:lang w:val="fr-FR"/>
        </w:rPr>
      </w:pPr>
    </w:p>
    <w:p w:rsidR="00690085" w:rsidRPr="008D1473" w:rsidRDefault="000F4CD3" w:rsidP="00690085">
      <w:pPr>
        <w:rPr>
          <w:rFonts w:eastAsia="MS Mincho"/>
          <w:color w:val="000000"/>
          <w:lang w:val="fr-FR"/>
        </w:rPr>
      </w:pPr>
      <w:r>
        <w:rPr>
          <w:rFonts w:eastAsia="MS Mincho"/>
          <w:lang w:val="fr-FR"/>
        </w:rPr>
        <w:t>*</w:t>
      </w:r>
      <w:r w:rsidR="00690085" w:rsidRPr="008D1473">
        <w:rPr>
          <w:rFonts w:eastAsia="MS Mincho"/>
          <w:lang w:val="fr-FR"/>
        </w:rPr>
        <w:fldChar w:fldCharType="begin"/>
      </w:r>
      <w:r w:rsidR="00690085" w:rsidRPr="008D1473">
        <w:rPr>
          <w:rFonts w:eastAsia="MS Mincho"/>
          <w:lang w:val="fr-FR"/>
        </w:rPr>
        <w:instrText xml:space="preserve"> AUTONUM  </w:instrText>
      </w:r>
      <w:r w:rsidR="00690085" w:rsidRPr="008D1473">
        <w:rPr>
          <w:rFonts w:eastAsia="MS Mincho"/>
          <w:lang w:val="fr-FR"/>
        </w:rPr>
        <w:fldChar w:fldCharType="end"/>
      </w:r>
      <w:r w:rsidR="00690085" w:rsidRPr="008D1473">
        <w:rPr>
          <w:rFonts w:eastAsia="MS Mincho"/>
          <w:lang w:val="fr-FR"/>
        </w:rPr>
        <w:tab/>
        <w:t>Le TC convient d’</w:t>
      </w:r>
      <w:r w:rsidR="00690085" w:rsidRPr="008D1473">
        <w:rPr>
          <w:rFonts w:eastAsia="MS Mincho"/>
          <w:color w:val="000000"/>
          <w:lang w:val="fr-FR"/>
        </w:rPr>
        <w:t>inclure le logiciel SIVAVE dans le document UPOV/INF/16, comme indiqué dans le paragraphe 15 du document TC/50/8.</w:t>
      </w:r>
    </w:p>
    <w:p w:rsidR="00690085" w:rsidRPr="008D1473" w:rsidRDefault="00690085" w:rsidP="00690085">
      <w:pPr>
        <w:rPr>
          <w:rFonts w:eastAsia="MS Mincho"/>
          <w:highlight w:val="yellow"/>
          <w:lang w:val="fr-FR"/>
        </w:rPr>
      </w:pPr>
    </w:p>
    <w:p w:rsidR="00690085" w:rsidRPr="008D1473" w:rsidRDefault="000F4CD3" w:rsidP="00690085">
      <w:pPr>
        <w:rPr>
          <w:rFonts w:eastAsia="MS Mincho"/>
          <w:color w:val="000000"/>
          <w:lang w:val="fr-FR"/>
        </w:rPr>
      </w:pPr>
      <w:r>
        <w:rPr>
          <w:rFonts w:eastAsia="MS Mincho"/>
          <w:color w:val="000000"/>
          <w:lang w:val="fr-FR"/>
        </w:rPr>
        <w:t>*</w:t>
      </w:r>
      <w:r w:rsidR="00690085" w:rsidRPr="008D1473">
        <w:rPr>
          <w:rFonts w:eastAsia="MS Mincho"/>
          <w:color w:val="000000"/>
          <w:lang w:val="fr-FR"/>
        </w:rPr>
        <w:fldChar w:fldCharType="begin"/>
      </w:r>
      <w:r w:rsidR="00690085" w:rsidRPr="008D1473">
        <w:rPr>
          <w:rFonts w:eastAsia="MS Mincho"/>
          <w:color w:val="000000"/>
          <w:lang w:val="fr-FR"/>
        </w:rPr>
        <w:instrText xml:space="preserve"> AUTONUM  </w:instrText>
      </w:r>
      <w:r w:rsidR="00690085" w:rsidRPr="008D1473">
        <w:rPr>
          <w:rFonts w:eastAsia="MS Mincho"/>
          <w:color w:val="000000"/>
          <w:lang w:val="fr-FR"/>
        </w:rPr>
        <w:fldChar w:fldCharType="end"/>
      </w:r>
      <w:r w:rsidR="00690085" w:rsidRPr="008D1473">
        <w:rPr>
          <w:rFonts w:eastAsia="MS Mincho"/>
          <w:color w:val="000000"/>
          <w:lang w:val="fr-FR"/>
        </w:rPr>
        <w:tab/>
        <w:t>Le TC prend note qu’une révision du document UPOV/INF/16/3 concernant l’inclusion du logiciel SIVAVE sera présentée au CAJ, à sa soixante-neuvième session, qui se tiendra le 10 avril 2014, et que, sous réserve de l’accord du CAJ, elle sera présentée pour adoption par le Conseil à sa quarante</w:t>
      </w:r>
      <w:r w:rsidR="00690085" w:rsidRPr="008D1473">
        <w:rPr>
          <w:rFonts w:eastAsia="MS Mincho"/>
          <w:color w:val="000000"/>
          <w:lang w:val="fr-FR"/>
        </w:rPr>
        <w:noBreakHyphen/>
        <w:t>huitième session ordinaire qui se tiendra le 16 octobre 2014, comme indiqué dans les paragraphes 16 et 17 du of document TC/50/8.</w:t>
      </w:r>
    </w:p>
    <w:p w:rsidR="00690085" w:rsidRPr="008D1473" w:rsidRDefault="00690085" w:rsidP="00690085">
      <w:pPr>
        <w:rPr>
          <w:rFonts w:eastAsia="MS Mincho"/>
          <w:color w:val="000000"/>
          <w:highlight w:val="yellow"/>
          <w:lang w:val="fr-FR"/>
        </w:rPr>
      </w:pPr>
    </w:p>
    <w:p w:rsidR="00690085" w:rsidRPr="008D1473" w:rsidRDefault="000F4CD3" w:rsidP="00690085">
      <w:pPr>
        <w:rPr>
          <w:rFonts w:eastAsia="MS Mincho"/>
          <w:snapToGrid w:val="0"/>
          <w:lang w:val="fr-FR"/>
        </w:rPr>
      </w:pPr>
      <w:r>
        <w:rPr>
          <w:rFonts w:eastAsia="MS Mincho"/>
          <w:color w:val="000000"/>
          <w:lang w:val="fr-FR"/>
        </w:rPr>
        <w:t>*</w:t>
      </w:r>
      <w:r w:rsidR="00690085" w:rsidRPr="008D1473">
        <w:rPr>
          <w:rFonts w:eastAsia="MS Mincho"/>
          <w:color w:val="000000"/>
          <w:lang w:val="fr-FR"/>
        </w:rPr>
        <w:fldChar w:fldCharType="begin"/>
      </w:r>
      <w:r w:rsidR="00690085" w:rsidRPr="008D1473">
        <w:rPr>
          <w:rFonts w:eastAsia="MS Mincho"/>
          <w:color w:val="000000"/>
          <w:lang w:val="fr-FR"/>
        </w:rPr>
        <w:instrText xml:space="preserve"> AUTONUM  </w:instrText>
      </w:r>
      <w:r w:rsidR="00690085" w:rsidRPr="008D1473">
        <w:rPr>
          <w:rFonts w:eastAsia="MS Mincho"/>
          <w:color w:val="000000"/>
          <w:lang w:val="fr-FR"/>
        </w:rPr>
        <w:fldChar w:fldCharType="end"/>
      </w:r>
      <w:r w:rsidR="00690085" w:rsidRPr="008D1473">
        <w:rPr>
          <w:rFonts w:eastAsia="MS Mincho"/>
          <w:color w:val="000000"/>
          <w:lang w:val="fr-FR"/>
        </w:rPr>
        <w:tab/>
        <w:t xml:space="preserve">Le TC prend note </w:t>
      </w:r>
      <w:r w:rsidR="00690085" w:rsidRPr="008D1473">
        <w:rPr>
          <w:rFonts w:eastAsia="MS Mincho"/>
          <w:snapToGrid w:val="0"/>
          <w:lang w:val="fr-FR"/>
        </w:rPr>
        <w:t>que le Mexique a été invité à donner des renseignements supplémentaires sur le logiciel SISNAVA à la trente-deuxième session du TWC.</w:t>
      </w:r>
    </w:p>
    <w:p w:rsidR="00F476E0" w:rsidRPr="00A60A8C" w:rsidRDefault="00F476E0" w:rsidP="00A6593B">
      <w:pPr>
        <w:rPr>
          <w:lang w:val="fr-CH"/>
        </w:rPr>
      </w:pPr>
    </w:p>
    <w:p w:rsidR="00A6593B" w:rsidRPr="00A60A8C" w:rsidRDefault="00A6593B" w:rsidP="00A6593B">
      <w:pPr>
        <w:rPr>
          <w:lang w:val="fr-CH"/>
        </w:rPr>
      </w:pPr>
    </w:p>
    <w:p w:rsidR="00690085" w:rsidRPr="00690085" w:rsidRDefault="00690085" w:rsidP="00F937F3">
      <w:pPr>
        <w:pStyle w:val="Heading3"/>
      </w:pPr>
      <w:r w:rsidRPr="00690085">
        <w:rPr>
          <w:color w:val="000000"/>
        </w:rPr>
        <w:t>I</w:t>
      </w:r>
      <w:r w:rsidRPr="00690085">
        <w:t>nformations sur l’utilisation par les membres</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approuve la révision du document UPOV/INF/16 concernant l’inclusion d’informations sur l’utilisation de logiciels par les membres de l’Union, comme indiqué dans l’Annexe III du document TC/50/8.</w:t>
      </w:r>
    </w:p>
    <w:p w:rsidR="00690085" w:rsidRPr="008D1473" w:rsidRDefault="000F4CD3" w:rsidP="00690085">
      <w:pPr>
        <w:rPr>
          <w:rFonts w:eastAsia="MS Mincho"/>
          <w:snapToGrid w:val="0"/>
          <w:lang w:val="fr-FR"/>
        </w:rPr>
      </w:pPr>
      <w:r>
        <w:rPr>
          <w:rFonts w:eastAsia="MS Mincho"/>
          <w:snapToGrid w:val="0"/>
          <w:lang w:val="fr-FR"/>
        </w:rPr>
        <w:t>*</w:t>
      </w:r>
      <w:r w:rsidR="00690085" w:rsidRPr="008D1473">
        <w:rPr>
          <w:rFonts w:eastAsia="MS Mincho"/>
          <w:snapToGrid w:val="0"/>
          <w:lang w:val="fr-FR"/>
        </w:rPr>
        <w:fldChar w:fldCharType="begin"/>
      </w:r>
      <w:r w:rsidR="00690085" w:rsidRPr="008D1473">
        <w:rPr>
          <w:rFonts w:eastAsia="MS Mincho"/>
          <w:snapToGrid w:val="0"/>
          <w:lang w:val="fr-FR"/>
        </w:rPr>
        <w:instrText xml:space="preserve"> AUTONUM  </w:instrText>
      </w:r>
      <w:r w:rsidR="00690085" w:rsidRPr="008D1473">
        <w:rPr>
          <w:rFonts w:eastAsia="MS Mincho"/>
          <w:snapToGrid w:val="0"/>
          <w:lang w:val="fr-FR"/>
        </w:rPr>
        <w:fldChar w:fldCharType="end"/>
      </w:r>
      <w:r w:rsidR="00690085" w:rsidRPr="008D1473">
        <w:rPr>
          <w:rFonts w:eastAsia="MS Mincho"/>
          <w:snapToGrid w:val="0"/>
          <w:lang w:val="fr-FR"/>
        </w:rPr>
        <w:tab/>
        <w:t>Le TC note que les observations du TC, à sa cinquantième session, sur l’utilisation de logiciels par les membres de l’Union seront communiquées au CAJ à sa soixante-neuvième session, qui se tiendra à Genève le 10 avril 2014.</w:t>
      </w:r>
    </w:p>
    <w:p w:rsidR="00690085" w:rsidRPr="008D1473" w:rsidRDefault="00690085" w:rsidP="00A6593B">
      <w:pPr>
        <w:rPr>
          <w:lang w:val="fr-FR"/>
        </w:rPr>
      </w:pPr>
    </w:p>
    <w:p w:rsidR="00690085" w:rsidRPr="008D1473" w:rsidRDefault="00690085" w:rsidP="00690085">
      <w:pPr>
        <w:ind w:left="567"/>
        <w:rPr>
          <w:lang w:val="fr-FR"/>
        </w:rPr>
      </w:pPr>
      <w:r w:rsidRPr="008D1473">
        <w:rPr>
          <w:lang w:val="fr-FR"/>
        </w:rPr>
        <w:t>TRADUCTION DES LOGICIELS DANS LE DOCUMENT UPOV/INF/16/3</w:t>
      </w:r>
    </w:p>
    <w:p w:rsidR="00690085" w:rsidRPr="008D1473" w:rsidRDefault="00690085" w:rsidP="00690085">
      <w:pPr>
        <w:rPr>
          <w:lang w:val="fr-FR"/>
        </w:rPr>
      </w:pPr>
    </w:p>
    <w:p w:rsidR="00690085" w:rsidRPr="008D1473" w:rsidRDefault="000F4CD3" w:rsidP="00690085">
      <w:pPr>
        <w:rPr>
          <w:rFonts w:eastAsia="MS Mincho"/>
          <w:lang w:val="fr-FR"/>
        </w:rPr>
      </w:pPr>
      <w:r>
        <w:rPr>
          <w:rFonts w:eastAsia="MS Mincho"/>
          <w:lang w:val="fr-FR"/>
        </w:rPr>
        <w:t>*</w:t>
      </w:r>
      <w:r w:rsidR="00690085" w:rsidRPr="008D1473">
        <w:rPr>
          <w:rFonts w:eastAsia="MS Mincho"/>
          <w:lang w:val="fr-FR"/>
        </w:rPr>
        <w:fldChar w:fldCharType="begin"/>
      </w:r>
      <w:r w:rsidR="00690085" w:rsidRPr="008D1473">
        <w:rPr>
          <w:rFonts w:eastAsia="MS Mincho"/>
          <w:lang w:val="fr-FR"/>
        </w:rPr>
        <w:instrText xml:space="preserve"> AUTONUM  </w:instrText>
      </w:r>
      <w:r w:rsidR="00690085" w:rsidRPr="008D1473">
        <w:rPr>
          <w:rFonts w:eastAsia="MS Mincho"/>
          <w:lang w:val="fr-FR"/>
        </w:rPr>
        <w:fldChar w:fldCharType="end"/>
      </w:r>
      <w:r w:rsidR="00690085" w:rsidRPr="008D1473">
        <w:rPr>
          <w:rFonts w:eastAsia="MS Mincho"/>
          <w:lang w:val="fr-FR"/>
        </w:rPr>
        <w:tab/>
        <w:t>Le TC prend note qu’un expert de la France fera un exposé sur le logiciel AIM software à la trente</w:t>
      </w:r>
      <w:r w:rsidR="00690085" w:rsidRPr="008D1473">
        <w:rPr>
          <w:rFonts w:eastAsia="MS Mincho"/>
          <w:lang w:val="fr-FR"/>
        </w:rPr>
        <w:noBreakHyphen/>
        <w:t>deuxième session du TWC, sur la base de la traduction en anglais de ce logiciel, comme indiqué dans le paragraphe 25 du document TC/50/8.</w:t>
      </w:r>
    </w:p>
    <w:p w:rsidR="00690085" w:rsidRPr="008D1473" w:rsidRDefault="00690085" w:rsidP="00690085">
      <w:pPr>
        <w:rPr>
          <w:rFonts w:eastAsia="MS Mincho"/>
          <w:lang w:val="fr-FR"/>
        </w:rPr>
      </w:pPr>
    </w:p>
    <w:p w:rsidR="00690085" w:rsidRPr="008D1473" w:rsidRDefault="000F4CD3" w:rsidP="00A6593B">
      <w:pPr>
        <w:spacing w:after="240"/>
        <w:rPr>
          <w:rFonts w:eastAsia="MS Mincho"/>
          <w:lang w:val="fr-FR"/>
        </w:rPr>
      </w:pPr>
      <w:r>
        <w:rPr>
          <w:rFonts w:eastAsia="MS Mincho"/>
          <w:snapToGrid w:val="0"/>
          <w:lang w:val="fr-FR"/>
        </w:rPr>
        <w:t>*</w:t>
      </w:r>
      <w:r w:rsidR="00690085" w:rsidRPr="008D1473">
        <w:rPr>
          <w:rFonts w:eastAsia="MS Mincho"/>
          <w:snapToGrid w:val="0"/>
          <w:lang w:val="fr-FR"/>
        </w:rPr>
        <w:fldChar w:fldCharType="begin"/>
      </w:r>
      <w:r w:rsidR="00690085" w:rsidRPr="008D1473">
        <w:rPr>
          <w:rFonts w:eastAsia="MS Mincho"/>
          <w:snapToGrid w:val="0"/>
          <w:lang w:val="fr-FR"/>
        </w:rPr>
        <w:instrText xml:space="preserve"> AUTONUM  </w:instrText>
      </w:r>
      <w:r w:rsidR="00690085" w:rsidRPr="008D1473">
        <w:rPr>
          <w:rFonts w:eastAsia="MS Mincho"/>
          <w:snapToGrid w:val="0"/>
          <w:lang w:val="fr-FR"/>
        </w:rPr>
        <w:fldChar w:fldCharType="end"/>
      </w:r>
      <w:r w:rsidR="00690085" w:rsidRPr="008D1473">
        <w:rPr>
          <w:rFonts w:eastAsia="MS Mincho"/>
          <w:snapToGrid w:val="0"/>
          <w:lang w:val="fr-FR"/>
        </w:rPr>
        <w:tab/>
        <w:t xml:space="preserve">Le TC prend note que la traduction des interfaces d’utilisateur du logiciel “Information System (IS) </w:t>
      </w:r>
      <w:proofErr w:type="spellStart"/>
      <w:r w:rsidR="00690085" w:rsidRPr="008D1473">
        <w:rPr>
          <w:rFonts w:eastAsia="MS Mincho"/>
          <w:snapToGrid w:val="0"/>
          <w:lang w:val="fr-FR"/>
        </w:rPr>
        <w:t>used</w:t>
      </w:r>
      <w:proofErr w:type="spellEnd"/>
      <w:r w:rsidR="00690085" w:rsidRPr="008D1473">
        <w:rPr>
          <w:rFonts w:eastAsia="MS Mincho"/>
          <w:snapToGrid w:val="0"/>
          <w:lang w:val="fr-FR"/>
        </w:rPr>
        <w:t xml:space="preserve"> for Test and Protection of Plant </w:t>
      </w:r>
      <w:proofErr w:type="spellStart"/>
      <w:r w:rsidR="00690085" w:rsidRPr="008D1473">
        <w:rPr>
          <w:rFonts w:eastAsia="MS Mincho"/>
          <w:snapToGrid w:val="0"/>
          <w:lang w:val="fr-FR"/>
        </w:rPr>
        <w:t>Varieties</w:t>
      </w:r>
      <w:proofErr w:type="spellEnd"/>
      <w:r w:rsidR="00690085" w:rsidRPr="008D1473">
        <w:rPr>
          <w:rFonts w:eastAsia="MS Mincho"/>
          <w:snapToGrid w:val="0"/>
          <w:lang w:val="fr-FR"/>
        </w:rPr>
        <w:t xml:space="preserve"> in the </w:t>
      </w:r>
      <w:proofErr w:type="spellStart"/>
      <w:r w:rsidR="00690085" w:rsidRPr="008D1473">
        <w:rPr>
          <w:rFonts w:eastAsia="MS Mincho"/>
          <w:snapToGrid w:val="0"/>
          <w:lang w:val="fr-FR"/>
        </w:rPr>
        <w:t>Russian</w:t>
      </w:r>
      <w:proofErr w:type="spellEnd"/>
      <w:r w:rsidR="00690085" w:rsidRPr="008D1473">
        <w:rPr>
          <w:rFonts w:eastAsia="MS Mincho"/>
          <w:snapToGrid w:val="0"/>
          <w:lang w:val="fr-FR"/>
        </w:rPr>
        <w:t xml:space="preserve"> Federation” serait techniquement très difficile.</w:t>
      </w:r>
    </w:p>
    <w:p w:rsidR="00690085" w:rsidRPr="008D1473" w:rsidRDefault="000F4CD3" w:rsidP="00690085">
      <w:pPr>
        <w:rPr>
          <w:rFonts w:eastAsia="MS Mincho"/>
          <w:lang w:val="fr-FR"/>
        </w:rPr>
      </w:pPr>
      <w:r>
        <w:rPr>
          <w:rFonts w:eastAsia="MS Mincho"/>
          <w:snapToGrid w:val="0"/>
          <w:lang w:val="fr-FR"/>
        </w:rPr>
        <w:lastRenderedPageBreak/>
        <w:t>*</w:t>
      </w:r>
      <w:r w:rsidR="00690085" w:rsidRPr="008D1473">
        <w:rPr>
          <w:rFonts w:eastAsia="MS Mincho"/>
          <w:snapToGrid w:val="0"/>
          <w:lang w:val="fr-FR"/>
        </w:rPr>
        <w:fldChar w:fldCharType="begin"/>
      </w:r>
      <w:r w:rsidR="00690085" w:rsidRPr="008D1473">
        <w:rPr>
          <w:rFonts w:eastAsia="MS Mincho"/>
          <w:snapToGrid w:val="0"/>
          <w:lang w:val="fr-FR"/>
        </w:rPr>
        <w:instrText xml:space="preserve"> AUTONUM  </w:instrText>
      </w:r>
      <w:r w:rsidR="00690085" w:rsidRPr="008D1473">
        <w:rPr>
          <w:rFonts w:eastAsia="MS Mincho"/>
          <w:snapToGrid w:val="0"/>
          <w:lang w:val="fr-FR"/>
        </w:rPr>
        <w:fldChar w:fldCharType="end"/>
      </w:r>
      <w:r w:rsidR="00690085" w:rsidRPr="008D1473">
        <w:rPr>
          <w:rFonts w:eastAsia="MS Mincho"/>
          <w:snapToGrid w:val="0"/>
          <w:lang w:val="fr-FR"/>
        </w:rPr>
        <w:tab/>
        <w:t xml:space="preserve">Le TC convient que des captures d’écran en anglais du logiciel “Information System (IS) </w:t>
      </w:r>
      <w:proofErr w:type="spellStart"/>
      <w:r w:rsidR="00690085" w:rsidRPr="008D1473">
        <w:rPr>
          <w:rFonts w:eastAsia="MS Mincho"/>
          <w:snapToGrid w:val="0"/>
          <w:lang w:val="fr-FR"/>
        </w:rPr>
        <w:t>used</w:t>
      </w:r>
      <w:proofErr w:type="spellEnd"/>
      <w:r w:rsidR="00690085" w:rsidRPr="008D1473">
        <w:rPr>
          <w:rFonts w:eastAsia="MS Mincho"/>
          <w:snapToGrid w:val="0"/>
          <w:lang w:val="fr-FR"/>
        </w:rPr>
        <w:t xml:space="preserve"> for Test and Protection of Plant </w:t>
      </w:r>
      <w:proofErr w:type="spellStart"/>
      <w:r w:rsidR="00690085" w:rsidRPr="008D1473">
        <w:rPr>
          <w:rFonts w:eastAsia="MS Mincho"/>
          <w:snapToGrid w:val="0"/>
          <w:lang w:val="fr-FR"/>
        </w:rPr>
        <w:t>Varieties</w:t>
      </w:r>
      <w:proofErr w:type="spellEnd"/>
      <w:r w:rsidR="00690085" w:rsidRPr="008D1473">
        <w:rPr>
          <w:rFonts w:eastAsia="MS Mincho"/>
          <w:snapToGrid w:val="0"/>
          <w:lang w:val="fr-FR"/>
        </w:rPr>
        <w:t xml:space="preserve"> in the </w:t>
      </w:r>
      <w:proofErr w:type="spellStart"/>
      <w:r w:rsidR="00690085" w:rsidRPr="008D1473">
        <w:rPr>
          <w:rFonts w:eastAsia="MS Mincho"/>
          <w:snapToGrid w:val="0"/>
          <w:lang w:val="fr-FR"/>
        </w:rPr>
        <w:t>Russian</w:t>
      </w:r>
      <w:proofErr w:type="spellEnd"/>
      <w:r w:rsidR="00690085" w:rsidRPr="008D1473">
        <w:rPr>
          <w:rFonts w:eastAsia="MS Mincho"/>
          <w:snapToGrid w:val="0"/>
          <w:lang w:val="fr-FR"/>
        </w:rPr>
        <w:t xml:space="preserve"> Federation” seront présentées au TWC à sa</w:t>
      </w:r>
      <w:r w:rsidR="00A6593B">
        <w:rPr>
          <w:rFonts w:eastAsia="MS Mincho"/>
          <w:snapToGrid w:val="0"/>
          <w:lang w:val="fr-FR"/>
        </w:rPr>
        <w:t xml:space="preserve"> </w:t>
      </w:r>
      <w:r w:rsidR="00690085" w:rsidRPr="008D1473">
        <w:rPr>
          <w:rFonts w:eastAsia="MS Mincho"/>
          <w:snapToGrid w:val="0"/>
          <w:lang w:val="fr-FR"/>
        </w:rPr>
        <w:t>trente</w:t>
      </w:r>
      <w:r w:rsidR="00690085" w:rsidRPr="008D1473">
        <w:rPr>
          <w:rFonts w:eastAsia="MS Mincho"/>
          <w:snapToGrid w:val="0"/>
          <w:lang w:val="fr-FR"/>
        </w:rPr>
        <w:noBreakHyphen/>
        <w:t>deuxième session afin d’expliquer le fonctionnement du logiciel, comme indiqué dans le</w:t>
      </w:r>
      <w:r w:rsidR="00A6593B">
        <w:rPr>
          <w:rFonts w:eastAsia="MS Mincho"/>
          <w:snapToGrid w:val="0"/>
          <w:lang w:val="fr-FR"/>
        </w:rPr>
        <w:t xml:space="preserve"> </w:t>
      </w:r>
      <w:r w:rsidR="00690085" w:rsidRPr="008D1473">
        <w:rPr>
          <w:rFonts w:eastAsia="MS Mincho"/>
          <w:snapToGrid w:val="0"/>
          <w:lang w:val="fr-FR"/>
        </w:rPr>
        <w:t xml:space="preserve">paragraphe 28 du </w:t>
      </w:r>
      <w:r w:rsidR="00690085" w:rsidRPr="008D1473">
        <w:rPr>
          <w:rFonts w:eastAsia="MS Mincho"/>
          <w:lang w:val="fr-FR"/>
        </w:rPr>
        <w:t>document TC/50/8.</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keepNext/>
        <w:rPr>
          <w:lang w:val="fr-FR"/>
        </w:rPr>
      </w:pPr>
      <w:r w:rsidRPr="008D1473">
        <w:rPr>
          <w:u w:val="single"/>
          <w:lang w:val="fr-FR"/>
        </w:rPr>
        <w:t>Systèmes de dépôt électronique des demandes</w:t>
      </w:r>
    </w:p>
    <w:p w:rsidR="00690085" w:rsidRPr="008D1473" w:rsidRDefault="00690085" w:rsidP="00690085">
      <w:pPr>
        <w:keepNext/>
        <w:rPr>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TC/50/9.</w:t>
      </w:r>
    </w:p>
    <w:p w:rsidR="00690085" w:rsidRPr="008D1473" w:rsidRDefault="00690085" w:rsidP="00A6593B">
      <w:pPr>
        <w:rPr>
          <w:lang w:val="fr-FR"/>
        </w:rPr>
      </w:pPr>
    </w:p>
    <w:p w:rsidR="00690085" w:rsidRPr="008D1473" w:rsidRDefault="000F4CD3" w:rsidP="00690085">
      <w:pPr>
        <w:rPr>
          <w:snapToGrid w:val="0"/>
          <w:lang w:val="fr-FR"/>
        </w:rPr>
      </w:pPr>
      <w:r>
        <w:rPr>
          <w:snapToGrid w:val="0"/>
          <w:lang w:val="fr-FR"/>
        </w:rPr>
        <w:t>*</w:t>
      </w:r>
      <w:r w:rsidR="00690085" w:rsidRPr="008D1473">
        <w:rPr>
          <w:snapToGrid w:val="0"/>
          <w:lang w:val="fr-FR"/>
        </w:rPr>
        <w:fldChar w:fldCharType="begin"/>
      </w:r>
      <w:r w:rsidR="00690085" w:rsidRPr="008D1473">
        <w:rPr>
          <w:snapToGrid w:val="0"/>
          <w:lang w:val="fr-FR"/>
        </w:rPr>
        <w:instrText xml:space="preserve"> AUTONUM  </w:instrText>
      </w:r>
      <w:r w:rsidR="00690085" w:rsidRPr="008D1473">
        <w:rPr>
          <w:snapToGrid w:val="0"/>
          <w:lang w:val="fr-FR"/>
        </w:rPr>
        <w:fldChar w:fldCharType="end"/>
      </w:r>
      <w:r w:rsidR="00690085" w:rsidRPr="008D1473">
        <w:rPr>
          <w:snapToGrid w:val="0"/>
          <w:lang w:val="fr-FR"/>
        </w:rPr>
        <w:tab/>
        <w:t>Le TC prend note des faits nouveaux concernant l’élaboration d’un prototype de formulaire électronique, tels qu’ils sont consignés dans le document TC/50/9.</w:t>
      </w:r>
    </w:p>
    <w:p w:rsidR="00690085" w:rsidRPr="008D1473" w:rsidRDefault="00690085" w:rsidP="00690085">
      <w:pPr>
        <w:rPr>
          <w:snapToGrid w:val="0"/>
          <w:lang w:val="fr-FR"/>
        </w:rPr>
      </w:pPr>
    </w:p>
    <w:p w:rsidR="00690085" w:rsidRPr="008D1473" w:rsidRDefault="00690085" w:rsidP="00690085">
      <w:pPr>
        <w:rPr>
          <w:snapToGrid w:val="0"/>
          <w:lang w:val="fr-FR"/>
        </w:rPr>
      </w:pPr>
    </w:p>
    <w:p w:rsidR="00690085" w:rsidRPr="008D1473" w:rsidRDefault="00690085" w:rsidP="00690085">
      <w:pPr>
        <w:keepNext/>
        <w:rPr>
          <w:u w:val="single"/>
          <w:lang w:val="fr-FR"/>
        </w:rPr>
      </w:pPr>
      <w:r w:rsidRPr="008D1473">
        <w:rPr>
          <w:u w:val="single"/>
          <w:lang w:val="fr-FR"/>
        </w:rPr>
        <w:t>Évaluation de l’homogénéité au moyen des plantes hors-type sur la base de plusieurs échantillons ou sous</w:t>
      </w:r>
      <w:r w:rsidRPr="008D1473">
        <w:rPr>
          <w:u w:val="single"/>
          <w:lang w:val="fr-FR"/>
        </w:rPr>
        <w:noBreakHyphen/>
        <w:t>échantillons</w:t>
      </w:r>
    </w:p>
    <w:p w:rsidR="00690085" w:rsidRPr="008D1473" w:rsidRDefault="00690085" w:rsidP="00690085">
      <w:pPr>
        <w:keepNext/>
        <w:rPr>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TC/50/12.</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TWC a proposé de fournir des informations plus détaillées et une analyse plus approfondie relatives aux conséquences qu’aurait l’application des différentes méthodes présentées dans les situations A, B, C et D à sa session en 2014, comme indiqué dans le paragraphe 33 du document TC/50/12.  Le TC convient que le document devra être modifié pour expliquer que, dans les situations A et B, une variété pourrait être rejetée après un seul cycle de culture dans certaines circonstances.</w:t>
      </w:r>
    </w:p>
    <w:p w:rsidR="00690085" w:rsidRPr="008D1473" w:rsidRDefault="00690085" w:rsidP="00690085">
      <w:pPr>
        <w:rPr>
          <w:i/>
          <w:iCs/>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 TWC a proposé que la base statistique du nombre acceptable de plantes hors type dans la situation D soit examinée à sa session en 2014, comme indiqué dans les paragraphes 34 et 35 du document TC/50/12.</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 xml:space="preserve">Le TC accepte d’élaborer dans le </w:t>
      </w:r>
      <w:r w:rsidR="00690085" w:rsidRPr="008D1473">
        <w:rPr>
          <w:snapToGrid w:val="0"/>
          <w:lang w:val="fr-FR"/>
        </w:rPr>
        <w:t xml:space="preserve">document TGP/10 </w:t>
      </w:r>
      <w:r w:rsidR="00690085" w:rsidRPr="008D1473">
        <w:rPr>
          <w:lang w:val="fr-FR"/>
        </w:rPr>
        <w:t xml:space="preserve">des orientations </w:t>
      </w:r>
      <w:r w:rsidR="00690085" w:rsidRPr="008D1473">
        <w:rPr>
          <w:snapToGrid w:val="0"/>
          <w:lang w:val="fr-FR"/>
        </w:rPr>
        <w:t xml:space="preserve">pour les situations A, B, C et D, comme indiqué dans les annexes I à IV du </w:t>
      </w:r>
      <w:r w:rsidR="00690085" w:rsidRPr="008D1473">
        <w:rPr>
          <w:lang w:val="fr-FR"/>
        </w:rPr>
        <w:t>document TC/50/12,</w:t>
      </w:r>
      <w:r w:rsidR="00690085" w:rsidRPr="008D1473">
        <w:rPr>
          <w:snapToGrid w:val="0"/>
          <w:lang w:val="fr-FR"/>
        </w:rPr>
        <w:t xml:space="preserve"> après examen des observations par le TWC</w:t>
      </w:r>
      <w:r w:rsidR="00690085" w:rsidRPr="008D1473">
        <w:rPr>
          <w:lang w:val="fr-FR"/>
        </w:rPr>
        <w: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que le paragraphe 6 du document TGP/10 devra être pris en considération lors de l’examen de l’élaboration éventuelle d’orientations sur la méthode présentée dans la situation C, comme indiqué à l’annexe III du document TC/50/12.</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keepNext/>
        <w:rPr>
          <w:u w:val="single"/>
          <w:lang w:val="fr-FR"/>
        </w:rPr>
      </w:pPr>
      <w:r w:rsidRPr="008D1473">
        <w:rPr>
          <w:u w:val="single"/>
          <w:lang w:val="fr-FR"/>
        </w:rPr>
        <w:t>Ateliers préparatoires</w:t>
      </w:r>
    </w:p>
    <w:p w:rsidR="00690085" w:rsidRPr="008D1473" w:rsidRDefault="00690085" w:rsidP="00690085">
      <w:pPr>
        <w:keepNext/>
        <w:rPr>
          <w:lang w:val="fr-FR"/>
        </w:rPr>
      </w:pPr>
    </w:p>
    <w:p w:rsidR="00690085" w:rsidRPr="008D1473" w:rsidRDefault="000F4CD3" w:rsidP="00690085">
      <w:pPr>
        <w:keepNext/>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TC/50/11.</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du rapport des ateliers préparatoires tenus en 2013.</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résultats d’une enquête et des propositions relatives aux moyens possibles d’améliorer l’efficacité des ateliers préparatoires sont examinés dans le document TC/50/35.</w:t>
      </w:r>
    </w:p>
    <w:p w:rsidR="00690085" w:rsidRPr="008D1473" w:rsidRDefault="00690085" w:rsidP="00690085">
      <w:pPr>
        <w:rPr>
          <w:lang w:val="fr-FR"/>
        </w:rPr>
      </w:pPr>
    </w:p>
    <w:p w:rsidR="00690085"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programme proposé pour les ateliers préparatoires prévus en 2014, comme indiqué dans les paragraphes 10 à 12 du document TC/50/11.</w:t>
      </w:r>
    </w:p>
    <w:p w:rsidR="00A6593B" w:rsidRDefault="00A6593B" w:rsidP="00690085">
      <w:pPr>
        <w:rPr>
          <w:lang w:val="fr-FR"/>
        </w:rPr>
      </w:pPr>
    </w:p>
    <w:p w:rsidR="00A6593B" w:rsidRPr="008D1473" w:rsidRDefault="00A6593B" w:rsidP="00690085">
      <w:pPr>
        <w:rPr>
          <w:lang w:val="fr-FR"/>
        </w:rPr>
      </w:pPr>
    </w:p>
    <w:p w:rsidR="00690085" w:rsidRPr="00690085" w:rsidRDefault="00690085" w:rsidP="00690085">
      <w:pPr>
        <w:pStyle w:val="Heading1"/>
        <w:rPr>
          <w:lang w:val="fr-CH"/>
        </w:rPr>
      </w:pPr>
      <w:r w:rsidRPr="00690085">
        <w:rPr>
          <w:lang w:val="fr-CH"/>
        </w:rPr>
        <w:t>Débat sur l’amélioration de l’efficacité du Comité technique, des groupes de travail techniques et des ateliers préparatoires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TC/50/35 et suit un exposé du Bureau de l’Union sur l’amélioration de l’efficacité du Comité technique, des groupes de travail techniques et des ateliers préparatoires.</w:t>
      </w:r>
    </w:p>
    <w:p w:rsidR="00690085" w:rsidRDefault="00690085" w:rsidP="00A6593B">
      <w:pPr>
        <w:spacing w:line="360" w:lineRule="auto"/>
        <w:rPr>
          <w:lang w:val="fr-FR"/>
        </w:rPr>
      </w:pPr>
    </w:p>
    <w:p w:rsidR="00690085" w:rsidRPr="00690085" w:rsidRDefault="00690085" w:rsidP="00A6593B">
      <w:pPr>
        <w:pStyle w:val="Heading3"/>
      </w:pPr>
      <w:r w:rsidRPr="00690085">
        <w:t>Informations générales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mesures prises aux TWP à leurs sessions en 2013 afin d’améliorer leur efficacité, telles qu’elles sont décrites dans le paragraphe 10 du</w:t>
      </w:r>
      <w:r w:rsidR="00690085" w:rsidRPr="008D1473">
        <w:rPr>
          <w:snapToGrid w:val="0"/>
          <w:lang w:val="fr-FR"/>
        </w:rPr>
        <w:t xml:space="preserve"> document TC/50/35</w:t>
      </w:r>
      <w:r w:rsidR="00690085" w:rsidRPr="008D1473">
        <w:rPr>
          <w:lang w:val="fr-FR"/>
        </w:rPr>
        <w:t>.</w:t>
      </w:r>
    </w:p>
    <w:p w:rsidR="00690085" w:rsidRPr="008D1473" w:rsidRDefault="00690085" w:rsidP="00A6593B">
      <w:pPr>
        <w:spacing w:line="360" w:lineRule="auto"/>
        <w:rPr>
          <w:lang w:val="fr-FR"/>
        </w:rPr>
      </w:pPr>
    </w:p>
    <w:p w:rsidR="00690085" w:rsidRPr="00690085" w:rsidRDefault="00690085" w:rsidP="00A6593B">
      <w:pPr>
        <w:pStyle w:val="Heading3"/>
        <w:rPr>
          <w:snapToGrid w:val="0"/>
        </w:rPr>
      </w:pPr>
      <w:bookmarkStart w:id="45" w:name="_Toc379378105"/>
      <w:bookmarkStart w:id="46" w:name="_Toc378949353"/>
      <w:r w:rsidRPr="00690085">
        <w:rPr>
          <w:snapToGrid w:val="0"/>
        </w:rPr>
        <w:lastRenderedPageBreak/>
        <w:t>Résultats des enquêtes menées en 2013</w:t>
      </w:r>
      <w:bookmarkEnd w:id="45"/>
      <w:bookmarkEnd w:id="46"/>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la participation aux enquêtes menées en 2013, telle qu’elle est présentée dans les paragraphes 12 et 13 du document TC/50/35.</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résultats des enquêtes menées en 2013, tels qu’ils sont présentés à l’annexe I du document TC/50/35.</w:t>
      </w:r>
    </w:p>
    <w:p w:rsidR="00690085" w:rsidRPr="008D1473" w:rsidRDefault="00690085" w:rsidP="00690085">
      <w:pPr>
        <w:spacing w:line="360" w:lineRule="auto"/>
        <w:rPr>
          <w:highlight w:val="lightGray"/>
          <w:lang w:val="fr-FR"/>
        </w:rPr>
      </w:pPr>
    </w:p>
    <w:p w:rsidR="00690085" w:rsidRPr="00690085" w:rsidRDefault="00690085" w:rsidP="00A6593B">
      <w:pPr>
        <w:pStyle w:val="Heading3"/>
        <w:rPr>
          <w:snapToGrid w:val="0"/>
        </w:rPr>
      </w:pPr>
      <w:bookmarkStart w:id="47" w:name="_Toc379378111"/>
      <w:r w:rsidRPr="00690085">
        <w:rPr>
          <w:snapToGrid w:val="0"/>
        </w:rPr>
        <w:t>Propositions pour améliorer l’efficacité du Comité technique, des groupes de travail techniques et des ateliers préparatoires</w:t>
      </w:r>
      <w:bookmarkEnd w:id="47"/>
    </w:p>
    <w:p w:rsidR="00690085" w:rsidRPr="008D1473" w:rsidRDefault="00690085" w:rsidP="00690085">
      <w:pPr>
        <w:rPr>
          <w:highlight w:val="lightGray"/>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objectifs décrits dans le paragraphe 18 du document TC/50/35, qui ont servi de base aux propositions faites pour améliorer l’efficacité des TWP.</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informations fournies dans l’annexe II du document TC/50/35, qui contient des informations sur la participation des membres de l’Union aux sessions du TC et des TWP ces cinq dernières années.</w:t>
      </w:r>
    </w:p>
    <w:p w:rsidR="00690085" w:rsidRPr="008D1473" w:rsidRDefault="00690085" w:rsidP="00690085">
      <w:pPr>
        <w:spacing w:line="360" w:lineRule="auto"/>
        <w:rPr>
          <w:highlight w:val="lightGray"/>
          <w:lang w:val="fr-FR"/>
        </w:rPr>
      </w:pPr>
    </w:p>
    <w:p w:rsidR="00690085" w:rsidRPr="00690085" w:rsidRDefault="00690085" w:rsidP="00A6593B">
      <w:pPr>
        <w:pStyle w:val="Heading3"/>
        <w:rPr>
          <w:color w:val="000000"/>
        </w:rPr>
      </w:pPr>
      <w:r w:rsidRPr="00690085">
        <w:rPr>
          <w:snapToGrid w:val="0"/>
        </w:rPr>
        <w:t>Comité technique</w:t>
      </w:r>
    </w:p>
    <w:p w:rsidR="00690085" w:rsidRPr="008D1473" w:rsidRDefault="00690085" w:rsidP="00690085">
      <w:pPr>
        <w:rPr>
          <w:color w:val="000000"/>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fait siennes les propositions concernant les moyens possibles d’améliorer l’efficacité du Comité technique telles qu’elles figurent dans le paragraphe 21 du document TC/50/35 et convient que d’autres propositions devront faire l’objet d’un examen plus approfondi à sa cinquante et unième session.</w:t>
      </w:r>
    </w:p>
    <w:p w:rsidR="00690085" w:rsidRPr="008D1473" w:rsidRDefault="00690085" w:rsidP="00690085">
      <w:pPr>
        <w:spacing w:line="360" w:lineRule="auto"/>
        <w:rPr>
          <w:lang w:val="fr-FR"/>
        </w:rPr>
      </w:pPr>
    </w:p>
    <w:p w:rsidR="00690085" w:rsidRPr="00690085" w:rsidRDefault="00690085" w:rsidP="00A6593B">
      <w:pPr>
        <w:pStyle w:val="Heading3"/>
        <w:rPr>
          <w:snapToGrid w:val="0"/>
        </w:rPr>
      </w:pPr>
      <w:bookmarkStart w:id="48" w:name="_Toc379378114"/>
      <w:r w:rsidRPr="00690085">
        <w:rPr>
          <w:snapToGrid w:val="0"/>
        </w:rPr>
        <w:t>Groupes de travail techniques et ateliers préparatoires</w:t>
      </w:r>
      <w:bookmarkEnd w:id="48"/>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les propositions concernant les moyens possibles d’améliorer l’efficacité des TWP, telles qu’elles figurent dans les paragraphes 23 à 27 du document TC/50/35 et convient :</w:t>
      </w:r>
    </w:p>
    <w:p w:rsidR="00690085" w:rsidRPr="008D1473" w:rsidRDefault="00690085" w:rsidP="00690085">
      <w:pPr>
        <w:rPr>
          <w:lang w:val="fr-FR"/>
        </w:rPr>
      </w:pPr>
    </w:p>
    <w:p w:rsidR="00690085" w:rsidRPr="008D1473" w:rsidRDefault="00690085" w:rsidP="00690085">
      <w:pPr>
        <w:rPr>
          <w:lang w:val="fr-FR"/>
        </w:rPr>
      </w:pPr>
      <w:r w:rsidRPr="008D1473">
        <w:rPr>
          <w:lang w:val="fr-FR"/>
        </w:rPr>
        <w:tab/>
        <w:t>a)</w:t>
      </w:r>
      <w:r w:rsidRPr="008D1473">
        <w:rPr>
          <w:lang w:val="fr-FR"/>
        </w:rPr>
        <w:tab/>
        <w:t>de réviser les invitations aux TWP, comme proposé à l’annexe III du document TC/50/35;  et</w:t>
      </w:r>
    </w:p>
    <w:p w:rsidR="00690085" w:rsidRPr="008D1473" w:rsidRDefault="00690085" w:rsidP="00690085">
      <w:pPr>
        <w:rPr>
          <w:lang w:val="fr-FR"/>
        </w:rPr>
      </w:pPr>
    </w:p>
    <w:p w:rsidR="00690085" w:rsidRPr="008D1473" w:rsidRDefault="00690085" w:rsidP="00690085">
      <w:pPr>
        <w:rPr>
          <w:lang w:val="fr-FR"/>
        </w:rPr>
      </w:pPr>
      <w:r w:rsidRPr="008D1473">
        <w:rPr>
          <w:lang w:val="fr-FR"/>
        </w:rPr>
        <w:tab/>
        <w:t>b)</w:t>
      </w:r>
      <w:r w:rsidRPr="008D1473">
        <w:rPr>
          <w:lang w:val="fr-FR"/>
        </w:rPr>
        <w:tab/>
        <w:t>de mener une enquête auprès des les participants aux sessions des TWP sessions en 2014, sur la base de l’annexe IV du document TC/50/35 et d’inclure la question de savoir si les participants aux TWP et aux ateliers préparatoires avaient pris part aux cours d’enseignement à distance de l’UPOV.</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Dans le cas des propositions pouvant faire intervenir des modifications en matière de coût ou de calendrier, le TC convient que les TWP devront être invités à examiner les propositions figurant dans les paragraphes 23 et 24 du document TC/50/35, sur la base de renseignements supplémentaires à fournir par le Bureau de l’Union.  Le TC examinera ces propositions, sur la base des observations des TWP, à sa cinquante et unième session.</w:t>
      </w:r>
    </w:p>
    <w:p w:rsidR="00690085" w:rsidRPr="008D1473" w:rsidRDefault="00690085" w:rsidP="00690085">
      <w:pPr>
        <w:rPr>
          <w:lang w:val="fr-FR"/>
        </w:rPr>
      </w:pPr>
    </w:p>
    <w:p w:rsidR="00690085" w:rsidRPr="008D1473" w:rsidRDefault="00690085" w:rsidP="00690085">
      <w:pPr>
        <w:jc w:val="left"/>
        <w:rPr>
          <w:lang w:val="fr-FR"/>
        </w:rPr>
      </w:pPr>
    </w:p>
    <w:p w:rsidR="00690085" w:rsidRPr="00690085" w:rsidRDefault="00690085" w:rsidP="00690085">
      <w:pPr>
        <w:pStyle w:val="Heading1"/>
        <w:rPr>
          <w:lang w:val="fr-CH"/>
        </w:rPr>
      </w:pPr>
      <w:r w:rsidRPr="00690085">
        <w:rPr>
          <w:lang w:val="fr-CH"/>
        </w:rPr>
        <w:t>Débat sur les possibilités de formation à l’examen DHS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suit les exposés suivants sur les possibilités de formation à l’examen DHS :</w:t>
      </w:r>
    </w:p>
    <w:p w:rsidR="00690085" w:rsidRPr="008D1473" w:rsidRDefault="00690085" w:rsidP="00690085">
      <w:pPr>
        <w:rPr>
          <w:lang w:val="fr-FR"/>
        </w:rPr>
      </w:pPr>
    </w:p>
    <w:tbl>
      <w:tblPr>
        <w:tblW w:w="9747" w:type="dxa"/>
        <w:tblInd w:w="108" w:type="dxa"/>
        <w:tblLook w:val="00A0" w:firstRow="1" w:lastRow="0" w:firstColumn="1" w:lastColumn="0" w:noHBand="0" w:noVBand="0"/>
      </w:tblPr>
      <w:tblGrid>
        <w:gridCol w:w="5954"/>
        <w:gridCol w:w="3793"/>
      </w:tblGrid>
      <w:tr w:rsidR="00690085" w:rsidRPr="008D1473" w:rsidTr="00690085">
        <w:tc>
          <w:tcPr>
            <w:tcW w:w="5954" w:type="dxa"/>
            <w:vAlign w:val="center"/>
          </w:tcPr>
          <w:p w:rsidR="00690085" w:rsidRPr="009F1C33" w:rsidRDefault="00690085" w:rsidP="00690085">
            <w:pPr>
              <w:spacing w:line="360" w:lineRule="auto"/>
              <w:jc w:val="left"/>
              <w:rPr>
                <w:rFonts w:eastAsia="MS Mincho"/>
              </w:rPr>
            </w:pPr>
            <w:r w:rsidRPr="009F1C33">
              <w:rPr>
                <w:rFonts w:eastAsia="MS Mincho"/>
              </w:rPr>
              <w:t>Australia : Training in DUS Examination</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Australie (M. Nik Hulse)</w:t>
            </w:r>
          </w:p>
        </w:tc>
      </w:tr>
      <w:tr w:rsidR="00690085" w:rsidRPr="008D1473" w:rsidTr="00690085">
        <w:tc>
          <w:tcPr>
            <w:tcW w:w="5954" w:type="dxa"/>
            <w:vAlign w:val="center"/>
          </w:tcPr>
          <w:p w:rsidR="00690085" w:rsidRPr="009F1C33" w:rsidRDefault="00690085" w:rsidP="00690085">
            <w:pPr>
              <w:spacing w:line="360" w:lineRule="auto"/>
              <w:jc w:val="left"/>
              <w:rPr>
                <w:rFonts w:eastAsia="MS Mincho"/>
              </w:rPr>
            </w:pPr>
            <w:r w:rsidRPr="009F1C33">
              <w:rPr>
                <w:rFonts w:eastAsia="MS Mincho"/>
              </w:rPr>
              <w:t>Opportunities for Training in the Examination of DUS in Japan</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 xml:space="preserve">Japon (M. Kenji </w:t>
            </w:r>
            <w:proofErr w:type="spellStart"/>
            <w:r w:rsidRPr="008D1473">
              <w:rPr>
                <w:rFonts w:eastAsia="MS Mincho"/>
                <w:lang w:val="fr-FR"/>
              </w:rPr>
              <w:t>Numaguchi</w:t>
            </w:r>
            <w:proofErr w:type="spellEnd"/>
            <w:r w:rsidRPr="008D1473">
              <w:rPr>
                <w:rFonts w:eastAsia="MS Mincho"/>
                <w:lang w:val="fr-FR"/>
              </w:rPr>
              <w:t>)</w:t>
            </w:r>
          </w:p>
        </w:tc>
      </w:tr>
      <w:tr w:rsidR="00690085" w:rsidRPr="00E6596D" w:rsidTr="00690085">
        <w:tc>
          <w:tcPr>
            <w:tcW w:w="5954" w:type="dxa"/>
            <w:vAlign w:val="center"/>
          </w:tcPr>
          <w:p w:rsidR="00690085" w:rsidRPr="009F1C33" w:rsidRDefault="00690085" w:rsidP="00690085">
            <w:pPr>
              <w:spacing w:line="360" w:lineRule="auto"/>
              <w:jc w:val="left"/>
              <w:rPr>
                <w:rFonts w:eastAsia="MS Mincho"/>
              </w:rPr>
            </w:pPr>
            <w:r w:rsidRPr="009F1C33">
              <w:rPr>
                <w:rFonts w:eastAsia="MS Mincho"/>
              </w:rPr>
              <w:t>Opportunities for Training in DUS Testing in the Netherlands</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Pays-Bas (M. </w:t>
            </w:r>
            <w:proofErr w:type="spellStart"/>
            <w:r w:rsidRPr="008D1473">
              <w:rPr>
                <w:rFonts w:eastAsia="MS Mincho"/>
                <w:lang w:val="fr-FR"/>
              </w:rPr>
              <w:t>Kees</w:t>
            </w:r>
            <w:proofErr w:type="spellEnd"/>
            <w:r w:rsidRPr="008D1473">
              <w:rPr>
                <w:rFonts w:eastAsia="MS Mincho"/>
                <w:lang w:val="fr-FR"/>
              </w:rPr>
              <w:t xml:space="preserve"> van </w:t>
            </w:r>
            <w:proofErr w:type="spellStart"/>
            <w:r w:rsidRPr="008D1473">
              <w:rPr>
                <w:rFonts w:eastAsia="MS Mincho"/>
                <w:lang w:val="fr-FR"/>
              </w:rPr>
              <w:t>Ettekoven</w:t>
            </w:r>
            <w:proofErr w:type="spellEnd"/>
            <w:r w:rsidRPr="008D1473">
              <w:rPr>
                <w:rFonts w:eastAsia="MS Mincho"/>
                <w:lang w:val="fr-FR"/>
              </w:rPr>
              <w:t>)</w:t>
            </w:r>
          </w:p>
        </w:tc>
      </w:tr>
      <w:tr w:rsidR="00690085" w:rsidRPr="008D1473" w:rsidTr="00690085">
        <w:tc>
          <w:tcPr>
            <w:tcW w:w="5954" w:type="dxa"/>
            <w:vAlign w:val="center"/>
          </w:tcPr>
          <w:p w:rsidR="00690085" w:rsidRPr="009F1C33" w:rsidRDefault="00690085" w:rsidP="00690085">
            <w:pPr>
              <w:spacing w:line="360" w:lineRule="auto"/>
              <w:jc w:val="left"/>
              <w:rPr>
                <w:rFonts w:eastAsia="MS Mincho"/>
                <w:lang w:val="es-ES"/>
              </w:rPr>
            </w:pPr>
            <w:r w:rsidRPr="009F1C33">
              <w:rPr>
                <w:rFonts w:eastAsia="MS Mincho"/>
                <w:lang w:val="es-ES"/>
              </w:rPr>
              <w:t xml:space="preserve">Formación en el examen DHE </w:t>
            </w:r>
            <w:proofErr w:type="spellStart"/>
            <w:r w:rsidRPr="009F1C33">
              <w:rPr>
                <w:rFonts w:eastAsia="MS Mincho"/>
                <w:lang w:val="es-ES"/>
              </w:rPr>
              <w:t>co</w:t>
            </w:r>
            <w:proofErr w:type="spellEnd"/>
            <w:r w:rsidRPr="009F1C33">
              <w:rPr>
                <w:rFonts w:eastAsia="MS Mincho"/>
                <w:lang w:val="es-ES"/>
              </w:rPr>
              <w:t>-organizada por España</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 xml:space="preserve">Espagne (M. Luis </w:t>
            </w:r>
            <w:proofErr w:type="spellStart"/>
            <w:r w:rsidRPr="008D1473">
              <w:rPr>
                <w:rFonts w:eastAsia="MS Mincho"/>
                <w:lang w:val="fr-FR"/>
              </w:rPr>
              <w:t>Salaices</w:t>
            </w:r>
            <w:proofErr w:type="spellEnd"/>
            <w:r w:rsidRPr="008D1473">
              <w:rPr>
                <w:rFonts w:eastAsia="MS Mincho"/>
                <w:lang w:val="fr-FR"/>
              </w:rPr>
              <w:t>)</w:t>
            </w:r>
          </w:p>
        </w:tc>
      </w:tr>
      <w:tr w:rsidR="00690085" w:rsidRPr="00E6596D" w:rsidTr="00690085">
        <w:tc>
          <w:tcPr>
            <w:tcW w:w="5954" w:type="dxa"/>
            <w:vAlign w:val="center"/>
          </w:tcPr>
          <w:p w:rsidR="00690085" w:rsidRPr="00362163" w:rsidRDefault="00690085" w:rsidP="00A6593B">
            <w:r w:rsidRPr="00362163">
              <w:t>Training resources in UPOV</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Bureau de l’UPOV (M. Peter Button)</w:t>
            </w:r>
          </w:p>
        </w:tc>
      </w:tr>
    </w:tbl>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qu’une copie des exposés sera mise à disposition sur le site Web de l’UPOV.</w:t>
      </w:r>
    </w:p>
    <w:p w:rsidR="00690085" w:rsidRDefault="00690085" w:rsidP="00690085">
      <w:pPr>
        <w:rPr>
          <w:lang w:val="fr-FR"/>
        </w:rPr>
      </w:pPr>
    </w:p>
    <w:p w:rsidR="00362163" w:rsidRDefault="00362163" w:rsidP="00690085">
      <w:pPr>
        <w:rPr>
          <w:lang w:val="fr-FR"/>
        </w:rPr>
      </w:pPr>
    </w:p>
    <w:p w:rsidR="00690085" w:rsidRPr="00690085" w:rsidRDefault="00690085" w:rsidP="00690085">
      <w:pPr>
        <w:pStyle w:val="Heading1"/>
        <w:rPr>
          <w:lang w:val="fr-CH"/>
        </w:rPr>
      </w:pPr>
      <w:r w:rsidRPr="00690085">
        <w:rPr>
          <w:lang w:val="fr-CH"/>
        </w:rPr>
        <w:t>Débat sur la coopération avec les obtenteurs en matière d’examen DHS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suit les exposés suivants sur la coopération avec les obtenteurs en matière d’examen DHS :</w:t>
      </w:r>
    </w:p>
    <w:p w:rsidR="00690085" w:rsidRPr="008D1473" w:rsidRDefault="00690085" w:rsidP="00690085">
      <w:pPr>
        <w:rPr>
          <w:lang w:val="fr-FR"/>
        </w:rPr>
      </w:pPr>
    </w:p>
    <w:tbl>
      <w:tblPr>
        <w:tblW w:w="9747" w:type="dxa"/>
        <w:tblInd w:w="108" w:type="dxa"/>
        <w:tblLook w:val="00A0" w:firstRow="1" w:lastRow="0" w:firstColumn="1" w:lastColumn="0" w:noHBand="0" w:noVBand="0"/>
      </w:tblPr>
      <w:tblGrid>
        <w:gridCol w:w="5954"/>
        <w:gridCol w:w="3793"/>
      </w:tblGrid>
      <w:tr w:rsidR="00690085" w:rsidRPr="008D1473" w:rsidTr="00690085">
        <w:tc>
          <w:tcPr>
            <w:tcW w:w="5954" w:type="dxa"/>
            <w:vAlign w:val="center"/>
          </w:tcPr>
          <w:p w:rsidR="00690085" w:rsidRPr="009F1C33" w:rsidRDefault="00690085" w:rsidP="00690085">
            <w:pPr>
              <w:spacing w:line="360" w:lineRule="auto"/>
              <w:jc w:val="left"/>
              <w:rPr>
                <w:rFonts w:eastAsia="MS Mincho"/>
              </w:rPr>
            </w:pPr>
            <w:r w:rsidRPr="009F1C33">
              <w:rPr>
                <w:rFonts w:eastAsia="MS Mincho"/>
              </w:rPr>
              <w:lastRenderedPageBreak/>
              <w:t>Organization of DUS examination in Argentina</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 xml:space="preserve">Argentine (M. Alberto </w:t>
            </w:r>
            <w:proofErr w:type="spellStart"/>
            <w:r w:rsidRPr="008D1473">
              <w:rPr>
                <w:rFonts w:eastAsia="MS Mincho"/>
                <w:lang w:val="fr-FR"/>
              </w:rPr>
              <w:t>Ballesteros</w:t>
            </w:r>
            <w:proofErr w:type="spellEnd"/>
            <w:r w:rsidRPr="008D1473">
              <w:rPr>
                <w:rFonts w:eastAsia="MS Mincho"/>
                <w:lang w:val="fr-FR"/>
              </w:rPr>
              <w:t>)</w:t>
            </w:r>
          </w:p>
        </w:tc>
      </w:tr>
      <w:tr w:rsidR="00690085" w:rsidRPr="008D1473" w:rsidTr="00690085">
        <w:tc>
          <w:tcPr>
            <w:tcW w:w="5954"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 xml:space="preserve">Breeder </w:t>
            </w:r>
            <w:proofErr w:type="spellStart"/>
            <w:r w:rsidRPr="008D1473">
              <w:rPr>
                <w:rFonts w:eastAsia="MS Mincho"/>
                <w:lang w:val="fr-FR"/>
              </w:rPr>
              <w:t>Cooperation</w:t>
            </w:r>
            <w:proofErr w:type="spellEnd"/>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Australie (M. Nik Hulse)</w:t>
            </w:r>
          </w:p>
        </w:tc>
      </w:tr>
      <w:tr w:rsidR="00690085" w:rsidRPr="008D1473" w:rsidTr="00690085">
        <w:tc>
          <w:tcPr>
            <w:tcW w:w="5954" w:type="dxa"/>
            <w:vAlign w:val="center"/>
          </w:tcPr>
          <w:p w:rsidR="00690085" w:rsidRPr="009F1C33" w:rsidRDefault="00690085" w:rsidP="00690085">
            <w:pPr>
              <w:spacing w:after="120"/>
              <w:jc w:val="left"/>
              <w:rPr>
                <w:rFonts w:eastAsia="MS Mincho"/>
              </w:rPr>
            </w:pPr>
            <w:r w:rsidRPr="009F1C33">
              <w:rPr>
                <w:rFonts w:eastAsia="MS Mincho"/>
              </w:rPr>
              <w:t>Canada’s Plant Breeders’ Rights (PBR) Framework : Breeder Cooperation</w:t>
            </w:r>
          </w:p>
        </w:tc>
        <w:tc>
          <w:tcPr>
            <w:tcW w:w="3793" w:type="dxa"/>
          </w:tcPr>
          <w:p w:rsidR="00690085" w:rsidRPr="008D1473" w:rsidRDefault="00690085" w:rsidP="00690085">
            <w:pPr>
              <w:spacing w:after="120"/>
              <w:jc w:val="left"/>
              <w:rPr>
                <w:rFonts w:eastAsia="MS Mincho"/>
                <w:lang w:val="fr-FR"/>
              </w:rPr>
            </w:pPr>
            <w:r w:rsidRPr="008D1473">
              <w:rPr>
                <w:rFonts w:eastAsia="MS Mincho"/>
                <w:lang w:val="fr-FR"/>
              </w:rPr>
              <w:t>Canada (M. Anthony Parker)</w:t>
            </w:r>
          </w:p>
        </w:tc>
      </w:tr>
      <w:tr w:rsidR="00690085" w:rsidRPr="008D1473" w:rsidTr="00690085">
        <w:tc>
          <w:tcPr>
            <w:tcW w:w="5954" w:type="dxa"/>
            <w:vAlign w:val="center"/>
          </w:tcPr>
          <w:p w:rsidR="00690085" w:rsidRPr="009F1C33" w:rsidRDefault="00690085" w:rsidP="00690085">
            <w:pPr>
              <w:spacing w:after="120"/>
              <w:jc w:val="left"/>
              <w:rPr>
                <w:rFonts w:eastAsia="MS Mincho"/>
              </w:rPr>
            </w:pPr>
            <w:r w:rsidRPr="009F1C33">
              <w:rPr>
                <w:rFonts w:eastAsia="MS Mincho"/>
              </w:rPr>
              <w:t>Implementation of cooperation with breeders in the French Examination Office</w:t>
            </w:r>
          </w:p>
        </w:tc>
        <w:tc>
          <w:tcPr>
            <w:tcW w:w="3793" w:type="dxa"/>
          </w:tcPr>
          <w:p w:rsidR="00690085" w:rsidRPr="008D1473" w:rsidRDefault="00690085" w:rsidP="00690085">
            <w:pPr>
              <w:spacing w:after="120"/>
              <w:jc w:val="left"/>
              <w:rPr>
                <w:rFonts w:eastAsia="MS Mincho"/>
                <w:lang w:val="fr-FR"/>
              </w:rPr>
            </w:pPr>
            <w:r w:rsidRPr="008D1473">
              <w:rPr>
                <w:rFonts w:eastAsia="MS Mincho"/>
                <w:lang w:val="fr-FR"/>
              </w:rPr>
              <w:t xml:space="preserve">France (Mme Virginie </w:t>
            </w:r>
            <w:proofErr w:type="spellStart"/>
            <w:r w:rsidRPr="008D1473">
              <w:rPr>
                <w:rFonts w:eastAsia="MS Mincho"/>
                <w:lang w:val="fr-FR"/>
              </w:rPr>
              <w:t>Bertoux</w:t>
            </w:r>
            <w:proofErr w:type="spellEnd"/>
            <w:r w:rsidRPr="008D1473">
              <w:rPr>
                <w:rFonts w:eastAsia="MS Mincho"/>
                <w:lang w:val="fr-FR"/>
              </w:rPr>
              <w:t>)</w:t>
            </w:r>
          </w:p>
        </w:tc>
      </w:tr>
      <w:tr w:rsidR="00690085" w:rsidRPr="00E6596D" w:rsidTr="00690085">
        <w:tc>
          <w:tcPr>
            <w:tcW w:w="5954" w:type="dxa"/>
            <w:vAlign w:val="center"/>
          </w:tcPr>
          <w:p w:rsidR="00690085" w:rsidRPr="009F1C33" w:rsidRDefault="00690085" w:rsidP="00690085">
            <w:pPr>
              <w:spacing w:line="360" w:lineRule="auto"/>
              <w:jc w:val="left"/>
              <w:rPr>
                <w:rFonts w:eastAsia="MS Mincho"/>
              </w:rPr>
            </w:pPr>
            <w:r w:rsidRPr="009F1C33">
              <w:rPr>
                <w:rFonts w:eastAsia="MS Mincho"/>
              </w:rPr>
              <w:t>Cooperation with Breeders in New Zealand DUS Testing</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Nouvelle-Zélande (M. Chris Barnaby)</w:t>
            </w:r>
          </w:p>
        </w:tc>
      </w:tr>
      <w:tr w:rsidR="00690085" w:rsidRPr="00E6596D" w:rsidTr="00690085">
        <w:tblPrEx>
          <w:tblLook w:val="0000" w:firstRow="0" w:lastRow="0" w:firstColumn="0" w:lastColumn="0" w:noHBand="0" w:noVBand="0"/>
        </w:tblPrEx>
        <w:trPr>
          <w:trHeight w:val="300"/>
        </w:trPr>
        <w:tc>
          <w:tcPr>
            <w:tcW w:w="5954" w:type="dxa"/>
            <w:vAlign w:val="center"/>
          </w:tcPr>
          <w:p w:rsidR="00690085" w:rsidRPr="009F1C33" w:rsidRDefault="00690085" w:rsidP="00690085">
            <w:pPr>
              <w:tabs>
                <w:tab w:val="left" w:pos="1164"/>
              </w:tabs>
              <w:spacing w:line="360" w:lineRule="auto"/>
              <w:jc w:val="left"/>
              <w:rPr>
                <w:rFonts w:eastAsia="MS Mincho"/>
              </w:rPr>
            </w:pPr>
            <w:r w:rsidRPr="009F1C33">
              <w:rPr>
                <w:rFonts w:eastAsia="MS Mincho"/>
              </w:rPr>
              <w:t>Breeder Cooperation in DUS Examination in South Africa</w:t>
            </w:r>
          </w:p>
        </w:tc>
        <w:tc>
          <w:tcPr>
            <w:tcW w:w="3793" w:type="dxa"/>
            <w:vAlign w:val="center"/>
          </w:tcPr>
          <w:p w:rsidR="00690085" w:rsidRPr="008D1473" w:rsidRDefault="00690085" w:rsidP="00690085">
            <w:pPr>
              <w:spacing w:line="360" w:lineRule="auto"/>
              <w:jc w:val="left"/>
              <w:rPr>
                <w:rFonts w:eastAsia="MS Mincho"/>
                <w:lang w:val="fr-FR"/>
              </w:rPr>
            </w:pPr>
            <w:r w:rsidRPr="008D1473">
              <w:rPr>
                <w:rFonts w:eastAsia="MS Mincho"/>
                <w:lang w:val="fr-FR"/>
              </w:rPr>
              <w:t>Afrique du Sud (Mme </w:t>
            </w:r>
            <w:proofErr w:type="spellStart"/>
            <w:r w:rsidRPr="008D1473">
              <w:rPr>
                <w:rFonts w:eastAsia="MS Mincho"/>
                <w:lang w:val="fr-FR"/>
              </w:rPr>
              <w:t>Carensa</w:t>
            </w:r>
            <w:proofErr w:type="spellEnd"/>
            <w:r w:rsidRPr="008D1473">
              <w:rPr>
                <w:rFonts w:eastAsia="MS Mincho"/>
                <w:lang w:val="fr-FR"/>
              </w:rPr>
              <w:t xml:space="preserve"> </w:t>
            </w:r>
            <w:proofErr w:type="spellStart"/>
            <w:r w:rsidRPr="008D1473">
              <w:rPr>
                <w:rFonts w:eastAsia="MS Mincho"/>
                <w:lang w:val="fr-FR"/>
              </w:rPr>
              <w:t>Petzer</w:t>
            </w:r>
            <w:proofErr w:type="spellEnd"/>
            <w:r w:rsidRPr="008D1473">
              <w:rPr>
                <w:rFonts w:eastAsia="MS Mincho"/>
                <w:lang w:val="fr-FR"/>
              </w:rPr>
              <w:t>)</w:t>
            </w:r>
          </w:p>
        </w:tc>
      </w:tr>
      <w:tr w:rsidR="00690085" w:rsidRPr="00E6596D" w:rsidTr="00690085">
        <w:tblPrEx>
          <w:tblLook w:val="0000" w:firstRow="0" w:lastRow="0" w:firstColumn="0" w:lastColumn="0" w:noHBand="0" w:noVBand="0"/>
        </w:tblPrEx>
        <w:trPr>
          <w:trHeight w:val="300"/>
        </w:trPr>
        <w:tc>
          <w:tcPr>
            <w:tcW w:w="5954" w:type="dxa"/>
            <w:vAlign w:val="center"/>
          </w:tcPr>
          <w:p w:rsidR="00690085" w:rsidRPr="008D1473" w:rsidRDefault="00690085" w:rsidP="00690085">
            <w:pPr>
              <w:tabs>
                <w:tab w:val="left" w:pos="1164"/>
              </w:tabs>
              <w:spacing w:line="360" w:lineRule="auto"/>
              <w:jc w:val="left"/>
              <w:rPr>
                <w:rFonts w:eastAsia="MS Mincho"/>
                <w:lang w:val="fr-FR"/>
              </w:rPr>
            </w:pPr>
            <w:r w:rsidRPr="008D1473">
              <w:rPr>
                <w:rFonts w:eastAsia="MS Mincho"/>
                <w:lang w:val="fr-FR"/>
              </w:rPr>
              <w:t>Coopération avec les obtenteurs en matière d’examen DHS</w:t>
            </w:r>
          </w:p>
        </w:tc>
        <w:tc>
          <w:tcPr>
            <w:tcW w:w="3793" w:type="dxa"/>
            <w:vAlign w:val="bottom"/>
          </w:tcPr>
          <w:p w:rsidR="00690085" w:rsidRPr="008D1473" w:rsidRDefault="00690085" w:rsidP="00690085">
            <w:pPr>
              <w:jc w:val="left"/>
              <w:rPr>
                <w:rFonts w:eastAsia="MS Mincho"/>
                <w:lang w:val="fr-FR"/>
              </w:rPr>
            </w:pPr>
            <w:r w:rsidRPr="008D1473">
              <w:rPr>
                <w:rFonts w:eastAsia="MS Mincho"/>
                <w:lang w:val="fr-FR"/>
              </w:rPr>
              <w:t>États-Unis d’Amérique (M. Paul </w:t>
            </w:r>
            <w:proofErr w:type="spellStart"/>
            <w:r w:rsidRPr="008D1473">
              <w:rPr>
                <w:rFonts w:eastAsia="MS Mincho"/>
                <w:lang w:val="fr-FR"/>
              </w:rPr>
              <w:t>Zankowski</w:t>
            </w:r>
            <w:proofErr w:type="spellEnd"/>
            <w:r w:rsidRPr="008D1473">
              <w:rPr>
                <w:rFonts w:eastAsia="MS Mincho"/>
                <w:lang w:val="fr-FR"/>
              </w:rPr>
              <w:t>)</w:t>
            </w:r>
          </w:p>
        </w:tc>
      </w:tr>
    </w:tbl>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qu’une copie des exposés sera mise à disposition sur le site Web de l’UPOV.</w:t>
      </w:r>
    </w:p>
    <w:p w:rsidR="00690085" w:rsidRDefault="00690085" w:rsidP="00690085">
      <w:pPr>
        <w:rPr>
          <w:lang w:val="fr-FR"/>
        </w:rPr>
      </w:pPr>
    </w:p>
    <w:p w:rsidR="00A6593B" w:rsidRPr="008D1473" w:rsidRDefault="00A6593B" w:rsidP="00690085">
      <w:pPr>
        <w:rPr>
          <w:lang w:val="fr-FR"/>
        </w:rPr>
      </w:pPr>
    </w:p>
    <w:p w:rsidR="00690085" w:rsidRPr="008D1473" w:rsidRDefault="00690085" w:rsidP="00690085">
      <w:pPr>
        <w:rPr>
          <w:u w:val="single"/>
          <w:lang w:val="fr-FR"/>
        </w:rPr>
      </w:pPr>
      <w:r w:rsidRPr="008D1473">
        <w:rPr>
          <w:u w:val="single"/>
          <w:lang w:val="fr-FR"/>
        </w:rPr>
        <w:t>Principes directeurs d’examen</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les documents TC/50/2, TC/50/30, TC/50/31, TC/50/32, TC/50/33 et TC/50/34.</w:t>
      </w:r>
    </w:p>
    <w:p w:rsidR="00690085" w:rsidRPr="008D1473" w:rsidRDefault="00690085" w:rsidP="00690085">
      <w:pPr>
        <w:rPr>
          <w:lang w:val="fr-FR"/>
        </w:rPr>
      </w:pPr>
    </w:p>
    <w:p w:rsidR="00690085" w:rsidRPr="008D1473" w:rsidRDefault="000F4CD3" w:rsidP="00690085">
      <w:pPr>
        <w:rPr>
          <w:snapToGrid w:val="0"/>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r>
      <w:r w:rsidR="00690085" w:rsidRPr="008D1473">
        <w:rPr>
          <w:snapToGrid w:val="0"/>
          <w:lang w:val="fr-FR"/>
        </w:rPr>
        <w:t>Le TC adopte six nouveaux principes directeurs d’examen de l’UPOV pour la conduite de l’examen de la distinction, de l’homogénéité et de la stabilité et neuf principes directeurs d’examen révisés qui sont énumérés dans le tableau ci-dessous sur la base des modifications indiquées dans l’annexe II du présent document et les modifications rédactionnelles recommandées par le TC-EDC et convient qu’ils doivent être publiés sur le site Web de l’UPOV le plus tôt possible :</w:t>
      </w:r>
    </w:p>
    <w:p w:rsidR="00690085" w:rsidRPr="008D1473" w:rsidRDefault="00690085" w:rsidP="00690085">
      <w:pPr>
        <w:rPr>
          <w:snapToGrid w:val="0"/>
          <w:lang w:val="fr-FR"/>
        </w:rPr>
      </w:pPr>
    </w:p>
    <w:tbl>
      <w:tblPr>
        <w:tblW w:w="10348" w:type="dxa"/>
        <w:jc w:val="center"/>
        <w:tblLayout w:type="fixed"/>
        <w:tblCellMar>
          <w:top w:w="28" w:type="dxa"/>
          <w:left w:w="57" w:type="dxa"/>
          <w:right w:w="57" w:type="dxa"/>
        </w:tblCellMar>
        <w:tblLook w:val="00A0" w:firstRow="1" w:lastRow="0" w:firstColumn="1" w:lastColumn="0" w:noHBand="0" w:noVBand="0"/>
      </w:tblPr>
      <w:tblGrid>
        <w:gridCol w:w="666"/>
        <w:gridCol w:w="591"/>
        <w:gridCol w:w="1489"/>
        <w:gridCol w:w="1416"/>
        <w:gridCol w:w="1417"/>
        <w:gridCol w:w="1416"/>
        <w:gridCol w:w="1417"/>
        <w:gridCol w:w="1936"/>
      </w:tblGrid>
      <w:tr w:rsidR="00690085" w:rsidRPr="008D1473" w:rsidTr="00690085">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w:t>
            </w:r>
          </w:p>
        </w:tc>
        <w:tc>
          <w:tcPr>
            <w:tcW w:w="591"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TWP</w:t>
            </w:r>
          </w:p>
        </w:tc>
        <w:tc>
          <w:tcPr>
            <w:tcW w:w="1489"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 xml:space="preserve">Document No.  </w:t>
            </w:r>
            <w:r w:rsidRPr="008D1473">
              <w:rPr>
                <w:rFonts w:eastAsia="MS Mincho"/>
                <w:sz w:val="16"/>
                <w:szCs w:val="16"/>
                <w:lang w:val="fr-FR" w:eastAsia="ja-JP"/>
              </w:rPr>
              <w:br/>
              <w:t xml:space="preserve">No.  du document </w:t>
            </w:r>
            <w:r w:rsidRPr="008D1473">
              <w:rPr>
                <w:rFonts w:eastAsia="MS Mincho"/>
                <w:sz w:val="16"/>
                <w:szCs w:val="16"/>
                <w:lang w:val="fr-FR" w:eastAsia="ja-JP"/>
              </w:rPr>
              <w:br/>
            </w:r>
            <w:proofErr w:type="spellStart"/>
            <w:r w:rsidRPr="008D1473">
              <w:rPr>
                <w:rFonts w:eastAsia="MS Mincho"/>
                <w:sz w:val="16"/>
                <w:szCs w:val="16"/>
                <w:lang w:val="fr-FR" w:eastAsia="ja-JP"/>
              </w:rPr>
              <w:t>Dokument</w:t>
            </w:r>
            <w:proofErr w:type="spellEnd"/>
            <w:r w:rsidRPr="008D1473">
              <w:rPr>
                <w:rFonts w:eastAsia="MS Mincho"/>
                <w:sz w:val="16"/>
                <w:szCs w:val="16"/>
                <w:lang w:val="fr-FR" w:eastAsia="ja-JP"/>
              </w:rPr>
              <w:t xml:space="preserve">-Nr.  </w:t>
            </w:r>
            <w:r w:rsidRPr="008D1473">
              <w:rPr>
                <w:rFonts w:eastAsia="MS Mincho"/>
                <w:sz w:val="16"/>
                <w:szCs w:val="16"/>
                <w:lang w:val="fr-FR" w:eastAsia="ja-JP"/>
              </w:rPr>
              <w:br/>
              <w:t xml:space="preserve">No </w:t>
            </w:r>
            <w:proofErr w:type="spellStart"/>
            <w:r w:rsidRPr="008D1473">
              <w:rPr>
                <w:rFonts w:eastAsia="MS Mincho"/>
                <w:sz w:val="16"/>
                <w:szCs w:val="16"/>
                <w:lang w:val="fr-FR" w:eastAsia="ja-JP"/>
              </w:rPr>
              <w:t>del</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documento</w:t>
            </w:r>
            <w:proofErr w:type="spellEnd"/>
          </w:p>
        </w:tc>
        <w:tc>
          <w:tcPr>
            <w:tcW w:w="1416"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English</w:t>
            </w:r>
          </w:p>
        </w:tc>
        <w:tc>
          <w:tcPr>
            <w:tcW w:w="1417"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Français</w:t>
            </w:r>
          </w:p>
        </w:tc>
        <w:tc>
          <w:tcPr>
            <w:tcW w:w="1416"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r w:rsidRPr="008D1473">
              <w:rPr>
                <w:rFonts w:eastAsia="MS Mincho"/>
                <w:sz w:val="16"/>
                <w:szCs w:val="16"/>
                <w:lang w:val="fr-FR" w:eastAsia="ja-JP"/>
              </w:rPr>
              <w:t>Deutsch</w:t>
            </w:r>
          </w:p>
        </w:tc>
        <w:tc>
          <w:tcPr>
            <w:tcW w:w="1417"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proofErr w:type="spellStart"/>
            <w:r w:rsidRPr="008D1473">
              <w:rPr>
                <w:rFonts w:eastAsia="MS Mincho"/>
                <w:sz w:val="16"/>
                <w:szCs w:val="16"/>
                <w:lang w:val="fr-FR" w:eastAsia="ja-JP"/>
              </w:rPr>
              <w:t>Español</w:t>
            </w:r>
            <w:proofErr w:type="spellEnd"/>
          </w:p>
        </w:tc>
        <w:tc>
          <w:tcPr>
            <w:tcW w:w="1936" w:type="dxa"/>
            <w:tcBorders>
              <w:top w:val="single" w:sz="4" w:space="0" w:color="auto"/>
              <w:left w:val="nil"/>
              <w:bottom w:val="single" w:sz="4" w:space="0" w:color="auto"/>
              <w:right w:val="nil"/>
            </w:tcBorders>
            <w:shd w:val="clear" w:color="auto" w:fill="D9D9D9"/>
            <w:vAlign w:val="center"/>
          </w:tcPr>
          <w:p w:rsidR="00690085" w:rsidRPr="008D1473" w:rsidRDefault="00690085" w:rsidP="00690085">
            <w:pPr>
              <w:keepNext/>
              <w:jc w:val="left"/>
              <w:rPr>
                <w:rFonts w:eastAsia="MS Mincho"/>
                <w:sz w:val="16"/>
                <w:szCs w:val="16"/>
                <w:lang w:val="fr-FR" w:eastAsia="ja-JP"/>
              </w:rPr>
            </w:pPr>
            <w:proofErr w:type="spellStart"/>
            <w:r w:rsidRPr="008D1473">
              <w:rPr>
                <w:rFonts w:eastAsia="MS Mincho"/>
                <w:sz w:val="16"/>
                <w:szCs w:val="16"/>
                <w:lang w:val="fr-FR" w:eastAsia="ja-JP"/>
              </w:rPr>
              <w:t>Botanical</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name</w:t>
            </w:r>
            <w:proofErr w:type="spellEnd"/>
          </w:p>
        </w:tc>
      </w:tr>
      <w:tr w:rsidR="00690085" w:rsidRPr="00E6596D" w:rsidTr="00690085">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spacing w:before="120" w:after="120"/>
              <w:jc w:val="left"/>
              <w:rPr>
                <w:rFonts w:eastAsia="MS Mincho"/>
                <w:sz w:val="16"/>
                <w:szCs w:val="16"/>
                <w:u w:val="single"/>
                <w:lang w:val="fr-FR" w:eastAsia="ja-JP"/>
              </w:rPr>
            </w:pPr>
            <w:r w:rsidRPr="008D1473">
              <w:rPr>
                <w:sz w:val="16"/>
                <w:szCs w:val="16"/>
                <w:u w:val="single"/>
                <w:lang w:val="fr-FR"/>
              </w:rPr>
              <w:t>NEW TEST GUIDELINES / NOUVEAUX PRINCIPES DIRECTEURS D’EXAMEN / NEUE PRÜFUNGSRICHTILINIEN /</w:t>
            </w:r>
            <w:r w:rsidRPr="008D1473">
              <w:rPr>
                <w:sz w:val="16"/>
                <w:szCs w:val="16"/>
                <w:u w:val="single"/>
                <w:lang w:val="fr-FR"/>
              </w:rPr>
              <w:br/>
              <w:t>NUEVAS DIRECTRICES DE EXAMEN</w:t>
            </w:r>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NL</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TG/HOSTA (proj.9)</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Funkia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Hosta</w:t>
            </w:r>
            <w:proofErr w:type="spellEnd"/>
            <w:r w:rsidRPr="008D1473">
              <w:rPr>
                <w:rFonts w:eastAsia="MS Mincho"/>
                <w:sz w:val="16"/>
                <w:szCs w:val="16"/>
                <w:lang w:val="fr-FR" w:eastAsia="ja-JP"/>
              </w:rPr>
              <w:t>, Plantain Lily</w:t>
            </w:r>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Funkia</w:t>
            </w:r>
            <w:proofErr w:type="spellEnd"/>
            <w:r w:rsidRPr="008D1473">
              <w:rPr>
                <w:rFonts w:eastAsia="MS Mincho"/>
                <w:sz w:val="16"/>
                <w:szCs w:val="16"/>
                <w:lang w:val="fr-FR" w:eastAsia="ja-JP"/>
              </w:rPr>
              <w:t>, Hémérocalle du Japon</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Funkie</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Hosta</w:t>
            </w:r>
            <w:proofErr w:type="spellEnd"/>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Hosta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Tratt</w:t>
            </w:r>
            <w:proofErr w:type="spellEnd"/>
            <w:r w:rsidRPr="008D1473">
              <w:rPr>
                <w:rFonts w:eastAsia="MS Mincho"/>
                <w:sz w:val="16"/>
                <w:szCs w:val="16"/>
                <w:lang w:val="fr-FR" w:eastAsia="ja-JP"/>
              </w:rPr>
              <w:t>.</w:t>
            </w:r>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CN</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w:t>
            </w:r>
            <w:proofErr w:type="gramStart"/>
            <w:r w:rsidRPr="008D1473">
              <w:rPr>
                <w:rFonts w:eastAsia="MS Mincho"/>
                <w:sz w:val="16"/>
                <w:szCs w:val="16"/>
                <w:lang w:val="fr-FR" w:eastAsia="ja-JP"/>
              </w:rPr>
              <w:t>LILAC(</w:t>
            </w:r>
            <w:proofErr w:type="gramEnd"/>
            <w:r w:rsidRPr="008D1473">
              <w:rPr>
                <w:rFonts w:eastAsia="MS Mincho"/>
                <w:sz w:val="16"/>
                <w:szCs w:val="16"/>
                <w:lang w:val="fr-FR" w:eastAsia="ja-JP"/>
              </w:rPr>
              <w:t>proj.6)</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Lilac</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Lilas</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Flieder</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Lila</w:t>
            </w:r>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Syringa</w:t>
            </w:r>
            <w:proofErr w:type="spellEnd"/>
            <w:r w:rsidRPr="008D1473">
              <w:rPr>
                <w:rFonts w:eastAsia="MS Mincho"/>
                <w:sz w:val="16"/>
                <w:szCs w:val="16"/>
                <w:lang w:val="fr-FR" w:eastAsia="ja-JP"/>
              </w:rPr>
              <w:t xml:space="preserve"> L.</w:t>
            </w:r>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CN</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TWF</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TG/LITCHI (proj.5)</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Litchi, Lychee</w:t>
            </w:r>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Litchi</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Litschi</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Litchi</w:t>
            </w:r>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 xml:space="preserve">Litchi </w:t>
            </w:r>
            <w:proofErr w:type="spellStart"/>
            <w:r w:rsidRPr="008D1473">
              <w:rPr>
                <w:rFonts w:eastAsia="MS Mincho"/>
                <w:sz w:val="16"/>
                <w:szCs w:val="16"/>
                <w:lang w:val="fr-FR" w:eastAsia="ja-JP"/>
              </w:rPr>
              <w:t>chinensis</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Sonn</w:t>
            </w:r>
            <w:proofErr w:type="spellEnd"/>
            <w:r w:rsidRPr="008D1473">
              <w:rPr>
                <w:rFonts w:eastAsia="MS Mincho"/>
                <w:sz w:val="16"/>
                <w:szCs w:val="16"/>
                <w:lang w:val="fr-FR" w:eastAsia="ja-JP"/>
              </w:rPr>
              <w:t>.</w:t>
            </w:r>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NL</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TG/MANDE (proj.7)</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Brazilian-jasmine</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 </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Brasilijasmin</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 </w:t>
            </w:r>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Mandevilla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Lindl</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Dipladenia</w:t>
            </w:r>
            <w:proofErr w:type="spellEnd"/>
            <w:r w:rsidRPr="008D1473">
              <w:rPr>
                <w:rFonts w:eastAsia="MS Mincho"/>
                <w:sz w:val="16"/>
                <w:szCs w:val="16"/>
                <w:lang w:val="fr-FR" w:eastAsia="ja-JP"/>
              </w:rPr>
              <w:t xml:space="preserve"> A. DC.</w:t>
            </w:r>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AU</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TWA</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TG/RHODES (proj.4)</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Rhodesgrass</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Herbe de Rhodes</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Rhodesgras</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Hierba</w:t>
            </w:r>
            <w:proofErr w:type="spellEnd"/>
            <w:r w:rsidRPr="008D1473">
              <w:rPr>
                <w:rFonts w:eastAsia="MS Mincho"/>
                <w:sz w:val="16"/>
                <w:szCs w:val="16"/>
                <w:lang w:val="fr-FR" w:eastAsia="ja-JP"/>
              </w:rPr>
              <w:t xml:space="preserve"> de Rhodes</w:t>
            </w:r>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 xml:space="preserve">Chloris </w:t>
            </w:r>
            <w:proofErr w:type="spellStart"/>
            <w:r w:rsidRPr="008D1473">
              <w:rPr>
                <w:rFonts w:eastAsia="MS Mincho"/>
                <w:sz w:val="16"/>
                <w:szCs w:val="16"/>
                <w:lang w:val="fr-FR" w:eastAsia="ja-JP"/>
              </w:rPr>
              <w:t>gayana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Kunth</w:t>
            </w:r>
            <w:proofErr w:type="spellEnd"/>
          </w:p>
        </w:tc>
      </w:tr>
      <w:tr w:rsidR="00690085" w:rsidRPr="008D1473" w:rsidTr="00690085">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MX</w:t>
            </w:r>
          </w:p>
        </w:tc>
        <w:tc>
          <w:tcPr>
            <w:tcW w:w="591"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TWF</w:t>
            </w:r>
          </w:p>
        </w:tc>
        <w:tc>
          <w:tcPr>
            <w:tcW w:w="1489"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TG/</w:t>
            </w:r>
            <w:proofErr w:type="gramStart"/>
            <w:r w:rsidRPr="008D1473">
              <w:rPr>
                <w:rFonts w:eastAsia="MS Mincho"/>
                <w:sz w:val="16"/>
                <w:szCs w:val="16"/>
                <w:lang w:val="fr-FR" w:eastAsia="ja-JP"/>
              </w:rPr>
              <w:t>VANIL(</w:t>
            </w:r>
            <w:proofErr w:type="gramEnd"/>
            <w:r w:rsidRPr="008D1473">
              <w:rPr>
                <w:rFonts w:eastAsia="MS Mincho"/>
                <w:sz w:val="16"/>
                <w:szCs w:val="16"/>
                <w:lang w:val="fr-FR" w:eastAsia="ja-JP"/>
              </w:rPr>
              <w:t>proj.5)</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Vanilla</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Vanillier</w:t>
            </w:r>
          </w:p>
        </w:tc>
        <w:tc>
          <w:tcPr>
            <w:tcW w:w="141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r w:rsidRPr="008D1473">
              <w:rPr>
                <w:rFonts w:eastAsia="MS Mincho"/>
                <w:sz w:val="16"/>
                <w:szCs w:val="16"/>
                <w:lang w:val="fr-FR" w:eastAsia="ja-JP"/>
              </w:rPr>
              <w:t>Vanille-</w:t>
            </w:r>
            <w:proofErr w:type="spellStart"/>
            <w:r w:rsidRPr="008D1473">
              <w:rPr>
                <w:rFonts w:eastAsia="MS Mincho"/>
                <w:sz w:val="16"/>
                <w:szCs w:val="16"/>
                <w:lang w:val="fr-FR" w:eastAsia="ja-JP"/>
              </w:rPr>
              <w:t>Pflanze</w:t>
            </w:r>
            <w:proofErr w:type="spellEnd"/>
          </w:p>
        </w:tc>
        <w:tc>
          <w:tcPr>
            <w:tcW w:w="1417"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Vainilla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Xanath</w:t>
            </w:r>
            <w:proofErr w:type="spellEnd"/>
          </w:p>
        </w:tc>
        <w:tc>
          <w:tcPr>
            <w:tcW w:w="1936" w:type="dxa"/>
            <w:tcBorders>
              <w:top w:val="single" w:sz="4" w:space="0" w:color="auto"/>
              <w:left w:val="nil"/>
              <w:bottom w:val="single" w:sz="4" w:space="0" w:color="auto"/>
              <w:right w:val="single" w:sz="4" w:space="0" w:color="auto"/>
            </w:tcBorders>
          </w:tcPr>
          <w:p w:rsidR="00690085" w:rsidRPr="008D1473" w:rsidRDefault="00690085" w:rsidP="00690085">
            <w:pPr>
              <w:jc w:val="left"/>
              <w:rPr>
                <w:rFonts w:eastAsia="MS Mincho"/>
                <w:sz w:val="16"/>
                <w:szCs w:val="16"/>
                <w:lang w:val="fr-FR" w:eastAsia="ja-JP"/>
              </w:rPr>
            </w:pPr>
            <w:proofErr w:type="spellStart"/>
            <w:r w:rsidRPr="008D1473">
              <w:rPr>
                <w:rFonts w:eastAsia="MS Mincho"/>
                <w:sz w:val="16"/>
                <w:szCs w:val="16"/>
                <w:lang w:val="fr-FR" w:eastAsia="ja-JP"/>
              </w:rPr>
              <w:t>Vanilla</w:t>
            </w:r>
            <w:proofErr w:type="spellEnd"/>
            <w:r w:rsidRPr="008D1473">
              <w:rPr>
                <w:rFonts w:eastAsia="MS Mincho"/>
                <w:sz w:val="16"/>
                <w:szCs w:val="16"/>
                <w:lang w:val="fr-FR" w:eastAsia="ja-JP"/>
              </w:rPr>
              <w:t xml:space="preserve"> </w:t>
            </w:r>
            <w:proofErr w:type="spellStart"/>
            <w:r w:rsidRPr="008D1473">
              <w:rPr>
                <w:rFonts w:eastAsia="MS Mincho"/>
                <w:sz w:val="16"/>
                <w:szCs w:val="16"/>
                <w:lang w:val="fr-FR" w:eastAsia="ja-JP"/>
              </w:rPr>
              <w:t>planifolia</w:t>
            </w:r>
            <w:proofErr w:type="spellEnd"/>
            <w:r w:rsidRPr="008D1473">
              <w:rPr>
                <w:rFonts w:eastAsia="MS Mincho"/>
                <w:sz w:val="16"/>
                <w:szCs w:val="16"/>
                <w:lang w:val="fr-FR" w:eastAsia="ja-JP"/>
              </w:rPr>
              <w:t xml:space="preserve"> Jacks.</w:t>
            </w:r>
          </w:p>
        </w:tc>
      </w:tr>
      <w:tr w:rsidR="00690085" w:rsidRPr="00E6596D" w:rsidTr="00690085">
        <w:trPr>
          <w:cantSplit/>
          <w:jc w:val="center"/>
        </w:trPr>
        <w:tc>
          <w:tcPr>
            <w:tcW w:w="10348" w:type="dxa"/>
            <w:gridSpan w:val="8"/>
            <w:tcBorders>
              <w:top w:val="nil"/>
              <w:left w:val="single" w:sz="4" w:space="0" w:color="auto"/>
              <w:bottom w:val="single" w:sz="4" w:space="0" w:color="auto"/>
              <w:right w:val="single" w:sz="4" w:space="0" w:color="auto"/>
            </w:tcBorders>
          </w:tcPr>
          <w:p w:rsidR="00690085" w:rsidRPr="008D1473" w:rsidRDefault="00690085" w:rsidP="00690085">
            <w:pPr>
              <w:keepNext/>
              <w:spacing w:before="120" w:after="120"/>
              <w:jc w:val="left"/>
              <w:rPr>
                <w:rFonts w:eastAsia="MS Mincho"/>
                <w:sz w:val="16"/>
                <w:szCs w:val="16"/>
                <w:u w:val="single"/>
                <w:lang w:val="fr-FR" w:eastAsia="ja-JP"/>
              </w:rPr>
            </w:pPr>
            <w:r w:rsidRPr="008D1473">
              <w:rPr>
                <w:rFonts w:eastAsia="MS Mincho"/>
                <w:b/>
                <w:bCs/>
                <w:sz w:val="16"/>
                <w:szCs w:val="16"/>
                <w:u w:val="single"/>
                <w:lang w:val="fr-FR" w:eastAsia="ja-JP"/>
              </w:rPr>
              <w:t> </w:t>
            </w:r>
            <w:r w:rsidRPr="008D1473">
              <w:rPr>
                <w:sz w:val="16"/>
                <w:szCs w:val="16"/>
                <w:u w:val="single"/>
                <w:lang w:val="fr-FR"/>
              </w:rPr>
              <w:t>REVISIONS OF TEST GUIDELINES / RÉVISIONS DE PRINCIPES DIRECTEURS D’EXAMEN ADOPTÉS / REVISIONEN ANGENOMMENER PRÜFUNGSRICHTLINIEN / REVISIONES DE DIRECTRICES DE EXAMEN ADOPTADAS</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DE</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TWA</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TG/33/7(proj.4)</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Kentucky Bluegrass</w:t>
            </w:r>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Pâturin des prés</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Wiesenrispe</w:t>
            </w:r>
            <w:proofErr w:type="spellEnd"/>
            <w:r w:rsidRPr="008D1473">
              <w:rPr>
                <w:sz w:val="16"/>
                <w:szCs w:val="16"/>
                <w:lang w:val="fr-FR"/>
              </w:rPr>
              <w:t xml:space="preserve"> </w:t>
            </w:r>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Poa</w:t>
            </w:r>
            <w:proofErr w:type="spellEnd"/>
            <w:r w:rsidRPr="008D1473">
              <w:rPr>
                <w:sz w:val="16"/>
                <w:szCs w:val="16"/>
                <w:lang w:val="fr-FR"/>
              </w:rPr>
              <w:t xml:space="preserve"> de los </w:t>
            </w:r>
            <w:proofErr w:type="spellStart"/>
            <w:r w:rsidRPr="008D1473">
              <w:rPr>
                <w:sz w:val="16"/>
                <w:szCs w:val="16"/>
                <w:lang w:val="fr-FR"/>
              </w:rPr>
              <w:t>prados</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Poa</w:t>
            </w:r>
            <w:proofErr w:type="spellEnd"/>
            <w:r w:rsidRPr="008D1473">
              <w:rPr>
                <w:sz w:val="16"/>
                <w:szCs w:val="16"/>
                <w:lang w:val="fr-FR"/>
              </w:rPr>
              <w:t xml:space="preserve"> </w:t>
            </w:r>
            <w:proofErr w:type="spellStart"/>
            <w:r w:rsidRPr="008D1473">
              <w:rPr>
                <w:sz w:val="16"/>
                <w:szCs w:val="16"/>
                <w:lang w:val="fr-FR"/>
              </w:rPr>
              <w:t>pratensis</w:t>
            </w:r>
            <w:proofErr w:type="spellEnd"/>
            <w:r w:rsidRPr="008D1473">
              <w:rPr>
                <w:sz w:val="16"/>
                <w:szCs w:val="16"/>
                <w:lang w:val="fr-FR"/>
              </w:rPr>
              <w:t xml:space="preserve">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ZA</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TWA</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TG/93/4(proj.5)</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Groundnut</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Arachide</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Erdnuß</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Cacahuete</w:t>
            </w:r>
            <w:proofErr w:type="spellEnd"/>
            <w:r w:rsidRPr="008D1473">
              <w:rPr>
                <w:sz w:val="16"/>
                <w:szCs w:val="16"/>
                <w:lang w:val="fr-FR"/>
              </w:rPr>
              <w:t xml:space="preserve">, </w:t>
            </w:r>
            <w:proofErr w:type="spellStart"/>
            <w:r w:rsidRPr="008D1473">
              <w:rPr>
                <w:sz w:val="16"/>
                <w:szCs w:val="16"/>
                <w:lang w:val="fr-FR"/>
              </w:rPr>
              <w:t>Maní</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Arachis</w:t>
            </w:r>
            <w:proofErr w:type="spellEnd"/>
            <w:r w:rsidRPr="008D1473">
              <w:rPr>
                <w:sz w:val="16"/>
                <w:szCs w:val="16"/>
                <w:lang w:val="fr-FR"/>
              </w:rPr>
              <w:t xml:space="preserve">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HU</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TG/166/4(proj.6) </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Opium/Seed </w:t>
            </w:r>
            <w:proofErr w:type="spellStart"/>
            <w:r w:rsidRPr="008D1473">
              <w:rPr>
                <w:sz w:val="16"/>
                <w:szCs w:val="16"/>
                <w:lang w:val="fr-FR"/>
              </w:rPr>
              <w:t>Poppy</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Œillette, Pavot</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Mohn</w:t>
            </w:r>
            <w:proofErr w:type="spellEnd"/>
            <w:r w:rsidRPr="008D1473">
              <w:rPr>
                <w:sz w:val="16"/>
                <w:szCs w:val="16"/>
                <w:lang w:val="fr-FR"/>
              </w:rPr>
              <w:t xml:space="preserve">, </w:t>
            </w:r>
            <w:proofErr w:type="spellStart"/>
            <w:r w:rsidRPr="008D1473">
              <w:rPr>
                <w:sz w:val="16"/>
                <w:szCs w:val="16"/>
                <w:lang w:val="fr-FR"/>
              </w:rPr>
              <w:t>Schlafmohn</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Adormidera</w:t>
            </w:r>
            <w:proofErr w:type="spellEnd"/>
            <w:r w:rsidRPr="008D1473">
              <w:rPr>
                <w:sz w:val="16"/>
                <w:szCs w:val="16"/>
                <w:lang w:val="fr-FR"/>
              </w:rPr>
              <w:t xml:space="preserve">, </w:t>
            </w:r>
            <w:proofErr w:type="spellStart"/>
            <w:r w:rsidRPr="008D1473">
              <w:rPr>
                <w:sz w:val="16"/>
                <w:szCs w:val="16"/>
                <w:lang w:val="fr-FR"/>
              </w:rPr>
              <w:t>Amapola</w:t>
            </w:r>
            <w:proofErr w:type="spellEnd"/>
            <w:r w:rsidRPr="008D1473">
              <w:rPr>
                <w:sz w:val="16"/>
                <w:szCs w:val="16"/>
                <w:lang w:val="fr-FR"/>
              </w:rPr>
              <w:t xml:space="preserve">, </w:t>
            </w:r>
            <w:proofErr w:type="spellStart"/>
            <w:r w:rsidRPr="008D1473">
              <w:rPr>
                <w:sz w:val="16"/>
                <w:szCs w:val="16"/>
                <w:lang w:val="fr-FR"/>
              </w:rPr>
              <w:t>Opio</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Papaver </w:t>
            </w:r>
            <w:proofErr w:type="spellStart"/>
            <w:r w:rsidRPr="008D1473">
              <w:rPr>
                <w:sz w:val="16"/>
                <w:szCs w:val="16"/>
                <w:lang w:val="fr-FR"/>
              </w:rPr>
              <w:t>somniferum</w:t>
            </w:r>
            <w:proofErr w:type="spellEnd"/>
            <w:r w:rsidRPr="008D1473">
              <w:rPr>
                <w:sz w:val="16"/>
                <w:szCs w:val="16"/>
                <w:lang w:val="fr-FR"/>
              </w:rPr>
              <w:t xml:space="preserve">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DE</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TWF</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TG/187/2(proj.4)</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Prunus </w:t>
            </w:r>
            <w:proofErr w:type="spellStart"/>
            <w:r w:rsidRPr="008D1473">
              <w:rPr>
                <w:sz w:val="16"/>
                <w:szCs w:val="16"/>
                <w:lang w:val="fr-FR"/>
              </w:rPr>
              <w:t>Rootstocks</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Porte-greffes de Prunus</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Prunus-</w:t>
            </w:r>
            <w:proofErr w:type="spellStart"/>
            <w:r w:rsidRPr="008D1473">
              <w:rPr>
                <w:sz w:val="16"/>
                <w:szCs w:val="16"/>
                <w:lang w:val="fr-FR"/>
              </w:rPr>
              <w:t>Unterlagen</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Portainjertos</w:t>
            </w:r>
            <w:proofErr w:type="spellEnd"/>
            <w:r w:rsidRPr="008D1473">
              <w:rPr>
                <w:sz w:val="16"/>
                <w:szCs w:val="16"/>
                <w:lang w:val="fr-FR"/>
              </w:rPr>
              <w:t xml:space="preserve"> de prunus</w:t>
            </w:r>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Prunus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NL</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TG/198/2(proj.4)</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Chives</w:t>
            </w:r>
            <w:proofErr w:type="spellEnd"/>
            <w:r w:rsidRPr="008D1473">
              <w:rPr>
                <w:sz w:val="16"/>
                <w:szCs w:val="16"/>
                <w:lang w:val="fr-FR"/>
              </w:rPr>
              <w:t xml:space="preserve">, </w:t>
            </w:r>
            <w:proofErr w:type="spellStart"/>
            <w:r w:rsidRPr="008D1473">
              <w:rPr>
                <w:sz w:val="16"/>
                <w:szCs w:val="16"/>
                <w:lang w:val="fr-FR"/>
              </w:rPr>
              <w:t>Asatsuki</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Ciboulette, Civette</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Schnittlauch</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Cebollino</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Allium </w:t>
            </w:r>
            <w:proofErr w:type="spellStart"/>
            <w:r w:rsidRPr="008D1473">
              <w:rPr>
                <w:sz w:val="16"/>
                <w:szCs w:val="16"/>
                <w:lang w:val="fr-FR"/>
              </w:rPr>
              <w:t>schoenoprasum</w:t>
            </w:r>
            <w:proofErr w:type="spellEnd"/>
            <w:r w:rsidRPr="008D1473">
              <w:rPr>
                <w:sz w:val="16"/>
                <w:szCs w:val="16"/>
                <w:lang w:val="fr-FR"/>
              </w:rPr>
              <w:t xml:space="preserve"> L.</w:t>
            </w:r>
          </w:p>
        </w:tc>
      </w:tr>
      <w:tr w:rsidR="00690085" w:rsidRPr="00E6596D" w:rsidTr="00690085">
        <w:trPr>
          <w:cantSplit/>
          <w:jc w:val="center"/>
        </w:trPr>
        <w:tc>
          <w:tcPr>
            <w:tcW w:w="10348" w:type="dxa"/>
            <w:gridSpan w:val="8"/>
            <w:tcBorders>
              <w:top w:val="nil"/>
              <w:left w:val="single" w:sz="4" w:space="0" w:color="auto"/>
              <w:bottom w:val="single" w:sz="4" w:space="0" w:color="auto"/>
              <w:right w:val="single" w:sz="4" w:space="0" w:color="auto"/>
            </w:tcBorders>
          </w:tcPr>
          <w:p w:rsidR="00690085" w:rsidRPr="008D1473" w:rsidRDefault="00690085" w:rsidP="00690085">
            <w:pPr>
              <w:keepNext/>
              <w:spacing w:before="120" w:after="120"/>
              <w:jc w:val="left"/>
              <w:rPr>
                <w:rFonts w:eastAsia="MS Mincho"/>
                <w:sz w:val="16"/>
                <w:szCs w:val="16"/>
                <w:u w:val="single"/>
                <w:lang w:val="fr-FR" w:eastAsia="ja-JP"/>
              </w:rPr>
            </w:pPr>
            <w:r w:rsidRPr="008D1473">
              <w:rPr>
                <w:sz w:val="16"/>
                <w:szCs w:val="16"/>
                <w:u w:val="single"/>
                <w:lang w:val="fr-FR"/>
              </w:rPr>
              <w:t>PARTIAL REVISIONS OF TEST GUIDELINES / RÉVISIONS PARTIELLES DE PRINCIPES DIRECTEURS D’EXAMEN ADOPTÉS /</w:t>
            </w:r>
            <w:r w:rsidRPr="008D1473">
              <w:rPr>
                <w:sz w:val="16"/>
                <w:szCs w:val="16"/>
                <w:u w:val="single"/>
                <w:lang w:val="fr-FR"/>
              </w:rPr>
              <w:br/>
              <w:t>TEILREVISIONEN ANGENOMMENER PRÜFUNGSRICHTLINIEN / REVISIONES PARCIALES DE DIRECTRICES DE EXAMEN ADOPTADAS</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FR</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TG/7/10 and document TC/50/32</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Pea</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Pois</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Erbse</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Guisante</w:t>
            </w:r>
            <w:proofErr w:type="spellEnd"/>
            <w:r w:rsidRPr="008D1473">
              <w:rPr>
                <w:sz w:val="16"/>
                <w:szCs w:val="16"/>
                <w:lang w:val="fr-FR"/>
              </w:rPr>
              <w:t xml:space="preserve">, </w:t>
            </w:r>
            <w:proofErr w:type="spellStart"/>
            <w:r w:rsidRPr="008D1473">
              <w:rPr>
                <w:sz w:val="16"/>
                <w:szCs w:val="16"/>
                <w:lang w:val="fr-FR"/>
              </w:rPr>
              <w:t>Arveja</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Pisum</w:t>
            </w:r>
            <w:proofErr w:type="spellEnd"/>
            <w:r w:rsidRPr="008D1473">
              <w:rPr>
                <w:sz w:val="16"/>
                <w:szCs w:val="16"/>
                <w:lang w:val="fr-FR"/>
              </w:rPr>
              <w:t xml:space="preserve"> </w:t>
            </w:r>
            <w:proofErr w:type="spellStart"/>
            <w:r w:rsidRPr="008D1473">
              <w:rPr>
                <w:sz w:val="16"/>
                <w:szCs w:val="16"/>
                <w:lang w:val="fr-FR"/>
              </w:rPr>
              <w:t>sativum</w:t>
            </w:r>
            <w:proofErr w:type="spellEnd"/>
            <w:r w:rsidRPr="008D1473">
              <w:rPr>
                <w:sz w:val="16"/>
                <w:szCs w:val="16"/>
                <w:lang w:val="fr-FR"/>
              </w:rPr>
              <w:t xml:space="preserve">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FR</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TWF</w:t>
            </w:r>
          </w:p>
        </w:tc>
        <w:tc>
          <w:tcPr>
            <w:tcW w:w="1489" w:type="dxa"/>
            <w:tcBorders>
              <w:top w:val="nil"/>
              <w:left w:val="nil"/>
              <w:bottom w:val="single" w:sz="4" w:space="0" w:color="auto"/>
              <w:right w:val="single" w:sz="4" w:space="0" w:color="auto"/>
            </w:tcBorders>
          </w:tcPr>
          <w:p w:rsidR="00690085" w:rsidRPr="009F1C33" w:rsidRDefault="00690085" w:rsidP="00690085">
            <w:pPr>
              <w:jc w:val="left"/>
              <w:rPr>
                <w:sz w:val="16"/>
                <w:szCs w:val="16"/>
              </w:rPr>
            </w:pPr>
            <w:r w:rsidRPr="009F1C33">
              <w:rPr>
                <w:sz w:val="16"/>
                <w:szCs w:val="16"/>
              </w:rPr>
              <w:t>TG/53/7 and documents TC/50/33,</w:t>
            </w:r>
          </w:p>
          <w:p w:rsidR="00690085" w:rsidRPr="008D1473" w:rsidRDefault="00690085" w:rsidP="00690085">
            <w:pPr>
              <w:jc w:val="left"/>
              <w:rPr>
                <w:sz w:val="16"/>
                <w:szCs w:val="16"/>
                <w:lang w:val="fr-FR"/>
              </w:rPr>
            </w:pPr>
            <w:r w:rsidRPr="009F1C33">
              <w:rPr>
                <w:sz w:val="16"/>
                <w:szCs w:val="16"/>
              </w:rPr>
              <w:t xml:space="preserve">TG/53/7 Rev. </w:t>
            </w:r>
            <w:r w:rsidRPr="008D1473">
              <w:rPr>
                <w:sz w:val="16"/>
                <w:szCs w:val="16"/>
                <w:lang w:val="fr-FR"/>
              </w:rPr>
              <w:t>(proj.1)</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Peach</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Pêcher</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Pfirsich</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Durazno, </w:t>
            </w:r>
            <w:proofErr w:type="spellStart"/>
            <w:r w:rsidRPr="008D1473">
              <w:rPr>
                <w:sz w:val="16"/>
                <w:szCs w:val="16"/>
                <w:lang w:val="fr-FR"/>
              </w:rPr>
              <w:t>Melocotonero</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 xml:space="preserve">Prunus </w:t>
            </w:r>
            <w:proofErr w:type="spellStart"/>
            <w:r w:rsidRPr="008D1473">
              <w:rPr>
                <w:sz w:val="16"/>
                <w:szCs w:val="16"/>
                <w:lang w:val="fr-FR"/>
              </w:rPr>
              <w:t>persica</w:t>
            </w:r>
            <w:proofErr w:type="spellEnd"/>
            <w:r w:rsidRPr="008D1473">
              <w:rPr>
                <w:sz w:val="16"/>
                <w:szCs w:val="16"/>
                <w:lang w:val="fr-FR"/>
              </w:rPr>
              <w:t xml:space="preserve"> (L.) </w:t>
            </w:r>
            <w:proofErr w:type="spellStart"/>
            <w:r w:rsidRPr="008D1473">
              <w:rPr>
                <w:sz w:val="16"/>
                <w:szCs w:val="16"/>
                <w:lang w:val="fr-FR"/>
              </w:rPr>
              <w:t>Batsch</w:t>
            </w:r>
            <w:proofErr w:type="spellEnd"/>
            <w:r w:rsidRPr="008D1473">
              <w:rPr>
                <w:sz w:val="16"/>
                <w:szCs w:val="16"/>
                <w:lang w:val="fr-FR"/>
              </w:rPr>
              <w:t xml:space="preserve">, </w:t>
            </w:r>
            <w:proofErr w:type="spellStart"/>
            <w:r w:rsidRPr="008D1473">
              <w:rPr>
                <w:sz w:val="16"/>
                <w:szCs w:val="16"/>
                <w:lang w:val="fr-FR"/>
              </w:rPr>
              <w:t>Persica</w:t>
            </w:r>
            <w:proofErr w:type="spellEnd"/>
            <w:r w:rsidRPr="008D1473">
              <w:rPr>
                <w:sz w:val="16"/>
                <w:szCs w:val="16"/>
                <w:lang w:val="fr-FR"/>
              </w:rPr>
              <w:t xml:space="preserve"> </w:t>
            </w:r>
            <w:proofErr w:type="spellStart"/>
            <w:r w:rsidRPr="008D1473">
              <w:rPr>
                <w:sz w:val="16"/>
                <w:szCs w:val="16"/>
                <w:lang w:val="fr-FR"/>
              </w:rPr>
              <w:t>vulgaris</w:t>
            </w:r>
            <w:proofErr w:type="spellEnd"/>
            <w:r w:rsidRPr="008D1473">
              <w:rPr>
                <w:sz w:val="16"/>
                <w:szCs w:val="16"/>
                <w:lang w:val="fr-FR"/>
              </w:rPr>
              <w:t xml:space="preserve"> Mill., Prunus L. </w:t>
            </w:r>
            <w:proofErr w:type="spellStart"/>
            <w:r w:rsidRPr="008D1473">
              <w:rPr>
                <w:sz w:val="16"/>
                <w:szCs w:val="16"/>
                <w:lang w:val="fr-FR"/>
              </w:rPr>
              <w:t>subg</w:t>
            </w:r>
            <w:proofErr w:type="spellEnd"/>
            <w:r w:rsidRPr="008D1473">
              <w:rPr>
                <w:sz w:val="16"/>
                <w:szCs w:val="16"/>
                <w:lang w:val="fr-FR"/>
              </w:rPr>
              <w:t xml:space="preserve">.  </w:t>
            </w:r>
            <w:proofErr w:type="spellStart"/>
            <w:r w:rsidRPr="008D1473">
              <w:rPr>
                <w:sz w:val="16"/>
                <w:szCs w:val="16"/>
                <w:lang w:val="fr-FR"/>
              </w:rPr>
              <w:t>Persica</w:t>
            </w:r>
            <w:proofErr w:type="spellEnd"/>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lastRenderedPageBreak/>
              <w:t>NL/FR</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TG/61/7 and document TC/50/30</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Cucumber</w:t>
            </w:r>
            <w:proofErr w:type="spellEnd"/>
            <w:r w:rsidRPr="008D1473">
              <w:rPr>
                <w:sz w:val="16"/>
                <w:szCs w:val="16"/>
                <w:lang w:val="fr-FR"/>
              </w:rPr>
              <w:t xml:space="preserve">, </w:t>
            </w:r>
            <w:proofErr w:type="spellStart"/>
            <w:r w:rsidRPr="008D1473">
              <w:rPr>
                <w:sz w:val="16"/>
                <w:szCs w:val="16"/>
                <w:lang w:val="fr-FR"/>
              </w:rPr>
              <w:t>Gherkin</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Concombre, Cornichon</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Gurke</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Pepino</w:t>
            </w:r>
            <w:proofErr w:type="spellEnd"/>
            <w:r w:rsidRPr="008D1473">
              <w:rPr>
                <w:sz w:val="16"/>
                <w:szCs w:val="16"/>
                <w:lang w:val="fr-FR"/>
              </w:rPr>
              <w:t xml:space="preserve">, </w:t>
            </w:r>
            <w:proofErr w:type="spellStart"/>
            <w:r w:rsidRPr="008D1473">
              <w:rPr>
                <w:sz w:val="16"/>
                <w:szCs w:val="16"/>
                <w:lang w:val="fr-FR"/>
              </w:rPr>
              <w:t>Pepinillo</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Cucumis</w:t>
            </w:r>
            <w:proofErr w:type="spellEnd"/>
            <w:r w:rsidRPr="008D1473">
              <w:rPr>
                <w:sz w:val="16"/>
                <w:szCs w:val="16"/>
                <w:lang w:val="fr-FR"/>
              </w:rPr>
              <w:t xml:space="preserve"> </w:t>
            </w:r>
            <w:proofErr w:type="spellStart"/>
            <w:r w:rsidRPr="008D1473">
              <w:rPr>
                <w:sz w:val="16"/>
                <w:szCs w:val="16"/>
                <w:lang w:val="fr-FR"/>
              </w:rPr>
              <w:t>sativus</w:t>
            </w:r>
            <w:proofErr w:type="spellEnd"/>
            <w:r w:rsidRPr="008D1473">
              <w:rPr>
                <w:sz w:val="16"/>
                <w:szCs w:val="16"/>
                <w:lang w:val="fr-FR"/>
              </w:rPr>
              <w:t xml:space="preserve"> L.</w:t>
            </w:r>
          </w:p>
        </w:tc>
      </w:tr>
      <w:tr w:rsidR="00690085" w:rsidRPr="008D1473" w:rsidTr="00690085">
        <w:trPr>
          <w:cantSplit/>
          <w:jc w:val="center"/>
        </w:trPr>
        <w:tc>
          <w:tcPr>
            <w:tcW w:w="666" w:type="dxa"/>
            <w:tcBorders>
              <w:top w:val="nil"/>
              <w:left w:val="single" w:sz="4" w:space="0" w:color="auto"/>
              <w:bottom w:val="single" w:sz="4" w:space="0" w:color="auto"/>
              <w:right w:val="single" w:sz="4" w:space="0" w:color="auto"/>
            </w:tcBorders>
            <w:noWrap/>
          </w:tcPr>
          <w:p w:rsidR="00690085" w:rsidRPr="008D1473" w:rsidRDefault="00690085" w:rsidP="00690085">
            <w:pPr>
              <w:jc w:val="left"/>
              <w:rPr>
                <w:sz w:val="16"/>
                <w:szCs w:val="16"/>
                <w:lang w:val="fr-FR"/>
              </w:rPr>
            </w:pPr>
            <w:r w:rsidRPr="008D1473">
              <w:rPr>
                <w:sz w:val="16"/>
                <w:szCs w:val="16"/>
                <w:lang w:val="fr-FR"/>
              </w:rPr>
              <w:t>NL/FR</w:t>
            </w:r>
          </w:p>
        </w:tc>
        <w:tc>
          <w:tcPr>
            <w:tcW w:w="591"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TG/104/5 and document TC/50/31</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Melon</w:t>
            </w:r>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r w:rsidRPr="008D1473">
              <w:rPr>
                <w:sz w:val="16"/>
                <w:szCs w:val="16"/>
                <w:lang w:val="fr-FR"/>
              </w:rPr>
              <w:t>Melon</w:t>
            </w:r>
          </w:p>
        </w:tc>
        <w:tc>
          <w:tcPr>
            <w:tcW w:w="141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Melone</w:t>
            </w:r>
            <w:proofErr w:type="spellEnd"/>
          </w:p>
        </w:tc>
        <w:tc>
          <w:tcPr>
            <w:tcW w:w="1417"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Melón</w:t>
            </w:r>
            <w:proofErr w:type="spellEnd"/>
          </w:p>
        </w:tc>
        <w:tc>
          <w:tcPr>
            <w:tcW w:w="1936" w:type="dxa"/>
            <w:tcBorders>
              <w:top w:val="nil"/>
              <w:left w:val="nil"/>
              <w:bottom w:val="single" w:sz="4" w:space="0" w:color="auto"/>
              <w:right w:val="single" w:sz="4" w:space="0" w:color="auto"/>
            </w:tcBorders>
          </w:tcPr>
          <w:p w:rsidR="00690085" w:rsidRPr="008D1473" w:rsidRDefault="00690085" w:rsidP="00690085">
            <w:pPr>
              <w:jc w:val="left"/>
              <w:rPr>
                <w:sz w:val="16"/>
                <w:szCs w:val="16"/>
                <w:lang w:val="fr-FR"/>
              </w:rPr>
            </w:pPr>
            <w:proofErr w:type="spellStart"/>
            <w:r w:rsidRPr="008D1473">
              <w:rPr>
                <w:sz w:val="16"/>
                <w:szCs w:val="16"/>
                <w:lang w:val="fr-FR"/>
              </w:rPr>
              <w:t>Cucumis</w:t>
            </w:r>
            <w:proofErr w:type="spellEnd"/>
            <w:r w:rsidRPr="008D1473">
              <w:rPr>
                <w:sz w:val="16"/>
                <w:szCs w:val="16"/>
                <w:lang w:val="fr-FR"/>
              </w:rPr>
              <w:t xml:space="preserve"> </w:t>
            </w:r>
            <w:proofErr w:type="spellStart"/>
            <w:r w:rsidRPr="008D1473">
              <w:rPr>
                <w:sz w:val="16"/>
                <w:szCs w:val="16"/>
                <w:lang w:val="fr-FR"/>
              </w:rPr>
              <w:t>melo</w:t>
            </w:r>
            <w:proofErr w:type="spellEnd"/>
            <w:r w:rsidRPr="008D1473">
              <w:rPr>
                <w:sz w:val="16"/>
                <w:szCs w:val="16"/>
                <w:lang w:val="fr-FR"/>
              </w:rPr>
              <w:t xml:space="preserve"> L.</w:t>
            </w:r>
          </w:p>
        </w:tc>
      </w:tr>
    </w:tbl>
    <w:p w:rsidR="00690085" w:rsidRPr="008D1473" w:rsidRDefault="00690085" w:rsidP="00690085">
      <w:pPr>
        <w:rPr>
          <w:lang w:val="fr-FR"/>
        </w:rPr>
      </w:pPr>
    </w:p>
    <w:p w:rsidR="00690085" w:rsidRPr="008D1473" w:rsidRDefault="000F4CD3" w:rsidP="00690085">
      <w:pPr>
        <w:rPr>
          <w:lang w:val="fr-FR"/>
        </w:rPr>
      </w:pPr>
      <w:r>
        <w:rPr>
          <w:snapToGrid w:val="0"/>
          <w:lang w:val="fr-FR"/>
        </w:rPr>
        <w:t>*</w:t>
      </w:r>
      <w:r w:rsidR="00690085" w:rsidRPr="008D1473">
        <w:rPr>
          <w:snapToGrid w:val="0"/>
          <w:lang w:val="fr-FR"/>
        </w:rPr>
        <w:fldChar w:fldCharType="begin"/>
      </w:r>
      <w:r w:rsidR="00690085" w:rsidRPr="008D1473">
        <w:rPr>
          <w:snapToGrid w:val="0"/>
          <w:lang w:val="fr-FR"/>
        </w:rPr>
        <w:instrText xml:space="preserve"> AUTONUM  </w:instrText>
      </w:r>
      <w:r w:rsidR="00690085" w:rsidRPr="008D1473">
        <w:rPr>
          <w:snapToGrid w:val="0"/>
          <w:lang w:val="fr-FR"/>
        </w:rPr>
        <w:fldChar w:fldCharType="end"/>
      </w:r>
      <w:r w:rsidR="00690085" w:rsidRPr="008D1473">
        <w:rPr>
          <w:snapToGrid w:val="0"/>
          <w:lang w:val="fr-FR"/>
        </w:rPr>
        <w:tab/>
        <w:t>L’UPOV a adopté 301 principes directeurs d’examen, tous disponibles gratuitement sur le site Web de l’UPOV (</w:t>
      </w:r>
      <w:r w:rsidR="005F16E5">
        <w:fldChar w:fldCharType="begin"/>
      </w:r>
      <w:r w:rsidR="005F16E5" w:rsidRPr="00E6596D">
        <w:rPr>
          <w:lang w:val="fr-CH"/>
        </w:rPr>
        <w:instrText xml:space="preserve"> HYPERLINK "http://www.upov.int/test_guidelines/fr/" </w:instrText>
      </w:r>
      <w:r w:rsidR="005F16E5">
        <w:fldChar w:fldCharType="separate"/>
      </w:r>
      <w:r w:rsidR="00690085" w:rsidRPr="008D1473">
        <w:rPr>
          <w:rStyle w:val="Hyperlink"/>
          <w:snapToGrid w:val="0"/>
          <w:lang w:val="fr-FR"/>
        </w:rPr>
        <w:t>http://www.upov.int/test_guidelines/fr/</w:t>
      </w:r>
      <w:r w:rsidR="005F16E5">
        <w:rPr>
          <w:rStyle w:val="Hyperlink"/>
          <w:snapToGrid w:val="0"/>
          <w:lang w:val="fr-FR"/>
        </w:rPr>
        <w:fldChar w:fldCharType="end"/>
      </w:r>
      <w:r w:rsidR="00690085" w:rsidRPr="008D1473">
        <w:rPr>
          <w:snapToGrid w:val="0"/>
          <w:lang w:val="fr-FR"/>
        </w:rPr>
        <w: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En ce qui concerne les principes directeurs d’examen du pêcher (documents TC/50/33 et TG/53/7 </w:t>
      </w:r>
      <w:proofErr w:type="spellStart"/>
      <w:r w:rsidR="00690085" w:rsidRPr="008D1473">
        <w:rPr>
          <w:lang w:val="fr-FR"/>
        </w:rPr>
        <w:t>Rev</w:t>
      </w:r>
      <w:proofErr w:type="spellEnd"/>
      <w:proofErr w:type="gramStart"/>
      <w:r w:rsidR="00690085" w:rsidRPr="008D1473">
        <w:rPr>
          <w:lang w:val="fr-FR"/>
        </w:rPr>
        <w:t>.(</w:t>
      </w:r>
      <w:proofErr w:type="spellStart"/>
      <w:proofErr w:type="gramEnd"/>
      <w:r w:rsidR="00690085" w:rsidRPr="008D1473">
        <w:rPr>
          <w:lang w:val="fr-FR"/>
        </w:rPr>
        <w:t>proj.1</w:t>
      </w:r>
      <w:proofErr w:type="spellEnd"/>
      <w:r w:rsidR="00690085" w:rsidRPr="008D1473">
        <w:rPr>
          <w:lang w:val="fr-FR"/>
        </w:rPr>
        <w:t>)), le TC les adopte sous réserve de l’adoption par le TWF à sa quarante</w:t>
      </w:r>
      <w:r w:rsidR="00690085" w:rsidRPr="008D1473">
        <w:rPr>
          <w:lang w:val="fr-FR"/>
        </w:rPr>
        <w:noBreakHyphen/>
        <w:t>cinquième session des questions suivantes, telles qu’elles figurent dans l’annexe II du présent compte rendu :</w:t>
      </w:r>
    </w:p>
    <w:p w:rsidR="00690085" w:rsidRPr="008D1473" w:rsidRDefault="00690085" w:rsidP="00690085">
      <w:pPr>
        <w:rPr>
          <w:lang w:val="fr-FR"/>
        </w:rPr>
      </w:pPr>
    </w:p>
    <w:p w:rsidR="00690085" w:rsidRPr="008D1473" w:rsidRDefault="00690085" w:rsidP="00690085">
      <w:pPr>
        <w:pStyle w:val="ListParagraph"/>
        <w:keepNext/>
        <w:numPr>
          <w:ilvl w:val="0"/>
          <w:numId w:val="1"/>
        </w:numPr>
        <w:tabs>
          <w:tab w:val="left" w:pos="851"/>
        </w:tabs>
        <w:jc w:val="left"/>
        <w:rPr>
          <w:lang w:val="fr-FR"/>
        </w:rPr>
      </w:pPr>
      <w:r w:rsidRPr="008D1473">
        <w:rPr>
          <w:lang w:val="fr-FR"/>
        </w:rPr>
        <w:t>caractères de groupement</w:t>
      </w:r>
    </w:p>
    <w:p w:rsidR="00690085" w:rsidRPr="008D1473" w:rsidRDefault="00690085" w:rsidP="00690085">
      <w:pPr>
        <w:pStyle w:val="ListParagraph"/>
        <w:keepNext/>
        <w:numPr>
          <w:ilvl w:val="0"/>
          <w:numId w:val="1"/>
        </w:numPr>
        <w:tabs>
          <w:tab w:val="left" w:pos="851"/>
        </w:tabs>
        <w:ind w:left="714" w:hanging="357"/>
        <w:rPr>
          <w:snapToGrid w:val="0"/>
          <w:color w:val="000000"/>
          <w:lang w:val="fr-FR"/>
        </w:rPr>
      </w:pPr>
      <w:r w:rsidRPr="008D1473">
        <w:rPr>
          <w:lang w:val="fr-FR"/>
        </w:rPr>
        <w:t>suppression de</w:t>
      </w:r>
      <w:r w:rsidRPr="008D1473">
        <w:rPr>
          <w:snapToGrid w:val="0"/>
          <w:color w:val="000000"/>
          <w:lang w:val="fr-FR"/>
        </w:rPr>
        <w:t xml:space="preserve"> “Fruit : type de chair” dans TQ 5 (à transférer à TQ 7.3).</w:t>
      </w:r>
    </w:p>
    <w:p w:rsidR="00690085" w:rsidRPr="008D1473" w:rsidRDefault="00690085" w:rsidP="00690085">
      <w:pPr>
        <w:pStyle w:val="ListParagraph"/>
        <w:keepNext/>
        <w:numPr>
          <w:ilvl w:val="0"/>
          <w:numId w:val="1"/>
        </w:numPr>
        <w:tabs>
          <w:tab w:val="left" w:pos="851"/>
        </w:tabs>
        <w:ind w:left="714" w:hanging="357"/>
        <w:rPr>
          <w:lang w:val="fr-FR"/>
        </w:rPr>
      </w:pPr>
      <w:r w:rsidRPr="008D1473">
        <w:rPr>
          <w:snapToGrid w:val="0"/>
          <w:color w:val="000000"/>
          <w:lang w:val="fr-FR"/>
        </w:rPr>
        <w:t>changement de la méthode d’observation pour les caractères 56 et 59</w:t>
      </w:r>
    </w:p>
    <w:p w:rsidR="00690085" w:rsidRPr="008D1473" w:rsidRDefault="00690085" w:rsidP="00690085">
      <w:pPr>
        <w:tabs>
          <w:tab w:val="left" w:pos="851"/>
        </w:tabs>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adopte les principes directeurs d’examen du vanillier sous réserve de l’approbation par correspondance par le TWF de l’ajout d’astérisques aux caractères 5, 7, 11, 14 et 21, comme indiqué dans l’annexe II du présent compte rendu.</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l’expert principal, M. Hennie Venter (Afrique du Sud), après consultation avec le président du TWF, a demandé que le projet des principes directeurs d’examen du porte-greffe de pommier (</w:t>
      </w:r>
      <w:r w:rsidR="00690085" w:rsidRPr="008D1473">
        <w:rPr>
          <w:i/>
          <w:iCs/>
          <w:lang w:val="fr-FR"/>
        </w:rPr>
        <w:t>Malus</w:t>
      </w:r>
      <w:r w:rsidR="00690085" w:rsidRPr="008D1473">
        <w:rPr>
          <w:lang w:val="fr-FR"/>
        </w:rPr>
        <w:t xml:space="preserve"> Mill.) </w:t>
      </w:r>
      <w:proofErr w:type="gramStart"/>
      <w:r w:rsidR="00690085" w:rsidRPr="008D1473">
        <w:rPr>
          <w:lang w:val="fr-FR"/>
        </w:rPr>
        <w:t>soit</w:t>
      </w:r>
      <w:proofErr w:type="gramEnd"/>
      <w:r w:rsidR="00690085" w:rsidRPr="008D1473">
        <w:rPr>
          <w:lang w:val="fr-FR"/>
        </w:rPr>
        <w:t xml:space="preserve"> réexaminé par le TWF à sa quarante-cinquième session afin d’approuver les propositions concernant les variétés indiquées à titre d’exemple, comme indiqué dans l’annexe II du présent rapport.</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convient d’informer les TWP qu’il serait utile de pouvoir contacter par courriel les principaux experts durant les réunions du TC-EDC afin de résoudre les petits problèmes.</w:t>
      </w:r>
    </w:p>
    <w:p w:rsidR="00690085" w:rsidRPr="008D1473" w:rsidRDefault="00690085" w:rsidP="00690085">
      <w:pPr>
        <w:rPr>
          <w:lang w:val="fr-FR"/>
        </w:rPr>
      </w:pPr>
    </w:p>
    <w:p w:rsidR="00690085" w:rsidRPr="008D1473" w:rsidRDefault="00690085" w:rsidP="00690085">
      <w:pPr>
        <w:keepNext/>
        <w:ind w:left="567"/>
        <w:rPr>
          <w:i/>
          <w:iCs/>
          <w:lang w:val="fr-FR"/>
        </w:rPr>
      </w:pPr>
      <w:r w:rsidRPr="008D1473">
        <w:rPr>
          <w:i/>
          <w:iCs/>
          <w:lang w:val="fr-FR"/>
        </w:rPr>
        <w:t>Corrections de principes directeurs d’examen</w:t>
      </w:r>
    </w:p>
    <w:p w:rsidR="00690085" w:rsidRPr="008D1473" w:rsidRDefault="00690085" w:rsidP="00690085">
      <w:pPr>
        <w:keepNext/>
        <w:outlineLvl w:val="0"/>
        <w:rPr>
          <w:rFonts w:ascii="ArialMT" w:eastAsia="MS Mincho" w:hAnsi="ArialMT"/>
          <w:lang w:val="fr-FR" w:eastAsia="ja-JP"/>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corrections apportées aux principes directeurs d’examen adoptés du chou frisé (document TG/90/6), du porte-greffe de tomate (document TG/294/1) et de l’agapanthe (document TG/266/1 </w:t>
      </w:r>
      <w:proofErr w:type="spellStart"/>
      <w:r w:rsidR="00690085" w:rsidRPr="008D1473">
        <w:rPr>
          <w:lang w:val="fr-FR"/>
        </w:rPr>
        <w:t>Rev</w:t>
      </w:r>
      <w:proofErr w:type="spellEnd"/>
      <w:r w:rsidR="00690085" w:rsidRPr="008D1473">
        <w:rPr>
          <w:lang w:val="fr-FR"/>
        </w:rPr>
        <w:t>.), sur la base du document TC/50/34.</w:t>
      </w:r>
    </w:p>
    <w:p w:rsidR="00690085" w:rsidRPr="008D1473" w:rsidRDefault="00690085" w:rsidP="00690085">
      <w:pPr>
        <w:spacing w:line="360" w:lineRule="auto"/>
        <w:outlineLvl w:val="0"/>
        <w:rPr>
          <w:lang w:val="fr-FR"/>
        </w:rPr>
      </w:pPr>
    </w:p>
    <w:p w:rsidR="00690085" w:rsidRPr="008D1473" w:rsidRDefault="00690085" w:rsidP="00690085">
      <w:pPr>
        <w:keepNext/>
        <w:ind w:left="567"/>
        <w:rPr>
          <w:i/>
          <w:iCs/>
          <w:lang w:val="fr-FR"/>
        </w:rPr>
      </w:pPr>
      <w:r w:rsidRPr="008D1473">
        <w:rPr>
          <w:i/>
          <w:iCs/>
          <w:lang w:val="fr-FR"/>
        </w:rPr>
        <w:t>Projets de principes directeurs d’examen examinés par les groupes de travail techniques en 2013</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des projets de principes directeurs d’examen examinés par les groupes de travail techniques leurs sessions en 2013, tels qu’ils figurent à l’annexe II du document TC/50/2.</w:t>
      </w:r>
    </w:p>
    <w:p w:rsidR="00690085" w:rsidRPr="008D1473" w:rsidRDefault="00690085" w:rsidP="00690085">
      <w:pPr>
        <w:spacing w:line="360" w:lineRule="auto"/>
        <w:rPr>
          <w:lang w:val="fr-FR"/>
        </w:rPr>
      </w:pPr>
    </w:p>
    <w:p w:rsidR="00690085" w:rsidRPr="008D1473" w:rsidRDefault="00690085" w:rsidP="00690085">
      <w:pPr>
        <w:keepNext/>
        <w:tabs>
          <w:tab w:val="left" w:pos="567"/>
        </w:tabs>
        <w:ind w:left="567"/>
        <w:outlineLvl w:val="0"/>
        <w:rPr>
          <w:i/>
          <w:iCs/>
          <w:lang w:val="fr-FR"/>
        </w:rPr>
      </w:pPr>
      <w:r w:rsidRPr="008D1473">
        <w:rPr>
          <w:i/>
          <w:iCs/>
          <w:lang w:val="fr-FR"/>
        </w:rPr>
        <w:t>Projets de principes directeurs d’examen devant être examinés par les groupes de travail techniques en 2014</w:t>
      </w:r>
    </w:p>
    <w:p w:rsidR="00690085" w:rsidRPr="008D1473" w:rsidRDefault="00690085" w:rsidP="00690085">
      <w:pPr>
        <w:keepNext/>
        <w:tabs>
          <w:tab w:val="left" w:pos="567"/>
        </w:tabs>
        <w:ind w:left="567" w:hanging="567"/>
        <w:outlineLvl w:val="0"/>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approuve le programme d’élaboration de nouveaux principes directeurs d’examen et de révision des principes directeurs d’examen existants, comme indiqué à l’annexe III du document TC/50/2, sous réserve de l’inclusion de la révision partielle des principes directeurs d’examen de l’épinard (document TG/55/7 Rev.2).</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du statut des principes directeurs d’examen tels qu’ils figurent dans l’annexe IV du document TC/50/2.</w:t>
      </w:r>
    </w:p>
    <w:p w:rsidR="00690085" w:rsidRPr="008D1473" w:rsidRDefault="00690085" w:rsidP="00690085">
      <w:pPr>
        <w:spacing w:line="360" w:lineRule="auto"/>
        <w:rPr>
          <w:lang w:val="fr-FR"/>
        </w:rPr>
      </w:pPr>
    </w:p>
    <w:p w:rsidR="00A6593B" w:rsidRDefault="00A6593B">
      <w:pPr>
        <w:jc w:val="left"/>
        <w:rPr>
          <w:i/>
          <w:iCs/>
          <w:lang w:val="fr-FR"/>
        </w:rPr>
      </w:pPr>
      <w:r>
        <w:rPr>
          <w:i/>
          <w:iCs/>
          <w:lang w:val="fr-FR"/>
        </w:rPr>
        <w:br w:type="page"/>
      </w:r>
    </w:p>
    <w:p w:rsidR="00690085" w:rsidRPr="008D1473" w:rsidRDefault="00690085" w:rsidP="00690085">
      <w:pPr>
        <w:keepNext/>
        <w:ind w:left="567"/>
        <w:rPr>
          <w:i/>
          <w:iCs/>
          <w:lang w:val="fr-FR"/>
        </w:rPr>
      </w:pPr>
      <w:r w:rsidRPr="008D1473">
        <w:rPr>
          <w:i/>
          <w:iCs/>
          <w:lang w:val="fr-FR"/>
        </w:rPr>
        <w:lastRenderedPageBreak/>
        <w:t>Principes directeurs d’examen sur le site Web de l’UPOV</w:t>
      </w:r>
    </w:p>
    <w:p w:rsidR="00690085" w:rsidRPr="008D1473" w:rsidRDefault="00690085" w:rsidP="00690085">
      <w:pPr>
        <w:keepNext/>
        <w:tabs>
          <w:tab w:val="center" w:pos="4820"/>
          <w:tab w:val="center" w:pos="5245"/>
        </w:tabs>
        <w:jc w:val="left"/>
        <w:rPr>
          <w:u w:val="single"/>
          <w:lang w:val="fr-FR"/>
        </w:rPr>
      </w:pPr>
    </w:p>
    <w:p w:rsidR="00690085" w:rsidRPr="00E6596D" w:rsidRDefault="00690085" w:rsidP="00821BF6">
      <w:pPr>
        <w:rPr>
          <w:lang w:val="fr-CH"/>
        </w:rPr>
      </w:pPr>
      <w:bookmarkStart w:id="49" w:name="_Toc347932608"/>
      <w:r w:rsidRPr="00E6596D">
        <w:rPr>
          <w:lang w:val="fr-CH"/>
        </w:rPr>
        <w:t>Versions remplacées des principes directeurs d’examen</w:t>
      </w:r>
      <w:bookmarkEnd w:id="49"/>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la liste des versions remplacées des principes directeurs d’examen telle qu’elle figure dans l’annexe V du document TC/50/2.</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les informations sur la date d’adoption des principes directeurs d’examen adoptés ont été mises à disposition sur le site Web de l’UPOV.</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approuve la page de couverture et l’endroit sur le site Web de l’UPOV des versions remplacées de principes directeurs d’examen, comme indiqué dans les paragraphes 22 et 23 du document TC/50/2.</w:t>
      </w:r>
    </w:p>
    <w:p w:rsidR="00690085" w:rsidRPr="008D1473" w:rsidRDefault="00690085" w:rsidP="00A6593B">
      <w:pPr>
        <w:rPr>
          <w:lang w:val="fr-FR"/>
        </w:rPr>
      </w:pPr>
    </w:p>
    <w:p w:rsidR="00690085" w:rsidRPr="008D1473" w:rsidRDefault="00690085" w:rsidP="00690085">
      <w:pPr>
        <w:keepNext/>
        <w:ind w:left="567"/>
        <w:rPr>
          <w:i/>
          <w:iCs/>
          <w:lang w:val="fr-FR"/>
        </w:rPr>
      </w:pPr>
      <w:r w:rsidRPr="008D1473">
        <w:rPr>
          <w:i/>
          <w:iCs/>
          <w:lang w:val="fr-FR"/>
        </w:rPr>
        <w:t>Orientations pour les rédacteurs des principes directeurs d’examen</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que la prestation d’une formation à l’utilisation du modèle des principes directeurs d’examen fondé sur le Web est envisagée dans le document TC/50/3 “Questions découlant des travaux des groupes de travail techniques”.</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qu’un rapport sur l’élaboration d’un modèle TG fondé sur le Web est examiné dans le document TC/50/10 “Rapport sur les faits nouveaux survenus au sein de l’UPOV, y compris certaines questions examinées lors des dernières sessions du Comité administratif et juridique, du Comité consultatif et du Conseil”.</w:t>
      </w:r>
    </w:p>
    <w:p w:rsidR="00690085" w:rsidRPr="008D1473" w:rsidRDefault="00690085" w:rsidP="00690085">
      <w:pPr>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prend note de l’importance d’une approche harmonisée dans les différents principes directeurs d’examen de telle sorte que l’évaluation de l’homogénéité prenne en compte la question spécifique des variétés à pollinisation croisée (norme d’homogénéité relative).  Cette question est traitée dans le document TGP/7 qui n’était pas en vigueur lorsque bon nombre des principes directeurs d’examen existants ont été adoptés.</w:t>
      </w:r>
    </w:p>
    <w:p w:rsidR="00690085" w:rsidRDefault="00690085" w:rsidP="00690085">
      <w:pPr>
        <w:rPr>
          <w:lang w:val="fr-FR"/>
        </w:rPr>
      </w:pPr>
    </w:p>
    <w:p w:rsidR="00690085" w:rsidRPr="008D1473" w:rsidRDefault="00690085" w:rsidP="00690085">
      <w:pPr>
        <w:rPr>
          <w:lang w:val="fr-FR"/>
        </w:rPr>
      </w:pPr>
    </w:p>
    <w:p w:rsidR="00690085" w:rsidRPr="008D1473" w:rsidRDefault="00690085" w:rsidP="00690085">
      <w:pPr>
        <w:keepNext/>
        <w:rPr>
          <w:lang w:val="fr-FR"/>
        </w:rPr>
      </w:pPr>
      <w:r w:rsidRPr="008D1473">
        <w:rPr>
          <w:u w:val="single"/>
          <w:lang w:val="fr-FR"/>
        </w:rPr>
        <w:t>Liste des genres et espèces pour lesquels les services ont une expérience pratique en matière d’examen de la distinction, de l’homogénéité et de la stabilité</w:t>
      </w:r>
    </w:p>
    <w:p w:rsidR="00690085" w:rsidRPr="008D1473" w:rsidRDefault="00690085" w:rsidP="00690085">
      <w:pPr>
        <w:keepNext/>
        <w:rPr>
          <w:lang w:val="fr-FR"/>
        </w:rPr>
      </w:pPr>
    </w:p>
    <w:p w:rsidR="00690085" w:rsidRPr="008D1473" w:rsidRDefault="000F4CD3" w:rsidP="00690085">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examine le document TC/50/4 et prend note que le nombre de genres et d’espèces pour lesquels les membres de l’Union ont fait part d’une expérience dans l’examen DHS</w:t>
      </w:r>
      <w:r w:rsidR="00690085" w:rsidRPr="008D1473">
        <w:rPr>
          <w:color w:val="000000"/>
          <w:lang w:val="fr-FR"/>
        </w:rPr>
        <w:t xml:space="preserve"> est passé de 2589 en 2013 à 3305 en 2014 (+ 27,7%).  Les informations sur les membres de l’Union ayant une expérience pratique en matière d’examen DHS sont librement accessibles au moyen de la base de données GENIE.</w:t>
      </w:r>
    </w:p>
    <w:p w:rsidR="00690085" w:rsidRPr="008D1473" w:rsidRDefault="00690085" w:rsidP="00690085">
      <w:pPr>
        <w:rPr>
          <w:lang w:val="fr-FR"/>
        </w:rPr>
      </w:pPr>
    </w:p>
    <w:p w:rsidR="00690085" w:rsidRPr="008D1473" w:rsidRDefault="00690085" w:rsidP="00690085">
      <w:pPr>
        <w:rPr>
          <w:lang w:val="fr-FR"/>
        </w:rPr>
      </w:pPr>
    </w:p>
    <w:p w:rsidR="00690085" w:rsidRPr="008D1473" w:rsidRDefault="00690085" w:rsidP="00690085">
      <w:pPr>
        <w:rPr>
          <w:u w:val="single"/>
          <w:lang w:val="fr-FR"/>
        </w:rPr>
      </w:pPr>
      <w:r w:rsidRPr="008D1473">
        <w:rPr>
          <w:u w:val="single"/>
          <w:lang w:val="fr-FR"/>
        </w:rPr>
        <w:t>Présidents</w:t>
      </w:r>
    </w:p>
    <w:p w:rsidR="00690085" w:rsidRPr="008D1473" w:rsidRDefault="00690085" w:rsidP="00690085">
      <w:pPr>
        <w:rPr>
          <w:lang w:val="fr-FR"/>
        </w:rPr>
      </w:pPr>
    </w:p>
    <w:p w:rsidR="00690085" w:rsidRPr="008D1473" w:rsidRDefault="000F4CD3" w:rsidP="00690085">
      <w:pPr>
        <w:autoSpaceDE w:val="0"/>
        <w:autoSpaceDN w:val="0"/>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Le TC est convenu de recommander comme suit au Conseil l’élection des prochains présidents des TWP :</w:t>
      </w:r>
    </w:p>
    <w:p w:rsidR="00690085" w:rsidRPr="008D1473" w:rsidRDefault="00690085" w:rsidP="00690085">
      <w:pPr>
        <w:autoSpaceDE w:val="0"/>
        <w:autoSpaceDN w:val="0"/>
        <w:rPr>
          <w:lang w:val="fr-FR"/>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690085" w:rsidRPr="008D1473" w:rsidTr="00690085">
        <w:tc>
          <w:tcPr>
            <w:tcW w:w="993" w:type="dxa"/>
          </w:tcPr>
          <w:p w:rsidR="00690085" w:rsidRPr="008D1473" w:rsidRDefault="00690085" w:rsidP="00690085">
            <w:pPr>
              <w:spacing w:before="120" w:after="60"/>
              <w:rPr>
                <w:rFonts w:eastAsia="MS Mincho"/>
                <w:snapToGrid w:val="0"/>
                <w:u w:val="single"/>
                <w:lang w:val="fr-FR"/>
              </w:rPr>
            </w:pPr>
            <w:r w:rsidRPr="008D1473">
              <w:rPr>
                <w:rFonts w:eastAsia="MS Mincho"/>
                <w:snapToGrid w:val="0"/>
                <w:u w:val="single"/>
                <w:lang w:val="fr-FR"/>
              </w:rPr>
              <w:t>TWP</w:t>
            </w:r>
          </w:p>
        </w:tc>
        <w:tc>
          <w:tcPr>
            <w:tcW w:w="3827" w:type="dxa"/>
          </w:tcPr>
          <w:p w:rsidR="00690085" w:rsidRPr="008D1473" w:rsidRDefault="00690085" w:rsidP="00690085">
            <w:pPr>
              <w:spacing w:before="120" w:after="60"/>
              <w:rPr>
                <w:rFonts w:eastAsia="MS Mincho"/>
                <w:snapToGrid w:val="0"/>
                <w:u w:val="single"/>
                <w:lang w:val="fr-FR"/>
              </w:rPr>
            </w:pPr>
            <w:r w:rsidRPr="008D1473">
              <w:rPr>
                <w:rFonts w:eastAsia="MS Mincho"/>
                <w:snapToGrid w:val="0"/>
                <w:u w:val="single"/>
                <w:lang w:val="fr-FR"/>
              </w:rPr>
              <w:t>Proposition</w:t>
            </w:r>
          </w:p>
        </w:tc>
      </w:tr>
      <w:tr w:rsidR="00690085" w:rsidRPr="008D1473"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TWA</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 xml:space="preserve">M. </w:t>
            </w:r>
            <w:proofErr w:type="spellStart"/>
            <w:r w:rsidRPr="008D1473">
              <w:rPr>
                <w:rFonts w:eastAsia="MS Mincho"/>
                <w:snapToGrid w:val="0"/>
                <w:lang w:val="fr-FR"/>
              </w:rPr>
              <w:t>Tanvir</w:t>
            </w:r>
            <w:proofErr w:type="spellEnd"/>
            <w:r w:rsidRPr="008D1473">
              <w:rPr>
                <w:rFonts w:eastAsia="MS Mincho"/>
                <w:snapToGrid w:val="0"/>
                <w:lang w:val="fr-FR"/>
              </w:rPr>
              <w:t xml:space="preserve"> </w:t>
            </w:r>
            <w:proofErr w:type="spellStart"/>
            <w:r w:rsidRPr="008D1473">
              <w:rPr>
                <w:rFonts w:eastAsia="MS Mincho"/>
                <w:snapToGrid w:val="0"/>
                <w:lang w:val="fr-FR"/>
              </w:rPr>
              <w:t>Hossain</w:t>
            </w:r>
            <w:proofErr w:type="spellEnd"/>
            <w:r w:rsidRPr="008D1473">
              <w:rPr>
                <w:rFonts w:eastAsia="MS Mincho"/>
                <w:snapToGrid w:val="0"/>
                <w:lang w:val="fr-FR"/>
              </w:rPr>
              <w:t xml:space="preserve"> (Australie)</w:t>
            </w:r>
          </w:p>
        </w:tc>
      </w:tr>
      <w:tr w:rsidR="00690085" w:rsidRPr="00E6596D"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TWC</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lang w:val="fr-FR" w:eastAsia="ja-JP"/>
              </w:rPr>
              <w:t>M. Adrian Roberts (Royaume-Uni)</w:t>
            </w:r>
          </w:p>
        </w:tc>
      </w:tr>
      <w:tr w:rsidR="00690085" w:rsidRPr="008D1473"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TWF</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 xml:space="preserve">M. </w:t>
            </w:r>
            <w:proofErr w:type="spellStart"/>
            <w:r w:rsidRPr="008D1473">
              <w:rPr>
                <w:rFonts w:eastAsia="MS Mincho"/>
                <w:snapToGrid w:val="0"/>
                <w:lang w:val="fr-FR"/>
              </w:rPr>
              <w:t>Katsumi</w:t>
            </w:r>
            <w:proofErr w:type="spellEnd"/>
            <w:r w:rsidRPr="008D1473">
              <w:rPr>
                <w:rFonts w:eastAsia="MS Mincho"/>
                <w:snapToGrid w:val="0"/>
                <w:lang w:val="fr-FR"/>
              </w:rPr>
              <w:t xml:space="preserve"> Yamaguchi (Japon)</w:t>
            </w:r>
          </w:p>
        </w:tc>
      </w:tr>
      <w:tr w:rsidR="00690085" w:rsidRPr="008D1473"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TWO</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 xml:space="preserve">M. Kenji </w:t>
            </w:r>
            <w:proofErr w:type="spellStart"/>
            <w:r w:rsidRPr="008D1473">
              <w:rPr>
                <w:rFonts w:eastAsia="MS Mincho"/>
                <w:snapToGrid w:val="0"/>
                <w:lang w:val="fr-FR"/>
              </w:rPr>
              <w:t>Numaguchi</w:t>
            </w:r>
            <w:proofErr w:type="spellEnd"/>
            <w:r w:rsidRPr="008D1473">
              <w:rPr>
                <w:rFonts w:eastAsia="MS Mincho"/>
                <w:snapToGrid w:val="0"/>
                <w:lang w:val="fr-FR"/>
              </w:rPr>
              <w:t xml:space="preserve"> (Japon)</w:t>
            </w:r>
          </w:p>
        </w:tc>
      </w:tr>
      <w:tr w:rsidR="00690085" w:rsidRPr="008D1473"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TWV</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Mme Swenja Tams (Allemagne)</w:t>
            </w:r>
          </w:p>
        </w:tc>
      </w:tr>
      <w:tr w:rsidR="00690085" w:rsidRPr="005F16E5" w:rsidTr="00690085">
        <w:tc>
          <w:tcPr>
            <w:tcW w:w="993"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BMT</w:t>
            </w:r>
          </w:p>
        </w:tc>
        <w:tc>
          <w:tcPr>
            <w:tcW w:w="3827" w:type="dxa"/>
          </w:tcPr>
          <w:p w:rsidR="00690085" w:rsidRPr="008D1473" w:rsidRDefault="00690085" w:rsidP="00690085">
            <w:pPr>
              <w:spacing w:before="120" w:after="60"/>
              <w:rPr>
                <w:rFonts w:eastAsia="MS Mincho"/>
                <w:snapToGrid w:val="0"/>
                <w:lang w:val="fr-FR"/>
              </w:rPr>
            </w:pPr>
            <w:r w:rsidRPr="008D1473">
              <w:rPr>
                <w:rFonts w:eastAsia="MS Mincho"/>
                <w:snapToGrid w:val="0"/>
                <w:lang w:val="fr-FR"/>
              </w:rPr>
              <w:t xml:space="preserve">M. </w:t>
            </w:r>
            <w:proofErr w:type="spellStart"/>
            <w:r w:rsidRPr="008D1473">
              <w:rPr>
                <w:rFonts w:eastAsia="MS Mincho"/>
                <w:snapToGrid w:val="0"/>
                <w:lang w:val="fr-FR"/>
              </w:rPr>
              <w:t>Kees</w:t>
            </w:r>
            <w:proofErr w:type="spellEnd"/>
            <w:r w:rsidRPr="008D1473">
              <w:rPr>
                <w:rFonts w:eastAsia="MS Mincho"/>
                <w:snapToGrid w:val="0"/>
                <w:lang w:val="fr-FR"/>
              </w:rPr>
              <w:t xml:space="preserve"> van </w:t>
            </w:r>
            <w:proofErr w:type="spellStart"/>
            <w:r w:rsidRPr="008D1473">
              <w:rPr>
                <w:rFonts w:eastAsia="MS Mincho"/>
                <w:snapToGrid w:val="0"/>
                <w:lang w:val="fr-FR"/>
              </w:rPr>
              <w:t>Ettekoven</w:t>
            </w:r>
            <w:proofErr w:type="spellEnd"/>
            <w:r w:rsidRPr="008D1473">
              <w:rPr>
                <w:rFonts w:eastAsia="MS Mincho"/>
                <w:snapToGrid w:val="0"/>
                <w:lang w:val="fr-FR"/>
              </w:rPr>
              <w:t xml:space="preserve"> (Pays-Bas)</w:t>
            </w:r>
          </w:p>
        </w:tc>
      </w:tr>
    </w:tbl>
    <w:p w:rsidR="00690085" w:rsidRPr="008D1473" w:rsidRDefault="00690085" w:rsidP="00690085">
      <w:pPr>
        <w:ind w:left="567" w:hanging="567"/>
        <w:rPr>
          <w:snapToGrid w:val="0"/>
          <w:lang w:val="fr-FR"/>
        </w:rPr>
      </w:pPr>
    </w:p>
    <w:p w:rsidR="00690085" w:rsidRPr="008D1473" w:rsidRDefault="00690085" w:rsidP="00690085">
      <w:pPr>
        <w:rPr>
          <w:lang w:val="fr-FR"/>
        </w:rPr>
      </w:pPr>
    </w:p>
    <w:p w:rsidR="00690085" w:rsidRPr="008D1473" w:rsidRDefault="00690085" w:rsidP="00A6593B">
      <w:pPr>
        <w:keepNext/>
        <w:rPr>
          <w:u w:val="single"/>
          <w:lang w:val="fr-FR"/>
        </w:rPr>
      </w:pPr>
      <w:r w:rsidRPr="008D1473">
        <w:rPr>
          <w:u w:val="single"/>
          <w:lang w:val="fr-FR"/>
        </w:rPr>
        <w:lastRenderedPageBreak/>
        <w:t>Programme de la cinquante et unième session</w:t>
      </w:r>
    </w:p>
    <w:p w:rsidR="00690085" w:rsidRPr="008D1473" w:rsidRDefault="00690085" w:rsidP="00A6593B">
      <w:pPr>
        <w:keepNext/>
        <w:rPr>
          <w:lang w:val="fr-FR"/>
        </w:rPr>
      </w:pPr>
    </w:p>
    <w:p w:rsidR="00690085" w:rsidRPr="008D1473" w:rsidRDefault="000F4CD3" w:rsidP="00690085">
      <w:pPr>
        <w:rPr>
          <w:lang w:val="fr-FR"/>
        </w:rPr>
      </w:pPr>
      <w:r>
        <w:rPr>
          <w:snapToGrid w:val="0"/>
          <w:lang w:val="fr-FR"/>
        </w:rPr>
        <w:t>*</w:t>
      </w:r>
      <w:r w:rsidR="00690085" w:rsidRPr="008D1473">
        <w:rPr>
          <w:snapToGrid w:val="0"/>
          <w:lang w:val="fr-FR"/>
        </w:rPr>
        <w:fldChar w:fldCharType="begin"/>
      </w:r>
      <w:r w:rsidR="00690085" w:rsidRPr="008D1473">
        <w:rPr>
          <w:snapToGrid w:val="0"/>
          <w:lang w:val="fr-FR"/>
        </w:rPr>
        <w:instrText xml:space="preserve"> AUTONUM  </w:instrText>
      </w:r>
      <w:r w:rsidR="00690085" w:rsidRPr="008D1473">
        <w:rPr>
          <w:snapToGrid w:val="0"/>
          <w:lang w:val="fr-FR"/>
        </w:rPr>
        <w:fldChar w:fldCharType="end"/>
      </w:r>
      <w:r w:rsidR="00690085" w:rsidRPr="008D1473">
        <w:rPr>
          <w:snapToGrid w:val="0"/>
          <w:lang w:val="fr-FR"/>
        </w:rPr>
        <w:tab/>
      </w:r>
      <w:r w:rsidR="00690085" w:rsidRPr="008D1473">
        <w:rPr>
          <w:lang w:val="fr-FR"/>
        </w:rPr>
        <w:t>Le projet d’ordre du jour ci-après est approuvé pour la cinquante et unième session du TC, qui se tiendra à Genève en 2015 :</w:t>
      </w:r>
    </w:p>
    <w:p w:rsidR="00690085" w:rsidRPr="008D1473" w:rsidRDefault="00690085" w:rsidP="00690085">
      <w:pPr>
        <w:rPr>
          <w:snapToGrid w:val="0"/>
          <w:lang w:val="fr-FR"/>
        </w:rPr>
      </w:pPr>
    </w:p>
    <w:p w:rsidR="00690085" w:rsidRPr="008D1473" w:rsidRDefault="00690085" w:rsidP="00690085">
      <w:pPr>
        <w:spacing w:after="120"/>
        <w:ind w:left="1134" w:hanging="567"/>
        <w:rPr>
          <w:snapToGrid w:val="0"/>
          <w:lang w:val="fr-FR"/>
        </w:rPr>
      </w:pPr>
      <w:r w:rsidRPr="008D1473">
        <w:rPr>
          <w:snapToGrid w:val="0"/>
          <w:lang w:val="fr-FR"/>
        </w:rPr>
        <w:t>1.</w:t>
      </w:r>
      <w:r w:rsidRPr="008D1473">
        <w:rPr>
          <w:snapToGrid w:val="0"/>
          <w:lang w:val="fr-FR"/>
        </w:rPr>
        <w:tab/>
        <w:t>Ouverture de la session</w:t>
      </w:r>
    </w:p>
    <w:p w:rsidR="00690085" w:rsidRPr="008D1473" w:rsidRDefault="00690085" w:rsidP="00690085">
      <w:pPr>
        <w:spacing w:after="120"/>
        <w:ind w:left="1134" w:hanging="567"/>
        <w:rPr>
          <w:snapToGrid w:val="0"/>
          <w:lang w:val="fr-FR"/>
        </w:rPr>
      </w:pPr>
      <w:r w:rsidRPr="008D1473">
        <w:rPr>
          <w:snapToGrid w:val="0"/>
          <w:lang w:val="fr-FR"/>
        </w:rPr>
        <w:t>2.</w:t>
      </w:r>
      <w:r w:rsidRPr="008D1473">
        <w:rPr>
          <w:snapToGrid w:val="0"/>
          <w:lang w:val="fr-FR"/>
        </w:rPr>
        <w:tab/>
        <w:t>Adoption de l’ordre du jour</w:t>
      </w:r>
    </w:p>
    <w:p w:rsidR="00690085" w:rsidRPr="008D1473" w:rsidRDefault="00690085" w:rsidP="00690085">
      <w:pPr>
        <w:spacing w:after="120"/>
        <w:ind w:left="1134" w:hanging="567"/>
        <w:rPr>
          <w:snapToGrid w:val="0"/>
          <w:lang w:val="fr-FR"/>
        </w:rPr>
      </w:pPr>
      <w:r w:rsidRPr="008D1473">
        <w:rPr>
          <w:snapToGrid w:val="0"/>
          <w:lang w:val="fr-FR"/>
        </w:rPr>
        <w:t>3.</w:t>
      </w:r>
      <w:r w:rsidRPr="008D1473">
        <w:rPr>
          <w:snapToGrid w:val="0"/>
          <w:lang w:val="fr-FR"/>
        </w:rPr>
        <w:tab/>
        <w:t>Débat sur les</w:t>
      </w:r>
    </w:p>
    <w:p w:rsidR="00690085" w:rsidRPr="008D1473" w:rsidRDefault="00690085" w:rsidP="00690085">
      <w:pPr>
        <w:spacing w:before="60" w:after="60" w:line="276" w:lineRule="auto"/>
        <w:ind w:left="1701" w:hanging="567"/>
        <w:rPr>
          <w:lang w:val="fr-FR"/>
        </w:rPr>
      </w:pPr>
      <w:r w:rsidRPr="008D1473">
        <w:rPr>
          <w:lang w:val="fr-FR"/>
        </w:rPr>
        <w:t xml:space="preserve">a) </w:t>
      </w:r>
      <w:r w:rsidRPr="008D1473">
        <w:rPr>
          <w:lang w:val="fr-FR"/>
        </w:rPr>
        <w:tab/>
        <w:t>techniques moléculaires</w:t>
      </w:r>
    </w:p>
    <w:p w:rsidR="00690085" w:rsidRPr="008D1473" w:rsidRDefault="00690085" w:rsidP="00690085">
      <w:pPr>
        <w:spacing w:before="60" w:after="60" w:line="276" w:lineRule="auto"/>
        <w:ind w:left="1701" w:hanging="567"/>
        <w:rPr>
          <w:lang w:val="fr-FR"/>
        </w:rPr>
      </w:pPr>
      <w:r w:rsidRPr="008D1473">
        <w:rPr>
          <w:lang w:val="fr-FR"/>
        </w:rPr>
        <w:t>b)</w:t>
      </w:r>
      <w:r w:rsidRPr="008D1473">
        <w:rPr>
          <w:lang w:val="fr-FR"/>
        </w:rPr>
        <w:tab/>
        <w:t>moyens possibles d’améliorer l’efficacité du TC, des TWP et des ateliers préparatoires</w:t>
      </w:r>
    </w:p>
    <w:p w:rsidR="00690085" w:rsidRPr="008D1473" w:rsidRDefault="00690085" w:rsidP="00690085">
      <w:pPr>
        <w:spacing w:after="120"/>
        <w:ind w:left="1134" w:hanging="567"/>
        <w:rPr>
          <w:snapToGrid w:val="0"/>
          <w:lang w:val="fr-FR"/>
        </w:rPr>
      </w:pPr>
      <w:r w:rsidRPr="008D1473">
        <w:rPr>
          <w:snapToGrid w:val="0"/>
          <w:lang w:val="fr-FR"/>
        </w:rPr>
        <w:t>4.</w:t>
      </w:r>
      <w:r w:rsidRPr="008D1473">
        <w:rPr>
          <w:snapToGrid w:val="0"/>
          <w:lang w:val="fr-FR"/>
        </w:rPr>
        <w:tab/>
        <w:t>Rapport sur les faits nouveaux intervenus au sein de l’UPOV, y compris certaines questions examinées lors des dernières sessions du Comité administratif et juridique, du Comité consultatif et du Conseil (rapport verbal du secrétaire général adjoint)</w:t>
      </w:r>
    </w:p>
    <w:p w:rsidR="00690085" w:rsidRPr="008D1473" w:rsidRDefault="00690085" w:rsidP="00690085">
      <w:pPr>
        <w:spacing w:after="120"/>
        <w:ind w:left="1134" w:hanging="567"/>
        <w:rPr>
          <w:lang w:val="fr-FR"/>
        </w:rPr>
      </w:pPr>
      <w:r w:rsidRPr="008D1473">
        <w:rPr>
          <w:snapToGrid w:val="0"/>
          <w:lang w:val="fr-FR"/>
        </w:rPr>
        <w:t>5.</w:t>
      </w:r>
      <w:r w:rsidRPr="008D1473">
        <w:rPr>
          <w:snapToGrid w:val="0"/>
          <w:lang w:val="fr-FR"/>
        </w:rPr>
        <w:tab/>
      </w:r>
      <w:r w:rsidRPr="008D1473">
        <w:rPr>
          <w:lang w:val="fr-FR"/>
        </w:rPr>
        <w:t>Rapports sur l’état d’avancement des travaux des groupes de travail techniques, y compris le Groupe de travail sur les techniques biochimiques et moléculaires, notamment les profils d’ADN (BMT)</w:t>
      </w:r>
    </w:p>
    <w:p w:rsidR="00690085" w:rsidRPr="008D1473" w:rsidRDefault="00690085" w:rsidP="00690085">
      <w:pPr>
        <w:spacing w:after="120"/>
        <w:ind w:left="1134" w:hanging="567"/>
        <w:rPr>
          <w:snapToGrid w:val="0"/>
          <w:lang w:val="fr-FR"/>
        </w:rPr>
      </w:pPr>
      <w:r w:rsidRPr="008D1473">
        <w:rPr>
          <w:snapToGrid w:val="0"/>
          <w:lang w:val="fr-FR"/>
        </w:rPr>
        <w:t>6.</w:t>
      </w:r>
      <w:r w:rsidRPr="008D1473">
        <w:rPr>
          <w:snapToGrid w:val="0"/>
          <w:lang w:val="fr-FR"/>
        </w:rPr>
        <w:tab/>
        <w:t>Questions découlant des travaux des groupes de travail techniques</w:t>
      </w:r>
    </w:p>
    <w:p w:rsidR="00690085" w:rsidRPr="008D1473" w:rsidRDefault="00690085" w:rsidP="00690085">
      <w:pPr>
        <w:keepLines/>
        <w:spacing w:after="120"/>
        <w:ind w:left="567"/>
        <w:jc w:val="left"/>
        <w:rPr>
          <w:snapToGrid w:val="0"/>
          <w:lang w:val="fr-FR"/>
        </w:rPr>
      </w:pPr>
      <w:r w:rsidRPr="008D1473">
        <w:rPr>
          <w:snapToGrid w:val="0"/>
          <w:lang w:val="fr-FR"/>
        </w:rPr>
        <w:t>7.</w:t>
      </w:r>
      <w:r w:rsidRPr="008D1473">
        <w:rPr>
          <w:snapToGrid w:val="0"/>
          <w:lang w:val="fr-FR"/>
        </w:rPr>
        <w:tab/>
        <w:t>Documents TGP</w:t>
      </w:r>
    </w:p>
    <w:p w:rsidR="00690085" w:rsidRPr="008D1473" w:rsidRDefault="00690085" w:rsidP="00690085">
      <w:pPr>
        <w:spacing w:after="120"/>
        <w:ind w:left="1134" w:hanging="567"/>
        <w:rPr>
          <w:lang w:val="fr-FR"/>
        </w:rPr>
      </w:pPr>
      <w:r w:rsidRPr="008D1473">
        <w:rPr>
          <w:snapToGrid w:val="0"/>
          <w:lang w:val="fr-FR"/>
        </w:rPr>
        <w:t>8.</w:t>
      </w:r>
      <w:r w:rsidRPr="008D1473">
        <w:rPr>
          <w:snapToGrid w:val="0"/>
          <w:lang w:val="fr-FR"/>
        </w:rPr>
        <w:tab/>
        <w:t>Techniques moléculaires</w:t>
      </w:r>
    </w:p>
    <w:p w:rsidR="00690085" w:rsidRPr="008D1473" w:rsidRDefault="00690085" w:rsidP="00690085">
      <w:pPr>
        <w:spacing w:after="120"/>
        <w:ind w:left="1134" w:hanging="567"/>
        <w:rPr>
          <w:snapToGrid w:val="0"/>
          <w:lang w:val="fr-FR"/>
        </w:rPr>
      </w:pPr>
      <w:r w:rsidRPr="008D1473">
        <w:rPr>
          <w:snapToGrid w:val="0"/>
          <w:lang w:val="fr-FR"/>
        </w:rPr>
        <w:t>9.</w:t>
      </w:r>
      <w:r w:rsidRPr="008D1473">
        <w:rPr>
          <w:snapToGrid w:val="0"/>
          <w:lang w:val="fr-FR"/>
        </w:rPr>
        <w:tab/>
        <w:t>Dénominations variétales</w:t>
      </w:r>
    </w:p>
    <w:p w:rsidR="00690085" w:rsidRPr="008D1473" w:rsidRDefault="00690085" w:rsidP="00690085">
      <w:pPr>
        <w:spacing w:after="120"/>
        <w:ind w:left="1134" w:hanging="567"/>
        <w:rPr>
          <w:snapToGrid w:val="0"/>
          <w:lang w:val="fr-FR"/>
        </w:rPr>
      </w:pPr>
      <w:r w:rsidRPr="008D1473">
        <w:rPr>
          <w:snapToGrid w:val="0"/>
          <w:lang w:val="fr-FR"/>
        </w:rPr>
        <w:t>10.</w:t>
      </w:r>
      <w:r w:rsidRPr="008D1473">
        <w:rPr>
          <w:snapToGrid w:val="0"/>
          <w:lang w:val="fr-FR"/>
        </w:rPr>
        <w:tab/>
        <w:t>Information et bases de données</w:t>
      </w:r>
    </w:p>
    <w:p w:rsidR="00690085" w:rsidRPr="008D1473" w:rsidRDefault="00690085" w:rsidP="00690085">
      <w:pPr>
        <w:spacing w:after="120"/>
        <w:ind w:left="1701" w:hanging="567"/>
        <w:rPr>
          <w:snapToGrid w:val="0"/>
          <w:lang w:val="fr-FR"/>
        </w:rPr>
      </w:pPr>
      <w:r w:rsidRPr="008D1473">
        <w:rPr>
          <w:snapToGrid w:val="0"/>
          <w:lang w:val="fr-FR"/>
        </w:rPr>
        <w:t>a)</w:t>
      </w:r>
      <w:r w:rsidRPr="008D1473">
        <w:rPr>
          <w:snapToGrid w:val="0"/>
          <w:lang w:val="fr-FR"/>
        </w:rPr>
        <w:tab/>
        <w:t>Bases de données d’information de l’UPOV</w:t>
      </w:r>
    </w:p>
    <w:p w:rsidR="00690085" w:rsidRPr="008D1473" w:rsidRDefault="00690085" w:rsidP="00690085">
      <w:pPr>
        <w:spacing w:after="120"/>
        <w:ind w:left="1701" w:hanging="567"/>
        <w:rPr>
          <w:snapToGrid w:val="0"/>
          <w:lang w:val="fr-FR"/>
        </w:rPr>
      </w:pPr>
      <w:r w:rsidRPr="008D1473">
        <w:rPr>
          <w:snapToGrid w:val="0"/>
          <w:lang w:val="fr-FR"/>
        </w:rPr>
        <w:t>b)</w:t>
      </w:r>
      <w:r w:rsidRPr="008D1473">
        <w:rPr>
          <w:snapToGrid w:val="0"/>
          <w:lang w:val="fr-FR"/>
        </w:rPr>
        <w:tab/>
        <w:t>Systèmes de dépôt électronique des demandes</w:t>
      </w:r>
    </w:p>
    <w:p w:rsidR="00690085" w:rsidRPr="008D1473" w:rsidRDefault="00690085" w:rsidP="00690085">
      <w:pPr>
        <w:spacing w:after="120"/>
        <w:ind w:left="1701" w:hanging="567"/>
        <w:rPr>
          <w:snapToGrid w:val="0"/>
          <w:lang w:val="fr-FR"/>
        </w:rPr>
      </w:pPr>
      <w:r w:rsidRPr="008D1473">
        <w:rPr>
          <w:snapToGrid w:val="0"/>
          <w:lang w:val="fr-FR"/>
        </w:rPr>
        <w:t>c)</w:t>
      </w:r>
      <w:r w:rsidRPr="008D1473">
        <w:rPr>
          <w:snapToGrid w:val="0"/>
          <w:lang w:val="fr-FR"/>
        </w:rPr>
        <w:tab/>
        <w:t>Logiciels échangeables</w:t>
      </w:r>
    </w:p>
    <w:p w:rsidR="00690085" w:rsidRPr="008D1473" w:rsidRDefault="00690085" w:rsidP="00690085">
      <w:pPr>
        <w:spacing w:after="120"/>
        <w:ind w:left="1701" w:hanging="567"/>
        <w:rPr>
          <w:snapToGrid w:val="0"/>
          <w:lang w:val="fr-FR"/>
        </w:rPr>
      </w:pPr>
      <w:r w:rsidRPr="008D1473">
        <w:rPr>
          <w:snapToGrid w:val="0"/>
          <w:lang w:val="fr-FR"/>
        </w:rPr>
        <w:t>d)</w:t>
      </w:r>
      <w:r w:rsidRPr="008D1473">
        <w:rPr>
          <w:snapToGrid w:val="0"/>
          <w:lang w:val="fr-FR"/>
        </w:rPr>
        <w:tab/>
        <w:t>Bases de données sur les descriptions variétales</w:t>
      </w:r>
    </w:p>
    <w:p w:rsidR="00690085" w:rsidRPr="008D1473" w:rsidRDefault="00690085" w:rsidP="00690085">
      <w:pPr>
        <w:spacing w:after="120"/>
        <w:ind w:left="1134" w:hanging="567"/>
        <w:rPr>
          <w:snapToGrid w:val="0"/>
          <w:lang w:val="fr-FR"/>
        </w:rPr>
      </w:pPr>
      <w:r w:rsidRPr="008D1473">
        <w:rPr>
          <w:snapToGrid w:val="0"/>
          <w:lang w:val="fr-FR"/>
        </w:rPr>
        <w:t>11.</w:t>
      </w:r>
      <w:r w:rsidRPr="008D1473">
        <w:rPr>
          <w:snapToGrid w:val="0"/>
          <w:lang w:val="fr-FR"/>
        </w:rPr>
        <w:tab/>
        <w:t>Évaluation de l’homogénéité par plante hors type sur la base de plus d’un exemple ou sous-exemple</w:t>
      </w:r>
    </w:p>
    <w:p w:rsidR="00690085" w:rsidRPr="008D1473" w:rsidRDefault="00690085" w:rsidP="00690085">
      <w:pPr>
        <w:spacing w:after="120"/>
        <w:ind w:left="1134" w:hanging="567"/>
        <w:rPr>
          <w:snapToGrid w:val="0"/>
          <w:lang w:val="fr-FR"/>
        </w:rPr>
      </w:pPr>
      <w:r w:rsidRPr="008D1473">
        <w:rPr>
          <w:snapToGrid w:val="0"/>
          <w:lang w:val="fr-FR"/>
        </w:rPr>
        <w:t>12.</w:t>
      </w:r>
      <w:r w:rsidRPr="008D1473">
        <w:rPr>
          <w:snapToGrid w:val="0"/>
          <w:lang w:val="fr-FR"/>
        </w:rPr>
        <w:tab/>
        <w:t>Ateliers préparatoires</w:t>
      </w:r>
    </w:p>
    <w:p w:rsidR="00690085" w:rsidRPr="008D1473" w:rsidRDefault="00690085" w:rsidP="00690085">
      <w:pPr>
        <w:spacing w:after="120"/>
        <w:ind w:left="1134" w:hanging="567"/>
        <w:rPr>
          <w:snapToGrid w:val="0"/>
          <w:lang w:val="fr-FR"/>
        </w:rPr>
      </w:pPr>
      <w:r w:rsidRPr="008D1473">
        <w:rPr>
          <w:snapToGrid w:val="0"/>
          <w:lang w:val="fr-FR"/>
        </w:rPr>
        <w:t>13.</w:t>
      </w:r>
      <w:r w:rsidRPr="008D1473">
        <w:rPr>
          <w:snapToGrid w:val="0"/>
          <w:lang w:val="fr-FR"/>
        </w:rPr>
        <w:tab/>
        <w:t>Principes directeurs d’examen</w:t>
      </w:r>
    </w:p>
    <w:p w:rsidR="00690085" w:rsidRPr="008D1473" w:rsidRDefault="00690085" w:rsidP="00690085">
      <w:pPr>
        <w:spacing w:after="120"/>
        <w:ind w:left="1134" w:hanging="567"/>
        <w:rPr>
          <w:snapToGrid w:val="0"/>
          <w:lang w:val="fr-FR"/>
        </w:rPr>
      </w:pPr>
      <w:r w:rsidRPr="008D1473">
        <w:rPr>
          <w:snapToGrid w:val="0"/>
          <w:lang w:val="fr-FR"/>
        </w:rPr>
        <w:t>14.</w:t>
      </w:r>
      <w:r w:rsidRPr="008D1473">
        <w:rPr>
          <w:snapToGrid w:val="0"/>
          <w:lang w:val="fr-FR"/>
        </w:rPr>
        <w:tab/>
        <w:t>Liste des genres et espèces pour lesquels les services ont une expérience pratique en matière d’examen de la distinction, de l’homogénéité et de la stabilité</w:t>
      </w:r>
    </w:p>
    <w:p w:rsidR="00690085" w:rsidRPr="008D1473" w:rsidRDefault="00690085" w:rsidP="00690085">
      <w:pPr>
        <w:spacing w:after="120"/>
        <w:ind w:left="1134" w:hanging="567"/>
        <w:rPr>
          <w:snapToGrid w:val="0"/>
          <w:lang w:val="fr-FR"/>
        </w:rPr>
      </w:pPr>
      <w:r w:rsidRPr="008D1473">
        <w:rPr>
          <w:snapToGrid w:val="0"/>
          <w:lang w:val="fr-FR"/>
        </w:rPr>
        <w:t>15.</w:t>
      </w:r>
      <w:r w:rsidRPr="008D1473">
        <w:rPr>
          <w:snapToGrid w:val="0"/>
          <w:lang w:val="fr-FR"/>
        </w:rPr>
        <w:tab/>
        <w:t>Programme de la cinquante-deuxième session</w:t>
      </w:r>
    </w:p>
    <w:p w:rsidR="00690085" w:rsidRPr="008D1473" w:rsidRDefault="00690085" w:rsidP="00690085">
      <w:pPr>
        <w:spacing w:after="120"/>
        <w:ind w:left="1134" w:hanging="567"/>
        <w:rPr>
          <w:snapToGrid w:val="0"/>
          <w:lang w:val="fr-FR"/>
        </w:rPr>
      </w:pPr>
      <w:r w:rsidRPr="008D1473">
        <w:rPr>
          <w:snapToGrid w:val="0"/>
          <w:lang w:val="fr-FR"/>
        </w:rPr>
        <w:t>16.</w:t>
      </w:r>
      <w:r w:rsidRPr="008D1473">
        <w:rPr>
          <w:snapToGrid w:val="0"/>
          <w:lang w:val="fr-FR"/>
        </w:rPr>
        <w:tab/>
      </w:r>
      <w:r w:rsidRPr="008D1473">
        <w:rPr>
          <w:lang w:val="fr-FR"/>
        </w:rPr>
        <w:t>Adoption du compte rendu des conclusions (s’il reste suffisamment de temps)</w:t>
      </w:r>
    </w:p>
    <w:p w:rsidR="00690085" w:rsidRPr="008D1473" w:rsidRDefault="00690085" w:rsidP="00690085">
      <w:pPr>
        <w:ind w:left="567"/>
        <w:rPr>
          <w:snapToGrid w:val="0"/>
          <w:lang w:val="fr-FR"/>
        </w:rPr>
      </w:pPr>
      <w:r w:rsidRPr="008D1473">
        <w:rPr>
          <w:snapToGrid w:val="0"/>
          <w:lang w:val="fr-FR"/>
        </w:rPr>
        <w:t>17.</w:t>
      </w:r>
      <w:r w:rsidRPr="008D1473">
        <w:rPr>
          <w:snapToGrid w:val="0"/>
          <w:lang w:val="fr-FR"/>
        </w:rPr>
        <w:tab/>
        <w:t>Clôture de la session</w:t>
      </w:r>
    </w:p>
    <w:p w:rsidR="00690085" w:rsidRPr="008D1473" w:rsidRDefault="00690085" w:rsidP="00690085">
      <w:pPr>
        <w:rPr>
          <w:lang w:val="fr-FR"/>
        </w:rPr>
      </w:pPr>
    </w:p>
    <w:p w:rsidR="00690085" w:rsidRDefault="000F4CD3" w:rsidP="00824A17">
      <w:pPr>
        <w:rPr>
          <w:lang w:val="fr-FR"/>
        </w:rPr>
      </w:pPr>
      <w:r>
        <w:rPr>
          <w:lang w:val="fr-FR"/>
        </w:rPr>
        <w:t>*</w:t>
      </w:r>
      <w:r w:rsidR="00690085" w:rsidRPr="008D1473">
        <w:rPr>
          <w:lang w:val="fr-FR"/>
        </w:rPr>
        <w:fldChar w:fldCharType="begin"/>
      </w:r>
      <w:r w:rsidR="00690085" w:rsidRPr="008D1473">
        <w:rPr>
          <w:lang w:val="fr-FR"/>
        </w:rPr>
        <w:instrText xml:space="preserve"> AUTONUM  </w:instrText>
      </w:r>
      <w:r w:rsidR="00690085" w:rsidRPr="008D1473">
        <w:rPr>
          <w:lang w:val="fr-FR"/>
        </w:rPr>
        <w:fldChar w:fldCharType="end"/>
      </w:r>
      <w:r w:rsidR="00690085" w:rsidRPr="008D1473">
        <w:rPr>
          <w:lang w:val="fr-FR"/>
        </w:rPr>
        <w:tab/>
        <w:t xml:space="preserve">Le TC convient qu’il serait bon d’envisager d’inviter d’autres organisations comme par exemple la Convention sur la diversité biologique (CDB), l’Organisation des Nations Unies pour l’alimentation et l’agriculture (FAO), l’ISTA, le Traité international sur les ressources </w:t>
      </w:r>
      <w:proofErr w:type="spellStart"/>
      <w:r w:rsidR="00690085" w:rsidRPr="008D1473">
        <w:rPr>
          <w:lang w:val="fr-FR"/>
        </w:rPr>
        <w:t>phytogénétiques</w:t>
      </w:r>
      <w:proofErr w:type="spellEnd"/>
      <w:r w:rsidR="00690085" w:rsidRPr="008D1473">
        <w:rPr>
          <w:lang w:val="fr-FR"/>
        </w:rPr>
        <w:t xml:space="preserve"> pour l’alimentation et l’agriculture (ITPGRFA), l’OCDE et l’Organisation Mondiale de la Propriété Intellectuelle (OMPI) à faire des exposés à une future session.  À cet égard, il convient qu’il serait approprié de faire part de cette suggestion au Comité consultatif pour examen.</w:t>
      </w:r>
    </w:p>
    <w:p w:rsidR="00C23320" w:rsidRDefault="00C23320" w:rsidP="00824A17">
      <w:pPr>
        <w:rPr>
          <w:lang w:val="fr-FR"/>
        </w:rPr>
      </w:pPr>
    </w:p>
    <w:p w:rsidR="00C23320" w:rsidRDefault="00C23320" w:rsidP="00A6593B">
      <w:pPr>
        <w:tabs>
          <w:tab w:val="left" w:pos="5387"/>
        </w:tabs>
        <w:autoSpaceDE w:val="0"/>
        <w:autoSpaceDN w:val="0"/>
        <w:adjustRightInd w:val="0"/>
        <w:ind w:left="4820"/>
        <w:rPr>
          <w:rFonts w:cs="Arial"/>
          <w:i/>
          <w:iCs/>
          <w:lang w:val="fr-CH"/>
        </w:rPr>
      </w:pPr>
      <w:r w:rsidRPr="00E6596D">
        <w:rPr>
          <w:i/>
          <w:lang w:val="fr-FR"/>
        </w:rPr>
        <w:fldChar w:fldCharType="begin"/>
      </w:r>
      <w:r w:rsidRPr="00E6596D">
        <w:rPr>
          <w:i/>
          <w:lang w:val="fr-FR"/>
        </w:rPr>
        <w:instrText xml:space="preserve"> AUTONUM  </w:instrText>
      </w:r>
      <w:r w:rsidRPr="00E6596D">
        <w:rPr>
          <w:i/>
          <w:lang w:val="fr-FR"/>
        </w:rPr>
        <w:fldChar w:fldCharType="end"/>
      </w:r>
      <w:r w:rsidRPr="00E6596D">
        <w:rPr>
          <w:i/>
          <w:lang w:val="fr-FR"/>
        </w:rPr>
        <w:tab/>
      </w:r>
      <w:r w:rsidRPr="00E6596D">
        <w:rPr>
          <w:rFonts w:cs="Arial"/>
          <w:i/>
          <w:iCs/>
          <w:lang w:val="fr-CH"/>
        </w:rPr>
        <w:t>Le présent compte rendu a été adopté par correspondance.</w:t>
      </w:r>
    </w:p>
    <w:p w:rsidR="00C23320" w:rsidRPr="00E6596D" w:rsidRDefault="00C23320" w:rsidP="00C23320">
      <w:pPr>
        <w:autoSpaceDE w:val="0"/>
        <w:autoSpaceDN w:val="0"/>
        <w:adjustRightInd w:val="0"/>
        <w:ind w:left="4820"/>
        <w:jc w:val="left"/>
        <w:rPr>
          <w:i/>
          <w:lang w:val="fr-CH"/>
        </w:rPr>
      </w:pPr>
    </w:p>
    <w:p w:rsidR="00900C26" w:rsidRPr="00B66CB1" w:rsidRDefault="00822473" w:rsidP="00822473">
      <w:pPr>
        <w:pStyle w:val="preparedby1"/>
        <w:jc w:val="right"/>
        <w:rPr>
          <w:i w:val="0"/>
          <w:snapToGrid w:val="0"/>
        </w:rPr>
      </w:pPr>
      <w:r w:rsidRPr="00B66CB1">
        <w:rPr>
          <w:i w:val="0"/>
          <w:snapToGrid w:val="0"/>
        </w:rPr>
        <w:t>[</w:t>
      </w:r>
      <w:r w:rsidR="00CF32C7" w:rsidRPr="00B66CB1">
        <w:rPr>
          <w:i w:val="0"/>
          <w:snapToGrid w:val="0"/>
        </w:rPr>
        <w:t>Les annexes suivent</w:t>
      </w:r>
      <w:r w:rsidRPr="00B66CB1">
        <w:rPr>
          <w:i w:val="0"/>
          <w:snapToGrid w:val="0"/>
        </w:rPr>
        <w:t>]</w:t>
      </w:r>
    </w:p>
    <w:p w:rsidR="00CF32C7" w:rsidRPr="00B66CB1" w:rsidRDefault="00CF32C7" w:rsidP="00822473">
      <w:pPr>
        <w:pStyle w:val="preparedby1"/>
        <w:jc w:val="right"/>
        <w:rPr>
          <w:i w:val="0"/>
          <w:snapToGrid w:val="0"/>
        </w:rPr>
        <w:sectPr w:rsidR="00CF32C7" w:rsidRPr="00B66CB1" w:rsidSect="00906DDC">
          <w:headerReference w:type="default" r:id="rId9"/>
          <w:pgSz w:w="11907" w:h="16840" w:code="9"/>
          <w:pgMar w:top="510" w:right="1134" w:bottom="1134" w:left="1134" w:header="510" w:footer="680" w:gutter="0"/>
          <w:cols w:space="720"/>
          <w:titlePg/>
        </w:sectPr>
      </w:pPr>
    </w:p>
    <w:p w:rsidR="00CF32C7" w:rsidRPr="00B66CB1" w:rsidRDefault="00CF32C7" w:rsidP="00CF32C7">
      <w:pPr>
        <w:jc w:val="center"/>
      </w:pPr>
      <w:r w:rsidRPr="00B66CB1">
        <w:lastRenderedPageBreak/>
        <w:t xml:space="preserve">TC/50/37 </w:t>
      </w:r>
    </w:p>
    <w:p w:rsidR="00CF32C7" w:rsidRPr="00B66CB1" w:rsidRDefault="00CF32C7" w:rsidP="00CF32C7">
      <w:pPr>
        <w:pStyle w:val="TitleofDoc"/>
        <w:spacing w:before="0"/>
      </w:pPr>
    </w:p>
    <w:p w:rsidR="00CF32C7" w:rsidRDefault="00CF32C7" w:rsidP="00CF32C7">
      <w:pPr>
        <w:pStyle w:val="TitleofDoc"/>
        <w:spacing w:before="0"/>
      </w:pPr>
      <w:r>
        <w:t>annexe I / annex I / anlage I / anexo I</w:t>
      </w:r>
    </w:p>
    <w:p w:rsidR="00CF32C7" w:rsidRDefault="00CF32C7" w:rsidP="00CF32C7">
      <w:pPr>
        <w:pStyle w:val="TitleofDoc"/>
        <w:spacing w:before="0"/>
      </w:pPr>
    </w:p>
    <w:p w:rsidR="00CF32C7" w:rsidRDefault="00CF32C7" w:rsidP="00CF32C7">
      <w:pPr>
        <w:pStyle w:val="TitleofDoc"/>
        <w:spacing w:before="0"/>
      </w:pPr>
    </w:p>
    <w:p w:rsidR="00CF32C7" w:rsidRPr="00B90020" w:rsidRDefault="00CF32C7" w:rsidP="00CF32C7">
      <w:pPr>
        <w:pStyle w:val="TitleofDoc"/>
        <w:spacing w:before="0"/>
      </w:pPr>
      <w:r w:rsidRPr="00B90020">
        <w:t>LISTE DES PARTICIPANTS /</w:t>
      </w:r>
      <w:r w:rsidRPr="00B90020">
        <w:br/>
        <w:t>LIST OF PARTICIPANTS /</w:t>
      </w:r>
      <w:r w:rsidRPr="00B90020">
        <w:br/>
        <w:t>TEILNEHMERLISTE /</w:t>
      </w:r>
      <w:r w:rsidRPr="00B90020">
        <w:br/>
        <w:t>LISTA DE PARTICIPANTES</w:t>
      </w:r>
      <w:r w:rsidRPr="00B90020">
        <w:br/>
      </w:r>
      <w:r w:rsidRPr="00B90020">
        <w:br/>
        <w:t>(</w:t>
      </w:r>
      <w:proofErr w:type="spellStart"/>
      <w:r w:rsidRPr="00B90020">
        <w:rPr>
          <w:caps w:val="0"/>
        </w:rPr>
        <w:t>dans</w:t>
      </w:r>
      <w:proofErr w:type="spellEnd"/>
      <w:r w:rsidRPr="00B90020">
        <w:rPr>
          <w:caps w:val="0"/>
        </w:rPr>
        <w:t xml:space="preserve"> </w:t>
      </w:r>
      <w:proofErr w:type="spellStart"/>
      <w:r w:rsidRPr="00B90020">
        <w:rPr>
          <w:caps w:val="0"/>
        </w:rPr>
        <w:t>l’ordre</w:t>
      </w:r>
      <w:proofErr w:type="spellEnd"/>
      <w:r w:rsidRPr="00B90020">
        <w:rPr>
          <w:caps w:val="0"/>
        </w:rPr>
        <w:t xml:space="preserve"> </w:t>
      </w:r>
      <w:proofErr w:type="spellStart"/>
      <w:r w:rsidRPr="00B90020">
        <w:rPr>
          <w:caps w:val="0"/>
        </w:rPr>
        <w:t>alphabétique</w:t>
      </w:r>
      <w:proofErr w:type="spellEnd"/>
      <w:r w:rsidRPr="00B90020">
        <w:rPr>
          <w:caps w:val="0"/>
        </w:rPr>
        <w:t xml:space="preserve"> des </w:t>
      </w:r>
      <w:proofErr w:type="spellStart"/>
      <w:r w:rsidRPr="00B90020">
        <w:rPr>
          <w:caps w:val="0"/>
        </w:rPr>
        <w:t>noms</w:t>
      </w:r>
      <w:proofErr w:type="spellEnd"/>
      <w:r w:rsidRPr="00B90020">
        <w:rPr>
          <w:caps w:val="0"/>
        </w:rPr>
        <w:t xml:space="preserve"> </w:t>
      </w:r>
      <w:proofErr w:type="spellStart"/>
      <w:r w:rsidRPr="00B90020">
        <w:rPr>
          <w:caps w:val="0"/>
        </w:rPr>
        <w:t>français</w:t>
      </w:r>
      <w:proofErr w:type="spellEnd"/>
      <w:r w:rsidRPr="00B90020">
        <w:rPr>
          <w:caps w:val="0"/>
        </w:rPr>
        <w:t xml:space="preserve"> des </w:t>
      </w:r>
      <w:proofErr w:type="spellStart"/>
      <w:r w:rsidRPr="00B90020">
        <w:rPr>
          <w:caps w:val="0"/>
        </w:rPr>
        <w:t>membres</w:t>
      </w:r>
      <w:proofErr w:type="spellEnd"/>
      <w:r w:rsidRPr="00B90020">
        <w:rPr>
          <w:caps w:val="0"/>
        </w:rPr>
        <w:t xml:space="preserve"> / </w:t>
      </w:r>
      <w:r w:rsidRPr="00B90020">
        <w:rPr>
          <w:caps w:val="0"/>
        </w:rPr>
        <w:br/>
        <w:t xml:space="preserve">in the alphabetical order of the French names of the Members / </w:t>
      </w:r>
      <w:r w:rsidRPr="00B90020">
        <w:rPr>
          <w:caps w:val="0"/>
        </w:rPr>
        <w:br/>
        <w:t xml:space="preserve">in </w:t>
      </w:r>
      <w:proofErr w:type="spellStart"/>
      <w:r w:rsidRPr="00B90020">
        <w:rPr>
          <w:caps w:val="0"/>
        </w:rPr>
        <w:t>alphabetischer</w:t>
      </w:r>
      <w:proofErr w:type="spellEnd"/>
      <w:r w:rsidRPr="00B90020">
        <w:rPr>
          <w:caps w:val="0"/>
        </w:rPr>
        <w:t xml:space="preserve"> </w:t>
      </w:r>
      <w:proofErr w:type="spellStart"/>
      <w:r w:rsidRPr="00B90020">
        <w:rPr>
          <w:caps w:val="0"/>
        </w:rPr>
        <w:t>Reihenfolge</w:t>
      </w:r>
      <w:proofErr w:type="spellEnd"/>
      <w:r w:rsidRPr="00B90020">
        <w:rPr>
          <w:caps w:val="0"/>
        </w:rPr>
        <w:t xml:space="preserve"> der </w:t>
      </w:r>
      <w:proofErr w:type="spellStart"/>
      <w:r w:rsidRPr="00B90020">
        <w:rPr>
          <w:caps w:val="0"/>
        </w:rPr>
        <w:t>französischen</w:t>
      </w:r>
      <w:proofErr w:type="spellEnd"/>
      <w:r w:rsidRPr="00B90020">
        <w:rPr>
          <w:caps w:val="0"/>
        </w:rPr>
        <w:t xml:space="preserve"> </w:t>
      </w:r>
      <w:proofErr w:type="spellStart"/>
      <w:r w:rsidRPr="00B90020">
        <w:rPr>
          <w:caps w:val="0"/>
        </w:rPr>
        <w:t>Namen</w:t>
      </w:r>
      <w:proofErr w:type="spellEnd"/>
      <w:r w:rsidRPr="00B90020">
        <w:rPr>
          <w:caps w:val="0"/>
        </w:rPr>
        <w:t xml:space="preserve"> der </w:t>
      </w:r>
      <w:proofErr w:type="spellStart"/>
      <w:r w:rsidRPr="00B90020">
        <w:rPr>
          <w:caps w:val="0"/>
        </w:rPr>
        <w:t>Mitglieder</w:t>
      </w:r>
      <w:proofErr w:type="spellEnd"/>
      <w:r w:rsidRPr="00B90020">
        <w:rPr>
          <w:caps w:val="0"/>
        </w:rPr>
        <w:t xml:space="preserve"> / </w:t>
      </w:r>
      <w:r w:rsidRPr="00B90020">
        <w:rPr>
          <w:caps w:val="0"/>
        </w:rPr>
        <w:br/>
      </w:r>
      <w:proofErr w:type="spellStart"/>
      <w:r w:rsidRPr="00B90020">
        <w:rPr>
          <w:caps w:val="0"/>
        </w:rPr>
        <w:t>por</w:t>
      </w:r>
      <w:proofErr w:type="spellEnd"/>
      <w:r w:rsidRPr="00B90020">
        <w:rPr>
          <w:caps w:val="0"/>
        </w:rPr>
        <w:t xml:space="preserve"> </w:t>
      </w:r>
      <w:proofErr w:type="spellStart"/>
      <w:r w:rsidRPr="00B90020">
        <w:rPr>
          <w:caps w:val="0"/>
        </w:rPr>
        <w:t>orden</w:t>
      </w:r>
      <w:proofErr w:type="spellEnd"/>
      <w:r w:rsidRPr="00B90020">
        <w:rPr>
          <w:caps w:val="0"/>
        </w:rPr>
        <w:t xml:space="preserve"> </w:t>
      </w:r>
      <w:proofErr w:type="spellStart"/>
      <w:r w:rsidRPr="00B90020">
        <w:rPr>
          <w:caps w:val="0"/>
        </w:rPr>
        <w:t>alfabético</w:t>
      </w:r>
      <w:proofErr w:type="spellEnd"/>
      <w:r w:rsidRPr="00B90020">
        <w:rPr>
          <w:caps w:val="0"/>
        </w:rPr>
        <w:t xml:space="preserve"> de los </w:t>
      </w:r>
      <w:proofErr w:type="spellStart"/>
      <w:r w:rsidRPr="00B90020">
        <w:rPr>
          <w:caps w:val="0"/>
        </w:rPr>
        <w:t>nombres</w:t>
      </w:r>
      <w:proofErr w:type="spellEnd"/>
      <w:r w:rsidRPr="00B90020">
        <w:rPr>
          <w:caps w:val="0"/>
        </w:rPr>
        <w:t xml:space="preserve"> en </w:t>
      </w:r>
      <w:proofErr w:type="spellStart"/>
      <w:r w:rsidRPr="00B90020">
        <w:rPr>
          <w:caps w:val="0"/>
        </w:rPr>
        <w:t>francés</w:t>
      </w:r>
      <w:proofErr w:type="spellEnd"/>
      <w:r w:rsidRPr="00B90020">
        <w:rPr>
          <w:caps w:val="0"/>
        </w:rPr>
        <w:t xml:space="preserve"> de los </w:t>
      </w:r>
      <w:proofErr w:type="spellStart"/>
      <w:r w:rsidRPr="00B90020">
        <w:rPr>
          <w:caps w:val="0"/>
        </w:rPr>
        <w:t>miembros</w:t>
      </w:r>
      <w:proofErr w:type="spellEnd"/>
      <w:r w:rsidRPr="00B90020">
        <w:rPr>
          <w:caps w:val="0"/>
        </w:rPr>
        <w:t>)</w:t>
      </w:r>
    </w:p>
    <w:p w:rsidR="00CF32C7" w:rsidRPr="00B90020" w:rsidRDefault="00CF32C7" w:rsidP="00CF32C7">
      <w:pPr>
        <w:jc w:val="left"/>
      </w:pPr>
    </w:p>
    <w:p w:rsidR="00CF32C7" w:rsidRPr="00CF32C7" w:rsidRDefault="00CF32C7" w:rsidP="00CF32C7">
      <w:pPr>
        <w:pStyle w:val="Header"/>
        <w:rPr>
          <w:lang w:val="en-US"/>
        </w:rP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CF32C7" w:rsidRPr="00B90020" w:rsidTr="00223B21">
        <w:trPr>
          <w:cantSplit/>
        </w:trPr>
        <w:tc>
          <w:tcPr>
            <w:tcW w:w="9882" w:type="dxa"/>
            <w:gridSpan w:val="4"/>
          </w:tcPr>
          <w:p w:rsidR="00CF32C7" w:rsidRPr="00B90020" w:rsidRDefault="00CF32C7" w:rsidP="00223B21">
            <w:pPr>
              <w:pStyle w:val="plheading"/>
              <w:rPr>
                <w:lang w:val="de-CH"/>
              </w:rPr>
            </w:pPr>
            <w:r>
              <w:rPr>
                <w:u w:val="none"/>
                <w:lang w:val="de-CH"/>
              </w:rPr>
              <w:t xml:space="preserve">i.  </w:t>
            </w:r>
            <w:r w:rsidRPr="00B90020">
              <w:rPr>
                <w:lang w:val="de-CH"/>
              </w:rPr>
              <w:t>MEMBRES / MEMBERS / VERBANDSMITGLIEDER / MIEMBROS</w:t>
            </w:r>
          </w:p>
        </w:tc>
      </w:tr>
      <w:tr w:rsidR="00CF32C7" w:rsidRPr="00E6596D" w:rsidTr="00223B21">
        <w:trPr>
          <w:cantSplit/>
        </w:trPr>
        <w:tc>
          <w:tcPr>
            <w:tcW w:w="9882" w:type="dxa"/>
            <w:gridSpan w:val="4"/>
          </w:tcPr>
          <w:p w:rsidR="00CF32C7" w:rsidRPr="00B90020" w:rsidRDefault="00CF32C7" w:rsidP="00223B21">
            <w:pPr>
              <w:pStyle w:val="plcountry"/>
              <w:rPr>
                <w:lang w:val="fr-FR"/>
              </w:rPr>
            </w:pPr>
            <w:r w:rsidRPr="00B90020">
              <w:rPr>
                <w:lang w:val="fr-FR"/>
              </w:rPr>
              <w:t>AFRIQUE DU SUD / SOUTH AFRICA / SÜDAFRIKA / SUDÁFRICA</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1AB30D06" wp14:editId="62075640">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1" w:history="1">
              <w:r w:rsidRPr="003C3732">
                <w:rPr>
                  <w:rStyle w:val="Hyperlink"/>
                </w:rPr>
                <w:t>RobynH@nda.agric.za</w:t>
              </w:r>
            </w:hyperlink>
            <w:r w:rsidRPr="00B90020">
              <w:t>)</w:t>
            </w:r>
          </w:p>
        </w:tc>
      </w:tr>
      <w:tr w:rsidR="00CF32C7" w:rsidRPr="00B90020" w:rsidTr="00223B21">
        <w:trPr>
          <w:cantSplit/>
        </w:trPr>
        <w:tc>
          <w:tcPr>
            <w:tcW w:w="1641" w:type="dxa"/>
          </w:tcPr>
          <w:p w:rsidR="00CF32C7" w:rsidRPr="00B90020" w:rsidRDefault="00CF32C7" w:rsidP="00223B21">
            <w:pPr>
              <w:pStyle w:val="pldetails"/>
              <w:jc w:val="center"/>
              <w:rPr>
                <w:snapToGrid/>
              </w:rPr>
            </w:pPr>
            <w:r>
              <w:rPr>
                <w:snapToGrid/>
              </w:rPr>
              <w:drawing>
                <wp:inline distT="0" distB="0" distL="0" distR="0" wp14:anchorId="4E84C27F" wp14:editId="56265588">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367FA3">
              <w:rPr>
                <w:rFonts w:cs="Arial"/>
                <w:color w:val="000000"/>
              </w:rPr>
              <w:t>Mrs. Carensa PETZER</w:t>
            </w:r>
            <w:r>
              <w:rPr>
                <w:rFonts w:cs="Arial"/>
                <w:color w:val="000000"/>
              </w:rPr>
              <w:t xml:space="preserve"> (Mrs.), Control Scientific Technician Production, </w:t>
            </w:r>
            <w:r w:rsidRPr="00367FA3">
              <w:rPr>
                <w:rFonts w:cs="Arial"/>
                <w:color w:val="000000"/>
              </w:rPr>
              <w:t>Directorate Genetic Resources</w:t>
            </w:r>
            <w:r>
              <w:rPr>
                <w:rFonts w:cs="Arial"/>
                <w:color w:val="000000"/>
              </w:rPr>
              <w:t xml:space="preserve">, </w:t>
            </w:r>
            <w:r w:rsidRPr="00367FA3">
              <w:rPr>
                <w:rFonts w:cs="Arial"/>
                <w:color w:val="000000"/>
              </w:rPr>
              <w:t>National Department of Agriculture</w:t>
            </w:r>
            <w:r>
              <w:rPr>
                <w:rFonts w:cs="Arial"/>
                <w:color w:val="000000"/>
              </w:rPr>
              <w:t xml:space="preserve">, </w:t>
            </w:r>
            <w:r w:rsidRPr="00367FA3">
              <w:rPr>
                <w:rFonts w:cs="Arial"/>
                <w:color w:val="000000"/>
              </w:rPr>
              <w:t>Private Bag X 5044</w:t>
            </w:r>
            <w:r>
              <w:rPr>
                <w:rFonts w:cs="Arial"/>
                <w:color w:val="000000"/>
              </w:rPr>
              <w:t>, Stellenbosch </w:t>
            </w:r>
            <w:r w:rsidRPr="00367FA3">
              <w:rPr>
                <w:rFonts w:cs="Arial"/>
                <w:color w:val="000000"/>
              </w:rPr>
              <w:t>7599</w:t>
            </w:r>
            <w:r>
              <w:rPr>
                <w:rFonts w:cs="Arial"/>
                <w:color w:val="000000"/>
              </w:rPr>
              <w:br/>
              <w:t xml:space="preserve">(tel.: </w:t>
            </w:r>
            <w:r w:rsidRPr="00E72032">
              <w:rPr>
                <w:rFonts w:cs="Arial"/>
                <w:color w:val="000000"/>
              </w:rPr>
              <w:t>+27 21 809 1653</w:t>
            </w:r>
            <w:r>
              <w:rPr>
                <w:rFonts w:cs="Arial"/>
                <w:color w:val="000000"/>
              </w:rPr>
              <w:t xml:space="preserve">   </w:t>
            </w:r>
            <w:r w:rsidRPr="00B90020">
              <w:t xml:space="preserve">fax: +27 21 887 2264  </w:t>
            </w:r>
            <w:r>
              <w:rPr>
                <w:rFonts w:cs="Arial"/>
                <w:color w:val="000000"/>
              </w:rPr>
              <w:t xml:space="preserve"> e-</w:t>
            </w:r>
            <w:r w:rsidRPr="00367FA3">
              <w:rPr>
                <w:rFonts w:cs="Arial"/>
                <w:color w:val="000000"/>
              </w:rPr>
              <w:t xml:space="preserve">mail: </w:t>
            </w:r>
            <w:hyperlink r:id="rId13" w:history="1">
              <w:r w:rsidRPr="003C3732">
                <w:rPr>
                  <w:rStyle w:val="Hyperlink"/>
                  <w:rFonts w:cs="Arial"/>
                </w:rPr>
                <w:t>CarensaP@nda.agric.za</w:t>
              </w:r>
            </w:hyperlink>
            <w:r>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de-CH"/>
              </w:rPr>
              <w:t>ALLEMAGNE / GERMANY / DEUTSCHLAND / ALEMANIA</w:t>
            </w:r>
          </w:p>
        </w:tc>
      </w:tr>
      <w:tr w:rsidR="00CF32C7" w:rsidRPr="00E6596D" w:rsidTr="00223B21">
        <w:trPr>
          <w:cantSplit/>
        </w:trPr>
        <w:tc>
          <w:tcPr>
            <w:tcW w:w="1641" w:type="dxa"/>
          </w:tcPr>
          <w:p w:rsidR="00CF32C7" w:rsidRPr="00B90020" w:rsidRDefault="00CF32C7" w:rsidP="00223B21">
            <w:pPr>
              <w:pStyle w:val="pldetails"/>
              <w:jc w:val="center"/>
              <w:rPr>
                <w:lang w:val="de-DE"/>
              </w:rPr>
            </w:pPr>
            <w:r w:rsidRPr="00B90020">
              <w:rPr>
                <w:snapToGrid/>
              </w:rPr>
              <w:drawing>
                <wp:inline distT="0" distB="0" distL="0" distR="0" wp14:anchorId="17AC229E" wp14:editId="41B8C391">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r w:rsidR="005F16E5">
              <w:fldChar w:fldCharType="begin"/>
            </w:r>
            <w:r w:rsidR="005F16E5" w:rsidRPr="00E6596D">
              <w:rPr>
                <w:lang w:val="de-DE"/>
              </w:rPr>
              <w:instrText xml:space="preserve"> HYPERLINK "mailto:beate.ruecker@bundessortenamt.de" </w:instrText>
            </w:r>
            <w:r w:rsidR="005F16E5">
              <w:fldChar w:fldCharType="separate"/>
            </w:r>
            <w:r w:rsidRPr="003C3732">
              <w:rPr>
                <w:rStyle w:val="Hyperlink"/>
                <w:spacing w:val="-4"/>
                <w:lang w:val="de-CH"/>
              </w:rPr>
              <w:t>beate.ruecker@bundessortenamt.de</w:t>
            </w:r>
            <w:r w:rsidR="005F16E5">
              <w:rPr>
                <w:rStyle w:val="Hyperlink"/>
                <w:spacing w:val="-4"/>
                <w:lang w:val="de-CH"/>
              </w:rPr>
              <w:fldChar w:fldCharType="end"/>
            </w:r>
            <w:r w:rsidRPr="00B90020">
              <w:rPr>
                <w:spacing w:val="-4"/>
                <w:lang w:val="de-CH"/>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color w:val="000000"/>
              </w:rPr>
              <w:t>ARGENTINE / ARGENTINA / ARGENTINIEN / ARGENTINA</w:t>
            </w:r>
          </w:p>
        </w:tc>
      </w:tr>
      <w:tr w:rsidR="00CF32C7" w:rsidRPr="00E6596D" w:rsidTr="00223B21">
        <w:trPr>
          <w:cantSplit/>
        </w:trPr>
        <w:tc>
          <w:tcPr>
            <w:tcW w:w="1641" w:type="dxa"/>
          </w:tcPr>
          <w:p w:rsidR="00CF32C7" w:rsidRPr="00B90020" w:rsidRDefault="00CF32C7" w:rsidP="00223B21">
            <w:pPr>
              <w:pStyle w:val="pldetails"/>
              <w:jc w:val="center"/>
              <w:rPr>
                <w:lang w:val="de-DE"/>
              </w:rPr>
            </w:pPr>
            <w:r w:rsidRPr="00B90020">
              <w:rPr>
                <w:snapToGrid/>
              </w:rPr>
              <w:drawing>
                <wp:inline distT="0" distB="0" distL="0" distR="0" wp14:anchorId="6833660B" wp14:editId="16DEA212">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CF32C7" w:rsidRPr="00CF32C7" w:rsidRDefault="00CF32C7" w:rsidP="00223B21">
            <w:pPr>
              <w:pStyle w:val="pldetails"/>
              <w:rPr>
                <w:lang w:val="es-ES"/>
              </w:rPr>
            </w:pPr>
            <w:r w:rsidRPr="00CF32C7">
              <w:rPr>
                <w:lang w:val="es-ES"/>
              </w:rPr>
              <w:t xml:space="preserve">Carmen Amelia M. GIANNI (Sra.), Coordinadora de Propiedad Intelectual / Recursos Fitogenéticos, Instituto Nacional de Semillas (INASE), Venezuela 162, 1063 Buenos Aires  (tel.: +54 11 32205414  e-mail: </w:t>
            </w:r>
            <w:r w:rsidR="005F16E5">
              <w:fldChar w:fldCharType="begin"/>
            </w:r>
            <w:r w:rsidR="005F16E5" w:rsidRPr="00E6596D">
              <w:rPr>
                <w:lang w:val="es-ES"/>
              </w:rPr>
              <w:instrText xml:space="preserve"> HYPERLINK "mailto:cgianni@inase.gov.ar" </w:instrText>
            </w:r>
            <w:r w:rsidR="005F16E5">
              <w:fldChar w:fldCharType="separate"/>
            </w:r>
            <w:r w:rsidRPr="00CF32C7">
              <w:rPr>
                <w:rStyle w:val="Hyperlink"/>
                <w:lang w:val="es-ES"/>
              </w:rPr>
              <w:t>cgianni@inase.gov.ar</w:t>
            </w:r>
            <w:r w:rsidR="005F16E5">
              <w:rPr>
                <w:rStyle w:val="Hyperlink"/>
                <w:lang w:val="es-ES"/>
              </w:rPr>
              <w:fldChar w:fldCharType="end"/>
            </w:r>
            <w:r w:rsidRPr="00CF32C7">
              <w:rPr>
                <w:lang w:val="es-ES"/>
              </w:rPr>
              <w:t xml:space="preserve">) </w:t>
            </w:r>
          </w:p>
        </w:tc>
      </w:tr>
      <w:tr w:rsidR="00CF32C7" w:rsidRPr="00E6596D" w:rsidTr="00223B21">
        <w:trPr>
          <w:cantSplit/>
        </w:trPr>
        <w:tc>
          <w:tcPr>
            <w:tcW w:w="1641" w:type="dxa"/>
          </w:tcPr>
          <w:p w:rsidR="00CF32C7" w:rsidRPr="00B90020" w:rsidRDefault="00CF32C7" w:rsidP="00223B21">
            <w:pPr>
              <w:pStyle w:val="pldetails"/>
              <w:jc w:val="center"/>
              <w:rPr>
                <w:snapToGrid/>
              </w:rPr>
            </w:pPr>
            <w:r w:rsidRPr="00B90020">
              <w:rPr>
                <w:rFonts w:cs="Arial"/>
                <w:snapToGrid/>
              </w:rPr>
              <w:drawing>
                <wp:inline distT="0" distB="0" distL="0" distR="0" wp14:anchorId="75FC397E" wp14:editId="68369660">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lang w:val="es-ES"/>
              </w:rPr>
            </w:pPr>
            <w:r w:rsidRPr="00CF32C7">
              <w:rPr>
                <w:rFonts w:cs="Arial"/>
                <w:color w:val="000000"/>
                <w:lang w:val="es-ES"/>
              </w:rPr>
              <w:t xml:space="preserve">Alberto BALLESTEROS, Examiner for Cereal, Cotton and Forage Crops/Examinador técnico, Registro de Variedades, Instituto Nacional de Semillas (INASE), Venezuela 162, 3 piso, of. 347, 1063 Buenos Aires  </w:t>
            </w:r>
            <w:r w:rsidRPr="00CF32C7">
              <w:rPr>
                <w:rFonts w:cs="Arial"/>
                <w:color w:val="000000"/>
                <w:lang w:val="es-ES"/>
              </w:rPr>
              <w:br/>
              <w:t xml:space="preserve">(tel.: +54 11 3220 5424  fax: +54 11 4349 2444  e-mail: </w:t>
            </w:r>
            <w:r w:rsidR="005F16E5">
              <w:fldChar w:fldCharType="begin"/>
            </w:r>
            <w:r w:rsidR="005F16E5" w:rsidRPr="00E6596D">
              <w:rPr>
                <w:lang w:val="es-ES"/>
              </w:rPr>
              <w:instrText xml:space="preserve"> HYPERLINK "mailto:aballesteros@inase.gov.ar" </w:instrText>
            </w:r>
            <w:r w:rsidR="005F16E5">
              <w:fldChar w:fldCharType="separate"/>
            </w:r>
            <w:r w:rsidRPr="00CF32C7">
              <w:rPr>
                <w:rStyle w:val="Hyperlink"/>
                <w:rFonts w:cs="Arial"/>
                <w:lang w:val="es-ES"/>
              </w:rPr>
              <w:t>aballesteros@inase.gov.ar</w:t>
            </w:r>
            <w:r w:rsidR="005F16E5">
              <w:rPr>
                <w:rStyle w:val="Hyperlink"/>
                <w:rFonts w:cs="Arial"/>
                <w:lang w:val="es-ES"/>
              </w:rPr>
              <w:fldChar w:fldCharType="end"/>
            </w:r>
            <w:r w:rsidRPr="00CF32C7">
              <w:rPr>
                <w:rFonts w:cs="Arial"/>
                <w:color w:val="000000"/>
                <w:lang w:val="es-ES"/>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lastRenderedPageBreak/>
              <w:t>AUSTRALIE / AUSTRALIA / AUSTRALIEN / AUSTRALIA</w:t>
            </w:r>
          </w:p>
        </w:tc>
      </w:tr>
      <w:tr w:rsidR="00CF32C7" w:rsidRPr="00B90020" w:rsidTr="00223B21">
        <w:trPr>
          <w:cantSplit/>
        </w:trPr>
        <w:tc>
          <w:tcPr>
            <w:tcW w:w="1641" w:type="dxa"/>
          </w:tcPr>
          <w:p w:rsidR="00CF32C7" w:rsidRPr="00B90020" w:rsidRDefault="00CF32C7" w:rsidP="00223B21">
            <w:pPr>
              <w:pStyle w:val="pldetails"/>
              <w:jc w:val="center"/>
              <w:rPr>
                <w:lang w:val="de-CH"/>
              </w:rPr>
            </w:pPr>
            <w:r w:rsidRPr="00B90020">
              <w:rPr>
                <w:snapToGrid/>
              </w:rPr>
              <w:drawing>
                <wp:inline distT="0" distB="0" distL="0" distR="0" wp14:anchorId="1133C79B" wp14:editId="0A7D39E9">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18" w:history="1">
              <w:r w:rsidRPr="003C3732">
                <w:rPr>
                  <w:rStyle w:val="Hyperlink"/>
                </w:rPr>
                <w:t>nik.hulse@ipaustralia.gov.au</w:t>
              </w:r>
            </w:hyperlink>
            <w:r w:rsidRPr="00B90020">
              <w:t>)</w:t>
            </w:r>
            <w: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de-CH"/>
              </w:rPr>
            </w:pPr>
            <w:r w:rsidRPr="00B90020">
              <w:rPr>
                <w:lang w:val="de-CH"/>
              </w:rPr>
              <w:t>AUTRICHE / AUSTRIA / ÖSTERREICH / AUSTRIA</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012366C1" wp14:editId="4629BC0D">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de-CH"/>
              </w:rPr>
            </w:pPr>
            <w:r w:rsidRPr="00CF32C7">
              <w:rPr>
                <w:rFonts w:cs="Arial"/>
                <w:color w:val="000000"/>
                <w:lang w:val="de-DE"/>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CF32C7">
              <w:rPr>
                <w:rFonts w:cs="Arial"/>
                <w:color w:val="000000"/>
                <w:lang w:val="de-DE"/>
              </w:rPr>
              <w:br/>
              <w:t xml:space="preserve">(tel.: +43 50 555 34910  fax: +43 50 555 34808  e-mail: </w:t>
            </w:r>
            <w:r w:rsidR="005F16E5">
              <w:fldChar w:fldCharType="begin"/>
            </w:r>
            <w:r w:rsidR="005F16E5" w:rsidRPr="00E6596D">
              <w:rPr>
                <w:lang w:val="de-DE"/>
              </w:rPr>
              <w:instrText xml:space="preserve"> HYPERLINK "mailto:barbara.fuernweger@ages.at" </w:instrText>
            </w:r>
            <w:r w:rsidR="005F16E5">
              <w:fldChar w:fldCharType="separate"/>
            </w:r>
            <w:r w:rsidRPr="00CF32C7">
              <w:rPr>
                <w:rStyle w:val="Hyperlink"/>
                <w:rFonts w:cs="Arial"/>
                <w:lang w:val="de-DE"/>
              </w:rPr>
              <w:t>barbara.fuernweger@ages.at</w:t>
            </w:r>
            <w:r w:rsidR="005F16E5">
              <w:rPr>
                <w:rStyle w:val="Hyperlink"/>
                <w:rFonts w:cs="Arial"/>
                <w:lang w:val="de-DE"/>
              </w:rPr>
              <w:fldChar w:fldCharType="end"/>
            </w:r>
            <w:r w:rsidRPr="00CF32C7">
              <w:rPr>
                <w:rFonts w:cs="Arial"/>
                <w:color w:val="000000"/>
                <w:lang w:val="de-DE"/>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de-CH"/>
              </w:rPr>
            </w:pPr>
            <w:r w:rsidRPr="00B90020">
              <w:rPr>
                <w:lang w:val="de-CH"/>
              </w:rPr>
              <w:t>BRÉSIL / BRAZIL / BRASILIEN / BRASIL</w:t>
            </w:r>
          </w:p>
        </w:tc>
      </w:tr>
      <w:tr w:rsidR="00CF32C7" w:rsidRPr="00B90020" w:rsidTr="00223B21">
        <w:trPr>
          <w:cantSplit/>
        </w:trPr>
        <w:tc>
          <w:tcPr>
            <w:tcW w:w="1641" w:type="dxa"/>
          </w:tcPr>
          <w:p w:rsidR="00CF32C7" w:rsidRPr="00B90020" w:rsidRDefault="00CF32C7" w:rsidP="00223B21">
            <w:pPr>
              <w:pStyle w:val="pldetails"/>
              <w:keepNext/>
              <w:jc w:val="center"/>
            </w:pPr>
            <w:r w:rsidRPr="00B90020">
              <w:rPr>
                <w:snapToGrid/>
              </w:rPr>
              <w:drawing>
                <wp:inline distT="0" distB="0" distL="0" distR="0" wp14:anchorId="4A201291" wp14:editId="4B7533CB">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keepNext/>
              <w:rPr>
                <w:lang w:val="de-CH"/>
              </w:rPr>
            </w:pPr>
            <w:r w:rsidRPr="00CF32C7">
              <w:rPr>
                <w:rFonts w:cs="Arial"/>
                <w:color w:val="000000"/>
                <w:lang w:val="es-ES"/>
              </w:rPr>
              <w:t xml:space="preserve">Fabrício SANTANA SANTOS, Coordinator, National Plant Variety Protection Office (SNPC), Esplanada dos Ministerios, Bloco ‘D’, Anexo A, Sala 250, CEP 70043-900 Brasilia , D.F. </w:t>
            </w:r>
            <w:r w:rsidRPr="00CF32C7">
              <w:rPr>
                <w:rFonts w:cs="Arial"/>
                <w:color w:val="000000"/>
                <w:lang w:val="es-ES"/>
              </w:rPr>
              <w:br/>
            </w:r>
            <w:r w:rsidRPr="00B90020">
              <w:rPr>
                <w:rFonts w:cs="Arial"/>
                <w:color w:val="000000"/>
                <w:spacing w:val="-2"/>
              </w:rPr>
              <w:t xml:space="preserve">(tel.: +55 61 3218 2923  fax: +55 61 3224 2842  e-mail: </w:t>
            </w:r>
            <w:hyperlink r:id="rId21"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pt-BR"/>
              </w:rPr>
            </w:pPr>
            <w:r w:rsidRPr="00B90020">
              <w:rPr>
                <w:lang w:val="pt-BR"/>
              </w:rPr>
              <w:t>CANADA / CANADA / KANADA / CANADÁ</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6A50DAE5" wp14:editId="3AEA6F77">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 xml:space="preserve">(tel.: +1 613 7737188  fax: +1 613 7737261  e-mail: </w:t>
            </w:r>
            <w:hyperlink r:id="rId23" w:history="1">
              <w:r w:rsidRPr="003C3732">
                <w:rPr>
                  <w:rStyle w:val="Hyperlink"/>
                  <w:rFonts w:cs="Arial"/>
                </w:rPr>
                <w:t>anthony.parker@inspection.gc.ca</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pt-BR"/>
              </w:rPr>
              <w:t>CHILI / CHILE / CHILE / CHILE</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EC2EDC3" wp14:editId="27284143">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es-AR"/>
              </w:rPr>
            </w:pPr>
            <w:r w:rsidRPr="00CF32C7">
              <w:rPr>
                <w:rFonts w:cs="Arial"/>
                <w:color w:val="000000"/>
                <w:lang w:val="es-ES"/>
              </w:rPr>
              <w:t xml:space="preserve">Manuel TORO UGALDE, Jefe Subdepartamento, Registro de Variedades Protegidas, División Semillas, Servicio Agrícola y Ganadero (SAG), Paseo Bulnes 140, piso 2, 1167-21 Santiago de Chile  </w:t>
            </w:r>
            <w:r w:rsidRPr="00CF32C7">
              <w:rPr>
                <w:rFonts w:cs="Arial"/>
                <w:color w:val="000000"/>
                <w:lang w:val="es-ES"/>
              </w:rPr>
              <w:br/>
              <w:t xml:space="preserve">(tel.: +562 23451561 ext 3063  fax: +56 2 6972179  e-mail: </w:t>
            </w:r>
            <w:r w:rsidR="005F16E5">
              <w:fldChar w:fldCharType="begin"/>
            </w:r>
            <w:r w:rsidR="005F16E5" w:rsidRPr="00E6596D">
              <w:rPr>
                <w:lang w:val="es-ES"/>
              </w:rPr>
              <w:instrText xml:space="preserve"> HYPERLIN</w:instrText>
            </w:r>
            <w:r w:rsidR="005F16E5" w:rsidRPr="00E6596D">
              <w:rPr>
                <w:lang w:val="es-ES"/>
              </w:rPr>
              <w:instrText xml:space="preserve">K "mailto:manuel.toro@sag.gob.cl" </w:instrText>
            </w:r>
            <w:r w:rsidR="005F16E5">
              <w:fldChar w:fldCharType="separate"/>
            </w:r>
            <w:r w:rsidRPr="00CF32C7">
              <w:rPr>
                <w:rStyle w:val="Hyperlink"/>
                <w:rFonts w:cs="Arial"/>
                <w:lang w:val="es-ES"/>
              </w:rPr>
              <w:t>manuel.toro@sag.gob.cl</w:t>
            </w:r>
            <w:r w:rsidR="005F16E5">
              <w:rPr>
                <w:rStyle w:val="Hyperlink"/>
                <w:rFonts w:cs="Arial"/>
                <w:lang w:val="es-ES"/>
              </w:rPr>
              <w:fldChar w:fldCharType="end"/>
            </w:r>
            <w:r w:rsidRPr="00CF32C7">
              <w:rPr>
                <w:rFonts w:cs="Arial"/>
                <w:color w:val="000000"/>
                <w:lang w:val="es-ES"/>
              </w:rPr>
              <w:t xml:space="preserve">) </w:t>
            </w:r>
          </w:p>
        </w:tc>
      </w:tr>
      <w:tr w:rsidR="00CF32C7" w:rsidRPr="00E6596D" w:rsidTr="00223B21">
        <w:trPr>
          <w:cantSplit/>
        </w:trPr>
        <w:tc>
          <w:tcPr>
            <w:tcW w:w="1641" w:type="dxa"/>
          </w:tcPr>
          <w:p w:rsidR="00CF32C7" w:rsidRPr="00CF32C7" w:rsidRDefault="00CF32C7" w:rsidP="00223B21">
            <w:pPr>
              <w:pStyle w:val="pldetails"/>
              <w:jc w:val="center"/>
              <w:rPr>
                <w:snapToGrid/>
                <w:lang w:val="es-ES"/>
              </w:rPr>
            </w:pPr>
          </w:p>
          <w:p w:rsidR="00CF32C7" w:rsidRPr="00CF32C7" w:rsidRDefault="00CF32C7" w:rsidP="00223B21">
            <w:pPr>
              <w:pStyle w:val="pldetails"/>
              <w:jc w:val="center"/>
              <w:rPr>
                <w:snapToGrid/>
                <w:lang w:val="es-ES"/>
              </w:rPr>
            </w:pPr>
          </w:p>
          <w:p w:rsidR="00CF32C7" w:rsidRPr="00CF32C7" w:rsidRDefault="00CF32C7" w:rsidP="00223B21">
            <w:pPr>
              <w:pStyle w:val="pldetails"/>
              <w:jc w:val="center"/>
              <w:rPr>
                <w:snapToGrid/>
                <w:lang w:val="es-ES"/>
              </w:rPr>
            </w:pPr>
          </w:p>
        </w:tc>
        <w:tc>
          <w:tcPr>
            <w:tcW w:w="8241" w:type="dxa"/>
            <w:gridSpan w:val="3"/>
          </w:tcPr>
          <w:p w:rsidR="00CF32C7" w:rsidRPr="00CF32C7" w:rsidRDefault="00CF32C7" w:rsidP="00223B21">
            <w:pPr>
              <w:pStyle w:val="pldetails"/>
              <w:rPr>
                <w:rFonts w:cs="Arial"/>
                <w:color w:val="000000"/>
                <w:lang w:val="es-ES"/>
              </w:rPr>
            </w:pPr>
            <w:r w:rsidRPr="00CF32C7">
              <w:rPr>
                <w:rFonts w:cs="Arial"/>
                <w:color w:val="000000"/>
                <w:lang w:val="es-ES"/>
              </w:rPr>
              <w:t>Marcela PAIVA (Sra.), Consejera, Misión Permanente de Chile ante la Organización Mundial del Comercio, 58, rue de Moillebeau, 1209 Ginebra, Suiza</w:t>
            </w:r>
            <w:r w:rsidRPr="00CF32C7">
              <w:rPr>
                <w:rFonts w:cs="Arial"/>
                <w:color w:val="000000"/>
                <w:lang w:val="es-ES"/>
              </w:rPr>
              <w:br/>
              <w:t xml:space="preserve">(tel: +41 22 918 00 88  fax: +41 22 734 41 94  e-mail:  </w:t>
            </w:r>
            <w:r w:rsidR="005F16E5">
              <w:fldChar w:fldCharType="begin"/>
            </w:r>
            <w:r w:rsidR="005F16E5" w:rsidRPr="00E6596D">
              <w:rPr>
                <w:lang w:val="es-ES"/>
              </w:rPr>
              <w:instrText xml:space="preserve"> HYPERLINK "mailto:mpaiva@minrel.gov.cl" </w:instrText>
            </w:r>
            <w:r w:rsidR="005F16E5">
              <w:fldChar w:fldCharType="separate"/>
            </w:r>
            <w:r w:rsidRPr="00CF32C7">
              <w:rPr>
                <w:rStyle w:val="Hyperlink"/>
                <w:rFonts w:cs="Arial"/>
                <w:lang w:val="es-ES"/>
              </w:rPr>
              <w:t>mpaiva@minrel.gov.cl</w:t>
            </w:r>
            <w:r w:rsidR="005F16E5">
              <w:rPr>
                <w:rStyle w:val="Hyperlink"/>
                <w:rFonts w:cs="Arial"/>
                <w:lang w:val="es-ES"/>
              </w:rPr>
              <w:fldChar w:fldCharType="end"/>
            </w:r>
            <w:r w:rsidRPr="00CF32C7">
              <w:rPr>
                <w:rFonts w:cs="Arial"/>
                <w:color w:val="000000"/>
                <w:lang w:val="es-ES"/>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es-ES"/>
              </w:rPr>
            </w:pPr>
            <w:r w:rsidRPr="00B90020">
              <w:rPr>
                <w:lang w:val="es-AR"/>
              </w:rPr>
              <w:t>CHINE / CHINA / CHINA / CHINA</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E5C5EA3" wp14:editId="48A76F00">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 xml:space="preserve">(tel.: +86 10 84239104  fax: +86 10 84238883  e-mail: </w:t>
            </w:r>
            <w:hyperlink r:id="rId26" w:history="1">
              <w:r w:rsidRPr="003C3732">
                <w:rPr>
                  <w:rStyle w:val="Hyperlink"/>
                  <w:rFonts w:cs="Arial"/>
                </w:rPr>
                <w:t>wangqihq@sina.com</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5A5A4065" wp14:editId="53654406">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hyperlink r:id="rId28" w:history="1">
              <w:r>
                <w:rPr>
                  <w:rStyle w:val="Hyperlink"/>
                  <w:rFonts w:cs="Arial"/>
                </w:rPr>
                <w:t>wang.wei@cfcs.org.cn</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Pr>
                <w:snapToGrid/>
              </w:rPr>
              <w:lastRenderedPageBreak/>
              <w:drawing>
                <wp:inline distT="0" distB="0" distL="0" distR="0" wp14:anchorId="6EEF7225" wp14:editId="72FAD8B8">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9"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 xml:space="preserve">(tel.: +86 10 620 838 20  fax: +86 10 620 196 15  e-mail: </w:t>
            </w:r>
            <w:hyperlink r:id="rId30" w:history="1">
              <w:r w:rsidRPr="003C3732">
                <w:rPr>
                  <w:rStyle w:val="Hyperlink"/>
                  <w:rFonts w:cs="Arial"/>
                </w:rPr>
                <w:t>xuejing@sipo.gov.cn</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1C58FE9C" wp14:editId="1D2C7294">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1"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xml:space="preserve">, Room No. 713, Nonfeng Building, No. 96, Dongsanhuan Nanlu, Chaoyang District, Beijing 100122 </w:t>
            </w:r>
            <w:r w:rsidRPr="00B90020">
              <w:rPr>
                <w:rFonts w:cs="Arial"/>
                <w:color w:val="000000"/>
              </w:rPr>
              <w:br/>
              <w:t xml:space="preserve">(tel.: +86 10 591  99392  fax: +86 10 591 99396  e-mail: </w:t>
            </w:r>
            <w:hyperlink r:id="rId32" w:history="1">
              <w:r w:rsidRPr="003C3732">
                <w:rPr>
                  <w:rStyle w:val="Hyperlink"/>
                  <w:rFonts w:cs="Arial"/>
                </w:rPr>
                <w:t>yangyang@agri.gov.cn</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D344B51" wp14:editId="6A3A3B10">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 xml:space="preserve">(tel.: +86 10 62888565  fax: +86 10 62872015  e-mail: </w:t>
            </w:r>
            <w:hyperlink r:id="rId34" w:history="1">
              <w:r w:rsidRPr="003C3732">
                <w:rPr>
                  <w:rStyle w:val="Hyperlink"/>
                  <w:rFonts w:cs="Arial"/>
                </w:rPr>
                <w:t>zyq8565@126.com</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3B57FC" w:rsidRDefault="00CF32C7" w:rsidP="00223B21">
            <w:pPr>
              <w:pStyle w:val="plcountry"/>
            </w:pPr>
            <w:r w:rsidRPr="000A615A">
              <w:t>COLOMBIE / COLOMBIA / KOLUMBIEN / COLOMBIA</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56F8D071" wp14:editId="22617404">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CF32C7" w:rsidRPr="000A615A" w:rsidRDefault="00CF32C7" w:rsidP="00223B21">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36" w:history="1">
              <w:r w:rsidRPr="00933367">
                <w:rPr>
                  <w:rStyle w:val="Hyperlink"/>
                  <w:lang w:val="es-ES"/>
                </w:rPr>
                <w:t>ana.diaz@ica.gov.co</w:t>
              </w:r>
            </w:hyperlink>
            <w:r w:rsidRPr="001B3AC8">
              <w:rPr>
                <w:lang w:val="es-ES"/>
              </w:rPr>
              <w:t>)</w:t>
            </w:r>
          </w:p>
        </w:tc>
      </w:tr>
      <w:tr w:rsidR="00CF32C7" w:rsidRPr="00747C4F" w:rsidTr="00223B21">
        <w:trPr>
          <w:cantSplit/>
        </w:trPr>
        <w:tc>
          <w:tcPr>
            <w:tcW w:w="9882" w:type="dxa"/>
            <w:gridSpan w:val="4"/>
          </w:tcPr>
          <w:p w:rsidR="00CF32C7" w:rsidRPr="00747C4F" w:rsidRDefault="00CF32C7" w:rsidP="00223B21">
            <w:pPr>
              <w:pStyle w:val="plcountry"/>
              <w:rPr>
                <w:rFonts w:cs="Arial"/>
                <w:color w:val="000000"/>
              </w:rPr>
            </w:pPr>
            <w:r w:rsidRPr="00747C4F">
              <w:t>DANEMARK / DENMARK / DÄNEMARK / DINAMARCA</w:t>
            </w:r>
          </w:p>
        </w:tc>
      </w:tr>
      <w:tr w:rsidR="00CF32C7" w:rsidRPr="00747C4F" w:rsidTr="00223B21">
        <w:trPr>
          <w:cantSplit/>
        </w:trPr>
        <w:tc>
          <w:tcPr>
            <w:tcW w:w="1641" w:type="dxa"/>
          </w:tcPr>
          <w:p w:rsidR="00CF32C7" w:rsidRPr="00747C4F" w:rsidRDefault="00CF32C7" w:rsidP="00223B21">
            <w:pPr>
              <w:pStyle w:val="pldetails"/>
              <w:jc w:val="center"/>
            </w:pPr>
            <w:r w:rsidRPr="00747C4F">
              <w:rPr>
                <w:snapToGrid/>
              </w:rPr>
              <w:drawing>
                <wp:inline distT="0" distB="0" distL="0" distR="0" wp14:anchorId="0FAC85B0" wp14:editId="6891684F">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CF32C7" w:rsidRPr="00747C4F" w:rsidRDefault="00CF32C7" w:rsidP="00223B21">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38" w:history="1">
              <w:r w:rsidRPr="00747C4F">
                <w:rPr>
                  <w:rStyle w:val="Hyperlink"/>
                </w:rPr>
                <w:t>gde@naturerhverv.dk</w:t>
              </w:r>
            </w:hyperlink>
            <w:r w:rsidRPr="00747C4F">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rPr>
                <w:rFonts w:cs="Arial"/>
                <w:color w:val="000000"/>
              </w:rPr>
              <w:t>ÉQUATEUR / ECUADOR / ECUADOR / ECUADOR</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2D5B8175" wp14:editId="2A82286B">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39">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lang w:val="es-ES"/>
              </w:rPr>
            </w:pPr>
            <w:r w:rsidRPr="00CF32C7">
              <w:rPr>
                <w:rFonts w:cs="Arial"/>
                <w:color w:val="000000"/>
                <w:lang w:val="es-ES"/>
              </w:rPr>
              <w:t xml:space="preserve">Lilián CARRERA GONZÁLEZ (Sra.), Directora Nacional de Obtenciones Vegetales, Instituto Ecuatoriano de la Propiedad Intelectual (IEPI), Av. República 396 y Diego de Almagro, Edif. Forum 300, Planta Baja, Mezzanine, Pisos 1, 3, 5 y 8, 89-62 Quito  </w:t>
            </w:r>
            <w:r w:rsidRPr="00CF32C7">
              <w:rPr>
                <w:rFonts w:cs="Arial"/>
                <w:color w:val="000000"/>
                <w:lang w:val="es-ES"/>
              </w:rPr>
              <w:br/>
              <w:t xml:space="preserve">(tel.: +593 2394 0000 ext 1400  fax: +593 998241492  e-mail: </w:t>
            </w:r>
            <w:r w:rsidR="005F16E5">
              <w:fldChar w:fldCharType="begin"/>
            </w:r>
            <w:r w:rsidR="005F16E5" w:rsidRPr="00E6596D">
              <w:rPr>
                <w:lang w:val="es-ES"/>
              </w:rPr>
              <w:instrText xml:space="preserve"> HYPERLINK "mailto:lmcarrera@iepi.gob.ec" </w:instrText>
            </w:r>
            <w:r w:rsidR="005F16E5">
              <w:fldChar w:fldCharType="separate"/>
            </w:r>
            <w:r w:rsidRPr="00CF32C7">
              <w:rPr>
                <w:rStyle w:val="Hyperlink"/>
                <w:rFonts w:cs="Arial"/>
                <w:lang w:val="es-ES"/>
              </w:rPr>
              <w:t>lmcarrera@iepi.gob.ec</w:t>
            </w:r>
            <w:r w:rsidR="005F16E5">
              <w:rPr>
                <w:rStyle w:val="Hyperlink"/>
                <w:rFonts w:cs="Arial"/>
                <w:lang w:val="es-ES"/>
              </w:rPr>
              <w:fldChar w:fldCharType="end"/>
            </w:r>
            <w:r w:rsidRPr="00CF32C7">
              <w:rPr>
                <w:rFonts w:cs="Arial"/>
                <w:color w:val="000000"/>
                <w:lang w:val="es-ES"/>
              </w:rPr>
              <w:t xml:space="preserve">) </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5E554C36" wp14:editId="0959AE6E">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0"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rFonts w:cs="Arial"/>
                <w:color w:val="000000"/>
                <w:lang w:val="es-ES"/>
              </w:rPr>
            </w:pPr>
            <w:r w:rsidRPr="00CF32C7">
              <w:rPr>
                <w:rFonts w:cs="Arial"/>
                <w:color w:val="000000"/>
                <w:lang w:val="es-ES"/>
              </w:rPr>
              <w:t xml:space="preserve">Edison TROYA ARMIJOS, Experto principal en obtenciones vegetales, Instituto Ecuatoriano de la Propiedad Intelectual (IEPI), Edificio Forum 300, Av. República 396 y Almagro, Pichincha, Quito  </w:t>
            </w:r>
            <w:r w:rsidRPr="00CF32C7">
              <w:rPr>
                <w:rFonts w:cs="Arial"/>
                <w:color w:val="000000"/>
                <w:lang w:val="es-ES"/>
              </w:rPr>
              <w:br/>
              <w:t xml:space="preserve">(tel.: +593 2 3940002 Ext. 1402  e-mail: </w:t>
            </w:r>
            <w:r w:rsidR="005F16E5">
              <w:fldChar w:fldCharType="begin"/>
            </w:r>
            <w:r w:rsidR="005F16E5" w:rsidRPr="00E6596D">
              <w:rPr>
                <w:lang w:val="es-ES"/>
              </w:rPr>
              <w:instrText xml:space="preserve"> HYPERLINK "mailto:etroya@iepi.gob.ec" </w:instrText>
            </w:r>
            <w:r w:rsidR="005F16E5">
              <w:fldChar w:fldCharType="separate"/>
            </w:r>
            <w:r w:rsidRPr="00CF32C7">
              <w:rPr>
                <w:rStyle w:val="Hyperlink"/>
                <w:rFonts w:cs="Arial"/>
                <w:lang w:val="es-ES"/>
              </w:rPr>
              <w:t>etroya@iepi.gob.ec</w:t>
            </w:r>
            <w:r w:rsidR="005F16E5">
              <w:rPr>
                <w:rStyle w:val="Hyperlink"/>
                <w:rFonts w:cs="Arial"/>
                <w:lang w:val="es-ES"/>
              </w:rPr>
              <w:fldChar w:fldCharType="end"/>
            </w:r>
            <w:r w:rsidRPr="00CF32C7">
              <w:rPr>
                <w:rFonts w:cs="Arial"/>
                <w:color w:val="000000"/>
                <w:lang w:val="es-ES"/>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es-ES"/>
              </w:rPr>
              <w:t>ESPAGNE / SPAIN / SPANIEN / ESPAÑA</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50855A46" wp14:editId="26E4FEA1">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r w:rsidR="005F16E5">
              <w:fldChar w:fldCharType="begin"/>
            </w:r>
            <w:r w:rsidR="005F16E5" w:rsidRPr="00E6596D">
              <w:rPr>
                <w:lang w:val="es-ES"/>
              </w:rPr>
              <w:instrText xml:space="preserve"> HYPERLINK "mailto:luis.salaices@magrama.es" </w:instrText>
            </w:r>
            <w:r w:rsidR="005F16E5">
              <w:fldChar w:fldCharType="separate"/>
            </w:r>
            <w:r w:rsidRPr="003C3732">
              <w:rPr>
                <w:rStyle w:val="Hyperlink"/>
                <w:lang w:val="es-AR"/>
              </w:rPr>
              <w:t>luis.salaices@magrama.es</w:t>
            </w:r>
            <w:r w:rsidR="005F16E5">
              <w:rPr>
                <w:rStyle w:val="Hyperlink"/>
                <w:lang w:val="es-AR"/>
              </w:rPr>
              <w:fldChar w:fldCharType="end"/>
            </w:r>
            <w:r w:rsidRPr="00B90020">
              <w:rPr>
                <w:lang w:val="es-AR"/>
              </w:rPr>
              <w:t>)</w:t>
            </w:r>
            <w:r>
              <w:rPr>
                <w:lang w:val="es-AR"/>
              </w:rPr>
              <w:t xml:space="preserve"> </w:t>
            </w:r>
          </w:p>
        </w:tc>
      </w:tr>
      <w:tr w:rsidR="00CF32C7" w:rsidRPr="00E6596D" w:rsidTr="00223B21">
        <w:trPr>
          <w:cantSplit/>
        </w:trPr>
        <w:tc>
          <w:tcPr>
            <w:tcW w:w="1641" w:type="dxa"/>
          </w:tcPr>
          <w:p w:rsidR="00CF32C7" w:rsidRPr="00B90020" w:rsidRDefault="00CF32C7" w:rsidP="00223B21">
            <w:pPr>
              <w:pStyle w:val="pldetails"/>
              <w:jc w:val="center"/>
              <w:rPr>
                <w:lang w:val="es-ES"/>
              </w:rPr>
            </w:pPr>
            <w:r w:rsidRPr="00B90020">
              <w:rPr>
                <w:snapToGrid/>
              </w:rPr>
              <w:lastRenderedPageBreak/>
              <w:drawing>
                <wp:inline distT="0" distB="0" distL="0" distR="0" wp14:anchorId="3A09401A" wp14:editId="0FED0894">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r w:rsidR="005F16E5">
              <w:fldChar w:fldCharType="begin"/>
            </w:r>
            <w:r w:rsidR="005F16E5" w:rsidRPr="00E6596D">
              <w:rPr>
                <w:lang w:val="es-ES"/>
              </w:rPr>
              <w:instrText xml:space="preserve"> HYPERLINK "mailto:prados@inia.es" </w:instrText>
            </w:r>
            <w:r w:rsidR="005F16E5">
              <w:fldChar w:fldCharType="separate"/>
            </w:r>
            <w:r w:rsidRPr="003C3732">
              <w:rPr>
                <w:rStyle w:val="Hyperlink"/>
                <w:lang w:val="es-ES"/>
              </w:rPr>
              <w:t>prados@inia.es</w:t>
            </w:r>
            <w:r w:rsidR="005F16E5">
              <w:rPr>
                <w:rStyle w:val="Hyperlink"/>
                <w:lang w:val="es-ES"/>
              </w:rPr>
              <w:fldChar w:fldCharType="end"/>
            </w:r>
            <w:r w:rsidRPr="00B90020">
              <w:rPr>
                <w:lang w:val="es-ES"/>
              </w:rPr>
              <w:t>)</w:t>
            </w:r>
            <w:r>
              <w:rPr>
                <w:lang w:val="es-ES"/>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6F290E">
              <w:rPr>
                <w:rFonts w:cs="Arial"/>
                <w:color w:val="000000"/>
              </w:rPr>
              <w:t>ESTONIE / ESTONIA / ESTLAND / ESTONIA</w:t>
            </w:r>
          </w:p>
        </w:tc>
      </w:tr>
      <w:tr w:rsidR="00CF32C7" w:rsidRPr="00B90020" w:rsidTr="00223B21">
        <w:trPr>
          <w:cantSplit/>
        </w:trPr>
        <w:tc>
          <w:tcPr>
            <w:tcW w:w="1641" w:type="dxa"/>
          </w:tcPr>
          <w:p w:rsidR="00CF32C7" w:rsidRPr="00B90020" w:rsidRDefault="00CF32C7" w:rsidP="00223B21">
            <w:pPr>
              <w:pStyle w:val="pldetails"/>
              <w:jc w:val="center"/>
              <w:rPr>
                <w:lang w:val="es-ES"/>
              </w:rPr>
            </w:pPr>
            <w:r>
              <w:rPr>
                <w:snapToGrid/>
              </w:rPr>
              <w:drawing>
                <wp:inline distT="0" distB="0" distL="0" distR="0" wp14:anchorId="136ED528" wp14:editId="1DF42CA3">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CF32C7" w:rsidRPr="00CF32C7" w:rsidRDefault="00CF32C7" w:rsidP="00223B21">
            <w:pPr>
              <w:pStyle w:val="pldetails"/>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CF32C7" w:rsidRPr="00B90020" w:rsidTr="00223B21">
        <w:trPr>
          <w:cantSplit/>
        </w:trPr>
        <w:tc>
          <w:tcPr>
            <w:tcW w:w="9882" w:type="dxa"/>
            <w:gridSpan w:val="4"/>
          </w:tcPr>
          <w:p w:rsidR="00CF32C7" w:rsidRPr="00B90020" w:rsidRDefault="00CF32C7" w:rsidP="00223B21">
            <w:pPr>
              <w:pStyle w:val="plcountry"/>
              <w:rPr>
                <w:lang w:val="es-ES"/>
              </w:rPr>
            </w:pPr>
            <w:r w:rsidRPr="00B90020">
              <w:rPr>
                <w:lang w:val="es-ES"/>
              </w:rPr>
              <w:t>ÉTATS-UNIS D'AMÉRIQUE / UNITED STATES OF AMERICA / VEREINIGTE STAATEN VON AMERIKA / ESTADOS UNIDOS DE AMÉRICA</w:t>
            </w:r>
          </w:p>
        </w:tc>
      </w:tr>
      <w:tr w:rsidR="00CF32C7" w:rsidRPr="00B90020" w:rsidTr="00223B21">
        <w:trPr>
          <w:cantSplit/>
        </w:trPr>
        <w:tc>
          <w:tcPr>
            <w:tcW w:w="1641" w:type="dxa"/>
          </w:tcPr>
          <w:p w:rsidR="00CF32C7" w:rsidRPr="00B90020" w:rsidRDefault="00CF32C7" w:rsidP="00223B21">
            <w:pPr>
              <w:pStyle w:val="pldetails"/>
              <w:jc w:val="center"/>
              <w:rPr>
                <w:lang w:val="es-ES"/>
              </w:rPr>
            </w:pPr>
            <w:r w:rsidRPr="00B90020">
              <w:rPr>
                <w:snapToGrid/>
              </w:rPr>
              <w:drawing>
                <wp:inline distT="0" distB="0" distL="0" distR="0" wp14:anchorId="3B61192B" wp14:editId="170F6A0E">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44">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45" w:history="1">
              <w:r w:rsidRPr="003C3732">
                <w:rPr>
                  <w:rStyle w:val="Hyperlink"/>
                </w:rPr>
                <w:t>kitisri.sukhapinda@uspto.gov</w:t>
              </w:r>
            </w:hyperlink>
            <w:r w:rsidRPr="00B90020">
              <w:t>)</w:t>
            </w:r>
            <w: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5644FFC" wp14:editId="345D5987">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 xml:space="preserve">(tel.: +1 202 720-1128  fax: +1 202 260-8976  e-mail: </w:t>
            </w:r>
            <w:hyperlink r:id="rId47" w:history="1">
              <w:r w:rsidRPr="003C3732">
                <w:rPr>
                  <w:rStyle w:val="Hyperlink"/>
                  <w:rFonts w:cs="Arial"/>
                </w:rPr>
                <w:t>paul.zankowski@ams.usda.gov</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rPr>
                <w:snapToGrid/>
              </w:rPr>
            </w:pPr>
            <w:r>
              <w:rPr>
                <w:rFonts w:cs="Arial"/>
                <w:snapToGrid/>
              </w:rPr>
              <w:drawing>
                <wp:inline distT="0" distB="0" distL="0" distR="0" wp14:anchorId="7C4067DB" wp14:editId="4DDD3844">
                  <wp:extent cx="657225" cy="8831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48"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hyperlink r:id="rId49" w:history="1">
              <w:r w:rsidRPr="002C543D">
                <w:rPr>
                  <w:rStyle w:val="Hyperlink"/>
                  <w:rFonts w:cs="Arial"/>
                </w:rPr>
                <w:t>fawad.shah@ams.usda.gov</w:t>
              </w:r>
            </w:hyperlink>
            <w:r w:rsidRPr="00654BB5">
              <w:rPr>
                <w:rFonts w:cs="Arial"/>
                <w:color w:val="000000"/>
              </w:rPr>
              <w:t>)</w:t>
            </w:r>
          </w:p>
        </w:tc>
      </w:tr>
      <w:tr w:rsidR="00CF32C7" w:rsidRPr="00B90020" w:rsidTr="00223B21">
        <w:trPr>
          <w:cantSplit/>
        </w:trPr>
        <w:tc>
          <w:tcPr>
            <w:tcW w:w="1641" w:type="dxa"/>
          </w:tcPr>
          <w:p w:rsidR="00CF32C7" w:rsidRPr="00B90020" w:rsidRDefault="00CF32C7" w:rsidP="00223B21">
            <w:pPr>
              <w:pStyle w:val="pldetails"/>
              <w:jc w:val="center"/>
              <w:rPr>
                <w:lang w:val="es-ES"/>
              </w:rPr>
            </w:pPr>
            <w:r w:rsidRPr="00B90020">
              <w:rPr>
                <w:snapToGrid/>
              </w:rPr>
              <w:drawing>
                <wp:inline distT="0" distB="0" distL="0" distR="0" wp14:anchorId="3AC45E59" wp14:editId="1A64476A">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Ruihong GUO (Ms.), Deputy Administrator, AMS, Scien</w:t>
            </w:r>
            <w:r>
              <w:rPr>
                <w:rFonts w:cs="Arial"/>
                <w:color w:val="000000"/>
              </w:rPr>
              <w:t>ce &amp; Technolgoy Program, United </w:t>
            </w:r>
            <w:r w:rsidRPr="00B90020">
              <w:rPr>
                <w:rFonts w:cs="Arial"/>
                <w:color w:val="000000"/>
              </w:rPr>
              <w:t>States Department of Agriculture (USDA), 140</w:t>
            </w:r>
            <w:r>
              <w:rPr>
                <w:rFonts w:cs="Arial"/>
                <w:color w:val="000000"/>
              </w:rPr>
              <w:t>0 Independence Avenue, SW, Room </w:t>
            </w:r>
            <w:r w:rsidRPr="00B90020">
              <w:rPr>
                <w:rFonts w:cs="Arial"/>
                <w:color w:val="000000"/>
              </w:rPr>
              <w:t xml:space="preserve">3543 - South Building, Mail Stop 0270, Washington D.C. </w:t>
            </w:r>
            <w:r w:rsidRPr="00B90020">
              <w:rPr>
                <w:rFonts w:cs="Arial"/>
                <w:color w:val="000000"/>
              </w:rPr>
              <w:br/>
              <w:t xml:space="preserve">(tel.: +1 202 720 8556  fax: +1 202 720 8477  e-mail: </w:t>
            </w:r>
            <w:hyperlink r:id="rId51"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rPr>
                <w:snapToGrid/>
              </w:rPr>
            </w:pPr>
            <w:r>
              <w:rPr>
                <w:snapToGrid/>
              </w:rPr>
              <w:drawing>
                <wp:inline distT="0" distB="0" distL="0" distR="0" wp14:anchorId="14146123" wp14:editId="6CDF34F5">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CF32C7" w:rsidRPr="001E18C5" w:rsidRDefault="00CF32C7" w:rsidP="00223B21">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53" w:history="1">
              <w:r w:rsidRPr="0004785D">
                <w:rPr>
                  <w:rStyle w:val="Hyperlink"/>
                </w:rPr>
                <w:t>karin_ferriter@ustr.eop.gov</w:t>
              </w:r>
            </w:hyperlink>
            <w:r w:rsidRPr="00412B2A">
              <w:t>)</w:t>
            </w:r>
          </w:p>
        </w:tc>
      </w:tr>
      <w:tr w:rsidR="00CF32C7" w:rsidRPr="00B90020" w:rsidTr="00223B21">
        <w:trPr>
          <w:cantSplit/>
        </w:trPr>
        <w:tc>
          <w:tcPr>
            <w:tcW w:w="9882" w:type="dxa"/>
            <w:gridSpan w:val="4"/>
          </w:tcPr>
          <w:p w:rsidR="00CF32C7" w:rsidRPr="00B90020" w:rsidRDefault="00CF32C7" w:rsidP="00223B21">
            <w:pPr>
              <w:pStyle w:val="plcountry"/>
            </w:pPr>
            <w:r w:rsidRPr="00B90020">
              <w:t>FINLANDE / FINLAND / FINNLAND / FINLANDIA</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9FF9284" wp14:editId="6CA4A100">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Sami MARKKANEN, Senior Officer, Control Department, Finnish Food Safety Authority Evira, P.O. Box 111, FIN-32200 Loimaa  </w:t>
            </w:r>
            <w:r w:rsidRPr="00B90020">
              <w:rPr>
                <w:rFonts w:cs="Arial"/>
                <w:color w:val="000000"/>
              </w:rPr>
              <w:br/>
              <w:t xml:space="preserve">(tel.: +358 40 8294543  fax: +358 29 530 5318  e-mail: </w:t>
            </w:r>
            <w:hyperlink r:id="rId55" w:history="1">
              <w:r w:rsidRPr="003C3732">
                <w:rPr>
                  <w:rStyle w:val="Hyperlink"/>
                  <w:rFonts w:cs="Arial"/>
                </w:rPr>
                <w:t>sami.markkanen@evira.fi</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fr-FR"/>
              </w:rPr>
              <w:lastRenderedPageBreak/>
              <w:t>FRANCE / FRANCE / FRANKREICH / FRANCIA</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02C16F0C" wp14:editId="51CDBE27">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fr-FR"/>
              </w:rPr>
            </w:pPr>
            <w:r w:rsidRPr="00CF32C7">
              <w:rPr>
                <w:rFonts w:cs="Arial"/>
                <w:color w:val="000000"/>
                <w:lang w:val="fr-CH"/>
              </w:rPr>
              <w:t xml:space="preserve">Virginie BERTOUX (Mme), Responsable, Instance nationale des obtentions végétales (INOV), INOV-GEVES, 25 Rue Georges Morel, CS 90024, F-49071 Beaucouzé  </w:t>
            </w:r>
            <w:r w:rsidRPr="00CF32C7">
              <w:rPr>
                <w:rFonts w:cs="Arial"/>
                <w:color w:val="000000"/>
                <w:lang w:val="fr-CH"/>
              </w:rPr>
              <w:br/>
              <w:t xml:space="preserve">(tel.: +33 2 41 22 86 49  fax: +33 2 41 22 86 01  e-mail: </w:t>
            </w:r>
            <w:r w:rsidR="005F16E5">
              <w:fldChar w:fldCharType="begin"/>
            </w:r>
            <w:r w:rsidR="005F16E5" w:rsidRPr="00E6596D">
              <w:rPr>
                <w:lang w:val="fr-CH"/>
              </w:rPr>
              <w:instrText xml:space="preserve"> HYPER</w:instrText>
            </w:r>
            <w:r w:rsidR="005F16E5" w:rsidRPr="00E6596D">
              <w:rPr>
                <w:lang w:val="fr-CH"/>
              </w:rPr>
              <w:instrText xml:space="preserve">LINK "mailto:Virginie.bertoux@geves.fr" </w:instrText>
            </w:r>
            <w:r w:rsidR="005F16E5">
              <w:fldChar w:fldCharType="separate"/>
            </w:r>
            <w:r w:rsidRPr="00CF32C7">
              <w:rPr>
                <w:rStyle w:val="Hyperlink"/>
                <w:rFonts w:cs="Arial"/>
                <w:lang w:val="fr-CH"/>
              </w:rPr>
              <w:t>Virginie.bertoux@geves.fr</w:t>
            </w:r>
            <w:r w:rsidR="005F16E5">
              <w:rPr>
                <w:rStyle w:val="Hyperlink"/>
                <w:rFonts w:cs="Arial"/>
                <w:lang w:val="fr-CH"/>
              </w:rPr>
              <w:fldChar w:fldCharType="end"/>
            </w:r>
            <w:r w:rsidRPr="00CF32C7">
              <w:rPr>
                <w:rFonts w:cs="Arial"/>
                <w:color w:val="000000"/>
                <w:lang w:val="fr-CH"/>
              </w:rPr>
              <w:t>)</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5D04D11C" wp14:editId="1CD70214">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57"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lang w:val="fr-FR"/>
              </w:rPr>
            </w:pPr>
            <w:r w:rsidRPr="00CF32C7">
              <w:rPr>
                <w:rFonts w:cs="Arial"/>
                <w:color w:val="000000"/>
                <w:lang w:val="fr-CH"/>
              </w:rPr>
              <w:t xml:space="preserve">Richard BRAND, DUS Coordination, Groupe d’étude et de contrôle des variétés et des semences (GEVES), 4790 route des Vignères, F-84250 Le Thor Cedex </w:t>
            </w:r>
            <w:r w:rsidRPr="00CF32C7">
              <w:rPr>
                <w:rFonts w:cs="Arial"/>
                <w:color w:val="000000"/>
                <w:lang w:val="fr-CH"/>
              </w:rPr>
              <w:br/>
              <w:t xml:space="preserve">(tel.: +33 4 9078 6676  fax: +33 4 9078 0161  e-mail: </w:t>
            </w:r>
            <w:r w:rsidR="005F16E5">
              <w:fldChar w:fldCharType="begin"/>
            </w:r>
            <w:r w:rsidR="005F16E5" w:rsidRPr="00E6596D">
              <w:rPr>
                <w:lang w:val="fr-CH"/>
              </w:rPr>
              <w:instrText xml:space="preserve"> HYPERLINK "mailto:richard.brand@geves.fr" </w:instrText>
            </w:r>
            <w:r w:rsidR="005F16E5">
              <w:fldChar w:fldCharType="separate"/>
            </w:r>
            <w:r w:rsidRPr="00CF32C7">
              <w:rPr>
                <w:rStyle w:val="Hyperlink"/>
                <w:rFonts w:cs="Arial"/>
                <w:lang w:val="fr-CH"/>
              </w:rPr>
              <w:t>richard.brand@geves.fr</w:t>
            </w:r>
            <w:r w:rsidR="005F16E5">
              <w:rPr>
                <w:rStyle w:val="Hyperlink"/>
                <w:rFonts w:cs="Arial"/>
                <w:lang w:val="fr-CH"/>
              </w:rPr>
              <w:fldChar w:fldCharType="end"/>
            </w:r>
            <w:r w:rsidRPr="00CF32C7">
              <w:rPr>
                <w:rFonts w:cs="Arial"/>
                <w:color w:val="000000"/>
                <w:lang w:val="fr-CH"/>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color w:val="000000"/>
              </w:rPr>
              <w:t>IRLANDE / IRELAND / IRLAND / IRLANDA</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7F778A1C" wp14:editId="27FA5400">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 xml:space="preserve">(tel.: +353 1 630 2902  fax: +353 1 628 0634  e-mail: </w:t>
            </w:r>
            <w:hyperlink r:id="rId59"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EC4053">
              <w:rPr>
                <w:snapToGrid/>
              </w:rPr>
              <w:drawing>
                <wp:inline distT="0" distB="0" distL="0" distR="0" wp14:anchorId="49755958" wp14:editId="35F15A8A">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60">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CF32C7" w:rsidRPr="00CF32C7" w:rsidRDefault="00CF32C7" w:rsidP="00223B21">
            <w:pPr>
              <w:pStyle w:val="pldetails"/>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 xml:space="preserve">(tel.: +32 2 281 4964  fax: +32 2 281 9425  e-mail: </w:t>
            </w:r>
            <w:hyperlink r:id="rId61" w:history="1">
              <w:r w:rsidRPr="00AF611B">
                <w:rPr>
                  <w:rStyle w:val="Hyperlink"/>
                  <w:rFonts w:cs="Arial"/>
                </w:rPr>
                <w:t>antonio.ataz@consilium.europa.eu</w:t>
              </w:r>
            </w:hyperlink>
            <w:r w:rsidRPr="00EC4053">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t>ITALIE / ITALY / ITALIEN / ITALIA</w:t>
            </w:r>
          </w:p>
        </w:tc>
      </w:tr>
      <w:tr w:rsidR="00CF32C7" w:rsidRPr="00B90020" w:rsidTr="00223B21">
        <w:trPr>
          <w:cantSplit/>
          <w:trHeight w:val="887"/>
        </w:trPr>
        <w:tc>
          <w:tcPr>
            <w:tcW w:w="1641" w:type="dxa"/>
          </w:tcPr>
          <w:p w:rsidR="00CF32C7" w:rsidRPr="00B90020" w:rsidRDefault="00CF32C7" w:rsidP="00223B21">
            <w:pPr>
              <w:pStyle w:val="pldetails"/>
              <w:jc w:val="center"/>
            </w:pPr>
            <w:r w:rsidRPr="00B90020">
              <w:rPr>
                <w:snapToGrid/>
              </w:rPr>
              <w:drawing>
                <wp:inline distT="0" distB="0" distL="0" distR="0" wp14:anchorId="072B243F" wp14:editId="1D1A3CA3">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62">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63"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t>JAPON / JAPAN / JAPAN / JAPÓN</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294F217" wp14:editId="77180AA8">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 xml:space="preserve">(tel.: +81 3 6738 6444  fax: +81 3 3502 5301  e-mail: </w:t>
            </w:r>
            <w:hyperlink r:id="rId65" w:history="1">
              <w:r w:rsidRPr="003C3732">
                <w:rPr>
                  <w:rStyle w:val="Hyperlink"/>
                  <w:rFonts w:cs="Arial"/>
                </w:rPr>
                <w:t>yoshihiko_aga@nm.maff.go.jp</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rPr>
                <w:snapToGrid/>
              </w:rPr>
            </w:pPr>
            <w:r w:rsidRPr="00B90020">
              <w:rPr>
                <w:snapToGrid/>
              </w:rPr>
              <w:drawing>
                <wp:inline distT="0" distB="0" distL="0" distR="0" wp14:anchorId="705DD8F9" wp14:editId="5B59B1BB">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66">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 xml:space="preserve">(tel.: +81 3 6738 6446  fax: +81 3 3502 6572  e-mail: </w:t>
            </w:r>
            <w:hyperlink r:id="rId67" w:history="1">
              <w:r w:rsidRPr="003C3732">
                <w:rPr>
                  <w:rStyle w:val="Hyperlink"/>
                  <w:rFonts w:cs="Arial"/>
                </w:rPr>
                <w:t>takayuki_matui@nm.maff.go.jp</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B0434B8" wp14:editId="0B672BE6">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69" w:history="1">
              <w:r w:rsidRPr="003C3732">
                <w:rPr>
                  <w:rStyle w:val="Hyperlink"/>
                </w:rPr>
                <w:t>kenji_numaguchi@nm.maff.go.jp</w:t>
              </w:r>
            </w:hyperlink>
            <w:r w:rsidRPr="00B90020">
              <w:t>)</w:t>
            </w:r>
            <w: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lastRenderedPageBreak/>
              <w:t>KENYA / KENYA / KENIA / KENYA</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00BBAC0" wp14:editId="2D0800F6">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 xml:space="preserve">(tel.: +254 20 3536171/2  fax: +254 20 3536175  e-mail: </w:t>
            </w:r>
            <w:hyperlink r:id="rId71" w:history="1">
              <w:r w:rsidRPr="003C3732">
                <w:rPr>
                  <w:rStyle w:val="Hyperlink"/>
                  <w:rFonts w:cs="Arial"/>
                </w:rPr>
                <w:t>director@kephis.org</w:t>
              </w:r>
            </w:hyperlink>
            <w:r w:rsidRPr="00B90020">
              <w:rPr>
                <w:rFonts w:cs="Arial"/>
                <w:color w:val="000000"/>
              </w:rPr>
              <w:t>)</w:t>
            </w:r>
            <w:r>
              <w:rPr>
                <w:rFonts w:cs="Arial"/>
                <w:color w:val="000000"/>
              </w:rPr>
              <w:t xml:space="preserve"> </w:t>
            </w:r>
          </w:p>
        </w:tc>
      </w:tr>
      <w:tr w:rsidR="00CF32C7" w:rsidRPr="00F33250" w:rsidTr="00223B21">
        <w:trPr>
          <w:cantSplit/>
        </w:trPr>
        <w:tc>
          <w:tcPr>
            <w:tcW w:w="9882" w:type="dxa"/>
            <w:gridSpan w:val="4"/>
          </w:tcPr>
          <w:p w:rsidR="00CF32C7" w:rsidRPr="00F33250" w:rsidRDefault="00CF32C7" w:rsidP="00223B21">
            <w:pPr>
              <w:pStyle w:val="plcountry"/>
              <w:rPr>
                <w:lang w:val="es-ES"/>
              </w:rPr>
            </w:pPr>
            <w:r w:rsidRPr="00F33250">
              <w:rPr>
                <w:rFonts w:cs="Arial"/>
                <w:color w:val="000000"/>
              </w:rPr>
              <w:t>LETTONIE / LATVIA / LETTLAND / LETONIA</w:t>
            </w:r>
          </w:p>
        </w:tc>
      </w:tr>
      <w:tr w:rsidR="00CF32C7" w:rsidRPr="00F33250" w:rsidTr="00223B21">
        <w:trPr>
          <w:cantSplit/>
        </w:trPr>
        <w:tc>
          <w:tcPr>
            <w:tcW w:w="1641" w:type="dxa"/>
          </w:tcPr>
          <w:p w:rsidR="00CF32C7" w:rsidRPr="00F33250" w:rsidRDefault="00CF32C7" w:rsidP="00223B21">
            <w:pPr>
              <w:pStyle w:val="pldetails"/>
              <w:jc w:val="center"/>
              <w:rPr>
                <w:lang w:val="fr-FR"/>
              </w:rPr>
            </w:pPr>
            <w:r w:rsidRPr="00F33250">
              <w:rPr>
                <w:snapToGrid/>
              </w:rPr>
              <w:drawing>
                <wp:inline distT="0" distB="0" distL="0" distR="0" wp14:anchorId="2719B376" wp14:editId="20068465">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CF32C7" w:rsidRPr="00CF32C7" w:rsidRDefault="00CF32C7" w:rsidP="00223B21">
            <w:pPr>
              <w:pStyle w:val="pldetails"/>
            </w:pPr>
            <w:r w:rsidRPr="00F33250">
              <w:rPr>
                <w:rFonts w:cs="Arial"/>
                <w:color w:val="000000"/>
              </w:rPr>
              <w:t xml:space="preserve">Daiga BAJALE (Miss), Senior Officer, Seed Control Department, Division of Seed Certification and Plant Variety Protection, State Plant Protection Service, Lielvardes 36/38, LV-1006 Riga  </w:t>
            </w:r>
            <w:r w:rsidRPr="00F33250">
              <w:rPr>
                <w:rFonts w:cs="Arial"/>
                <w:color w:val="000000"/>
              </w:rPr>
              <w:br/>
              <w:t xml:space="preserve">(tel.: +371 67550938  fax: +371 67365571  e-mail: </w:t>
            </w:r>
            <w:hyperlink r:id="rId73" w:history="1">
              <w:r w:rsidRPr="00F33250">
                <w:rPr>
                  <w:rStyle w:val="Hyperlink"/>
                  <w:rFonts w:cs="Arial"/>
                </w:rPr>
                <w:t>daiga.bajale@vaad.gov.lv</w:t>
              </w:r>
            </w:hyperlink>
            <w:r w:rsidRPr="00F33250">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es-ES"/>
              </w:rPr>
            </w:pPr>
            <w:r w:rsidRPr="00B90020">
              <w:rPr>
                <w:rFonts w:cs="Arial"/>
                <w:color w:val="000000"/>
              </w:rPr>
              <w:t>MAROC / MOROCCO / MAROKKO / MARRUECOS</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3511D7F4" wp14:editId="08968D80">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CF32C7" w:rsidRPr="00CF32C7" w:rsidRDefault="00CF32C7" w:rsidP="00223B21">
            <w:pPr>
              <w:pStyle w:val="pldetails"/>
              <w:rPr>
                <w:lang w:val="fr-CH"/>
              </w:rPr>
            </w:pPr>
            <w:r w:rsidRPr="00CF32C7">
              <w:rPr>
                <w:rFonts w:cs="Arial"/>
                <w:color w:val="000000"/>
                <w:lang w:val="fr-CH"/>
              </w:rPr>
              <w:t xml:space="preserve">Asma SERHANI (Madame), Chef du service de l’homologation des variétés, Office National de Sécurité Sanitaire des Produits Alimentaires, Rue El Hafiane, Cherquaoui, Alirfane Agdal, Rabat  </w:t>
            </w:r>
            <w:r w:rsidRPr="00CF32C7">
              <w:rPr>
                <w:rFonts w:cs="Arial"/>
                <w:color w:val="000000"/>
                <w:lang w:val="fr-CH"/>
              </w:rPr>
              <w:br/>
              <w:t xml:space="preserve">(tel.: +212 537 771 085  fax: +212 537 779 852  e-mail: </w:t>
            </w:r>
            <w:r w:rsidR="005F16E5">
              <w:fldChar w:fldCharType="begin"/>
            </w:r>
            <w:r w:rsidR="005F16E5" w:rsidRPr="00E6596D">
              <w:rPr>
                <w:lang w:val="fr-CH"/>
              </w:rPr>
              <w:instrText xml:space="preserve"> HYPERLINK</w:instrText>
            </w:r>
            <w:r w:rsidR="005F16E5" w:rsidRPr="00E6596D">
              <w:rPr>
                <w:lang w:val="fr-CH"/>
              </w:rPr>
              <w:instrText xml:space="preserve"> "mailto:asma.serhani@yahoo.fr" </w:instrText>
            </w:r>
            <w:r w:rsidR="005F16E5">
              <w:fldChar w:fldCharType="separate"/>
            </w:r>
            <w:r w:rsidRPr="00CF32C7">
              <w:rPr>
                <w:rStyle w:val="Hyperlink"/>
                <w:rFonts w:cs="Arial"/>
                <w:lang w:val="fr-CH"/>
              </w:rPr>
              <w:t>asma.serhani@yahoo.fr</w:t>
            </w:r>
            <w:r w:rsidR="005F16E5">
              <w:rPr>
                <w:rStyle w:val="Hyperlink"/>
                <w:rFonts w:cs="Arial"/>
                <w:lang w:val="fr-CH"/>
              </w:rPr>
              <w:fldChar w:fldCharType="end"/>
            </w:r>
            <w:r w:rsidRPr="00CF32C7">
              <w:rPr>
                <w:rFonts w:cs="Arial"/>
                <w:color w:val="000000"/>
                <w:lang w:val="fr-CH"/>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lang w:val="es-ES"/>
              </w:rPr>
              <w:t>MEXIQUE / MEXICO / MEXIKO / MÉXICO</w:t>
            </w:r>
          </w:p>
        </w:tc>
      </w:tr>
      <w:tr w:rsidR="00CF32C7" w:rsidRPr="00E6596D" w:rsidTr="00223B21">
        <w:trPr>
          <w:cantSplit/>
        </w:trPr>
        <w:tc>
          <w:tcPr>
            <w:tcW w:w="1641" w:type="dxa"/>
          </w:tcPr>
          <w:p w:rsidR="00CF32C7" w:rsidRPr="00B90020" w:rsidRDefault="00CF32C7" w:rsidP="00223B21">
            <w:pPr>
              <w:pStyle w:val="pldetails"/>
              <w:jc w:val="center"/>
              <w:rPr>
                <w:snapToGrid/>
              </w:rPr>
            </w:pPr>
            <w:r w:rsidRPr="00B90020">
              <w:rPr>
                <w:snapToGrid/>
              </w:rPr>
              <w:drawing>
                <wp:inline distT="0" distB="0" distL="0" distR="0" wp14:anchorId="12BF2385" wp14:editId="49C26BC0">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CF32C7" w:rsidRPr="00B90020" w:rsidRDefault="00CF32C7" w:rsidP="00223B21">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r w:rsidR="005F16E5">
              <w:fldChar w:fldCharType="begin"/>
            </w:r>
            <w:r w:rsidR="005F16E5" w:rsidRPr="00E6596D">
              <w:rPr>
                <w:lang w:val="es-ES"/>
              </w:rPr>
              <w:instrText xml:space="preserve"> HYPERLINK "mailto:enriqueta.molina@snics.gob.mx" </w:instrText>
            </w:r>
            <w:r w:rsidR="005F16E5">
              <w:fldChar w:fldCharType="separate"/>
            </w:r>
            <w:r w:rsidRPr="003C3732">
              <w:rPr>
                <w:rStyle w:val="Hyperlink"/>
                <w:lang w:val="es-ES"/>
              </w:rPr>
              <w:t>enriqueta.molina@snics.gob.mx</w:t>
            </w:r>
            <w:r w:rsidR="005F16E5">
              <w:rPr>
                <w:rStyle w:val="Hyperlink"/>
                <w:lang w:val="es-ES"/>
              </w:rPr>
              <w:fldChar w:fldCharType="end"/>
            </w:r>
            <w:r w:rsidRPr="00B90020">
              <w:rPr>
                <w:lang w:val="es-ES"/>
              </w:rPr>
              <w:t>)</w:t>
            </w:r>
            <w:r>
              <w:rPr>
                <w:lang w:val="es-ES"/>
              </w:rPr>
              <w:t xml:space="preserve"> </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42AC74B3" wp14:editId="6D05C999">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es-ES"/>
              </w:rPr>
            </w:pPr>
            <w:r w:rsidRPr="00CF32C7">
              <w:rPr>
                <w:rFonts w:cs="Arial"/>
                <w:color w:val="000000"/>
                <w:lang w:val="es-ES"/>
              </w:rPr>
              <w:t xml:space="preserve">Eduardo PADILLA VACA, Director de Registro de Variedades Vegetales, Servicio Nacional de Inspección y Certificación de Semillas (SNICS), Av. Presidente Juárez 13, Col. El Cortijo, 54000 Tlalnepantla, Estado de México </w:t>
            </w:r>
            <w:r w:rsidRPr="00CF32C7">
              <w:rPr>
                <w:rFonts w:cs="Arial"/>
                <w:color w:val="000000"/>
                <w:lang w:val="es-ES"/>
              </w:rPr>
              <w:br/>
              <w:t xml:space="preserve">(tel.: +52 55 3622 0667  fax: +52 55 3622 0670  e-mail: </w:t>
            </w:r>
            <w:r w:rsidR="005F16E5">
              <w:fldChar w:fldCharType="begin"/>
            </w:r>
            <w:r w:rsidR="005F16E5" w:rsidRPr="00E6596D">
              <w:rPr>
                <w:lang w:val="es-ES"/>
              </w:rPr>
              <w:instrText xml:space="preserve"> HYPERLINK "mailto:eduardo.padilla@snics.gob.mx" </w:instrText>
            </w:r>
            <w:r w:rsidR="005F16E5">
              <w:fldChar w:fldCharType="separate"/>
            </w:r>
            <w:r w:rsidRPr="00CF32C7">
              <w:rPr>
                <w:rStyle w:val="Hyperlink"/>
                <w:rFonts w:cs="Arial"/>
                <w:lang w:val="es-ES"/>
              </w:rPr>
              <w:t>eduardo.padilla@snics.gob.mx</w:t>
            </w:r>
            <w:r w:rsidR="005F16E5">
              <w:rPr>
                <w:rStyle w:val="Hyperlink"/>
                <w:rFonts w:cs="Arial"/>
                <w:lang w:val="es-ES"/>
              </w:rPr>
              <w:fldChar w:fldCharType="end"/>
            </w:r>
            <w:r w:rsidRPr="00CF32C7">
              <w:rPr>
                <w:rFonts w:cs="Arial"/>
                <w:color w:val="000000"/>
                <w:lang w:val="es-ES"/>
              </w:rPr>
              <w:t xml:space="preserve">) </w:t>
            </w:r>
          </w:p>
        </w:tc>
      </w:tr>
      <w:tr w:rsidR="00CF32C7" w:rsidRPr="00E6596D" w:rsidTr="00223B21">
        <w:trPr>
          <w:cantSplit/>
        </w:trPr>
        <w:tc>
          <w:tcPr>
            <w:tcW w:w="1641" w:type="dxa"/>
          </w:tcPr>
          <w:p w:rsidR="00CF32C7" w:rsidRPr="00B90020" w:rsidRDefault="00CF32C7" w:rsidP="00223B21">
            <w:pPr>
              <w:pStyle w:val="pldetails"/>
              <w:jc w:val="center"/>
              <w:rPr>
                <w:snapToGrid/>
              </w:rPr>
            </w:pPr>
            <w:r>
              <w:rPr>
                <w:snapToGrid/>
              </w:rPr>
              <w:drawing>
                <wp:inline distT="0" distB="0" distL="0" distR="0" wp14:anchorId="1213D2DE" wp14:editId="1D8D51DD">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CF32C7" w:rsidRPr="00CF32C7" w:rsidRDefault="00CF32C7" w:rsidP="00223B21">
            <w:pPr>
              <w:pStyle w:val="pldetails"/>
              <w:rPr>
                <w:rFonts w:cs="Arial"/>
                <w:color w:val="000000"/>
                <w:lang w:val="es-ES"/>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r w:rsidR="005F16E5">
              <w:fldChar w:fldCharType="begin"/>
            </w:r>
            <w:r w:rsidR="005F16E5" w:rsidRPr="00E6596D">
              <w:rPr>
                <w:lang w:val="es-ES"/>
              </w:rPr>
              <w:instrText xml:space="preserve"> HYPERLINK "mailto:abarrien@gmail.com" </w:instrText>
            </w:r>
            <w:r w:rsidR="005F16E5">
              <w:fldChar w:fldCharType="separate"/>
            </w:r>
            <w:r w:rsidRPr="003C3732">
              <w:rPr>
                <w:rStyle w:val="Hyperlink"/>
                <w:lang w:val="es-ES"/>
              </w:rPr>
              <w:t>abarrien@gmail.com</w:t>
            </w:r>
            <w:r w:rsidR="005F16E5">
              <w:rPr>
                <w:rStyle w:val="Hyperlink"/>
                <w:lang w:val="es-ES"/>
              </w:rPr>
              <w:fldChar w:fldCharType="end"/>
            </w:r>
            <w:r>
              <w:rPr>
                <w:lang w:val="es-ES"/>
              </w:rPr>
              <w:t>)</w:t>
            </w:r>
          </w:p>
        </w:tc>
      </w:tr>
      <w:tr w:rsidR="00CF32C7" w:rsidRPr="0062260C" w:rsidTr="00223B21">
        <w:trPr>
          <w:cantSplit/>
        </w:trPr>
        <w:tc>
          <w:tcPr>
            <w:tcW w:w="9882" w:type="dxa"/>
            <w:gridSpan w:val="4"/>
          </w:tcPr>
          <w:p w:rsidR="00CF32C7" w:rsidRPr="0062260C" w:rsidRDefault="00CF32C7" w:rsidP="00223B21">
            <w:pPr>
              <w:pStyle w:val="plcountry"/>
              <w:rPr>
                <w:lang w:val="fr-FR"/>
              </w:rPr>
            </w:pPr>
            <w:r w:rsidRPr="0062260C">
              <w:rPr>
                <w:rFonts w:cs="Arial"/>
                <w:color w:val="000000"/>
              </w:rPr>
              <w:t>NORVÈGE / NORWAY / NORWEGEN / NORUEGA</w:t>
            </w:r>
          </w:p>
        </w:tc>
      </w:tr>
      <w:tr w:rsidR="00CF32C7" w:rsidRPr="0062260C" w:rsidTr="00223B21">
        <w:trPr>
          <w:cantSplit/>
        </w:trPr>
        <w:tc>
          <w:tcPr>
            <w:tcW w:w="1641" w:type="dxa"/>
          </w:tcPr>
          <w:p w:rsidR="00CF32C7" w:rsidRPr="0062260C" w:rsidRDefault="00CF32C7" w:rsidP="00223B21">
            <w:pPr>
              <w:pStyle w:val="pldetails"/>
              <w:jc w:val="center"/>
              <w:rPr>
                <w:lang w:val="fr-FR"/>
              </w:rPr>
            </w:pPr>
            <w:r w:rsidRPr="0062260C">
              <w:rPr>
                <w:snapToGrid/>
              </w:rPr>
              <w:drawing>
                <wp:inline distT="0" distB="0" distL="0" distR="0" wp14:anchorId="518A3C23" wp14:editId="3F31F50A">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78">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62260C" w:rsidRDefault="00CF32C7" w:rsidP="00223B21">
            <w:pPr>
              <w:pStyle w:val="pldetails"/>
            </w:pPr>
            <w:r w:rsidRPr="0062260C">
              <w:rPr>
                <w:rFonts w:cs="Arial"/>
                <w:color w:val="000000"/>
              </w:rPr>
              <w:t xml:space="preserve">Tor Erik JØRGENSEN, Head of Department for National Approvals, Norwegian Food Safety Authority, Felles postmottak, P.O. Box 383, N-2381 Brumunddal  </w:t>
            </w:r>
            <w:r w:rsidRPr="0062260C">
              <w:rPr>
                <w:rFonts w:cs="Arial"/>
                <w:color w:val="000000"/>
              </w:rPr>
              <w:br/>
              <w:t xml:space="preserve">(tel.: +47 6494 44 00  fax: +47 6494 4411  e-mail: </w:t>
            </w:r>
            <w:hyperlink r:id="rId79" w:history="1">
              <w:r w:rsidRPr="0062260C">
                <w:rPr>
                  <w:rStyle w:val="Hyperlink"/>
                  <w:rFonts w:cs="Arial"/>
                </w:rPr>
                <w:t>tor.erik.jorgensen@mattilsynet.no</w:t>
              </w:r>
            </w:hyperlink>
            <w:r w:rsidRPr="0062260C">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lang w:val="fr-FR"/>
              </w:rPr>
              <w:lastRenderedPageBreak/>
              <w:t>NOUVELLE-ZÉLANDE / NEW ZEALAND / NEUSEELAND / NUEVA ZELANDIA</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7A9250CE" wp14:editId="5A32D650">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80"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81" w:history="1">
              <w:r w:rsidRPr="003C3732">
                <w:rPr>
                  <w:rStyle w:val="Hyperlink"/>
                </w:rPr>
                <w:t>Chris.Barnaby@pvr.govt.nz</w:t>
              </w:r>
            </w:hyperlink>
            <w:r w:rsidRPr="00B90020">
              <w:t>)</w:t>
            </w:r>
          </w:p>
        </w:tc>
      </w:tr>
      <w:tr w:rsidR="00CF32C7" w:rsidRPr="00B90020" w:rsidTr="00223B21">
        <w:trPr>
          <w:cantSplit/>
        </w:trPr>
        <w:tc>
          <w:tcPr>
            <w:tcW w:w="9882" w:type="dxa"/>
            <w:gridSpan w:val="4"/>
          </w:tcPr>
          <w:p w:rsidR="00CF32C7" w:rsidRPr="00B90020" w:rsidRDefault="00CF32C7" w:rsidP="00223B21">
            <w:pPr>
              <w:pStyle w:val="plcountry"/>
            </w:pPr>
            <w:r w:rsidRPr="00B90020">
              <w:rPr>
                <w:rFonts w:cs="Arial"/>
                <w:color w:val="000000"/>
              </w:rPr>
              <w:t>OMAN / OMAN / OMAN / OMÁN</w:t>
            </w:r>
          </w:p>
        </w:tc>
      </w:tr>
      <w:tr w:rsidR="00CF32C7" w:rsidRPr="00E6596D" w:rsidTr="00223B21">
        <w:trPr>
          <w:cantSplit/>
        </w:trPr>
        <w:tc>
          <w:tcPr>
            <w:tcW w:w="1641" w:type="dxa"/>
          </w:tcPr>
          <w:p w:rsidR="00CF32C7" w:rsidRDefault="00CF32C7" w:rsidP="00223B21">
            <w:pPr>
              <w:pStyle w:val="pldetails"/>
              <w:jc w:val="center"/>
            </w:pPr>
          </w:p>
          <w:p w:rsidR="00CF32C7" w:rsidRDefault="00CF32C7" w:rsidP="00223B21">
            <w:pPr>
              <w:pStyle w:val="pldetails"/>
              <w:jc w:val="center"/>
            </w:pPr>
          </w:p>
          <w:p w:rsidR="00CF32C7" w:rsidRPr="00B90020" w:rsidRDefault="00CF32C7" w:rsidP="00223B21">
            <w:pPr>
              <w:pStyle w:val="pldetails"/>
              <w:jc w:val="center"/>
            </w:pPr>
          </w:p>
        </w:tc>
        <w:tc>
          <w:tcPr>
            <w:tcW w:w="8241" w:type="dxa"/>
            <w:gridSpan w:val="3"/>
          </w:tcPr>
          <w:p w:rsidR="00CF32C7" w:rsidRPr="00CF32C7" w:rsidRDefault="00CF32C7" w:rsidP="00223B21">
            <w:pPr>
              <w:pStyle w:val="pldetails"/>
              <w:rPr>
                <w:lang w:val="fr-CH"/>
              </w:rPr>
            </w:pPr>
            <w:r w:rsidRPr="00CF32C7">
              <w:rPr>
                <w:rFonts w:cs="Arial"/>
                <w:color w:val="000000"/>
                <w:lang w:val="fr-CH"/>
              </w:rPr>
              <w:t xml:space="preserve">Fatima AL-GHAZALI (Ms.), Minister Plenipotentiary, Commercial Affairs, Permanent Mission, 3A, chemin de Roilbot, 1292 Chambésy  </w:t>
            </w:r>
            <w:r w:rsidRPr="00CF32C7">
              <w:rPr>
                <w:rFonts w:cs="Arial"/>
                <w:color w:val="000000"/>
                <w:lang w:val="fr-CH"/>
              </w:rPr>
              <w:br/>
              <w:t xml:space="preserve">(tel.: +41 22 758 03 81  fax: +41 22 758 1359  e-mail: </w:t>
            </w:r>
            <w:r w:rsidR="005F16E5">
              <w:fldChar w:fldCharType="begin"/>
            </w:r>
            <w:r w:rsidR="005F16E5" w:rsidRPr="00E6596D">
              <w:rPr>
                <w:lang w:val="fr-CH"/>
              </w:rPr>
              <w:instrText xml:space="preserve"> HYPERLINK "mailto:ghazali92@hotmail.com" </w:instrText>
            </w:r>
            <w:r w:rsidR="005F16E5">
              <w:fldChar w:fldCharType="separate"/>
            </w:r>
            <w:r w:rsidRPr="00CF32C7">
              <w:rPr>
                <w:rStyle w:val="Hyperlink"/>
                <w:rFonts w:cs="Arial"/>
                <w:lang w:val="fr-CH"/>
              </w:rPr>
              <w:t>ghazali92@hotmail.com</w:t>
            </w:r>
            <w:r w:rsidR="005F16E5">
              <w:rPr>
                <w:rStyle w:val="Hyperlink"/>
                <w:rFonts w:cs="Arial"/>
                <w:lang w:val="fr-CH"/>
              </w:rPr>
              <w:fldChar w:fldCharType="end"/>
            </w:r>
            <w:r w:rsidRPr="00CF32C7">
              <w:rPr>
                <w:rFonts w:cs="Arial"/>
                <w:color w:val="000000"/>
                <w:lang w:val="fr-CH"/>
              </w:rPr>
              <w:t>)</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6B548F0E" wp14:editId="2600FDAE">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82"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hyperlink r:id="rId83" w:history="1">
              <w:r w:rsidRPr="003C3732">
                <w:rPr>
                  <w:rStyle w:val="Hyperlink"/>
                  <w:rFonts w:cs="Arial"/>
                </w:rPr>
                <w:t>ali.allawati@trc.gov.om</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es-ES"/>
              </w:rPr>
              <w:t>PARAGUAY / PARAGUAY / PARAGUAY / PARAGUAY</w:t>
            </w:r>
          </w:p>
        </w:tc>
      </w:tr>
      <w:tr w:rsidR="00CF32C7" w:rsidRPr="00E6596D" w:rsidTr="00223B21">
        <w:trPr>
          <w:cantSplit/>
        </w:trPr>
        <w:tc>
          <w:tcPr>
            <w:tcW w:w="1641" w:type="dxa"/>
          </w:tcPr>
          <w:p w:rsidR="00CF32C7" w:rsidRPr="00B90020" w:rsidRDefault="00CF32C7" w:rsidP="00223B21">
            <w:pPr>
              <w:pStyle w:val="pldetails"/>
              <w:jc w:val="center"/>
            </w:pPr>
            <w:r>
              <w:rPr>
                <w:snapToGrid/>
              </w:rPr>
              <w:drawing>
                <wp:inline distT="0" distB="0" distL="0" distR="0" wp14:anchorId="0F10BDC7" wp14:editId="104D2C4D">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84"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r w:rsidR="005F16E5">
              <w:fldChar w:fldCharType="begin"/>
            </w:r>
            <w:r w:rsidR="005F16E5" w:rsidRPr="00E6596D">
              <w:rPr>
                <w:lang w:val="es-ES"/>
              </w:rPr>
              <w:instrText xml:space="preserve"> HYPERLINK "mailto:liz.rojas@senave.gov.py" </w:instrText>
            </w:r>
            <w:r w:rsidR="005F16E5">
              <w:fldChar w:fldCharType="separate"/>
            </w:r>
            <w:r w:rsidRPr="003C3732">
              <w:rPr>
                <w:rStyle w:val="Hyperlink"/>
                <w:lang w:val="es-AR"/>
              </w:rPr>
              <w:t>liz.rojas@senave.gov.py</w:t>
            </w:r>
            <w:r w:rsidR="005F16E5">
              <w:rPr>
                <w:rStyle w:val="Hyperlink"/>
                <w:lang w:val="es-AR"/>
              </w:rPr>
              <w:fldChar w:fldCharType="end"/>
            </w:r>
            <w:r w:rsidRPr="00B90020">
              <w:rPr>
                <w:lang w:val="es-AR"/>
              </w:rPr>
              <w:t>)</w:t>
            </w:r>
            <w:r>
              <w:rPr>
                <w:lang w:val="es-AR"/>
              </w:rPr>
              <w:t xml:space="preserve"> </w:t>
            </w:r>
          </w:p>
        </w:tc>
      </w:tr>
      <w:tr w:rsidR="00CF32C7" w:rsidRPr="00E6596D" w:rsidTr="00223B21">
        <w:trPr>
          <w:cantSplit/>
        </w:trPr>
        <w:tc>
          <w:tcPr>
            <w:tcW w:w="1641" w:type="dxa"/>
          </w:tcPr>
          <w:p w:rsidR="00CF32C7" w:rsidRPr="00B90020" w:rsidRDefault="00CF32C7" w:rsidP="00223B21">
            <w:pPr>
              <w:pStyle w:val="pldetails"/>
              <w:jc w:val="center"/>
            </w:pPr>
            <w:r>
              <w:rPr>
                <w:snapToGrid/>
              </w:rPr>
              <w:drawing>
                <wp:inline distT="0" distB="0" distL="0" distR="0" wp14:anchorId="7BA93181" wp14:editId="24DD1029">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85"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lang w:val="es-AR"/>
              </w:rPr>
            </w:pPr>
            <w:r w:rsidRPr="00CF32C7">
              <w:rPr>
                <w:rFonts w:cs="Arial"/>
                <w:color w:val="000000"/>
                <w:lang w:val="es-ES"/>
              </w:rPr>
              <w:t xml:space="preserve">Ada Concepción CENTURIÓN DE GUILLÉN (Sra.), Jefa, Departamento de Certificación de Semillas, Dirección de Semillas (DISE), Rodríguez de Francia No. 685 c/ Mcal. Estigarribia, San Lorenzo  </w:t>
            </w:r>
            <w:r w:rsidRPr="00CF32C7">
              <w:rPr>
                <w:rFonts w:cs="Arial"/>
                <w:color w:val="000000"/>
                <w:lang w:val="es-ES"/>
              </w:rPr>
              <w:br/>
              <w:t xml:space="preserve">(tel.: +595 215 84645  fax: +595 21 584645  e-mail: </w:t>
            </w:r>
            <w:r w:rsidR="005F16E5">
              <w:fldChar w:fldCharType="begin"/>
            </w:r>
            <w:r w:rsidR="005F16E5" w:rsidRPr="00E6596D">
              <w:rPr>
                <w:lang w:val="es-ES"/>
              </w:rPr>
              <w:instrText xml:space="preserve"> HYPERLINK "mailto:ada.centurion@senave.gov.py" </w:instrText>
            </w:r>
            <w:r w:rsidR="005F16E5">
              <w:fldChar w:fldCharType="separate"/>
            </w:r>
            <w:r w:rsidRPr="00CF32C7">
              <w:rPr>
                <w:rStyle w:val="Hyperlink"/>
                <w:rFonts w:cs="Arial"/>
                <w:lang w:val="es-ES"/>
              </w:rPr>
              <w:t>ada.centurion@senave.gov.py</w:t>
            </w:r>
            <w:r w:rsidR="005F16E5">
              <w:rPr>
                <w:rStyle w:val="Hyperlink"/>
                <w:rFonts w:cs="Arial"/>
                <w:lang w:val="es-ES"/>
              </w:rPr>
              <w:fldChar w:fldCharType="end"/>
            </w:r>
            <w:r w:rsidRPr="00CF32C7">
              <w:rPr>
                <w:rFonts w:cs="Arial"/>
                <w:color w:val="000000"/>
                <w:lang w:val="es-ES"/>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lang w:val="fr-FR"/>
              </w:rPr>
              <w:t>PAYS-BAS / NETHERLANDS / NIEDERLANDE / PAÍSES BAJOS</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4FC1B6C2" wp14:editId="558CFD5A">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CF32C7" w:rsidRPr="00CF32C7" w:rsidRDefault="00CF32C7" w:rsidP="00223B21">
            <w:pPr>
              <w:pStyle w:val="pldetails"/>
            </w:pPr>
            <w:r w:rsidRPr="00B90020">
              <w:rPr>
                <w:rFonts w:cs="Arial"/>
                <w:color w:val="000000"/>
              </w:rPr>
              <w:t xml:space="preserve">Kees VAN ETTEKOVEN, Head of Variety Testing Department, Naktuinbouw NL, Sotaweg 22, NL-2371 GD Roelofarendsveen  </w:t>
            </w:r>
            <w:r w:rsidRPr="00B90020">
              <w:rPr>
                <w:rFonts w:cs="Arial"/>
                <w:color w:val="000000"/>
              </w:rPr>
              <w:br/>
              <w:t xml:space="preserve">(tel.: +31 71 332 6128  fax: +31 71 332 6565  e-mail: </w:t>
            </w:r>
            <w:hyperlink r:id="rId87" w:history="1">
              <w:r w:rsidRPr="003C3732">
                <w:rPr>
                  <w:rStyle w:val="Hyperlink"/>
                  <w:rFonts w:cs="Arial"/>
                </w:rPr>
                <w:t>c.v.ettekoven@naktuinbouw.nl</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lang w:val="fr-FR"/>
              </w:rPr>
              <w:t>POLOGNE / POLAND / POLEN / POLONIA</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1CE04D79" wp14:editId="6408E463">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CF32C7" w:rsidRPr="00CF32C7" w:rsidRDefault="00CF32C7" w:rsidP="00223B21">
            <w:pPr>
              <w:pStyle w:val="pldetails"/>
            </w:pPr>
            <w:r w:rsidRPr="00CF32C7">
              <w:t>Marcin KRÓL, Head, DUS Testing Department, Research Centre for Cultivar Testing (COBORU), PL</w:t>
            </w:r>
            <w:r w:rsidRPr="00CF32C7">
              <w:noBreakHyphen/>
              <w:t xml:space="preserve">63022 Slupia Wielka  </w:t>
            </w:r>
            <w:r w:rsidRPr="00CF32C7">
              <w:br/>
              <w:t xml:space="preserve">(tel.:+48 61 285 2341  fax: +48 61 285 3558  e-mail: </w:t>
            </w:r>
            <w:hyperlink r:id="rId89" w:history="1">
              <w:r w:rsidRPr="00CF32C7">
                <w:rPr>
                  <w:rStyle w:val="Hyperlink"/>
                </w:rPr>
                <w:t>m.krol@coboru.pl</w:t>
              </w:r>
            </w:hyperlink>
            <w:r w:rsidRPr="00CF32C7">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rPr>
                <w:lang w:val="es-ES"/>
              </w:rPr>
              <w:lastRenderedPageBreak/>
              <w:t>RÉPUBLIQUE DE CORÉE / REPUBLIC OF KOREA / REPUBLIK KOREA / REPÚBLICA DE COREA</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442E841B" wp14:editId="478EC6FE">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CF32C7" w:rsidRPr="00CF32C7" w:rsidRDefault="00CF32C7" w:rsidP="00223B21">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0112  fax: +82 31 467 0116  e-mail: </w:t>
            </w:r>
            <w:hyperlink r:id="rId91" w:history="1">
              <w:r w:rsidRPr="0004785D">
                <w:rPr>
                  <w:rStyle w:val="Hyperlink"/>
                  <w:rFonts w:cs="Arial"/>
                </w:rPr>
                <w:t>seedin@korea.kr</w:t>
              </w:r>
            </w:hyperlink>
            <w:r w:rsidRPr="00B90020">
              <w:rPr>
                <w:rFonts w:cs="Arial"/>
                <w:color w:val="000000"/>
              </w:rPr>
              <w:t>)</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4B74C72E" wp14:editId="5A09FF6F">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0190  fax: +82 31 467 0160  e-mail: </w:t>
            </w:r>
            <w:hyperlink r:id="rId93" w:history="1">
              <w:r w:rsidRPr="0004785D">
                <w:rPr>
                  <w:rStyle w:val="Hyperlink"/>
                  <w:rFonts w:cs="Arial"/>
                </w:rPr>
                <w:t>oksunkim@korea.kr</w:t>
              </w:r>
            </w:hyperlink>
            <w:r w:rsidRPr="00B90020">
              <w:rPr>
                <w:rFonts w:cs="Arial"/>
                <w:color w:val="000000"/>
              </w:rPr>
              <w:t>)</w:t>
            </w:r>
          </w:p>
        </w:tc>
      </w:tr>
      <w:tr w:rsidR="00CF32C7" w:rsidRPr="00E6596D" w:rsidTr="00223B21">
        <w:trPr>
          <w:cantSplit/>
        </w:trPr>
        <w:tc>
          <w:tcPr>
            <w:tcW w:w="9882" w:type="dxa"/>
            <w:gridSpan w:val="4"/>
          </w:tcPr>
          <w:p w:rsidR="00CF32C7" w:rsidRPr="00B90020" w:rsidRDefault="00CF32C7" w:rsidP="00223B21">
            <w:pPr>
              <w:pStyle w:val="plcountry"/>
              <w:rPr>
                <w:lang w:val="pt-BR"/>
              </w:rPr>
            </w:pPr>
            <w:r w:rsidRPr="00B90020">
              <w:rPr>
                <w:lang w:val="pt-BR"/>
              </w:rPr>
              <w:t>RÉPUBLIQUE DE MOLDOVA / REPUBLIC OF MOLDOVA / REPUBLIK MOLDAU / REPÚBLICA DE MOLDOVA</w:t>
            </w:r>
          </w:p>
        </w:tc>
      </w:tr>
      <w:tr w:rsidR="00CF32C7" w:rsidRPr="00E6596D" w:rsidTr="00223B21">
        <w:trPr>
          <w:cantSplit/>
        </w:trPr>
        <w:tc>
          <w:tcPr>
            <w:tcW w:w="1641" w:type="dxa"/>
          </w:tcPr>
          <w:p w:rsidR="00CF32C7" w:rsidRPr="00B90020" w:rsidRDefault="00CF32C7" w:rsidP="00223B21">
            <w:pPr>
              <w:pStyle w:val="pldetails"/>
              <w:jc w:val="center"/>
              <w:rPr>
                <w:lang w:val="pt-BR"/>
              </w:rPr>
            </w:pPr>
            <w:r w:rsidRPr="00B90020">
              <w:rPr>
                <w:snapToGrid/>
              </w:rPr>
              <w:drawing>
                <wp:inline distT="0" distB="0" distL="0" distR="0" wp14:anchorId="4C99295A" wp14:editId="2AD44E58">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fr-FR"/>
              </w:rPr>
            </w:pPr>
            <w:r w:rsidRPr="00B90020">
              <w:rPr>
                <w:rFonts w:cs="Arial"/>
                <w:color w:val="000000"/>
              </w:rPr>
              <w:t xml:space="preserve">Mihail MACHIDON, Chairman, State Commission for Crops Variety Testing and Registration (SCCVTR), Bd. </w:t>
            </w:r>
            <w:r w:rsidRPr="00CF32C7">
              <w:rPr>
                <w:rFonts w:cs="Arial"/>
                <w:color w:val="000000"/>
                <w:lang w:val="fr-CH"/>
              </w:rPr>
              <w:t xml:space="preserve">Stefan cel Mare, 162, C.P. 1873, MD-2004 Chisinau  </w:t>
            </w:r>
            <w:r w:rsidRPr="00CF32C7">
              <w:rPr>
                <w:rFonts w:cs="Arial"/>
                <w:color w:val="000000"/>
                <w:lang w:val="fr-CH"/>
              </w:rPr>
              <w:br/>
              <w:t xml:space="preserve">(tel.: +373 22 220300  fax: +373 2 211537  e-mail: </w:t>
            </w:r>
            <w:r w:rsidR="005F16E5">
              <w:fldChar w:fldCharType="begin"/>
            </w:r>
            <w:r w:rsidR="005F16E5" w:rsidRPr="00E6596D">
              <w:rPr>
                <w:lang w:val="fr-CH"/>
              </w:rPr>
              <w:instrText xml:space="preserve"> HYPERLINK "mailto:info@cstsp.md" </w:instrText>
            </w:r>
            <w:r w:rsidR="005F16E5">
              <w:fldChar w:fldCharType="separate"/>
            </w:r>
            <w:r w:rsidRPr="00CF32C7">
              <w:rPr>
                <w:rStyle w:val="Hyperlink"/>
                <w:rFonts w:cs="Arial"/>
                <w:lang w:val="fr-CH"/>
              </w:rPr>
              <w:t>info@cstsp.md</w:t>
            </w:r>
            <w:r w:rsidR="005F16E5">
              <w:rPr>
                <w:rStyle w:val="Hyperlink"/>
                <w:rFonts w:cs="Arial"/>
                <w:lang w:val="fr-CH"/>
              </w:rPr>
              <w:fldChar w:fldCharType="end"/>
            </w:r>
            <w:r w:rsidRPr="00CF32C7">
              <w:rPr>
                <w:rFonts w:cs="Arial"/>
                <w:color w:val="000000"/>
                <w:lang w:val="fr-CH"/>
              </w:rPr>
              <w:t xml:space="preserve">) </w:t>
            </w:r>
          </w:p>
        </w:tc>
      </w:tr>
      <w:tr w:rsidR="00CF32C7" w:rsidRPr="00B90020" w:rsidTr="00223B21">
        <w:trPr>
          <w:cantSplit/>
        </w:trPr>
        <w:tc>
          <w:tcPr>
            <w:tcW w:w="1641" w:type="dxa"/>
          </w:tcPr>
          <w:p w:rsidR="00CF32C7" w:rsidRPr="00B90020" w:rsidRDefault="00CF32C7" w:rsidP="00223B21">
            <w:pPr>
              <w:pStyle w:val="pldetails"/>
              <w:jc w:val="center"/>
              <w:rPr>
                <w:snapToGrid/>
              </w:rPr>
            </w:pPr>
            <w:r w:rsidRPr="00B90020">
              <w:rPr>
                <w:snapToGrid/>
              </w:rPr>
              <w:drawing>
                <wp:inline distT="0" distB="0" distL="0" distR="0" wp14:anchorId="2DCE47FB" wp14:editId="5DAC42FF">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95">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 xml:space="preserve">(tel.: +373 22 40 05 14  fax: +373 22 44 01 19  e-mail: </w:t>
            </w:r>
            <w:hyperlink r:id="rId96" w:history="1">
              <w:r>
                <w:rPr>
                  <w:rStyle w:val="Hyperlink"/>
                  <w:rFonts w:cs="Arial"/>
                </w:rPr>
                <w:t>ala.gusan@agepi.gov.md</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t xml:space="preserve">RÉPUBLIQUE TCHÈQUE / CZECH REPUBLIC / TSCHECHISCHE REPUBLIK / </w:t>
            </w:r>
            <w:r w:rsidRPr="00B90020">
              <w:br/>
              <w:t>REPÚBLICA CHECA</w:t>
            </w:r>
          </w:p>
        </w:tc>
      </w:tr>
      <w:tr w:rsidR="00CF32C7" w:rsidRPr="00B90020" w:rsidTr="00223B21">
        <w:trPr>
          <w:cantSplit/>
        </w:trPr>
        <w:tc>
          <w:tcPr>
            <w:tcW w:w="1762" w:type="dxa"/>
            <w:gridSpan w:val="2"/>
            <w:vAlign w:val="center"/>
          </w:tcPr>
          <w:p w:rsidR="00CF32C7" w:rsidRPr="00B90020" w:rsidRDefault="00CF32C7" w:rsidP="00223B21">
            <w:pPr>
              <w:pStyle w:val="pldetails"/>
              <w:jc w:val="center"/>
            </w:pPr>
            <w:r w:rsidRPr="00B90020">
              <w:rPr>
                <w:snapToGrid/>
              </w:rPr>
              <w:drawing>
                <wp:inline distT="0" distB="0" distL="0" distR="0" wp14:anchorId="3493102C" wp14:editId="08E0322B">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CF32C7" w:rsidRPr="00B90020" w:rsidRDefault="00CF32C7" w:rsidP="00223B21">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 xml:space="preserve">(tel.: +420 543 548 221  fax: +420 543 212 440  e-mail: </w:t>
            </w:r>
            <w:hyperlink r:id="rId98" w:history="1">
              <w:r w:rsidRPr="003C3732">
                <w:rPr>
                  <w:rStyle w:val="Hyperlink"/>
                  <w:rFonts w:cs="Arial"/>
                </w:rPr>
                <w:t>radmila.safarikova@ukzuz.cz</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t>ROUMANIE / ROMANIA / RUMÄNIEN / RUMANIA</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1BF1485B" wp14:editId="12718F6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99"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 xml:space="preserve">(tel.: +40 213 184380  fax: +40 213 184408  e-mail: </w:t>
            </w:r>
            <w:hyperlink r:id="rId100" w:history="1">
              <w:r w:rsidRPr="003C3732">
                <w:rPr>
                  <w:rStyle w:val="Hyperlink"/>
                  <w:rFonts w:cs="Arial"/>
                </w:rPr>
                <w:t>mihai_popescu@istis.ro</w:t>
              </w:r>
            </w:hyperlink>
            <w:r w:rsidRPr="00B90020">
              <w:rPr>
                <w:rFonts w:cs="Arial"/>
                <w:color w:val="000000"/>
              </w:rPr>
              <w:t>)</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2996E258" wp14:editId="1C761CD8">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 xml:space="preserve">(tel.: +40 213 184380  fax: +40 213 184408  e-mail: </w:t>
            </w:r>
            <w:hyperlink r:id="rId102" w:history="1">
              <w:r w:rsidRPr="003C3732">
                <w:rPr>
                  <w:rStyle w:val="Hyperlink"/>
                  <w:rFonts w:cs="Arial"/>
                </w:rPr>
                <w:t>mihaela_ciora@yahoo.com</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162D1F">
              <w:lastRenderedPageBreak/>
              <w:t>ROYAUME-UNI / UNITED KINGDOM / VEREINIGTES KÖNIGREICH / REINO UNIDO</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7A3D39E5" wp14:editId="19E30592">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03"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89372A" w:rsidRDefault="00CF32C7" w:rsidP="00223B21">
            <w:pPr>
              <w:pStyle w:val="pldetails"/>
            </w:pPr>
            <w:r>
              <w:t>Mara RAMANS (Ms.), Team Leader for Varieties and Seed Delivery, The Food and Environment Research Agency (FERA), Eastbrook, Shaftesbury Road, Cambridge CB2 8DR</w:t>
            </w:r>
            <w:r>
              <w:br/>
              <w:t xml:space="preserve">(e-mail: </w:t>
            </w:r>
            <w:hyperlink r:id="rId104" w:history="1">
              <w:r w:rsidRPr="00BA0197">
                <w:rPr>
                  <w:rStyle w:val="Hyperlink"/>
                </w:rPr>
                <w:t>mara.ramans@fera.gsi.gov.uk</w:t>
              </w:r>
            </w:hyperlink>
            <w: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t>SLOVAQUIE / SLOVAKIA / SLOWAKEI / ESLOVAQUIA</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355983C9" wp14:editId="46219661">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 xml:space="preserve">(tel.: +421 37 655 1080  fax: +421 37 652 3086  e-mail: </w:t>
            </w:r>
            <w:hyperlink r:id="rId106" w:history="1">
              <w:r w:rsidRPr="003C3732">
                <w:rPr>
                  <w:rStyle w:val="Hyperlink"/>
                  <w:rFonts w:cs="Arial"/>
                </w:rPr>
                <w:t>bronislava.batorova@uksup.sk</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color w:val="000000"/>
              </w:rPr>
              <w:t>SUISSE / SWITZERLAND / SCHWEIZ / SUIZA</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192D158" wp14:editId="4875E919">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rPr>
                <w:lang w:val="de-CH"/>
              </w:rPr>
            </w:pPr>
            <w:r w:rsidRPr="00CF32C7">
              <w:rPr>
                <w:rFonts w:cs="Arial"/>
                <w:color w:val="000000"/>
                <w:lang w:val="de-DE"/>
              </w:rPr>
              <w:t xml:space="preserve">Manuela BRAND (Frau), Leiterin, Büro für Sortenschutz, Fachbereich Pflanzengesundheit und Sorten, Office fédéral de l’agriculture (OFAG), Mattenhofstrasse 5, CH-3003 Bern  </w:t>
            </w:r>
            <w:r w:rsidRPr="00CF32C7">
              <w:rPr>
                <w:rFonts w:cs="Arial"/>
                <w:color w:val="000000"/>
                <w:lang w:val="de-DE"/>
              </w:rPr>
              <w:br/>
              <w:t xml:space="preserve">(tel.: +41 31 322 2524  fax: +41 31 322 2634  e-mail: </w:t>
            </w:r>
            <w:r w:rsidR="005F16E5">
              <w:fldChar w:fldCharType="begin"/>
            </w:r>
            <w:r w:rsidR="005F16E5" w:rsidRPr="00E6596D">
              <w:rPr>
                <w:lang w:val="de-DE"/>
              </w:rPr>
              <w:instrText xml:space="preserve"> HYPERLINK "mailto:manuela.brand@blw.admin.ch" </w:instrText>
            </w:r>
            <w:r w:rsidR="005F16E5">
              <w:fldChar w:fldCharType="separate"/>
            </w:r>
            <w:r w:rsidRPr="00CF32C7">
              <w:rPr>
                <w:rStyle w:val="Hyperlink"/>
                <w:rFonts w:cs="Arial"/>
                <w:lang w:val="de-DE"/>
              </w:rPr>
              <w:t>manuela.brand@blw.admin.ch</w:t>
            </w:r>
            <w:r w:rsidR="005F16E5">
              <w:rPr>
                <w:rStyle w:val="Hyperlink"/>
                <w:rFonts w:cs="Arial"/>
                <w:lang w:val="de-DE"/>
              </w:rPr>
              <w:fldChar w:fldCharType="end"/>
            </w:r>
            <w:r w:rsidRPr="00CF32C7">
              <w:rPr>
                <w:rFonts w:cs="Arial"/>
                <w:color w:val="000000"/>
                <w:lang w:val="de-DE"/>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rFonts w:cs="Arial"/>
                <w:color w:val="000000"/>
              </w:rPr>
              <w:t>TUNISIE / TUNISIA / TUNESIEN / TÚNEZ</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6E7C2C89" wp14:editId="2CC57669">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08">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lang w:val="fr-CH"/>
              </w:rPr>
            </w:pPr>
            <w:r w:rsidRPr="00CF32C7">
              <w:rPr>
                <w:rFonts w:cs="Arial"/>
                <w:color w:val="000000"/>
                <w:lang w:val="fr-CH"/>
              </w:rPr>
              <w:t xml:space="preserve">Faker GUERMAZI, Directeur de l’homologation et contrôle de la Qualité, Ministère de l’agriculture et des ressources hydrauliques, 30, rue Alain Savary, Le Belvedere, 1002 Tunis  </w:t>
            </w:r>
            <w:r w:rsidRPr="00CF32C7">
              <w:rPr>
                <w:rFonts w:cs="Arial"/>
                <w:color w:val="000000"/>
                <w:lang w:val="fr-CH"/>
              </w:rPr>
              <w:br/>
              <w:t xml:space="preserve">(tel.: +216 71800419  fax: +216 71784419  e-mail: </w:t>
            </w:r>
            <w:r w:rsidR="005F16E5">
              <w:fldChar w:fldCharType="begin"/>
            </w:r>
            <w:r w:rsidR="005F16E5" w:rsidRPr="00E6596D">
              <w:rPr>
                <w:lang w:val="fr-CH"/>
              </w:rPr>
              <w:instrText xml:space="preserve"> HYPERLINK "mailto:fakerguermazi@yahoo.fr" </w:instrText>
            </w:r>
            <w:r w:rsidR="005F16E5">
              <w:fldChar w:fldCharType="separate"/>
            </w:r>
            <w:r w:rsidRPr="00CF32C7">
              <w:rPr>
                <w:rStyle w:val="Hyperlink"/>
                <w:rFonts w:cs="Arial"/>
                <w:lang w:val="fr-CH"/>
              </w:rPr>
              <w:t>fakerguermazi@yahoo.fr</w:t>
            </w:r>
            <w:r w:rsidR="005F16E5">
              <w:rPr>
                <w:rStyle w:val="Hyperlink"/>
                <w:rFonts w:cs="Arial"/>
                <w:lang w:val="fr-CH"/>
              </w:rPr>
              <w:fldChar w:fldCharType="end"/>
            </w:r>
            <w:r w:rsidRPr="00CF32C7">
              <w:rPr>
                <w:rFonts w:cs="Arial"/>
                <w:color w:val="000000"/>
                <w:lang w:val="fr-CH"/>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lang w:val="fr-FR"/>
              </w:rPr>
              <w:t>UNION EUROPÉENNE / EUROPEAN UNION / EUROPÄISCHE UNION / UNIÓN EUROPEA</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2E5C70B0" wp14:editId="2B5BE1E9">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fr-FR"/>
              </w:rPr>
            </w:pPr>
            <w:r w:rsidRPr="00CF32C7">
              <w:rPr>
                <w:rFonts w:cs="Arial"/>
                <w:color w:val="000000"/>
                <w:lang w:val="fr-CH"/>
              </w:rPr>
              <w:t>Päivi MANNERKORPI (Mrs.), Head of Sector - Unit E2, Plant Reproductive Material, Direction Générale Santé et Protection des Consommateurs, Commission européenne (DG SANCO), rue Belliard 232, 04/075, 1049 Bruxelles, Belgique</w:t>
            </w:r>
            <w:r w:rsidRPr="00CF32C7">
              <w:rPr>
                <w:rFonts w:cs="Arial"/>
                <w:color w:val="000000"/>
                <w:lang w:val="fr-CH"/>
              </w:rPr>
              <w:br/>
              <w:t xml:space="preserve">(tel.: +32 2 299 3724  fax: +32 2 296 0951  e-mail: </w:t>
            </w:r>
            <w:r w:rsidR="005F16E5">
              <w:fldChar w:fldCharType="begin"/>
            </w:r>
            <w:r w:rsidR="005F16E5" w:rsidRPr="00E6596D">
              <w:rPr>
                <w:lang w:val="fr-CH"/>
              </w:rPr>
              <w:instrText xml:space="preserve"> HYPERLINK "mailto:paivi.mannerkorpi@ec.europa.eu" </w:instrText>
            </w:r>
            <w:r w:rsidR="005F16E5">
              <w:fldChar w:fldCharType="separate"/>
            </w:r>
            <w:r w:rsidRPr="00CF32C7">
              <w:rPr>
                <w:rStyle w:val="Hyperlink"/>
                <w:rFonts w:cs="Arial"/>
                <w:lang w:val="fr-CH"/>
              </w:rPr>
              <w:t>paivi.mannerkorpi@ec.europa.eu</w:t>
            </w:r>
            <w:r w:rsidR="005F16E5">
              <w:rPr>
                <w:rStyle w:val="Hyperlink"/>
                <w:rFonts w:cs="Arial"/>
                <w:lang w:val="fr-CH"/>
              </w:rPr>
              <w:fldChar w:fldCharType="end"/>
            </w:r>
            <w:r w:rsidRPr="00CF32C7">
              <w:rPr>
                <w:rFonts w:cs="Arial"/>
                <w:color w:val="000000"/>
                <w:lang w:val="fr-CH"/>
              </w:rPr>
              <w:t>)</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7EF6768A" wp14:editId="502E969A">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fr-FR"/>
              </w:rPr>
            </w:pPr>
            <w:r w:rsidRPr="00CF32C7">
              <w:rPr>
                <w:rFonts w:cs="Arial"/>
                <w:color w:val="000000"/>
                <w:lang w:val="fr-CH"/>
              </w:rPr>
              <w:t xml:space="preserve">Isabelle CLEMENT-NISSOU (Mrs.), Policy Officer - Unité E2, Plant Reproductive Material Sector, Direction Générale Santé et Protection des Consommateurs, Commission européenne (DG SANCO), rue Belliard 232, 04/075, 1040 Bruxelles, Belgique  </w:t>
            </w:r>
            <w:r w:rsidRPr="00CF32C7">
              <w:rPr>
                <w:rFonts w:cs="Arial"/>
                <w:color w:val="000000"/>
                <w:lang w:val="fr-CH"/>
              </w:rPr>
              <w:br/>
              <w:t xml:space="preserve">(tel.: +32 229 87834  fax: +33 229 60951  e-mail: </w:t>
            </w:r>
            <w:r w:rsidR="005F16E5">
              <w:fldChar w:fldCharType="begin"/>
            </w:r>
            <w:r w:rsidR="005F16E5" w:rsidRPr="00E6596D">
              <w:rPr>
                <w:lang w:val="fr-CH"/>
              </w:rPr>
              <w:instrText xml:space="preserve"> HYPERLINK "mailto:isabelle.clement-nissou@ec.europa.eu" </w:instrText>
            </w:r>
            <w:r w:rsidR="005F16E5">
              <w:fldChar w:fldCharType="separate"/>
            </w:r>
            <w:r w:rsidRPr="00CF32C7">
              <w:rPr>
                <w:rStyle w:val="Hyperlink"/>
                <w:rFonts w:cs="Arial"/>
                <w:lang w:val="fr-CH"/>
              </w:rPr>
              <w:t>isabelle.clement-nissou@ec.europa.eu</w:t>
            </w:r>
            <w:r w:rsidR="005F16E5">
              <w:rPr>
                <w:rStyle w:val="Hyperlink"/>
                <w:rFonts w:cs="Arial"/>
                <w:lang w:val="fr-CH"/>
              </w:rPr>
              <w:fldChar w:fldCharType="end"/>
            </w:r>
            <w:r w:rsidRPr="00CF32C7">
              <w:rPr>
                <w:rFonts w:cs="Arial"/>
                <w:color w:val="000000"/>
                <w:lang w:val="fr-CH"/>
              </w:rPr>
              <w:t>)</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26545F33" wp14:editId="0DD4E56C">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Carlos GODINHO, Vice-President, Community Plant Variety Office (CPVO), 3, boulevard Maréchal Foch, </w:t>
            </w:r>
            <w:r>
              <w:rPr>
                <w:rFonts w:cs="Arial"/>
                <w:color w:val="000000"/>
              </w:rPr>
              <w:t>CS 10121, 49101 Angers Cedex 02, France</w:t>
            </w:r>
            <w:r w:rsidRPr="00B90020">
              <w:rPr>
                <w:rFonts w:cs="Arial"/>
                <w:color w:val="000000"/>
              </w:rPr>
              <w:br/>
              <w:t xml:space="preserve">(tel.: +33 2 4125 6413  fax: +33 2 4125 6410  e-mail: </w:t>
            </w:r>
            <w:hyperlink r:id="rId112" w:history="1">
              <w:r w:rsidRPr="003C3732">
                <w:rPr>
                  <w:rStyle w:val="Hyperlink"/>
                  <w:rFonts w:cs="Arial"/>
                </w:rPr>
                <w:t>godinho@cpvo.europa.eu</w:t>
              </w:r>
            </w:hyperlink>
            <w:r w:rsidRPr="00B90020">
              <w:rPr>
                <w:rFonts w:cs="Arial"/>
                <w:color w:val="000000"/>
              </w:rPr>
              <w:t>)</w:t>
            </w:r>
          </w:p>
        </w:tc>
      </w:tr>
      <w:tr w:rsidR="00CF32C7" w:rsidRPr="00B90020" w:rsidTr="00223B21">
        <w:trPr>
          <w:cantSplit/>
        </w:trPr>
        <w:tc>
          <w:tcPr>
            <w:tcW w:w="1641" w:type="dxa"/>
          </w:tcPr>
          <w:p w:rsidR="00CF32C7" w:rsidRPr="00B90020" w:rsidRDefault="00CF32C7" w:rsidP="00223B21">
            <w:pPr>
              <w:pStyle w:val="pldetails"/>
              <w:jc w:val="center"/>
              <w:rPr>
                <w:snapToGrid/>
              </w:rPr>
            </w:pPr>
            <w:r>
              <w:rPr>
                <w:snapToGrid/>
              </w:rPr>
              <w:lastRenderedPageBreak/>
              <w:drawing>
                <wp:inline distT="0" distB="0" distL="0" distR="0" wp14:anchorId="3B72150F" wp14:editId="229EBC77">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rFonts w:cs="Arial"/>
                <w:color w:val="000000"/>
              </w:rPr>
            </w:pPr>
            <w:r w:rsidRPr="00A63BE9">
              <w:rPr>
                <w:rFonts w:cs="Arial"/>
                <w:color w:val="000000"/>
              </w:rPr>
              <w:t>Mr. Dirk THEOBALD</w:t>
            </w:r>
            <w:r>
              <w:rPr>
                <w:rFonts w:cs="Arial"/>
                <w:color w:val="000000"/>
              </w:rPr>
              <w:t xml:space="preserve">, </w:t>
            </w:r>
            <w:r w:rsidRPr="00A63BE9">
              <w:rPr>
                <w:rFonts w:cs="Arial"/>
                <w:color w:val="000000"/>
              </w:rPr>
              <w:t>Head of the Technical Unit</w:t>
            </w:r>
            <w:r>
              <w:rPr>
                <w:rFonts w:cs="Arial"/>
                <w:color w:val="000000"/>
              </w:rPr>
              <w:t xml:space="preserve">, </w:t>
            </w:r>
            <w:r w:rsidRPr="00A63BE9">
              <w:rPr>
                <w:rFonts w:cs="Arial"/>
                <w:color w:val="000000"/>
              </w:rPr>
              <w:t>Community Plant Variety Office (CPVO)</w:t>
            </w:r>
            <w:r>
              <w:rPr>
                <w:rFonts w:cs="Arial"/>
                <w:color w:val="000000"/>
              </w:rPr>
              <w:t xml:space="preserve">, </w:t>
            </w:r>
            <w:r w:rsidRPr="00A63BE9">
              <w:rPr>
                <w:rFonts w:cs="Arial"/>
                <w:color w:val="000000"/>
              </w:rPr>
              <w:t>3, boulevard Maréchal Foch</w:t>
            </w:r>
            <w:r>
              <w:rPr>
                <w:rFonts w:cs="Arial"/>
                <w:color w:val="000000"/>
              </w:rPr>
              <w:t xml:space="preserve">, </w:t>
            </w:r>
            <w:r w:rsidRPr="00A63BE9">
              <w:rPr>
                <w:rFonts w:cs="Arial"/>
                <w:color w:val="000000"/>
              </w:rPr>
              <w:t>CS 10121</w:t>
            </w:r>
            <w:r>
              <w:rPr>
                <w:rFonts w:cs="Arial"/>
                <w:color w:val="000000"/>
              </w:rPr>
              <w:t xml:space="preserve">, </w:t>
            </w:r>
            <w:r w:rsidRPr="00A63BE9">
              <w:rPr>
                <w:rFonts w:cs="Arial"/>
                <w:color w:val="000000"/>
              </w:rPr>
              <w:t>F-49101 ANGERS Cedex 02</w:t>
            </w:r>
            <w:r>
              <w:rPr>
                <w:rFonts w:cs="Arial"/>
                <w:color w:val="000000"/>
              </w:rPr>
              <w:t>, France</w:t>
            </w:r>
            <w:r>
              <w:rPr>
                <w:rFonts w:cs="Arial"/>
                <w:color w:val="000000"/>
              </w:rPr>
              <w:br/>
              <w:t xml:space="preserve">(tel.:  </w:t>
            </w:r>
            <w:r w:rsidRPr="00923417">
              <w:rPr>
                <w:rFonts w:cs="Arial"/>
                <w:color w:val="000000"/>
              </w:rPr>
              <w:t>+33 2 4125 6442</w:t>
            </w:r>
            <w:r>
              <w:rPr>
                <w:rFonts w:cs="Arial"/>
                <w:color w:val="000000"/>
              </w:rPr>
              <w:t xml:space="preserve">  fax:  </w:t>
            </w:r>
            <w:r w:rsidRPr="00923417">
              <w:rPr>
                <w:rFonts w:cs="Arial"/>
                <w:color w:val="000000"/>
              </w:rPr>
              <w:t>+33 2 4125 6410</w:t>
            </w:r>
            <w:r>
              <w:rPr>
                <w:rFonts w:cs="Arial"/>
                <w:color w:val="000000"/>
              </w:rPr>
              <w:t xml:space="preserve">  e-</w:t>
            </w:r>
            <w:r w:rsidRPr="00A63BE9">
              <w:rPr>
                <w:rFonts w:cs="Arial"/>
                <w:color w:val="000000"/>
              </w:rPr>
              <w:t xml:space="preserve">mail: </w:t>
            </w:r>
            <w:hyperlink r:id="rId114" w:history="1">
              <w:r w:rsidRPr="003C3732">
                <w:rPr>
                  <w:rStyle w:val="Hyperlink"/>
                  <w:rFonts w:cs="Arial"/>
                </w:rPr>
                <w:t>theobald@cpvo.europa.eu</w:t>
              </w:r>
            </w:hyperlink>
            <w:r>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rPr>
                <w:lang w:val="pt-BR"/>
              </w:rPr>
            </w:pPr>
            <w:r w:rsidRPr="00B90020">
              <w:rPr>
                <w:rFonts w:cs="Arial"/>
                <w:color w:val="000000"/>
              </w:rPr>
              <w:t>URUGUAY / URUGUAY / URUGUAY / URUGUAY</w:t>
            </w:r>
          </w:p>
        </w:tc>
      </w:tr>
      <w:tr w:rsidR="00CF32C7" w:rsidRPr="00E6596D" w:rsidTr="00223B21">
        <w:trPr>
          <w:cantSplit/>
        </w:trPr>
        <w:tc>
          <w:tcPr>
            <w:tcW w:w="1641" w:type="dxa"/>
          </w:tcPr>
          <w:p w:rsidR="00CF32C7" w:rsidRPr="00B90020" w:rsidRDefault="00CF32C7" w:rsidP="00223B21">
            <w:pPr>
              <w:pStyle w:val="pldetails"/>
              <w:jc w:val="center"/>
              <w:rPr>
                <w:lang w:val="pt-BR"/>
              </w:rPr>
            </w:pPr>
            <w:r w:rsidRPr="00B90020">
              <w:rPr>
                <w:snapToGrid/>
              </w:rPr>
              <w:drawing>
                <wp:inline distT="0" distB="0" distL="0" distR="0" wp14:anchorId="3EB0D6CE" wp14:editId="212D71CF">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CF32C7" w:rsidRPr="00CF32C7" w:rsidRDefault="00CF32C7" w:rsidP="00223B21">
            <w:pPr>
              <w:pStyle w:val="pldetails"/>
              <w:rPr>
                <w:lang w:val="es-ES"/>
              </w:rPr>
            </w:pPr>
            <w:r w:rsidRPr="00CF32C7">
              <w:rPr>
                <w:rFonts w:cs="Arial"/>
                <w:color w:val="000000"/>
                <w:lang w:val="es-ES"/>
              </w:rPr>
              <w:t xml:space="preserve">Gerardo CAMPS, Sustituto, Gerente Evaluación y Registro de Cultivares, Instituto Nacional de Semillas (INASE), Cno. Bertolotti s/n R-8 Km 29, Barros Blancos, Canelones  </w:t>
            </w:r>
            <w:r w:rsidRPr="00CF32C7">
              <w:rPr>
                <w:rFonts w:cs="Arial"/>
                <w:color w:val="000000"/>
                <w:lang w:val="es-ES"/>
              </w:rPr>
              <w:br/>
              <w:t xml:space="preserve">(tel.: +598  2 288 7099  fax: +598 2 288 7077  e-mail: </w:t>
            </w:r>
            <w:r w:rsidR="005F16E5">
              <w:fldChar w:fldCharType="begin"/>
            </w:r>
            <w:r w:rsidR="005F16E5" w:rsidRPr="00E6596D">
              <w:rPr>
                <w:lang w:val="es-ES"/>
              </w:rPr>
              <w:instrText xml:space="preserve"> HYPERLINK "mailto:gcamps@ina</w:instrText>
            </w:r>
            <w:r w:rsidR="005F16E5" w:rsidRPr="00E6596D">
              <w:rPr>
                <w:lang w:val="es-ES"/>
              </w:rPr>
              <w:instrText xml:space="preserve">se.org.uy" </w:instrText>
            </w:r>
            <w:r w:rsidR="005F16E5">
              <w:fldChar w:fldCharType="separate"/>
            </w:r>
            <w:r w:rsidRPr="00CF32C7">
              <w:rPr>
                <w:rStyle w:val="Hyperlink"/>
                <w:rFonts w:cs="Arial"/>
                <w:lang w:val="es-ES"/>
              </w:rPr>
              <w:t>gcamps@inase.org.uy</w:t>
            </w:r>
            <w:r w:rsidR="005F16E5">
              <w:rPr>
                <w:rStyle w:val="Hyperlink"/>
                <w:rFonts w:cs="Arial"/>
                <w:lang w:val="es-ES"/>
              </w:rPr>
              <w:fldChar w:fldCharType="end"/>
            </w:r>
            <w:r w:rsidRPr="00CF32C7">
              <w:rPr>
                <w:rFonts w:cs="Arial"/>
                <w:color w:val="000000"/>
                <w:lang w:val="es-ES"/>
              </w:rPr>
              <w:t>)</w:t>
            </w:r>
          </w:p>
        </w:tc>
      </w:tr>
      <w:tr w:rsidR="00CF32C7" w:rsidRPr="00B90020" w:rsidTr="00223B21">
        <w:trPr>
          <w:cantSplit/>
        </w:trPr>
        <w:tc>
          <w:tcPr>
            <w:tcW w:w="9882" w:type="dxa"/>
            <w:gridSpan w:val="4"/>
          </w:tcPr>
          <w:p w:rsidR="00CF32C7" w:rsidRPr="00B90020" w:rsidRDefault="00CF32C7" w:rsidP="00223B21">
            <w:pPr>
              <w:pStyle w:val="plheading"/>
            </w:pPr>
            <w:r>
              <w:rPr>
                <w:u w:val="none"/>
              </w:rPr>
              <w:t xml:space="preserve">ii.  </w:t>
            </w:r>
            <w:r w:rsidRPr="00B90020">
              <w:t>OBSERVATEURS / OBSERVERS / BEOBACHTER / OBSERVADORES</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EA7A87">
              <w:rPr>
                <w:rFonts w:cs="Arial"/>
                <w:color w:val="000000"/>
              </w:rPr>
              <w:t>ARABIE SAOUDITE / SAUDI ARABIA / SAUDI-ARABIEN / ARABIA SAUDITA</w:t>
            </w:r>
          </w:p>
        </w:tc>
      </w:tr>
      <w:tr w:rsidR="00CF32C7" w:rsidRPr="00B90020" w:rsidTr="00223B21">
        <w:trPr>
          <w:cantSplit/>
        </w:trPr>
        <w:tc>
          <w:tcPr>
            <w:tcW w:w="1641" w:type="dxa"/>
          </w:tcPr>
          <w:p w:rsidR="00CF32C7" w:rsidRPr="00B90020" w:rsidRDefault="00CF32C7" w:rsidP="00223B21">
            <w:pPr>
              <w:pStyle w:val="pldetails"/>
              <w:jc w:val="center"/>
              <w:rPr>
                <w:lang w:val="fr-FR"/>
              </w:rPr>
            </w:pPr>
            <w:r>
              <w:rPr>
                <w:snapToGrid/>
              </w:rPr>
              <w:drawing>
                <wp:inline distT="0" distB="0" distL="0" distR="0" wp14:anchorId="6773C4EC" wp14:editId="5F5690D0">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16"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CF32C7" w:rsidRPr="00B90020" w:rsidTr="00223B21">
        <w:trPr>
          <w:cantSplit/>
        </w:trPr>
        <w:tc>
          <w:tcPr>
            <w:tcW w:w="9882" w:type="dxa"/>
            <w:gridSpan w:val="4"/>
          </w:tcPr>
          <w:p w:rsidR="00CF32C7" w:rsidRPr="00B90020" w:rsidRDefault="00CF32C7" w:rsidP="00223B21">
            <w:pPr>
              <w:pStyle w:val="plcountry"/>
            </w:pPr>
            <w:r w:rsidRPr="00B90020">
              <w:rPr>
                <w:rFonts w:cs="Arial"/>
                <w:color w:val="000000"/>
              </w:rPr>
              <w:t>SÉNÉGAL / SENEGAL / SENEGAL / SENEGAL</w:t>
            </w:r>
          </w:p>
        </w:tc>
      </w:tr>
      <w:tr w:rsidR="00CF32C7" w:rsidRPr="00E6596D" w:rsidTr="00223B21">
        <w:trPr>
          <w:cantSplit/>
        </w:trPr>
        <w:tc>
          <w:tcPr>
            <w:tcW w:w="1641" w:type="dxa"/>
          </w:tcPr>
          <w:p w:rsidR="00CF32C7" w:rsidRPr="00B90020" w:rsidRDefault="00CF32C7" w:rsidP="00223B21">
            <w:pPr>
              <w:pStyle w:val="pldetails"/>
              <w:jc w:val="center"/>
            </w:pPr>
            <w:r>
              <w:rPr>
                <w:snapToGrid/>
              </w:rPr>
              <w:drawing>
                <wp:inline distT="0" distB="0" distL="0" distR="0" wp14:anchorId="16FE57CD" wp14:editId="367B1DF4">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CF32C7" w:rsidRPr="00CF32C7" w:rsidRDefault="00CF32C7" w:rsidP="00223B21">
            <w:pPr>
              <w:pStyle w:val="pldetails"/>
              <w:rPr>
                <w:lang w:val="fr-CH"/>
              </w:rPr>
            </w:pPr>
            <w:r w:rsidRPr="00CF32C7">
              <w:rPr>
                <w:rFonts w:cs="Arial"/>
                <w:color w:val="000000"/>
                <w:lang w:val="fr-CH"/>
              </w:rPr>
              <w:t xml:space="preserve">Cheikh Alassane FALL, Directeur, Unité d’Information et de Valorisation des Résultats de la Recherche, Institut sénégalais de recherches agricoles (ISRA), Pôle de Recherches de Hann, Route du Front de Terre, Dakar  </w:t>
            </w:r>
            <w:r w:rsidRPr="00CF32C7">
              <w:rPr>
                <w:rFonts w:cs="Arial"/>
                <w:color w:val="000000"/>
                <w:lang w:val="fr-CH"/>
              </w:rPr>
              <w:br/>
              <w:t xml:space="preserve">(tel.: +221 33 832 84 51  fax: +221 33 832 24 27  e-mail: </w:t>
            </w:r>
            <w:r w:rsidR="005F16E5">
              <w:fldChar w:fldCharType="begin"/>
            </w:r>
            <w:r w:rsidR="005F16E5" w:rsidRPr="00E6596D">
              <w:rPr>
                <w:lang w:val="fr-CH"/>
              </w:rPr>
              <w:instrText xml:space="preserve"> HYPERL</w:instrText>
            </w:r>
            <w:r w:rsidR="005F16E5" w:rsidRPr="00E6596D">
              <w:rPr>
                <w:lang w:val="fr-CH"/>
              </w:rPr>
              <w:instrText xml:space="preserve">INK "mailto:alassane.fall@isra.sn" </w:instrText>
            </w:r>
            <w:r w:rsidR="005F16E5">
              <w:fldChar w:fldCharType="separate"/>
            </w:r>
            <w:r w:rsidRPr="00CF32C7">
              <w:rPr>
                <w:rStyle w:val="Hyperlink"/>
                <w:rFonts w:cs="Arial"/>
                <w:lang w:val="fr-CH"/>
              </w:rPr>
              <w:t>alassane.fall@isra.sn</w:t>
            </w:r>
            <w:r w:rsidR="005F16E5">
              <w:rPr>
                <w:rStyle w:val="Hyperlink"/>
                <w:rFonts w:cs="Arial"/>
                <w:lang w:val="fr-CH"/>
              </w:rPr>
              <w:fldChar w:fldCharType="end"/>
            </w:r>
            <w:r w:rsidRPr="00CF32C7">
              <w:rPr>
                <w:rFonts w:cs="Arial"/>
                <w:color w:val="000000"/>
                <w:lang w:val="fr-CH"/>
              </w:rPr>
              <w:t>)</w:t>
            </w:r>
          </w:p>
        </w:tc>
      </w:tr>
      <w:tr w:rsidR="00CF32C7" w:rsidRPr="00B90020" w:rsidTr="00223B21">
        <w:trPr>
          <w:cantSplit/>
        </w:trPr>
        <w:tc>
          <w:tcPr>
            <w:tcW w:w="9882" w:type="dxa"/>
            <w:gridSpan w:val="4"/>
          </w:tcPr>
          <w:p w:rsidR="00CF32C7" w:rsidRPr="00B90020" w:rsidRDefault="00CF32C7" w:rsidP="00223B21">
            <w:pPr>
              <w:pStyle w:val="plheading"/>
              <w:rPr>
                <w:lang w:val="fr-FR"/>
              </w:rPr>
            </w:pPr>
            <w:r>
              <w:rPr>
                <w:u w:val="none"/>
              </w:rPr>
              <w:t xml:space="preserve">iii.  </w:t>
            </w:r>
            <w:r w:rsidRPr="00B90020">
              <w:t>ORGANISATIONS / ORGANIZATIONS / ORGANISATIONEN / ORGANIZACIONES</w:t>
            </w:r>
          </w:p>
        </w:tc>
      </w:tr>
      <w:tr w:rsidR="00CF32C7" w:rsidRPr="00B90020" w:rsidTr="00223B21">
        <w:trPr>
          <w:cantSplit/>
        </w:trPr>
        <w:tc>
          <w:tcPr>
            <w:tcW w:w="9882" w:type="dxa"/>
            <w:gridSpan w:val="4"/>
          </w:tcPr>
          <w:p w:rsidR="00CF32C7" w:rsidRPr="00B90020" w:rsidRDefault="00CF32C7" w:rsidP="00223B21">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2C38E23F" wp14:editId="1D4C651A">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t>Benjamin KAUFMAN, Secretary General, International Seed Testing Association (ISTA), Zürichstrasse 50, 8303 Bassersdorf , Suisse</w:t>
            </w:r>
            <w:r>
              <w:br/>
              <w:t xml:space="preserve">(tel.: +41 44 838 6009 fax: +41 44 838 6001 e-mail: </w:t>
            </w:r>
            <w:hyperlink r:id="rId119" w:history="1">
              <w:r w:rsidRPr="00AF611B">
                <w:rPr>
                  <w:rStyle w:val="Hyperlink"/>
                </w:rPr>
                <w:t>beni.kaufman@ista.ch</w:t>
              </w:r>
            </w:hyperlink>
            <w:r>
              <w:t>)</w:t>
            </w:r>
          </w:p>
        </w:tc>
      </w:tr>
      <w:tr w:rsidR="00CF32C7" w:rsidRPr="00B90020" w:rsidTr="00223B21">
        <w:trPr>
          <w:cantSplit/>
        </w:trPr>
        <w:tc>
          <w:tcPr>
            <w:tcW w:w="9882" w:type="dxa"/>
            <w:gridSpan w:val="4"/>
          </w:tcPr>
          <w:p w:rsidR="00CF32C7" w:rsidRPr="00B90020" w:rsidRDefault="00CF32C7" w:rsidP="00223B21">
            <w:pPr>
              <w:pStyle w:val="plcountry"/>
            </w:pPr>
            <w:r w:rsidRPr="00B90020">
              <w:lastRenderedPageBreak/>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6CF6499" wp14:editId="2D53065E">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20"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 xml:space="preserve">(tel.: +263 4 794065/6  fax: +263 4 794072/2  e-mail: </w:t>
            </w:r>
            <w:hyperlink r:id="rId121" w:history="1">
              <w:r w:rsidRPr="003C3732">
                <w:rPr>
                  <w:rStyle w:val="Hyperlink"/>
                  <w:rFonts w:cs="Arial"/>
                </w:rPr>
                <w:t>esackey@aripo.org</w:t>
              </w:r>
            </w:hyperlink>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6528143F" wp14:editId="4D9D9565">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 xml:space="preserve">(tel.: +263 4 794065/6  fax: +263 4 794072/3  e-mail: </w:t>
            </w:r>
            <w:hyperlink r:id="rId123" w:history="1">
              <w:r w:rsidRPr="003C3732">
                <w:rPr>
                  <w:rStyle w:val="Hyperlink"/>
                  <w:rFonts w:cs="Arial"/>
                </w:rPr>
                <w:t>fmpanju@aripo.org</w:t>
              </w:r>
            </w:hyperlink>
            <w:r w:rsidRPr="00B90020">
              <w:rPr>
                <w:rFonts w:cs="Arial"/>
                <w:color w:val="000000"/>
              </w:rPr>
              <w:t>)</w:t>
            </w:r>
          </w:p>
        </w:tc>
      </w:tr>
      <w:tr w:rsidR="00CF32C7" w:rsidRPr="00B90020" w:rsidTr="00223B21">
        <w:trPr>
          <w:cantSplit/>
        </w:trPr>
        <w:tc>
          <w:tcPr>
            <w:tcW w:w="9882" w:type="dxa"/>
            <w:gridSpan w:val="4"/>
          </w:tcPr>
          <w:p w:rsidR="00CF32C7" w:rsidRPr="00B90020" w:rsidRDefault="00CF32C7" w:rsidP="00223B21">
            <w:pPr>
              <w:pStyle w:val="plcountry"/>
            </w:pPr>
            <w:r w:rsidRPr="00B90020">
              <w:rPr>
                <w:rFonts w:cs="Arial"/>
                <w:color w:val="000000"/>
              </w:rPr>
              <w:t>CROPLIFE INTERNATIONAL</w:t>
            </w:r>
          </w:p>
        </w:tc>
      </w:tr>
      <w:tr w:rsidR="00CF32C7" w:rsidRPr="00E6596D"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31791BBC" wp14:editId="0E29BF2F">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lang w:val="fr-CH"/>
              </w:rPr>
            </w:pPr>
            <w:r w:rsidRPr="00CF32C7">
              <w:rPr>
                <w:rFonts w:cs="Arial"/>
                <w:color w:val="000000"/>
                <w:lang w:val="fr-CH"/>
              </w:rPr>
              <w:t xml:space="preserve">Marcel BRUINS, Consultant, CropLife International, 326, Avenue Louise, Box 35, 1050 Bruxelles, Belgique </w:t>
            </w:r>
            <w:r w:rsidRPr="00CF32C7">
              <w:rPr>
                <w:rFonts w:cs="Arial"/>
                <w:color w:val="000000"/>
                <w:lang w:val="fr-CH"/>
              </w:rPr>
              <w:br/>
              <w:t xml:space="preserve">(tel.: +32 2 542 0410  fax: +32 2 542 0419  e-mail: </w:t>
            </w:r>
            <w:r w:rsidR="005F16E5">
              <w:fldChar w:fldCharType="begin"/>
            </w:r>
            <w:r w:rsidR="005F16E5" w:rsidRPr="00E6596D">
              <w:rPr>
                <w:lang w:val="fr-CH"/>
              </w:rPr>
              <w:instrText xml:space="preserve"> HYPERLINK "mailto:mbruins1964@gmail.com" </w:instrText>
            </w:r>
            <w:r w:rsidR="005F16E5">
              <w:fldChar w:fldCharType="separate"/>
            </w:r>
            <w:r w:rsidRPr="00CF32C7">
              <w:rPr>
                <w:rStyle w:val="Hyperlink"/>
                <w:rFonts w:cs="Arial"/>
                <w:lang w:val="fr-CH"/>
              </w:rPr>
              <w:t>mbruins1964@gmail.com</w:t>
            </w:r>
            <w:r w:rsidR="005F16E5">
              <w:rPr>
                <w:rStyle w:val="Hyperlink"/>
                <w:rFonts w:cs="Arial"/>
                <w:lang w:val="fr-CH"/>
              </w:rPr>
              <w:fldChar w:fldCharType="end"/>
            </w:r>
            <w:r w:rsidRPr="00CF32C7">
              <w:rPr>
                <w:rFonts w:cs="Arial"/>
                <w:color w:val="000000"/>
                <w:lang w:val="fr-CH"/>
              </w:rPr>
              <w:t xml:space="preserve">) </w:t>
            </w:r>
          </w:p>
        </w:tc>
      </w:tr>
      <w:tr w:rsidR="00CF32C7" w:rsidRPr="00B90020" w:rsidTr="00223B21">
        <w:trPr>
          <w:cantSplit/>
        </w:trPr>
        <w:tc>
          <w:tcPr>
            <w:tcW w:w="9882" w:type="dxa"/>
            <w:gridSpan w:val="4"/>
          </w:tcPr>
          <w:p w:rsidR="00CF32C7" w:rsidRPr="00B90020" w:rsidRDefault="00CF32C7" w:rsidP="00223B21">
            <w:pPr>
              <w:pStyle w:val="plcountry"/>
              <w:rPr>
                <w:lang w:val="fr-FR"/>
              </w:rPr>
            </w:pPr>
            <w:r w:rsidRPr="00B90020">
              <w:t>EUROPEAN SEED ASSOCIATION (ESA)</w:t>
            </w:r>
          </w:p>
        </w:tc>
      </w:tr>
      <w:tr w:rsidR="00CF32C7" w:rsidRPr="00B90020" w:rsidTr="00223B21">
        <w:trPr>
          <w:cantSplit/>
        </w:trPr>
        <w:tc>
          <w:tcPr>
            <w:tcW w:w="1641" w:type="dxa"/>
          </w:tcPr>
          <w:p w:rsidR="00CF32C7" w:rsidRPr="00B90020" w:rsidRDefault="00CF32C7" w:rsidP="00223B21">
            <w:pPr>
              <w:pStyle w:val="pldetails"/>
              <w:jc w:val="center"/>
              <w:rPr>
                <w:snapToGrid/>
              </w:rPr>
            </w:pPr>
            <w:r w:rsidRPr="00B90020">
              <w:rPr>
                <w:snapToGrid/>
              </w:rPr>
              <w:drawing>
                <wp:inline distT="0" distB="0" distL="0" distR="0" wp14:anchorId="72983747" wp14:editId="548D8A64">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25"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26" w:history="1">
              <w:r w:rsidRPr="0004785D">
                <w:rPr>
                  <w:rStyle w:val="Hyperlink"/>
                  <w:rFonts w:cs="Arial"/>
                </w:rPr>
                <w:t>szonjacsorgo@euroseeds.org</w:t>
              </w:r>
            </w:hyperlink>
            <w:r w:rsidRPr="00B90020">
              <w:rPr>
                <w:rFonts w:cs="Arial"/>
                <w:color w:val="000000"/>
              </w:rPr>
              <w:t>)</w:t>
            </w:r>
          </w:p>
        </w:tc>
      </w:tr>
      <w:tr w:rsidR="00CF32C7" w:rsidRPr="008F2165" w:rsidTr="00223B21">
        <w:trPr>
          <w:cantSplit/>
        </w:trPr>
        <w:tc>
          <w:tcPr>
            <w:tcW w:w="1641" w:type="dxa"/>
          </w:tcPr>
          <w:p w:rsidR="00CF32C7" w:rsidRPr="008F2165" w:rsidRDefault="00CF32C7" w:rsidP="00223B21">
            <w:pPr>
              <w:pStyle w:val="pldetails"/>
              <w:jc w:val="center"/>
              <w:rPr>
                <w:lang w:val="fr-FR"/>
              </w:rPr>
            </w:pPr>
            <w:r w:rsidRPr="008F2165">
              <w:rPr>
                <w:snapToGrid/>
              </w:rPr>
              <w:drawing>
                <wp:inline distT="0" distB="0" distL="0" distR="0" wp14:anchorId="5502F1DF" wp14:editId="6D05E627">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CF32C7" w:rsidRPr="008F2165" w:rsidRDefault="00CF32C7" w:rsidP="00223B21">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28" w:history="1">
              <w:r w:rsidRPr="008F2165">
                <w:rPr>
                  <w:rStyle w:val="Hyperlink"/>
                  <w:rFonts w:cs="Arial"/>
                </w:rPr>
                <w:t>bertscholte@euroseeds.org</w:t>
              </w:r>
            </w:hyperlink>
            <w:r w:rsidRPr="008F2165">
              <w:rPr>
                <w:rFonts w:cs="Arial"/>
                <w:color w:val="000000"/>
              </w:rPr>
              <w:t xml:space="preserve">) </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165B66D3" wp14:editId="4B845B7B">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29"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CF32C7" w:rsidRDefault="00CF32C7" w:rsidP="00223B21">
            <w:pPr>
              <w:pStyle w:val="pldetails"/>
              <w:rPr>
                <w:lang w:val="fr-FR"/>
              </w:rPr>
            </w:pPr>
            <w:r w:rsidRPr="00CF32C7">
              <w:rPr>
                <w:rFonts w:cs="Arial"/>
                <w:color w:val="000000"/>
                <w:lang w:val="fr-FR"/>
              </w:rPr>
              <w:t xml:space="preserve">Thierry CHABRIER, Tomato Breeder, SAKATA VEGETABLES EUROPE, Sakata Vegetables Europe, Domaine de Sablas, rue Jean Moulin, 30620 Uchaud  </w:t>
            </w:r>
            <w:r w:rsidRPr="00CF32C7">
              <w:rPr>
                <w:rFonts w:cs="Arial"/>
                <w:color w:val="000000"/>
                <w:lang w:val="fr-FR"/>
              </w:rPr>
              <w:br/>
              <w:t xml:space="preserve">(tel.: +33 466717105  fax: +33 466717109  e-mail: </w:t>
            </w:r>
            <w:r w:rsidR="005F16E5">
              <w:fldChar w:fldCharType="begin"/>
            </w:r>
            <w:r w:rsidR="005F16E5" w:rsidRPr="00E6596D">
              <w:rPr>
                <w:lang w:val="fr-FR"/>
              </w:rPr>
              <w:instrText xml:space="preserve"> HYPERLINK "mailto:Thierry.Chabrier@sakata.eu" </w:instrText>
            </w:r>
            <w:r w:rsidR="005F16E5">
              <w:fldChar w:fldCharType="separate"/>
            </w:r>
            <w:r w:rsidRPr="00CF32C7">
              <w:rPr>
                <w:rStyle w:val="Hyperlink"/>
                <w:rFonts w:cs="Arial"/>
                <w:lang w:val="fr-FR"/>
              </w:rPr>
              <w:t>Thierry.Chabrier@sakata.eu</w:t>
            </w:r>
            <w:r w:rsidR="005F16E5">
              <w:rPr>
                <w:rStyle w:val="Hyperlink"/>
                <w:rFonts w:cs="Arial"/>
                <w:lang w:val="fr-FR"/>
              </w:rPr>
              <w:fldChar w:fldCharType="end"/>
            </w:r>
            <w:r w:rsidRPr="00CF32C7">
              <w:rPr>
                <w:rFonts w:cs="Arial"/>
                <w:color w:val="000000"/>
                <w:lang w:val="fr-FR"/>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2FB66BAE" wp14:editId="044DBE91">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31"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CF32C7" w:rsidRPr="00B90020" w:rsidTr="00223B21">
        <w:trPr>
          <w:cantSplit/>
        </w:trPr>
        <w:tc>
          <w:tcPr>
            <w:tcW w:w="9882" w:type="dxa"/>
            <w:gridSpan w:val="4"/>
          </w:tcPr>
          <w:p w:rsidR="00CF32C7" w:rsidRPr="00B90020" w:rsidRDefault="00CF32C7" w:rsidP="00223B21">
            <w:pPr>
              <w:pStyle w:val="plcountry"/>
            </w:pPr>
            <w:r w:rsidRPr="00B90020">
              <w:lastRenderedPageBreak/>
              <w:t>INTERNATIONAL SEED FEDERATION (ISF)</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359477AD" wp14:editId="1BBFE7C4">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32"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2C2AFB5C" wp14:editId="07F9B1E5">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 xml:space="preserve">(tel.: +1 636 7374395  fax: +1 314 694 5311  e-mail: </w:t>
            </w:r>
            <w:hyperlink r:id="rId134" w:history="1">
              <w:r w:rsidRPr="003C3732">
                <w:rPr>
                  <w:rStyle w:val="Hyperlink"/>
                  <w:rFonts w:cs="Arial"/>
                </w:rPr>
                <w:t>smadjarac@gmail.com</w:t>
              </w:r>
            </w:hyperlink>
            <w:r w:rsidRPr="00B90020">
              <w:rPr>
                <w:rFonts w:cs="Arial"/>
                <w:color w:val="000000"/>
              </w:rPr>
              <w:t>)</w:t>
            </w:r>
            <w:r>
              <w:rPr>
                <w:rFonts w:cs="Arial"/>
                <w:color w:val="000000"/>
              </w:rPr>
              <w:t xml:space="preserve"> </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112A5DE2" wp14:editId="216069B7">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rPr>
                <w:rFonts w:cs="Arial"/>
                <w:color w:val="000000"/>
              </w:rPr>
              <w:t xml:space="preserve">Astrid M. SCHENKEVELD (Mrs.), Specialist, Variety Registration &amp; Protection, Rijk Zwaan Zaadteelt en Zaadhandel B.V., Burg. Crezeelaan 40, 2678 ZG De Lier, Netherlands </w:t>
            </w:r>
            <w:r w:rsidRPr="00B90020">
              <w:rPr>
                <w:rFonts w:cs="Arial"/>
                <w:color w:val="000000"/>
              </w:rPr>
              <w:br/>
              <w:t xml:space="preserve">(tel.: +31 174 532414  e-mail: </w:t>
            </w:r>
            <w:hyperlink r:id="rId136" w:history="1">
              <w:r w:rsidRPr="003C3732">
                <w:rPr>
                  <w:rStyle w:val="Hyperlink"/>
                  <w:rFonts w:cs="Arial"/>
                </w:rPr>
                <w:t>a.schenkeveld@rijkzwaan.nl</w:t>
              </w:r>
            </w:hyperlink>
            <w:r w:rsidRPr="00B90020">
              <w:rPr>
                <w:rFonts w:cs="Arial"/>
                <w:color w:val="000000"/>
              </w:rPr>
              <w:t>)</w:t>
            </w:r>
            <w:r>
              <w:rPr>
                <w:rFonts w:cs="Arial"/>
                <w:color w:val="000000"/>
              </w:rPr>
              <w:t xml:space="preserve"> </w:t>
            </w:r>
          </w:p>
        </w:tc>
      </w:tr>
      <w:tr w:rsidR="00CF32C7" w:rsidRPr="00E6596D" w:rsidTr="00223B21">
        <w:trPr>
          <w:cantSplit/>
        </w:trPr>
        <w:tc>
          <w:tcPr>
            <w:tcW w:w="9882" w:type="dxa"/>
            <w:gridSpan w:val="4"/>
          </w:tcPr>
          <w:p w:rsidR="00CF32C7" w:rsidRPr="00CF32C7" w:rsidRDefault="00CF32C7" w:rsidP="00223B21">
            <w:pPr>
              <w:pStyle w:val="plheading"/>
              <w:rPr>
                <w:lang w:val="es-ES"/>
              </w:rPr>
            </w:pPr>
            <w:r w:rsidRPr="00CF32C7">
              <w:rPr>
                <w:u w:val="none"/>
                <w:lang w:val="es-ES"/>
              </w:rPr>
              <w:t xml:space="preserve">IV.  </w:t>
            </w:r>
            <w:r w:rsidRPr="00CF32C7">
              <w:rPr>
                <w:lang w:val="es-ES"/>
              </w:rPr>
              <w:t>BUREAU DE L’OMPI / OFFICE OF WIPO / BÜRO DER WIPO / OFICINA DE LA OMPI</w:t>
            </w:r>
          </w:p>
        </w:tc>
      </w:tr>
      <w:tr w:rsidR="00CF32C7" w:rsidRPr="00B90020" w:rsidTr="00223B21">
        <w:trPr>
          <w:cantSplit/>
        </w:trPr>
        <w:tc>
          <w:tcPr>
            <w:tcW w:w="1641" w:type="dxa"/>
          </w:tcPr>
          <w:p w:rsidR="00CF32C7" w:rsidRPr="00B90020" w:rsidRDefault="00CF32C7" w:rsidP="00223B21">
            <w:pPr>
              <w:pStyle w:val="pldetails"/>
              <w:keepNext/>
              <w:jc w:val="center"/>
            </w:pPr>
            <w:r w:rsidRPr="00B90020">
              <w:rPr>
                <w:snapToGrid/>
              </w:rPr>
              <w:drawing>
                <wp:inline distT="0" distB="0" distL="0" distR="0" wp14:anchorId="0AC45751" wp14:editId="29567CFE">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CF32C7" w:rsidRPr="00B90020" w:rsidRDefault="00CF32C7" w:rsidP="00223B21">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7605E972" wp14:editId="5BD9BE10">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38">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CF32C7" w:rsidRPr="00B90020" w:rsidRDefault="00CF32C7" w:rsidP="00223B21">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4B5D4B32" wp14:editId="551A9FC5">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CF32C7" w:rsidRPr="00B90020" w:rsidTr="00223B21">
        <w:trPr>
          <w:cantSplit/>
        </w:trPr>
        <w:tc>
          <w:tcPr>
            <w:tcW w:w="1641" w:type="dxa"/>
          </w:tcPr>
          <w:p w:rsidR="00CF32C7" w:rsidRPr="00B90020" w:rsidRDefault="00CF32C7" w:rsidP="00223B21">
            <w:pPr>
              <w:pStyle w:val="pldetails"/>
              <w:jc w:val="center"/>
            </w:pPr>
            <w:r w:rsidRPr="00B90020">
              <w:rPr>
                <w:snapToGrid/>
              </w:rPr>
              <w:drawing>
                <wp:inline distT="0" distB="0" distL="0" distR="0" wp14:anchorId="797023E7" wp14:editId="5E1E3EDD">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CF32C7" w:rsidRPr="00B90020" w:rsidTr="00223B21">
        <w:trPr>
          <w:cantSplit/>
        </w:trPr>
        <w:tc>
          <w:tcPr>
            <w:tcW w:w="1641" w:type="dxa"/>
          </w:tcPr>
          <w:p w:rsidR="00CF32C7" w:rsidRPr="00B90020" w:rsidRDefault="00CF32C7" w:rsidP="00223B21">
            <w:pPr>
              <w:pStyle w:val="pldetails"/>
              <w:jc w:val="center"/>
            </w:pPr>
            <w:r>
              <w:rPr>
                <w:snapToGrid/>
              </w:rPr>
              <w:drawing>
                <wp:inline distT="0" distB="0" distL="0" distR="0" wp14:anchorId="495E9E7E" wp14:editId="4DF32B6D">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CF32C7" w:rsidRPr="00B90020" w:rsidTr="00223B21">
        <w:trPr>
          <w:cantSplit/>
        </w:trPr>
        <w:tc>
          <w:tcPr>
            <w:tcW w:w="9882" w:type="dxa"/>
            <w:gridSpan w:val="4"/>
          </w:tcPr>
          <w:p w:rsidR="00CF32C7" w:rsidRPr="00B90020" w:rsidRDefault="00CF32C7" w:rsidP="00223B21">
            <w:pPr>
              <w:pStyle w:val="plheading"/>
            </w:pPr>
            <w:r w:rsidRPr="00911DA8">
              <w:rPr>
                <w:u w:val="none"/>
              </w:rPr>
              <w:lastRenderedPageBreak/>
              <w:t>v.</w:t>
            </w:r>
            <w:r>
              <w:rPr>
                <w:u w:val="none"/>
              </w:rPr>
              <w:t xml:space="preserve">  </w:t>
            </w:r>
            <w:r w:rsidRPr="00B90020">
              <w:t>BUREAU / OFFICE / VORSITZ / OFICINA</w:t>
            </w:r>
          </w:p>
        </w:tc>
      </w:tr>
      <w:tr w:rsidR="00CF32C7" w:rsidRPr="00E6596D"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04D5E4C5" wp14:editId="1CB609D3">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CF32C7" w:rsidRPr="00CF32C7" w:rsidRDefault="00CF32C7" w:rsidP="00223B21">
            <w:pPr>
              <w:pStyle w:val="pldetails"/>
              <w:rPr>
                <w:lang w:val="es-ES"/>
              </w:rPr>
            </w:pPr>
            <w:r w:rsidRPr="00CF32C7">
              <w:rPr>
                <w:lang w:val="es-ES"/>
              </w:rPr>
              <w:t>Alejandro F. BARRIENTOS-PRIEGO, Chairman</w:t>
            </w:r>
          </w:p>
        </w:tc>
      </w:tr>
      <w:tr w:rsidR="00CF32C7" w:rsidRPr="00B90020" w:rsidTr="00223B21">
        <w:trPr>
          <w:cantSplit/>
        </w:trPr>
        <w:tc>
          <w:tcPr>
            <w:tcW w:w="1641" w:type="dxa"/>
          </w:tcPr>
          <w:p w:rsidR="00CF32C7" w:rsidRPr="00B90020" w:rsidRDefault="00CF32C7" w:rsidP="00223B21">
            <w:pPr>
              <w:pStyle w:val="pldetails"/>
              <w:jc w:val="center"/>
              <w:rPr>
                <w:lang w:val="fr-FR"/>
              </w:rPr>
            </w:pPr>
            <w:r w:rsidRPr="00B90020">
              <w:rPr>
                <w:snapToGrid/>
              </w:rPr>
              <w:drawing>
                <wp:inline distT="0" distB="0" distL="0" distR="0" wp14:anchorId="0EA3963B" wp14:editId="34C72037">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CF32C7" w:rsidRPr="00B90020" w:rsidRDefault="00CF32C7" w:rsidP="00223B21">
            <w:pPr>
              <w:pStyle w:val="pldetails"/>
              <w:rPr>
                <w:lang w:val="fr-FR"/>
              </w:rPr>
            </w:pPr>
            <w:r w:rsidRPr="00B90020">
              <w:rPr>
                <w:rFonts w:cs="Arial"/>
                <w:color w:val="000000"/>
              </w:rPr>
              <w:t xml:space="preserve">Kees VAN ETTEKOVEN, </w:t>
            </w:r>
            <w:r>
              <w:rPr>
                <w:rFonts w:cs="Arial"/>
                <w:color w:val="000000"/>
              </w:rPr>
              <w:t>Vice-Chairman</w:t>
            </w:r>
          </w:p>
        </w:tc>
      </w:tr>
      <w:tr w:rsidR="00CF32C7" w:rsidRPr="00B90020" w:rsidTr="00223B21">
        <w:trPr>
          <w:cantSplit/>
        </w:trPr>
        <w:tc>
          <w:tcPr>
            <w:tcW w:w="9882" w:type="dxa"/>
            <w:gridSpan w:val="4"/>
          </w:tcPr>
          <w:p w:rsidR="00CF32C7" w:rsidRPr="00B90020" w:rsidRDefault="00CF32C7" w:rsidP="00223B21">
            <w:pPr>
              <w:pStyle w:val="plheading"/>
              <w:rPr>
                <w:lang w:val="pt-BR"/>
              </w:rPr>
            </w:pPr>
            <w:r>
              <w:rPr>
                <w:u w:val="none"/>
                <w:lang w:val="pt-BR"/>
              </w:rPr>
              <w:t xml:space="preserve">vi.  </w:t>
            </w:r>
            <w:r w:rsidRPr="00B90020">
              <w:rPr>
                <w:lang w:val="pt-BR"/>
              </w:rPr>
              <w:t>BUREAU DE L’UPOV / OFFICE OF UPOV / BÜRO DER UPOV / OFICINA DE LA UPOV</w:t>
            </w:r>
          </w:p>
        </w:tc>
      </w:tr>
      <w:tr w:rsidR="00CF32C7" w:rsidRPr="00B90020" w:rsidTr="00223B21">
        <w:trPr>
          <w:gridAfter w:val="1"/>
          <w:wAfter w:w="27" w:type="dxa"/>
          <w:cantSplit/>
        </w:trPr>
        <w:tc>
          <w:tcPr>
            <w:tcW w:w="1641" w:type="dxa"/>
          </w:tcPr>
          <w:p w:rsidR="00CF32C7" w:rsidRPr="00B90020" w:rsidRDefault="00CF32C7" w:rsidP="00223B21">
            <w:pPr>
              <w:pStyle w:val="pldetails"/>
              <w:keepNext/>
              <w:jc w:val="center"/>
            </w:pPr>
            <w:r w:rsidRPr="00B90020">
              <w:rPr>
                <w:snapToGrid/>
              </w:rPr>
              <w:drawing>
                <wp:inline distT="0" distB="0" distL="0" distR="0" wp14:anchorId="562B9C18" wp14:editId="621034CF">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CF32C7" w:rsidRPr="00B90020" w:rsidRDefault="00CF32C7" w:rsidP="00223B21">
            <w:pPr>
              <w:pStyle w:val="pldetails"/>
              <w:keepNext/>
            </w:pPr>
            <w:r w:rsidRPr="00B90020">
              <w:t>Peter BUTTON, Vice Secretary-General</w:t>
            </w:r>
          </w:p>
        </w:tc>
      </w:tr>
      <w:tr w:rsidR="00CF32C7" w:rsidRPr="00B90020" w:rsidTr="00223B21">
        <w:trPr>
          <w:gridAfter w:val="1"/>
          <w:wAfter w:w="27" w:type="dxa"/>
          <w:cantSplit/>
        </w:trPr>
        <w:tc>
          <w:tcPr>
            <w:tcW w:w="1641" w:type="dxa"/>
          </w:tcPr>
          <w:p w:rsidR="00CF32C7" w:rsidRPr="00B90020" w:rsidRDefault="00CF32C7" w:rsidP="00223B21">
            <w:pPr>
              <w:pStyle w:val="pldetails"/>
              <w:jc w:val="center"/>
            </w:pPr>
            <w:r w:rsidRPr="00B90020">
              <w:rPr>
                <w:snapToGrid/>
              </w:rPr>
              <w:drawing>
                <wp:inline distT="0" distB="0" distL="0" distR="0" wp14:anchorId="22C6DF37" wp14:editId="426DF7AE">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CF32C7" w:rsidRPr="00B90020" w:rsidRDefault="00CF32C7" w:rsidP="00223B21">
            <w:pPr>
              <w:pStyle w:val="pldetails"/>
            </w:pPr>
            <w:r w:rsidRPr="00B90020">
              <w:t>Yolanda HUERTA (Mrs.), Legal Counsel</w:t>
            </w:r>
          </w:p>
        </w:tc>
      </w:tr>
      <w:tr w:rsidR="00CF32C7" w:rsidRPr="00B90020" w:rsidTr="00223B21">
        <w:trPr>
          <w:gridAfter w:val="1"/>
          <w:wAfter w:w="27" w:type="dxa"/>
          <w:cantSplit/>
        </w:trPr>
        <w:tc>
          <w:tcPr>
            <w:tcW w:w="1641" w:type="dxa"/>
          </w:tcPr>
          <w:p w:rsidR="00CF32C7" w:rsidRPr="00B90020" w:rsidRDefault="00CF32C7" w:rsidP="00223B21">
            <w:pPr>
              <w:pStyle w:val="pldetails"/>
              <w:jc w:val="center"/>
            </w:pPr>
            <w:r>
              <w:rPr>
                <w:snapToGrid/>
              </w:rPr>
              <w:drawing>
                <wp:inline distT="0" distB="0" distL="0" distR="0" wp14:anchorId="0FC3989E" wp14:editId="5DC2A709">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4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CF32C7" w:rsidRPr="00B90020" w:rsidRDefault="00CF32C7" w:rsidP="00223B21">
            <w:pPr>
              <w:pStyle w:val="pldetails"/>
            </w:pPr>
            <w:r w:rsidRPr="00CF32C7">
              <w:t>Jun KOIDE, Technical/Regional Officer (Asia)</w:t>
            </w:r>
          </w:p>
        </w:tc>
      </w:tr>
      <w:tr w:rsidR="00CF32C7" w:rsidRPr="00B90020" w:rsidTr="00223B21">
        <w:trPr>
          <w:gridAfter w:val="1"/>
          <w:wAfter w:w="27" w:type="dxa"/>
          <w:cantSplit/>
        </w:trPr>
        <w:tc>
          <w:tcPr>
            <w:tcW w:w="1641" w:type="dxa"/>
          </w:tcPr>
          <w:p w:rsidR="00CF32C7" w:rsidRPr="00B90020" w:rsidRDefault="00CF32C7" w:rsidP="00223B21">
            <w:pPr>
              <w:pStyle w:val="pldetails"/>
              <w:jc w:val="center"/>
            </w:pPr>
            <w:r w:rsidRPr="00B90020">
              <w:rPr>
                <w:snapToGrid/>
              </w:rPr>
              <w:drawing>
                <wp:inline distT="0" distB="0" distL="0" distR="0" wp14:anchorId="0F8EE29C" wp14:editId="77982215">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CF32C7" w:rsidRPr="00CF32C7" w:rsidRDefault="00CF32C7" w:rsidP="00223B21">
            <w:pPr>
              <w:pStyle w:val="pldetails"/>
            </w:pPr>
            <w:r w:rsidRPr="00CF32C7">
              <w:t>Ben RIVOIRE, Technical/Regional Officer (Africa, Arab countries)</w:t>
            </w:r>
          </w:p>
        </w:tc>
      </w:tr>
      <w:tr w:rsidR="00CF32C7" w:rsidRPr="00B90020" w:rsidTr="00223B21">
        <w:trPr>
          <w:gridAfter w:val="1"/>
          <w:wAfter w:w="27" w:type="dxa"/>
          <w:cantSplit/>
        </w:trPr>
        <w:tc>
          <w:tcPr>
            <w:tcW w:w="1641" w:type="dxa"/>
          </w:tcPr>
          <w:p w:rsidR="00CF32C7" w:rsidRPr="00B90020" w:rsidRDefault="00CF32C7" w:rsidP="00223B21">
            <w:pPr>
              <w:pStyle w:val="pldetails"/>
              <w:jc w:val="center"/>
            </w:pPr>
            <w:r w:rsidRPr="00B90020">
              <w:rPr>
                <w:snapToGrid/>
              </w:rPr>
              <w:drawing>
                <wp:inline distT="0" distB="0" distL="0" distR="0" wp14:anchorId="22606E4D" wp14:editId="68743E63">
                  <wp:extent cx="643379" cy="866775"/>
                  <wp:effectExtent l="0" t="0" r="4445" b="0"/>
                  <wp:docPr id="35" name="Picture 3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CF32C7" w:rsidRPr="00CF32C7" w:rsidRDefault="00CF32C7" w:rsidP="00223B21">
            <w:pPr>
              <w:pStyle w:val="pldetails"/>
            </w:pPr>
            <w:r w:rsidRPr="00CF32C7">
              <w:t>Leontino TAVEIRA, Technical/Regional Officer (Latin America, Caribbean countries)</w:t>
            </w:r>
          </w:p>
        </w:tc>
      </w:tr>
      <w:tr w:rsidR="00CF32C7" w:rsidRPr="00B90020" w:rsidTr="00223B21">
        <w:trPr>
          <w:gridAfter w:val="1"/>
          <w:wAfter w:w="27" w:type="dxa"/>
          <w:cantSplit/>
        </w:trPr>
        <w:tc>
          <w:tcPr>
            <w:tcW w:w="1641" w:type="dxa"/>
          </w:tcPr>
          <w:p w:rsidR="00CF32C7" w:rsidRPr="00B90020" w:rsidRDefault="00CF32C7" w:rsidP="00223B21">
            <w:pPr>
              <w:pStyle w:val="pldetails"/>
              <w:jc w:val="center"/>
            </w:pPr>
            <w:r w:rsidRPr="00B90020">
              <w:rPr>
                <w:snapToGrid/>
              </w:rPr>
              <w:drawing>
                <wp:inline distT="0" distB="0" distL="0" distR="0" wp14:anchorId="4E8A4191" wp14:editId="29023D35">
                  <wp:extent cx="755650" cy="800100"/>
                  <wp:effectExtent l="0" t="0" r="6350" b="0"/>
                  <wp:docPr id="45" name="Picture 4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CF32C7" w:rsidRPr="00B90020" w:rsidRDefault="00CF32C7" w:rsidP="00223B21">
            <w:pPr>
              <w:pStyle w:val="pldetails"/>
            </w:pPr>
            <w:r w:rsidRPr="00B90020">
              <w:t>Romy OERTEL (Ms.), Secretary II</w:t>
            </w:r>
          </w:p>
        </w:tc>
      </w:tr>
    </w:tbl>
    <w:p w:rsidR="00CF32C7" w:rsidRPr="00CF32C7" w:rsidRDefault="00CF32C7" w:rsidP="00CF32C7">
      <w:pPr>
        <w:keepNext/>
        <w:jc w:val="right"/>
      </w:pPr>
    </w:p>
    <w:p w:rsidR="00CF32C7" w:rsidRDefault="00CF32C7" w:rsidP="00CF32C7">
      <w:pPr>
        <w:keepNext/>
        <w:jc w:val="right"/>
        <w:rPr>
          <w:lang w:val="fr-FR"/>
        </w:rPr>
      </w:pPr>
      <w:r w:rsidRPr="00B90020">
        <w:rPr>
          <w:lang w:val="fr-FR"/>
        </w:rPr>
        <w:t>[</w:t>
      </w:r>
      <w:r>
        <w:rPr>
          <w:lang w:val="fr-FR"/>
        </w:rPr>
        <w:t>L’annexe II suit</w:t>
      </w:r>
      <w:r w:rsidRPr="00B90020">
        <w:rPr>
          <w:lang w:val="fr-FR"/>
        </w:rPr>
        <w:t>/</w:t>
      </w:r>
      <w:r w:rsidRPr="00B90020">
        <w:rPr>
          <w:lang w:val="fr-FR"/>
        </w:rPr>
        <w:br/>
      </w:r>
      <w:proofErr w:type="spellStart"/>
      <w:r>
        <w:rPr>
          <w:lang w:val="fr-FR"/>
        </w:rPr>
        <w:t>Annex</w:t>
      </w:r>
      <w:proofErr w:type="spellEnd"/>
      <w:r>
        <w:rPr>
          <w:lang w:val="fr-FR"/>
        </w:rPr>
        <w:t xml:space="preserve"> II </w:t>
      </w:r>
      <w:proofErr w:type="spellStart"/>
      <w:r>
        <w:rPr>
          <w:lang w:val="fr-FR"/>
        </w:rPr>
        <w:t>follows</w:t>
      </w:r>
      <w:proofErr w:type="spellEnd"/>
      <w:r w:rsidRPr="00B90020">
        <w:rPr>
          <w:lang w:val="fr-FR"/>
        </w:rPr>
        <w:t>/</w:t>
      </w:r>
      <w:r w:rsidRPr="00B90020">
        <w:rPr>
          <w:lang w:val="fr-FR"/>
        </w:rPr>
        <w:br/>
      </w:r>
      <w:proofErr w:type="spellStart"/>
      <w:r>
        <w:rPr>
          <w:lang w:val="fr-FR"/>
        </w:rPr>
        <w:t>Anlage</w:t>
      </w:r>
      <w:proofErr w:type="spellEnd"/>
      <w:r>
        <w:rPr>
          <w:lang w:val="fr-FR"/>
        </w:rPr>
        <w:t xml:space="preserve"> II </w:t>
      </w:r>
      <w:proofErr w:type="spellStart"/>
      <w:r>
        <w:rPr>
          <w:lang w:val="fr-FR"/>
        </w:rPr>
        <w:t>folgt</w:t>
      </w:r>
      <w:proofErr w:type="spellEnd"/>
      <w:r w:rsidRPr="00B90020">
        <w:rPr>
          <w:lang w:val="fr-FR"/>
        </w:rPr>
        <w:t>/</w:t>
      </w:r>
      <w:r w:rsidRPr="00B90020">
        <w:rPr>
          <w:lang w:val="fr-FR"/>
        </w:rPr>
        <w:br/>
      </w:r>
      <w:r>
        <w:rPr>
          <w:lang w:val="fr-FR"/>
        </w:rPr>
        <w:t xml:space="preserve">Sigue el </w:t>
      </w:r>
      <w:proofErr w:type="spellStart"/>
      <w:r>
        <w:rPr>
          <w:lang w:val="fr-FR"/>
        </w:rPr>
        <w:t>Anexo</w:t>
      </w:r>
      <w:proofErr w:type="spellEnd"/>
      <w:r>
        <w:rPr>
          <w:lang w:val="fr-FR"/>
        </w:rPr>
        <w:t xml:space="preserve"> II</w:t>
      </w:r>
      <w:r w:rsidRPr="00B90020">
        <w:rPr>
          <w:lang w:val="fr-FR"/>
        </w:rPr>
        <w:t>]</w:t>
      </w:r>
    </w:p>
    <w:p w:rsidR="00CF32C7" w:rsidRPr="00CA6633" w:rsidRDefault="00CF32C7" w:rsidP="00CF32C7">
      <w:pPr>
        <w:keepNext/>
        <w:jc w:val="right"/>
        <w:rPr>
          <w:lang w:val="fr-CH"/>
        </w:rPr>
        <w:sectPr w:rsidR="00CF32C7" w:rsidRPr="00CA6633" w:rsidSect="00223B21">
          <w:headerReference w:type="default" r:id="rId150"/>
          <w:headerReference w:type="first" r:id="rId151"/>
          <w:footerReference w:type="first" r:id="rId152"/>
          <w:pgSz w:w="11907" w:h="16840" w:code="9"/>
          <w:pgMar w:top="510" w:right="1134" w:bottom="1134" w:left="1134" w:header="510" w:footer="680" w:gutter="0"/>
          <w:pgNumType w:start="1"/>
          <w:cols w:space="720"/>
          <w:titlePg/>
          <w:docGrid w:linePitch="272"/>
        </w:sectPr>
      </w:pPr>
    </w:p>
    <w:p w:rsidR="00335D6B" w:rsidRPr="00335D6B" w:rsidRDefault="00335D6B" w:rsidP="00335D6B">
      <w:pPr>
        <w:jc w:val="center"/>
        <w:rPr>
          <w:iCs/>
          <w:snapToGrid w:val="0"/>
          <w:lang w:val="fr-CH"/>
        </w:rPr>
      </w:pPr>
      <w:r w:rsidRPr="00335D6B">
        <w:rPr>
          <w:iCs/>
          <w:snapToGrid w:val="0"/>
          <w:lang w:val="fr-CH"/>
        </w:rPr>
        <w:lastRenderedPageBreak/>
        <w:t>RAPPORTS DES PRESIDENTS DES GROUPES DE TRAVAIL TECHNIQUE</w:t>
      </w:r>
    </w:p>
    <w:p w:rsidR="00335D6B" w:rsidRPr="00335D6B" w:rsidRDefault="00335D6B" w:rsidP="00335D6B">
      <w:pPr>
        <w:jc w:val="center"/>
        <w:rPr>
          <w:iCs/>
          <w:snapToGrid w:val="0"/>
          <w:lang w:val="fr-CH"/>
        </w:rPr>
      </w:pPr>
    </w:p>
    <w:p w:rsidR="00335D6B" w:rsidRPr="00335D6B" w:rsidRDefault="00335D6B" w:rsidP="00335D6B">
      <w:pPr>
        <w:jc w:val="center"/>
        <w:rPr>
          <w:iCs/>
          <w:snapToGrid w:val="0"/>
          <w:lang w:val="fr-CH"/>
        </w:rPr>
      </w:pPr>
      <w:r w:rsidRPr="00335D6B">
        <w:rPr>
          <w:iCs/>
          <w:snapToGrid w:val="0"/>
          <w:lang w:val="fr-CH"/>
        </w:rPr>
        <w:t>Rapport du président du Groupe de travail technique sur les plantes agricoles</w:t>
      </w:r>
    </w:p>
    <w:p w:rsidR="00335D6B" w:rsidRPr="00335D6B" w:rsidRDefault="00335D6B" w:rsidP="00335D6B">
      <w:pPr>
        <w:jc w:val="center"/>
        <w:rPr>
          <w:iCs/>
          <w:snapToGrid w:val="0"/>
          <w:lang w:val="fr-CH"/>
        </w:rPr>
      </w:pPr>
    </w:p>
    <w:p w:rsidR="00335D6B" w:rsidRPr="00335D6B" w:rsidRDefault="00335D6B" w:rsidP="00335D6B">
      <w:pPr>
        <w:jc w:val="center"/>
        <w:rPr>
          <w:iCs/>
          <w:snapToGrid w:val="0"/>
          <w:lang w:val="fr-CH"/>
        </w:rPr>
      </w:pPr>
    </w:p>
    <w:p w:rsidR="00D77BC8" w:rsidRPr="000F4CD3" w:rsidRDefault="00D77BC8" w:rsidP="00D77BC8">
      <w:pPr>
        <w:rPr>
          <w:lang w:val="fr-CH"/>
        </w:rPr>
      </w:pPr>
      <w:r>
        <w:rPr>
          <w:noProof/>
        </w:rPr>
        <w:drawing>
          <wp:inline distT="0" distB="0" distL="0" distR="0" wp14:anchorId="55F2D273" wp14:editId="5F806875">
            <wp:extent cx="2688000" cy="2016000"/>
            <wp:effectExtent l="0" t="0" r="0" b="3810"/>
            <wp:docPr id="84" name="Picture 84" descr="N:\OrgUPOV\Shared\Victoria\annex ii\TWA\twa_42_Robyn_Hierse_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UPOV\Shared\Victoria\annex ii\TWA\twa_42_Robyn_Hierse_presentation\Slide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lang w:val="fr-CH"/>
        </w:rPr>
        <w:t xml:space="preserve">          </w:t>
      </w:r>
      <w:r>
        <w:rPr>
          <w:noProof/>
        </w:rPr>
        <w:drawing>
          <wp:inline distT="0" distB="0" distL="0" distR="0" wp14:anchorId="5C3432CF" wp14:editId="598E1507">
            <wp:extent cx="2688000" cy="2016000"/>
            <wp:effectExtent l="0" t="0" r="0" b="3810"/>
            <wp:docPr id="85" name="Picture 85" descr="N:\OrgUPOV\Shared\Victoria\annex ii\TWA\twa_42_Robyn_Hierse_present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UPOV\Shared\Victoria\annex ii\TWA\twa_42_Robyn_Hierse_presentation\Slide2.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lang w:val="fr-CH"/>
        </w:rPr>
      </w:pPr>
    </w:p>
    <w:p w:rsidR="00BA7C70" w:rsidRPr="000F4CD3" w:rsidRDefault="00BA7C70" w:rsidP="00D77BC8">
      <w:pPr>
        <w:rPr>
          <w:lang w:val="fr-CH"/>
        </w:rPr>
      </w:pPr>
    </w:p>
    <w:p w:rsidR="00D77BC8" w:rsidRPr="000F4CD3" w:rsidRDefault="00D77BC8" w:rsidP="00D77BC8">
      <w:pPr>
        <w:rPr>
          <w:lang w:val="fr-CH"/>
        </w:rPr>
      </w:pPr>
      <w:r>
        <w:rPr>
          <w:noProof/>
        </w:rPr>
        <w:drawing>
          <wp:inline distT="0" distB="0" distL="0" distR="0" wp14:anchorId="3AC9819D" wp14:editId="5F7E363B">
            <wp:extent cx="2688000" cy="2016000"/>
            <wp:effectExtent l="0" t="0" r="0" b="3810"/>
            <wp:docPr id="88" name="Picture 88" descr="N:\OrgUPOV\Shared\Victoria\annex ii\TWA\twa_42_Robyn_Hierse_present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UPOV\Shared\Victoria\annex ii\TWA\twa_42_Robyn_Hierse_presentation\Slide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lang w:val="fr-CH"/>
        </w:rPr>
        <w:t xml:space="preserve">   </w:t>
      </w:r>
      <w:r w:rsidRPr="000F4CD3">
        <w:rPr>
          <w:noProof/>
          <w:lang w:val="fr-CH"/>
        </w:rPr>
        <w:t xml:space="preserve">       </w:t>
      </w:r>
      <w:r>
        <w:rPr>
          <w:noProof/>
        </w:rPr>
        <w:drawing>
          <wp:inline distT="0" distB="0" distL="0" distR="0" wp14:anchorId="07F3593E" wp14:editId="1DB350E7">
            <wp:extent cx="2688000" cy="2016000"/>
            <wp:effectExtent l="0" t="0" r="0" b="3810"/>
            <wp:docPr id="90" name="Picture 90" descr="N:\OrgUPOV\Shared\Victoria\annex ii\TWA\twa_42_Robyn_Hierse_presentation\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UPOV\Shared\Victoria\annex ii\TWA\twa_42_Robyn_Hierse_presentation\Slide4.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lang w:val="fr-CH"/>
        </w:rPr>
      </w:pPr>
    </w:p>
    <w:p w:rsidR="00BA7C70" w:rsidRPr="000F4CD3" w:rsidRDefault="00BA7C70" w:rsidP="00D77BC8">
      <w:pPr>
        <w:rPr>
          <w:lang w:val="fr-CH"/>
        </w:rPr>
      </w:pPr>
    </w:p>
    <w:p w:rsidR="00D77BC8" w:rsidRPr="000F4CD3" w:rsidRDefault="00D77BC8" w:rsidP="00D77BC8">
      <w:pPr>
        <w:rPr>
          <w:lang w:val="fr-CH"/>
        </w:rPr>
      </w:pPr>
      <w:r>
        <w:rPr>
          <w:noProof/>
        </w:rPr>
        <w:drawing>
          <wp:inline distT="0" distB="0" distL="0" distR="0" wp14:anchorId="03337C4C" wp14:editId="693422EF">
            <wp:extent cx="2688000" cy="2016000"/>
            <wp:effectExtent l="0" t="0" r="0" b="3810"/>
            <wp:docPr id="91" name="Picture 91" descr="N:\OrgUPOV\Shared\Victoria\annex ii\TWA\twa_42_Robyn_Hierse_presentatio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Victoria\annex ii\TWA\twa_42_Robyn_Hierse_presentation\Slide7.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lang w:val="fr-CH"/>
        </w:rPr>
        <w:t xml:space="preserve"> </w:t>
      </w:r>
      <w:r w:rsidRPr="000F4CD3">
        <w:rPr>
          <w:noProof/>
          <w:lang w:val="fr-CH"/>
        </w:rPr>
        <w:t xml:space="preserve">         </w:t>
      </w:r>
      <w:r>
        <w:rPr>
          <w:noProof/>
        </w:rPr>
        <w:drawing>
          <wp:inline distT="0" distB="0" distL="0" distR="0" wp14:anchorId="102D14EE" wp14:editId="2C889A5F">
            <wp:extent cx="2688000" cy="2016000"/>
            <wp:effectExtent l="0" t="0" r="0" b="3810"/>
            <wp:docPr id="92" name="Picture 92" descr="N:\OrgUPOV\Shared\Victoria\annex ii\TWA\twa_42_Robyn_Hierse_presentation\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UPOV\Shared\Victoria\annex ii\TWA\twa_42_Robyn_Hierse_presentation\Slide6.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noProof/>
          <w:lang w:val="fr-CH"/>
        </w:rPr>
      </w:pPr>
      <w:r>
        <w:rPr>
          <w:noProof/>
        </w:rPr>
        <w:lastRenderedPageBreak/>
        <w:drawing>
          <wp:inline distT="0" distB="0" distL="0" distR="0" wp14:anchorId="0F96F2ED" wp14:editId="2CF21B5B">
            <wp:extent cx="2688000" cy="2016000"/>
            <wp:effectExtent l="0" t="0" r="0" b="3810"/>
            <wp:docPr id="95" name="Picture 95" descr="N:\OrgUPOV\Shared\Victoria\annex ii\TWA\twa_42_Robyn_Hierse_presentation\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UPOV\Shared\Victoria\annex ii\TWA\twa_42_Robyn_Hierse_presentation\Slide5.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noProof/>
          <w:lang w:val="fr-CH"/>
        </w:rPr>
        <w:t xml:space="preserve">          </w:t>
      </w:r>
      <w:r>
        <w:rPr>
          <w:noProof/>
        </w:rPr>
        <w:drawing>
          <wp:inline distT="0" distB="0" distL="0" distR="0" wp14:anchorId="5F1040CF" wp14:editId="0D931B5F">
            <wp:extent cx="2688000" cy="2016000"/>
            <wp:effectExtent l="0" t="0" r="0" b="3810"/>
            <wp:docPr id="97" name="Picture 97" descr="N:\OrgUPOV\Shared\Victoria\annex ii\TWA\twa_42_Robyn_Hierse_presentation\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UPOV\Shared\Victoria\annex ii\TWA\twa_42_Robyn_Hierse_presentation\Slide8.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noProof/>
          <w:lang w:val="fr-CH"/>
        </w:rPr>
      </w:pPr>
    </w:p>
    <w:p w:rsidR="00BA7C70" w:rsidRPr="000F4CD3" w:rsidRDefault="00BA7C70" w:rsidP="00D77BC8">
      <w:pPr>
        <w:rPr>
          <w:noProof/>
          <w:lang w:val="fr-CH"/>
        </w:rPr>
      </w:pPr>
    </w:p>
    <w:p w:rsidR="00D77BC8" w:rsidRPr="000F4CD3" w:rsidRDefault="00D77BC8" w:rsidP="00D77BC8">
      <w:pPr>
        <w:rPr>
          <w:noProof/>
          <w:lang w:val="fr-CH"/>
        </w:rPr>
      </w:pPr>
      <w:r>
        <w:rPr>
          <w:noProof/>
        </w:rPr>
        <w:drawing>
          <wp:inline distT="0" distB="0" distL="0" distR="0" wp14:anchorId="5F8DBAA4" wp14:editId="5B3E0915">
            <wp:extent cx="2688000" cy="2016000"/>
            <wp:effectExtent l="0" t="0" r="0" b="3810"/>
            <wp:docPr id="102" name="Picture 102" descr="N:\OrgUPOV\Shared\Victoria\annex ii\TWA\twa_42_Robyn_Hierse_presentation\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gUPOV\Shared\Victoria\annex ii\TWA\twa_42_Robyn_Hierse_presentation\Slide1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noProof/>
          <w:lang w:val="fr-CH"/>
        </w:rPr>
        <w:t xml:space="preserve">          </w:t>
      </w:r>
      <w:r>
        <w:rPr>
          <w:noProof/>
        </w:rPr>
        <w:drawing>
          <wp:inline distT="0" distB="0" distL="0" distR="0" wp14:anchorId="75EF4CDB" wp14:editId="786472C7">
            <wp:extent cx="2688000" cy="2016000"/>
            <wp:effectExtent l="0" t="0" r="0" b="3810"/>
            <wp:docPr id="104" name="Picture 104" descr="N:\OrgUPOV\Shared\Victoria\annex ii\TWA\twa_42_Robyn_Hierse_presentatio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UPOV\Shared\Victoria\annex ii\TWA\twa_42_Robyn_Hierse_presentation\Slide1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noProof/>
          <w:lang w:val="fr-CH"/>
        </w:rPr>
      </w:pPr>
    </w:p>
    <w:p w:rsidR="00D77BC8" w:rsidRPr="000F4CD3" w:rsidRDefault="00D77BC8" w:rsidP="00D77BC8">
      <w:pPr>
        <w:rPr>
          <w:noProof/>
          <w:lang w:val="fr-CH"/>
        </w:rPr>
      </w:pPr>
    </w:p>
    <w:p w:rsidR="00D77BC8" w:rsidRPr="000F4CD3" w:rsidRDefault="00D77BC8" w:rsidP="00D77BC8">
      <w:pPr>
        <w:rPr>
          <w:noProof/>
          <w:lang w:val="fr-CH"/>
        </w:rPr>
      </w:pPr>
      <w:r>
        <w:rPr>
          <w:noProof/>
        </w:rPr>
        <w:drawing>
          <wp:inline distT="0" distB="0" distL="0" distR="0" wp14:anchorId="40943AFF" wp14:editId="11A82879">
            <wp:extent cx="2688000" cy="2016000"/>
            <wp:effectExtent l="0" t="0" r="0" b="3810"/>
            <wp:docPr id="105" name="Picture 105" descr="N:\OrgUPOV\Shared\Victoria\annex ii\TWA\twa_42_Robyn_Hierse_presentation\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gUPOV\Shared\Victoria\annex ii\TWA\twa_42_Robyn_Hierse_presentation\Slide1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0F4CD3">
        <w:rPr>
          <w:noProof/>
          <w:lang w:val="fr-CH"/>
        </w:rPr>
        <w:t xml:space="preserve">            </w:t>
      </w:r>
      <w:r>
        <w:rPr>
          <w:noProof/>
        </w:rPr>
        <w:drawing>
          <wp:inline distT="0" distB="0" distL="0" distR="0" wp14:anchorId="7B2569A5" wp14:editId="6552C7EA">
            <wp:extent cx="2688000" cy="2016000"/>
            <wp:effectExtent l="0" t="0" r="0" b="3810"/>
            <wp:docPr id="106" name="Picture 106" descr="N:\OrgUPOV\Shared\Victoria\annex ii\TWA\twa_42_Robyn_Hierse_presentatio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gUPOV\Shared\Victoria\annex ii\TWA\twa_42_Robyn_Hierse_presentation\Slide1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0F4CD3" w:rsidRDefault="00D77BC8" w:rsidP="00D77BC8">
      <w:pPr>
        <w:rPr>
          <w:noProof/>
          <w:lang w:val="fr-CH"/>
        </w:rPr>
      </w:pPr>
    </w:p>
    <w:p w:rsidR="00D77BC8" w:rsidRPr="000F4CD3" w:rsidRDefault="00D77BC8" w:rsidP="00D77BC8">
      <w:pPr>
        <w:rPr>
          <w:noProof/>
          <w:lang w:val="fr-CH"/>
        </w:rPr>
      </w:pPr>
    </w:p>
    <w:p w:rsidR="00D77BC8" w:rsidRPr="00F67752" w:rsidRDefault="00D77BC8" w:rsidP="00D77BC8">
      <w:pPr>
        <w:rPr>
          <w:noProof/>
          <w:lang w:val="fr-CH"/>
        </w:rPr>
      </w:pPr>
      <w:r>
        <w:rPr>
          <w:noProof/>
        </w:rPr>
        <w:drawing>
          <wp:inline distT="0" distB="0" distL="0" distR="0" wp14:anchorId="33CC4848" wp14:editId="3EFDB7B1">
            <wp:extent cx="2688000" cy="2016000"/>
            <wp:effectExtent l="0" t="0" r="0" b="3810"/>
            <wp:docPr id="107" name="Picture 107" descr="N:\OrgUPOV\Shared\Victoria\annex ii\TWA\twa_42_Robyn_Hierse_presentation\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gUPOV\Shared\Victoria\annex ii\TWA\twa_42_Robyn_Hierse_presentation\Slide9.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sidRPr="00F67752">
        <w:rPr>
          <w:noProof/>
          <w:lang w:val="fr-CH"/>
        </w:rPr>
        <w:t xml:space="preserve">          </w:t>
      </w:r>
      <w:r>
        <w:rPr>
          <w:noProof/>
        </w:rPr>
        <w:drawing>
          <wp:inline distT="0" distB="0" distL="0" distR="0" wp14:anchorId="267CCA5C" wp14:editId="1C6BE2B9">
            <wp:extent cx="2688000" cy="2016000"/>
            <wp:effectExtent l="0" t="0" r="0" b="3810"/>
            <wp:docPr id="108" name="Picture 108" descr="N:\OrgUPOV\Shared\Victoria\annex ii\TWA\twa_42_Robyn_Hierse_presentation\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UPOV\Shared\Victoria\annex ii\TWA\twa_42_Robyn_Hierse_presentation\Slide14.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D77BC8" w:rsidRPr="00D77BC8" w:rsidRDefault="00D77BC8" w:rsidP="00D77BC8">
      <w:pPr>
        <w:jc w:val="center"/>
        <w:rPr>
          <w:noProof/>
          <w:lang w:val="fr-CH"/>
        </w:rPr>
      </w:pPr>
      <w:r w:rsidRPr="00D77BC8">
        <w:rPr>
          <w:noProof/>
          <w:lang w:val="fr-CH"/>
        </w:rPr>
        <w:lastRenderedPageBreak/>
        <w:t>Rapport du président du Groupe de travail technique sur les systèmes d’automatisation et les programmes d’ordinateurs</w:t>
      </w:r>
    </w:p>
    <w:p w:rsidR="00D77BC8" w:rsidRDefault="00D77BC8" w:rsidP="00D77BC8">
      <w:pPr>
        <w:jc w:val="center"/>
        <w:rPr>
          <w:noProof/>
          <w:lang w:val="fr-CH"/>
        </w:rPr>
      </w:pPr>
    </w:p>
    <w:p w:rsidR="00D77BC8" w:rsidRDefault="00D77BC8" w:rsidP="00D77BC8">
      <w:pPr>
        <w:jc w:val="center"/>
        <w:rPr>
          <w:noProof/>
          <w:lang w:val="fr-CH"/>
        </w:rPr>
      </w:pPr>
    </w:p>
    <w:p w:rsidR="00D77BC8" w:rsidRDefault="00D77BC8" w:rsidP="00D77BC8">
      <w:pPr>
        <w:rPr>
          <w:noProof/>
        </w:rPr>
      </w:pPr>
      <w:r>
        <w:rPr>
          <w:noProof/>
        </w:rPr>
        <w:drawing>
          <wp:inline distT="0" distB="0" distL="0" distR="0" wp14:anchorId="71E588A1" wp14:editId="0DB775E3">
            <wp:extent cx="2688000" cy="2016000"/>
            <wp:effectExtent l="19050" t="19050" r="1714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5232406F" wp14:editId="6CDEBA4A">
            <wp:extent cx="2688000" cy="2016000"/>
            <wp:effectExtent l="19050" t="19050" r="17145"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pPr>
        <w:rPr>
          <w:noProof/>
        </w:rPr>
      </w:pPr>
      <w:r>
        <w:rPr>
          <w:noProof/>
        </w:rPr>
        <w:drawing>
          <wp:inline distT="0" distB="0" distL="0" distR="0" wp14:anchorId="379D8C2A" wp14:editId="3216F4A9">
            <wp:extent cx="2688000" cy="2016000"/>
            <wp:effectExtent l="19050" t="19050" r="17145" b="228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35B4C339" wp14:editId="72B234A6">
            <wp:extent cx="2688000" cy="2016000"/>
            <wp:effectExtent l="19050" t="19050" r="17145" b="228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pPr>
        <w:rPr>
          <w:noProof/>
        </w:rPr>
      </w:pPr>
      <w:r>
        <w:rPr>
          <w:noProof/>
        </w:rPr>
        <w:drawing>
          <wp:inline distT="0" distB="0" distL="0" distR="0" wp14:anchorId="399AC76E" wp14:editId="01E19C02">
            <wp:extent cx="2688000" cy="2016000"/>
            <wp:effectExtent l="19050" t="19050" r="17145" b="228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472AB26C" wp14:editId="4C0BADD5">
            <wp:extent cx="2688000" cy="2016000"/>
            <wp:effectExtent l="19050" t="19050" r="1714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r>
        <w:rPr>
          <w:noProof/>
        </w:rPr>
        <w:lastRenderedPageBreak/>
        <w:drawing>
          <wp:inline distT="0" distB="0" distL="0" distR="0" wp14:anchorId="771891A0" wp14:editId="0497B1BF">
            <wp:extent cx="2688000" cy="2016000"/>
            <wp:effectExtent l="19050" t="19050" r="17145" b="228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4A8AA15C" wp14:editId="435D305F">
            <wp:extent cx="2688000" cy="2016000"/>
            <wp:effectExtent l="19050" t="19050" r="17145" b="228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r>
        <w:rPr>
          <w:noProof/>
        </w:rPr>
        <w:drawing>
          <wp:inline distT="0" distB="0" distL="0" distR="0" wp14:anchorId="69158034" wp14:editId="78E446F8">
            <wp:extent cx="2688000" cy="2016000"/>
            <wp:effectExtent l="19050" t="19050" r="17145"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r>
        <w:br w:type="page"/>
      </w:r>
    </w:p>
    <w:p w:rsidR="00D77BC8" w:rsidRDefault="00D77BC8" w:rsidP="00D77BC8">
      <w:pPr>
        <w:jc w:val="center"/>
        <w:rPr>
          <w:noProof/>
          <w:lang w:val="fr-CH"/>
        </w:rPr>
      </w:pPr>
      <w:r>
        <w:rPr>
          <w:noProof/>
          <w:lang w:val="fr-CH"/>
        </w:rPr>
        <w:lastRenderedPageBreak/>
        <w:t>Rapport du président du Groupe de travail technique sur les plantes fruitières</w:t>
      </w:r>
    </w:p>
    <w:p w:rsidR="00D77BC8" w:rsidRDefault="00D77BC8" w:rsidP="00D77BC8">
      <w:pPr>
        <w:jc w:val="center"/>
        <w:rPr>
          <w:noProof/>
          <w:lang w:val="fr-CH"/>
        </w:rPr>
      </w:pPr>
    </w:p>
    <w:p w:rsidR="00D77BC8" w:rsidRDefault="00D77BC8" w:rsidP="00D77BC8">
      <w:pPr>
        <w:jc w:val="center"/>
        <w:rPr>
          <w:noProof/>
          <w:lang w:val="fr-CH"/>
        </w:rPr>
      </w:pPr>
    </w:p>
    <w:p w:rsidR="00D77BC8" w:rsidRDefault="00D77BC8" w:rsidP="00D77BC8">
      <w:pPr>
        <w:rPr>
          <w:noProof/>
        </w:rPr>
      </w:pPr>
      <w:r>
        <w:rPr>
          <w:noProof/>
        </w:rPr>
        <w:drawing>
          <wp:inline distT="0" distB="0" distL="0" distR="0" wp14:anchorId="68839080" wp14:editId="1A4B7ACF">
            <wp:extent cx="2688000" cy="2016000"/>
            <wp:effectExtent l="19050" t="19050" r="17145" b="228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5CB317C9" wp14:editId="5DA469E3">
            <wp:extent cx="2688000" cy="2016000"/>
            <wp:effectExtent l="19050" t="19050" r="17145"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pPr>
        <w:rPr>
          <w:noProof/>
        </w:rPr>
      </w:pPr>
      <w:r>
        <w:rPr>
          <w:noProof/>
        </w:rPr>
        <w:drawing>
          <wp:inline distT="0" distB="0" distL="0" distR="0" wp14:anchorId="077F0A93" wp14:editId="2FC56C77">
            <wp:extent cx="2688000" cy="2016000"/>
            <wp:effectExtent l="19050" t="19050" r="17145"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43DEDA83" wp14:editId="57719FCA">
            <wp:extent cx="2688000" cy="2016000"/>
            <wp:effectExtent l="19050" t="19050" r="1714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pPr>
        <w:rPr>
          <w:noProof/>
        </w:rPr>
      </w:pPr>
      <w:r>
        <w:rPr>
          <w:noProof/>
        </w:rPr>
        <w:drawing>
          <wp:inline distT="0" distB="0" distL="0" distR="0" wp14:anchorId="3D0BFE2C" wp14:editId="1022A625">
            <wp:extent cx="2688000" cy="2016000"/>
            <wp:effectExtent l="19050" t="19050" r="1714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1C4C89D9" wp14:editId="3F510A58">
            <wp:extent cx="2688000" cy="2016000"/>
            <wp:effectExtent l="19050" t="19050" r="17145" b="228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r>
        <w:rPr>
          <w:noProof/>
        </w:rPr>
        <w:lastRenderedPageBreak/>
        <w:drawing>
          <wp:inline distT="0" distB="0" distL="0" distR="0" wp14:anchorId="2306BADF" wp14:editId="543BBBE0">
            <wp:extent cx="2688000" cy="2016000"/>
            <wp:effectExtent l="19050" t="19050" r="17145" b="228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12A3696D" wp14:editId="22104767">
            <wp:extent cx="2688000" cy="2016000"/>
            <wp:effectExtent l="19050" t="19050" r="17145" b="228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pPr>
        <w:rPr>
          <w:noProof/>
        </w:rPr>
      </w:pPr>
      <w:r>
        <w:rPr>
          <w:noProof/>
        </w:rPr>
        <w:drawing>
          <wp:inline distT="0" distB="0" distL="0" distR="0" wp14:anchorId="658FF4DC" wp14:editId="5EB18FD6">
            <wp:extent cx="2688000" cy="2016000"/>
            <wp:effectExtent l="19050" t="19050" r="17145" b="228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 xml:space="preserve">          </w:t>
      </w:r>
      <w:r>
        <w:rPr>
          <w:noProof/>
        </w:rPr>
        <w:drawing>
          <wp:inline distT="0" distB="0" distL="0" distR="0" wp14:anchorId="5CE7DE81" wp14:editId="464FEBEE">
            <wp:extent cx="2688000" cy="2016000"/>
            <wp:effectExtent l="19050" t="19050" r="17145"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pPr>
        <w:rPr>
          <w:noProof/>
        </w:rPr>
      </w:pPr>
    </w:p>
    <w:p w:rsidR="00D77BC8" w:rsidRDefault="00D77BC8" w:rsidP="00D77BC8">
      <w:pPr>
        <w:rPr>
          <w:noProof/>
        </w:rPr>
      </w:pPr>
    </w:p>
    <w:p w:rsidR="00D77BC8" w:rsidRDefault="00D77BC8" w:rsidP="00D77BC8">
      <w:r>
        <w:rPr>
          <w:noProof/>
        </w:rPr>
        <w:drawing>
          <wp:inline distT="0" distB="0" distL="0" distR="0" wp14:anchorId="031AE6FA" wp14:editId="3A1BAC4F">
            <wp:extent cx="2688000" cy="2016000"/>
            <wp:effectExtent l="19050" t="19050" r="17145" b="228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D77BC8" w:rsidRDefault="00D77BC8" w:rsidP="00D77BC8">
      <w:r>
        <w:br w:type="page"/>
      </w:r>
    </w:p>
    <w:p w:rsidR="00D77BC8" w:rsidRDefault="00D77BC8" w:rsidP="00D77BC8">
      <w:pPr>
        <w:jc w:val="center"/>
        <w:rPr>
          <w:noProof/>
          <w:lang w:val="fr-CH"/>
        </w:rPr>
      </w:pPr>
      <w:r>
        <w:rPr>
          <w:noProof/>
          <w:lang w:val="fr-CH"/>
        </w:rPr>
        <w:lastRenderedPageBreak/>
        <w:t>Rapport du président du Groupe de travail technique sur les plantes ornamentales et les arbres forestières</w:t>
      </w:r>
    </w:p>
    <w:p w:rsidR="00D77BC8" w:rsidRDefault="00D77BC8" w:rsidP="00D77BC8">
      <w:pPr>
        <w:jc w:val="center"/>
        <w:rPr>
          <w:noProof/>
          <w:lang w:val="fr-CH"/>
        </w:rPr>
      </w:pPr>
    </w:p>
    <w:p w:rsidR="00D77BC8" w:rsidRDefault="00D77BC8" w:rsidP="00D77BC8">
      <w:pPr>
        <w:jc w:val="center"/>
        <w:rPr>
          <w:noProof/>
          <w:lang w:val="fr-CH"/>
        </w:rPr>
      </w:pPr>
    </w:p>
    <w:p w:rsidR="00F67752" w:rsidRDefault="00F67752" w:rsidP="00F67752">
      <w:pPr>
        <w:rPr>
          <w:noProof/>
          <w:lang w:val="fr-CH"/>
        </w:rPr>
      </w:pPr>
      <w:r>
        <w:rPr>
          <w:noProof/>
        </w:rPr>
        <w:drawing>
          <wp:inline distT="0" distB="0" distL="0" distR="0" wp14:anchorId="52AE21FA" wp14:editId="7D5A450A">
            <wp:extent cx="2688000" cy="201600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0B178CF1" wp14:editId="2186BA37">
            <wp:extent cx="2688000" cy="201600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Default="00F67752" w:rsidP="00F67752">
      <w:pPr>
        <w:rPr>
          <w:noProof/>
          <w:lang w:val="fr-CH"/>
        </w:rPr>
      </w:pPr>
    </w:p>
    <w:p w:rsidR="00F67752" w:rsidRPr="00F67752" w:rsidRDefault="00F67752" w:rsidP="00F67752">
      <w:pPr>
        <w:rPr>
          <w:noProof/>
          <w:lang w:val="fr-CH"/>
        </w:rPr>
      </w:pPr>
    </w:p>
    <w:p w:rsidR="00F67752" w:rsidRPr="00F67752" w:rsidRDefault="00F67752" w:rsidP="00F67752">
      <w:pPr>
        <w:rPr>
          <w:noProof/>
          <w:lang w:val="fr-CH"/>
        </w:rPr>
      </w:pPr>
      <w:r>
        <w:rPr>
          <w:noProof/>
        </w:rPr>
        <w:drawing>
          <wp:inline distT="0" distB="0" distL="0" distR="0" wp14:anchorId="48A2A074" wp14:editId="21F25F21">
            <wp:extent cx="2688000" cy="201600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6A38386C" wp14:editId="09D9735C">
            <wp:extent cx="2688000" cy="201600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Default="00F67752" w:rsidP="00F67752">
      <w:pPr>
        <w:rPr>
          <w:noProof/>
          <w:lang w:val="fr-CH"/>
        </w:rPr>
      </w:pPr>
    </w:p>
    <w:p w:rsidR="00F67752" w:rsidRPr="00F67752" w:rsidRDefault="00F67752" w:rsidP="00F67752">
      <w:pPr>
        <w:rPr>
          <w:noProof/>
          <w:lang w:val="fr-CH"/>
        </w:rPr>
      </w:pPr>
    </w:p>
    <w:p w:rsidR="00F67752" w:rsidRPr="00F67752" w:rsidRDefault="00F67752" w:rsidP="00F67752">
      <w:pPr>
        <w:rPr>
          <w:noProof/>
          <w:lang w:val="fr-CH"/>
        </w:rPr>
      </w:pPr>
      <w:r>
        <w:rPr>
          <w:noProof/>
        </w:rPr>
        <w:drawing>
          <wp:inline distT="0" distB="0" distL="0" distR="0" wp14:anchorId="762B4804" wp14:editId="7576B91C">
            <wp:extent cx="2688000" cy="201600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66A86A85" wp14:editId="660B5A30">
            <wp:extent cx="2688000" cy="201600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F67752" w:rsidRDefault="00F67752" w:rsidP="00F67752">
      <w:pPr>
        <w:rPr>
          <w:noProof/>
          <w:lang w:val="fr-CH"/>
        </w:rPr>
      </w:pPr>
    </w:p>
    <w:p w:rsidR="00F67752" w:rsidRPr="00F67752" w:rsidRDefault="00F67752" w:rsidP="00F67752">
      <w:pPr>
        <w:rPr>
          <w:noProof/>
          <w:lang w:val="fr-CH"/>
        </w:rPr>
      </w:pPr>
      <w:r>
        <w:rPr>
          <w:noProof/>
        </w:rPr>
        <w:lastRenderedPageBreak/>
        <w:drawing>
          <wp:inline distT="0" distB="0" distL="0" distR="0" wp14:anchorId="5C8FD687" wp14:editId="1525D2E3">
            <wp:extent cx="2688000" cy="201600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6717F9C5" wp14:editId="1DD5FA52">
            <wp:extent cx="2688000" cy="201600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Default="00F67752" w:rsidP="00F67752">
      <w:pPr>
        <w:rPr>
          <w:noProof/>
          <w:lang w:val="fr-CH"/>
        </w:rPr>
      </w:pPr>
    </w:p>
    <w:p w:rsidR="00F67752" w:rsidRPr="00F67752" w:rsidRDefault="00F67752" w:rsidP="00F67752">
      <w:pPr>
        <w:rPr>
          <w:noProof/>
          <w:lang w:val="fr-CH"/>
        </w:rPr>
      </w:pPr>
    </w:p>
    <w:p w:rsidR="00F67752" w:rsidRPr="00F67752" w:rsidRDefault="00F67752" w:rsidP="00F67752">
      <w:pPr>
        <w:rPr>
          <w:noProof/>
          <w:lang w:val="fr-CH"/>
        </w:rPr>
      </w:pPr>
      <w:r>
        <w:rPr>
          <w:noProof/>
        </w:rPr>
        <w:drawing>
          <wp:inline distT="0" distB="0" distL="0" distR="0" wp14:anchorId="34F0EA04" wp14:editId="194E6735">
            <wp:extent cx="2688000" cy="201600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6FDA283B" wp14:editId="1F464051">
            <wp:extent cx="2688000" cy="201600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Default="00F67752" w:rsidP="00F67752">
      <w:pPr>
        <w:rPr>
          <w:noProof/>
          <w:lang w:val="fr-CH"/>
        </w:rPr>
      </w:pPr>
    </w:p>
    <w:p w:rsidR="00F67752" w:rsidRPr="00F67752" w:rsidRDefault="00F67752" w:rsidP="00F67752">
      <w:pPr>
        <w:rPr>
          <w:noProof/>
          <w:lang w:val="fr-CH"/>
        </w:rPr>
      </w:pPr>
    </w:p>
    <w:p w:rsidR="00F67752" w:rsidRDefault="00F67752" w:rsidP="00F67752">
      <w:pPr>
        <w:rPr>
          <w:noProof/>
          <w:lang w:val="fr-CH"/>
        </w:rPr>
      </w:pPr>
      <w:r>
        <w:rPr>
          <w:noProof/>
        </w:rPr>
        <w:drawing>
          <wp:inline distT="0" distB="0" distL="0" distR="0" wp14:anchorId="651E3805" wp14:editId="5357F46D">
            <wp:extent cx="2688000" cy="201600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7048E6EA" wp14:editId="37CF9FBC">
            <wp:extent cx="2688000" cy="201600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Default="00F67752" w:rsidP="00F67752">
      <w:pPr>
        <w:rPr>
          <w:noProof/>
          <w:lang w:val="fr-CH"/>
        </w:rPr>
      </w:pPr>
    </w:p>
    <w:p w:rsidR="00F67752" w:rsidRPr="00F67752" w:rsidRDefault="00F67752" w:rsidP="00F67752">
      <w:pPr>
        <w:rPr>
          <w:noProof/>
          <w:lang w:val="fr-CH"/>
        </w:rPr>
      </w:pPr>
    </w:p>
    <w:p w:rsidR="00F67752" w:rsidRPr="00F67752" w:rsidRDefault="00F67752" w:rsidP="00F67752">
      <w:pPr>
        <w:rPr>
          <w:noProof/>
          <w:lang w:val="fr-CH"/>
        </w:rPr>
      </w:pPr>
      <w:r>
        <w:rPr>
          <w:noProof/>
        </w:rPr>
        <w:drawing>
          <wp:inline distT="0" distB="0" distL="0" distR="0" wp14:anchorId="332FCB89" wp14:editId="4BA0113F">
            <wp:extent cx="2688000" cy="201600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F67752">
        <w:rPr>
          <w:noProof/>
          <w:lang w:val="fr-CH"/>
        </w:rPr>
        <w:t xml:space="preserve">          </w:t>
      </w:r>
      <w:r>
        <w:rPr>
          <w:noProof/>
        </w:rPr>
        <w:drawing>
          <wp:inline distT="0" distB="0" distL="0" distR="0" wp14:anchorId="56C28CDB" wp14:editId="00A287C7">
            <wp:extent cx="2688000" cy="201600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D77BC8" w:rsidRDefault="00F67752" w:rsidP="00253BE7">
      <w:pPr>
        <w:keepNext/>
        <w:jc w:val="center"/>
        <w:rPr>
          <w:noProof/>
          <w:lang w:val="fr-CH"/>
        </w:rPr>
      </w:pPr>
      <w:r>
        <w:rPr>
          <w:noProof/>
          <w:lang w:val="fr-CH"/>
        </w:rPr>
        <w:lastRenderedPageBreak/>
        <w:t>Rapport du président du Groupe de travail technique sur les plantes potagères</w:t>
      </w:r>
    </w:p>
    <w:p w:rsidR="00F67752" w:rsidRDefault="00F67752" w:rsidP="00D77BC8">
      <w:pPr>
        <w:jc w:val="left"/>
        <w:rPr>
          <w:noProof/>
          <w:lang w:val="fr-CH"/>
        </w:rPr>
      </w:pPr>
    </w:p>
    <w:p w:rsidR="00F67752" w:rsidRDefault="00F67752" w:rsidP="00D77BC8">
      <w:pPr>
        <w:jc w:val="left"/>
        <w:rPr>
          <w:noProof/>
          <w:lang w:val="fr-CH"/>
        </w:rPr>
      </w:pPr>
    </w:p>
    <w:p w:rsidR="00F67752" w:rsidRPr="000F4CD3" w:rsidRDefault="00F67752" w:rsidP="00F67752">
      <w:pPr>
        <w:rPr>
          <w:noProof/>
          <w:lang w:val="fr-CH"/>
        </w:rPr>
      </w:pPr>
      <w:r>
        <w:rPr>
          <w:noProof/>
        </w:rPr>
        <w:drawing>
          <wp:inline distT="0" distB="0" distL="0" distR="0" wp14:anchorId="763F8514" wp14:editId="7DE13B69">
            <wp:extent cx="2688000" cy="201600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44B12D25" wp14:editId="5C1DC3F9">
            <wp:extent cx="2688000" cy="201600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noProof/>
          <w:lang w:val="fr-CH"/>
        </w:rPr>
      </w:pPr>
    </w:p>
    <w:p w:rsidR="00F67752" w:rsidRPr="000F4CD3" w:rsidRDefault="00F67752" w:rsidP="00F67752">
      <w:pPr>
        <w:rPr>
          <w:noProof/>
          <w:lang w:val="fr-CH"/>
        </w:rPr>
      </w:pPr>
    </w:p>
    <w:p w:rsidR="00F67752" w:rsidRPr="000F4CD3" w:rsidRDefault="00F67752" w:rsidP="00F67752">
      <w:pPr>
        <w:rPr>
          <w:noProof/>
          <w:lang w:val="fr-CH"/>
        </w:rPr>
      </w:pPr>
      <w:r>
        <w:rPr>
          <w:noProof/>
        </w:rPr>
        <w:drawing>
          <wp:inline distT="0" distB="0" distL="0" distR="0" wp14:anchorId="7CF417FF" wp14:editId="3B498B19">
            <wp:extent cx="2688000" cy="201600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0F6A027F" wp14:editId="70EE6F64">
            <wp:extent cx="2688000" cy="201600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noProof/>
          <w:lang w:val="fr-CH"/>
        </w:rPr>
      </w:pPr>
    </w:p>
    <w:p w:rsidR="00F67752" w:rsidRPr="000F4CD3" w:rsidRDefault="00F67752" w:rsidP="00F67752">
      <w:pPr>
        <w:rPr>
          <w:noProof/>
          <w:lang w:val="fr-CH"/>
        </w:rPr>
      </w:pPr>
    </w:p>
    <w:p w:rsidR="00F67752" w:rsidRPr="000F4CD3" w:rsidRDefault="00F67752" w:rsidP="00F67752">
      <w:pPr>
        <w:rPr>
          <w:noProof/>
          <w:lang w:val="fr-CH"/>
        </w:rPr>
      </w:pPr>
      <w:r>
        <w:rPr>
          <w:noProof/>
        </w:rPr>
        <w:drawing>
          <wp:inline distT="0" distB="0" distL="0" distR="0" wp14:anchorId="06344472" wp14:editId="1E32794C">
            <wp:extent cx="2688000" cy="201600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11640EB6" wp14:editId="46951523">
            <wp:extent cx="2688000" cy="201600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noProof/>
          <w:lang w:val="fr-CH"/>
        </w:rPr>
      </w:pPr>
    </w:p>
    <w:p w:rsidR="00F67752" w:rsidRPr="000F4CD3" w:rsidRDefault="00F67752" w:rsidP="00F67752">
      <w:pPr>
        <w:rPr>
          <w:noProof/>
          <w:lang w:val="fr-CH"/>
        </w:rPr>
      </w:pPr>
    </w:p>
    <w:p w:rsidR="00F67752" w:rsidRPr="000F4CD3" w:rsidRDefault="00F67752" w:rsidP="00F67752">
      <w:pPr>
        <w:rPr>
          <w:noProof/>
          <w:lang w:val="fr-CH"/>
        </w:rPr>
      </w:pPr>
      <w:r>
        <w:rPr>
          <w:noProof/>
        </w:rPr>
        <w:lastRenderedPageBreak/>
        <w:drawing>
          <wp:inline distT="0" distB="0" distL="0" distR="0" wp14:anchorId="6058C252" wp14:editId="48239F20">
            <wp:extent cx="2688000" cy="201600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199C7894" wp14:editId="22CA7319">
            <wp:extent cx="2688000" cy="2016000"/>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noProof/>
          <w:lang w:val="fr-CH"/>
        </w:rPr>
      </w:pPr>
    </w:p>
    <w:p w:rsidR="00F67752" w:rsidRPr="000F4CD3" w:rsidRDefault="00F67752" w:rsidP="00F67752">
      <w:pPr>
        <w:rPr>
          <w:noProof/>
          <w:lang w:val="fr-CH"/>
        </w:rPr>
      </w:pPr>
    </w:p>
    <w:p w:rsidR="00F67752" w:rsidRPr="000F4CD3" w:rsidRDefault="00F67752" w:rsidP="00F67752">
      <w:pPr>
        <w:rPr>
          <w:noProof/>
          <w:lang w:val="fr-CH"/>
        </w:rPr>
      </w:pPr>
      <w:r>
        <w:rPr>
          <w:noProof/>
        </w:rPr>
        <w:drawing>
          <wp:inline distT="0" distB="0" distL="0" distR="0" wp14:anchorId="4BAE5BCD" wp14:editId="7B049984">
            <wp:extent cx="2688000" cy="201600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7A82592E" wp14:editId="75A44034">
            <wp:extent cx="2688000" cy="201600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noProof/>
          <w:lang w:val="fr-CH"/>
        </w:rPr>
      </w:pPr>
    </w:p>
    <w:p w:rsidR="00F67752" w:rsidRPr="000F4CD3" w:rsidRDefault="00F67752" w:rsidP="00F67752">
      <w:pPr>
        <w:rPr>
          <w:noProof/>
          <w:lang w:val="fr-CH"/>
        </w:rPr>
      </w:pPr>
    </w:p>
    <w:p w:rsidR="00F67752" w:rsidRPr="000F4CD3" w:rsidRDefault="00F67752" w:rsidP="00F67752">
      <w:pPr>
        <w:rPr>
          <w:noProof/>
          <w:lang w:val="fr-CH"/>
        </w:rPr>
      </w:pPr>
      <w:r>
        <w:rPr>
          <w:noProof/>
        </w:rPr>
        <w:drawing>
          <wp:inline distT="0" distB="0" distL="0" distR="0" wp14:anchorId="39400CE4" wp14:editId="693B665C">
            <wp:extent cx="2688000" cy="201600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0F4CD3">
        <w:rPr>
          <w:noProof/>
          <w:lang w:val="fr-CH"/>
        </w:rPr>
        <w:t xml:space="preserve">          </w:t>
      </w:r>
      <w:r>
        <w:rPr>
          <w:noProof/>
        </w:rPr>
        <w:drawing>
          <wp:inline distT="0" distB="0" distL="0" distR="0" wp14:anchorId="26D2C7F7" wp14:editId="7F4E21D3">
            <wp:extent cx="2688000" cy="201600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F67752" w:rsidRPr="000F4CD3" w:rsidRDefault="00F67752" w:rsidP="00F67752">
      <w:pPr>
        <w:rPr>
          <w:lang w:val="fr-CH"/>
        </w:rPr>
      </w:pPr>
    </w:p>
    <w:p w:rsidR="00F67752" w:rsidRPr="00D77BC8" w:rsidRDefault="00F67752" w:rsidP="00D77BC8">
      <w:pPr>
        <w:jc w:val="left"/>
        <w:rPr>
          <w:noProof/>
          <w:lang w:val="fr-CH"/>
        </w:rPr>
      </w:pPr>
    </w:p>
    <w:p w:rsidR="00D77BC8" w:rsidRDefault="00D77BC8" w:rsidP="00CF32C7">
      <w:pPr>
        <w:pStyle w:val="preparedby1"/>
        <w:jc w:val="right"/>
        <w:rPr>
          <w:i w:val="0"/>
          <w:snapToGrid w:val="0"/>
          <w:lang w:val="fr-FR"/>
        </w:rPr>
      </w:pPr>
    </w:p>
    <w:p w:rsidR="00CF32C7" w:rsidRDefault="00824A17" w:rsidP="00CF32C7">
      <w:pPr>
        <w:pStyle w:val="preparedby1"/>
        <w:jc w:val="right"/>
        <w:rPr>
          <w:i w:val="0"/>
          <w:snapToGrid w:val="0"/>
          <w:lang w:val="fr-FR"/>
        </w:rPr>
      </w:pPr>
      <w:r>
        <w:rPr>
          <w:i w:val="0"/>
          <w:snapToGrid w:val="0"/>
          <w:lang w:val="fr-FR"/>
        </w:rPr>
        <w:t xml:space="preserve"> </w:t>
      </w:r>
      <w:r w:rsidR="00CF32C7">
        <w:rPr>
          <w:i w:val="0"/>
          <w:snapToGrid w:val="0"/>
          <w:lang w:val="fr-FR"/>
        </w:rPr>
        <w:t>[L’annexe III suit]</w:t>
      </w:r>
    </w:p>
    <w:p w:rsidR="00F67752" w:rsidRDefault="00F67752" w:rsidP="00CF32C7">
      <w:pPr>
        <w:pStyle w:val="preparedby1"/>
        <w:jc w:val="right"/>
        <w:rPr>
          <w:i w:val="0"/>
          <w:snapToGrid w:val="0"/>
          <w:lang w:val="fr-FR"/>
        </w:rPr>
        <w:sectPr w:rsidR="00F67752" w:rsidSect="00223B21">
          <w:headerReference w:type="default" r:id="rId213"/>
          <w:headerReference w:type="first" r:id="rId214"/>
          <w:pgSz w:w="11907" w:h="16840" w:code="9"/>
          <w:pgMar w:top="510" w:right="1134" w:bottom="1134" w:left="1134" w:header="510" w:footer="680" w:gutter="0"/>
          <w:pgNumType w:start="1"/>
          <w:cols w:space="720"/>
          <w:titlePg/>
          <w:docGrid w:linePitch="272"/>
        </w:sectPr>
      </w:pPr>
    </w:p>
    <w:p w:rsidR="00CD4F6F" w:rsidRPr="008D1473" w:rsidRDefault="00CD4F6F" w:rsidP="00CD4F6F">
      <w:pPr>
        <w:jc w:val="center"/>
        <w:rPr>
          <w:lang w:val="fr-FR"/>
        </w:rPr>
      </w:pPr>
      <w:r w:rsidRPr="008D1473">
        <w:rPr>
          <w:lang w:val="fr-FR"/>
        </w:rPr>
        <w:lastRenderedPageBreak/>
        <w:t>MODIFICATIONS DES PROJETS DE PRINCIPES DIRECTEURS D’EXAMEN</w:t>
      </w:r>
    </w:p>
    <w:p w:rsidR="00CD4F6F" w:rsidRPr="008D1473" w:rsidRDefault="00CD4F6F" w:rsidP="00CD4F6F">
      <w:pPr>
        <w:jc w:val="center"/>
        <w:rPr>
          <w:lang w:val="fr-FR"/>
        </w:rPr>
      </w:pPr>
      <w:r w:rsidRPr="008D1473">
        <w:rPr>
          <w:lang w:val="fr-FR"/>
        </w:rPr>
        <w:t>AVANT LEUR ADOPTION À LA CINQUANTIÈME SESSION DU COMITÉ TECHNIQUE (TC)</w:t>
      </w:r>
    </w:p>
    <w:p w:rsidR="00CD4F6F" w:rsidRPr="008D1473" w:rsidRDefault="00CD4F6F" w:rsidP="00CD4F6F">
      <w:pPr>
        <w:rPr>
          <w:lang w:val="fr-FR"/>
        </w:rPr>
      </w:pPr>
    </w:p>
    <w:p w:rsidR="00CD4F6F" w:rsidRPr="008D1473" w:rsidRDefault="00CD4F6F" w:rsidP="00CD4F6F">
      <w:pPr>
        <w:rPr>
          <w:snapToGrid w:val="0"/>
          <w:lang w:val="fr-FR"/>
        </w:rPr>
      </w:pPr>
    </w:p>
    <w:p w:rsidR="00CD4F6F" w:rsidRPr="008D1473" w:rsidRDefault="00CD4F6F" w:rsidP="00CD4F6F">
      <w:pPr>
        <w:keepNext/>
        <w:rPr>
          <w:u w:val="single"/>
          <w:lang w:val="fr-FR"/>
        </w:rPr>
      </w:pPr>
      <w:r w:rsidRPr="008D1473">
        <w:rPr>
          <w:snapToGrid w:val="0"/>
          <w:lang w:val="fr-FR"/>
        </w:rPr>
        <w:t>1.</w:t>
      </w:r>
      <w:r w:rsidRPr="008D1473">
        <w:rPr>
          <w:snapToGrid w:val="0"/>
          <w:lang w:val="fr-FR"/>
        </w:rPr>
        <w:tab/>
        <w:t>RÉVISIONS PARTIELLES</w:t>
      </w:r>
    </w:p>
    <w:p w:rsidR="00CD4F6F" w:rsidRPr="008D1473" w:rsidRDefault="00CD4F6F" w:rsidP="00CD4F6F">
      <w:pPr>
        <w:rPr>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D4F6F" w:rsidRPr="00E6596D" w:rsidTr="00223B21">
        <w:trPr>
          <w:cantSplit/>
          <w:jc w:val="center"/>
        </w:trPr>
        <w:tc>
          <w:tcPr>
            <w:tcW w:w="9670" w:type="dxa"/>
            <w:shd w:val="clear" w:color="auto" w:fill="D9D9D9"/>
            <w:vAlign w:val="center"/>
          </w:tcPr>
          <w:p w:rsidR="00CD4F6F" w:rsidRPr="008D1473" w:rsidRDefault="00CD4F6F" w:rsidP="00223B21">
            <w:pPr>
              <w:pStyle w:val="BodyText"/>
              <w:keepNext/>
              <w:tabs>
                <w:tab w:val="left" w:pos="1849"/>
              </w:tabs>
              <w:ind w:left="1803" w:hanging="1803"/>
              <w:rPr>
                <w:b/>
                <w:bCs/>
                <w:lang w:val="fr-FR"/>
              </w:rPr>
            </w:pPr>
            <w:r w:rsidRPr="008D1473">
              <w:rPr>
                <w:b/>
                <w:bCs/>
                <w:lang w:val="fr-FR"/>
              </w:rPr>
              <w:t>TC/50/30</w:t>
            </w:r>
            <w:r w:rsidRPr="008D1473">
              <w:rPr>
                <w:b/>
                <w:bCs/>
                <w:lang w:val="fr-FR"/>
              </w:rPr>
              <w:tab/>
              <w:t>Révision partielle des principes directeurs d’examen du concombre (document TG/61/7)</w:t>
            </w:r>
          </w:p>
        </w:tc>
      </w:tr>
    </w:tbl>
    <w:p w:rsidR="00CD4F6F" w:rsidRPr="008D1473" w:rsidRDefault="00CD4F6F" w:rsidP="00CD4F6F">
      <w:pPr>
        <w:keepNext/>
        <w:rPr>
          <w:b/>
          <w:bCs/>
          <w:snapToGrid w:val="0"/>
          <w:color w:val="000000"/>
          <w:lang w:val="fr-FR"/>
        </w:rPr>
      </w:pPr>
    </w:p>
    <w:p w:rsidR="00CD4F6F" w:rsidRPr="008D1473" w:rsidRDefault="00CD4F6F" w:rsidP="00CD4F6F">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ci-après contient les observations formulées par le Comité de rédaction élargi à sa réunion les 8 et 9 janvier 2014.  Sauf indication contraire, toutes ces observations figurent déjà dans le document TC/50/30, qui a été soumis au TC :</w:t>
      </w:r>
    </w:p>
    <w:p w:rsidR="00CD4F6F" w:rsidRPr="008D1473" w:rsidRDefault="00CD4F6F" w:rsidP="00CD4F6F">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CD4F6F" w:rsidRPr="00E6596D" w:rsidTr="00223B21">
        <w:trPr>
          <w:trHeight w:val="174"/>
        </w:trPr>
        <w:tc>
          <w:tcPr>
            <w:tcW w:w="1573" w:type="dxa"/>
          </w:tcPr>
          <w:p w:rsidR="00CD4F6F" w:rsidRPr="008D1473" w:rsidRDefault="00CD4F6F" w:rsidP="00223B21">
            <w:pPr>
              <w:rPr>
                <w:lang w:val="fr-FR"/>
              </w:rPr>
            </w:pPr>
            <w:r w:rsidRPr="008D1473">
              <w:rPr>
                <w:lang w:val="fr-FR"/>
              </w:rPr>
              <w:t>Remarque générale</w:t>
            </w:r>
          </w:p>
        </w:tc>
        <w:tc>
          <w:tcPr>
            <w:tcW w:w="8067" w:type="dxa"/>
          </w:tcPr>
          <w:p w:rsidR="00CD4F6F" w:rsidRPr="008D1473" w:rsidRDefault="00CD4F6F" w:rsidP="00223B21">
            <w:pPr>
              <w:keepNext/>
              <w:rPr>
                <w:lang w:val="fr-FR"/>
              </w:rPr>
            </w:pPr>
            <w:r w:rsidRPr="008D1473">
              <w:rPr>
                <w:lang w:val="fr-FR"/>
              </w:rPr>
              <w:t xml:space="preserve">améliorer le format des explications </w:t>
            </w:r>
          </w:p>
        </w:tc>
      </w:tr>
      <w:tr w:rsidR="00CD4F6F" w:rsidRPr="00E6596D" w:rsidTr="00223B21">
        <w:trPr>
          <w:trHeight w:val="174"/>
        </w:trPr>
        <w:tc>
          <w:tcPr>
            <w:tcW w:w="1573" w:type="dxa"/>
          </w:tcPr>
          <w:p w:rsidR="00CD4F6F" w:rsidRPr="008D1473" w:rsidRDefault="00CD4F6F" w:rsidP="00223B21">
            <w:pPr>
              <w:rPr>
                <w:lang w:val="fr-FR"/>
              </w:rPr>
            </w:pPr>
            <w:r w:rsidRPr="008D1473">
              <w:rPr>
                <w:lang w:val="fr-FR"/>
              </w:rPr>
              <w:t>5.3</w:t>
            </w:r>
          </w:p>
        </w:tc>
        <w:tc>
          <w:tcPr>
            <w:tcW w:w="8067" w:type="dxa"/>
          </w:tcPr>
          <w:p w:rsidR="00CD4F6F" w:rsidRPr="008D1473" w:rsidRDefault="00CD4F6F" w:rsidP="00223B21">
            <w:pPr>
              <w:keepNext/>
              <w:rPr>
                <w:lang w:val="fr-FR"/>
              </w:rPr>
            </w:pPr>
            <w:r w:rsidRPr="008D1473">
              <w:rPr>
                <w:lang w:val="fr-FR"/>
              </w:rPr>
              <w:t>corriger la numérotation des caractères en anglais, français et espagnol</w:t>
            </w:r>
          </w:p>
        </w:tc>
      </w:tr>
    </w:tbl>
    <w:p w:rsidR="00CD4F6F" w:rsidRPr="008D1473" w:rsidRDefault="00CD4F6F" w:rsidP="00CD4F6F">
      <w:pPr>
        <w:rPr>
          <w:b/>
          <w:bCs/>
          <w:snapToGrid w:val="0"/>
          <w:lang w:val="fr-FR"/>
        </w:rPr>
      </w:pPr>
    </w:p>
    <w:p w:rsidR="00CD4F6F" w:rsidRPr="008D1473" w:rsidRDefault="00CD4F6F" w:rsidP="00CD4F6F">
      <w:pPr>
        <w:ind w:firstLine="567"/>
        <w:rPr>
          <w:lang w:val="fr-FR"/>
        </w:rPr>
      </w:pPr>
      <w:r w:rsidRPr="008D1473">
        <w:rPr>
          <w:lang w:val="fr-FR"/>
        </w:rPr>
        <w:t>b)</w:t>
      </w:r>
      <w:r w:rsidRPr="008D1473">
        <w:rPr>
          <w:lang w:val="fr-FR"/>
        </w:rPr>
        <w:tab/>
        <w:t>Modifications proposées par le TC-EDC en avril 2014, qui doivent être incorporées dans le document soumis au TC :</w:t>
      </w:r>
    </w:p>
    <w:p w:rsidR="00CD4F6F" w:rsidRPr="008D1473" w:rsidRDefault="00CD4F6F" w:rsidP="00CD4F6F">
      <w:pPr>
        <w:rPr>
          <w:u w:val="single"/>
          <w:lang w:val="fr-FR"/>
        </w:rPr>
      </w:pPr>
    </w:p>
    <w:tbl>
      <w:tblPr>
        <w:tblW w:w="96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8087"/>
      </w:tblGrid>
      <w:tr w:rsidR="00CD4F6F" w:rsidRPr="00E6596D" w:rsidTr="00223B21">
        <w:tc>
          <w:tcPr>
            <w:tcW w:w="1548" w:type="dxa"/>
          </w:tcPr>
          <w:p w:rsidR="00CD4F6F" w:rsidRPr="008D1473" w:rsidRDefault="00CD4F6F" w:rsidP="00223B21">
            <w:pPr>
              <w:rPr>
                <w:snapToGrid w:val="0"/>
                <w:lang w:val="fr-FR"/>
              </w:rPr>
            </w:pPr>
            <w:r w:rsidRPr="008D1473">
              <w:rPr>
                <w:snapToGrid w:val="0"/>
                <w:lang w:val="fr-FR"/>
              </w:rPr>
              <w:t>Caractère 47</w:t>
            </w:r>
          </w:p>
        </w:tc>
        <w:tc>
          <w:tcPr>
            <w:tcW w:w="8087" w:type="dxa"/>
          </w:tcPr>
          <w:p w:rsidR="00CD4F6F" w:rsidRPr="008D1473" w:rsidRDefault="00CD4F6F" w:rsidP="00223B21">
            <w:pPr>
              <w:rPr>
                <w:snapToGrid w:val="0"/>
                <w:lang w:val="fr-FR"/>
              </w:rPr>
            </w:pPr>
            <w:r w:rsidRPr="008D1473">
              <w:rPr>
                <w:snapToGrid w:val="0"/>
                <w:lang w:val="fr-FR"/>
              </w:rPr>
              <w:t>dans la version espagnole, supprimer “</w:t>
            </w:r>
            <w:proofErr w:type="spellStart"/>
            <w:r w:rsidRPr="008D1473">
              <w:rPr>
                <w:snapToGrid w:val="0"/>
                <w:lang w:val="fr-FR"/>
              </w:rPr>
              <w:t>velloso</w:t>
            </w:r>
            <w:proofErr w:type="spellEnd"/>
            <w:r w:rsidRPr="008D1473">
              <w:rPr>
                <w:snapToGrid w:val="0"/>
                <w:lang w:val="fr-FR"/>
              </w:rPr>
              <w:t>” du nom du caractère</w:t>
            </w:r>
          </w:p>
        </w:tc>
      </w:tr>
      <w:tr w:rsidR="00CD4F6F" w:rsidRPr="00E6596D" w:rsidTr="00223B21">
        <w:tc>
          <w:tcPr>
            <w:tcW w:w="1548" w:type="dxa"/>
          </w:tcPr>
          <w:p w:rsidR="00CD4F6F" w:rsidRPr="008D1473" w:rsidRDefault="00CD4F6F" w:rsidP="00223B21">
            <w:pPr>
              <w:rPr>
                <w:snapToGrid w:val="0"/>
                <w:lang w:val="fr-FR"/>
              </w:rPr>
            </w:pPr>
            <w:r w:rsidRPr="008D1473">
              <w:rPr>
                <w:snapToGrid w:val="0"/>
                <w:lang w:val="fr-FR"/>
              </w:rPr>
              <w:t>Caractère 48</w:t>
            </w:r>
          </w:p>
        </w:tc>
        <w:tc>
          <w:tcPr>
            <w:tcW w:w="8087" w:type="dxa"/>
          </w:tcPr>
          <w:p w:rsidR="00CD4F6F" w:rsidRPr="008D1473" w:rsidRDefault="00CD4F6F" w:rsidP="00223B21">
            <w:pPr>
              <w:rPr>
                <w:snapToGrid w:val="0"/>
                <w:lang w:val="fr-FR"/>
              </w:rPr>
            </w:pPr>
            <w:r w:rsidRPr="008D1473">
              <w:rPr>
                <w:snapToGrid w:val="0"/>
                <w:lang w:val="fr-FR"/>
              </w:rPr>
              <w:t>ajouter la variété indiquée à titre d’exemple “</w:t>
            </w:r>
            <w:proofErr w:type="spellStart"/>
            <w:r w:rsidRPr="008D1473">
              <w:rPr>
                <w:snapToGrid w:val="0"/>
                <w:lang w:val="fr-FR"/>
              </w:rPr>
              <w:t>Pepinova</w:t>
            </w:r>
            <w:proofErr w:type="spellEnd"/>
            <w:r w:rsidRPr="008D1473">
              <w:rPr>
                <w:snapToGrid w:val="0"/>
                <w:lang w:val="fr-FR"/>
              </w:rPr>
              <w:t>” pour le niveau 1 (elle est déjà utilisée dans l’Ad.  48);  approbation écrite demandée par le TWV, aucune objection reçue (circulaire E-14/032)</w:t>
            </w:r>
          </w:p>
        </w:tc>
      </w:tr>
    </w:tbl>
    <w:p w:rsidR="00CD4F6F" w:rsidRPr="008D1473" w:rsidRDefault="00CD4F6F" w:rsidP="00CD4F6F">
      <w:pPr>
        <w:rPr>
          <w:snapToGrid w:val="0"/>
          <w:lang w:val="fr-FR"/>
        </w:rPr>
      </w:pPr>
    </w:p>
    <w:p w:rsidR="00CD4F6F" w:rsidRPr="008D1473" w:rsidRDefault="00CD4F6F" w:rsidP="00CD4F6F">
      <w:pPr>
        <w:rPr>
          <w:b/>
          <w:bCs/>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D4F6F" w:rsidRPr="00E6596D" w:rsidTr="00223B21">
        <w:trPr>
          <w:cantSplit/>
          <w:jc w:val="center"/>
        </w:trPr>
        <w:tc>
          <w:tcPr>
            <w:tcW w:w="9670" w:type="dxa"/>
            <w:shd w:val="clear" w:color="auto" w:fill="D9D9D9"/>
            <w:vAlign w:val="center"/>
          </w:tcPr>
          <w:p w:rsidR="00CD4F6F" w:rsidRPr="008D1473" w:rsidRDefault="00CD4F6F" w:rsidP="00223B21">
            <w:pPr>
              <w:pStyle w:val="BodyText"/>
              <w:keepNext/>
              <w:tabs>
                <w:tab w:val="left" w:pos="1849"/>
              </w:tabs>
              <w:ind w:left="1803" w:hanging="1803"/>
              <w:rPr>
                <w:b/>
                <w:bCs/>
                <w:lang w:val="fr-FR"/>
              </w:rPr>
            </w:pPr>
            <w:r w:rsidRPr="008D1473">
              <w:rPr>
                <w:b/>
                <w:bCs/>
                <w:lang w:val="fr-FR"/>
              </w:rPr>
              <w:t>TC/50/31</w:t>
            </w:r>
            <w:r w:rsidRPr="008D1473">
              <w:rPr>
                <w:b/>
                <w:bCs/>
                <w:lang w:val="fr-FR"/>
              </w:rPr>
              <w:tab/>
              <w:t>Révision partielle des principes directeurs d’examen du melon (document TG/104/5)</w:t>
            </w:r>
          </w:p>
        </w:tc>
      </w:tr>
    </w:tbl>
    <w:p w:rsidR="00CD4F6F" w:rsidRPr="008D1473" w:rsidRDefault="00CD4F6F" w:rsidP="00CD4F6F">
      <w:pPr>
        <w:keepNext/>
        <w:rPr>
          <w:b/>
          <w:bCs/>
          <w:snapToGrid w:val="0"/>
          <w:color w:val="000000"/>
          <w:lang w:val="fr-FR"/>
        </w:rPr>
      </w:pPr>
    </w:p>
    <w:p w:rsidR="00CD4F6F" w:rsidRPr="008D1473" w:rsidRDefault="00CD4F6F" w:rsidP="00CD4F6F">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ci-après contient les observations formulées par le Comité de rédaction élargi à sa réunion les 8 et 9 janvier 2014.  Sauf indication contraire, toutes ces observations figurent déjà dans le document TC/50/31, qui a été soumis au TC :</w:t>
      </w:r>
    </w:p>
    <w:p w:rsidR="00CD4F6F" w:rsidRPr="008D1473" w:rsidRDefault="00CD4F6F" w:rsidP="00CD4F6F">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c>
          <w:tcPr>
            <w:tcW w:w="1560" w:type="dxa"/>
          </w:tcPr>
          <w:p w:rsidR="00CD4F6F" w:rsidRPr="008D1473" w:rsidRDefault="00CD4F6F" w:rsidP="00223B21">
            <w:pPr>
              <w:jc w:val="left"/>
              <w:rPr>
                <w:lang w:val="fr-FR"/>
              </w:rPr>
            </w:pPr>
            <w:r w:rsidRPr="008D1473">
              <w:rPr>
                <w:lang w:val="fr-FR"/>
              </w:rPr>
              <w:t>Remarque générale</w:t>
            </w:r>
          </w:p>
        </w:tc>
        <w:tc>
          <w:tcPr>
            <w:tcW w:w="8080" w:type="dxa"/>
          </w:tcPr>
          <w:p w:rsidR="00CD4F6F" w:rsidRPr="008D1473" w:rsidRDefault="00CD4F6F" w:rsidP="00223B21">
            <w:pPr>
              <w:keepNext/>
              <w:rPr>
                <w:lang w:val="fr-FR"/>
              </w:rPr>
            </w:pPr>
            <w:r w:rsidRPr="008D1473">
              <w:rPr>
                <w:lang w:val="fr-FR"/>
              </w:rPr>
              <w:t>améliorer le format des explications</w:t>
            </w:r>
          </w:p>
        </w:tc>
      </w:tr>
      <w:tr w:rsidR="00CD4F6F" w:rsidRPr="00E6596D" w:rsidTr="00223B21">
        <w:tc>
          <w:tcPr>
            <w:tcW w:w="1560" w:type="dxa"/>
          </w:tcPr>
          <w:p w:rsidR="00CD4F6F" w:rsidRPr="008D1473" w:rsidRDefault="00CD4F6F" w:rsidP="00223B21">
            <w:pPr>
              <w:jc w:val="left"/>
              <w:rPr>
                <w:lang w:val="fr-FR"/>
              </w:rPr>
            </w:pPr>
            <w:r w:rsidRPr="008D1473">
              <w:rPr>
                <w:lang w:val="fr-FR"/>
              </w:rPr>
              <w:t>Tableau des caractères</w:t>
            </w:r>
          </w:p>
        </w:tc>
        <w:tc>
          <w:tcPr>
            <w:tcW w:w="8080" w:type="dxa"/>
          </w:tcPr>
          <w:p w:rsidR="00CD4F6F" w:rsidRPr="008D1473" w:rsidRDefault="00CD4F6F" w:rsidP="00223B21">
            <w:pPr>
              <w:keepNext/>
              <w:rPr>
                <w:lang w:val="fr-FR"/>
              </w:rPr>
            </w:pPr>
            <w:r w:rsidRPr="008D1473">
              <w:rPr>
                <w:lang w:val="fr-FR"/>
              </w:rPr>
              <w:t>- remplacer “race” par “</w:t>
            </w:r>
            <w:proofErr w:type="spellStart"/>
            <w:r w:rsidRPr="008D1473">
              <w:rPr>
                <w:lang w:val="fr-FR"/>
              </w:rPr>
              <w:t>pathotype</w:t>
            </w:r>
            <w:proofErr w:type="spellEnd"/>
            <w:r w:rsidRPr="008D1473">
              <w:rPr>
                <w:lang w:val="fr-FR"/>
              </w:rPr>
              <w:t>” dans les traductions françaises</w:t>
            </w:r>
          </w:p>
          <w:p w:rsidR="00CD4F6F" w:rsidRPr="008D1473" w:rsidRDefault="00CD4F6F" w:rsidP="00223B21">
            <w:pPr>
              <w:keepNext/>
              <w:rPr>
                <w:i/>
                <w:iCs/>
                <w:lang w:val="fr-FR"/>
              </w:rPr>
            </w:pPr>
            <w:r w:rsidRPr="008D1473">
              <w:rPr>
                <w:i/>
                <w:iCs/>
                <w:lang w:val="fr-FR"/>
              </w:rPr>
              <w:t>L’expert principal n’est pas d’accord</w:t>
            </w:r>
          </w:p>
          <w:p w:rsidR="00CD4F6F" w:rsidRPr="008D1473" w:rsidRDefault="00CD4F6F" w:rsidP="00223B21">
            <w:pPr>
              <w:keepNext/>
              <w:rPr>
                <w:lang w:val="fr-FR"/>
              </w:rPr>
            </w:pPr>
            <w:r w:rsidRPr="008D1473">
              <w:rPr>
                <w:lang w:val="fr-FR"/>
              </w:rPr>
              <w:t>- ajouter (+) à tous les sous-caractères de tous les caractères.</w:t>
            </w:r>
          </w:p>
        </w:tc>
      </w:tr>
    </w:tbl>
    <w:p w:rsidR="00CD4F6F" w:rsidRPr="008D1473" w:rsidRDefault="00CD4F6F" w:rsidP="00CD4F6F">
      <w:pPr>
        <w:rPr>
          <w:b/>
          <w:bCs/>
          <w:snapToGrid w:val="0"/>
          <w:lang w:val="fr-FR"/>
        </w:rPr>
      </w:pPr>
    </w:p>
    <w:p w:rsidR="00CD4F6F" w:rsidRPr="008D1473" w:rsidRDefault="00CD4F6F" w:rsidP="00CD4F6F">
      <w:pPr>
        <w:keepNext/>
        <w:rPr>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Remarque générale sur les additifs</w:t>
            </w:r>
          </w:p>
        </w:tc>
        <w:tc>
          <w:tcPr>
            <w:tcW w:w="8067" w:type="dxa"/>
          </w:tcPr>
          <w:p w:rsidR="00CD4F6F" w:rsidRPr="008D1473" w:rsidRDefault="00CD4F6F" w:rsidP="00223B21">
            <w:pPr>
              <w:keepNext/>
              <w:rPr>
                <w:lang w:val="fr-FR"/>
              </w:rPr>
            </w:pPr>
            <w:r w:rsidRPr="008D1473">
              <w:rPr>
                <w:lang w:val="fr-FR"/>
              </w:rPr>
              <w:t xml:space="preserve">enlever la surbrillance en caractères gras et/ou couleur </w:t>
            </w:r>
          </w:p>
        </w:tc>
      </w:tr>
    </w:tbl>
    <w:p w:rsidR="00CD4F6F" w:rsidRPr="008D1473" w:rsidRDefault="00CD4F6F" w:rsidP="00CD4F6F">
      <w:pPr>
        <w:rPr>
          <w:b/>
          <w:bCs/>
          <w:snapToGrid w:val="0"/>
          <w:lang w:val="fr-FR"/>
        </w:rPr>
      </w:pPr>
    </w:p>
    <w:p w:rsidR="00CD4F6F" w:rsidRPr="008D1473" w:rsidRDefault="00CD4F6F" w:rsidP="00CD4F6F">
      <w:pPr>
        <w:rPr>
          <w:b/>
          <w:bCs/>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D4F6F" w:rsidRPr="00E6596D" w:rsidTr="00223B21">
        <w:trPr>
          <w:cantSplit/>
          <w:jc w:val="center"/>
        </w:trPr>
        <w:tc>
          <w:tcPr>
            <w:tcW w:w="9670" w:type="dxa"/>
            <w:shd w:val="clear" w:color="auto" w:fill="D9D9D9"/>
            <w:vAlign w:val="center"/>
          </w:tcPr>
          <w:p w:rsidR="00CD4F6F" w:rsidRPr="008D1473" w:rsidRDefault="00CD4F6F" w:rsidP="00223B21">
            <w:pPr>
              <w:pStyle w:val="BodyText"/>
              <w:keepNext/>
              <w:tabs>
                <w:tab w:val="left" w:pos="1849"/>
              </w:tabs>
              <w:ind w:left="1803" w:hanging="1803"/>
              <w:rPr>
                <w:b/>
                <w:bCs/>
                <w:lang w:val="fr-FR"/>
              </w:rPr>
            </w:pPr>
            <w:r w:rsidRPr="008D1473">
              <w:rPr>
                <w:b/>
                <w:bCs/>
                <w:lang w:val="fr-FR"/>
              </w:rPr>
              <w:t>TC/50/32</w:t>
            </w:r>
            <w:r w:rsidRPr="008D1473">
              <w:rPr>
                <w:b/>
                <w:bCs/>
                <w:lang w:val="fr-FR"/>
              </w:rPr>
              <w:tab/>
              <w:t xml:space="preserve">Révision partielle des principes directeurs d’examen du </w:t>
            </w:r>
            <w:proofErr w:type="spellStart"/>
            <w:r w:rsidRPr="008D1473">
              <w:rPr>
                <w:b/>
                <w:bCs/>
                <w:lang w:val="fr-FR"/>
              </w:rPr>
              <w:t>pois</w:t>
            </w:r>
            <w:proofErr w:type="spellEnd"/>
            <w:r w:rsidRPr="008D1473">
              <w:rPr>
                <w:b/>
                <w:bCs/>
                <w:lang w:val="fr-FR"/>
              </w:rPr>
              <w:t xml:space="preserve"> (document TG/7/10)</w:t>
            </w:r>
          </w:p>
        </w:tc>
      </w:tr>
    </w:tbl>
    <w:p w:rsidR="00CD4F6F" w:rsidRPr="008D1473" w:rsidRDefault="00CD4F6F" w:rsidP="00CD4F6F">
      <w:pPr>
        <w:keepNext/>
        <w:rPr>
          <w:b/>
          <w:bCs/>
          <w:snapToGrid w:val="0"/>
          <w:color w:val="000000"/>
          <w:lang w:val="fr-FR"/>
        </w:rPr>
      </w:pPr>
    </w:p>
    <w:p w:rsidR="00CD4F6F" w:rsidRPr="008D1473" w:rsidRDefault="00CD4F6F" w:rsidP="00CD4F6F">
      <w:pPr>
        <w:keepNext/>
        <w:rPr>
          <w:lang w:val="fr-FR"/>
        </w:rPr>
      </w:pPr>
      <w:r w:rsidRPr="008D1473">
        <w:rPr>
          <w:lang w:val="fr-FR"/>
        </w:rPr>
        <w:tab/>
        <w:t>Le tableau ci-après contient les observations formulées par le Comité de rédaction élargi à sa réunion les 8 et 9 janvier 2014.  Sauf indication contraire, toutes ces observations figurent déjà dans le document TC/50/32, qui a été soumis au TC :</w:t>
      </w:r>
    </w:p>
    <w:p w:rsidR="00CD4F6F" w:rsidRPr="008D1473" w:rsidRDefault="00CD4F6F" w:rsidP="00CD4F6F">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CD4F6F" w:rsidRPr="00E6596D" w:rsidTr="00223B21">
        <w:tc>
          <w:tcPr>
            <w:tcW w:w="1573" w:type="dxa"/>
          </w:tcPr>
          <w:p w:rsidR="00CD4F6F" w:rsidRPr="008D1473" w:rsidRDefault="00CD4F6F" w:rsidP="00223B21">
            <w:pPr>
              <w:rPr>
                <w:lang w:val="fr-FR"/>
              </w:rPr>
            </w:pPr>
            <w:r w:rsidRPr="008D1473">
              <w:rPr>
                <w:lang w:val="fr-FR"/>
              </w:rPr>
              <w:t>Par. 5</w:t>
            </w:r>
          </w:p>
        </w:tc>
        <w:tc>
          <w:tcPr>
            <w:tcW w:w="8067" w:type="dxa"/>
          </w:tcPr>
          <w:p w:rsidR="00CD4F6F" w:rsidRPr="008D1473" w:rsidRDefault="00CD4F6F" w:rsidP="00223B21">
            <w:pPr>
              <w:keepNext/>
              <w:rPr>
                <w:lang w:val="fr-FR"/>
              </w:rPr>
            </w:pPr>
            <w:r w:rsidRPr="008D1473">
              <w:rPr>
                <w:lang w:val="fr-FR"/>
              </w:rPr>
              <w:t>supprimer la référence au mainteneur</w:t>
            </w:r>
          </w:p>
        </w:tc>
      </w:tr>
    </w:tbl>
    <w:p w:rsidR="00CD4F6F" w:rsidRPr="008D1473" w:rsidRDefault="00CD4F6F" w:rsidP="00CD4F6F">
      <w:pPr>
        <w:rPr>
          <w:snapToGrid w:val="0"/>
          <w:lang w:val="fr-FR"/>
        </w:rPr>
      </w:pPr>
    </w:p>
    <w:p w:rsidR="00CD4F6F" w:rsidRPr="008D1473" w:rsidRDefault="00CD4F6F" w:rsidP="00CD4F6F">
      <w:pPr>
        <w:rPr>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D4F6F" w:rsidRPr="00E6596D" w:rsidTr="00223B21">
        <w:trPr>
          <w:cantSplit/>
          <w:jc w:val="center"/>
        </w:trPr>
        <w:tc>
          <w:tcPr>
            <w:tcW w:w="9670" w:type="dxa"/>
            <w:shd w:val="clear" w:color="auto" w:fill="D9D9D9"/>
            <w:vAlign w:val="center"/>
          </w:tcPr>
          <w:p w:rsidR="00CD4F6F" w:rsidRPr="008D1473" w:rsidRDefault="00CD4F6F" w:rsidP="00223B21">
            <w:pPr>
              <w:pStyle w:val="BodyText"/>
              <w:keepNext/>
              <w:tabs>
                <w:tab w:val="left" w:pos="1849"/>
              </w:tabs>
              <w:ind w:left="1803" w:hanging="1803"/>
              <w:rPr>
                <w:b/>
                <w:bCs/>
                <w:lang w:val="fr-FR"/>
              </w:rPr>
            </w:pPr>
            <w:r w:rsidRPr="008D1473">
              <w:rPr>
                <w:b/>
                <w:bCs/>
                <w:lang w:val="fr-FR"/>
              </w:rPr>
              <w:lastRenderedPageBreak/>
              <w:t>TC/50/33</w:t>
            </w:r>
            <w:r w:rsidRPr="008D1473">
              <w:rPr>
                <w:b/>
                <w:bCs/>
                <w:lang w:val="fr-FR"/>
              </w:rPr>
              <w:tab/>
              <w:t>Révision partielle des principes directeurs d’examen du pêcher (document TG/53/7)</w:t>
            </w:r>
          </w:p>
        </w:tc>
      </w:tr>
    </w:tbl>
    <w:p w:rsidR="00CD4F6F" w:rsidRPr="008D1473" w:rsidRDefault="00CD4F6F" w:rsidP="00CD4F6F">
      <w:pPr>
        <w:keepNext/>
        <w:rPr>
          <w:b/>
          <w:bCs/>
          <w:snapToGrid w:val="0"/>
          <w:color w:val="000000"/>
          <w:lang w:val="fr-FR"/>
        </w:rPr>
      </w:pPr>
    </w:p>
    <w:p w:rsidR="00CD4F6F" w:rsidRPr="008D1473" w:rsidRDefault="00CD4F6F" w:rsidP="00CD4F6F">
      <w:pPr>
        <w:keepNext/>
        <w:ind w:firstLine="567"/>
        <w:rPr>
          <w:lang w:val="fr-FR"/>
        </w:rPr>
      </w:pPr>
      <w:r w:rsidRPr="008D1473">
        <w:rPr>
          <w:lang w:val="fr-FR"/>
        </w:rPr>
        <w:t>Le TC-EDC a recommandé au TC que les principes directeurs d’examen du pêcher soient adoptés sous réserve de l’approbation des questions suivantes par le TWF à sa quarante-cinquième session :</w:t>
      </w:r>
    </w:p>
    <w:p w:rsidR="00CD4F6F" w:rsidRPr="008D1473" w:rsidRDefault="00CD4F6F" w:rsidP="00CD4F6F">
      <w:pPr>
        <w:pStyle w:val="ListParagraph"/>
        <w:keepNext/>
        <w:numPr>
          <w:ilvl w:val="0"/>
          <w:numId w:val="1"/>
        </w:numPr>
        <w:tabs>
          <w:tab w:val="left" w:pos="851"/>
        </w:tabs>
        <w:ind w:left="714" w:hanging="357"/>
        <w:rPr>
          <w:lang w:val="fr-FR"/>
        </w:rPr>
      </w:pPr>
      <w:r w:rsidRPr="008D1473">
        <w:rPr>
          <w:lang w:val="fr-FR"/>
        </w:rPr>
        <w:t>caractères de groupement</w:t>
      </w:r>
    </w:p>
    <w:p w:rsidR="00CD4F6F" w:rsidRPr="008D1473" w:rsidRDefault="00CD4F6F" w:rsidP="00CD4F6F">
      <w:pPr>
        <w:pStyle w:val="ListParagraph"/>
        <w:keepNext/>
        <w:numPr>
          <w:ilvl w:val="0"/>
          <w:numId w:val="1"/>
        </w:numPr>
        <w:tabs>
          <w:tab w:val="left" w:pos="851"/>
        </w:tabs>
        <w:ind w:left="714" w:hanging="357"/>
        <w:rPr>
          <w:snapToGrid w:val="0"/>
          <w:color w:val="000000"/>
          <w:lang w:val="fr-FR"/>
        </w:rPr>
      </w:pPr>
      <w:r w:rsidRPr="008D1473">
        <w:rPr>
          <w:lang w:val="fr-FR"/>
        </w:rPr>
        <w:t>suppression de</w:t>
      </w:r>
      <w:r w:rsidRPr="008D1473">
        <w:rPr>
          <w:snapToGrid w:val="0"/>
          <w:color w:val="000000"/>
          <w:lang w:val="fr-FR"/>
        </w:rPr>
        <w:t xml:space="preserve"> “Fruit : type de chair” dans TQ 5 (à transférer à TQ 7.3).</w:t>
      </w:r>
    </w:p>
    <w:p w:rsidR="00CD4F6F" w:rsidRPr="008D1473" w:rsidRDefault="00CD4F6F" w:rsidP="00CD4F6F">
      <w:pPr>
        <w:pStyle w:val="ListParagraph"/>
        <w:keepNext/>
        <w:numPr>
          <w:ilvl w:val="0"/>
          <w:numId w:val="1"/>
        </w:numPr>
        <w:tabs>
          <w:tab w:val="left" w:pos="851"/>
        </w:tabs>
        <w:ind w:left="714" w:hanging="357"/>
        <w:rPr>
          <w:lang w:val="fr-FR"/>
        </w:rPr>
      </w:pPr>
      <w:r w:rsidRPr="008D1473">
        <w:rPr>
          <w:snapToGrid w:val="0"/>
          <w:color w:val="000000"/>
          <w:lang w:val="fr-FR"/>
        </w:rPr>
        <w:t>changement de la méthode d’observation pour les caractères 56 et 59</w:t>
      </w:r>
    </w:p>
    <w:p w:rsidR="00CD4F6F" w:rsidRPr="008D1473" w:rsidRDefault="00CD4F6F" w:rsidP="00CD4F6F">
      <w:pPr>
        <w:keepNext/>
        <w:rPr>
          <w:b/>
          <w:bCs/>
          <w:snapToGrid w:val="0"/>
          <w:color w:val="000000"/>
          <w:lang w:val="fr-FR"/>
        </w:rPr>
      </w:pPr>
    </w:p>
    <w:p w:rsidR="00CD4F6F" w:rsidRPr="008D1473" w:rsidRDefault="00CD4F6F" w:rsidP="00CD4F6F">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ci-après contient les observations formulées par le Comité de rédaction élargi à sa réunion les 8 et 9 janvier 2014.  Sauf indication contraire, toutes ces observations figurent déjà dans le document TC/50/33, qui a été soumis au TC :</w:t>
      </w:r>
    </w:p>
    <w:p w:rsidR="00CD4F6F" w:rsidRPr="008D1473" w:rsidRDefault="00CD4F6F" w:rsidP="00CD4F6F">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CD4F6F" w:rsidRPr="008D1473" w:rsidTr="00223B21">
        <w:trPr>
          <w:cantSplit/>
        </w:trPr>
        <w:tc>
          <w:tcPr>
            <w:tcW w:w="1573" w:type="dxa"/>
          </w:tcPr>
          <w:p w:rsidR="00CD4F6F" w:rsidRPr="008D1473" w:rsidRDefault="00CD4F6F" w:rsidP="00223B21">
            <w:pPr>
              <w:jc w:val="left"/>
              <w:rPr>
                <w:lang w:val="fr-FR"/>
              </w:rPr>
            </w:pPr>
            <w:r w:rsidRPr="008D1473">
              <w:rPr>
                <w:lang w:val="fr-FR"/>
              </w:rPr>
              <w:t>Remarque générale</w:t>
            </w:r>
          </w:p>
        </w:tc>
        <w:tc>
          <w:tcPr>
            <w:tcW w:w="8067" w:type="dxa"/>
          </w:tcPr>
          <w:p w:rsidR="00CD4F6F" w:rsidRPr="008D1473" w:rsidRDefault="00CD4F6F" w:rsidP="00223B21">
            <w:pPr>
              <w:keepNext/>
              <w:rPr>
                <w:lang w:val="fr-FR"/>
              </w:rPr>
            </w:pPr>
            <w:r w:rsidRPr="008D1473">
              <w:rPr>
                <w:lang w:val="fr-FR"/>
              </w:rPr>
              <w:t>L’office établira un projet complet pour la cinquantième session du TC</w:t>
            </w:r>
          </w:p>
          <w:p w:rsidR="00CD4F6F" w:rsidRPr="008D1473" w:rsidRDefault="00CD4F6F" w:rsidP="00223B21">
            <w:pPr>
              <w:keepNext/>
              <w:rPr>
                <w:i/>
                <w:iCs/>
                <w:lang w:val="fr-FR"/>
              </w:rPr>
            </w:pPr>
            <w:r w:rsidRPr="008D1473">
              <w:rPr>
                <w:i/>
                <w:iCs/>
                <w:lang w:val="fr-FR"/>
              </w:rPr>
              <w:t>Expert principal : accepté</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3.5</w:t>
            </w:r>
          </w:p>
        </w:tc>
        <w:tc>
          <w:tcPr>
            <w:tcW w:w="8067" w:type="dxa"/>
          </w:tcPr>
          <w:p w:rsidR="00CD4F6F" w:rsidRPr="008D1473" w:rsidRDefault="00CD4F6F" w:rsidP="00223B21">
            <w:pPr>
              <w:keepNext/>
              <w:rPr>
                <w:lang w:val="fr-FR"/>
              </w:rPr>
            </w:pPr>
            <w:r w:rsidRPr="008D1473">
              <w:rPr>
                <w:lang w:val="fr-FR"/>
              </w:rPr>
              <w:t>libeller comme suit : “… plantes doit être de 5 au moins”.</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6.5</w:t>
            </w:r>
          </w:p>
        </w:tc>
        <w:tc>
          <w:tcPr>
            <w:tcW w:w="8067" w:type="dxa"/>
          </w:tcPr>
          <w:p w:rsidR="00CD4F6F" w:rsidRPr="008D1473" w:rsidRDefault="00CD4F6F" w:rsidP="00223B21">
            <w:pPr>
              <w:keepNext/>
              <w:rPr>
                <w:lang w:val="fr-FR"/>
              </w:rPr>
            </w:pPr>
            <w:r w:rsidRPr="008D1473">
              <w:rPr>
                <w:lang w:val="fr-FR"/>
              </w:rPr>
              <w:t>ajouter une explication détaillée sur la méthode d’observation au chapitre 4</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Tableau des caractères</w:t>
            </w:r>
          </w:p>
        </w:tc>
        <w:tc>
          <w:tcPr>
            <w:tcW w:w="8067" w:type="dxa"/>
          </w:tcPr>
          <w:p w:rsidR="00CD4F6F" w:rsidRPr="008D1473" w:rsidRDefault="00CD4F6F" w:rsidP="00223B21">
            <w:pPr>
              <w:keepNext/>
              <w:rPr>
                <w:lang w:val="fr-FR"/>
              </w:rPr>
            </w:pPr>
            <w:r w:rsidRPr="008D1473">
              <w:rPr>
                <w:i/>
                <w:iCs/>
                <w:lang w:val="fr-FR"/>
              </w:rPr>
              <w:t>Méthode d’observation</w:t>
            </w:r>
            <w:r w:rsidRPr="008D1473">
              <w:rPr>
                <w:lang w:val="fr-FR"/>
              </w:rPr>
              <w:t> :</w:t>
            </w:r>
          </w:p>
          <w:p w:rsidR="00CD4F6F" w:rsidRPr="008D1473" w:rsidRDefault="00CD4F6F" w:rsidP="00223B21">
            <w:pPr>
              <w:keepNext/>
              <w:rPr>
                <w:lang w:val="fr-FR"/>
              </w:rPr>
            </w:pPr>
            <w:r w:rsidRPr="008D1473">
              <w:rPr>
                <w:lang w:val="fr-FR"/>
              </w:rPr>
              <w:tab/>
              <w:t>- VG pour 59, pas MG (supprimer le double)</w:t>
            </w:r>
          </w:p>
          <w:p w:rsidR="00CD4F6F" w:rsidRPr="008D1473" w:rsidRDefault="00CD4F6F" w:rsidP="00223B21">
            <w:pPr>
              <w:keepNext/>
              <w:rPr>
                <w:lang w:val="fr-FR"/>
              </w:rPr>
            </w:pPr>
            <w:r w:rsidRPr="008D1473">
              <w:rPr>
                <w:lang w:val="fr-FR"/>
              </w:rPr>
              <w:tab/>
            </w:r>
            <w:r w:rsidRPr="008D1473">
              <w:rPr>
                <w:i/>
                <w:iCs/>
                <w:lang w:val="fr-FR"/>
              </w:rPr>
              <w:t>Expert principal : accepté</w:t>
            </w:r>
          </w:p>
          <w:p w:rsidR="00CD4F6F" w:rsidRPr="008D1473" w:rsidRDefault="00CD4F6F" w:rsidP="00223B21">
            <w:pPr>
              <w:keepNext/>
              <w:rPr>
                <w:lang w:val="fr-FR"/>
              </w:rPr>
            </w:pPr>
            <w:r w:rsidRPr="008D1473">
              <w:rPr>
                <w:lang w:val="fr-FR"/>
              </w:rPr>
              <w:tab/>
              <w:t>- vérifier si quelques caractères manquent</w:t>
            </w:r>
          </w:p>
          <w:p w:rsidR="00CD4F6F" w:rsidRPr="008D1473" w:rsidRDefault="00CD4F6F" w:rsidP="00223B21">
            <w:pPr>
              <w:keepNext/>
              <w:rPr>
                <w:lang w:val="fr-FR"/>
              </w:rPr>
            </w:pPr>
            <w:r w:rsidRPr="008D1473">
              <w:rPr>
                <w:lang w:val="fr-FR"/>
              </w:rPr>
              <w:tab/>
            </w:r>
            <w:r w:rsidRPr="008D1473">
              <w:rPr>
                <w:i/>
                <w:iCs/>
                <w:lang w:val="fr-FR"/>
              </w:rPr>
              <w:t>Expert principal : il ne manque aucun caractère</w:t>
            </w:r>
          </w:p>
          <w:p w:rsidR="00CD4F6F" w:rsidRPr="008D1473" w:rsidRDefault="00CD4F6F" w:rsidP="00223B21">
            <w:pPr>
              <w:keepNext/>
              <w:rPr>
                <w:lang w:val="fr-FR"/>
              </w:rPr>
            </w:pPr>
          </w:p>
          <w:p w:rsidR="00CD4F6F" w:rsidRPr="008D1473" w:rsidRDefault="00CD4F6F" w:rsidP="00223B21">
            <w:pPr>
              <w:keepNext/>
              <w:rPr>
                <w:lang w:val="fr-FR"/>
              </w:rPr>
            </w:pPr>
            <w:r w:rsidRPr="008D1473">
              <w:rPr>
                <w:lang w:val="fr-FR"/>
              </w:rPr>
              <w:t>La numérotation des caractères doit être modifiée à partir du caractère 52.  Jusqu’ici, seule la modification due à la suppression du vieux caractère 63 a été prise en compte.  Une remarque générale sur la renumérotation serait suffisante.</w:t>
            </w:r>
          </w:p>
          <w:p w:rsidR="00CD4F6F" w:rsidRPr="008D1473" w:rsidRDefault="00CD4F6F" w:rsidP="00223B21">
            <w:pPr>
              <w:keepNext/>
              <w:rPr>
                <w:i/>
                <w:iCs/>
                <w:lang w:val="fr-FR"/>
              </w:rPr>
            </w:pPr>
            <w:r w:rsidRPr="008D1473">
              <w:rPr>
                <w:i/>
                <w:iCs/>
                <w:lang w:val="fr-FR"/>
              </w:rPr>
              <w:t>Expert principal : La numérotation des caractères a changé, du caractère 52 au dernier caractère 70.</w:t>
            </w:r>
          </w:p>
          <w:p w:rsidR="00CD4F6F" w:rsidRPr="008D1473" w:rsidRDefault="00CD4F6F" w:rsidP="00223B21">
            <w:pPr>
              <w:keepNext/>
              <w:rPr>
                <w:lang w:val="fr-FR"/>
              </w:rPr>
            </w:pPr>
          </w:p>
          <w:p w:rsidR="00CD4F6F" w:rsidRPr="008D1473" w:rsidRDefault="00CD4F6F" w:rsidP="00223B21">
            <w:pPr>
              <w:keepNext/>
              <w:rPr>
                <w:lang w:val="fr-FR"/>
              </w:rPr>
            </w:pPr>
            <w:r w:rsidRPr="008D1473">
              <w:rPr>
                <w:lang w:val="fr-FR"/>
              </w:rPr>
              <w:t>vérifier la variété indiquée à titre d’exemple du caractère 51</w:t>
            </w:r>
          </w:p>
          <w:p w:rsidR="00CD4F6F" w:rsidRPr="008D1473" w:rsidRDefault="00CD4F6F" w:rsidP="00223B21">
            <w:pPr>
              <w:keepNext/>
              <w:rPr>
                <w:i/>
                <w:iCs/>
                <w:lang w:val="fr-FR"/>
              </w:rPr>
            </w:pPr>
            <w:r w:rsidRPr="008D1473">
              <w:rPr>
                <w:i/>
                <w:iCs/>
                <w:lang w:val="fr-FR"/>
              </w:rPr>
              <w:t>Expert principal : remplacer “</w:t>
            </w:r>
            <w:proofErr w:type="spellStart"/>
            <w:r w:rsidRPr="008D1473">
              <w:rPr>
                <w:i/>
                <w:iCs/>
                <w:lang w:val="fr-FR"/>
              </w:rPr>
              <w:t>Lovel</w:t>
            </w:r>
            <w:proofErr w:type="spellEnd"/>
            <w:r w:rsidRPr="008D1473">
              <w:rPr>
                <w:i/>
                <w:iCs/>
                <w:lang w:val="fr-FR"/>
              </w:rPr>
              <w:t>” par “Lovell”</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Nouveaux caractères 52, 53, 54</w:t>
            </w:r>
          </w:p>
        </w:tc>
        <w:tc>
          <w:tcPr>
            <w:tcW w:w="8067" w:type="dxa"/>
          </w:tcPr>
          <w:p w:rsidR="00CD4F6F" w:rsidRPr="008D1473" w:rsidRDefault="00CD4F6F" w:rsidP="00223B21">
            <w:pPr>
              <w:keepNext/>
              <w:rPr>
                <w:lang w:val="fr-FR"/>
              </w:rPr>
            </w:pPr>
            <w:r w:rsidRPr="008D1473">
              <w:rPr>
                <w:lang w:val="fr-FR"/>
              </w:rPr>
              <w:t>- supprimer la partie soulignée (voir TGP/7)</w:t>
            </w:r>
          </w:p>
          <w:p w:rsidR="00CD4F6F" w:rsidRPr="008D1473" w:rsidRDefault="00CD4F6F" w:rsidP="00223B21">
            <w:pPr>
              <w:keepNext/>
              <w:rPr>
                <w:lang w:val="fr-FR"/>
              </w:rPr>
            </w:pPr>
            <w:r w:rsidRPr="008D1473">
              <w:rPr>
                <w:lang w:val="fr-FR"/>
              </w:rPr>
              <w:t>- conserver les exemples de variétés pour les niveaux figurant dans le TG actuel (p. ex. </w:t>
            </w:r>
            <w:proofErr w:type="spellStart"/>
            <w:r w:rsidRPr="008D1473">
              <w:rPr>
                <w:lang w:val="fr-FR"/>
              </w:rPr>
              <w:t>Redhaven</w:t>
            </w:r>
            <w:proofErr w:type="spellEnd"/>
            <w:r w:rsidRPr="008D1473">
              <w:rPr>
                <w:lang w:val="fr-FR"/>
              </w:rPr>
              <w:t>;  est-il absent ou présent?  Veuillez préciser)</w:t>
            </w:r>
          </w:p>
          <w:p w:rsidR="00CD4F6F" w:rsidRPr="008D1473" w:rsidRDefault="00CD4F6F" w:rsidP="00223B21">
            <w:pPr>
              <w:keepNext/>
              <w:rPr>
                <w:i/>
                <w:iCs/>
                <w:lang w:val="fr-FR"/>
              </w:rPr>
            </w:pPr>
            <w:r w:rsidRPr="008D1473">
              <w:rPr>
                <w:i/>
                <w:iCs/>
                <w:lang w:val="fr-FR"/>
              </w:rPr>
              <w:t xml:space="preserve">Expert principal : La nouvelle présentation des caractères 52, 53, 54 ne requiert pas que la variété </w:t>
            </w:r>
            <w:proofErr w:type="spellStart"/>
            <w:r w:rsidRPr="008D1473">
              <w:rPr>
                <w:i/>
                <w:iCs/>
                <w:lang w:val="fr-FR"/>
              </w:rPr>
              <w:t>Redhaven</w:t>
            </w:r>
            <w:proofErr w:type="spellEnd"/>
            <w:r w:rsidRPr="008D1473">
              <w:rPr>
                <w:i/>
                <w:iCs/>
                <w:lang w:val="fr-FR"/>
              </w:rPr>
              <w:t xml:space="preserve"> apparaisse comme une variété indiquée à titre d’exemple.  En outre, “</w:t>
            </w:r>
            <w:proofErr w:type="spellStart"/>
            <w:r w:rsidRPr="008D1473">
              <w:rPr>
                <w:i/>
                <w:iCs/>
                <w:lang w:val="fr-FR"/>
              </w:rPr>
              <w:t>Redhaven</w:t>
            </w:r>
            <w:proofErr w:type="spellEnd"/>
            <w:r w:rsidRPr="008D1473">
              <w:rPr>
                <w:i/>
                <w:iCs/>
                <w:lang w:val="fr-FR"/>
              </w:rPr>
              <w:t>” est une vieille variété qui n’est plus utilisée.</w:t>
            </w:r>
          </w:p>
          <w:p w:rsidR="00CD4F6F" w:rsidRPr="008D1473" w:rsidRDefault="00CD4F6F" w:rsidP="00223B21">
            <w:pPr>
              <w:keepNext/>
              <w:rPr>
                <w:lang w:val="fr-FR"/>
              </w:rPr>
            </w:pPr>
            <w:r w:rsidRPr="008D1473">
              <w:rPr>
                <w:lang w:val="fr-FR"/>
              </w:rPr>
              <w:t>- vérifier s’il faut libeller “</w:t>
            </w:r>
            <w:proofErr w:type="spellStart"/>
            <w:r w:rsidRPr="008D1473">
              <w:rPr>
                <w:lang w:val="fr-FR"/>
              </w:rPr>
              <w:t>Springfire</w:t>
            </w:r>
            <w:proofErr w:type="spellEnd"/>
            <w:r w:rsidRPr="008D1473">
              <w:rPr>
                <w:lang w:val="fr-FR"/>
              </w:rPr>
              <w:t>” ou “</w:t>
            </w:r>
            <w:proofErr w:type="spellStart"/>
            <w:r w:rsidRPr="008D1473">
              <w:rPr>
                <w:lang w:val="fr-FR"/>
              </w:rPr>
              <w:t>Spring</w:t>
            </w:r>
            <w:proofErr w:type="spellEnd"/>
            <w:r w:rsidRPr="008D1473">
              <w:rPr>
                <w:lang w:val="fr-FR"/>
              </w:rPr>
              <w:t xml:space="preserve"> </w:t>
            </w:r>
            <w:proofErr w:type="spellStart"/>
            <w:r w:rsidRPr="008D1473">
              <w:rPr>
                <w:lang w:val="fr-FR"/>
              </w:rPr>
              <w:t>Fire</w:t>
            </w:r>
            <w:proofErr w:type="spellEnd"/>
            <w:r w:rsidRPr="008D1473">
              <w:rPr>
                <w:lang w:val="fr-FR"/>
              </w:rPr>
              <w:t>”?</w:t>
            </w:r>
          </w:p>
          <w:p w:rsidR="00CD4F6F" w:rsidRPr="008D1473" w:rsidRDefault="00CD4F6F" w:rsidP="00223B21">
            <w:pPr>
              <w:keepNext/>
              <w:rPr>
                <w:i/>
                <w:iCs/>
                <w:lang w:val="fr-FR"/>
              </w:rPr>
            </w:pPr>
            <w:r w:rsidRPr="008D1473">
              <w:rPr>
                <w:i/>
                <w:iCs/>
                <w:lang w:val="fr-FR"/>
              </w:rPr>
              <w:t>Expert principal : Nous proposons de conserver “</w:t>
            </w:r>
            <w:proofErr w:type="spellStart"/>
            <w:r w:rsidRPr="008D1473">
              <w:rPr>
                <w:i/>
                <w:iCs/>
                <w:lang w:val="fr-FR"/>
              </w:rPr>
              <w:t>Springfire</w:t>
            </w:r>
            <w:proofErr w:type="spellEnd"/>
            <w:r w:rsidRPr="008D1473">
              <w:rPr>
                <w:i/>
                <w:iCs/>
                <w:lang w:val="fr-FR"/>
              </w:rPr>
              <w:t>”.  C’est en effet l’exemple de variété proposé en mai 2012 par la délégation néo-zélandaise en même temps que la proposition portant sur les caractères additionnels 52, 53, 54.</w:t>
            </w:r>
          </w:p>
          <w:p w:rsidR="00CD4F6F" w:rsidRPr="008D1473" w:rsidRDefault="00CD4F6F" w:rsidP="00223B21">
            <w:pPr>
              <w:keepNext/>
              <w:rPr>
                <w:lang w:val="fr-FR"/>
              </w:rPr>
            </w:pPr>
            <w:r w:rsidRPr="008D1473">
              <w:rPr>
                <w:i/>
                <w:iCs/>
                <w:lang w:val="fr-FR"/>
              </w:rPr>
              <w:t xml:space="preserve">Nous voulons souligner la confusion possible entre la variété de </w:t>
            </w:r>
            <w:r w:rsidRPr="008D1473">
              <w:rPr>
                <w:b/>
                <w:bCs/>
                <w:i/>
                <w:iCs/>
                <w:lang w:val="fr-FR"/>
              </w:rPr>
              <w:t>pêcher</w:t>
            </w:r>
            <w:r w:rsidRPr="008D1473">
              <w:rPr>
                <w:i/>
                <w:iCs/>
                <w:lang w:val="fr-FR"/>
              </w:rPr>
              <w:t xml:space="preserve"> “</w:t>
            </w:r>
            <w:proofErr w:type="spellStart"/>
            <w:r w:rsidRPr="008D1473">
              <w:rPr>
                <w:i/>
                <w:iCs/>
                <w:lang w:val="fr-FR"/>
              </w:rPr>
              <w:t>Springfire</w:t>
            </w:r>
            <w:proofErr w:type="spellEnd"/>
            <w:r w:rsidRPr="008D1473">
              <w:rPr>
                <w:i/>
                <w:iCs/>
                <w:lang w:val="fr-FR"/>
              </w:rPr>
              <w:t xml:space="preserve">” (qui a l’antériorité) et la variété de </w:t>
            </w:r>
            <w:r w:rsidRPr="008D1473">
              <w:rPr>
                <w:b/>
                <w:bCs/>
                <w:i/>
                <w:iCs/>
                <w:lang w:val="fr-FR"/>
              </w:rPr>
              <w:t xml:space="preserve">nectarine </w:t>
            </w:r>
            <w:r w:rsidRPr="008D1473">
              <w:rPr>
                <w:i/>
                <w:iCs/>
                <w:lang w:val="fr-FR"/>
              </w:rPr>
              <w:t>“</w:t>
            </w:r>
            <w:proofErr w:type="spellStart"/>
            <w:r w:rsidRPr="008D1473">
              <w:rPr>
                <w:i/>
                <w:iCs/>
                <w:lang w:val="fr-FR"/>
              </w:rPr>
              <w:t>Spring</w:t>
            </w:r>
            <w:proofErr w:type="spellEnd"/>
            <w:r w:rsidRPr="008D1473">
              <w:rPr>
                <w:i/>
                <w:iCs/>
                <w:lang w:val="fr-FR"/>
              </w:rPr>
              <w:t xml:space="preserve"> </w:t>
            </w:r>
            <w:proofErr w:type="spellStart"/>
            <w:r w:rsidRPr="008D1473">
              <w:rPr>
                <w:i/>
                <w:iCs/>
                <w:lang w:val="fr-FR"/>
              </w:rPr>
              <w:t>Fire</w:t>
            </w:r>
            <w:proofErr w:type="spellEnd"/>
            <w:r w:rsidRPr="008D1473">
              <w:rPr>
                <w:i/>
                <w:iCs/>
                <w:lang w:val="fr-FR"/>
              </w:rPr>
              <w:t>” délivrée aux États-Unis d’Amérique et dans la demande en ZA et en AU.</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Ad. 55</w:t>
            </w:r>
          </w:p>
        </w:tc>
        <w:tc>
          <w:tcPr>
            <w:tcW w:w="8067" w:type="dxa"/>
          </w:tcPr>
          <w:p w:rsidR="00CD4F6F" w:rsidRPr="008D1473" w:rsidRDefault="00CD4F6F" w:rsidP="00223B21">
            <w:pPr>
              <w:rPr>
                <w:lang w:val="fr-FR"/>
              </w:rPr>
            </w:pPr>
            <w:r w:rsidRPr="008D1473">
              <w:rPr>
                <w:lang w:val="fr-FR"/>
              </w:rPr>
              <w:t>remplacer “</w:t>
            </w:r>
            <w:proofErr w:type="spellStart"/>
            <w:r w:rsidRPr="008D1473">
              <w:rPr>
                <w:lang w:val="fr-FR"/>
              </w:rPr>
              <w:t>extent</w:t>
            </w:r>
            <w:proofErr w:type="spellEnd"/>
            <w:r w:rsidRPr="008D1473">
              <w:rPr>
                <w:lang w:val="fr-FR"/>
              </w:rPr>
              <w:t>” par “</w:t>
            </w:r>
            <w:proofErr w:type="spellStart"/>
            <w:r w:rsidRPr="008D1473">
              <w:rPr>
                <w:lang w:val="fr-FR"/>
              </w:rPr>
              <w:t>amount</w:t>
            </w:r>
            <w:proofErr w:type="spellEnd"/>
            <w:r w:rsidRPr="008D1473">
              <w:rPr>
                <w:lang w:val="fr-FR"/>
              </w:rPr>
              <w:t>” dans la version anglaise</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 xml:space="preserve">Car. </w:t>
            </w:r>
            <w:r w:rsidRPr="008D1473">
              <w:rPr>
                <w:strike/>
                <w:lang w:val="fr-FR"/>
              </w:rPr>
              <w:t>65</w:t>
            </w:r>
            <w:r w:rsidRPr="008D1473">
              <w:rPr>
                <w:u w:val="single"/>
                <w:lang w:val="fr-FR"/>
              </w:rPr>
              <w:t>64</w:t>
            </w:r>
          </w:p>
        </w:tc>
        <w:tc>
          <w:tcPr>
            <w:tcW w:w="8067" w:type="dxa"/>
          </w:tcPr>
          <w:p w:rsidR="00CD4F6F" w:rsidRPr="008D1473" w:rsidRDefault="00CD4F6F" w:rsidP="00223B21">
            <w:pPr>
              <w:rPr>
                <w:lang w:val="fr-FR"/>
              </w:rPr>
            </w:pPr>
            <w:r w:rsidRPr="008D1473">
              <w:rPr>
                <w:lang w:val="fr-FR"/>
              </w:rPr>
              <w:t>supprimer la partie soulignée</w:t>
            </w:r>
          </w:p>
          <w:p w:rsidR="00CD4F6F" w:rsidRPr="008D1473" w:rsidRDefault="00CD4F6F" w:rsidP="00223B21">
            <w:pPr>
              <w:rPr>
                <w:i/>
                <w:iCs/>
                <w:lang w:val="fr-FR"/>
              </w:rPr>
            </w:pPr>
            <w:r w:rsidRPr="008D1473">
              <w:rPr>
                <w:i/>
                <w:iCs/>
                <w:lang w:val="fr-FR"/>
              </w:rPr>
              <w:t>Expert principal : accepté.</w:t>
            </w:r>
            <w:r w:rsidRPr="008D1473">
              <w:rPr>
                <w:i/>
                <w:lang w:val="fr-FR"/>
              </w:rPr>
              <w:t xml:space="preserve">  </w:t>
            </w:r>
            <w:r w:rsidRPr="008D1473">
              <w:rPr>
                <w:i/>
                <w:iCs/>
                <w:lang w:val="fr-FR"/>
              </w:rPr>
              <w:t xml:space="preserve">Dans le présent cas, la seule modification qu’il sied d’apporter au caractère est l’ajout de la méthode d’observation.  </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Car. et ad. </w:t>
            </w:r>
            <w:r w:rsidRPr="008D1473">
              <w:rPr>
                <w:strike/>
                <w:lang w:val="fr-FR"/>
              </w:rPr>
              <w:t>68</w:t>
            </w:r>
            <w:r w:rsidRPr="008D1473">
              <w:rPr>
                <w:u w:val="single"/>
                <w:lang w:val="fr-FR"/>
              </w:rPr>
              <w:t>67</w:t>
            </w:r>
          </w:p>
        </w:tc>
        <w:tc>
          <w:tcPr>
            <w:tcW w:w="8067" w:type="dxa"/>
          </w:tcPr>
          <w:p w:rsidR="00CD4F6F" w:rsidRPr="008D1473" w:rsidRDefault="00CD4F6F" w:rsidP="00223B21">
            <w:pPr>
              <w:rPr>
                <w:lang w:val="fr-FR"/>
              </w:rPr>
            </w:pPr>
            <w:r w:rsidRPr="008D1473">
              <w:rPr>
                <w:lang w:val="fr-FR"/>
              </w:rPr>
              <w:t>- libeller “Époque de maturité”</w:t>
            </w:r>
          </w:p>
          <w:p w:rsidR="00CD4F6F" w:rsidRPr="008D1473" w:rsidRDefault="00CD4F6F" w:rsidP="00223B21">
            <w:pPr>
              <w:rPr>
                <w:lang w:val="fr-FR"/>
              </w:rPr>
            </w:pPr>
            <w:r w:rsidRPr="008D1473">
              <w:rPr>
                <w:lang w:val="fr-FR"/>
              </w:rPr>
              <w:t>Ad. sera libellé : “L’époque de maturité de récolte est le moment où l’apparence générale, la fermeté et le goût indiquent que le fruit est prêt à la consommation”.</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Ad. 8</w:t>
            </w:r>
          </w:p>
        </w:tc>
        <w:tc>
          <w:tcPr>
            <w:tcW w:w="8067" w:type="dxa"/>
          </w:tcPr>
          <w:p w:rsidR="00CD4F6F" w:rsidRPr="008D1473" w:rsidRDefault="00CD4F6F" w:rsidP="00223B21">
            <w:pPr>
              <w:pStyle w:val="NormaltgChar"/>
              <w:keepNext/>
              <w:rPr>
                <w:sz w:val="20"/>
                <w:szCs w:val="20"/>
                <w:lang w:val="fr-FR"/>
              </w:rPr>
            </w:pPr>
            <w:r w:rsidRPr="008D1473">
              <w:rPr>
                <w:sz w:val="20"/>
                <w:szCs w:val="20"/>
                <w:lang w:val="fr-FR"/>
              </w:rPr>
              <w:t>libeller “La densité des boutons floraux est déterminée sur la longueur du rameau de l’année”.</w:t>
            </w:r>
          </w:p>
        </w:tc>
      </w:tr>
      <w:tr w:rsidR="00CD4F6F" w:rsidRPr="008D1473" w:rsidTr="00223B21">
        <w:trPr>
          <w:cantSplit/>
        </w:trPr>
        <w:tc>
          <w:tcPr>
            <w:tcW w:w="1573" w:type="dxa"/>
          </w:tcPr>
          <w:p w:rsidR="00CD4F6F" w:rsidRPr="008D1473" w:rsidRDefault="00CD4F6F" w:rsidP="00223B21">
            <w:pPr>
              <w:jc w:val="left"/>
              <w:rPr>
                <w:lang w:val="fr-FR"/>
              </w:rPr>
            </w:pPr>
            <w:r w:rsidRPr="008D1473">
              <w:rPr>
                <w:lang w:val="fr-FR"/>
              </w:rPr>
              <w:t>Ad. 50</w:t>
            </w:r>
          </w:p>
        </w:tc>
        <w:tc>
          <w:tcPr>
            <w:tcW w:w="8067" w:type="dxa"/>
          </w:tcPr>
          <w:p w:rsidR="00CD4F6F" w:rsidRPr="008D1473" w:rsidRDefault="00CD4F6F" w:rsidP="00223B21">
            <w:pPr>
              <w:rPr>
                <w:lang w:val="fr-FR"/>
              </w:rPr>
            </w:pPr>
            <w:r w:rsidRPr="008D1473">
              <w:rPr>
                <w:lang w:val="fr-FR"/>
              </w:rPr>
              <w:t>supprimer</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TQ 5</w:t>
            </w:r>
          </w:p>
        </w:tc>
        <w:tc>
          <w:tcPr>
            <w:tcW w:w="8067" w:type="dxa"/>
          </w:tcPr>
          <w:p w:rsidR="00CD4F6F" w:rsidRPr="008D1473" w:rsidRDefault="00CD4F6F" w:rsidP="00223B21">
            <w:pPr>
              <w:rPr>
                <w:lang w:val="fr-FR"/>
              </w:rPr>
            </w:pPr>
            <w:r w:rsidRPr="008D1473">
              <w:rPr>
                <w:lang w:val="fr-FR"/>
              </w:rPr>
              <w:t>mettre à jour en fonction des modifications convenues apportées aux caractères de groupement (voir la remarque générale ci-dessus)</w:t>
            </w:r>
          </w:p>
        </w:tc>
      </w:tr>
      <w:tr w:rsidR="00CD4F6F" w:rsidRPr="00E6596D" w:rsidTr="00223B21">
        <w:trPr>
          <w:cantSplit/>
        </w:trPr>
        <w:tc>
          <w:tcPr>
            <w:tcW w:w="1573" w:type="dxa"/>
          </w:tcPr>
          <w:p w:rsidR="00CD4F6F" w:rsidRPr="008D1473" w:rsidRDefault="00CD4F6F" w:rsidP="00223B21">
            <w:pPr>
              <w:jc w:val="left"/>
              <w:rPr>
                <w:lang w:val="fr-FR"/>
              </w:rPr>
            </w:pPr>
            <w:r w:rsidRPr="008D1473">
              <w:rPr>
                <w:lang w:val="fr-FR"/>
              </w:rPr>
              <w:t>TQ 7.1</w:t>
            </w:r>
          </w:p>
        </w:tc>
        <w:tc>
          <w:tcPr>
            <w:tcW w:w="8067" w:type="dxa"/>
          </w:tcPr>
          <w:p w:rsidR="00CD4F6F" w:rsidRPr="008D1473" w:rsidRDefault="00CD4F6F" w:rsidP="00223B21">
            <w:pPr>
              <w:rPr>
                <w:lang w:val="fr-FR"/>
              </w:rPr>
            </w:pPr>
            <w:r w:rsidRPr="008D1473">
              <w:rPr>
                <w:lang w:val="fr-FR"/>
              </w:rPr>
              <w:t>- transférer à TQ 7.3 et conserver le texte standard pour 7.1</w:t>
            </w:r>
          </w:p>
          <w:p w:rsidR="00CD4F6F" w:rsidRPr="008D1473" w:rsidRDefault="00CD4F6F" w:rsidP="00223B21">
            <w:pPr>
              <w:rPr>
                <w:lang w:val="fr-FR"/>
              </w:rPr>
            </w:pPr>
            <w:r w:rsidRPr="008D1473">
              <w:rPr>
                <w:lang w:val="fr-FR"/>
              </w:rPr>
              <w:t>- ajouter une demande de fourniture d’informations sur le type de chair pour la variété candidate (encadré)</w:t>
            </w:r>
          </w:p>
        </w:tc>
      </w:tr>
    </w:tbl>
    <w:p w:rsidR="00CD4F6F" w:rsidRPr="008D1473" w:rsidRDefault="00CD4F6F" w:rsidP="00CD4F6F">
      <w:pPr>
        <w:rPr>
          <w:snapToGrid w:val="0"/>
          <w:lang w:val="fr-FR"/>
        </w:rPr>
      </w:pPr>
    </w:p>
    <w:p w:rsidR="00CD4F6F" w:rsidRPr="008D1473" w:rsidRDefault="00CD4F6F" w:rsidP="00CD4F6F">
      <w:pPr>
        <w:jc w:val="left"/>
        <w:rPr>
          <w:lang w:val="fr-FR"/>
        </w:rPr>
      </w:pPr>
      <w:r w:rsidRPr="008D1473">
        <w:rPr>
          <w:lang w:val="fr-FR"/>
        </w:rPr>
        <w:br w:type="page"/>
      </w:r>
      <w:r w:rsidRPr="008D1473">
        <w:rPr>
          <w:lang w:val="fr-FR"/>
        </w:rPr>
        <w:lastRenderedPageBreak/>
        <w:tab/>
        <w:t>b)</w:t>
      </w:r>
      <w:r w:rsidRPr="008D1473">
        <w:rPr>
          <w:lang w:val="fr-FR"/>
        </w:rPr>
        <w:tab/>
        <w:t>Modifications proposées par le TC-EDC en avril 2014, qui doivent être incorporées dans le document soumis au TC :</w:t>
      </w:r>
    </w:p>
    <w:p w:rsidR="00CD4F6F" w:rsidRPr="008D1473" w:rsidRDefault="00CD4F6F" w:rsidP="00CD4F6F">
      <w:pPr>
        <w:keepNext/>
        <w:rPr>
          <w:snapToGrid w:val="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snapToGrid w:val="0"/>
                <w:lang w:val="fr-FR"/>
              </w:rPr>
            </w:pPr>
            <w:r w:rsidRPr="008D1473">
              <w:rPr>
                <w:snapToGrid w:val="0"/>
                <w:lang w:val="fr-FR"/>
              </w:rPr>
              <w:t>5.3, TQ 7.3.3</w:t>
            </w:r>
          </w:p>
        </w:tc>
        <w:tc>
          <w:tcPr>
            <w:tcW w:w="8080" w:type="dxa"/>
          </w:tcPr>
          <w:p w:rsidR="00CD4F6F" w:rsidRPr="008D1473" w:rsidRDefault="00CD4F6F" w:rsidP="00223B21">
            <w:pPr>
              <w:rPr>
                <w:snapToGrid w:val="0"/>
                <w:lang w:val="fr-FR"/>
              </w:rPr>
            </w:pPr>
            <w:r w:rsidRPr="008D1473">
              <w:rPr>
                <w:snapToGrid w:val="0"/>
                <w:lang w:val="fr-FR"/>
              </w:rPr>
              <w:t>utiliser “</w:t>
            </w:r>
            <w:proofErr w:type="spellStart"/>
            <w:r w:rsidRPr="008D1473">
              <w:rPr>
                <w:snapToGrid w:val="0"/>
                <w:lang w:val="fr-FR"/>
              </w:rPr>
              <w:t>stony</w:t>
            </w:r>
            <w:proofErr w:type="spellEnd"/>
            <w:r w:rsidRPr="008D1473">
              <w:rPr>
                <w:snapToGrid w:val="0"/>
                <w:lang w:val="fr-FR"/>
              </w:rPr>
              <w:t xml:space="preserve"> hard” dans la version française au lieu de “dure comme la pierre” d’un bout à l’autre du document</w:t>
            </w:r>
          </w:p>
        </w:tc>
      </w:tr>
      <w:tr w:rsidR="00CD4F6F" w:rsidRPr="00E6596D" w:rsidTr="00223B21">
        <w:trPr>
          <w:cantSplit/>
        </w:trPr>
        <w:tc>
          <w:tcPr>
            <w:tcW w:w="1560" w:type="dxa"/>
          </w:tcPr>
          <w:p w:rsidR="00CD4F6F" w:rsidRPr="008D1473" w:rsidRDefault="00CD4F6F" w:rsidP="00223B21">
            <w:pPr>
              <w:jc w:val="left"/>
              <w:rPr>
                <w:snapToGrid w:val="0"/>
                <w:lang w:val="fr-FR"/>
              </w:rPr>
            </w:pPr>
            <w:r w:rsidRPr="008D1473">
              <w:rPr>
                <w:snapToGrid w:val="0"/>
                <w:lang w:val="fr-FR"/>
              </w:rPr>
              <w:t>Nouveau caractère après 52, 53, 54</w:t>
            </w:r>
          </w:p>
        </w:tc>
        <w:tc>
          <w:tcPr>
            <w:tcW w:w="8080" w:type="dxa"/>
          </w:tcPr>
          <w:p w:rsidR="00CD4F6F" w:rsidRPr="008D1473" w:rsidRDefault="00CD4F6F" w:rsidP="00223B21">
            <w:pPr>
              <w:rPr>
                <w:snapToGrid w:val="0"/>
                <w:lang w:val="fr-FR"/>
              </w:rPr>
            </w:pPr>
            <w:r w:rsidRPr="008D1473">
              <w:rPr>
                <w:snapToGrid w:val="0"/>
                <w:lang w:val="fr-FR"/>
              </w:rPr>
              <w:t>libeller comme suit : “Fruit : intensité de …” au lieu de “degré de”</w:t>
            </w:r>
          </w:p>
        </w:tc>
      </w:tr>
      <w:tr w:rsidR="00CD4F6F" w:rsidRPr="00E6596D" w:rsidTr="00223B21">
        <w:trPr>
          <w:cantSplit/>
        </w:trPr>
        <w:tc>
          <w:tcPr>
            <w:tcW w:w="1560" w:type="dxa"/>
          </w:tcPr>
          <w:p w:rsidR="00CD4F6F" w:rsidRPr="008D1473" w:rsidRDefault="00CD4F6F" w:rsidP="00223B21">
            <w:pPr>
              <w:jc w:val="left"/>
              <w:rPr>
                <w:snapToGrid w:val="0"/>
                <w:lang w:val="fr-FR"/>
              </w:rPr>
            </w:pPr>
            <w:r w:rsidRPr="008D1473">
              <w:rPr>
                <w:snapToGrid w:val="0"/>
                <w:lang w:val="fr-FR"/>
              </w:rPr>
              <w:t>Caractère 56</w:t>
            </w:r>
          </w:p>
        </w:tc>
        <w:tc>
          <w:tcPr>
            <w:tcW w:w="8080" w:type="dxa"/>
          </w:tcPr>
          <w:p w:rsidR="00CD4F6F" w:rsidRPr="008D1473" w:rsidRDefault="00CD4F6F" w:rsidP="00223B21">
            <w:pPr>
              <w:rPr>
                <w:snapToGrid w:val="0"/>
                <w:lang w:val="fr-FR"/>
              </w:rPr>
            </w:pPr>
            <w:r w:rsidRPr="008D1473">
              <w:rPr>
                <w:snapToGrid w:val="0"/>
                <w:lang w:val="fr-FR"/>
              </w:rPr>
              <w:t>doit être indiqué comme MG au lieu de VG</w:t>
            </w:r>
          </w:p>
        </w:tc>
      </w:tr>
      <w:tr w:rsidR="00CD4F6F" w:rsidRPr="00E6596D" w:rsidTr="00223B21">
        <w:trPr>
          <w:cantSplit/>
        </w:trPr>
        <w:tc>
          <w:tcPr>
            <w:tcW w:w="1560" w:type="dxa"/>
          </w:tcPr>
          <w:p w:rsidR="00CD4F6F" w:rsidRPr="008D1473" w:rsidRDefault="00CD4F6F" w:rsidP="00223B21">
            <w:pPr>
              <w:jc w:val="left"/>
              <w:rPr>
                <w:snapToGrid w:val="0"/>
                <w:lang w:val="fr-FR"/>
              </w:rPr>
            </w:pPr>
            <w:r w:rsidRPr="008D1473">
              <w:rPr>
                <w:snapToGrid w:val="0"/>
                <w:lang w:val="fr-FR"/>
              </w:rPr>
              <w:t>Caractère 59</w:t>
            </w:r>
          </w:p>
        </w:tc>
        <w:tc>
          <w:tcPr>
            <w:tcW w:w="8080" w:type="dxa"/>
          </w:tcPr>
          <w:p w:rsidR="00CD4F6F" w:rsidRPr="008D1473" w:rsidRDefault="00CD4F6F" w:rsidP="00223B21">
            <w:pPr>
              <w:rPr>
                <w:snapToGrid w:val="0"/>
                <w:lang w:val="fr-FR"/>
              </w:rPr>
            </w:pPr>
            <w:r w:rsidRPr="008D1473">
              <w:rPr>
                <w:snapToGrid w:val="0"/>
                <w:lang w:val="fr-FR"/>
              </w:rPr>
              <w:t>doit être indiqué comme VG au lieu de MG</w:t>
            </w:r>
          </w:p>
        </w:tc>
      </w:tr>
      <w:tr w:rsidR="00CD4F6F" w:rsidRPr="008D1473" w:rsidTr="00223B21">
        <w:trPr>
          <w:cantSplit/>
        </w:trPr>
        <w:tc>
          <w:tcPr>
            <w:tcW w:w="1560" w:type="dxa"/>
          </w:tcPr>
          <w:p w:rsidR="00CD4F6F" w:rsidRPr="008D1473" w:rsidRDefault="00CD4F6F" w:rsidP="00223B21">
            <w:pPr>
              <w:jc w:val="left"/>
              <w:rPr>
                <w:snapToGrid w:val="0"/>
                <w:lang w:val="fr-FR"/>
              </w:rPr>
            </w:pPr>
            <w:r w:rsidRPr="008D1473">
              <w:rPr>
                <w:snapToGrid w:val="0"/>
                <w:lang w:val="fr-FR"/>
              </w:rPr>
              <w:t>Ad. 3</w:t>
            </w:r>
          </w:p>
        </w:tc>
        <w:tc>
          <w:tcPr>
            <w:tcW w:w="8080" w:type="dxa"/>
          </w:tcPr>
          <w:p w:rsidR="00CD4F6F" w:rsidRPr="008D1473" w:rsidRDefault="00CD4F6F" w:rsidP="00223B21">
            <w:pPr>
              <w:rPr>
                <w:snapToGrid w:val="0"/>
                <w:lang w:val="fr-FR"/>
              </w:rPr>
            </w:pPr>
            <w:r w:rsidRPr="008D1473">
              <w:rPr>
                <w:snapToGrid w:val="0"/>
                <w:lang w:val="fr-FR"/>
              </w:rPr>
              <w:t>supprimer la phrase</w:t>
            </w:r>
          </w:p>
        </w:tc>
      </w:tr>
    </w:tbl>
    <w:p w:rsidR="00CD4F6F" w:rsidRPr="008D1473" w:rsidRDefault="00CD4F6F" w:rsidP="00CD4F6F">
      <w:pPr>
        <w:rPr>
          <w:snapToGrid w:val="0"/>
          <w:lang w:val="fr-FR"/>
        </w:rPr>
      </w:pPr>
    </w:p>
    <w:p w:rsidR="00CD4F6F" w:rsidRPr="008D1473" w:rsidRDefault="00CD4F6F" w:rsidP="00CD4F6F">
      <w:pPr>
        <w:rPr>
          <w:snapToGrid w:val="0"/>
          <w:lang w:val="fr-FR"/>
        </w:rPr>
      </w:pPr>
    </w:p>
    <w:p w:rsidR="00CD4F6F" w:rsidRPr="008D1473" w:rsidRDefault="00CD4F6F" w:rsidP="00CD4F6F">
      <w:pPr>
        <w:rPr>
          <w:snapToGrid w:val="0"/>
          <w:lang w:val="fr-FR"/>
        </w:rPr>
      </w:pPr>
    </w:p>
    <w:p w:rsidR="00CD4F6F" w:rsidRPr="008D1473" w:rsidRDefault="00CD4F6F" w:rsidP="00CD4F6F">
      <w:pPr>
        <w:keepNext/>
        <w:rPr>
          <w:u w:val="single"/>
          <w:lang w:val="fr-FR"/>
        </w:rPr>
      </w:pPr>
      <w:r w:rsidRPr="008D1473">
        <w:rPr>
          <w:snapToGrid w:val="0"/>
          <w:lang w:val="fr-FR"/>
        </w:rPr>
        <w:t>2.</w:t>
      </w:r>
      <w:r w:rsidRPr="008D1473">
        <w:rPr>
          <w:snapToGrid w:val="0"/>
          <w:lang w:val="fr-FR"/>
        </w:rPr>
        <w:tab/>
        <w:t>NOUVEAUX PRINCIPES DIRECTEURS D’EXAMEN</w:t>
      </w:r>
    </w:p>
    <w:p w:rsidR="00CD4F6F" w:rsidRPr="008D1473" w:rsidRDefault="00CD4F6F" w:rsidP="00CD4F6F">
      <w:pPr>
        <w:keepNext/>
        <w:rPr>
          <w:u w:val="single"/>
          <w:lang w:val="fr-FR"/>
        </w:rPr>
      </w:pPr>
    </w:p>
    <w:p w:rsidR="00CD4F6F" w:rsidRPr="008D1473" w:rsidRDefault="00CD4F6F" w:rsidP="00CD4F6F">
      <w:pPr>
        <w:keepNext/>
        <w:rPr>
          <w:u w:val="single"/>
          <w:lang w:val="fr-FR"/>
        </w:rPr>
      </w:pPr>
      <w:r w:rsidRPr="008D1473">
        <w:rPr>
          <w:u w:val="single"/>
          <w:lang w:val="fr-FR"/>
        </w:rPr>
        <w:t>Généralités</w:t>
      </w:r>
    </w:p>
    <w:p w:rsidR="00CD4F6F" w:rsidRPr="008D1473" w:rsidRDefault="00CD4F6F" w:rsidP="00CD4F6F">
      <w:pPr>
        <w:keepNext/>
        <w:rPr>
          <w:u w:val="single"/>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keepNext/>
              <w:rPr>
                <w:lang w:val="fr-FR"/>
              </w:rPr>
            </w:pPr>
            <w:r w:rsidRPr="008D1473">
              <w:rPr>
                <w:lang w:val="fr-FR"/>
              </w:rPr>
              <w:t>8.</w:t>
            </w:r>
          </w:p>
        </w:tc>
        <w:tc>
          <w:tcPr>
            <w:tcW w:w="8080" w:type="dxa"/>
          </w:tcPr>
          <w:p w:rsidR="00CD4F6F" w:rsidRPr="008D1473" w:rsidRDefault="00CD4F6F" w:rsidP="00223B21">
            <w:pPr>
              <w:keepNext/>
              <w:autoSpaceDE w:val="0"/>
              <w:autoSpaceDN w:val="0"/>
              <w:adjustRightInd w:val="0"/>
              <w:rPr>
                <w:lang w:val="fr-FR"/>
              </w:rPr>
            </w:pPr>
            <w:r w:rsidRPr="008D1473">
              <w:rPr>
                <w:lang w:val="fr-FR"/>
              </w:rPr>
              <w:t>- TGP/14 : grilles : supprimer les guillemets dans l’en-tête</w:t>
            </w:r>
          </w:p>
          <w:p w:rsidR="00CD4F6F" w:rsidRPr="008D1473" w:rsidRDefault="00CD4F6F" w:rsidP="00223B21">
            <w:pPr>
              <w:keepNext/>
              <w:autoSpaceDE w:val="0"/>
              <w:autoSpaceDN w:val="0"/>
              <w:adjustRightInd w:val="0"/>
              <w:rPr>
                <w:lang w:val="fr-FR"/>
              </w:rPr>
            </w:pPr>
            <w:r w:rsidRPr="008D1473">
              <w:rPr>
                <w:lang w:val="fr-FR"/>
              </w:rPr>
              <w:t>- vérifier l’espacement dans les titres des additifs</w:t>
            </w:r>
          </w:p>
        </w:tc>
      </w:tr>
    </w:tbl>
    <w:p w:rsidR="00CD4F6F" w:rsidRPr="008D1473" w:rsidRDefault="00CD4F6F" w:rsidP="00CD4F6F">
      <w:pPr>
        <w:rPr>
          <w:u w:val="single"/>
          <w:lang w:val="fr-FR"/>
        </w:rPr>
      </w:pPr>
    </w:p>
    <w:p w:rsidR="00CD4F6F" w:rsidRPr="008D1473" w:rsidRDefault="00CD4F6F" w:rsidP="00CD4F6F">
      <w:pPr>
        <w:rPr>
          <w:u w:val="single"/>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CD4F6F" w:rsidRPr="008D1473" w:rsidTr="00223B21">
        <w:trPr>
          <w:cantSplit/>
          <w:trHeight w:val="350"/>
        </w:trPr>
        <w:tc>
          <w:tcPr>
            <w:tcW w:w="3259"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proofErr w:type="spellStart"/>
            <w:r w:rsidRPr="008D1473">
              <w:rPr>
                <w:caps w:val="0"/>
                <w:lang w:val="fr-FR"/>
              </w:rPr>
              <w:t>Hosta</w:t>
            </w:r>
            <w:proofErr w:type="spellEnd"/>
            <w:r w:rsidRPr="008D1473">
              <w:rPr>
                <w:caps w:val="0"/>
                <w:lang w:val="fr-FR"/>
              </w:rPr>
              <w:t xml:space="preserve"> (</w:t>
            </w:r>
            <w:proofErr w:type="spellStart"/>
            <w:r w:rsidRPr="008D1473">
              <w:rPr>
                <w:i/>
                <w:iCs/>
                <w:caps w:val="0"/>
                <w:lang w:val="fr-FR"/>
              </w:rPr>
              <w:t>Hosta</w:t>
            </w:r>
            <w:proofErr w:type="spellEnd"/>
            <w:r w:rsidRPr="008D1473">
              <w:rPr>
                <w:i/>
                <w:iCs/>
                <w:caps w:val="0"/>
                <w:lang w:val="fr-FR"/>
              </w:rPr>
              <w:t xml:space="preserve"> </w:t>
            </w:r>
            <w:proofErr w:type="spellStart"/>
            <w:r w:rsidRPr="008D1473">
              <w:rPr>
                <w:caps w:val="0"/>
                <w:lang w:val="fr-FR"/>
              </w:rPr>
              <w:t>Tratt</w:t>
            </w:r>
            <w:proofErr w:type="spellEnd"/>
            <w:r w:rsidRPr="008D1473">
              <w:rPr>
                <w:caps w:val="0"/>
                <w:lang w:val="fr-FR"/>
              </w:rPr>
              <w:t>.)</w:t>
            </w:r>
          </w:p>
        </w:tc>
        <w:tc>
          <w:tcPr>
            <w:tcW w:w="2864"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w:t>
            </w:r>
            <w:proofErr w:type="gramStart"/>
            <w:r w:rsidRPr="008D1473">
              <w:rPr>
                <w:caps w:val="0"/>
                <w:lang w:val="fr-FR"/>
              </w:rPr>
              <w:t>HOSTA(</w:t>
            </w:r>
            <w:proofErr w:type="gramEnd"/>
            <w:r w:rsidRPr="008D1473">
              <w:rPr>
                <w:caps w:val="0"/>
                <w:lang w:val="fr-FR"/>
              </w:rPr>
              <w:t>proj.9)</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w:t>
      </w:r>
      <w:proofErr w:type="gramStart"/>
      <w:r w:rsidRPr="008D1473">
        <w:rPr>
          <w:lang w:val="fr-FR"/>
        </w:rPr>
        <w:t>HOSTA(</w:t>
      </w:r>
      <w:proofErr w:type="gramEnd"/>
      <w:r w:rsidRPr="008D1473">
        <w:rPr>
          <w:lang w:val="fr-FR"/>
        </w:rPr>
        <w:t>proj.9))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5.3.b), c)</w:t>
            </w:r>
          </w:p>
        </w:tc>
        <w:tc>
          <w:tcPr>
            <w:tcW w:w="8080" w:type="dxa"/>
          </w:tcPr>
          <w:p w:rsidR="00CD4F6F" w:rsidRPr="008D1473" w:rsidRDefault="00CD4F6F" w:rsidP="00223B21">
            <w:pPr>
              <w:autoSpaceDE w:val="0"/>
              <w:autoSpaceDN w:val="0"/>
              <w:adjustRightInd w:val="0"/>
              <w:rPr>
                <w:lang w:val="fr-FR"/>
              </w:rPr>
            </w:pPr>
            <w:r w:rsidRPr="008D1473">
              <w:rPr>
                <w:lang w:val="fr-FR"/>
              </w:rPr>
              <w:t>libeller comme suit : “</w:t>
            </w:r>
            <w:proofErr w:type="spellStart"/>
            <w:r w:rsidRPr="008D1473">
              <w:rPr>
                <w:lang w:val="fr-FR"/>
              </w:rPr>
              <w:t>largest</w:t>
            </w:r>
            <w:proofErr w:type="spellEnd"/>
            <w:r w:rsidRPr="008D1473">
              <w:rPr>
                <w:lang w:val="fr-FR"/>
              </w:rPr>
              <w:t>” au lieu de “</w:t>
            </w:r>
            <w:proofErr w:type="spellStart"/>
            <w:r w:rsidRPr="008D1473">
              <w:rPr>
                <w:lang w:val="fr-FR"/>
              </w:rPr>
              <w:t>greatest</w:t>
            </w:r>
            <w:proofErr w:type="spellEnd"/>
            <w:r w:rsidRPr="008D1473">
              <w:rPr>
                <w:lang w:val="fr-FR"/>
              </w:rPr>
              <w:t>” (selon le TGP/14) dans la version anglaise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Tableau des caractères</w:t>
            </w:r>
          </w:p>
        </w:tc>
        <w:tc>
          <w:tcPr>
            <w:tcW w:w="8080" w:type="dxa"/>
          </w:tcPr>
          <w:p w:rsidR="00CD4F6F" w:rsidRPr="008D1473" w:rsidRDefault="00CD4F6F" w:rsidP="00223B21">
            <w:pPr>
              <w:autoSpaceDE w:val="0"/>
              <w:autoSpaceDN w:val="0"/>
              <w:adjustRightInd w:val="0"/>
              <w:rPr>
                <w:lang w:val="fr-FR"/>
              </w:rPr>
            </w:pPr>
            <w:r w:rsidRPr="008D1473">
              <w:rPr>
                <w:lang w:val="fr-FR"/>
              </w:rPr>
              <w:t>vérifier l’orthographe de la variété indiquée à titre d’exemple “Georg Smith”</w:t>
            </w:r>
          </w:p>
          <w:p w:rsidR="00CD4F6F" w:rsidRPr="006B63FD" w:rsidRDefault="00CD4F6F" w:rsidP="00223B21">
            <w:pPr>
              <w:autoSpaceDE w:val="0"/>
              <w:autoSpaceDN w:val="0"/>
              <w:adjustRightInd w:val="0"/>
              <w:rPr>
                <w:i/>
                <w:iCs/>
              </w:rPr>
            </w:pPr>
            <w:r w:rsidRPr="006B63FD">
              <w:rPr>
                <w:i/>
                <w:iCs/>
              </w:rPr>
              <w:t xml:space="preserve">Expert principal : </w:t>
            </w:r>
            <w:proofErr w:type="spellStart"/>
            <w:r w:rsidRPr="006B63FD">
              <w:rPr>
                <w:i/>
                <w:iCs/>
              </w:rPr>
              <w:t>libeller</w:t>
            </w:r>
            <w:proofErr w:type="spellEnd"/>
            <w:r w:rsidRPr="006B63FD">
              <w:rPr>
                <w:i/>
                <w:iCs/>
              </w:rPr>
              <w:t xml:space="preserve"> “Georg Smith”</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w:t>
            </w:r>
          </w:p>
        </w:tc>
        <w:tc>
          <w:tcPr>
            <w:tcW w:w="8080" w:type="dxa"/>
          </w:tcPr>
          <w:p w:rsidR="00CD4F6F" w:rsidRPr="008D1473" w:rsidRDefault="00CD4F6F" w:rsidP="00223B21">
            <w:pPr>
              <w:autoSpaceDE w:val="0"/>
              <w:autoSpaceDN w:val="0"/>
              <w:adjustRightInd w:val="0"/>
              <w:rPr>
                <w:lang w:val="fr-FR"/>
              </w:rPr>
            </w:pPr>
            <w:r w:rsidRPr="008D1473">
              <w:rPr>
                <w:lang w:val="fr-FR"/>
              </w:rPr>
              <w:t xml:space="preserve">fournir des exemples de variétés pour </w:t>
            </w:r>
            <w:proofErr w:type="gramStart"/>
            <w:r w:rsidRPr="008D1473">
              <w:rPr>
                <w:lang w:val="fr-FR"/>
              </w:rPr>
              <w:t>les niveaux</w:t>
            </w:r>
            <w:proofErr w:type="gramEnd"/>
            <w:r w:rsidRPr="008D1473">
              <w:rPr>
                <w:lang w:val="fr-FR"/>
              </w:rPr>
              <w:t xml:space="preserve"> 1 et 3</w:t>
            </w:r>
          </w:p>
          <w:p w:rsidR="00CD4F6F" w:rsidRPr="008D1473" w:rsidRDefault="00CD4F6F" w:rsidP="00223B21">
            <w:pPr>
              <w:autoSpaceDE w:val="0"/>
              <w:autoSpaceDN w:val="0"/>
              <w:adjustRightInd w:val="0"/>
              <w:rPr>
                <w:lang w:val="fr-FR"/>
              </w:rPr>
            </w:pPr>
            <w:r w:rsidRPr="008D1473">
              <w:rPr>
                <w:i/>
                <w:iCs/>
                <w:lang w:val="fr-FR"/>
              </w:rPr>
              <w:t>exemples fournis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5</w:t>
            </w:r>
          </w:p>
        </w:tc>
        <w:tc>
          <w:tcPr>
            <w:tcW w:w="8080" w:type="dxa"/>
          </w:tcPr>
          <w:p w:rsidR="00CD4F6F" w:rsidRPr="008D1473" w:rsidRDefault="00CD4F6F" w:rsidP="00223B21">
            <w:pPr>
              <w:autoSpaceDE w:val="0"/>
              <w:autoSpaceDN w:val="0"/>
              <w:adjustRightInd w:val="0"/>
              <w:rPr>
                <w:lang w:val="fr-FR"/>
              </w:rPr>
            </w:pPr>
            <w:r w:rsidRPr="008D1473">
              <w:rPr>
                <w:lang w:val="fr-FR"/>
              </w:rPr>
              <w:t>libeller comme suit : “Pétiole : forme de la face interne en section transversale”</w:t>
            </w:r>
          </w:p>
        </w:tc>
      </w:tr>
      <w:tr w:rsidR="00CD4F6F" w:rsidRPr="008D1473" w:rsidTr="00223B21">
        <w:trPr>
          <w:cantSplit/>
        </w:trPr>
        <w:tc>
          <w:tcPr>
            <w:tcW w:w="1560" w:type="dxa"/>
          </w:tcPr>
          <w:p w:rsidR="00CD4F6F" w:rsidRPr="008D1473" w:rsidRDefault="00CD4F6F" w:rsidP="00223B21">
            <w:pPr>
              <w:tabs>
                <w:tab w:val="left" w:pos="1089"/>
              </w:tabs>
              <w:jc w:val="left"/>
              <w:rPr>
                <w:lang w:val="fr-FR"/>
              </w:rPr>
            </w:pPr>
            <w:r w:rsidRPr="008D1473">
              <w:rPr>
                <w:lang w:val="fr-FR"/>
              </w:rPr>
              <w:t>Caractère 7</w:t>
            </w:r>
          </w:p>
        </w:tc>
        <w:tc>
          <w:tcPr>
            <w:tcW w:w="8080" w:type="dxa"/>
          </w:tcPr>
          <w:p w:rsidR="00CD4F6F" w:rsidRPr="008D1473" w:rsidRDefault="00CD4F6F" w:rsidP="00223B21">
            <w:pPr>
              <w:rPr>
                <w:lang w:val="fr-FR"/>
              </w:rPr>
            </w:pPr>
            <w:r w:rsidRPr="008D1473">
              <w:rPr>
                <w:lang w:val="fr-FR"/>
              </w:rPr>
              <w:t>vérifier avec l’expert principal si le niveau 1 doit être libellé “absente”</w:t>
            </w:r>
          </w:p>
          <w:p w:rsidR="00CD4F6F" w:rsidRPr="008D1473" w:rsidRDefault="00CD4F6F" w:rsidP="00223B21">
            <w:pPr>
              <w:rPr>
                <w:i/>
                <w:iCs/>
                <w:lang w:val="fr-FR"/>
              </w:rPr>
            </w:pPr>
            <w:r w:rsidRPr="008D1473">
              <w:rPr>
                <w:i/>
                <w:iCs/>
                <w:color w:val="008000"/>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11</w:t>
            </w:r>
          </w:p>
        </w:tc>
        <w:tc>
          <w:tcPr>
            <w:tcW w:w="8080" w:type="dxa"/>
          </w:tcPr>
          <w:p w:rsidR="00CD4F6F" w:rsidRPr="008D1473" w:rsidRDefault="00CD4F6F" w:rsidP="00223B21">
            <w:pPr>
              <w:autoSpaceDE w:val="0"/>
              <w:autoSpaceDN w:val="0"/>
              <w:adjustRightInd w:val="0"/>
              <w:rPr>
                <w:lang w:val="fr-FR"/>
              </w:rPr>
            </w:pPr>
            <w:r w:rsidRPr="008D1473">
              <w:rPr>
                <w:lang w:val="fr-FR"/>
              </w:rPr>
              <w:t>vérifier avec l’expert principal si l’ordre des niveaux peut être inversé (selon le TGP/14)</w:t>
            </w:r>
          </w:p>
          <w:p w:rsidR="00CD4F6F" w:rsidRPr="008D1473" w:rsidRDefault="00CD4F6F" w:rsidP="00223B21">
            <w:pPr>
              <w:autoSpaceDE w:val="0"/>
              <w:autoSpaceDN w:val="0"/>
              <w:adjustRightInd w:val="0"/>
              <w:rPr>
                <w:lang w:val="fr-FR"/>
              </w:rPr>
            </w:pPr>
            <w:r w:rsidRPr="008D1473">
              <w:rPr>
                <w:i/>
                <w:iCs/>
                <w:color w:val="008000"/>
                <w:lang w:val="fr-FR"/>
              </w:rPr>
              <w:t>Expert principal : accepté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14 à 33</w:t>
            </w:r>
          </w:p>
        </w:tc>
        <w:tc>
          <w:tcPr>
            <w:tcW w:w="8080" w:type="dxa"/>
          </w:tcPr>
          <w:p w:rsidR="00CD4F6F" w:rsidRPr="008D1473" w:rsidRDefault="00CD4F6F" w:rsidP="00223B21">
            <w:pPr>
              <w:rPr>
                <w:lang w:val="fr-FR"/>
              </w:rPr>
            </w:pPr>
            <w:r w:rsidRPr="008D1473">
              <w:rPr>
                <w:lang w:val="fr-FR"/>
              </w:rPr>
              <w:t>suivre l’ordre qui figure dans le TGP/14 : couleur;  distribution;  répartition;  surface totale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14</w:t>
            </w:r>
          </w:p>
        </w:tc>
        <w:tc>
          <w:tcPr>
            <w:tcW w:w="8080" w:type="dxa"/>
          </w:tcPr>
          <w:p w:rsidR="00CD4F6F" w:rsidRPr="008D1473" w:rsidRDefault="00CD4F6F" w:rsidP="00223B21">
            <w:pPr>
              <w:rPr>
                <w:lang w:val="fr-FR"/>
              </w:rPr>
            </w:pPr>
            <w:r w:rsidRPr="008D1473">
              <w:rPr>
                <w:lang w:val="fr-FR"/>
              </w:rPr>
              <w:t>ajouter VG</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16, 20, 24, 28, 32</w:t>
            </w:r>
          </w:p>
        </w:tc>
        <w:tc>
          <w:tcPr>
            <w:tcW w:w="8080" w:type="dxa"/>
          </w:tcPr>
          <w:p w:rsidR="00CD4F6F" w:rsidRPr="008D1473" w:rsidRDefault="00CD4F6F" w:rsidP="00223B21">
            <w:pPr>
              <w:rPr>
                <w:lang w:val="fr-FR"/>
              </w:rPr>
            </w:pPr>
            <w:r w:rsidRPr="008D1473">
              <w:rPr>
                <w:lang w:val="fr-FR"/>
              </w:rPr>
              <w:t>- le niveau 1 doit être libellé comme suit : “en zone basale”</w:t>
            </w:r>
          </w:p>
          <w:p w:rsidR="00CD4F6F" w:rsidRPr="008D1473" w:rsidRDefault="00CD4F6F" w:rsidP="00223B21">
            <w:pPr>
              <w:rPr>
                <w:lang w:val="fr-FR"/>
              </w:rPr>
            </w:pPr>
            <w:r w:rsidRPr="008D1473">
              <w:rPr>
                <w:lang w:val="fr-FR"/>
              </w:rPr>
              <w:t>- le niveau 3 doit être libellé comme suit : “au centre”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47</w:t>
            </w:r>
          </w:p>
        </w:tc>
        <w:tc>
          <w:tcPr>
            <w:tcW w:w="8080" w:type="dxa"/>
          </w:tcPr>
          <w:p w:rsidR="00CD4F6F" w:rsidRPr="008D1473" w:rsidRDefault="00CD4F6F" w:rsidP="00223B21">
            <w:pPr>
              <w:autoSpaceDE w:val="0"/>
              <w:autoSpaceDN w:val="0"/>
              <w:adjustRightInd w:val="0"/>
              <w:rPr>
                <w:lang w:val="fr-FR"/>
              </w:rPr>
            </w:pPr>
            <w:r w:rsidRPr="008D1473">
              <w:rPr>
                <w:lang w:val="fr-FR"/>
              </w:rPr>
              <w:t>libeller comme suit : “Bractée : forme en section transversale”</w:t>
            </w:r>
          </w:p>
        </w:tc>
      </w:tr>
      <w:tr w:rsidR="00CD4F6F" w:rsidRPr="00E6596D" w:rsidTr="00223B21">
        <w:trPr>
          <w:cantSplit/>
        </w:trPr>
        <w:tc>
          <w:tcPr>
            <w:tcW w:w="1560" w:type="dxa"/>
          </w:tcPr>
          <w:p w:rsidR="00CD4F6F" w:rsidRPr="008D1473" w:rsidRDefault="00CD4F6F" w:rsidP="00223B21">
            <w:pPr>
              <w:tabs>
                <w:tab w:val="left" w:pos="1172"/>
              </w:tabs>
              <w:jc w:val="left"/>
              <w:rPr>
                <w:lang w:val="fr-FR"/>
              </w:rPr>
            </w:pPr>
            <w:r w:rsidRPr="008D1473">
              <w:rPr>
                <w:lang w:val="fr-FR"/>
              </w:rPr>
              <w:t>Caractère 51</w:t>
            </w:r>
          </w:p>
        </w:tc>
        <w:tc>
          <w:tcPr>
            <w:tcW w:w="8080" w:type="dxa"/>
          </w:tcPr>
          <w:p w:rsidR="00CD4F6F" w:rsidRPr="008D1473" w:rsidRDefault="00CD4F6F" w:rsidP="00223B21">
            <w:pPr>
              <w:autoSpaceDE w:val="0"/>
              <w:autoSpaceDN w:val="0"/>
              <w:adjustRightInd w:val="0"/>
              <w:rPr>
                <w:lang w:val="fr-FR"/>
              </w:rPr>
            </w:pPr>
            <w:r w:rsidRPr="008D1473">
              <w:rPr>
                <w:lang w:val="fr-FR"/>
              </w:rPr>
              <w:t>doit être indiqué comme QN</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57 à 64</w:t>
            </w:r>
          </w:p>
        </w:tc>
        <w:tc>
          <w:tcPr>
            <w:tcW w:w="8080" w:type="dxa"/>
          </w:tcPr>
          <w:p w:rsidR="00CD4F6F" w:rsidRPr="008D1473" w:rsidRDefault="00CD4F6F" w:rsidP="00223B21">
            <w:pPr>
              <w:rPr>
                <w:lang w:val="fr-FR"/>
              </w:rPr>
            </w:pPr>
            <w:r w:rsidRPr="008D1473">
              <w:rPr>
                <w:lang w:val="fr-FR"/>
              </w:rPr>
              <w:t>souligner “</w:t>
            </w:r>
            <w:r w:rsidRPr="008D1473">
              <w:rPr>
                <w:u w:val="single"/>
                <w:lang w:val="fr-FR"/>
              </w:rPr>
              <w:t>intérieurs</w:t>
            </w:r>
            <w:r w:rsidRPr="008D1473">
              <w:rPr>
                <w:lang w:val="fr-FR"/>
              </w:rPr>
              <w:t>” et “</w:t>
            </w:r>
            <w:r w:rsidRPr="008D1473">
              <w:rPr>
                <w:u w:val="single"/>
                <w:lang w:val="fr-FR"/>
              </w:rPr>
              <w:t>extérieurs</w:t>
            </w:r>
            <w:r w:rsidRPr="008D1473">
              <w:rPr>
                <w:lang w:val="fr-FR"/>
              </w:rPr>
              <w:t xml:space="preserve">”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58, 62</w:t>
            </w:r>
          </w:p>
        </w:tc>
        <w:tc>
          <w:tcPr>
            <w:tcW w:w="8080" w:type="dxa"/>
          </w:tcPr>
          <w:p w:rsidR="00CD4F6F" w:rsidRPr="008D1473" w:rsidRDefault="00CD4F6F" w:rsidP="00223B21">
            <w:pPr>
              <w:rPr>
                <w:lang w:val="fr-FR"/>
              </w:rPr>
            </w:pPr>
            <w:r w:rsidRPr="008D1473">
              <w:rPr>
                <w:lang w:val="fr-FR"/>
              </w:rPr>
              <w:t>modifier l’ordre des niveaux selon le TGP/14</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63</w:t>
            </w:r>
          </w:p>
        </w:tc>
        <w:tc>
          <w:tcPr>
            <w:tcW w:w="8080" w:type="dxa"/>
          </w:tcPr>
          <w:p w:rsidR="00CD4F6F" w:rsidRPr="008D1473" w:rsidRDefault="00CD4F6F" w:rsidP="00223B21">
            <w:pPr>
              <w:rPr>
                <w:lang w:val="fr-FR"/>
              </w:rPr>
            </w:pPr>
            <w:r w:rsidRPr="008D1473">
              <w:rPr>
                <w:lang w:val="fr-FR"/>
              </w:rPr>
              <w:t>libeller comme suit : “Corolle : couleur de la face externe des lobes intérieurs”</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67</w:t>
            </w:r>
          </w:p>
        </w:tc>
        <w:tc>
          <w:tcPr>
            <w:tcW w:w="8080" w:type="dxa"/>
          </w:tcPr>
          <w:p w:rsidR="00CD4F6F" w:rsidRPr="008D1473" w:rsidRDefault="00CD4F6F" w:rsidP="00223B21">
            <w:pPr>
              <w:rPr>
                <w:lang w:val="fr-FR"/>
              </w:rPr>
            </w:pPr>
            <w:r w:rsidRPr="008D1473">
              <w:rPr>
                <w:lang w:val="fr-FR"/>
              </w:rPr>
              <w:t xml:space="preserve">fournir des exemples de variétés pour </w:t>
            </w:r>
            <w:proofErr w:type="gramStart"/>
            <w:r w:rsidRPr="008D1473">
              <w:rPr>
                <w:lang w:val="fr-FR"/>
              </w:rPr>
              <w:t>les niveaux</w:t>
            </w:r>
            <w:proofErr w:type="gramEnd"/>
            <w:r w:rsidRPr="008D1473">
              <w:rPr>
                <w:lang w:val="fr-FR"/>
              </w:rPr>
              <w:t xml:space="preserve"> 1 ou 2</w:t>
            </w:r>
          </w:p>
          <w:p w:rsidR="00CD4F6F" w:rsidRPr="008D1473" w:rsidRDefault="00CD4F6F" w:rsidP="00223B21">
            <w:pPr>
              <w:rPr>
                <w:lang w:val="fr-FR"/>
              </w:rPr>
            </w:pPr>
            <w:r w:rsidRPr="008D1473">
              <w:rPr>
                <w:i/>
                <w:iCs/>
                <w:lang w:val="fr-FR"/>
              </w:rPr>
              <w:t>exemples fournis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rPr>
                <w:lang w:val="fr-FR"/>
              </w:rPr>
            </w:pPr>
            <w:r w:rsidRPr="008D1473">
              <w:rPr>
                <w:lang w:val="fr-FR"/>
              </w:rPr>
              <w:t>la dernière phrase doit être libellée comme suit : “Le principe directeur prévoit cinq couleurs;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w:t>
            </w:r>
          </w:p>
        </w:tc>
        <w:tc>
          <w:tcPr>
            <w:tcW w:w="8080" w:type="dxa"/>
          </w:tcPr>
          <w:p w:rsidR="00CD4F6F" w:rsidRPr="008D1473" w:rsidRDefault="00CD4F6F" w:rsidP="00223B21">
            <w:pPr>
              <w:rPr>
                <w:lang w:val="fr-FR"/>
              </w:rPr>
            </w:pPr>
            <w:r w:rsidRPr="008D1473">
              <w:rPr>
                <w:lang w:val="fr-FR"/>
              </w:rPr>
              <w:t xml:space="preserve">libeller comme suit : “Le caractère doit être observé lorsque les premières pousses </w:t>
            </w:r>
            <w:r w:rsidRPr="008D1473">
              <w:rPr>
                <w:noProof/>
                <w:lang w:val="fr-FR"/>
              </w:rPr>
              <w:t>percent et avant que les feuilles ne s’ouvrent</w:t>
            </w:r>
            <w:r w:rsidRPr="008D1473">
              <w:rPr>
                <w:lang w:val="fr-FR"/>
              </w:rPr>
              <w:t>”.</w:t>
            </w:r>
          </w:p>
        </w:tc>
      </w:tr>
      <w:tr w:rsidR="00CD4F6F" w:rsidRPr="00E6596D" w:rsidTr="00223B21">
        <w:trPr>
          <w:cantSplit/>
        </w:trPr>
        <w:tc>
          <w:tcPr>
            <w:tcW w:w="1560" w:type="dxa"/>
          </w:tcPr>
          <w:p w:rsidR="00CD4F6F" w:rsidRPr="008D1473" w:rsidRDefault="00CD4F6F" w:rsidP="00223B21">
            <w:pPr>
              <w:jc w:val="left"/>
              <w:rPr>
                <w:highlight w:val="yellow"/>
                <w:lang w:val="fr-FR"/>
              </w:rPr>
            </w:pPr>
            <w:r w:rsidRPr="008D1473">
              <w:rPr>
                <w:lang w:val="fr-FR"/>
              </w:rPr>
              <w:t>Ad. 10</w:t>
            </w:r>
          </w:p>
        </w:tc>
        <w:tc>
          <w:tcPr>
            <w:tcW w:w="8080" w:type="dxa"/>
          </w:tcPr>
          <w:p w:rsidR="00CD4F6F" w:rsidRPr="008D1473" w:rsidRDefault="00CD4F6F" w:rsidP="00223B21">
            <w:pPr>
              <w:rPr>
                <w:lang w:val="fr-FR"/>
              </w:rPr>
            </w:pPr>
            <w:r w:rsidRPr="008D1473">
              <w:rPr>
                <w:lang w:val="fr-FR"/>
              </w:rPr>
              <w:t>fournir de meilleures illustrations pour les niveaux 1 et 2 et ajouter des lignes sur l’endroit où observer;  ou utiliser des dessins au lieu de photos</w:t>
            </w:r>
          </w:p>
          <w:p w:rsidR="00CD4F6F" w:rsidRPr="008D1473" w:rsidRDefault="00CD4F6F" w:rsidP="00223B21">
            <w:pPr>
              <w:rPr>
                <w:i/>
                <w:iCs/>
                <w:lang w:val="fr-FR"/>
              </w:rPr>
            </w:pPr>
            <w:r w:rsidRPr="008D1473">
              <w:rPr>
                <w:i/>
                <w:iCs/>
                <w:lang w:val="fr-FR"/>
              </w:rPr>
              <w:t xml:space="preserve">L’expert principal a fourni des dessins pour les quatre niveaux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lastRenderedPageBreak/>
              <w:t>Ad. 11</w:t>
            </w:r>
          </w:p>
        </w:tc>
        <w:tc>
          <w:tcPr>
            <w:tcW w:w="8080" w:type="dxa"/>
          </w:tcPr>
          <w:p w:rsidR="00CD4F6F" w:rsidRPr="008D1473" w:rsidRDefault="00CD4F6F" w:rsidP="00223B21">
            <w:pPr>
              <w:rPr>
                <w:lang w:val="fr-FR"/>
              </w:rPr>
            </w:pPr>
            <w:r w:rsidRPr="008D1473">
              <w:rPr>
                <w:lang w:val="fr-FR"/>
              </w:rPr>
              <w:t xml:space="preserve">- ajouter des images pour </w:t>
            </w:r>
            <w:proofErr w:type="gramStart"/>
            <w:r w:rsidRPr="008D1473">
              <w:rPr>
                <w:lang w:val="fr-FR"/>
              </w:rPr>
              <w:t>les niveaux</w:t>
            </w:r>
            <w:proofErr w:type="gramEnd"/>
            <w:r w:rsidRPr="008D1473">
              <w:rPr>
                <w:lang w:val="fr-FR"/>
              </w:rPr>
              <w:t xml:space="preserve"> 1 et 5</w:t>
            </w:r>
          </w:p>
          <w:p w:rsidR="00CD4F6F" w:rsidRPr="008D1473" w:rsidRDefault="00CD4F6F" w:rsidP="00223B21">
            <w:pPr>
              <w:rPr>
                <w:lang w:val="fr-FR"/>
              </w:rPr>
            </w:pPr>
            <w:r w:rsidRPr="008D1473">
              <w:rPr>
                <w:lang w:val="fr-FR"/>
              </w:rPr>
              <w:t>- l’image pour le niveau 6 correspond à un limbe ovale et pas elliptique et elle correspond mieux à la note 2, et l’image de la note 2 est mieux placée sur la note 1.  Un meilleur exemple d’un limbe elliptique étroit se trouve dans l’image 1 de l’ad. 36.</w:t>
            </w:r>
          </w:p>
          <w:p w:rsidR="00CD4F6F" w:rsidRPr="008D1473" w:rsidRDefault="00CD4F6F" w:rsidP="00223B21">
            <w:pPr>
              <w:rPr>
                <w:lang w:val="fr-FR"/>
              </w:rPr>
            </w:pPr>
            <w:r w:rsidRPr="008D1473">
              <w:rPr>
                <w:i/>
                <w:iCs/>
                <w:lang w:val="fr-FR"/>
              </w:rPr>
              <w:t xml:space="preserve">L’expert principal a fourni des photos pour </w:t>
            </w:r>
            <w:proofErr w:type="gramStart"/>
            <w:r w:rsidRPr="008D1473">
              <w:rPr>
                <w:i/>
                <w:iCs/>
                <w:lang w:val="fr-FR"/>
              </w:rPr>
              <w:t>les niveaux</w:t>
            </w:r>
            <w:proofErr w:type="gramEnd"/>
            <w:r w:rsidRPr="008D1473">
              <w:rPr>
                <w:i/>
                <w:iCs/>
                <w:lang w:val="fr-FR"/>
              </w:rPr>
              <w:t xml:space="preserve"> 1, 2, 5 et 8</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12</w:t>
            </w:r>
          </w:p>
        </w:tc>
        <w:tc>
          <w:tcPr>
            <w:tcW w:w="8080" w:type="dxa"/>
          </w:tcPr>
          <w:p w:rsidR="00CD4F6F" w:rsidRPr="008D1473" w:rsidRDefault="00CD4F6F" w:rsidP="00223B21">
            <w:pPr>
              <w:rPr>
                <w:lang w:val="fr-FR"/>
              </w:rPr>
            </w:pPr>
            <w:r w:rsidRPr="008D1473">
              <w:rPr>
                <w:lang w:val="fr-FR"/>
              </w:rPr>
              <w:t>améliorer la photo pour le niveau 3 (l’image 8 de l’ad. 11 est la même sur la note 3 et elle a été manipulée pour avoir une forme basale tronquée.  Une autre image est nécessaire, probablement plus proche de l’image 1 dans l’ad. 13)</w:t>
            </w:r>
          </w:p>
          <w:p w:rsidR="00CD4F6F" w:rsidRPr="008D1473" w:rsidRDefault="00CD4F6F" w:rsidP="00223B21">
            <w:pPr>
              <w:rPr>
                <w:lang w:val="fr-FR"/>
              </w:rPr>
            </w:pPr>
            <w:r w:rsidRPr="008D1473">
              <w:rPr>
                <w:i/>
                <w:iCs/>
                <w:lang w:val="fr-FR"/>
              </w:rPr>
              <w:t>photo fournie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16</w:t>
            </w:r>
          </w:p>
        </w:tc>
        <w:tc>
          <w:tcPr>
            <w:tcW w:w="8080" w:type="dxa"/>
          </w:tcPr>
          <w:p w:rsidR="00CD4F6F" w:rsidRPr="008D1473" w:rsidRDefault="00CD4F6F" w:rsidP="00223B21">
            <w:pPr>
              <w:rPr>
                <w:lang w:val="fr-FR"/>
              </w:rPr>
            </w:pPr>
            <w:r w:rsidRPr="008D1473">
              <w:rPr>
                <w:lang w:val="fr-FR"/>
              </w:rPr>
              <w:t>supprimer les notes et conserver les niveaux uniquement (différentes notes pour le caractère 16 et caractères 20, 24, 30, 32 pour la même illustration)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58, 62</w:t>
            </w:r>
          </w:p>
        </w:tc>
        <w:tc>
          <w:tcPr>
            <w:tcW w:w="8080" w:type="dxa"/>
          </w:tcPr>
          <w:p w:rsidR="00CD4F6F" w:rsidRPr="008D1473" w:rsidRDefault="00CD4F6F" w:rsidP="00223B21">
            <w:pPr>
              <w:rPr>
                <w:lang w:val="fr-FR"/>
              </w:rPr>
            </w:pPr>
            <w:r w:rsidRPr="008D1473">
              <w:rPr>
                <w:lang w:val="fr-FR"/>
              </w:rPr>
              <w:t>- vérifier l’ordre des niveaux et fournir l’illustration dans une grille selon le TGP/14</w:t>
            </w:r>
          </w:p>
          <w:p w:rsidR="00CD4F6F" w:rsidRPr="008D1473" w:rsidRDefault="00CD4F6F" w:rsidP="00223B21">
            <w:pPr>
              <w:rPr>
                <w:lang w:val="fr-FR"/>
              </w:rPr>
            </w:pPr>
            <w:r w:rsidRPr="008D1473">
              <w:rPr>
                <w:lang w:val="fr-FR"/>
              </w:rPr>
              <w:t>- améliorer l’illustration pour les niveaux 7 et 8</w:t>
            </w:r>
          </w:p>
          <w:p w:rsidR="00CD4F6F" w:rsidRPr="008D1473" w:rsidRDefault="00CD4F6F" w:rsidP="00223B21">
            <w:pPr>
              <w:rPr>
                <w:b/>
                <w:bCs/>
                <w:lang w:val="fr-FR"/>
              </w:rPr>
            </w:pPr>
            <w:r w:rsidRPr="008D1473">
              <w:rPr>
                <w:i/>
                <w:iCs/>
                <w:lang w:val="fr-FR"/>
              </w:rPr>
              <w:t>illustration fournie par l’expert principal qui a également fourni l’illustration manquante pour le niveau 4</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TQ 5</w:t>
            </w:r>
          </w:p>
        </w:tc>
        <w:tc>
          <w:tcPr>
            <w:tcW w:w="8080" w:type="dxa"/>
          </w:tcPr>
          <w:p w:rsidR="00CD4F6F" w:rsidRPr="008D1473" w:rsidRDefault="00CD4F6F" w:rsidP="00223B21">
            <w:pPr>
              <w:rPr>
                <w:lang w:val="fr-FR"/>
              </w:rPr>
            </w:pPr>
            <w:r w:rsidRPr="008D1473">
              <w:rPr>
                <w:lang w:val="fr-FR"/>
              </w:rPr>
              <w:t>supprimer les numéros des caractères (le renvoi aux caractères 14, 17 et 18 n’est pas approprié en raison de la classification différente des couleurs (proportion contre numérotation RHS))</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9.3</w:t>
            </w:r>
          </w:p>
        </w:tc>
        <w:tc>
          <w:tcPr>
            <w:tcW w:w="8080" w:type="dxa"/>
          </w:tcPr>
          <w:p w:rsidR="00CD4F6F" w:rsidRPr="008D1473" w:rsidRDefault="00CD4F6F" w:rsidP="00223B21">
            <w:pPr>
              <w:rPr>
                <w:lang w:val="fr-FR"/>
              </w:rPr>
            </w:pPr>
            <w:r w:rsidRPr="008D1473">
              <w:rPr>
                <w:lang w:val="fr-FR"/>
              </w:rPr>
              <w:t>vérifier s’il convient de supprimer</w:t>
            </w:r>
          </w:p>
          <w:p w:rsidR="00CD4F6F" w:rsidRPr="008D1473" w:rsidRDefault="00CD4F6F" w:rsidP="00223B21">
            <w:pPr>
              <w:rPr>
                <w:i/>
                <w:iCs/>
                <w:lang w:val="fr-FR"/>
              </w:rPr>
            </w:pPr>
            <w:r w:rsidRPr="008D1473">
              <w:rPr>
                <w:i/>
                <w:iCs/>
                <w:lang w:val="fr-FR"/>
              </w:rPr>
              <w:t>Expert principal : aucun changement</w:t>
            </w:r>
          </w:p>
        </w:tc>
      </w:tr>
    </w:tbl>
    <w:p w:rsidR="00CD4F6F" w:rsidRPr="008D1473" w:rsidRDefault="00CD4F6F" w:rsidP="00CD4F6F">
      <w:pPr>
        <w:rPr>
          <w:u w:val="single"/>
          <w:lang w:val="fr-FR"/>
        </w:rPr>
      </w:pPr>
    </w:p>
    <w:p w:rsidR="00CD4F6F" w:rsidRPr="008D1473" w:rsidRDefault="00CD4F6F" w:rsidP="00CD4F6F">
      <w:pPr>
        <w:rPr>
          <w:u w:val="single"/>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rPr>
          <w:u w:val="single"/>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c>
          <w:tcPr>
            <w:tcW w:w="1560" w:type="dxa"/>
          </w:tcPr>
          <w:p w:rsidR="00CD4F6F" w:rsidRPr="008D1473" w:rsidRDefault="00CD4F6F" w:rsidP="00223B21">
            <w:pPr>
              <w:rPr>
                <w:lang w:val="fr-FR"/>
              </w:rPr>
            </w:pPr>
            <w:r w:rsidRPr="008D1473">
              <w:rPr>
                <w:lang w:val="fr-FR"/>
              </w:rPr>
              <w:t>Caractère 1</w:t>
            </w:r>
          </w:p>
        </w:tc>
        <w:tc>
          <w:tcPr>
            <w:tcW w:w="8080" w:type="dxa"/>
          </w:tcPr>
          <w:p w:rsidR="00CD4F6F" w:rsidRPr="008D1473" w:rsidRDefault="00CD4F6F" w:rsidP="00223B21">
            <w:pPr>
              <w:rPr>
                <w:lang w:val="fr-FR"/>
              </w:rPr>
            </w:pPr>
            <w:r w:rsidRPr="008D1473">
              <w:rPr>
                <w:lang w:val="fr-FR"/>
              </w:rPr>
              <w:t>libeller comme suit : “Plante : couleur des premières feuilles écailleuses”</w:t>
            </w:r>
          </w:p>
        </w:tc>
      </w:tr>
    </w:tbl>
    <w:p w:rsidR="00CD4F6F" w:rsidRPr="008D1473" w:rsidRDefault="00CD4F6F" w:rsidP="00CD4F6F">
      <w:pPr>
        <w:rPr>
          <w:u w:val="single"/>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CD4F6F" w:rsidRPr="008D1473" w:rsidTr="00223B21">
        <w:trPr>
          <w:cantSplit/>
          <w:trHeight w:val="350"/>
        </w:trPr>
        <w:tc>
          <w:tcPr>
            <w:tcW w:w="3259"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Lilas (</w:t>
            </w:r>
            <w:proofErr w:type="spellStart"/>
            <w:r w:rsidRPr="008D1473">
              <w:rPr>
                <w:i/>
                <w:iCs/>
                <w:caps w:val="0"/>
                <w:lang w:val="fr-FR"/>
              </w:rPr>
              <w:t>Syringa</w:t>
            </w:r>
            <w:proofErr w:type="spellEnd"/>
            <w:r w:rsidRPr="008D1473">
              <w:rPr>
                <w:caps w:val="0"/>
                <w:lang w:val="fr-FR"/>
              </w:rPr>
              <w:t xml:space="preserve"> L.)</w:t>
            </w:r>
          </w:p>
        </w:tc>
        <w:tc>
          <w:tcPr>
            <w:tcW w:w="2864"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w:t>
            </w:r>
            <w:proofErr w:type="gramStart"/>
            <w:r w:rsidRPr="008D1473">
              <w:rPr>
                <w:caps w:val="0"/>
                <w:lang w:val="fr-FR"/>
              </w:rPr>
              <w:t>LILAC(</w:t>
            </w:r>
            <w:proofErr w:type="gramEnd"/>
            <w:r w:rsidRPr="008D1473">
              <w:rPr>
                <w:caps w:val="0"/>
                <w:lang w:val="fr-FR"/>
              </w:rPr>
              <w:t>proj.6)</w:t>
            </w:r>
          </w:p>
        </w:tc>
      </w:tr>
    </w:tbl>
    <w:p w:rsidR="00CD4F6F" w:rsidRPr="008D1473" w:rsidRDefault="00CD4F6F" w:rsidP="00CD4F6F">
      <w:pPr>
        <w:keepNext/>
        <w:rPr>
          <w:lang w:val="fr-FR"/>
        </w:rPr>
      </w:pPr>
    </w:p>
    <w:p w:rsidR="00CD4F6F" w:rsidRPr="008D1473" w:rsidRDefault="00CD4F6F" w:rsidP="00CD4F6F">
      <w:pPr>
        <w:keepNext/>
        <w:rPr>
          <w:lang w:val="fr-FR"/>
        </w:rPr>
      </w:pPr>
      <w:r w:rsidRPr="008D1473">
        <w:rPr>
          <w:lang w:val="fr-FR"/>
        </w:rPr>
        <w:tab/>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w:t>
      </w:r>
      <w:proofErr w:type="gramStart"/>
      <w:r w:rsidRPr="008D1473">
        <w:rPr>
          <w:lang w:val="fr-FR"/>
        </w:rPr>
        <w:t>LILAC(</w:t>
      </w:r>
      <w:proofErr w:type="gramEnd"/>
      <w:r w:rsidRPr="008D1473">
        <w:rPr>
          <w:lang w:val="fr-FR"/>
        </w:rPr>
        <w:t>proj.6))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Remarque générale</w:t>
            </w:r>
          </w:p>
        </w:tc>
        <w:tc>
          <w:tcPr>
            <w:tcW w:w="8080" w:type="dxa"/>
          </w:tcPr>
          <w:p w:rsidR="00CD4F6F" w:rsidRPr="008D1473" w:rsidRDefault="00CD4F6F" w:rsidP="00223B21">
            <w:pPr>
              <w:keepNext/>
              <w:rPr>
                <w:lang w:val="fr-FR"/>
              </w:rPr>
            </w:pPr>
            <w:r w:rsidRPr="008D1473">
              <w:rPr>
                <w:lang w:val="fr-FR"/>
              </w:rPr>
              <w:t>vérifier le libellé, à savoir s’il faut utiliser “fleur” et l’utiliser systématiquement dans tout le TG</w:t>
            </w:r>
          </w:p>
          <w:p w:rsidR="00CD4F6F" w:rsidRPr="008D1473" w:rsidRDefault="00CD4F6F" w:rsidP="00223B21">
            <w:pPr>
              <w:keepNext/>
              <w:rPr>
                <w:i/>
                <w:iCs/>
                <w:lang w:val="fr-FR"/>
              </w:rPr>
            </w:pPr>
            <w:r w:rsidRPr="008D1473">
              <w:rPr>
                <w:i/>
                <w:iCs/>
                <w:lang w:val="fr-FR"/>
              </w:rPr>
              <w:t>Expert principal : accepté</w:t>
            </w:r>
          </w:p>
        </w:tc>
      </w:tr>
      <w:tr w:rsidR="00CD4F6F" w:rsidRPr="008D1473" w:rsidTr="00223B21">
        <w:trPr>
          <w:cantSplit/>
        </w:trPr>
        <w:tc>
          <w:tcPr>
            <w:tcW w:w="1560" w:type="dxa"/>
          </w:tcPr>
          <w:p w:rsidR="00CD4F6F" w:rsidRPr="008D1473" w:rsidDel="00A83398" w:rsidRDefault="00CD4F6F" w:rsidP="00223B21">
            <w:pPr>
              <w:jc w:val="left"/>
              <w:rPr>
                <w:lang w:val="fr-FR"/>
              </w:rPr>
            </w:pPr>
            <w:r w:rsidRPr="008D1473">
              <w:rPr>
                <w:lang w:val="fr-FR"/>
              </w:rPr>
              <w:t>2.2</w:t>
            </w:r>
          </w:p>
        </w:tc>
        <w:tc>
          <w:tcPr>
            <w:tcW w:w="8080" w:type="dxa"/>
          </w:tcPr>
          <w:p w:rsidR="00CD4F6F" w:rsidRPr="008D1473" w:rsidDel="00A83398" w:rsidRDefault="00CD4F6F" w:rsidP="00223B21">
            <w:pPr>
              <w:rPr>
                <w:lang w:val="fr-FR"/>
              </w:rPr>
            </w:pPr>
            <w:r w:rsidRPr="008D1473">
              <w:rPr>
                <w:lang w:val="fr-FR"/>
              </w:rPr>
              <w:t>supprimer “2 à 3 ans”</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3</w:t>
            </w:r>
          </w:p>
        </w:tc>
        <w:tc>
          <w:tcPr>
            <w:tcW w:w="8080" w:type="dxa"/>
          </w:tcPr>
          <w:p w:rsidR="00CD4F6F" w:rsidRPr="008D1473" w:rsidRDefault="00CD4F6F" w:rsidP="00223B21">
            <w:pPr>
              <w:rPr>
                <w:lang w:val="fr-FR"/>
              </w:rPr>
            </w:pPr>
            <w:r w:rsidRPr="008D1473">
              <w:rPr>
                <w:lang w:val="fr-FR"/>
              </w:rPr>
              <w:t>vérifier s’il est approprié d’avoir 9 notes</w:t>
            </w:r>
          </w:p>
          <w:p w:rsidR="00CD4F6F" w:rsidRPr="008D1473" w:rsidRDefault="00CD4F6F" w:rsidP="00223B21">
            <w:pPr>
              <w:rPr>
                <w:i/>
                <w:iCs/>
                <w:lang w:val="fr-FR"/>
              </w:rPr>
            </w:pPr>
            <w:r w:rsidRPr="008D1473">
              <w:rPr>
                <w:i/>
                <w:iCs/>
                <w:lang w:val="fr-FR"/>
              </w:rPr>
              <w:t>Expert principal : notes 1, 3, 5</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6, 7, 8</w:t>
            </w:r>
          </w:p>
        </w:tc>
        <w:tc>
          <w:tcPr>
            <w:tcW w:w="8080" w:type="dxa"/>
          </w:tcPr>
          <w:p w:rsidR="00CD4F6F" w:rsidRPr="008D1473" w:rsidRDefault="00CD4F6F" w:rsidP="00223B21">
            <w:pPr>
              <w:rPr>
                <w:lang w:val="fr-FR"/>
              </w:rPr>
            </w:pPr>
            <w:r w:rsidRPr="008D1473">
              <w:rPr>
                <w:lang w:val="fr-FR"/>
              </w:rPr>
              <w:t>- vérifier si les caractères peuvent être évalués de manière fiable (en particulier le niveau 1 du caractère 7)</w:t>
            </w:r>
          </w:p>
          <w:p w:rsidR="00CD4F6F" w:rsidRPr="008D1473" w:rsidRDefault="00CD4F6F" w:rsidP="00223B21">
            <w:pPr>
              <w:rPr>
                <w:i/>
                <w:iCs/>
                <w:lang w:val="fr-FR"/>
              </w:rPr>
            </w:pPr>
            <w:r w:rsidRPr="008D1473">
              <w:rPr>
                <w:i/>
                <w:iCs/>
                <w:lang w:val="fr-FR"/>
              </w:rPr>
              <w:t>Expert principal : aucun changement</w:t>
            </w:r>
          </w:p>
          <w:p w:rsidR="00CD4F6F" w:rsidRPr="008D1473" w:rsidRDefault="00CD4F6F" w:rsidP="00223B21">
            <w:pPr>
              <w:rPr>
                <w:lang w:val="fr-FR"/>
              </w:rPr>
            </w:pPr>
            <w:r w:rsidRPr="008D1473">
              <w:rPr>
                <w:lang w:val="fr-FR"/>
              </w:rPr>
              <w:t>- vérifier si les illustrations de l’ad. 7 (niveau 7) sont correctes</w:t>
            </w:r>
          </w:p>
          <w:p w:rsidR="00CD4F6F" w:rsidRPr="008D1473" w:rsidRDefault="00CD4F6F" w:rsidP="00223B21">
            <w:pPr>
              <w:rPr>
                <w:i/>
                <w:iCs/>
                <w:lang w:val="fr-FR"/>
              </w:rPr>
            </w:pPr>
            <w:r w:rsidRPr="008D1473">
              <w:rPr>
                <w:i/>
                <w:iCs/>
                <w:lang w:val="fr-FR"/>
              </w:rPr>
              <w:t>Expert principal : aucun changement</w:t>
            </w:r>
          </w:p>
          <w:p w:rsidR="00CD4F6F" w:rsidRPr="008D1473" w:rsidRDefault="00CD4F6F" w:rsidP="00223B21">
            <w:pPr>
              <w:rPr>
                <w:lang w:val="fr-FR"/>
              </w:rPr>
            </w:pPr>
            <w:r w:rsidRPr="008D1473">
              <w:rPr>
                <w:lang w:val="fr-FR"/>
              </w:rPr>
              <w:t>- vérifier les notes du caractère 7</w:t>
            </w:r>
          </w:p>
          <w:p w:rsidR="00CD4F6F" w:rsidRPr="008D1473" w:rsidRDefault="00CD4F6F" w:rsidP="00223B21">
            <w:pPr>
              <w:rPr>
                <w:i/>
                <w:iCs/>
                <w:lang w:val="fr-FR"/>
              </w:rPr>
            </w:pPr>
            <w:r w:rsidRPr="008D1473">
              <w:rPr>
                <w:i/>
                <w:iCs/>
                <w:lang w:val="fr-FR"/>
              </w:rPr>
              <w:t>Expert principal : le caractère 7 doit avoir les notes 1, 2, 3, 4</w:t>
            </w:r>
          </w:p>
          <w:p w:rsidR="00CD4F6F" w:rsidRPr="008D1473" w:rsidRDefault="00CD4F6F" w:rsidP="00223B21">
            <w:pPr>
              <w:rPr>
                <w:lang w:val="fr-FR"/>
              </w:rPr>
            </w:pPr>
            <w:r w:rsidRPr="008D1473">
              <w:rPr>
                <w:lang w:val="fr-FR"/>
              </w:rPr>
              <w:t>- vérifier s’il est possible de fournir des exemples de variétés</w:t>
            </w:r>
          </w:p>
          <w:p w:rsidR="00CD4F6F" w:rsidRPr="008D1473" w:rsidRDefault="00CD4F6F" w:rsidP="00223B21">
            <w:pPr>
              <w:rPr>
                <w:i/>
                <w:iCs/>
                <w:lang w:val="fr-FR"/>
              </w:rPr>
            </w:pPr>
            <w:r w:rsidRPr="008D1473">
              <w:rPr>
                <w:i/>
                <w:iCs/>
                <w:lang w:val="fr-FR"/>
              </w:rPr>
              <w:t>exemples fournis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7, 8</w:t>
            </w:r>
          </w:p>
        </w:tc>
        <w:tc>
          <w:tcPr>
            <w:tcW w:w="8080" w:type="dxa"/>
          </w:tcPr>
          <w:p w:rsidR="00CD4F6F" w:rsidRPr="008D1473" w:rsidRDefault="00CD4F6F" w:rsidP="00223B21">
            <w:pPr>
              <w:rPr>
                <w:lang w:val="fr-FR"/>
              </w:rPr>
            </w:pPr>
            <w:r w:rsidRPr="008D1473">
              <w:rPr>
                <w:lang w:val="fr-FR"/>
              </w:rPr>
              <w:t>Le caractère 7 suppose une variation continue d’absent à très profond.  Est-il possible de déterminer un nombre correct dans le caractère 8?</w:t>
            </w:r>
          </w:p>
          <w:p w:rsidR="00CD4F6F" w:rsidRPr="008D1473" w:rsidRDefault="00CD4F6F" w:rsidP="00223B21">
            <w:pPr>
              <w:rPr>
                <w:i/>
                <w:iCs/>
                <w:highlight w:val="yellow"/>
                <w:lang w:val="fr-FR"/>
              </w:rPr>
            </w:pPr>
            <w:r w:rsidRPr="008D1473">
              <w:rPr>
                <w:i/>
                <w:iCs/>
                <w:lang w:val="fr-FR"/>
              </w:rPr>
              <w:t>Expert principal : Oui.  Il est facile de compter le nombre de lobes.  Ce caractère est utilisé pour déterminer le nombre de lobes;  il a une qualité visuelle différente, en particulier entre les lobes nombreux et les lobes moins nombreux.</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9</w:t>
            </w:r>
          </w:p>
        </w:tc>
        <w:tc>
          <w:tcPr>
            <w:tcW w:w="8080" w:type="dxa"/>
          </w:tcPr>
          <w:p w:rsidR="00CD4F6F" w:rsidRPr="008D1473" w:rsidRDefault="00CD4F6F" w:rsidP="00223B21">
            <w:pPr>
              <w:rPr>
                <w:lang w:val="fr-FR"/>
              </w:rPr>
            </w:pPr>
            <w:r w:rsidRPr="008D1473">
              <w:rPr>
                <w:lang w:val="fr-FR"/>
              </w:rPr>
              <w:t>vérifier avec l’expert principal si le niveau 4 doit être libellé “elliptique large”</w:t>
            </w:r>
          </w:p>
          <w:p w:rsidR="00CD4F6F" w:rsidRPr="008D1473" w:rsidRDefault="00CD4F6F" w:rsidP="00223B21">
            <w:pPr>
              <w:rPr>
                <w:i/>
                <w:iCs/>
                <w:lang w:val="fr-FR"/>
              </w:rPr>
            </w:pPr>
            <w:r w:rsidRPr="008D1473">
              <w:rPr>
                <w:i/>
                <w:iCs/>
                <w:lang w:val="fr-FR"/>
              </w:rPr>
              <w:t>Expert principal : aucun changement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11</w:t>
            </w:r>
          </w:p>
        </w:tc>
        <w:tc>
          <w:tcPr>
            <w:tcW w:w="8080" w:type="dxa"/>
          </w:tcPr>
          <w:p w:rsidR="00CD4F6F" w:rsidRPr="008D1473" w:rsidRDefault="00CD4F6F" w:rsidP="00223B21">
            <w:pPr>
              <w:rPr>
                <w:lang w:val="fr-FR"/>
              </w:rPr>
            </w:pPr>
            <w:r w:rsidRPr="008D1473">
              <w:rPr>
                <w:lang w:val="fr-FR"/>
              </w:rPr>
              <w:t>libeller comme suit : “Feuille : couleur principale de la face supérieure”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12</w:t>
            </w:r>
          </w:p>
        </w:tc>
        <w:tc>
          <w:tcPr>
            <w:tcW w:w="8080" w:type="dxa"/>
          </w:tcPr>
          <w:p w:rsidR="00CD4F6F" w:rsidRPr="008D1473" w:rsidRDefault="00CD4F6F" w:rsidP="00223B21">
            <w:pPr>
              <w:rPr>
                <w:lang w:val="fr-FR"/>
              </w:rPr>
            </w:pPr>
            <w:r w:rsidRPr="008D1473">
              <w:rPr>
                <w:lang w:val="fr-FR"/>
              </w:rPr>
              <w:t>- libeller “Feuille : couleur secondaire de la face supérieure”</w:t>
            </w:r>
          </w:p>
          <w:p w:rsidR="00CD4F6F" w:rsidRPr="008D1473" w:rsidRDefault="00CD4F6F" w:rsidP="00223B21">
            <w:pPr>
              <w:rPr>
                <w:lang w:val="fr-FR"/>
              </w:rPr>
            </w:pPr>
            <w:r w:rsidRPr="008D1473">
              <w:rPr>
                <w:lang w:val="fr-FR"/>
              </w:rPr>
              <w:t>- le niveau 1 sera libellé “aucune” au lieu de “absente”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15</w:t>
            </w:r>
          </w:p>
        </w:tc>
        <w:tc>
          <w:tcPr>
            <w:tcW w:w="8080" w:type="dxa"/>
          </w:tcPr>
          <w:p w:rsidR="00CD4F6F" w:rsidRPr="008D1473" w:rsidRDefault="00CD4F6F" w:rsidP="00223B21">
            <w:pPr>
              <w:rPr>
                <w:lang w:val="fr-FR"/>
              </w:rPr>
            </w:pPr>
            <w:r w:rsidRPr="008D1473">
              <w:rPr>
                <w:lang w:val="fr-FR"/>
              </w:rPr>
              <w:t>remplacer espèce par exemple de variété au niveau 7</w:t>
            </w:r>
          </w:p>
          <w:p w:rsidR="00CD4F6F" w:rsidRPr="008D1473" w:rsidRDefault="00CD4F6F" w:rsidP="00223B21">
            <w:pPr>
              <w:rPr>
                <w:i/>
                <w:iCs/>
                <w:lang w:val="fr-FR"/>
              </w:rPr>
            </w:pPr>
            <w:r w:rsidRPr="008D1473">
              <w:rPr>
                <w:i/>
                <w:iCs/>
                <w:lang w:val="fr-FR"/>
              </w:rPr>
              <w:t>Expert principal : supprimer “</w:t>
            </w:r>
            <w:r w:rsidRPr="008D1473">
              <w:rPr>
                <w:lang w:val="fr-FR"/>
              </w:rPr>
              <w:t xml:space="preserve">S. </w:t>
            </w:r>
            <w:proofErr w:type="spellStart"/>
            <w:r w:rsidRPr="008D1473">
              <w:rPr>
                <w:lang w:val="fr-FR"/>
              </w:rPr>
              <w:t>chinensis</w:t>
            </w:r>
            <w:proofErr w:type="spellEnd"/>
            <w:r w:rsidRPr="008D1473">
              <w:rPr>
                <w:i/>
                <w:iCs/>
                <w:lang w:val="fr-FR"/>
              </w:rPr>
              <w:t>” et réduire l’échelle pour avoir les notes 1, 3, 5</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lastRenderedPageBreak/>
              <w:t>Caractère 16</w:t>
            </w:r>
          </w:p>
        </w:tc>
        <w:tc>
          <w:tcPr>
            <w:tcW w:w="8080" w:type="dxa"/>
          </w:tcPr>
          <w:p w:rsidR="00CD4F6F" w:rsidRPr="008D1473" w:rsidRDefault="00CD4F6F" w:rsidP="00223B21">
            <w:pPr>
              <w:rPr>
                <w:lang w:val="fr-FR"/>
              </w:rPr>
            </w:pPr>
            <w:r w:rsidRPr="008D1473">
              <w:rPr>
                <w:lang w:val="fr-FR"/>
              </w:rPr>
              <w:t>- vérifier s’il ne s’agit pas d’un caractère QN</w:t>
            </w:r>
          </w:p>
          <w:p w:rsidR="00CD4F6F" w:rsidRPr="008D1473" w:rsidRDefault="00CD4F6F" w:rsidP="00223B21">
            <w:pPr>
              <w:rPr>
                <w:i/>
                <w:iCs/>
                <w:lang w:val="fr-FR"/>
              </w:rPr>
            </w:pPr>
            <w:r w:rsidRPr="008D1473">
              <w:rPr>
                <w:i/>
                <w:iCs/>
                <w:lang w:val="fr-FR"/>
              </w:rPr>
              <w:t>Expert principal : accepté</w:t>
            </w:r>
          </w:p>
          <w:p w:rsidR="00CD4F6F" w:rsidRPr="008D1473" w:rsidRDefault="00CD4F6F" w:rsidP="00223B21">
            <w:pPr>
              <w:rPr>
                <w:lang w:val="fr-FR"/>
              </w:rPr>
            </w:pPr>
            <w:r w:rsidRPr="008D1473">
              <w:rPr>
                <w:lang w:val="fr-FR"/>
              </w:rPr>
              <w:t>- le niveau 2 sera libellé “conique à cylindrique”</w:t>
            </w:r>
          </w:p>
          <w:p w:rsidR="00CD4F6F" w:rsidRPr="008D1473" w:rsidRDefault="00CD4F6F" w:rsidP="00223B21">
            <w:pPr>
              <w:rPr>
                <w:lang w:val="fr-FR"/>
              </w:rPr>
            </w:pPr>
            <w:r w:rsidRPr="008D1473">
              <w:rPr>
                <w:lang w:val="fr-FR"/>
              </w:rPr>
              <w:t>- le niveau 3 sera libellé “cylindrique”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17</w:t>
            </w:r>
          </w:p>
        </w:tc>
        <w:tc>
          <w:tcPr>
            <w:tcW w:w="8080" w:type="dxa"/>
          </w:tcPr>
          <w:p w:rsidR="00CD4F6F" w:rsidRPr="008D1473" w:rsidRDefault="00CD4F6F" w:rsidP="00223B21">
            <w:pPr>
              <w:rPr>
                <w:lang w:val="fr-FR"/>
              </w:rPr>
            </w:pPr>
            <w:r w:rsidRPr="008D1473">
              <w:rPr>
                <w:lang w:val="fr-FR"/>
              </w:rPr>
              <w:t>préciser ce qu’est une panicule, en particulier pour toutes les illustrations d’ad. 18;  si cela n’est pas clair, vérifier si le caractère 17 peut être supprimé</w:t>
            </w:r>
          </w:p>
          <w:p w:rsidR="00CD4F6F" w:rsidRPr="008D1473" w:rsidRDefault="00CD4F6F" w:rsidP="00223B21">
            <w:pPr>
              <w:rPr>
                <w:i/>
                <w:iCs/>
                <w:lang w:val="fr-FR"/>
              </w:rPr>
            </w:pPr>
            <w:r w:rsidRPr="008D1473">
              <w:rPr>
                <w:i/>
                <w:iCs/>
                <w:lang w:val="fr-FR"/>
              </w:rPr>
              <w:t>Expert principal : supprimer le caractère 17</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19</w:t>
            </w:r>
          </w:p>
        </w:tc>
        <w:tc>
          <w:tcPr>
            <w:tcW w:w="8080" w:type="dxa"/>
          </w:tcPr>
          <w:p w:rsidR="00CD4F6F" w:rsidRPr="008D1473" w:rsidRDefault="00CD4F6F" w:rsidP="00223B21">
            <w:pPr>
              <w:rPr>
                <w:lang w:val="fr-FR"/>
              </w:rPr>
            </w:pPr>
            <w:r w:rsidRPr="008D1473">
              <w:rPr>
                <w:lang w:val="fr-FR"/>
              </w:rPr>
              <w:t>libeller comme suit : Fleuron : parfum”</w:t>
            </w:r>
          </w:p>
          <w:p w:rsidR="00CD4F6F" w:rsidRPr="008D1473" w:rsidRDefault="00CD4F6F" w:rsidP="00223B21">
            <w:pPr>
              <w:rPr>
                <w:i/>
                <w:iCs/>
                <w:lang w:val="fr-FR"/>
              </w:rPr>
            </w:pPr>
            <w:r w:rsidRPr="008D1473">
              <w:rPr>
                <w:i/>
                <w:iCs/>
                <w:lang w:val="fr-FR"/>
              </w:rPr>
              <w:t>Expert principal : libeller comme suit : “Fleur : parfum”</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21, 22</w:t>
            </w:r>
          </w:p>
        </w:tc>
        <w:tc>
          <w:tcPr>
            <w:tcW w:w="8080" w:type="dxa"/>
          </w:tcPr>
          <w:p w:rsidR="00CD4F6F" w:rsidRPr="008D1473" w:rsidRDefault="00CD4F6F" w:rsidP="00223B21">
            <w:pPr>
              <w:rPr>
                <w:lang w:val="fr-FR"/>
              </w:rPr>
            </w:pPr>
            <w:r w:rsidRPr="008D1473">
              <w:rPr>
                <w:lang w:val="fr-FR"/>
              </w:rPr>
              <w:t>vérifier si MG est utilisé ou s’il faut le supprimer</w:t>
            </w:r>
          </w:p>
          <w:p w:rsidR="00CD4F6F" w:rsidRPr="008D1473" w:rsidRDefault="00CD4F6F" w:rsidP="00223B21">
            <w:pPr>
              <w:rPr>
                <w:i/>
                <w:iCs/>
                <w:lang w:val="fr-FR"/>
              </w:rPr>
            </w:pPr>
            <w:r w:rsidRPr="008D1473">
              <w:rPr>
                <w:i/>
                <w:iCs/>
                <w:lang w:val="fr-FR"/>
              </w:rPr>
              <w:t>Expert principal : supprimer MG</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25</w:t>
            </w:r>
          </w:p>
        </w:tc>
        <w:tc>
          <w:tcPr>
            <w:tcW w:w="8080" w:type="dxa"/>
          </w:tcPr>
          <w:p w:rsidR="00CD4F6F" w:rsidRPr="008D1473" w:rsidRDefault="00CD4F6F" w:rsidP="00223B21">
            <w:pPr>
              <w:rPr>
                <w:lang w:val="fr-FR"/>
              </w:rPr>
            </w:pPr>
            <w:r w:rsidRPr="008D1473">
              <w:rPr>
                <w:lang w:val="fr-FR"/>
              </w:rPr>
              <w:t>vérifier si le niveau 1 doit se lire “elliptique large”</w:t>
            </w:r>
          </w:p>
          <w:p w:rsidR="00CD4F6F" w:rsidRPr="008D1473" w:rsidRDefault="00CD4F6F" w:rsidP="00223B21">
            <w:pPr>
              <w:rPr>
                <w:i/>
                <w:iCs/>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28</w:t>
            </w:r>
          </w:p>
        </w:tc>
        <w:tc>
          <w:tcPr>
            <w:tcW w:w="8080" w:type="dxa"/>
          </w:tcPr>
          <w:p w:rsidR="00CD4F6F" w:rsidRPr="008D1473" w:rsidRDefault="00CD4F6F" w:rsidP="00223B21">
            <w:pPr>
              <w:rPr>
                <w:lang w:val="fr-FR"/>
              </w:rPr>
            </w:pPr>
            <w:r w:rsidRPr="008D1473">
              <w:rPr>
                <w:lang w:val="fr-FR"/>
              </w:rPr>
              <w:t>supprimer la partie soulignée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33</w:t>
            </w:r>
          </w:p>
        </w:tc>
        <w:tc>
          <w:tcPr>
            <w:tcW w:w="8080" w:type="dxa"/>
          </w:tcPr>
          <w:p w:rsidR="00CD4F6F" w:rsidRPr="008D1473" w:rsidRDefault="00CD4F6F" w:rsidP="00223B21">
            <w:pPr>
              <w:rPr>
                <w:lang w:val="fr-FR"/>
              </w:rPr>
            </w:pPr>
            <w:r w:rsidRPr="008D1473">
              <w:rPr>
                <w:lang w:val="fr-FR"/>
              </w:rPr>
              <w:t>vérifier si VG est applicable ou s’il doit être supprimé</w:t>
            </w:r>
          </w:p>
          <w:p w:rsidR="00CD4F6F" w:rsidRPr="008D1473" w:rsidRDefault="00CD4F6F" w:rsidP="00223B21">
            <w:pPr>
              <w:rPr>
                <w:i/>
                <w:iCs/>
                <w:lang w:val="fr-FR"/>
              </w:rPr>
            </w:pPr>
            <w:r w:rsidRPr="008D1473">
              <w:rPr>
                <w:i/>
                <w:iCs/>
                <w:lang w:val="fr-FR"/>
              </w:rPr>
              <w:t>Expert principal : supprimer VG</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8.1 a)</w:t>
            </w:r>
          </w:p>
        </w:tc>
        <w:tc>
          <w:tcPr>
            <w:tcW w:w="8080" w:type="dxa"/>
          </w:tcPr>
          <w:p w:rsidR="00CD4F6F" w:rsidRPr="008D1473" w:rsidRDefault="00CD4F6F" w:rsidP="00223B21">
            <w:pPr>
              <w:rPr>
                <w:lang w:val="fr-FR"/>
              </w:rPr>
            </w:pPr>
            <w:r w:rsidRPr="008D1473">
              <w:rPr>
                <w:lang w:val="fr-FR"/>
              </w:rPr>
              <w:t>libeller comme suit : “Les observations sur la feuille doivent être effectuées sur la partie médiane du rameau pendant l’année de croissance”.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rPr>
                <w:lang w:val="fr-FR" w:eastAsia="zh-CN"/>
              </w:rPr>
            </w:pPr>
            <w:r w:rsidRPr="008D1473">
              <w:rPr>
                <w:lang w:val="fr-FR"/>
              </w:rPr>
              <w:t xml:space="preserve">- libeller comme suit : “ Les observations sur l’inflorescence doivent être effectuées sur les inflorescences de la partie médiane à la partie supérieure des rameaux </w:t>
            </w:r>
            <w:r w:rsidRPr="008D1473">
              <w:rPr>
                <w:u w:val="single"/>
                <w:lang w:val="fr-FR"/>
              </w:rPr>
              <w:t>lorsque 50% des inflorescences ont toutes les fleurs ouvertes</w:t>
            </w:r>
            <w:r w:rsidRPr="008D1473">
              <w:rPr>
                <w:lang w:val="fr-FR"/>
              </w:rPr>
              <w:t>.  Les observations sur la fleur doivent être effectuées sur des fleurs à partir de la partie médiane de l’inflorescence.  Les observations sur le lobe de la corolle des fleurs doubles doivent être effectuées sur les lobes du deuxième verticille à partir du sommet de la fleur</w:t>
            </w:r>
            <w:r w:rsidRPr="008D1473">
              <w:rPr>
                <w:lang w:val="fr-FR" w:eastAsia="zh-CN"/>
              </w:rPr>
              <w:t>”.</w:t>
            </w:r>
          </w:p>
          <w:p w:rsidR="00CD4F6F" w:rsidRPr="008D1473" w:rsidRDefault="00CD4F6F" w:rsidP="00223B21">
            <w:pPr>
              <w:rPr>
                <w:lang w:val="fr-FR" w:eastAsia="zh-CN"/>
              </w:rPr>
            </w:pPr>
            <w:r w:rsidRPr="008D1473">
              <w:rPr>
                <w:lang w:val="fr-FR" w:eastAsia="zh-CN"/>
              </w:rPr>
              <w:t>- rédaction additionnelle nécessaire (vérifier fleur ou fleuron)</w:t>
            </w:r>
          </w:p>
          <w:p w:rsidR="00CD4F6F" w:rsidRPr="008D1473" w:rsidRDefault="00CD4F6F" w:rsidP="00223B21">
            <w:pPr>
              <w:rPr>
                <w:i/>
                <w:iCs/>
                <w:lang w:val="fr-FR" w:eastAsia="zh-CN"/>
              </w:rPr>
            </w:pPr>
            <w:r w:rsidRPr="008D1473">
              <w:rPr>
                <w:i/>
                <w:iCs/>
                <w:lang w:val="fr-FR" w:eastAsia="zh-CN"/>
              </w:rPr>
              <w:t>Expert principal : accepté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8</w:t>
            </w:r>
          </w:p>
        </w:tc>
        <w:tc>
          <w:tcPr>
            <w:tcW w:w="8080" w:type="dxa"/>
          </w:tcPr>
          <w:p w:rsidR="00CD4F6F" w:rsidRPr="008D1473" w:rsidRDefault="00CD4F6F" w:rsidP="00223B21">
            <w:pPr>
              <w:rPr>
                <w:lang w:val="fr-FR"/>
              </w:rPr>
            </w:pPr>
            <w:r w:rsidRPr="008D1473">
              <w:rPr>
                <w:lang w:val="fr-FR"/>
              </w:rPr>
              <w:t>ajouter “es” à sinus dans la version anglaise</w:t>
            </w:r>
          </w:p>
        </w:tc>
      </w:tr>
      <w:tr w:rsidR="00CD4F6F" w:rsidRPr="00E6596D" w:rsidTr="00223B21">
        <w:trPr>
          <w:cantSplit/>
        </w:trPr>
        <w:tc>
          <w:tcPr>
            <w:tcW w:w="1560" w:type="dxa"/>
          </w:tcPr>
          <w:p w:rsidR="00CD4F6F" w:rsidRPr="008D1473" w:rsidRDefault="00CD4F6F" w:rsidP="00223B21">
            <w:pPr>
              <w:jc w:val="left"/>
              <w:rPr>
                <w:highlight w:val="yellow"/>
                <w:lang w:val="fr-FR"/>
              </w:rPr>
            </w:pPr>
            <w:r w:rsidRPr="008D1473">
              <w:rPr>
                <w:lang w:val="fr-FR"/>
              </w:rPr>
              <w:t>Ad. 9</w:t>
            </w:r>
          </w:p>
        </w:tc>
        <w:tc>
          <w:tcPr>
            <w:tcW w:w="8080" w:type="dxa"/>
          </w:tcPr>
          <w:p w:rsidR="00CD4F6F" w:rsidRPr="008D1473" w:rsidRDefault="00CD4F6F" w:rsidP="00223B21">
            <w:pPr>
              <w:rPr>
                <w:lang w:val="fr-FR"/>
              </w:rPr>
            </w:pPr>
            <w:r w:rsidRPr="008D1473">
              <w:rPr>
                <w:lang w:val="fr-FR"/>
              </w:rPr>
              <w:t>- ajouter une explication quant à la manière d’observer sur des feuilles simples et sur des feuilles composées (p. ex. chaque niveau dans l’ad. 7) – contour imaginaire?</w:t>
            </w:r>
          </w:p>
          <w:p w:rsidR="00CD4F6F" w:rsidRPr="008D1473" w:rsidRDefault="00CD4F6F" w:rsidP="00223B21">
            <w:pPr>
              <w:rPr>
                <w:i/>
                <w:iCs/>
                <w:lang w:val="fr-FR"/>
              </w:rPr>
            </w:pPr>
            <w:r w:rsidRPr="008D1473">
              <w:rPr>
                <w:i/>
                <w:iCs/>
                <w:lang w:val="fr-FR"/>
              </w:rPr>
              <w:t>explication fournie par l’expert principal</w:t>
            </w:r>
          </w:p>
          <w:p w:rsidR="00CD4F6F" w:rsidRPr="008D1473" w:rsidRDefault="00CD4F6F" w:rsidP="00223B21">
            <w:pPr>
              <w:rPr>
                <w:highlight w:val="yellow"/>
                <w:lang w:val="fr-FR"/>
              </w:rPr>
            </w:pPr>
            <w:r w:rsidRPr="008D1473">
              <w:rPr>
                <w:lang w:val="fr-FR"/>
              </w:rPr>
              <w:t xml:space="preserve">- corriger la grille selon le TGP/14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10</w:t>
            </w:r>
          </w:p>
        </w:tc>
        <w:tc>
          <w:tcPr>
            <w:tcW w:w="8080" w:type="dxa"/>
          </w:tcPr>
          <w:p w:rsidR="00CD4F6F" w:rsidRPr="008D1473" w:rsidRDefault="00CD4F6F" w:rsidP="00223B21">
            <w:pPr>
              <w:rPr>
                <w:lang w:val="fr-FR"/>
              </w:rPr>
            </w:pPr>
            <w:r w:rsidRPr="008D1473">
              <w:rPr>
                <w:lang w:val="fr-FR"/>
              </w:rPr>
              <w:t>libeller comme suit : “Pour les feuilles composées, la foliole terminale doit être observée</w:t>
            </w:r>
            <w:r w:rsidRPr="008D1473">
              <w:rPr>
                <w:snapToGrid w:val="0"/>
                <w:lang w:val="fr-FR"/>
              </w:rPr>
              <w: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12</w:t>
            </w:r>
          </w:p>
        </w:tc>
        <w:tc>
          <w:tcPr>
            <w:tcW w:w="8080" w:type="dxa"/>
          </w:tcPr>
          <w:p w:rsidR="00CD4F6F" w:rsidRPr="008D1473" w:rsidRDefault="00CD4F6F" w:rsidP="00223B21">
            <w:pPr>
              <w:rPr>
                <w:lang w:val="fr-FR"/>
              </w:rPr>
            </w:pPr>
            <w:r w:rsidRPr="008D1473">
              <w:rPr>
                <w:lang w:val="fr-FR"/>
              </w:rPr>
              <w:t>libeller comme suit : “La couleur secondaire (si elle est présente)…”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13</w:t>
            </w:r>
          </w:p>
        </w:tc>
        <w:tc>
          <w:tcPr>
            <w:tcW w:w="8080" w:type="dxa"/>
          </w:tcPr>
          <w:p w:rsidR="00CD4F6F" w:rsidRPr="008D1473" w:rsidRDefault="00CD4F6F" w:rsidP="00223B21">
            <w:pPr>
              <w:rPr>
                <w:lang w:val="fr-FR"/>
              </w:rPr>
            </w:pPr>
            <w:r w:rsidRPr="008D1473">
              <w:rPr>
                <w:lang w:val="fr-FR"/>
              </w:rPr>
              <w:t>libeller comme suit : “Les observations sur la fleur doivent être effectuées avant l’ouverture”.</w:t>
            </w:r>
          </w:p>
        </w:tc>
      </w:tr>
      <w:tr w:rsidR="00CD4F6F" w:rsidRPr="00E6596D" w:rsidTr="00223B21">
        <w:trPr>
          <w:cantSplit/>
        </w:trPr>
        <w:tc>
          <w:tcPr>
            <w:tcW w:w="1560" w:type="dxa"/>
          </w:tcPr>
          <w:p w:rsidR="00CD4F6F" w:rsidRPr="008D1473" w:rsidRDefault="00CD4F6F" w:rsidP="00223B21">
            <w:pPr>
              <w:jc w:val="left"/>
              <w:rPr>
                <w:highlight w:val="yellow"/>
                <w:lang w:val="fr-FR"/>
              </w:rPr>
            </w:pPr>
            <w:r w:rsidRPr="008D1473">
              <w:rPr>
                <w:lang w:val="fr-FR"/>
              </w:rPr>
              <w:t>Ad. 15</w:t>
            </w:r>
          </w:p>
        </w:tc>
        <w:tc>
          <w:tcPr>
            <w:tcW w:w="8080" w:type="dxa"/>
          </w:tcPr>
          <w:p w:rsidR="00CD4F6F" w:rsidRPr="008D1473" w:rsidRDefault="00CD4F6F" w:rsidP="00223B21">
            <w:pPr>
              <w:rPr>
                <w:lang w:val="fr-FR" w:eastAsia="zh-CN"/>
              </w:rPr>
            </w:pPr>
            <w:r w:rsidRPr="008D1473">
              <w:rPr>
                <w:lang w:val="fr-FR" w:eastAsia="zh-CN"/>
              </w:rPr>
              <w:t>- vérifier ce qui soit être observé</w:t>
            </w:r>
          </w:p>
          <w:p w:rsidR="00CD4F6F" w:rsidRPr="008D1473" w:rsidRDefault="00CD4F6F" w:rsidP="00223B21">
            <w:pPr>
              <w:rPr>
                <w:lang w:val="fr-FR" w:eastAsia="zh-CN"/>
              </w:rPr>
            </w:pPr>
            <w:r w:rsidRPr="008D1473">
              <w:rPr>
                <w:lang w:val="fr-FR" w:eastAsia="zh-CN"/>
              </w:rPr>
              <w:t>- améliorer l’indication de la longueur</w:t>
            </w:r>
          </w:p>
          <w:p w:rsidR="00CD4F6F" w:rsidRPr="008D1473" w:rsidRDefault="00CD4F6F" w:rsidP="00223B21">
            <w:pPr>
              <w:rPr>
                <w:i/>
                <w:iCs/>
                <w:lang w:val="fr-FR" w:eastAsia="zh-CN"/>
              </w:rPr>
            </w:pPr>
            <w:r w:rsidRPr="008D1473">
              <w:rPr>
                <w:i/>
                <w:iCs/>
                <w:lang w:val="fr-FR" w:eastAsia="zh-CN"/>
              </w:rPr>
              <w:t>amélioration fournie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20</w:t>
            </w:r>
          </w:p>
        </w:tc>
        <w:tc>
          <w:tcPr>
            <w:tcW w:w="8080" w:type="dxa"/>
          </w:tcPr>
          <w:p w:rsidR="00CD4F6F" w:rsidRPr="008D1473" w:rsidRDefault="00CD4F6F" w:rsidP="00223B21">
            <w:pPr>
              <w:rPr>
                <w:lang w:val="fr-FR"/>
              </w:rPr>
            </w:pPr>
            <w:r w:rsidRPr="008D1473">
              <w:rPr>
                <w:lang w:val="fr-FR"/>
              </w:rPr>
              <w:t>ajouter une explication</w:t>
            </w:r>
          </w:p>
          <w:p w:rsidR="00CD4F6F" w:rsidRPr="008D1473" w:rsidRDefault="00CD4F6F" w:rsidP="00223B21">
            <w:pPr>
              <w:rPr>
                <w:i/>
                <w:iCs/>
                <w:lang w:val="fr-FR"/>
              </w:rPr>
            </w:pPr>
            <w:r w:rsidRPr="008D1473">
              <w:rPr>
                <w:i/>
                <w:iCs/>
                <w:lang w:val="fr-FR"/>
              </w:rPr>
              <w:t>L’expert principal a fourni une illustration additionnelle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22</w:t>
            </w:r>
          </w:p>
        </w:tc>
        <w:tc>
          <w:tcPr>
            <w:tcW w:w="8080" w:type="dxa"/>
          </w:tcPr>
          <w:p w:rsidR="00CD4F6F" w:rsidRPr="008D1473" w:rsidRDefault="00CD4F6F" w:rsidP="00223B21">
            <w:pPr>
              <w:autoSpaceDE w:val="0"/>
              <w:autoSpaceDN w:val="0"/>
              <w:adjustRightInd w:val="0"/>
              <w:rPr>
                <w:lang w:val="fr-FR"/>
              </w:rPr>
            </w:pPr>
            <w:r w:rsidRPr="008D1473">
              <w:rPr>
                <w:lang w:val="fr-FR"/>
              </w:rPr>
              <w:t>revoir les illustrations</w:t>
            </w:r>
          </w:p>
          <w:p w:rsidR="00CD4F6F" w:rsidRPr="008D1473" w:rsidRDefault="00CD4F6F" w:rsidP="00223B21">
            <w:pPr>
              <w:autoSpaceDE w:val="0"/>
              <w:autoSpaceDN w:val="0"/>
              <w:adjustRightInd w:val="0"/>
              <w:rPr>
                <w:lang w:val="fr-FR"/>
              </w:rPr>
            </w:pPr>
            <w:r w:rsidRPr="008D1473">
              <w:rPr>
                <w:i/>
                <w:iCs/>
                <w:lang w:val="fr-FR"/>
              </w:rPr>
              <w:t>L’expert principal a fourni une illustration additionnelle</w:t>
            </w:r>
          </w:p>
        </w:tc>
      </w:tr>
      <w:tr w:rsidR="00CD4F6F" w:rsidRPr="00E6596D" w:rsidTr="00223B21">
        <w:trPr>
          <w:cantSplit/>
        </w:trPr>
        <w:tc>
          <w:tcPr>
            <w:tcW w:w="1560" w:type="dxa"/>
          </w:tcPr>
          <w:p w:rsidR="00CD4F6F" w:rsidRPr="008D1473" w:rsidDel="00A206FB" w:rsidRDefault="00CD4F6F" w:rsidP="00223B21">
            <w:pPr>
              <w:jc w:val="left"/>
              <w:rPr>
                <w:lang w:val="fr-FR"/>
              </w:rPr>
            </w:pPr>
            <w:r w:rsidRPr="008D1473">
              <w:rPr>
                <w:lang w:val="fr-FR"/>
              </w:rPr>
              <w:t>Ad. 23</w:t>
            </w:r>
          </w:p>
        </w:tc>
        <w:tc>
          <w:tcPr>
            <w:tcW w:w="8080" w:type="dxa"/>
          </w:tcPr>
          <w:p w:rsidR="00CD4F6F" w:rsidRPr="008D1473" w:rsidRDefault="00CD4F6F" w:rsidP="00223B21">
            <w:pPr>
              <w:autoSpaceDE w:val="0"/>
              <w:autoSpaceDN w:val="0"/>
              <w:adjustRightInd w:val="0"/>
              <w:rPr>
                <w:lang w:val="fr-FR"/>
              </w:rPr>
            </w:pPr>
            <w:r w:rsidRPr="008D1473">
              <w:rPr>
                <w:lang w:val="fr-FR"/>
              </w:rPr>
              <w:t>expliquer ce que sont les verticilles</w:t>
            </w:r>
          </w:p>
          <w:p w:rsidR="00CD4F6F" w:rsidRPr="008D1473" w:rsidDel="00A206FB" w:rsidRDefault="00CD4F6F" w:rsidP="00223B21">
            <w:pPr>
              <w:autoSpaceDE w:val="0"/>
              <w:autoSpaceDN w:val="0"/>
              <w:adjustRightInd w:val="0"/>
              <w:rPr>
                <w:lang w:val="fr-FR"/>
              </w:rPr>
            </w:pPr>
            <w:r w:rsidRPr="008D1473">
              <w:rPr>
                <w:i/>
                <w:iCs/>
                <w:lang w:val="fr-FR"/>
              </w:rPr>
              <w:t>L’expert principal a fourni une meilleure illustration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25</w:t>
            </w:r>
          </w:p>
        </w:tc>
        <w:tc>
          <w:tcPr>
            <w:tcW w:w="8080" w:type="dxa"/>
          </w:tcPr>
          <w:p w:rsidR="00CD4F6F" w:rsidRPr="008D1473" w:rsidRDefault="00CD4F6F" w:rsidP="00223B21">
            <w:pPr>
              <w:tabs>
                <w:tab w:val="left" w:pos="4384"/>
              </w:tabs>
              <w:rPr>
                <w:lang w:val="fr-FR"/>
              </w:rPr>
            </w:pPr>
            <w:r w:rsidRPr="008D1473">
              <w:rPr>
                <w:lang w:val="fr-FR"/>
              </w:rPr>
              <w:t xml:space="preserve">corriger la grille selon le TGP/14 </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Ad. 29, 30</w:t>
            </w:r>
          </w:p>
        </w:tc>
        <w:tc>
          <w:tcPr>
            <w:tcW w:w="8080" w:type="dxa"/>
          </w:tcPr>
          <w:p w:rsidR="00CD4F6F" w:rsidRPr="008D1473" w:rsidRDefault="00CD4F6F" w:rsidP="00223B21">
            <w:pPr>
              <w:rPr>
                <w:lang w:val="fr-FR"/>
              </w:rPr>
            </w:pPr>
            <w:r w:rsidRPr="008D1473">
              <w:rPr>
                <w:lang w:val="fr-FR"/>
              </w:rPr>
              <w:t>à combiner</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9.</w:t>
            </w:r>
          </w:p>
        </w:tc>
        <w:tc>
          <w:tcPr>
            <w:tcW w:w="8080" w:type="dxa"/>
          </w:tcPr>
          <w:p w:rsidR="00CD4F6F" w:rsidRPr="008D1473" w:rsidRDefault="00CD4F6F" w:rsidP="00223B21">
            <w:pPr>
              <w:rPr>
                <w:lang w:val="fr-FR"/>
              </w:rPr>
            </w:pPr>
            <w:r w:rsidRPr="008D1473">
              <w:rPr>
                <w:lang w:val="fr-FR"/>
              </w:rPr>
              <w:t>compléter la référence : “</w:t>
            </w:r>
            <w:proofErr w:type="spellStart"/>
            <w:r w:rsidRPr="008D1473">
              <w:rPr>
                <w:lang w:val="fr-FR"/>
              </w:rPr>
              <w:t>Peart</w:t>
            </w:r>
            <w:proofErr w:type="spellEnd"/>
            <w:r w:rsidRPr="008D1473">
              <w:rPr>
                <w:lang w:val="fr-FR"/>
              </w:rPr>
              <w:t xml:space="preserve">, B. : </w:t>
            </w:r>
            <w:proofErr w:type="spellStart"/>
            <w:r w:rsidRPr="008D1473">
              <w:rPr>
                <w:lang w:val="fr-FR"/>
              </w:rPr>
              <w:t>Database</w:t>
            </w:r>
            <w:proofErr w:type="spellEnd"/>
            <w:r w:rsidRPr="008D1473">
              <w:rPr>
                <w:lang w:val="fr-FR"/>
              </w:rPr>
              <w:t xml:space="preserve"> of </w:t>
            </w:r>
            <w:proofErr w:type="spellStart"/>
            <w:r w:rsidRPr="008D1473">
              <w:rPr>
                <w:lang w:val="fr-FR"/>
              </w:rPr>
              <w:t>Lilac</w:t>
            </w:r>
            <w:proofErr w:type="spellEnd"/>
            <w:r w:rsidRPr="008D1473">
              <w:rPr>
                <w:lang w:val="fr-FR"/>
              </w:rPr>
              <w:t xml:space="preserve"> </w:t>
            </w:r>
            <w:proofErr w:type="spellStart"/>
            <w:r w:rsidRPr="008D1473">
              <w:rPr>
                <w:lang w:val="fr-FR"/>
              </w:rPr>
              <w:t>Photographs</w:t>
            </w:r>
            <w:proofErr w:type="spellEnd"/>
            <w:r w:rsidRPr="008D1473">
              <w:rPr>
                <w:lang w:val="fr-FR"/>
              </w:rPr>
              <w:t>”</w:t>
            </w:r>
          </w:p>
          <w:p w:rsidR="00CD4F6F" w:rsidRPr="008D1473" w:rsidRDefault="00CD4F6F" w:rsidP="00223B21">
            <w:pPr>
              <w:rPr>
                <w:i/>
                <w:iCs/>
                <w:lang w:val="fr-FR"/>
              </w:rPr>
            </w:pPr>
            <w:r w:rsidRPr="008D1473">
              <w:rPr>
                <w:i/>
                <w:iCs/>
                <w:lang w:val="fr-FR"/>
              </w:rPr>
              <w:t>référence fournie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1</w:t>
            </w:r>
          </w:p>
        </w:tc>
        <w:tc>
          <w:tcPr>
            <w:tcW w:w="8080" w:type="dxa"/>
          </w:tcPr>
          <w:p w:rsidR="00CD4F6F" w:rsidRPr="008D1473" w:rsidRDefault="00CD4F6F" w:rsidP="00223B21">
            <w:pPr>
              <w:rPr>
                <w:lang w:val="fr-FR"/>
              </w:rPr>
            </w:pPr>
            <w:r w:rsidRPr="008D1473">
              <w:rPr>
                <w:lang w:val="fr-FR"/>
              </w:rPr>
              <w:t>libeller comme suit :</w:t>
            </w:r>
          </w:p>
          <w:p w:rsidR="00CD4F6F" w:rsidRPr="008D1473" w:rsidRDefault="00CD4F6F" w:rsidP="00223B21">
            <w:pPr>
              <w:rPr>
                <w:lang w:val="fr-FR"/>
              </w:rPr>
            </w:pPr>
            <w:r w:rsidRPr="008D1473">
              <w:rPr>
                <w:lang w:val="fr-FR"/>
              </w:rPr>
              <w:tab/>
              <w:t>1.1</w:t>
            </w:r>
            <w:r w:rsidRPr="008D1473">
              <w:rPr>
                <w:lang w:val="fr-FR"/>
              </w:rPr>
              <w:tab/>
              <w:t>Genre</w:t>
            </w:r>
          </w:p>
          <w:p w:rsidR="00CD4F6F" w:rsidRPr="008D1473" w:rsidRDefault="00CD4F6F" w:rsidP="00223B21">
            <w:pPr>
              <w:rPr>
                <w:lang w:val="fr-FR"/>
              </w:rPr>
            </w:pPr>
            <w:r w:rsidRPr="008D1473">
              <w:rPr>
                <w:lang w:val="fr-FR"/>
              </w:rPr>
              <w:tab/>
              <w:t>1.1.1</w:t>
            </w:r>
            <w:r w:rsidRPr="008D1473">
              <w:rPr>
                <w:lang w:val="fr-FR"/>
              </w:rPr>
              <w:tab/>
              <w:t>Nom botanique</w:t>
            </w:r>
            <w:r w:rsidRPr="008D1473">
              <w:rPr>
                <w:lang w:val="fr-FR"/>
              </w:rPr>
              <w:tab/>
            </w:r>
            <w:proofErr w:type="spellStart"/>
            <w:r w:rsidRPr="008D1473">
              <w:rPr>
                <w:i/>
                <w:iCs/>
                <w:lang w:val="fr-FR"/>
              </w:rPr>
              <w:t>Syringa</w:t>
            </w:r>
            <w:proofErr w:type="spellEnd"/>
            <w:r w:rsidRPr="008D1473">
              <w:rPr>
                <w:lang w:val="fr-FR"/>
              </w:rPr>
              <w:t xml:space="preserve"> L.</w:t>
            </w:r>
          </w:p>
          <w:p w:rsidR="00CD4F6F" w:rsidRPr="008D1473" w:rsidRDefault="00CD4F6F" w:rsidP="00223B21">
            <w:pPr>
              <w:rPr>
                <w:lang w:val="fr-FR"/>
              </w:rPr>
            </w:pPr>
            <w:r w:rsidRPr="008D1473">
              <w:rPr>
                <w:lang w:val="fr-FR"/>
              </w:rPr>
              <w:tab/>
              <w:t>1.1.2</w:t>
            </w:r>
            <w:r w:rsidRPr="008D1473">
              <w:rPr>
                <w:lang w:val="fr-FR"/>
              </w:rPr>
              <w:tab/>
              <w:t>Non commun</w:t>
            </w:r>
            <w:r w:rsidRPr="008D1473">
              <w:rPr>
                <w:lang w:val="fr-FR"/>
              </w:rPr>
              <w:tab/>
            </w:r>
            <w:proofErr w:type="spellStart"/>
            <w:r w:rsidRPr="008D1473">
              <w:rPr>
                <w:lang w:val="fr-FR"/>
              </w:rPr>
              <w:t>Lilac</w:t>
            </w:r>
            <w:proofErr w:type="spellEnd"/>
          </w:p>
          <w:p w:rsidR="00CD4F6F" w:rsidRPr="008D1473" w:rsidRDefault="00CD4F6F" w:rsidP="00223B21">
            <w:pPr>
              <w:rPr>
                <w:lang w:val="fr-FR"/>
              </w:rPr>
            </w:pPr>
            <w:r w:rsidRPr="008D1473">
              <w:rPr>
                <w:lang w:val="fr-FR"/>
              </w:rPr>
              <w:tab/>
              <w:t>1.2</w:t>
            </w:r>
            <w:r w:rsidRPr="008D1473">
              <w:rPr>
                <w:lang w:val="fr-FR"/>
              </w:rPr>
              <w:tab/>
              <w:t>Espèce</w:t>
            </w:r>
          </w:p>
          <w:p w:rsidR="00CD4F6F" w:rsidRPr="008D1473" w:rsidRDefault="00CD4F6F" w:rsidP="00223B21">
            <w:pPr>
              <w:rPr>
                <w:lang w:val="fr-FR"/>
              </w:rPr>
            </w:pPr>
            <w:r w:rsidRPr="008D1473">
              <w:rPr>
                <w:lang w:val="fr-FR"/>
              </w:rPr>
              <w:tab/>
              <w:t>1.2.1 Nom botanique (veuillez préciser)</w:t>
            </w:r>
          </w:p>
          <w:p w:rsidR="00CD4F6F" w:rsidRPr="008D1473" w:rsidRDefault="00CD4F6F" w:rsidP="00223B21">
            <w:pPr>
              <w:rPr>
                <w:lang w:val="fr-FR"/>
              </w:rPr>
            </w:pPr>
            <w:r w:rsidRPr="008D1473">
              <w:rPr>
                <w:lang w:val="fr-FR"/>
              </w:rPr>
              <w:tab/>
              <w:t>1.2.2 Nom commun</w:t>
            </w:r>
          </w:p>
        </w:tc>
      </w:tr>
    </w:tbl>
    <w:p w:rsidR="00CD4F6F" w:rsidRPr="008D1473" w:rsidRDefault="00CD4F6F" w:rsidP="00CD4F6F">
      <w:pPr>
        <w:rPr>
          <w:lang w:val="fr-FR"/>
        </w:rPr>
      </w:pPr>
    </w:p>
    <w:p w:rsidR="00CD4F6F" w:rsidRPr="008D1473" w:rsidRDefault="00CD4F6F" w:rsidP="00CD4F6F">
      <w:pPr>
        <w:rPr>
          <w:lang w:val="fr-FR"/>
        </w:rPr>
      </w:pPr>
    </w:p>
    <w:p w:rsidR="00CD4F6F" w:rsidRPr="008D1473" w:rsidRDefault="00CD4F6F" w:rsidP="00CD4F6F">
      <w:pPr>
        <w:rPr>
          <w:lang w:val="fr-FR"/>
        </w:rPr>
      </w:pPr>
      <w:r w:rsidRPr="008D1473">
        <w:rPr>
          <w:lang w:val="fr-FR"/>
        </w:rPr>
        <w:br w:type="page"/>
      </w:r>
      <w:r w:rsidRPr="008D1473">
        <w:rPr>
          <w:lang w:val="fr-FR"/>
        </w:rPr>
        <w:lastRenderedPageBreak/>
        <w:t>b)</w:t>
      </w:r>
      <w:r w:rsidRPr="008D1473">
        <w:rPr>
          <w:lang w:val="fr-FR"/>
        </w:rPr>
        <w:tab/>
        <w:t>Modifications proposées par le TC-EDC en avril 2014, qui doivent être incorporées dans le document soumis au TC :</w:t>
      </w:r>
    </w:p>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12</w:t>
            </w:r>
          </w:p>
        </w:tc>
        <w:tc>
          <w:tcPr>
            <w:tcW w:w="8080" w:type="dxa"/>
          </w:tcPr>
          <w:p w:rsidR="00CD4F6F" w:rsidRPr="008D1473" w:rsidRDefault="00CD4F6F" w:rsidP="00223B21">
            <w:pPr>
              <w:rPr>
                <w:lang w:val="fr-FR"/>
              </w:rPr>
            </w:pPr>
            <w:r w:rsidRPr="008D1473">
              <w:rPr>
                <w:lang w:val="fr-FR"/>
              </w:rPr>
              <w:t>transférer l’exemple de variété “Chantilly Lace” du niveau 1 “aucun” au niveau 2 “blanc”</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19</w:t>
            </w:r>
          </w:p>
        </w:tc>
        <w:tc>
          <w:tcPr>
            <w:tcW w:w="8080" w:type="dxa"/>
          </w:tcPr>
          <w:p w:rsidR="00CD4F6F" w:rsidRPr="008D1473" w:rsidRDefault="00CD4F6F" w:rsidP="00223B21">
            <w:pPr>
              <w:rPr>
                <w:lang w:val="fr-FR"/>
              </w:rPr>
            </w:pPr>
            <w:r w:rsidRPr="008D1473">
              <w:rPr>
                <w:lang w:val="fr-FR"/>
              </w:rPr>
              <w:t>corriger l’orthographe de l’exemple de variété qui doit se lire “Edith Braun”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19, 21</w:t>
            </w:r>
          </w:p>
        </w:tc>
        <w:tc>
          <w:tcPr>
            <w:tcW w:w="8080" w:type="dxa"/>
          </w:tcPr>
          <w:p w:rsidR="00CD4F6F" w:rsidRPr="008D1473" w:rsidRDefault="00CD4F6F" w:rsidP="00223B21">
            <w:pPr>
              <w:rPr>
                <w:lang w:val="fr-FR"/>
              </w:rPr>
            </w:pPr>
            <w:r w:rsidRPr="008D1473">
              <w:rPr>
                <w:lang w:val="fr-FR"/>
              </w:rPr>
              <w:t xml:space="preserve">remplacer l’exemple de variété “Blanche </w:t>
            </w:r>
            <w:proofErr w:type="spellStart"/>
            <w:r w:rsidRPr="008D1473">
              <w:rPr>
                <w:lang w:val="fr-FR"/>
              </w:rPr>
              <w:t>Sweet</w:t>
            </w:r>
            <w:proofErr w:type="spellEnd"/>
            <w:r w:rsidRPr="008D1473">
              <w:rPr>
                <w:lang w:val="fr-FR"/>
              </w:rPr>
              <w:t>” par “</w:t>
            </w:r>
            <w:proofErr w:type="spellStart"/>
            <w:r w:rsidRPr="008D1473">
              <w:rPr>
                <w:lang w:val="fr-FR"/>
              </w:rPr>
              <w:t>Magelan</w:t>
            </w:r>
            <w:proofErr w:type="spellEnd"/>
            <w:r w:rsidRPr="008D1473">
              <w:rPr>
                <w:lang w:val="fr-FR"/>
              </w:rPr>
              <w: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25</w:t>
            </w:r>
          </w:p>
        </w:tc>
        <w:tc>
          <w:tcPr>
            <w:tcW w:w="8080" w:type="dxa"/>
          </w:tcPr>
          <w:p w:rsidR="00CD4F6F" w:rsidRPr="008D1473" w:rsidRDefault="00CD4F6F" w:rsidP="00223B21">
            <w:pPr>
              <w:rPr>
                <w:lang w:val="fr-FR"/>
              </w:rPr>
            </w:pPr>
            <w:r w:rsidRPr="008D1473">
              <w:rPr>
                <w:lang w:val="fr-FR"/>
              </w:rPr>
              <w:t>transférer les exemples de variétés “Edith Braun” et “Wan Hua Zi” du niveau 2 “moyen” au niveau 3 “fort”</w:t>
            </w:r>
          </w:p>
          <w:p w:rsidR="00CD4F6F" w:rsidRPr="008D1473" w:rsidRDefault="00CD4F6F" w:rsidP="00223B21">
            <w:pPr>
              <w:rPr>
                <w:lang w:val="fr-FR"/>
              </w:rPr>
            </w:pPr>
            <w:r w:rsidRPr="008D1473">
              <w:rPr>
                <w:lang w:val="fr-FR"/>
              </w:rPr>
              <w:t xml:space="preserve">transférer l’exemple de variété “Alba </w:t>
            </w:r>
            <w:proofErr w:type="spellStart"/>
            <w:r w:rsidRPr="008D1473">
              <w:rPr>
                <w:lang w:val="fr-FR"/>
              </w:rPr>
              <w:t>Grandiflora</w:t>
            </w:r>
            <w:proofErr w:type="spellEnd"/>
            <w:r w:rsidRPr="008D1473">
              <w:rPr>
                <w:lang w:val="fr-FR"/>
              </w:rPr>
              <w:t>” du niveau 3 “fort” au niveau 2 “moyen”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26</w:t>
            </w:r>
          </w:p>
        </w:tc>
        <w:tc>
          <w:tcPr>
            <w:tcW w:w="8080" w:type="dxa"/>
          </w:tcPr>
          <w:p w:rsidR="00CD4F6F" w:rsidRPr="008D1473" w:rsidRDefault="00CD4F6F" w:rsidP="00223B21">
            <w:pPr>
              <w:rPr>
                <w:lang w:val="fr-FR"/>
              </w:rPr>
            </w:pPr>
            <w:r w:rsidRPr="008D1473">
              <w:rPr>
                <w:lang w:val="fr-FR"/>
              </w:rPr>
              <w:t xml:space="preserve">corriger comme suit l’orthographe des variétés indiquées à titre d’exemples “Helena Agathe </w:t>
            </w:r>
            <w:proofErr w:type="spellStart"/>
            <w:r w:rsidRPr="008D1473">
              <w:rPr>
                <w:lang w:val="fr-FR"/>
              </w:rPr>
              <w:t>Keessen</w:t>
            </w:r>
            <w:proofErr w:type="spellEnd"/>
            <w:r w:rsidRPr="008D1473">
              <w:rPr>
                <w:lang w:val="fr-FR"/>
              </w:rPr>
              <w:t>”;  “Frank Paterson”;  et “</w:t>
            </w:r>
            <w:proofErr w:type="spellStart"/>
            <w:r w:rsidRPr="008D1473">
              <w:rPr>
                <w:lang w:val="fr-FR"/>
              </w:rPr>
              <w:t>Bailbelle</w:t>
            </w:r>
            <w:proofErr w:type="spellEnd"/>
            <w:r w:rsidRPr="008D1473">
              <w:rPr>
                <w:lang w:val="fr-FR"/>
              </w:rPr>
              <w:t>”</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Ad. 11-12</w:t>
            </w:r>
          </w:p>
        </w:tc>
        <w:tc>
          <w:tcPr>
            <w:tcW w:w="8080" w:type="dxa"/>
          </w:tcPr>
          <w:p w:rsidR="00CD4F6F" w:rsidRPr="008D1473" w:rsidRDefault="00CD4F6F" w:rsidP="00223B21">
            <w:pPr>
              <w:rPr>
                <w:lang w:val="fr-FR"/>
              </w:rPr>
            </w:pPr>
            <w:r w:rsidRPr="008D1473">
              <w:rPr>
                <w:lang w:val="fr-FR"/>
              </w:rPr>
              <w:t>à combiner (voir ad. 29, 30)</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CD4F6F" w:rsidRPr="008D1473" w:rsidTr="00223B21">
        <w:trPr>
          <w:cantSplit/>
          <w:trHeight w:val="350"/>
        </w:trPr>
        <w:tc>
          <w:tcPr>
            <w:tcW w:w="3259"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Litchi (</w:t>
            </w:r>
            <w:r w:rsidRPr="008D1473">
              <w:rPr>
                <w:i/>
                <w:iCs/>
                <w:caps w:val="0"/>
                <w:lang w:val="fr-FR"/>
              </w:rPr>
              <w:t xml:space="preserve">Litchi </w:t>
            </w:r>
            <w:proofErr w:type="spellStart"/>
            <w:r w:rsidRPr="008D1473">
              <w:rPr>
                <w:i/>
                <w:iCs/>
                <w:caps w:val="0"/>
                <w:lang w:val="fr-FR"/>
              </w:rPr>
              <w:t>chinensis</w:t>
            </w:r>
            <w:proofErr w:type="spellEnd"/>
            <w:r w:rsidRPr="008D1473">
              <w:rPr>
                <w:caps w:val="0"/>
                <w:lang w:val="fr-FR"/>
              </w:rPr>
              <w:t xml:space="preserve"> </w:t>
            </w:r>
            <w:proofErr w:type="spellStart"/>
            <w:r w:rsidRPr="008D1473">
              <w:rPr>
                <w:caps w:val="0"/>
                <w:lang w:val="fr-FR"/>
              </w:rPr>
              <w:t>Sonn</w:t>
            </w:r>
            <w:proofErr w:type="spellEnd"/>
            <w:r w:rsidRPr="008D1473">
              <w:rPr>
                <w:caps w:val="0"/>
                <w:lang w:val="fr-FR"/>
              </w:rPr>
              <w:t>.)</w:t>
            </w:r>
          </w:p>
        </w:tc>
        <w:tc>
          <w:tcPr>
            <w:tcW w:w="2864"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w:t>
            </w:r>
            <w:proofErr w:type="gramStart"/>
            <w:r w:rsidRPr="008D1473">
              <w:rPr>
                <w:caps w:val="0"/>
                <w:lang w:val="fr-FR"/>
              </w:rPr>
              <w:t>LITCHI(</w:t>
            </w:r>
            <w:proofErr w:type="gramEnd"/>
            <w:r w:rsidRPr="008D1473">
              <w:rPr>
                <w:caps w:val="0"/>
                <w:lang w:val="fr-FR"/>
              </w:rPr>
              <w:t>proj.5)</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w:t>
      </w:r>
      <w:proofErr w:type="gramStart"/>
      <w:r w:rsidRPr="008D1473">
        <w:rPr>
          <w:lang w:val="fr-FR"/>
        </w:rPr>
        <w:t>LITCHI(</w:t>
      </w:r>
      <w:proofErr w:type="gramEnd"/>
      <w:r w:rsidRPr="008D1473">
        <w:rPr>
          <w:lang w:val="fr-FR"/>
        </w:rPr>
        <w:t>proj.5)) soumis au TC :</w:t>
      </w:r>
    </w:p>
    <w:p w:rsidR="00CD4F6F" w:rsidRPr="008D1473" w:rsidRDefault="00CD4F6F" w:rsidP="00CD4F6F">
      <w:pPr>
        <w:keepNext/>
        <w:ind w:firstLine="567"/>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4.1.4</w:t>
            </w:r>
          </w:p>
        </w:tc>
        <w:tc>
          <w:tcPr>
            <w:tcW w:w="8080" w:type="dxa"/>
          </w:tcPr>
          <w:p w:rsidR="00CD4F6F" w:rsidRPr="008D1473" w:rsidRDefault="00CD4F6F" w:rsidP="00223B21">
            <w:pPr>
              <w:rPr>
                <w:lang w:val="fr-FR"/>
              </w:rPr>
            </w:pPr>
            <w:r w:rsidRPr="008D1473">
              <w:rPr>
                <w:lang w:val="fr-FR"/>
              </w:rPr>
              <w:t>- vérifier s’il faut libeller comme suit : “Sauf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hors-type”.</w:t>
            </w:r>
          </w:p>
          <w:p w:rsidR="00CD4F6F" w:rsidRPr="008D1473" w:rsidRDefault="00CD4F6F" w:rsidP="00223B21">
            <w:pPr>
              <w:rPr>
                <w:lang w:val="fr-FR"/>
              </w:rPr>
            </w:pPr>
            <w:r w:rsidRPr="008D1473">
              <w:rPr>
                <w:i/>
                <w:iCs/>
                <w:lang w:val="fr-FR"/>
              </w:rPr>
              <w:t>Expert principal : accepté</w:t>
            </w:r>
          </w:p>
          <w:p w:rsidR="00CD4F6F" w:rsidRPr="008D1473" w:rsidRDefault="00CD4F6F" w:rsidP="00223B21">
            <w:pPr>
              <w:rPr>
                <w:lang w:val="fr-FR"/>
              </w:rPr>
            </w:pPr>
            <w:r w:rsidRPr="008D1473">
              <w:rPr>
                <w:lang w:val="fr-FR"/>
              </w:rPr>
              <w:t>- vérifier s’il faut ajouter : “Dans le cas des observations de parties prélevées sur des plantes uniques, le nombre de parties à prélever sur chacune des plantes doit être de 2”.</w:t>
            </w:r>
          </w:p>
          <w:p w:rsidR="00CD4F6F" w:rsidRPr="008D1473" w:rsidRDefault="00CD4F6F" w:rsidP="00223B21">
            <w:pPr>
              <w:rPr>
                <w:i/>
                <w:iCs/>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w:t>
            </w:r>
          </w:p>
        </w:tc>
        <w:tc>
          <w:tcPr>
            <w:tcW w:w="8080" w:type="dxa"/>
          </w:tcPr>
          <w:p w:rsidR="00CD4F6F" w:rsidRPr="008D1473" w:rsidRDefault="00CD4F6F" w:rsidP="00223B21">
            <w:pPr>
              <w:autoSpaceDE w:val="0"/>
              <w:autoSpaceDN w:val="0"/>
              <w:adjustRightInd w:val="0"/>
              <w:rPr>
                <w:lang w:val="fr-FR"/>
              </w:rPr>
            </w:pPr>
            <w:r w:rsidRPr="008D1473">
              <w:rPr>
                <w:lang w:val="fr-FR"/>
              </w:rPr>
              <w:t>vérifier s’il doit être indiqué comme QN (en tant que caractère 5)</w:t>
            </w:r>
          </w:p>
          <w:p w:rsidR="00CD4F6F" w:rsidRPr="008D1473" w:rsidRDefault="00CD4F6F" w:rsidP="00223B21">
            <w:pPr>
              <w:autoSpaceDE w:val="0"/>
              <w:autoSpaceDN w:val="0"/>
              <w:adjustRightInd w:val="0"/>
              <w:rPr>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10</w:t>
            </w:r>
          </w:p>
        </w:tc>
        <w:tc>
          <w:tcPr>
            <w:tcW w:w="8080" w:type="dxa"/>
          </w:tcPr>
          <w:p w:rsidR="00CD4F6F" w:rsidRPr="008D1473" w:rsidRDefault="00CD4F6F" w:rsidP="00223B21">
            <w:pPr>
              <w:autoSpaceDE w:val="0"/>
              <w:autoSpaceDN w:val="0"/>
              <w:adjustRightInd w:val="0"/>
              <w:rPr>
                <w:lang w:val="fr-FR"/>
              </w:rPr>
            </w:pPr>
            <w:r w:rsidRPr="008D1473">
              <w:rPr>
                <w:lang w:val="fr-FR"/>
              </w:rPr>
              <w:t>vérifier s’il doit être indiqué comme PQ</w:t>
            </w:r>
          </w:p>
          <w:p w:rsidR="00CD4F6F" w:rsidRPr="008D1473" w:rsidRDefault="00CD4F6F" w:rsidP="00223B21">
            <w:pPr>
              <w:autoSpaceDE w:val="0"/>
              <w:autoSpaceDN w:val="0"/>
              <w:adjustRightInd w:val="0"/>
              <w:rPr>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12</w:t>
            </w:r>
          </w:p>
        </w:tc>
        <w:tc>
          <w:tcPr>
            <w:tcW w:w="8080" w:type="dxa"/>
          </w:tcPr>
          <w:p w:rsidR="00CD4F6F" w:rsidRPr="008D1473" w:rsidRDefault="00CD4F6F" w:rsidP="00223B21">
            <w:pPr>
              <w:autoSpaceDE w:val="0"/>
              <w:autoSpaceDN w:val="0"/>
              <w:adjustRightInd w:val="0"/>
              <w:rPr>
                <w:lang w:val="fr-FR"/>
              </w:rPr>
            </w:pPr>
            <w:r w:rsidRPr="008D1473">
              <w:rPr>
                <w:lang w:val="fr-FR"/>
              </w:rPr>
              <w:t>vérifier s’il faut libeller : “Pétiole : couleur de la face supérieure”</w:t>
            </w:r>
          </w:p>
          <w:p w:rsidR="00CD4F6F" w:rsidRPr="008D1473" w:rsidRDefault="00CD4F6F" w:rsidP="00223B21">
            <w:pPr>
              <w:autoSpaceDE w:val="0"/>
              <w:autoSpaceDN w:val="0"/>
              <w:adjustRightInd w:val="0"/>
              <w:rPr>
                <w:lang w:val="fr-FR"/>
              </w:rPr>
            </w:pPr>
            <w:r w:rsidRPr="008D1473">
              <w:rPr>
                <w:i/>
                <w:iCs/>
                <w:lang w:val="fr-FR"/>
              </w:rPr>
              <w:t>Expert principal : accepté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13</w:t>
            </w:r>
          </w:p>
        </w:tc>
        <w:tc>
          <w:tcPr>
            <w:tcW w:w="8080" w:type="dxa"/>
          </w:tcPr>
          <w:p w:rsidR="00CD4F6F" w:rsidRPr="008D1473" w:rsidRDefault="00CD4F6F" w:rsidP="00223B21">
            <w:pPr>
              <w:autoSpaceDE w:val="0"/>
              <w:autoSpaceDN w:val="0"/>
              <w:adjustRightInd w:val="0"/>
              <w:rPr>
                <w:lang w:val="fr-FR"/>
              </w:rPr>
            </w:pPr>
            <w:r w:rsidRPr="008D1473">
              <w:rPr>
                <w:lang w:val="fr-FR"/>
              </w:rPr>
              <w:t>le niveau 5 doit être libellé comme suit “</w:t>
            </w:r>
            <w:proofErr w:type="spellStart"/>
            <w:r w:rsidRPr="008D1473">
              <w:rPr>
                <w:lang w:val="fr-FR"/>
              </w:rPr>
              <w:t>oblancéolée</w:t>
            </w:r>
            <w:proofErr w:type="spellEnd"/>
            <w:r w:rsidRPr="008D1473">
              <w:rPr>
                <w:lang w:val="fr-FR"/>
              </w:rPr>
              <w:t xml:space="preserve">” </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14</w:t>
            </w:r>
          </w:p>
        </w:tc>
        <w:tc>
          <w:tcPr>
            <w:tcW w:w="8080" w:type="dxa"/>
          </w:tcPr>
          <w:p w:rsidR="00CD4F6F" w:rsidRPr="008D1473" w:rsidRDefault="00CD4F6F" w:rsidP="00223B21">
            <w:pPr>
              <w:autoSpaceDE w:val="0"/>
              <w:autoSpaceDN w:val="0"/>
              <w:adjustRightInd w:val="0"/>
              <w:rPr>
                <w:lang w:val="fr-FR"/>
              </w:rPr>
            </w:pPr>
            <w:r w:rsidRPr="008D1473">
              <w:rPr>
                <w:lang w:val="fr-FR"/>
              </w:rPr>
              <w:t>vérifier s’il y a lieu de changer l’ordre des niveaux d’expression</w:t>
            </w:r>
          </w:p>
          <w:p w:rsidR="00CD4F6F" w:rsidRPr="008D1473" w:rsidRDefault="00CD4F6F" w:rsidP="00223B21">
            <w:pPr>
              <w:autoSpaceDE w:val="0"/>
              <w:autoSpaceDN w:val="0"/>
              <w:adjustRightInd w:val="0"/>
              <w:rPr>
                <w:lang w:val="fr-FR"/>
              </w:rPr>
            </w:pPr>
            <w:r w:rsidRPr="008D1473">
              <w:rPr>
                <w:i/>
                <w:iCs/>
                <w:lang w:val="fr-FR"/>
              </w:rPr>
              <w:t>Expert principal : accepté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19</w:t>
            </w:r>
          </w:p>
        </w:tc>
        <w:tc>
          <w:tcPr>
            <w:tcW w:w="8080" w:type="dxa"/>
          </w:tcPr>
          <w:p w:rsidR="00CD4F6F" w:rsidRPr="008D1473" w:rsidRDefault="00CD4F6F" w:rsidP="00223B21">
            <w:pPr>
              <w:autoSpaceDE w:val="0"/>
              <w:autoSpaceDN w:val="0"/>
              <w:adjustRightInd w:val="0"/>
              <w:rPr>
                <w:lang w:val="fr-FR"/>
              </w:rPr>
            </w:pPr>
            <w:r w:rsidRPr="008D1473">
              <w:rPr>
                <w:lang w:val="fr-FR"/>
              </w:rPr>
              <w:t>fournir une illustration (une illustration est toujours nécessaire pour le rapport;  voir TGP/14)</w:t>
            </w:r>
          </w:p>
          <w:p w:rsidR="00CD4F6F" w:rsidRPr="008D1473" w:rsidRDefault="00CD4F6F" w:rsidP="00223B21">
            <w:pPr>
              <w:autoSpaceDE w:val="0"/>
              <w:autoSpaceDN w:val="0"/>
              <w:adjustRightInd w:val="0"/>
              <w:rPr>
                <w:i/>
                <w:iCs/>
                <w:lang w:val="fr-FR"/>
              </w:rPr>
            </w:pPr>
            <w:r w:rsidRPr="008D1473">
              <w:rPr>
                <w:i/>
                <w:iCs/>
                <w:lang w:val="fr-FR"/>
              </w:rPr>
              <w:t>illustration fournie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20, 22, 24</w:t>
            </w:r>
          </w:p>
        </w:tc>
        <w:tc>
          <w:tcPr>
            <w:tcW w:w="8080" w:type="dxa"/>
          </w:tcPr>
          <w:p w:rsidR="00CD4F6F" w:rsidRPr="008D1473" w:rsidRDefault="00CD4F6F" w:rsidP="00223B21">
            <w:pPr>
              <w:rPr>
                <w:lang w:val="fr-FR"/>
              </w:rPr>
            </w:pPr>
            <w:r w:rsidRPr="008D1473">
              <w:rPr>
                <w:lang w:val="fr-FR"/>
              </w:rPr>
              <w:t>libeller comme suit “Foliole :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w:t>
            </w:r>
            <w:r w:rsidRPr="008D1473">
              <w:rPr>
                <w:lang w:val="fr-FR"/>
              </w:rPr>
              <w:br/>
              <w:t>ad. 20, 21</w:t>
            </w:r>
          </w:p>
        </w:tc>
        <w:tc>
          <w:tcPr>
            <w:tcW w:w="8080" w:type="dxa"/>
          </w:tcPr>
          <w:p w:rsidR="00CD4F6F" w:rsidRPr="008D1473" w:rsidRDefault="00CD4F6F" w:rsidP="00223B21">
            <w:pPr>
              <w:rPr>
                <w:lang w:val="fr-FR"/>
              </w:rPr>
            </w:pPr>
            <w:r w:rsidRPr="008D1473">
              <w:rPr>
                <w:lang w:val="fr-FR"/>
              </w:rPr>
              <w:t>- vérifier si le caractère 21 peut être supprimé car il est couvert par le caractère 20 (mêmes illustrations)</w:t>
            </w:r>
          </w:p>
          <w:p w:rsidR="00CD4F6F" w:rsidRPr="008D1473" w:rsidRDefault="00CD4F6F" w:rsidP="00223B21">
            <w:pPr>
              <w:rPr>
                <w:i/>
                <w:iCs/>
                <w:lang w:val="fr-FR"/>
              </w:rPr>
            </w:pPr>
            <w:r w:rsidRPr="008D1473">
              <w:rPr>
                <w:i/>
                <w:iCs/>
                <w:lang w:val="fr-FR"/>
              </w:rPr>
              <w:t>Expert principal : accepté</w:t>
            </w:r>
          </w:p>
          <w:p w:rsidR="00CD4F6F" w:rsidRPr="008D1473" w:rsidRDefault="00CD4F6F" w:rsidP="00223B21">
            <w:pPr>
              <w:rPr>
                <w:lang w:val="fr-FR"/>
              </w:rPr>
            </w:pPr>
            <w:r w:rsidRPr="008D1473">
              <w:rPr>
                <w:lang w:val="fr-FR"/>
              </w:rPr>
              <w:t>- améliorer l’illustration pour le niveau 2 dans ad. 20</w:t>
            </w:r>
          </w:p>
          <w:p w:rsidR="00CD4F6F" w:rsidRPr="008D1473" w:rsidRDefault="00CD4F6F" w:rsidP="00223B21">
            <w:pPr>
              <w:rPr>
                <w:i/>
                <w:iCs/>
                <w:lang w:val="fr-FR"/>
              </w:rPr>
            </w:pPr>
            <w:r w:rsidRPr="008D1473">
              <w:rPr>
                <w:i/>
                <w:iCs/>
                <w:lang w:val="fr-FR"/>
              </w:rPr>
              <w:t>illustration fournie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23</w:t>
            </w:r>
          </w:p>
        </w:tc>
        <w:tc>
          <w:tcPr>
            <w:tcW w:w="8080" w:type="dxa"/>
          </w:tcPr>
          <w:p w:rsidR="00CD4F6F" w:rsidRPr="008D1473" w:rsidRDefault="00CD4F6F" w:rsidP="00223B21">
            <w:pPr>
              <w:rPr>
                <w:lang w:val="fr-FR"/>
              </w:rPr>
            </w:pPr>
            <w:r w:rsidRPr="008D1473">
              <w:rPr>
                <w:lang w:val="fr-FR"/>
              </w:rPr>
              <w:t>le niveau 3 doit être libellé comme suit : “tronquée”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30</w:t>
            </w:r>
          </w:p>
        </w:tc>
        <w:tc>
          <w:tcPr>
            <w:tcW w:w="8080" w:type="dxa"/>
          </w:tcPr>
          <w:p w:rsidR="00CD4F6F" w:rsidRPr="008D1473" w:rsidRDefault="00CD4F6F" w:rsidP="00223B21">
            <w:pPr>
              <w:rPr>
                <w:lang w:val="fr-FR"/>
              </w:rPr>
            </w:pPr>
            <w:r w:rsidRPr="008D1473">
              <w:rPr>
                <w:lang w:val="fr-FR"/>
              </w:rPr>
              <w:t>fournir une illustration (une illustration est toujours nécessaire pour le rapport;  voir TGP/14)</w:t>
            </w:r>
          </w:p>
          <w:p w:rsidR="00CD4F6F" w:rsidRPr="008D1473" w:rsidRDefault="00CD4F6F" w:rsidP="00223B21">
            <w:pPr>
              <w:rPr>
                <w:lang w:val="fr-FR"/>
              </w:rPr>
            </w:pPr>
            <w:r w:rsidRPr="008D1473">
              <w:rPr>
                <w:i/>
                <w:iCs/>
                <w:lang w:val="fr-FR"/>
              </w:rPr>
              <w:t>illustration fournie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41</w:t>
            </w:r>
          </w:p>
        </w:tc>
        <w:tc>
          <w:tcPr>
            <w:tcW w:w="8080" w:type="dxa"/>
          </w:tcPr>
          <w:p w:rsidR="00CD4F6F" w:rsidRPr="008D1473" w:rsidRDefault="00CD4F6F" w:rsidP="00223B21">
            <w:pPr>
              <w:rPr>
                <w:lang w:val="fr-FR"/>
              </w:rPr>
            </w:pPr>
            <w:r w:rsidRPr="008D1473">
              <w:rPr>
                <w:lang w:val="fr-FR"/>
              </w:rPr>
              <w:t>les niveaux doivent être libellés comme suit :</w:t>
            </w:r>
          </w:p>
          <w:p w:rsidR="00CD4F6F" w:rsidRPr="008D1473" w:rsidRDefault="00CD4F6F" w:rsidP="00223B21">
            <w:pPr>
              <w:rPr>
                <w:lang w:val="fr-FR"/>
              </w:rPr>
            </w:pPr>
            <w:r w:rsidRPr="008D1473">
              <w:rPr>
                <w:lang w:val="fr-FR"/>
              </w:rPr>
              <w:t>1) protubérances lisses ou légères</w:t>
            </w:r>
          </w:p>
          <w:p w:rsidR="00CD4F6F" w:rsidRPr="008D1473" w:rsidRDefault="00CD4F6F" w:rsidP="00223B21">
            <w:pPr>
              <w:rPr>
                <w:lang w:val="fr-FR"/>
              </w:rPr>
            </w:pPr>
            <w:r w:rsidRPr="008D1473">
              <w:rPr>
                <w:lang w:val="fr-FR"/>
              </w:rPr>
              <w:t>2) protubérances modérées</w:t>
            </w:r>
          </w:p>
          <w:p w:rsidR="00CD4F6F" w:rsidRPr="008D1473" w:rsidRDefault="00CD4F6F" w:rsidP="00223B21">
            <w:pPr>
              <w:rPr>
                <w:lang w:val="fr-FR"/>
              </w:rPr>
            </w:pPr>
            <w:r w:rsidRPr="008D1473">
              <w:rPr>
                <w:lang w:val="fr-FR"/>
              </w:rPr>
              <w:t>3) protubérances fortes</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45</w:t>
            </w:r>
          </w:p>
        </w:tc>
        <w:tc>
          <w:tcPr>
            <w:tcW w:w="8080" w:type="dxa"/>
          </w:tcPr>
          <w:p w:rsidR="00CD4F6F" w:rsidRPr="008D1473" w:rsidRDefault="00CD4F6F" w:rsidP="00223B21">
            <w:pPr>
              <w:rPr>
                <w:strike/>
                <w:lang w:val="fr-FR"/>
              </w:rPr>
            </w:pPr>
            <w:r w:rsidRPr="008D1473">
              <w:rPr>
                <w:lang w:val="fr-FR"/>
              </w:rPr>
              <w:t>- libeller comme suit “Graine : forme”</w:t>
            </w:r>
          </w:p>
          <w:p w:rsidR="00CD4F6F" w:rsidRPr="008D1473" w:rsidRDefault="00CD4F6F" w:rsidP="00223B21">
            <w:pPr>
              <w:rPr>
                <w:lang w:val="fr-FR"/>
              </w:rPr>
            </w:pPr>
            <w:r w:rsidRPr="008D1473">
              <w:rPr>
                <w:lang w:val="fr-FR"/>
              </w:rPr>
              <w:t xml:space="preserve">- le niveau 3 doit être libellé comme suit : “ovale”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46</w:t>
            </w:r>
          </w:p>
        </w:tc>
        <w:tc>
          <w:tcPr>
            <w:tcW w:w="8080" w:type="dxa"/>
          </w:tcPr>
          <w:p w:rsidR="00CD4F6F" w:rsidRPr="008D1473" w:rsidRDefault="00CD4F6F" w:rsidP="00223B21">
            <w:pPr>
              <w:rPr>
                <w:lang w:val="fr-FR"/>
              </w:rPr>
            </w:pPr>
            <w:r w:rsidRPr="008D1473">
              <w:rPr>
                <w:lang w:val="fr-FR"/>
              </w:rPr>
              <w:t xml:space="preserve">libeller comme suit : “Graine : couleur”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lastRenderedPageBreak/>
              <w:t>Caractère 47</w:t>
            </w:r>
          </w:p>
        </w:tc>
        <w:tc>
          <w:tcPr>
            <w:tcW w:w="8080" w:type="dxa"/>
          </w:tcPr>
          <w:p w:rsidR="00CD4F6F" w:rsidRPr="008D1473" w:rsidRDefault="00CD4F6F" w:rsidP="00223B21">
            <w:pPr>
              <w:rPr>
                <w:lang w:val="fr-FR"/>
              </w:rPr>
            </w:pPr>
            <w:r w:rsidRPr="008D1473">
              <w:rPr>
                <w:lang w:val="fr-FR"/>
              </w:rPr>
              <w:t>libeller comme suit : “Fruit : couleur brune sur la face intérieure de l’arille” et ajouter les niveaux correspondants (brun clair, brun moyen, brun foncé)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48</w:t>
            </w:r>
          </w:p>
        </w:tc>
        <w:tc>
          <w:tcPr>
            <w:tcW w:w="8080" w:type="dxa"/>
          </w:tcPr>
          <w:p w:rsidR="00CD4F6F" w:rsidRPr="008D1473" w:rsidRDefault="00CD4F6F" w:rsidP="00223B21">
            <w:pPr>
              <w:rPr>
                <w:lang w:val="fr-FR"/>
              </w:rPr>
            </w:pPr>
            <w:r w:rsidRPr="008D1473">
              <w:rPr>
                <w:lang w:val="fr-FR"/>
              </w:rPr>
              <w:t>avoir les notes 1, 2, 3 (voir ad. 48)</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49</w:t>
            </w:r>
          </w:p>
        </w:tc>
        <w:tc>
          <w:tcPr>
            <w:tcW w:w="8080" w:type="dxa"/>
          </w:tcPr>
          <w:p w:rsidR="00CD4F6F" w:rsidRPr="008D1473" w:rsidRDefault="00CD4F6F" w:rsidP="00223B21">
            <w:pPr>
              <w:rPr>
                <w:lang w:val="fr-FR"/>
              </w:rPr>
            </w:pPr>
            <w:r w:rsidRPr="008D1473">
              <w:rPr>
                <w:lang w:val="fr-FR"/>
              </w:rPr>
              <w:t>supprimer VG</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51</w:t>
            </w:r>
          </w:p>
        </w:tc>
        <w:tc>
          <w:tcPr>
            <w:tcW w:w="8080" w:type="dxa"/>
          </w:tcPr>
          <w:p w:rsidR="00CD4F6F" w:rsidRPr="008D1473" w:rsidRDefault="00CD4F6F" w:rsidP="00223B21">
            <w:pPr>
              <w:rPr>
                <w:lang w:val="fr-FR"/>
              </w:rPr>
            </w:pPr>
            <w:r w:rsidRPr="008D1473">
              <w:rPr>
                <w:lang w:val="fr-FR"/>
              </w:rPr>
              <w:t>vérifier s’il doit être indiqué comme MG au lieu de VG</w:t>
            </w:r>
          </w:p>
          <w:p w:rsidR="00CD4F6F" w:rsidRPr="008D1473" w:rsidRDefault="00CD4F6F" w:rsidP="00223B21">
            <w:pPr>
              <w:rPr>
                <w:i/>
                <w:iCs/>
                <w:lang w:val="fr-FR"/>
              </w:rPr>
            </w:pPr>
            <w:r w:rsidRPr="008D1473">
              <w:rPr>
                <w:i/>
                <w:iCs/>
                <w:lang w:val="fr-FR"/>
              </w:rPr>
              <w:t>Expert principal : oui, il doit être indiqué comme MG</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rPr>
                <w:lang w:val="fr-FR"/>
              </w:rPr>
            </w:pPr>
            <w:r w:rsidRPr="008D1473">
              <w:rPr>
                <w:lang w:val="fr-FR"/>
              </w:rPr>
              <w:t>vérifier s’il faut libeller comme suit : “Les observations sur le rameau doivent être effectuées sur les rameaux automnaux matures à l’extérieur du bouquet foliaire supérieur, lorsque toutes les feuilles sont devenues vertes à l’automne.” (suppression de la dernière partie)</w:t>
            </w:r>
          </w:p>
          <w:p w:rsidR="00CD4F6F" w:rsidRPr="008D1473" w:rsidRDefault="00CD4F6F" w:rsidP="00223B21">
            <w:pPr>
              <w:rPr>
                <w:color w:val="000000"/>
                <w:lang w:val="fr-FR" w:eastAsia="zh-CN"/>
              </w:rPr>
            </w:pPr>
            <w:r w:rsidRPr="008D1473">
              <w:rPr>
                <w:lang w:val="fr-FR"/>
              </w:rPr>
              <w:t>- vérifier le libellé : “feuilles devenues vertes</w:t>
            </w:r>
            <w:r w:rsidRPr="008D1473">
              <w:rPr>
                <w:color w:val="000000"/>
                <w:lang w:val="fr-FR" w:eastAsia="zh-CN"/>
              </w:rPr>
              <w:t>” à l’automne</w:t>
            </w:r>
          </w:p>
          <w:p w:rsidR="00CD4F6F" w:rsidRPr="008D1473" w:rsidRDefault="00CD4F6F" w:rsidP="00223B21">
            <w:pPr>
              <w:rPr>
                <w:lang w:val="fr-FR"/>
              </w:rPr>
            </w:pPr>
            <w:r w:rsidRPr="008D1473">
              <w:rPr>
                <w:i/>
                <w:iCs/>
                <w:lang w:val="fr-FR"/>
              </w:rPr>
              <w:t xml:space="preserve">Expert principal : </w:t>
            </w:r>
            <w:proofErr w:type="gramStart"/>
            <w:r w:rsidRPr="008D1473">
              <w:rPr>
                <w:i/>
                <w:iCs/>
                <w:lang w:val="fr-FR"/>
              </w:rPr>
              <w:t>libeller</w:t>
            </w:r>
            <w:proofErr w:type="gramEnd"/>
            <w:r w:rsidRPr="008D1473">
              <w:rPr>
                <w:i/>
                <w:iCs/>
                <w:lang w:val="fr-FR"/>
              </w:rPr>
              <w:t xml:space="preserve"> comme suit : “Les observations sur le rameau doivent être effectuées sur les rameaux automnaux matures à l’extérieur du bouquet foliaire supérieur, lorsque toutes les feuilles sont devenues vertes à l’automne.”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8.1.c)</w:t>
            </w:r>
          </w:p>
        </w:tc>
        <w:tc>
          <w:tcPr>
            <w:tcW w:w="8080" w:type="dxa"/>
          </w:tcPr>
          <w:p w:rsidR="00CD4F6F" w:rsidRPr="008D1473" w:rsidRDefault="00CD4F6F" w:rsidP="00223B21">
            <w:pPr>
              <w:rPr>
                <w:lang w:val="fr-FR"/>
              </w:rPr>
            </w:pPr>
            <w:r w:rsidRPr="008D1473">
              <w:rPr>
                <w:lang w:val="fr-FR"/>
              </w:rPr>
              <w:t>libeller comme suit : “Les observations sur la feuille doivent être effectuées sur des feuilles bien développées au tiers médian des rameaux automnaux matures à l’extérieur du bouquet foliaire supérieur.”</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6</w:t>
            </w:r>
          </w:p>
        </w:tc>
        <w:tc>
          <w:tcPr>
            <w:tcW w:w="8080" w:type="dxa"/>
          </w:tcPr>
          <w:p w:rsidR="00CD4F6F" w:rsidRPr="008D1473" w:rsidRDefault="00CD4F6F" w:rsidP="00223B21">
            <w:pPr>
              <w:rPr>
                <w:lang w:val="fr-FR"/>
              </w:rPr>
            </w:pPr>
            <w:r w:rsidRPr="008D1473">
              <w:rPr>
                <w:lang w:val="fr-FR"/>
              </w:rPr>
              <w:t>améliorer (position des flèches;  il n’indique pas la longueur mais la hauteur</w:t>
            </w:r>
          </w:p>
          <w:p w:rsidR="00CD4F6F" w:rsidRPr="008D1473" w:rsidRDefault="00CD4F6F" w:rsidP="00223B21">
            <w:pPr>
              <w:rPr>
                <w:i/>
                <w:iCs/>
                <w:lang w:val="fr-FR"/>
              </w:rPr>
            </w:pPr>
            <w:r w:rsidRPr="008D1473">
              <w:rPr>
                <w:i/>
                <w:iCs/>
                <w:lang w:val="fr-FR"/>
              </w:rPr>
              <w:t>amélioration fournie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36</w:t>
            </w:r>
          </w:p>
        </w:tc>
        <w:tc>
          <w:tcPr>
            <w:tcW w:w="8080" w:type="dxa"/>
          </w:tcPr>
          <w:p w:rsidR="00CD4F6F" w:rsidRPr="008D1473" w:rsidRDefault="00CD4F6F" w:rsidP="00223B21">
            <w:pPr>
              <w:rPr>
                <w:lang w:val="fr-FR"/>
              </w:rPr>
            </w:pPr>
            <w:r w:rsidRPr="008D1473">
              <w:rPr>
                <w:lang w:val="fr-FR"/>
              </w:rPr>
              <w:t>niveau 1 en haut et niveau 3 en bas</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44</w:t>
            </w:r>
          </w:p>
        </w:tc>
        <w:tc>
          <w:tcPr>
            <w:tcW w:w="8080" w:type="dxa"/>
          </w:tcPr>
          <w:p w:rsidR="00CD4F6F" w:rsidRPr="008D1473" w:rsidRDefault="00CD4F6F" w:rsidP="00223B21">
            <w:pPr>
              <w:pStyle w:val="NormaltgChar"/>
              <w:rPr>
                <w:sz w:val="20"/>
                <w:szCs w:val="20"/>
                <w:lang w:val="fr-FR"/>
              </w:rPr>
            </w:pPr>
            <w:r w:rsidRPr="008D1473">
              <w:rPr>
                <w:sz w:val="20"/>
                <w:szCs w:val="20"/>
                <w:lang w:val="fr-FR"/>
              </w:rPr>
              <w:t xml:space="preserve">libeller comme suit : </w:t>
            </w:r>
            <w:r w:rsidRPr="008D1473">
              <w:rPr>
                <w:snapToGrid w:val="0"/>
                <w:sz w:val="20"/>
                <w:szCs w:val="20"/>
                <w:lang w:val="fr-FR" w:eastAsia="en-US"/>
              </w:rPr>
              <w:t>“La chair doit être évaluée à l’époque de la maturité de récolte sur 20 fruits.  Pour peser la chair, il faut enlever la peau et la graine du fruit.</w:t>
            </w:r>
            <w:r w:rsidRPr="008D1473">
              <w:rPr>
                <w:snapToGrid w:val="0"/>
                <w:sz w:val="20"/>
                <w:szCs w:val="20"/>
                <w:lang w:val="fr-FR" w:eastAsia="zh-CN"/>
              </w:rPr>
              <w: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45</w:t>
            </w:r>
          </w:p>
        </w:tc>
        <w:tc>
          <w:tcPr>
            <w:tcW w:w="8080" w:type="dxa"/>
          </w:tcPr>
          <w:p w:rsidR="00CD4F6F" w:rsidRPr="008D1473" w:rsidRDefault="00CD4F6F" w:rsidP="00223B21">
            <w:pPr>
              <w:rPr>
                <w:lang w:val="fr-FR"/>
              </w:rPr>
            </w:pPr>
            <w:r w:rsidRPr="008D1473">
              <w:rPr>
                <w:lang w:val="fr-FR"/>
              </w:rPr>
              <w:t>- pivoter les dessins pour voir le point d’attachement comme base</w:t>
            </w:r>
          </w:p>
          <w:p w:rsidR="00CD4F6F" w:rsidRPr="008D1473" w:rsidRDefault="00CD4F6F" w:rsidP="00223B21">
            <w:pPr>
              <w:rPr>
                <w:lang w:val="fr-FR"/>
              </w:rPr>
            </w:pPr>
            <w:r w:rsidRPr="008D1473">
              <w:rPr>
                <w:lang w:val="fr-FR"/>
              </w:rPr>
              <w:t>- enlever “irrégulières” de la grille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48</w:t>
            </w:r>
          </w:p>
        </w:tc>
        <w:tc>
          <w:tcPr>
            <w:tcW w:w="8080" w:type="dxa"/>
          </w:tcPr>
          <w:p w:rsidR="00CD4F6F" w:rsidRPr="008D1473" w:rsidRDefault="00CD4F6F" w:rsidP="00223B21">
            <w:pPr>
              <w:rPr>
                <w:lang w:val="fr-FR"/>
              </w:rPr>
            </w:pPr>
            <w:r w:rsidRPr="008D1473">
              <w:rPr>
                <w:lang w:val="fr-FR"/>
              </w:rPr>
              <w:t>- libeller comme suit : “Choisir 20 fruits au hasard, puis découper le fruit en morceaux le long de la suture afin d’en retirer les graines, puis couper verticalement la graine afin de déterminer le nombre d’embryons avortés.</w:t>
            </w:r>
            <w:r w:rsidRPr="008D1473">
              <w:rPr>
                <w:color w:val="000000"/>
                <w:lang w:val="fr-FR" w:eastAsia="zh-CN"/>
              </w:rPr>
              <w:t>”</w:t>
            </w:r>
          </w:p>
          <w:p w:rsidR="00CD4F6F" w:rsidRPr="008D1473" w:rsidRDefault="00CD4F6F" w:rsidP="00223B21">
            <w:pPr>
              <w:rPr>
                <w:lang w:val="fr-FR"/>
              </w:rPr>
            </w:pPr>
            <w:r w:rsidRPr="008D1473">
              <w:rPr>
                <w:lang w:val="fr-FR"/>
              </w:rPr>
              <w:t>- Il n’est pas approprié d’indiquer “%” pour un échantillon de 20 graines.  Libeller comme suit :</w:t>
            </w:r>
          </w:p>
          <w:p w:rsidR="00CD4F6F" w:rsidRPr="008D1473" w:rsidRDefault="00CD4F6F" w:rsidP="00223B21">
            <w:pPr>
              <w:pStyle w:val="NormaltgChar"/>
              <w:tabs>
                <w:tab w:val="left" w:pos="1636"/>
              </w:tabs>
              <w:ind w:left="502"/>
              <w:rPr>
                <w:sz w:val="20"/>
                <w:szCs w:val="20"/>
                <w:lang w:val="fr-FR" w:eastAsia="zh-CN"/>
              </w:rPr>
            </w:pPr>
            <w:r w:rsidRPr="008D1473">
              <w:rPr>
                <w:sz w:val="20"/>
                <w:szCs w:val="20"/>
                <w:lang w:val="fr-FR" w:eastAsia="zh-CN"/>
              </w:rPr>
              <w:t>Faible : moins de 4 graines avortées</w:t>
            </w:r>
          </w:p>
          <w:p w:rsidR="00CD4F6F" w:rsidRPr="008D1473" w:rsidRDefault="00CD4F6F" w:rsidP="00223B21">
            <w:pPr>
              <w:pStyle w:val="NormaltgChar"/>
              <w:tabs>
                <w:tab w:val="left" w:pos="1636"/>
              </w:tabs>
              <w:ind w:left="502"/>
              <w:rPr>
                <w:sz w:val="20"/>
                <w:szCs w:val="20"/>
                <w:lang w:val="fr-FR" w:eastAsia="zh-CN"/>
              </w:rPr>
            </w:pPr>
            <w:r w:rsidRPr="008D1473">
              <w:rPr>
                <w:sz w:val="20"/>
                <w:szCs w:val="20"/>
                <w:lang w:val="fr-FR" w:eastAsia="zh-CN"/>
              </w:rPr>
              <w:t>Moyen : 4-16 graines avortées</w:t>
            </w:r>
          </w:p>
          <w:p w:rsidR="00CD4F6F" w:rsidRPr="008D1473" w:rsidRDefault="00CD4F6F" w:rsidP="00223B21">
            <w:pPr>
              <w:pStyle w:val="NormaltgChar"/>
              <w:tabs>
                <w:tab w:val="left" w:pos="1636"/>
              </w:tabs>
              <w:ind w:left="502"/>
              <w:rPr>
                <w:sz w:val="20"/>
                <w:szCs w:val="20"/>
                <w:lang w:val="fr-FR" w:eastAsia="zh-CN"/>
              </w:rPr>
            </w:pPr>
            <w:r w:rsidRPr="008D1473">
              <w:rPr>
                <w:sz w:val="20"/>
                <w:szCs w:val="20"/>
                <w:lang w:val="fr-FR" w:eastAsia="zh-CN"/>
              </w:rPr>
              <w:t xml:space="preserve">Élevé : plus de 16 graines avortées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50</w:t>
            </w:r>
          </w:p>
        </w:tc>
        <w:tc>
          <w:tcPr>
            <w:tcW w:w="8080" w:type="dxa"/>
          </w:tcPr>
          <w:p w:rsidR="00CD4F6F" w:rsidRPr="008D1473" w:rsidRDefault="00CD4F6F" w:rsidP="00223B21">
            <w:pPr>
              <w:rPr>
                <w:lang w:val="fr-FR"/>
              </w:rPr>
            </w:pPr>
            <w:r w:rsidRPr="008D1473">
              <w:rPr>
                <w:lang w:val="fr-FR"/>
              </w:rPr>
              <w:t>- revoir l’explication (La capacité d’absorption du papier est probablement beaucoup plus importante que la taille (A5).  La méthode pour le niveau 3 semble être différente?)</w:t>
            </w:r>
          </w:p>
          <w:p w:rsidR="00CD4F6F" w:rsidRPr="008D1473" w:rsidRDefault="00CD4F6F" w:rsidP="00223B21">
            <w:pPr>
              <w:rPr>
                <w:i/>
                <w:iCs/>
                <w:lang w:val="fr-FR"/>
              </w:rPr>
            </w:pPr>
            <w:r w:rsidRPr="008D1473">
              <w:rPr>
                <w:i/>
                <w:iCs/>
                <w:lang w:val="fr-FR"/>
              </w:rPr>
              <w:t>Expert principal : supprimer “(taille de papier A5)”;  a fourni une explication modifiée pour le niveau 3</w:t>
            </w:r>
          </w:p>
          <w:p w:rsidR="00CD4F6F" w:rsidRPr="008D1473" w:rsidRDefault="00CD4F6F" w:rsidP="00223B21">
            <w:pPr>
              <w:rPr>
                <w:lang w:val="fr-FR"/>
              </w:rPr>
            </w:pPr>
            <w:r w:rsidRPr="008D1473">
              <w:rPr>
                <w:lang w:val="fr-FR"/>
              </w:rPr>
              <w:t>- supprimer “and” après la virgule dans la première phrase (version anglaise)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51</w:t>
            </w:r>
          </w:p>
        </w:tc>
        <w:tc>
          <w:tcPr>
            <w:tcW w:w="8080" w:type="dxa"/>
          </w:tcPr>
          <w:p w:rsidR="00CD4F6F" w:rsidRPr="008D1473" w:rsidRDefault="00CD4F6F" w:rsidP="00223B21">
            <w:pPr>
              <w:rPr>
                <w:lang w:val="fr-FR"/>
              </w:rPr>
            </w:pPr>
            <w:r w:rsidRPr="008D1473">
              <w:rPr>
                <w:lang w:val="fr-FR"/>
              </w:rPr>
              <w:t xml:space="preserve">préciser (comment est </w:t>
            </w:r>
            <w:proofErr w:type="gramStart"/>
            <w:r w:rsidRPr="008D1473">
              <w:rPr>
                <w:lang w:val="fr-FR"/>
              </w:rPr>
              <w:t>faite</w:t>
            </w:r>
            <w:proofErr w:type="gramEnd"/>
            <w:r w:rsidRPr="008D1473">
              <w:rPr>
                <w:lang w:val="fr-FR"/>
              </w:rPr>
              <w:t xml:space="preserve"> l’observation?)</w:t>
            </w:r>
          </w:p>
          <w:p w:rsidR="00CD4F6F" w:rsidRPr="008D1473" w:rsidRDefault="00CD4F6F" w:rsidP="00223B21">
            <w:pPr>
              <w:rPr>
                <w:lang w:val="fr-FR"/>
              </w:rPr>
            </w:pPr>
            <w:r w:rsidRPr="008D1473">
              <w:rPr>
                <w:lang w:val="fr-FR"/>
              </w:rPr>
              <w:t>vérifier s’il faut libeller comme suit : “Le début de la floraison est l’époque à laquelle 10% des fleurs sur 5 inflorescences ont commencé à fleurir.”</w:t>
            </w:r>
          </w:p>
          <w:p w:rsidR="00CD4F6F" w:rsidRPr="008D1473" w:rsidRDefault="00CD4F6F" w:rsidP="00223B21">
            <w:pPr>
              <w:rPr>
                <w:i/>
                <w:iCs/>
                <w:lang w:val="fr-FR"/>
              </w:rPr>
            </w:pPr>
            <w:r w:rsidRPr="008D1473">
              <w:rPr>
                <w:i/>
                <w:iCs/>
                <w:lang w:val="fr-FR"/>
              </w:rPr>
              <w:t xml:space="preserve">Expert principal : </w:t>
            </w:r>
            <w:proofErr w:type="gramStart"/>
            <w:r w:rsidRPr="008D1473">
              <w:rPr>
                <w:i/>
                <w:iCs/>
                <w:lang w:val="fr-FR"/>
              </w:rPr>
              <w:t>libeller</w:t>
            </w:r>
            <w:proofErr w:type="gramEnd"/>
            <w:r w:rsidRPr="008D1473">
              <w:rPr>
                <w:i/>
                <w:iCs/>
                <w:lang w:val="fr-FR"/>
              </w:rPr>
              <w:t xml:space="preserve"> comme suit : “Le début de la floraison est l’époque à laquelle 10% des inflorescences sur chaque plante ont commencé à fleurir”.</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52</w:t>
            </w:r>
          </w:p>
        </w:tc>
        <w:tc>
          <w:tcPr>
            <w:tcW w:w="8080" w:type="dxa"/>
          </w:tcPr>
          <w:p w:rsidR="00CD4F6F" w:rsidRPr="008D1473" w:rsidRDefault="00CD4F6F" w:rsidP="00223B21">
            <w:pPr>
              <w:rPr>
                <w:lang w:val="fr-FR"/>
              </w:rPr>
            </w:pPr>
            <w:r w:rsidRPr="008D1473">
              <w:rPr>
                <w:lang w:val="fr-FR"/>
              </w:rPr>
              <w:t>libeller comme suit : “L’époque de maturité de récolte est le moment où l’apparence générale, la fermeté et le goût indiquent que le fruit est prêt à la consommation.”</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5</w:t>
            </w:r>
          </w:p>
        </w:tc>
        <w:tc>
          <w:tcPr>
            <w:tcW w:w="8080" w:type="dxa"/>
          </w:tcPr>
          <w:p w:rsidR="00CD4F6F" w:rsidRPr="008D1473" w:rsidRDefault="00CD4F6F" w:rsidP="00223B21">
            <w:pPr>
              <w:rPr>
                <w:lang w:val="fr-FR"/>
              </w:rPr>
            </w:pPr>
            <w:r w:rsidRPr="008D1473">
              <w:rPr>
                <w:lang w:val="fr-FR"/>
              </w:rPr>
              <w:t>vérifier si d’autres caractères doivent être ajoutés (seuls les 4 caractères de groupement sont demandés;  n’est-il pas souhaitable d’avoir plus de caractères?)</w:t>
            </w:r>
          </w:p>
          <w:p w:rsidR="00CD4F6F" w:rsidRPr="008D1473" w:rsidRDefault="00CD4F6F" w:rsidP="00223B21">
            <w:pPr>
              <w:rPr>
                <w:i/>
                <w:iCs/>
                <w:lang w:val="fr-FR"/>
              </w:rPr>
            </w:pPr>
            <w:r w:rsidRPr="008D1473">
              <w:rPr>
                <w:i/>
                <w:iCs/>
                <w:lang w:val="fr-FR"/>
              </w:rPr>
              <w:t>Expert principal : Nous ne souhaiterions pas ajouter plus de caractères puisqu’il n’y a pas tant de variétés pour le litchi.  Nous sommes d’avis que 4 caractères de groupement sont suffisants.</w:t>
            </w:r>
          </w:p>
        </w:tc>
      </w:tr>
    </w:tbl>
    <w:p w:rsidR="00CD4F6F" w:rsidRPr="008D1473" w:rsidRDefault="00CD4F6F" w:rsidP="00CD4F6F">
      <w:pPr>
        <w:rPr>
          <w:lang w:val="fr-FR"/>
        </w:rPr>
      </w:pPr>
    </w:p>
    <w:p w:rsidR="00CD4F6F" w:rsidRPr="008D1473" w:rsidRDefault="00CD4F6F" w:rsidP="00CD4F6F">
      <w:pPr>
        <w:rPr>
          <w:u w:val="single"/>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c>
          <w:tcPr>
            <w:tcW w:w="1560" w:type="dxa"/>
          </w:tcPr>
          <w:p w:rsidR="00CD4F6F" w:rsidRPr="008D1473" w:rsidRDefault="00CD4F6F" w:rsidP="00223B21">
            <w:pPr>
              <w:jc w:val="left"/>
              <w:rPr>
                <w:lang w:val="fr-FR"/>
              </w:rPr>
            </w:pPr>
            <w:r w:rsidRPr="008D1473">
              <w:rPr>
                <w:lang w:val="fr-FR"/>
              </w:rPr>
              <w:t>8.1.d)</w:t>
            </w:r>
          </w:p>
        </w:tc>
        <w:tc>
          <w:tcPr>
            <w:tcW w:w="8080" w:type="dxa"/>
          </w:tcPr>
          <w:p w:rsidR="00CD4F6F" w:rsidRPr="008D1473" w:rsidRDefault="00CD4F6F" w:rsidP="00223B21">
            <w:pPr>
              <w:rPr>
                <w:lang w:val="fr-FR"/>
              </w:rPr>
            </w:pPr>
            <w:r w:rsidRPr="008D1473">
              <w:rPr>
                <w:lang w:val="fr-FR"/>
              </w:rPr>
              <w:t>libeller comme suit : “Les observations sur la fleur doivent être effectuées sur les feuilles bien développées depuis l’extérieur du bouquet foliaire supérieur, lorsque 25% à 75% des fleurs s’épanouissent.”</w:t>
            </w:r>
          </w:p>
        </w:tc>
      </w:tr>
      <w:tr w:rsidR="00CD4F6F" w:rsidRPr="00E6596D" w:rsidTr="00223B21">
        <w:tc>
          <w:tcPr>
            <w:tcW w:w="1560" w:type="dxa"/>
          </w:tcPr>
          <w:p w:rsidR="00CD4F6F" w:rsidRPr="008D1473" w:rsidRDefault="00CD4F6F" w:rsidP="00223B21">
            <w:pPr>
              <w:jc w:val="left"/>
              <w:rPr>
                <w:lang w:val="fr-FR"/>
              </w:rPr>
            </w:pPr>
            <w:r w:rsidRPr="008D1473">
              <w:rPr>
                <w:lang w:val="fr-FR"/>
              </w:rPr>
              <w:t>8.1.e)</w:t>
            </w:r>
          </w:p>
        </w:tc>
        <w:tc>
          <w:tcPr>
            <w:tcW w:w="8080" w:type="dxa"/>
          </w:tcPr>
          <w:p w:rsidR="00CD4F6F" w:rsidRPr="008D1473" w:rsidRDefault="00CD4F6F" w:rsidP="00223B21">
            <w:pPr>
              <w:rPr>
                <w:lang w:val="fr-FR"/>
              </w:rPr>
            </w:pPr>
            <w:r w:rsidRPr="008D1473">
              <w:rPr>
                <w:lang w:val="fr-FR"/>
              </w:rPr>
              <w:t>libeller comme suit : “Les observations sur le fruit doivent être effectuées lorsque ce dernier est parvenu à maturité physiologique depuis l’extérieur du bouquet foliaire supérieur.”</w:t>
            </w:r>
          </w:p>
        </w:tc>
      </w:tr>
      <w:tr w:rsidR="00CD4F6F" w:rsidRPr="008D1473" w:rsidTr="00223B21">
        <w:tc>
          <w:tcPr>
            <w:tcW w:w="1560" w:type="dxa"/>
          </w:tcPr>
          <w:p w:rsidR="00CD4F6F" w:rsidRPr="008D1473" w:rsidRDefault="00CD4F6F" w:rsidP="00223B21">
            <w:pPr>
              <w:jc w:val="left"/>
              <w:rPr>
                <w:lang w:val="fr-FR"/>
              </w:rPr>
            </w:pPr>
            <w:r w:rsidRPr="008D1473">
              <w:rPr>
                <w:lang w:val="fr-FR"/>
              </w:rPr>
              <w:t>Ad. 35</w:t>
            </w:r>
          </w:p>
        </w:tc>
        <w:tc>
          <w:tcPr>
            <w:tcW w:w="8080" w:type="dxa"/>
          </w:tcPr>
          <w:p w:rsidR="00CD4F6F" w:rsidRPr="008D1473" w:rsidRDefault="00CD4F6F" w:rsidP="00223B21">
            <w:pPr>
              <w:rPr>
                <w:lang w:val="fr-FR"/>
              </w:rPr>
            </w:pPr>
            <w:r w:rsidRPr="008D1473">
              <w:rPr>
                <w:lang w:val="fr-FR"/>
              </w:rPr>
              <w:t>enlever la dernière colonne</w:t>
            </w:r>
          </w:p>
        </w:tc>
      </w:tr>
    </w:tbl>
    <w:p w:rsidR="00CD4F6F" w:rsidRPr="008D1473" w:rsidRDefault="00CD4F6F" w:rsidP="00CD4F6F">
      <w:pPr>
        <w:rPr>
          <w:lang w:val="fr-FR"/>
        </w:rPr>
      </w:pPr>
    </w:p>
    <w:p w:rsidR="00CD4F6F" w:rsidRPr="008D1473" w:rsidRDefault="00CD4F6F" w:rsidP="00CD4F6F">
      <w:pPr>
        <w:rPr>
          <w:lang w:val="fr-FR"/>
        </w:rPr>
      </w:pPr>
    </w:p>
    <w:tbl>
      <w:tblPr>
        <w:tblW w:w="759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CD4F6F" w:rsidRPr="008D1473" w:rsidTr="00223B21">
        <w:trPr>
          <w:cantSplit/>
          <w:trHeight w:val="350"/>
        </w:trPr>
        <w:tc>
          <w:tcPr>
            <w:tcW w:w="4734" w:type="dxa"/>
            <w:shd w:val="clear" w:color="auto" w:fill="D9D9D9"/>
            <w:vAlign w:val="center"/>
          </w:tcPr>
          <w:p w:rsidR="00CD4F6F" w:rsidRPr="008D1473" w:rsidRDefault="00CD4F6F" w:rsidP="00223B21">
            <w:pPr>
              <w:pStyle w:val="TitleofDoc"/>
              <w:keepNext/>
              <w:tabs>
                <w:tab w:val="left" w:pos="5245"/>
                <w:tab w:val="left" w:pos="7008"/>
              </w:tabs>
              <w:spacing w:before="40" w:after="40"/>
              <w:jc w:val="both"/>
              <w:rPr>
                <w:caps w:val="0"/>
                <w:lang w:val="fr-FR"/>
              </w:rPr>
            </w:pPr>
            <w:proofErr w:type="spellStart"/>
            <w:r w:rsidRPr="006B63FD">
              <w:rPr>
                <w:caps w:val="0"/>
                <w:color w:val="000000"/>
                <w:lang w:val="es-ES"/>
              </w:rPr>
              <w:lastRenderedPageBreak/>
              <w:t>Mandevilla</w:t>
            </w:r>
            <w:proofErr w:type="spellEnd"/>
            <w:r w:rsidRPr="006B63FD">
              <w:rPr>
                <w:caps w:val="0"/>
                <w:color w:val="000000"/>
                <w:lang w:val="es-ES"/>
              </w:rPr>
              <w:t xml:space="preserve"> (</w:t>
            </w:r>
            <w:proofErr w:type="spellStart"/>
            <w:r w:rsidRPr="006B63FD">
              <w:rPr>
                <w:i/>
                <w:iCs/>
                <w:caps w:val="0"/>
                <w:lang w:val="es-ES"/>
              </w:rPr>
              <w:t>Mandevilla</w:t>
            </w:r>
            <w:proofErr w:type="spellEnd"/>
            <w:r w:rsidRPr="006B63FD">
              <w:rPr>
                <w:i/>
                <w:iCs/>
                <w:caps w:val="0"/>
                <w:lang w:val="es-ES"/>
              </w:rPr>
              <w:t xml:space="preserve"> </w:t>
            </w:r>
            <w:proofErr w:type="spellStart"/>
            <w:r w:rsidRPr="006B63FD">
              <w:rPr>
                <w:i/>
                <w:iCs/>
                <w:caps w:val="0"/>
                <w:lang w:val="es-ES"/>
              </w:rPr>
              <w:t>sanderi</w:t>
            </w:r>
            <w:proofErr w:type="spellEnd"/>
            <w:r w:rsidRPr="006B63FD">
              <w:rPr>
                <w:caps w:val="0"/>
                <w:lang w:val="es-ES"/>
              </w:rPr>
              <w:t xml:space="preserve"> (</w:t>
            </w:r>
            <w:proofErr w:type="spellStart"/>
            <w:r w:rsidRPr="006B63FD">
              <w:rPr>
                <w:caps w:val="0"/>
                <w:lang w:val="es-ES"/>
              </w:rPr>
              <w:t>Hemsl</w:t>
            </w:r>
            <w:proofErr w:type="spellEnd"/>
            <w:r w:rsidRPr="006B63FD">
              <w:rPr>
                <w:caps w:val="0"/>
                <w:lang w:val="es-ES"/>
              </w:rPr>
              <w:t xml:space="preserve">.) </w:t>
            </w:r>
            <w:proofErr w:type="spellStart"/>
            <w:r w:rsidRPr="006B63FD">
              <w:rPr>
                <w:caps w:val="0"/>
                <w:lang w:val="es-ES"/>
              </w:rPr>
              <w:t>Woodson</w:t>
            </w:r>
            <w:proofErr w:type="spellEnd"/>
            <w:r w:rsidRPr="006B63FD">
              <w:rPr>
                <w:caps w:val="0"/>
                <w:lang w:val="es-ES"/>
              </w:rPr>
              <w:t xml:space="preserve">;  </w:t>
            </w:r>
            <w:proofErr w:type="spellStart"/>
            <w:r w:rsidRPr="006B63FD">
              <w:rPr>
                <w:i/>
                <w:iCs/>
                <w:caps w:val="0"/>
                <w:lang w:val="es-ES"/>
              </w:rPr>
              <w:t>Mandevilla</w:t>
            </w:r>
            <w:proofErr w:type="spellEnd"/>
            <w:r w:rsidRPr="006B63FD">
              <w:rPr>
                <w:caps w:val="0"/>
                <w:lang w:val="es-ES"/>
              </w:rPr>
              <w:t xml:space="preserve"> ×</w:t>
            </w:r>
            <w:proofErr w:type="spellStart"/>
            <w:r w:rsidRPr="006B63FD">
              <w:rPr>
                <w:i/>
                <w:iCs/>
                <w:caps w:val="0"/>
                <w:lang w:val="es-ES"/>
              </w:rPr>
              <w:t>amabilis</w:t>
            </w:r>
            <w:proofErr w:type="spellEnd"/>
            <w:r w:rsidRPr="006B63FD">
              <w:rPr>
                <w:caps w:val="0"/>
                <w:lang w:val="es-ES"/>
              </w:rPr>
              <w:t xml:space="preserve"> (</w:t>
            </w:r>
            <w:proofErr w:type="spellStart"/>
            <w:r w:rsidRPr="006B63FD">
              <w:rPr>
                <w:caps w:val="0"/>
                <w:lang w:val="es-ES"/>
              </w:rPr>
              <w:t>Backh</w:t>
            </w:r>
            <w:proofErr w:type="spellEnd"/>
            <w:r w:rsidRPr="006B63FD">
              <w:rPr>
                <w:caps w:val="0"/>
                <w:lang w:val="es-ES"/>
              </w:rPr>
              <w:t xml:space="preserve">.  </w:t>
            </w:r>
            <w:r w:rsidRPr="008D1473">
              <w:rPr>
                <w:caps w:val="0"/>
                <w:lang w:val="fr-FR"/>
              </w:rPr>
              <w:t xml:space="preserve">&amp; </w:t>
            </w:r>
            <w:proofErr w:type="spellStart"/>
            <w:r w:rsidRPr="008D1473">
              <w:rPr>
                <w:caps w:val="0"/>
                <w:lang w:val="fr-FR"/>
              </w:rPr>
              <w:t>Backh</w:t>
            </w:r>
            <w:proofErr w:type="spellEnd"/>
            <w:r w:rsidRPr="008D1473">
              <w:rPr>
                <w:caps w:val="0"/>
                <w:lang w:val="fr-FR"/>
              </w:rPr>
              <w:t xml:space="preserve">.  f.) </w:t>
            </w:r>
            <w:proofErr w:type="spellStart"/>
            <w:r w:rsidRPr="008D1473">
              <w:rPr>
                <w:caps w:val="0"/>
                <w:lang w:val="fr-FR"/>
              </w:rPr>
              <w:t>Dress</w:t>
            </w:r>
            <w:proofErr w:type="spellEnd"/>
            <w:r w:rsidRPr="008D1473">
              <w:rPr>
                <w:caps w:val="0"/>
                <w:lang w:val="fr-FR"/>
              </w:rPr>
              <w:t>)</w:t>
            </w:r>
          </w:p>
        </w:tc>
        <w:tc>
          <w:tcPr>
            <w:tcW w:w="2864" w:type="dxa"/>
            <w:shd w:val="clear" w:color="auto" w:fill="D9D9D9"/>
            <w:vAlign w:val="center"/>
          </w:tcPr>
          <w:p w:rsidR="00CD4F6F" w:rsidRPr="008D1473" w:rsidRDefault="00CD4F6F" w:rsidP="00223B21">
            <w:pPr>
              <w:pStyle w:val="TitleofDoc"/>
              <w:keepNext/>
              <w:tabs>
                <w:tab w:val="left" w:pos="5245"/>
                <w:tab w:val="left" w:pos="7008"/>
              </w:tabs>
              <w:spacing w:before="40" w:after="40"/>
              <w:jc w:val="both"/>
              <w:rPr>
                <w:caps w:val="0"/>
                <w:lang w:val="fr-FR"/>
              </w:rPr>
            </w:pPr>
            <w:r w:rsidRPr="008D1473">
              <w:rPr>
                <w:caps w:val="0"/>
                <w:lang w:val="fr-FR"/>
              </w:rPr>
              <w:t>TG/</w:t>
            </w:r>
            <w:proofErr w:type="gramStart"/>
            <w:r w:rsidRPr="008D1473">
              <w:rPr>
                <w:caps w:val="0"/>
                <w:lang w:val="fr-FR"/>
              </w:rPr>
              <w:t>MANDE(</w:t>
            </w:r>
            <w:proofErr w:type="gramEnd"/>
            <w:r w:rsidRPr="008D1473">
              <w:rPr>
                <w:caps w:val="0"/>
                <w:lang w:val="fr-FR"/>
              </w:rPr>
              <w:t>proj.7)</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w:t>
      </w:r>
      <w:proofErr w:type="gramStart"/>
      <w:r w:rsidRPr="008D1473">
        <w:rPr>
          <w:lang w:val="fr-FR"/>
        </w:rPr>
        <w:t>MANDE(</w:t>
      </w:r>
      <w:proofErr w:type="gramEnd"/>
      <w:r w:rsidRPr="008D1473">
        <w:rPr>
          <w:lang w:val="fr-FR"/>
        </w:rPr>
        <w:t>proj.7))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w:t>
            </w:r>
          </w:p>
        </w:tc>
        <w:tc>
          <w:tcPr>
            <w:tcW w:w="8080" w:type="dxa"/>
          </w:tcPr>
          <w:p w:rsidR="00CD4F6F" w:rsidRPr="008D1473" w:rsidRDefault="00CD4F6F" w:rsidP="00223B21">
            <w:pPr>
              <w:ind w:left="21"/>
              <w:rPr>
                <w:lang w:val="fr-FR"/>
              </w:rPr>
            </w:pPr>
            <w:r w:rsidRPr="008D1473">
              <w:rPr>
                <w:lang w:val="fr-FR"/>
              </w:rPr>
              <w:t>ajouter une explication (densité de quoi?)</w:t>
            </w:r>
          </w:p>
          <w:p w:rsidR="00CD4F6F" w:rsidRPr="008D1473" w:rsidRDefault="00CD4F6F" w:rsidP="00223B21">
            <w:pPr>
              <w:ind w:left="21"/>
              <w:rPr>
                <w:lang w:val="fr-FR"/>
              </w:rPr>
            </w:pPr>
            <w:r w:rsidRPr="008D1473">
              <w:rPr>
                <w:i/>
                <w:iCs/>
                <w:lang w:val="fr-FR"/>
              </w:rPr>
              <w:t>Expert principal : le caractère doit être libellé comme suit “Plante : densité du feuillage”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w:t>
            </w:r>
          </w:p>
        </w:tc>
        <w:tc>
          <w:tcPr>
            <w:tcW w:w="8080" w:type="dxa"/>
          </w:tcPr>
          <w:p w:rsidR="00CD4F6F" w:rsidRPr="008D1473" w:rsidRDefault="00CD4F6F" w:rsidP="00223B21">
            <w:pPr>
              <w:ind w:left="21"/>
              <w:rPr>
                <w:lang w:val="fr-FR"/>
              </w:rPr>
            </w:pPr>
            <w:r w:rsidRPr="008D1473">
              <w:rPr>
                <w:lang w:val="fr-FR"/>
              </w:rPr>
              <w:t xml:space="preserve">le niveau 1 doit être libellé comme suit : “aucun”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4, 10</w:t>
            </w:r>
          </w:p>
        </w:tc>
        <w:tc>
          <w:tcPr>
            <w:tcW w:w="8080" w:type="dxa"/>
          </w:tcPr>
          <w:p w:rsidR="00CD4F6F" w:rsidRPr="008D1473" w:rsidRDefault="00CD4F6F" w:rsidP="00223B21">
            <w:pPr>
              <w:ind w:left="21"/>
              <w:rPr>
                <w:lang w:val="fr-FR"/>
              </w:rPr>
            </w:pPr>
            <w:r w:rsidRPr="008D1473">
              <w:rPr>
                <w:lang w:val="fr-FR"/>
              </w:rPr>
              <w:t>le niveau 3 doit être libellé comme suit “modérée”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14</w:t>
            </w:r>
          </w:p>
        </w:tc>
        <w:tc>
          <w:tcPr>
            <w:tcW w:w="8080" w:type="dxa"/>
          </w:tcPr>
          <w:p w:rsidR="00CD4F6F" w:rsidRPr="008D1473" w:rsidRDefault="00CD4F6F" w:rsidP="00223B21">
            <w:pPr>
              <w:rPr>
                <w:lang w:val="fr-FR"/>
              </w:rPr>
            </w:pPr>
            <w:r w:rsidRPr="008D1473">
              <w:rPr>
                <w:lang w:val="fr-FR"/>
              </w:rPr>
              <w:t>libeller comme suit : “Limbe : rapport longueur/largeur” et fournir une illustration</w:t>
            </w:r>
          </w:p>
          <w:p w:rsidR="00CD4F6F" w:rsidRPr="008D1473" w:rsidRDefault="00CD4F6F" w:rsidP="00223B21">
            <w:pPr>
              <w:rPr>
                <w:i/>
                <w:iCs/>
                <w:lang w:val="fr-FR"/>
              </w:rPr>
            </w:pPr>
            <w:r w:rsidRPr="008D1473">
              <w:rPr>
                <w:i/>
                <w:iCs/>
                <w:lang w:val="fr-FR"/>
              </w:rPr>
              <w:t>illustration fournie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21</w:t>
            </w:r>
          </w:p>
        </w:tc>
        <w:tc>
          <w:tcPr>
            <w:tcW w:w="8080" w:type="dxa"/>
          </w:tcPr>
          <w:p w:rsidR="00CD4F6F" w:rsidRPr="008D1473" w:rsidRDefault="00CD4F6F" w:rsidP="00223B21">
            <w:pPr>
              <w:rPr>
                <w:lang w:val="fr-FR"/>
              </w:rPr>
            </w:pPr>
            <w:r w:rsidRPr="008D1473">
              <w:rPr>
                <w:lang w:val="fr-FR"/>
              </w:rPr>
              <w:t>libeller comme suit : “</w:t>
            </w:r>
            <w:proofErr w:type="spellStart"/>
            <w:r w:rsidRPr="008D1473">
              <w:rPr>
                <w:lang w:val="fr-FR"/>
              </w:rPr>
              <w:t>Leaf</w:t>
            </w:r>
            <w:proofErr w:type="spellEnd"/>
            <w:r w:rsidRPr="008D1473">
              <w:rPr>
                <w:lang w:val="fr-FR"/>
              </w:rPr>
              <w:t xml:space="preserve"> </w:t>
            </w:r>
            <w:proofErr w:type="spellStart"/>
            <w:r w:rsidRPr="008D1473">
              <w:rPr>
                <w:lang w:val="fr-FR"/>
              </w:rPr>
              <w:t>blade</w:t>
            </w:r>
            <w:proofErr w:type="spellEnd"/>
            <w:r w:rsidRPr="008D1473">
              <w:rPr>
                <w:lang w:val="fr-FR"/>
              </w:rPr>
              <w:t xml:space="preserve"> : </w:t>
            </w:r>
            <w:proofErr w:type="spellStart"/>
            <w:r w:rsidRPr="008D1473">
              <w:rPr>
                <w:lang w:val="fr-FR"/>
              </w:rPr>
              <w:t>bulging</w:t>
            </w:r>
            <w:proofErr w:type="spellEnd"/>
            <w:r w:rsidRPr="008D1473">
              <w:rPr>
                <w:lang w:val="fr-FR"/>
              </w:rPr>
              <w:t xml:space="preserve"> </w:t>
            </w:r>
            <w:proofErr w:type="spellStart"/>
            <w:r w:rsidRPr="008D1473">
              <w:rPr>
                <w:lang w:val="fr-FR"/>
              </w:rPr>
              <w:t>between</w:t>
            </w:r>
            <w:proofErr w:type="spellEnd"/>
            <w:r w:rsidRPr="008D1473">
              <w:rPr>
                <w:lang w:val="fr-FR"/>
              </w:rPr>
              <w:t xml:space="preserve"> </w:t>
            </w:r>
            <w:proofErr w:type="spellStart"/>
            <w:r w:rsidRPr="008D1473">
              <w:rPr>
                <w:lang w:val="fr-FR"/>
              </w:rPr>
              <w:t>veins</w:t>
            </w:r>
            <w:proofErr w:type="spellEnd"/>
            <w:r w:rsidRPr="008D1473">
              <w:rPr>
                <w:lang w:val="fr-FR"/>
              </w:rPr>
              <w:t>” dans la version anglaise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25</w:t>
            </w:r>
          </w:p>
        </w:tc>
        <w:tc>
          <w:tcPr>
            <w:tcW w:w="8080" w:type="dxa"/>
          </w:tcPr>
          <w:p w:rsidR="00CD4F6F" w:rsidRPr="008D1473" w:rsidRDefault="00CD4F6F" w:rsidP="00223B21">
            <w:pPr>
              <w:rPr>
                <w:lang w:val="fr-FR"/>
              </w:rPr>
            </w:pPr>
            <w:r w:rsidRPr="008D1473">
              <w:rPr>
                <w:lang w:val="fr-FR"/>
              </w:rPr>
              <w:t>libeller comme suit : “Limbe : forme en section transversale”</w:t>
            </w:r>
          </w:p>
        </w:tc>
      </w:tr>
      <w:tr w:rsidR="00CD4F6F" w:rsidRPr="00E6596D" w:rsidTr="00223B21">
        <w:trPr>
          <w:cantSplit/>
        </w:trPr>
        <w:tc>
          <w:tcPr>
            <w:tcW w:w="1560" w:type="dxa"/>
          </w:tcPr>
          <w:p w:rsidR="00CD4F6F" w:rsidRPr="008D1473" w:rsidRDefault="00CD4F6F" w:rsidP="00223B21">
            <w:pPr>
              <w:jc w:val="left"/>
              <w:rPr>
                <w:highlight w:val="yellow"/>
                <w:lang w:val="fr-FR"/>
              </w:rPr>
            </w:pPr>
            <w:r w:rsidRPr="008D1473">
              <w:rPr>
                <w:lang w:val="fr-FR"/>
              </w:rPr>
              <w:t>Caractère 31</w:t>
            </w:r>
          </w:p>
        </w:tc>
        <w:tc>
          <w:tcPr>
            <w:tcW w:w="8080" w:type="dxa"/>
          </w:tcPr>
          <w:p w:rsidR="00CD4F6F" w:rsidRPr="008D1473" w:rsidRDefault="00CD4F6F" w:rsidP="00223B21">
            <w:pPr>
              <w:rPr>
                <w:lang w:val="fr-FR"/>
              </w:rPr>
            </w:pPr>
            <w:r w:rsidRPr="008D1473">
              <w:rPr>
                <w:lang w:val="fr-FR"/>
              </w:rPr>
              <w:t>vérifier s’il faut utiliser “position de la partie la plus large” (et les niveaux d’expression appropriés) plutôt que des termes de forme botanique</w:t>
            </w:r>
          </w:p>
          <w:p w:rsidR="00CD4F6F" w:rsidRPr="008D1473" w:rsidRDefault="00CD4F6F" w:rsidP="00223B21">
            <w:pPr>
              <w:rPr>
                <w:i/>
                <w:iCs/>
                <w:highlight w:val="yellow"/>
                <w:lang w:val="fr-FR"/>
              </w:rPr>
            </w:pPr>
            <w:r w:rsidRPr="008D1473">
              <w:rPr>
                <w:i/>
                <w:iCs/>
                <w:lang w:val="fr-FR"/>
              </w:rPr>
              <w:t xml:space="preserve">Expert principal : À notre avis, il est préférable et beaucoup plus clair de conserver le libellé tel quel.  Selon les obtenteurs qui travaillent avec </w:t>
            </w:r>
            <w:proofErr w:type="spellStart"/>
            <w:r w:rsidRPr="008D1473">
              <w:rPr>
                <w:i/>
                <w:iCs/>
                <w:lang w:val="fr-FR"/>
              </w:rPr>
              <w:t>Mandevilla</w:t>
            </w:r>
            <w:proofErr w:type="spellEnd"/>
            <w:r w:rsidRPr="008D1473">
              <w:rPr>
                <w:i/>
                <w:iCs/>
                <w:lang w:val="fr-FR"/>
              </w:rPr>
              <w:t>, la forme de la feuille leur donne plus d’informations que la position de la partie la plus large.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34, 35</w:t>
            </w:r>
          </w:p>
        </w:tc>
        <w:tc>
          <w:tcPr>
            <w:tcW w:w="8080" w:type="dxa"/>
          </w:tcPr>
          <w:p w:rsidR="00CD4F6F" w:rsidRPr="008D1473" w:rsidRDefault="00CD4F6F" w:rsidP="00223B21">
            <w:pPr>
              <w:autoSpaceDE w:val="0"/>
              <w:autoSpaceDN w:val="0"/>
              <w:adjustRightInd w:val="0"/>
              <w:rPr>
                <w:lang w:val="fr-FR"/>
              </w:rPr>
            </w:pPr>
            <w:r w:rsidRPr="008D1473">
              <w:rPr>
                <w:lang w:val="fr-FR"/>
              </w:rPr>
              <w:t xml:space="preserve">ajouter la note e) </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38</w:t>
            </w:r>
          </w:p>
        </w:tc>
        <w:tc>
          <w:tcPr>
            <w:tcW w:w="8080" w:type="dxa"/>
          </w:tcPr>
          <w:p w:rsidR="00CD4F6F" w:rsidRPr="008D1473" w:rsidRDefault="00CD4F6F" w:rsidP="00223B21">
            <w:pPr>
              <w:autoSpaceDE w:val="0"/>
              <w:autoSpaceDN w:val="0"/>
              <w:adjustRightInd w:val="0"/>
              <w:rPr>
                <w:lang w:val="fr-FR"/>
              </w:rPr>
            </w:pPr>
            <w:r w:rsidRPr="008D1473">
              <w:rPr>
                <w:lang w:val="fr-FR"/>
              </w:rPr>
              <w:t xml:space="preserve">ajouter le caractère 38 </w:t>
            </w:r>
            <w:proofErr w:type="gramStart"/>
            <w:r w:rsidRPr="008D1473">
              <w:rPr>
                <w:lang w:val="fr-FR"/>
              </w:rPr>
              <w:t>aux ad</w:t>
            </w:r>
            <w:proofErr w:type="gramEnd"/>
            <w:r w:rsidRPr="008D1473">
              <w:rPr>
                <w:lang w:val="fr-FR"/>
              </w:rPr>
              <w:t>. 36, 37, 39, 40</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41</w:t>
            </w:r>
          </w:p>
        </w:tc>
        <w:tc>
          <w:tcPr>
            <w:tcW w:w="8080" w:type="dxa"/>
          </w:tcPr>
          <w:p w:rsidR="00CD4F6F" w:rsidRPr="008D1473" w:rsidRDefault="00CD4F6F" w:rsidP="00223B21">
            <w:pPr>
              <w:rPr>
                <w:lang w:val="fr-FR"/>
              </w:rPr>
            </w:pPr>
            <w:r w:rsidRPr="008D1473">
              <w:rPr>
                <w:lang w:val="fr-FR"/>
              </w:rPr>
              <w:t>- le niveau 1 doit être libellé “</w:t>
            </w:r>
            <w:proofErr w:type="spellStart"/>
            <w:r w:rsidRPr="008D1473">
              <w:rPr>
                <w:lang w:val="fr-FR"/>
              </w:rPr>
              <w:t>funnel-shaped</w:t>
            </w:r>
            <w:proofErr w:type="spellEnd"/>
            <w:r w:rsidRPr="008D1473">
              <w:rPr>
                <w:lang w:val="fr-FR"/>
              </w:rPr>
              <w:t>” dans la version anglaise</w:t>
            </w:r>
          </w:p>
          <w:p w:rsidR="00CD4F6F" w:rsidRPr="008D1473" w:rsidRDefault="00CD4F6F" w:rsidP="00223B21">
            <w:pPr>
              <w:rPr>
                <w:lang w:val="fr-FR"/>
              </w:rPr>
            </w:pPr>
            <w:r w:rsidRPr="008D1473">
              <w:rPr>
                <w:lang w:val="fr-FR"/>
              </w:rPr>
              <w:t>- le niveau 3 doit être libelle “tubulaire”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44, 45</w:t>
            </w:r>
          </w:p>
        </w:tc>
        <w:tc>
          <w:tcPr>
            <w:tcW w:w="8080" w:type="dxa"/>
          </w:tcPr>
          <w:p w:rsidR="00CD4F6F" w:rsidRPr="008D1473" w:rsidRDefault="00CD4F6F" w:rsidP="00223B21">
            <w:pPr>
              <w:rPr>
                <w:lang w:val="fr-FR"/>
              </w:rPr>
            </w:pPr>
            <w:r w:rsidRPr="008D1473">
              <w:rPr>
                <w:lang w:val="fr-FR"/>
              </w:rPr>
              <w:t>doivent être indiqués comme VG</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46</w:t>
            </w:r>
          </w:p>
        </w:tc>
        <w:tc>
          <w:tcPr>
            <w:tcW w:w="8080" w:type="dxa"/>
          </w:tcPr>
          <w:p w:rsidR="00CD4F6F" w:rsidRPr="008D1473" w:rsidRDefault="00CD4F6F" w:rsidP="00223B21">
            <w:pPr>
              <w:rPr>
                <w:lang w:val="fr-FR"/>
              </w:rPr>
            </w:pPr>
            <w:r w:rsidRPr="008D1473">
              <w:rPr>
                <w:lang w:val="fr-FR"/>
              </w:rPr>
              <w:t>vérifier s’il doit être indiqué comme QN</w:t>
            </w:r>
          </w:p>
          <w:p w:rsidR="00CD4F6F" w:rsidRPr="008D1473" w:rsidRDefault="00CD4F6F" w:rsidP="00223B21">
            <w:pPr>
              <w:rPr>
                <w:lang w:val="fr-FR"/>
              </w:rPr>
            </w:pPr>
            <w:r w:rsidRPr="008D1473">
              <w:rPr>
                <w:i/>
                <w:iCs/>
                <w:lang w:val="fr-FR"/>
              </w:rPr>
              <w:t>Expert principal : accepté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52</w:t>
            </w:r>
          </w:p>
        </w:tc>
        <w:tc>
          <w:tcPr>
            <w:tcW w:w="8080" w:type="dxa"/>
          </w:tcPr>
          <w:p w:rsidR="00CD4F6F" w:rsidRPr="008D1473" w:rsidRDefault="00CD4F6F" w:rsidP="00223B21">
            <w:pPr>
              <w:rPr>
                <w:lang w:val="fr-FR"/>
              </w:rPr>
            </w:pPr>
            <w:r w:rsidRPr="008D1473">
              <w:rPr>
                <w:lang w:val="fr-FR"/>
              </w:rPr>
              <w:t>ajouter une explication</w:t>
            </w:r>
          </w:p>
          <w:p w:rsidR="00CD4F6F" w:rsidRPr="008D1473" w:rsidRDefault="00CD4F6F" w:rsidP="00223B21">
            <w:pPr>
              <w:rPr>
                <w:i/>
                <w:iCs/>
                <w:lang w:val="fr-FR"/>
              </w:rPr>
            </w:pPr>
            <w:r w:rsidRPr="008D1473">
              <w:rPr>
                <w:i/>
                <w:iCs/>
                <w:lang w:val="fr-FR"/>
              </w:rPr>
              <w:t>explication fournie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8.1 a)</w:t>
            </w:r>
          </w:p>
        </w:tc>
        <w:tc>
          <w:tcPr>
            <w:tcW w:w="8080" w:type="dxa"/>
          </w:tcPr>
          <w:p w:rsidR="00CD4F6F" w:rsidRPr="008D1473" w:rsidRDefault="00CD4F6F" w:rsidP="00223B21">
            <w:pPr>
              <w:rPr>
                <w:lang w:val="fr-FR"/>
              </w:rPr>
            </w:pPr>
            <w:r w:rsidRPr="008D1473">
              <w:rPr>
                <w:lang w:val="fr-FR"/>
              </w:rPr>
              <w:t>vérifier s’il faut libeller comme suit : “Les jeunes tiges sont des tiges qui ne sont pas lignifiées.”</w:t>
            </w:r>
          </w:p>
          <w:p w:rsidR="00CD4F6F" w:rsidRPr="008D1473" w:rsidRDefault="00CD4F6F" w:rsidP="00223B21">
            <w:pPr>
              <w:rPr>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8.1.c)</w:t>
            </w:r>
          </w:p>
        </w:tc>
        <w:tc>
          <w:tcPr>
            <w:tcW w:w="8080" w:type="dxa"/>
          </w:tcPr>
          <w:p w:rsidR="00CD4F6F" w:rsidRPr="008D1473" w:rsidRDefault="00CD4F6F" w:rsidP="00223B21">
            <w:pPr>
              <w:rPr>
                <w:lang w:val="fr-FR"/>
              </w:rPr>
            </w:pPr>
            <w:r w:rsidRPr="008D1473">
              <w:rPr>
                <w:lang w:val="fr-FR"/>
              </w:rPr>
              <w:t>supprimer l’Ad.  31</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Ad. 3, 4</w:t>
            </w:r>
          </w:p>
        </w:tc>
        <w:tc>
          <w:tcPr>
            <w:tcW w:w="8080" w:type="dxa"/>
          </w:tcPr>
          <w:p w:rsidR="00CD4F6F" w:rsidRPr="008D1473" w:rsidRDefault="00CD4F6F" w:rsidP="00223B21">
            <w:pPr>
              <w:rPr>
                <w:lang w:val="fr-FR"/>
              </w:rPr>
            </w:pPr>
            <w:r w:rsidRPr="008D1473">
              <w:rPr>
                <w:lang w:val="fr-FR"/>
              </w:rPr>
              <w:t>supprimer (voir 8.1 a))</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25</w:t>
            </w:r>
          </w:p>
        </w:tc>
        <w:tc>
          <w:tcPr>
            <w:tcW w:w="8080" w:type="dxa"/>
          </w:tcPr>
          <w:p w:rsidR="00CD4F6F" w:rsidRPr="008D1473" w:rsidRDefault="00CD4F6F" w:rsidP="00223B21">
            <w:pPr>
              <w:rPr>
                <w:lang w:val="fr-FR"/>
              </w:rPr>
            </w:pPr>
            <w:r w:rsidRPr="008D1473">
              <w:rPr>
                <w:lang w:val="fr-FR"/>
              </w:rPr>
              <w:t>l’illustration devrait montrer la face intérieure et extérieure</w:t>
            </w:r>
          </w:p>
          <w:p w:rsidR="00CD4F6F" w:rsidRPr="008D1473" w:rsidRDefault="00CD4F6F" w:rsidP="00223B21">
            <w:pPr>
              <w:rPr>
                <w:i/>
                <w:iCs/>
                <w:lang w:val="fr-FR"/>
              </w:rPr>
            </w:pPr>
            <w:r w:rsidRPr="008D1473">
              <w:rPr>
                <w:i/>
                <w:iCs/>
                <w:lang w:val="fr-FR"/>
              </w:rPr>
              <w:t>L’expert principal a ajouté l’indication de la face intérieure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Ad. 36 etc.</w:t>
            </w:r>
          </w:p>
        </w:tc>
        <w:tc>
          <w:tcPr>
            <w:tcW w:w="8080" w:type="dxa"/>
          </w:tcPr>
          <w:p w:rsidR="00CD4F6F" w:rsidRPr="008D1473" w:rsidRDefault="00CD4F6F" w:rsidP="00223B21">
            <w:pPr>
              <w:rPr>
                <w:lang w:val="fr-FR"/>
              </w:rPr>
            </w:pPr>
            <w:r w:rsidRPr="008D1473">
              <w:rPr>
                <w:lang w:val="fr-FR"/>
              </w:rPr>
              <w:t>les lignes doivent être corrigées (p. ex. gorge de la corolle : largeur de la partie distale)</w:t>
            </w:r>
          </w:p>
          <w:p w:rsidR="00CD4F6F" w:rsidRPr="008D1473" w:rsidRDefault="00CD4F6F" w:rsidP="00223B21">
            <w:pPr>
              <w:rPr>
                <w:i/>
                <w:iCs/>
                <w:lang w:val="fr-FR"/>
              </w:rPr>
            </w:pPr>
            <w:r w:rsidRPr="008D1473">
              <w:rPr>
                <w:i/>
                <w:iCs/>
                <w:lang w:val="fr-FR"/>
              </w:rPr>
              <w:t>corrigées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41</w:t>
            </w:r>
          </w:p>
        </w:tc>
        <w:tc>
          <w:tcPr>
            <w:tcW w:w="8080" w:type="dxa"/>
          </w:tcPr>
          <w:p w:rsidR="00CD4F6F" w:rsidRPr="008D1473" w:rsidRDefault="00CD4F6F" w:rsidP="00223B21">
            <w:pPr>
              <w:rPr>
                <w:lang w:val="fr-FR"/>
              </w:rPr>
            </w:pPr>
            <w:r w:rsidRPr="008D1473">
              <w:rPr>
                <w:lang w:val="fr-FR"/>
              </w:rPr>
              <w:t>enlever lobes de la corolle</w:t>
            </w:r>
          </w:p>
          <w:p w:rsidR="00CD4F6F" w:rsidRPr="008D1473" w:rsidRDefault="00CD4F6F" w:rsidP="00223B21">
            <w:pPr>
              <w:rPr>
                <w:lang w:val="fr-FR"/>
              </w:rPr>
            </w:pPr>
            <w:r w:rsidRPr="008D1473">
              <w:rPr>
                <w:i/>
                <w:iCs/>
                <w:lang w:val="fr-FR"/>
              </w:rPr>
              <w:t>enlevées par l’expert principal</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46</w:t>
            </w:r>
          </w:p>
        </w:tc>
        <w:tc>
          <w:tcPr>
            <w:tcW w:w="8080" w:type="dxa"/>
          </w:tcPr>
          <w:p w:rsidR="00CD4F6F" w:rsidRPr="008D1473" w:rsidRDefault="00CD4F6F" w:rsidP="00223B21">
            <w:pPr>
              <w:rPr>
                <w:lang w:val="fr-FR"/>
              </w:rPr>
            </w:pPr>
            <w:r w:rsidRPr="008D1473">
              <w:rPr>
                <w:lang w:val="fr-FR"/>
              </w:rPr>
              <w:t>ajouter une explication sur la manière d’observer (de la base au point médian ou au sommet)</w:t>
            </w:r>
          </w:p>
          <w:p w:rsidR="00CD4F6F" w:rsidRPr="008D1473" w:rsidRDefault="00CD4F6F" w:rsidP="00223B21">
            <w:pPr>
              <w:rPr>
                <w:i/>
                <w:iCs/>
                <w:lang w:val="fr-FR"/>
              </w:rPr>
            </w:pPr>
            <w:r w:rsidRPr="008D1473">
              <w:rPr>
                <w:i/>
                <w:iCs/>
                <w:lang w:val="fr-FR"/>
              </w:rPr>
              <w:t>L’expert principal a ajouté des lignes aux photos pour montrer comment le caractère doit être observé</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TQ 5</w:t>
            </w:r>
          </w:p>
        </w:tc>
        <w:tc>
          <w:tcPr>
            <w:tcW w:w="8080" w:type="dxa"/>
          </w:tcPr>
          <w:p w:rsidR="00CD4F6F" w:rsidRPr="008D1473" w:rsidRDefault="00CD4F6F" w:rsidP="00223B21">
            <w:pPr>
              <w:rPr>
                <w:lang w:val="fr-FR"/>
              </w:rPr>
            </w:pPr>
            <w:r w:rsidRPr="008D1473">
              <w:rPr>
                <w:lang w:val="fr-FR"/>
              </w:rPr>
              <w:t>inclure les caractères de groupement 36 et 41</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5.4</w:t>
            </w:r>
          </w:p>
        </w:tc>
        <w:tc>
          <w:tcPr>
            <w:tcW w:w="8080" w:type="dxa"/>
          </w:tcPr>
          <w:p w:rsidR="00CD4F6F" w:rsidRPr="008D1473" w:rsidRDefault="00CD4F6F" w:rsidP="00223B21">
            <w:pPr>
              <w:rPr>
                <w:lang w:val="fr-FR"/>
              </w:rPr>
            </w:pPr>
            <w:r w:rsidRPr="008D1473">
              <w:rPr>
                <w:lang w:val="fr-FR"/>
              </w:rPr>
              <w:t>vérifier s’il faut scinder en 5.4 i) (code de couleurs RHS (indiquer le numéro de référence)) et 5.4 ii)</w:t>
            </w:r>
          </w:p>
          <w:p w:rsidR="00CD4F6F" w:rsidRPr="008D1473" w:rsidRDefault="00CD4F6F" w:rsidP="00223B21">
            <w:pPr>
              <w:rPr>
                <w:i/>
                <w:iCs/>
                <w:lang w:val="fr-FR"/>
              </w:rPr>
            </w:pPr>
            <w:r w:rsidRPr="008D1473">
              <w:rPr>
                <w:i/>
                <w:iCs/>
                <w:lang w:val="fr-FR"/>
              </w:rPr>
              <w:t>Expert principal : accepté</w:t>
            </w:r>
          </w:p>
        </w:tc>
      </w:tr>
    </w:tbl>
    <w:p w:rsidR="00CD4F6F" w:rsidRPr="008D1473" w:rsidRDefault="00CD4F6F" w:rsidP="00CD4F6F">
      <w:pPr>
        <w:rPr>
          <w:lang w:val="fr-FR"/>
        </w:rPr>
      </w:pPr>
    </w:p>
    <w:p w:rsidR="00CD4F6F" w:rsidRPr="008D1473" w:rsidRDefault="00CD4F6F" w:rsidP="00CD4F6F">
      <w:pPr>
        <w:ind w:firstLine="567"/>
        <w:rPr>
          <w:u w:val="single"/>
          <w:lang w:val="fr-FR"/>
        </w:rPr>
      </w:pPr>
      <w:r w:rsidRPr="008D1473">
        <w:rPr>
          <w:lang w:val="fr-FR"/>
        </w:rPr>
        <w:t>b)</w:t>
      </w:r>
      <w:r w:rsidRPr="008D1473">
        <w:rPr>
          <w:lang w:val="fr-FR"/>
        </w:rPr>
        <w:tab/>
        <w:t>Modifications proposées par le TC-EDC en avril 2014, qui doivent être incorporées dans le document soumis au TC :</w:t>
      </w:r>
    </w:p>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c>
          <w:tcPr>
            <w:tcW w:w="1560" w:type="dxa"/>
          </w:tcPr>
          <w:p w:rsidR="00CD4F6F" w:rsidRPr="008D1473" w:rsidRDefault="00CD4F6F" w:rsidP="00223B21">
            <w:pPr>
              <w:jc w:val="left"/>
              <w:rPr>
                <w:lang w:val="fr-FR"/>
              </w:rPr>
            </w:pPr>
            <w:r w:rsidRPr="008D1473">
              <w:rPr>
                <w:lang w:val="fr-FR"/>
              </w:rPr>
              <w:t>Page de couverture</w:t>
            </w:r>
          </w:p>
        </w:tc>
        <w:tc>
          <w:tcPr>
            <w:tcW w:w="8080" w:type="dxa"/>
          </w:tcPr>
          <w:p w:rsidR="00CD4F6F" w:rsidRPr="008D1473" w:rsidRDefault="00CD4F6F" w:rsidP="00223B21">
            <w:pPr>
              <w:rPr>
                <w:lang w:val="fr-FR"/>
              </w:rPr>
            </w:pPr>
            <w:r w:rsidRPr="008D1473">
              <w:rPr>
                <w:lang w:val="fr-FR"/>
              </w:rPr>
              <w:t>ajouter les noms communs français “</w:t>
            </w:r>
            <w:proofErr w:type="spellStart"/>
            <w:r w:rsidRPr="008D1473">
              <w:rPr>
                <w:lang w:val="fr-FR"/>
              </w:rPr>
              <w:t>Dipladénia</w:t>
            </w:r>
            <w:proofErr w:type="spellEnd"/>
            <w:r w:rsidRPr="008D1473">
              <w:rPr>
                <w:lang w:val="fr-FR"/>
              </w:rPr>
              <w:t>” et “</w:t>
            </w:r>
            <w:proofErr w:type="spellStart"/>
            <w:r w:rsidRPr="008D1473">
              <w:rPr>
                <w:lang w:val="fr-FR"/>
              </w:rPr>
              <w:t>Mandevilla</w:t>
            </w:r>
            <w:proofErr w:type="spellEnd"/>
            <w:r w:rsidRPr="008D1473">
              <w:rPr>
                <w:lang w:val="fr-FR"/>
              </w:rPr>
              <w:t>”</w:t>
            </w:r>
          </w:p>
        </w:tc>
      </w:tr>
      <w:tr w:rsidR="00CD4F6F" w:rsidRPr="00E6596D" w:rsidTr="00223B21">
        <w:tc>
          <w:tcPr>
            <w:tcW w:w="1560" w:type="dxa"/>
          </w:tcPr>
          <w:p w:rsidR="00CD4F6F" w:rsidRPr="008D1473" w:rsidRDefault="00CD4F6F" w:rsidP="00223B21">
            <w:pPr>
              <w:rPr>
                <w:lang w:val="fr-FR"/>
              </w:rPr>
            </w:pPr>
            <w:r w:rsidRPr="008D1473">
              <w:rPr>
                <w:lang w:val="fr-FR"/>
              </w:rPr>
              <w:t>Caractère 31</w:t>
            </w:r>
          </w:p>
        </w:tc>
        <w:tc>
          <w:tcPr>
            <w:tcW w:w="8080" w:type="dxa"/>
          </w:tcPr>
          <w:p w:rsidR="00CD4F6F" w:rsidRPr="008D1473" w:rsidRDefault="00CD4F6F" w:rsidP="00223B21">
            <w:pPr>
              <w:rPr>
                <w:lang w:val="fr-FR"/>
              </w:rPr>
            </w:pPr>
            <w:r w:rsidRPr="008D1473">
              <w:rPr>
                <w:lang w:val="fr-FR"/>
              </w:rPr>
              <w:t>avoir la note c) au lieu de b)</w:t>
            </w:r>
          </w:p>
        </w:tc>
      </w:tr>
      <w:tr w:rsidR="00CD4F6F" w:rsidRPr="008D1473" w:rsidTr="00223B21">
        <w:tc>
          <w:tcPr>
            <w:tcW w:w="1560" w:type="dxa"/>
          </w:tcPr>
          <w:p w:rsidR="00CD4F6F" w:rsidRPr="008D1473" w:rsidRDefault="00CD4F6F" w:rsidP="00223B21">
            <w:pPr>
              <w:rPr>
                <w:lang w:val="fr-FR"/>
              </w:rPr>
            </w:pPr>
            <w:r w:rsidRPr="008D1473">
              <w:rPr>
                <w:lang w:val="fr-FR"/>
              </w:rPr>
              <w:t>Caractère 50</w:t>
            </w:r>
          </w:p>
        </w:tc>
        <w:tc>
          <w:tcPr>
            <w:tcW w:w="8080" w:type="dxa"/>
          </w:tcPr>
          <w:p w:rsidR="00CD4F6F" w:rsidRPr="008D1473" w:rsidRDefault="00CD4F6F" w:rsidP="00223B21">
            <w:pPr>
              <w:rPr>
                <w:lang w:val="fr-FR"/>
              </w:rPr>
            </w:pPr>
            <w:r w:rsidRPr="008D1473">
              <w:rPr>
                <w:lang w:val="fr-FR"/>
              </w:rPr>
              <w:t>ajouter la note c)</w:t>
            </w:r>
          </w:p>
        </w:tc>
      </w:tr>
      <w:tr w:rsidR="00CD4F6F" w:rsidRPr="00E6596D" w:rsidTr="00223B21">
        <w:tc>
          <w:tcPr>
            <w:tcW w:w="1560" w:type="dxa"/>
          </w:tcPr>
          <w:p w:rsidR="00CD4F6F" w:rsidRPr="008D1473" w:rsidRDefault="00CD4F6F" w:rsidP="00223B21">
            <w:pPr>
              <w:rPr>
                <w:lang w:val="fr-FR"/>
              </w:rPr>
            </w:pPr>
            <w:r w:rsidRPr="008D1473">
              <w:rPr>
                <w:lang w:val="fr-FR"/>
              </w:rPr>
              <w:t>Caractère 52</w:t>
            </w:r>
          </w:p>
        </w:tc>
        <w:tc>
          <w:tcPr>
            <w:tcW w:w="8080" w:type="dxa"/>
          </w:tcPr>
          <w:p w:rsidR="00CD4F6F" w:rsidRPr="008D1473" w:rsidRDefault="00CD4F6F" w:rsidP="00223B21">
            <w:pPr>
              <w:rPr>
                <w:lang w:val="fr-FR"/>
              </w:rPr>
            </w:pPr>
            <w:r w:rsidRPr="008D1473">
              <w:rPr>
                <w:lang w:val="fr-FR"/>
              </w:rPr>
              <w:t>libeller comme suit : “Lobe de la corolle : forme de l’extrémité en section longitudinale”</w:t>
            </w:r>
          </w:p>
        </w:tc>
      </w:tr>
      <w:tr w:rsidR="00CD4F6F" w:rsidRPr="008D1473" w:rsidTr="00223B21">
        <w:tc>
          <w:tcPr>
            <w:tcW w:w="1560" w:type="dxa"/>
          </w:tcPr>
          <w:p w:rsidR="00CD4F6F" w:rsidRPr="008D1473" w:rsidRDefault="00CD4F6F" w:rsidP="00223B21">
            <w:pPr>
              <w:keepNext/>
              <w:keepLines/>
              <w:rPr>
                <w:lang w:val="fr-FR"/>
              </w:rPr>
            </w:pPr>
            <w:r w:rsidRPr="008D1473">
              <w:rPr>
                <w:lang w:val="fr-FR"/>
              </w:rPr>
              <w:lastRenderedPageBreak/>
              <w:t>9.</w:t>
            </w:r>
          </w:p>
        </w:tc>
        <w:tc>
          <w:tcPr>
            <w:tcW w:w="8080" w:type="dxa"/>
          </w:tcPr>
          <w:p w:rsidR="00CD4F6F" w:rsidRPr="008D1473" w:rsidRDefault="00CD4F6F" w:rsidP="00223B21">
            <w:pPr>
              <w:keepNext/>
              <w:keepLines/>
              <w:rPr>
                <w:lang w:val="fr-FR"/>
              </w:rPr>
            </w:pPr>
            <w:r w:rsidRPr="008D1473">
              <w:rPr>
                <w:lang w:val="fr-FR"/>
              </w:rPr>
              <w:t>compléter la première référence de la bibliographie pour lire comme suit :</w:t>
            </w:r>
          </w:p>
          <w:p w:rsidR="00CD4F6F" w:rsidRPr="008D1473" w:rsidRDefault="00CD4F6F" w:rsidP="00223B21">
            <w:pPr>
              <w:keepNext/>
              <w:keepLines/>
              <w:rPr>
                <w:lang w:val="fr-FR"/>
              </w:rPr>
            </w:pPr>
            <w:r w:rsidRPr="006B63FD">
              <w:t xml:space="preserve">“Chittenden, F. J., </w:t>
            </w:r>
            <w:proofErr w:type="gramStart"/>
            <w:r w:rsidRPr="006B63FD">
              <w:t>1951 :</w:t>
            </w:r>
            <w:proofErr w:type="gramEnd"/>
            <w:r w:rsidRPr="006B63FD">
              <w:t xml:space="preserve"> Dictionary of Gardening.  </w:t>
            </w:r>
            <w:r w:rsidRPr="008D1473">
              <w:rPr>
                <w:lang w:val="fr-FR"/>
              </w:rPr>
              <w:t>Oxford, GB : p. 1245”</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CD4F6F" w:rsidRPr="008D1473" w:rsidTr="00223B21">
        <w:trPr>
          <w:cantSplit/>
          <w:trHeight w:val="350"/>
        </w:trPr>
        <w:tc>
          <w:tcPr>
            <w:tcW w:w="3600" w:type="dxa"/>
            <w:shd w:val="clear" w:color="auto" w:fill="D9D9D9"/>
            <w:vAlign w:val="center"/>
          </w:tcPr>
          <w:p w:rsidR="00CD4F6F" w:rsidRPr="008D1473" w:rsidRDefault="00CD4F6F" w:rsidP="00223B21">
            <w:pPr>
              <w:pStyle w:val="TitleofDoc"/>
              <w:keepNext/>
              <w:tabs>
                <w:tab w:val="left" w:pos="5245"/>
                <w:tab w:val="left" w:pos="7008"/>
              </w:tabs>
              <w:spacing w:before="0"/>
              <w:jc w:val="left"/>
              <w:rPr>
                <w:caps w:val="0"/>
                <w:lang w:val="fr-FR"/>
              </w:rPr>
            </w:pPr>
            <w:r w:rsidRPr="008D1473">
              <w:rPr>
                <w:caps w:val="0"/>
                <w:lang w:val="fr-FR"/>
              </w:rPr>
              <w:t>Herbe de Rhodes (</w:t>
            </w:r>
            <w:r w:rsidRPr="008D1473">
              <w:rPr>
                <w:i/>
                <w:iCs/>
                <w:caps w:val="0"/>
                <w:lang w:val="fr-FR"/>
              </w:rPr>
              <w:t xml:space="preserve">Chloris </w:t>
            </w:r>
            <w:proofErr w:type="spellStart"/>
            <w:r w:rsidRPr="008D1473">
              <w:rPr>
                <w:i/>
                <w:iCs/>
                <w:caps w:val="0"/>
                <w:lang w:val="fr-FR"/>
              </w:rPr>
              <w:t>gayana</w:t>
            </w:r>
            <w:proofErr w:type="spellEnd"/>
            <w:r w:rsidRPr="008D1473">
              <w:rPr>
                <w:caps w:val="0"/>
                <w:lang w:val="fr-FR"/>
              </w:rPr>
              <w:t xml:space="preserve"> </w:t>
            </w:r>
            <w:proofErr w:type="spellStart"/>
            <w:r w:rsidRPr="008D1473">
              <w:rPr>
                <w:caps w:val="0"/>
                <w:lang w:val="fr-FR"/>
              </w:rPr>
              <w:t>Kunth</w:t>
            </w:r>
            <w:proofErr w:type="spellEnd"/>
            <w:r w:rsidRPr="008D1473">
              <w:rPr>
                <w:caps w:val="0"/>
                <w:lang w:val="fr-FR"/>
              </w:rPr>
              <w:t>)</w:t>
            </w:r>
          </w:p>
        </w:tc>
        <w:tc>
          <w:tcPr>
            <w:tcW w:w="2523"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w:t>
            </w:r>
            <w:proofErr w:type="gramStart"/>
            <w:r w:rsidRPr="008D1473">
              <w:rPr>
                <w:caps w:val="0"/>
                <w:lang w:val="fr-FR"/>
              </w:rPr>
              <w:t>RHODES(</w:t>
            </w:r>
            <w:proofErr w:type="gramEnd"/>
            <w:r w:rsidRPr="008D1473">
              <w:rPr>
                <w:caps w:val="0"/>
                <w:lang w:val="fr-FR"/>
              </w:rPr>
              <w:t>proj.4)</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w:t>
      </w:r>
      <w:proofErr w:type="gramStart"/>
      <w:r w:rsidRPr="008D1473">
        <w:rPr>
          <w:lang w:val="fr-FR"/>
        </w:rPr>
        <w:t>RHODES(</w:t>
      </w:r>
      <w:proofErr w:type="gramEnd"/>
      <w:r w:rsidRPr="008D1473">
        <w:rPr>
          <w:lang w:val="fr-FR"/>
        </w:rPr>
        <w:t>proj.4))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Page de couverture</w:t>
            </w:r>
          </w:p>
        </w:tc>
        <w:tc>
          <w:tcPr>
            <w:tcW w:w="8080" w:type="dxa"/>
          </w:tcPr>
          <w:p w:rsidR="00CD4F6F" w:rsidRPr="008D1473" w:rsidDel="007F343D" w:rsidRDefault="00CD4F6F" w:rsidP="00223B21">
            <w:pPr>
              <w:rPr>
                <w:lang w:val="fr-FR"/>
              </w:rPr>
            </w:pPr>
            <w:r w:rsidRPr="008D1473">
              <w:rPr>
                <w:lang w:val="fr-FR"/>
              </w:rPr>
              <w:t xml:space="preserve">ajouter les noms communs espagnols : Pasto de Rhodes, </w:t>
            </w:r>
            <w:proofErr w:type="spellStart"/>
            <w:r w:rsidRPr="008D1473">
              <w:rPr>
                <w:lang w:val="fr-FR"/>
              </w:rPr>
              <w:t>Grama</w:t>
            </w:r>
            <w:proofErr w:type="spellEnd"/>
            <w:r w:rsidRPr="008D1473">
              <w:rPr>
                <w:lang w:val="fr-FR"/>
              </w:rPr>
              <w:t xml:space="preserve"> de Rhodes</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3.3.2</w:t>
            </w:r>
          </w:p>
        </w:tc>
        <w:tc>
          <w:tcPr>
            <w:tcW w:w="8080" w:type="dxa"/>
          </w:tcPr>
          <w:p w:rsidR="00CD4F6F" w:rsidRPr="008D1473" w:rsidRDefault="00CD4F6F" w:rsidP="00223B21">
            <w:pPr>
              <w:rPr>
                <w:lang w:val="fr-FR"/>
              </w:rPr>
            </w:pPr>
            <w:r w:rsidRPr="008D1473">
              <w:rPr>
                <w:lang w:val="fr-FR"/>
              </w:rPr>
              <w:t>supprimer</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4.2</w:t>
            </w:r>
          </w:p>
        </w:tc>
        <w:tc>
          <w:tcPr>
            <w:tcW w:w="8080" w:type="dxa"/>
          </w:tcPr>
          <w:p w:rsidR="00CD4F6F" w:rsidRPr="008D1473" w:rsidRDefault="00CD4F6F" w:rsidP="00223B21">
            <w:pPr>
              <w:pStyle w:val="NormaltgChar"/>
              <w:rPr>
                <w:sz w:val="20"/>
                <w:szCs w:val="20"/>
                <w:lang w:val="fr-FR"/>
              </w:rPr>
            </w:pPr>
            <w:r w:rsidRPr="008D1473">
              <w:rPr>
                <w:sz w:val="20"/>
                <w:szCs w:val="20"/>
                <w:lang w:val="fr-FR"/>
              </w:rPr>
              <w:t>libeller comme suit : “4.2.2 L’homogénéité doit être déterminée conformément aux recommandations relatives aux variétés allogames qui figurent dans l’introduction générale.  Pour les caractères Plante : ploïdie (caractère 1) et I</w:t>
            </w:r>
            <w:r w:rsidRPr="008D1473">
              <w:rPr>
                <w:snapToGrid w:val="0"/>
                <w:sz w:val="20"/>
                <w:szCs w:val="20"/>
                <w:lang w:val="fr-FR"/>
              </w:rPr>
              <w:t xml:space="preserve">nflorescence : couleur de l’épi </w:t>
            </w:r>
            <w:r w:rsidRPr="008D1473">
              <w:rPr>
                <w:sz w:val="20"/>
                <w:szCs w:val="20"/>
                <w:lang w:val="fr-FR"/>
              </w:rPr>
              <w:t>(caractère 23), il faut appliquer une norme de population de 2% et une probabilité d’acceptation de 95%.  Dans le cas d’un échantillon de 60 plantes, 3 plantes hors-type sont tolérées</w:t>
            </w:r>
            <w:r w:rsidRPr="008D1473">
              <w:rPr>
                <w:color w:val="008000"/>
                <w:sz w:val="20"/>
                <w:szCs w:val="20"/>
                <w:lang w:val="fr-FR"/>
              </w:rPr>
              <w: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6.5</w:t>
            </w:r>
          </w:p>
        </w:tc>
        <w:tc>
          <w:tcPr>
            <w:tcW w:w="8080" w:type="dxa"/>
          </w:tcPr>
          <w:p w:rsidR="00CD4F6F" w:rsidRPr="008D1473" w:rsidRDefault="00CD4F6F" w:rsidP="00223B21">
            <w:pPr>
              <w:rPr>
                <w:lang w:val="fr-FR"/>
              </w:rPr>
            </w:pPr>
            <w:r w:rsidRPr="008D1473">
              <w:rPr>
                <w:lang w:val="fr-FR"/>
              </w:rPr>
              <w:t>supprimer A et C (voir l’observation sur 3.3.2)</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Tableau des caractères</w:t>
            </w:r>
          </w:p>
        </w:tc>
        <w:tc>
          <w:tcPr>
            <w:tcW w:w="8080" w:type="dxa"/>
          </w:tcPr>
          <w:p w:rsidR="00CD4F6F" w:rsidRPr="008D1473" w:rsidRDefault="00CD4F6F" w:rsidP="00223B21">
            <w:pPr>
              <w:rPr>
                <w:lang w:val="fr-FR"/>
              </w:rPr>
            </w:pPr>
            <w:r w:rsidRPr="008D1473">
              <w:rPr>
                <w:lang w:val="fr-FR"/>
              </w:rPr>
              <w:t>supprimer A et C (voir l’observation sur 3.3.2)</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3</w:t>
            </w:r>
          </w:p>
        </w:tc>
        <w:tc>
          <w:tcPr>
            <w:tcW w:w="8080" w:type="dxa"/>
          </w:tcPr>
          <w:p w:rsidR="00CD4F6F" w:rsidRPr="008D1473" w:rsidRDefault="00CD4F6F" w:rsidP="00223B21">
            <w:pPr>
              <w:rPr>
                <w:lang w:val="fr-FR"/>
              </w:rPr>
            </w:pPr>
            <w:r w:rsidRPr="008D1473">
              <w:rPr>
                <w:lang w:val="fr-FR"/>
              </w:rPr>
              <w:t>supprimer</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4</w:t>
            </w:r>
          </w:p>
        </w:tc>
        <w:tc>
          <w:tcPr>
            <w:tcW w:w="8080" w:type="dxa"/>
          </w:tcPr>
          <w:p w:rsidR="00CD4F6F" w:rsidRPr="008D1473" w:rsidRDefault="00CD4F6F" w:rsidP="00223B21">
            <w:pPr>
              <w:rPr>
                <w:lang w:val="fr-FR"/>
              </w:rPr>
            </w:pPr>
            <w:r w:rsidRPr="008D1473">
              <w:rPr>
                <w:lang w:val="fr-FR"/>
              </w:rPr>
              <w:t>- fournir une explication sur les rameaux des stolons</w:t>
            </w:r>
          </w:p>
          <w:p w:rsidR="00CD4F6F" w:rsidRPr="008D1473" w:rsidRDefault="00CD4F6F" w:rsidP="00223B21">
            <w:pPr>
              <w:rPr>
                <w:i/>
                <w:iCs/>
                <w:lang w:val="fr-FR"/>
              </w:rPr>
            </w:pPr>
            <w:r w:rsidRPr="008D1473">
              <w:rPr>
                <w:i/>
                <w:iCs/>
                <w:lang w:val="fr-FR"/>
              </w:rPr>
              <w:t>explication fournie par l’expert principal</w:t>
            </w:r>
          </w:p>
          <w:p w:rsidR="00CD4F6F" w:rsidRPr="008D1473" w:rsidRDefault="00CD4F6F" w:rsidP="00223B21">
            <w:pPr>
              <w:rPr>
                <w:lang w:val="fr-FR"/>
              </w:rPr>
            </w:pPr>
            <w:r w:rsidRPr="008D1473">
              <w:rPr>
                <w:lang w:val="fr-FR"/>
              </w:rPr>
              <w:t>- supprimer b)</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6 à 9</w:t>
            </w:r>
          </w:p>
        </w:tc>
        <w:tc>
          <w:tcPr>
            <w:tcW w:w="8080" w:type="dxa"/>
          </w:tcPr>
          <w:p w:rsidR="00CD4F6F" w:rsidRPr="008D1473" w:rsidRDefault="00CD4F6F" w:rsidP="00223B21">
            <w:pPr>
              <w:rPr>
                <w:lang w:val="fr-FR"/>
              </w:rPr>
            </w:pPr>
            <w:r w:rsidRPr="008D1473">
              <w:rPr>
                <w:lang w:val="fr-FR"/>
              </w:rPr>
              <w:t>supprimer b)</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Caractères 7, 8, 9</w:t>
            </w:r>
          </w:p>
        </w:tc>
        <w:tc>
          <w:tcPr>
            <w:tcW w:w="8080" w:type="dxa"/>
          </w:tcPr>
          <w:p w:rsidR="00CD4F6F" w:rsidRPr="008D1473" w:rsidRDefault="00CD4F6F" w:rsidP="00223B21">
            <w:pPr>
              <w:rPr>
                <w:lang w:val="fr-FR"/>
              </w:rPr>
            </w:pPr>
            <w:r w:rsidRPr="008D1473">
              <w:rPr>
                <w:lang w:val="fr-FR"/>
              </w:rPr>
              <w:t>fournir des informations sur la feuille à observer</w:t>
            </w:r>
          </w:p>
          <w:p w:rsidR="00CD4F6F" w:rsidRPr="008D1473" w:rsidRDefault="00CD4F6F" w:rsidP="00223B21">
            <w:pPr>
              <w:rPr>
                <w:lang w:val="fr-FR"/>
              </w:rPr>
            </w:pPr>
            <w:r w:rsidRPr="008D1473">
              <w:rPr>
                <w:i/>
                <w:iCs/>
                <w:lang w:val="fr-FR"/>
              </w:rPr>
              <w:t>informations fournies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11</w:t>
            </w:r>
          </w:p>
        </w:tc>
        <w:tc>
          <w:tcPr>
            <w:tcW w:w="8080" w:type="dxa"/>
          </w:tcPr>
          <w:p w:rsidR="00CD4F6F" w:rsidRPr="008D1473" w:rsidRDefault="00CD4F6F" w:rsidP="00223B21">
            <w:pPr>
              <w:rPr>
                <w:lang w:val="fr-FR"/>
              </w:rPr>
            </w:pPr>
            <w:r w:rsidRPr="008D1473">
              <w:rPr>
                <w:lang w:val="fr-FR"/>
              </w:rPr>
              <w:t xml:space="preserve">remplacer “largeur” par “épaisseur” </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20</w:t>
            </w:r>
          </w:p>
        </w:tc>
        <w:tc>
          <w:tcPr>
            <w:tcW w:w="8080" w:type="dxa"/>
          </w:tcPr>
          <w:p w:rsidR="00CD4F6F" w:rsidRPr="008D1473" w:rsidRDefault="00CD4F6F" w:rsidP="00223B21">
            <w:pPr>
              <w:rPr>
                <w:lang w:val="fr-FR"/>
              </w:rPr>
            </w:pPr>
            <w:r w:rsidRPr="008D1473">
              <w:rPr>
                <w:lang w:val="fr-FR"/>
              </w:rPr>
              <w:t>remplacer “largeur” par “épaisseur”</w:t>
            </w:r>
          </w:p>
        </w:tc>
      </w:tr>
      <w:tr w:rsidR="00CD4F6F" w:rsidRPr="00E6596D" w:rsidTr="00223B21">
        <w:trPr>
          <w:cantSplit/>
          <w:trHeight w:val="58"/>
        </w:trPr>
        <w:tc>
          <w:tcPr>
            <w:tcW w:w="1560" w:type="dxa"/>
          </w:tcPr>
          <w:p w:rsidR="00CD4F6F" w:rsidRPr="008D1473" w:rsidRDefault="00CD4F6F" w:rsidP="00223B21">
            <w:pPr>
              <w:keepNext/>
              <w:jc w:val="left"/>
              <w:rPr>
                <w:lang w:val="fr-FR"/>
              </w:rPr>
            </w:pPr>
            <w:r w:rsidRPr="008D1473">
              <w:rPr>
                <w:lang w:val="fr-FR"/>
              </w:rPr>
              <w:t>Caractère/</w:t>
            </w:r>
            <w:r w:rsidRPr="008D1473">
              <w:rPr>
                <w:lang w:val="fr-FR"/>
              </w:rPr>
              <w:br/>
              <w:t>ad. 22</w:t>
            </w:r>
          </w:p>
        </w:tc>
        <w:tc>
          <w:tcPr>
            <w:tcW w:w="8080" w:type="dxa"/>
          </w:tcPr>
          <w:p w:rsidR="00CD4F6F" w:rsidRPr="008D1473" w:rsidRDefault="00CD4F6F" w:rsidP="00223B21">
            <w:pPr>
              <w:keepNext/>
              <w:ind w:left="567" w:hanging="567"/>
              <w:rPr>
                <w:lang w:val="fr-FR"/>
              </w:rPr>
            </w:pPr>
            <w:r w:rsidRPr="008D1473">
              <w:rPr>
                <w:lang w:val="fr-FR"/>
              </w:rPr>
              <w:t>remanier le texte et avoir les illustrations suivantes :</w:t>
            </w:r>
          </w:p>
        </w:tc>
      </w:tr>
    </w:tbl>
    <w:p w:rsidR="00CD4F6F" w:rsidRPr="008D1473" w:rsidRDefault="00CD4F6F" w:rsidP="00CD4F6F">
      <w:pPr>
        <w:keepNext/>
        <w:rPr>
          <w:lang w:val="fr-FR"/>
        </w:rPr>
      </w:pPr>
    </w:p>
    <w:tbl>
      <w:tblPr>
        <w:tblW w:w="8506" w:type="dxa"/>
        <w:tblInd w:w="-106" w:type="dxa"/>
        <w:tblLayout w:type="fixed"/>
        <w:tblLook w:val="00A0" w:firstRow="1" w:lastRow="0" w:firstColumn="1" w:lastColumn="0" w:noHBand="0" w:noVBand="0"/>
      </w:tblPr>
      <w:tblGrid>
        <w:gridCol w:w="2269"/>
        <w:gridCol w:w="2552"/>
        <w:gridCol w:w="1559"/>
        <w:gridCol w:w="2126"/>
      </w:tblGrid>
      <w:tr w:rsidR="00CD4F6F" w:rsidRPr="008D1473" w:rsidTr="00223B21">
        <w:tc>
          <w:tcPr>
            <w:tcW w:w="2269" w:type="dxa"/>
            <w:vAlign w:val="bottom"/>
          </w:tcPr>
          <w:p w:rsidR="00CD4F6F" w:rsidRPr="008D1473" w:rsidRDefault="00CD4F6F" w:rsidP="00223B21">
            <w:pPr>
              <w:pStyle w:val="NormaltgChar"/>
              <w:keepNext/>
              <w:ind w:firstLine="34"/>
              <w:jc w:val="center"/>
              <w:rPr>
                <w:sz w:val="20"/>
                <w:szCs w:val="20"/>
                <w:lang w:val="fr-FR" w:eastAsia="en-US"/>
              </w:rPr>
            </w:pPr>
            <w:r w:rsidRPr="008D1473">
              <w:rPr>
                <w:sz w:val="20"/>
                <w:szCs w:val="20"/>
                <w:lang w:val="fr-FR"/>
              </w:rP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pt;height:115.95pt" o:ole="">
                  <v:imagedata r:id="rId215" o:title=""/>
                </v:shape>
                <o:OLEObject Type="Embed" ProgID="PBrush" ShapeID="_x0000_i1025" DrawAspect="Content" ObjectID="_1488096703" r:id="rId216"/>
              </w:object>
            </w:r>
          </w:p>
        </w:tc>
        <w:tc>
          <w:tcPr>
            <w:tcW w:w="6237" w:type="dxa"/>
            <w:gridSpan w:val="3"/>
            <w:vAlign w:val="bottom"/>
          </w:tcPr>
          <w:p w:rsidR="00CD4F6F" w:rsidRPr="008D1473" w:rsidRDefault="00CD4F6F" w:rsidP="00223B21">
            <w:pPr>
              <w:pStyle w:val="NormaltgChar"/>
              <w:keepNext/>
              <w:jc w:val="center"/>
              <w:rPr>
                <w:sz w:val="20"/>
                <w:szCs w:val="20"/>
                <w:lang w:val="fr-FR"/>
              </w:rPr>
            </w:pPr>
            <w:r w:rsidRPr="008D1473">
              <w:rPr>
                <w:noProof/>
                <w:sz w:val="20"/>
                <w:szCs w:val="20"/>
                <w:lang w:eastAsia="en-US"/>
              </w:rPr>
              <w:drawing>
                <wp:inline distT="0" distB="0" distL="0" distR="0" wp14:anchorId="73748659" wp14:editId="5852F759">
                  <wp:extent cx="3619500" cy="1666875"/>
                  <wp:effectExtent l="0" t="0" r="0" b="9525"/>
                  <wp:docPr id="50"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ttitude of inflorescenc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19500" cy="1666875"/>
                          </a:xfrm>
                          <a:prstGeom prst="rect">
                            <a:avLst/>
                          </a:prstGeom>
                          <a:noFill/>
                          <a:ln>
                            <a:noFill/>
                          </a:ln>
                        </pic:spPr>
                      </pic:pic>
                    </a:graphicData>
                  </a:graphic>
                </wp:inline>
              </w:drawing>
            </w:r>
          </w:p>
        </w:tc>
      </w:tr>
      <w:tr w:rsidR="00CD4F6F" w:rsidRPr="008D1473" w:rsidTr="00223B21">
        <w:tc>
          <w:tcPr>
            <w:tcW w:w="2269"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1</w:t>
            </w:r>
          </w:p>
        </w:tc>
        <w:tc>
          <w:tcPr>
            <w:tcW w:w="2552"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2</w:t>
            </w:r>
          </w:p>
        </w:tc>
        <w:tc>
          <w:tcPr>
            <w:tcW w:w="1559"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3</w:t>
            </w:r>
          </w:p>
        </w:tc>
        <w:tc>
          <w:tcPr>
            <w:tcW w:w="2126"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4</w:t>
            </w:r>
          </w:p>
        </w:tc>
      </w:tr>
      <w:tr w:rsidR="00CD4F6F" w:rsidRPr="008D1473" w:rsidTr="00223B21">
        <w:tc>
          <w:tcPr>
            <w:tcW w:w="2269"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dressé</w:t>
            </w:r>
          </w:p>
        </w:tc>
        <w:tc>
          <w:tcPr>
            <w:tcW w:w="2552"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étalé</w:t>
            </w:r>
          </w:p>
        </w:tc>
        <w:tc>
          <w:tcPr>
            <w:tcW w:w="1559"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retombant</w:t>
            </w:r>
          </w:p>
        </w:tc>
        <w:tc>
          <w:tcPr>
            <w:tcW w:w="2126" w:type="dxa"/>
          </w:tcPr>
          <w:p w:rsidR="00CD4F6F" w:rsidRPr="008D1473" w:rsidRDefault="00CD4F6F" w:rsidP="00223B21">
            <w:pPr>
              <w:pStyle w:val="NormaltgChar"/>
              <w:jc w:val="center"/>
              <w:rPr>
                <w:color w:val="000000"/>
                <w:sz w:val="20"/>
                <w:szCs w:val="20"/>
                <w:lang w:val="fr-FR"/>
              </w:rPr>
            </w:pPr>
            <w:r w:rsidRPr="008D1473">
              <w:rPr>
                <w:color w:val="000000"/>
                <w:sz w:val="20"/>
                <w:szCs w:val="20"/>
                <w:lang w:val="fr-FR"/>
              </w:rPr>
              <w:t>pleureur</w:t>
            </w:r>
          </w:p>
        </w:tc>
      </w:tr>
    </w:tbl>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RDefault="00CD4F6F" w:rsidP="00223B21">
            <w:pPr>
              <w:pageBreakBefore/>
              <w:jc w:val="left"/>
              <w:rPr>
                <w:lang w:val="fr-FR"/>
              </w:rPr>
            </w:pPr>
            <w:r w:rsidRPr="008D1473">
              <w:rPr>
                <w:lang w:val="fr-FR"/>
              </w:rPr>
              <w:lastRenderedPageBreak/>
              <w:t>Caractère 26</w:t>
            </w:r>
          </w:p>
        </w:tc>
        <w:tc>
          <w:tcPr>
            <w:tcW w:w="8080" w:type="dxa"/>
          </w:tcPr>
          <w:p w:rsidR="00CD4F6F" w:rsidRPr="008D1473" w:rsidRDefault="00CD4F6F" w:rsidP="00223B21">
            <w:pPr>
              <w:ind w:left="567" w:hanging="567"/>
              <w:rPr>
                <w:lang w:val="fr-FR"/>
              </w:rPr>
            </w:pPr>
            <w:r w:rsidRPr="008D1473">
              <w:rPr>
                <w:lang w:val="fr-FR"/>
              </w:rPr>
              <w:t>libeller comme suit : “</w:t>
            </w:r>
            <w:r w:rsidRPr="008D1473">
              <w:rPr>
                <w:snapToGrid w:val="0"/>
                <w:lang w:val="fr-FR"/>
              </w:rPr>
              <w:t>Time of flowering” dans la version anglaise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8.1 a)</w:t>
            </w:r>
          </w:p>
        </w:tc>
        <w:tc>
          <w:tcPr>
            <w:tcW w:w="8080" w:type="dxa"/>
          </w:tcPr>
          <w:p w:rsidR="00CD4F6F" w:rsidRPr="008D1473" w:rsidRDefault="00CD4F6F" w:rsidP="00223B21">
            <w:pPr>
              <w:rPr>
                <w:lang w:val="fr-FR"/>
              </w:rPr>
            </w:pPr>
            <w:r w:rsidRPr="008D1473">
              <w:rPr>
                <w:lang w:val="fr-FR"/>
              </w:rPr>
              <w:t>- voir les caractères 7 à 9 : vérifier s’il faut préciser l’explication ou changer l’image dans 8.2</w:t>
            </w:r>
          </w:p>
          <w:p w:rsidR="00CD4F6F" w:rsidRPr="008D1473" w:rsidRDefault="00CD4F6F" w:rsidP="00223B21">
            <w:pPr>
              <w:rPr>
                <w:lang w:val="fr-FR"/>
              </w:rPr>
            </w:pPr>
            <w:r w:rsidRPr="008D1473">
              <w:rPr>
                <w:lang w:val="fr-FR"/>
              </w:rPr>
              <w:t>- vérifier s’il faut remplacer “sommet” par “extrémité distale du stolon”</w:t>
            </w:r>
          </w:p>
          <w:p w:rsidR="00CD4F6F" w:rsidRPr="008D1473" w:rsidRDefault="00CD4F6F" w:rsidP="00223B21">
            <w:pPr>
              <w:rPr>
                <w:i/>
                <w:iCs/>
                <w:lang w:val="fr-FR"/>
              </w:rPr>
            </w:pPr>
            <w:r w:rsidRPr="008D1473">
              <w:rPr>
                <w:i/>
                <w:iCs/>
                <w:lang w:val="fr-FR"/>
              </w:rPr>
              <w:t>Expert principal :</w:t>
            </w:r>
          </w:p>
          <w:p w:rsidR="00CD4F6F" w:rsidRPr="008D1473" w:rsidRDefault="00CD4F6F" w:rsidP="00223B21">
            <w:pPr>
              <w:keepNext/>
              <w:numPr>
                <w:ilvl w:val="0"/>
                <w:numId w:val="3"/>
              </w:numPr>
              <w:tabs>
                <w:tab w:val="clear" w:pos="1065"/>
                <w:tab w:val="num" w:pos="150"/>
              </w:tabs>
              <w:ind w:left="-30" w:firstLine="0"/>
              <w:rPr>
                <w:i/>
                <w:iCs/>
                <w:lang w:val="fr-FR"/>
              </w:rPr>
            </w:pPr>
            <w:r w:rsidRPr="008D1473">
              <w:rPr>
                <w:i/>
                <w:iCs/>
                <w:lang w:val="fr-FR"/>
              </w:rPr>
              <w:t xml:space="preserve">  8.1 a) doit être libellé comme suit : “Les observations sur le stolon doivent être effectuées sur le quatrième nœud visible depuis la partie distale du stolon à partir de l’extrémité visible du stolon.”</w:t>
            </w:r>
          </w:p>
          <w:p w:rsidR="00CD4F6F" w:rsidRPr="008D1473" w:rsidRDefault="00CD4F6F" w:rsidP="00223B21">
            <w:pPr>
              <w:rPr>
                <w:i/>
                <w:iCs/>
                <w:lang w:val="fr-FR"/>
              </w:rPr>
            </w:pPr>
            <w:r w:rsidRPr="008D1473">
              <w:rPr>
                <w:i/>
                <w:iCs/>
                <w:lang w:val="fr-FR"/>
              </w:rPr>
              <w:t>- 8.1 b) ne doit pas être modifié.  C’est une image d’une plante d’herbe de Rhodes typique qui montre la position de différentes de ses parties.  Cette image est fournie pour donner une impression générale de la morphologie de la plante et pas nécessairement pour montrer la position du quatrième stolon.</w:t>
            </w:r>
          </w:p>
          <w:p w:rsidR="00CD4F6F" w:rsidRPr="008D1473" w:rsidRDefault="00CD4F6F" w:rsidP="00223B21">
            <w:pPr>
              <w:rPr>
                <w:lang w:val="fr-FR"/>
              </w:rPr>
            </w:pPr>
            <w:r w:rsidRPr="008D1473">
              <w:rPr>
                <w:i/>
                <w:iCs/>
                <w:lang w:val="fr-FR"/>
              </w:rPr>
              <w:t>Le nœud du quatrième stolon peut être facilement identifié en comptant le nombre de nœuds depuis la partie distale du stolon.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19</w:t>
            </w:r>
          </w:p>
        </w:tc>
        <w:tc>
          <w:tcPr>
            <w:tcW w:w="8080" w:type="dxa"/>
          </w:tcPr>
          <w:p w:rsidR="00CD4F6F" w:rsidRPr="008D1473" w:rsidRDefault="00CD4F6F" w:rsidP="00223B21">
            <w:pPr>
              <w:rPr>
                <w:lang w:val="fr-FR"/>
              </w:rPr>
            </w:pPr>
            <w:r w:rsidRPr="008D1473">
              <w:rPr>
                <w:lang w:val="fr-FR"/>
              </w:rPr>
              <w:t>vérifier s’il faut remplacer “inflorescence” par “épis”</w:t>
            </w:r>
          </w:p>
          <w:p w:rsidR="00CD4F6F" w:rsidRPr="008D1473" w:rsidRDefault="00CD4F6F" w:rsidP="00223B21">
            <w:pPr>
              <w:rPr>
                <w:i/>
                <w:iCs/>
                <w:lang w:val="fr-FR"/>
              </w:rPr>
            </w:pPr>
            <w:r w:rsidRPr="008D1473">
              <w:rPr>
                <w:i/>
                <w:iCs/>
                <w:lang w:val="fr-FR"/>
              </w:rPr>
              <w:t>L’expert principal accepte et propose le libellé suivant : “longueur du pédoncule” au lieu de “longueur” uniquement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20</w:t>
            </w:r>
          </w:p>
        </w:tc>
        <w:tc>
          <w:tcPr>
            <w:tcW w:w="8080" w:type="dxa"/>
          </w:tcPr>
          <w:p w:rsidR="00CD4F6F" w:rsidRPr="008D1473" w:rsidRDefault="00CD4F6F" w:rsidP="00223B21">
            <w:pPr>
              <w:rPr>
                <w:lang w:val="fr-FR"/>
              </w:rPr>
            </w:pPr>
            <w:r w:rsidRPr="008D1473">
              <w:rPr>
                <w:lang w:val="fr-FR"/>
              </w:rPr>
              <w:t>vérifier s’il faut remplacer “inflorescence” par “épis”</w:t>
            </w:r>
          </w:p>
          <w:p w:rsidR="00CD4F6F" w:rsidRPr="008D1473" w:rsidRDefault="00CD4F6F" w:rsidP="00223B21">
            <w:pPr>
              <w:rPr>
                <w:lang w:val="fr-FR"/>
              </w:rPr>
            </w:pPr>
            <w:r w:rsidRPr="008D1473">
              <w:rPr>
                <w:i/>
                <w:iCs/>
                <w:lang w:val="fr-FR"/>
              </w:rPr>
              <w:t>L’expert principal accepte et propose le libellé suivant : “largeur du pédoncule” au lieu de “largeur” uniquement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Ad. 26</w:t>
            </w:r>
          </w:p>
        </w:tc>
        <w:tc>
          <w:tcPr>
            <w:tcW w:w="8080" w:type="dxa"/>
          </w:tcPr>
          <w:p w:rsidR="00CD4F6F" w:rsidRPr="008D1473" w:rsidRDefault="00CD4F6F" w:rsidP="00223B21">
            <w:pPr>
              <w:rPr>
                <w:lang w:val="fr-FR"/>
              </w:rPr>
            </w:pPr>
            <w:r w:rsidRPr="008D1473">
              <w:rPr>
                <w:lang w:val="fr-FR"/>
              </w:rPr>
              <w:t>ajouter une explication sur l’époque de floraison d’une plante</w:t>
            </w:r>
          </w:p>
          <w:p w:rsidR="00CD4F6F" w:rsidRPr="008D1473" w:rsidRDefault="00CD4F6F" w:rsidP="00223B21">
            <w:pPr>
              <w:rPr>
                <w:i/>
                <w:iCs/>
                <w:lang w:val="fr-FR"/>
              </w:rPr>
            </w:pPr>
            <w:r w:rsidRPr="008D1473">
              <w:rPr>
                <w:i/>
                <w:iCs/>
                <w:lang w:val="fr-FR"/>
              </w:rPr>
              <w:t>explication fournie par l’expert principal</w:t>
            </w:r>
          </w:p>
        </w:tc>
      </w:tr>
    </w:tbl>
    <w:p w:rsidR="00CD4F6F" w:rsidRPr="008D1473" w:rsidRDefault="00CD4F6F" w:rsidP="00CD4F6F">
      <w:pPr>
        <w:rPr>
          <w:lang w:val="fr-FR"/>
        </w:rPr>
      </w:pPr>
    </w:p>
    <w:p w:rsidR="00CD4F6F" w:rsidRPr="008D1473" w:rsidRDefault="00CD4F6F" w:rsidP="00CD4F6F">
      <w:pPr>
        <w:rPr>
          <w:lang w:val="fr-FR"/>
        </w:rPr>
      </w:pPr>
    </w:p>
    <w:p w:rsidR="00CD4F6F" w:rsidRPr="008D1473" w:rsidRDefault="00CD4F6F" w:rsidP="00CD4F6F">
      <w:pPr>
        <w:rPr>
          <w:u w:val="single"/>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E6596D" w:rsidTr="00223B21">
        <w:tc>
          <w:tcPr>
            <w:tcW w:w="1560" w:type="dxa"/>
          </w:tcPr>
          <w:p w:rsidR="00CD4F6F" w:rsidRPr="008D1473" w:rsidRDefault="00CD4F6F" w:rsidP="00223B21">
            <w:pPr>
              <w:rPr>
                <w:lang w:val="fr-FR"/>
              </w:rPr>
            </w:pPr>
            <w:r w:rsidRPr="008D1473">
              <w:rPr>
                <w:lang w:val="fr-FR"/>
              </w:rPr>
              <w:t>TQ 7.3</w:t>
            </w:r>
          </w:p>
        </w:tc>
        <w:tc>
          <w:tcPr>
            <w:tcW w:w="8080" w:type="dxa"/>
          </w:tcPr>
          <w:p w:rsidR="00CD4F6F" w:rsidRPr="008D1473" w:rsidRDefault="00CD4F6F" w:rsidP="00223B21">
            <w:pPr>
              <w:rPr>
                <w:lang w:val="fr-FR"/>
              </w:rPr>
            </w:pPr>
            <w:r w:rsidRPr="008D1473">
              <w:rPr>
                <w:lang w:val="fr-FR"/>
              </w:rPr>
              <w:t>remettre le texte standard manquant</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CD4F6F" w:rsidRPr="008D1473" w:rsidTr="00223B21">
        <w:trPr>
          <w:cantSplit/>
          <w:trHeight w:val="350"/>
        </w:trPr>
        <w:tc>
          <w:tcPr>
            <w:tcW w:w="3600"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Vanillier</w:t>
            </w:r>
          </w:p>
        </w:tc>
        <w:tc>
          <w:tcPr>
            <w:tcW w:w="2523"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TG/VANIL(proj.5)</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Le TC-EDC a recommandé au TC l’adoption des principes directeurs d’examen du vanillier sous réserve de l’approbation par correspondance par le TWF de l’ajout d’astérisques aux caractères 5, 7, 11, 14, 21.</w:t>
      </w:r>
    </w:p>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TG/VANIL(proj.5))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Page de couverture</w:t>
            </w:r>
          </w:p>
        </w:tc>
        <w:tc>
          <w:tcPr>
            <w:tcW w:w="8080" w:type="dxa"/>
          </w:tcPr>
          <w:p w:rsidR="00CD4F6F" w:rsidRPr="008D1473" w:rsidRDefault="00CD4F6F" w:rsidP="00223B21">
            <w:pPr>
              <w:autoSpaceDE w:val="0"/>
              <w:autoSpaceDN w:val="0"/>
              <w:adjustRightInd w:val="0"/>
              <w:rPr>
                <w:lang w:val="fr-FR"/>
              </w:rPr>
            </w:pPr>
            <w:r w:rsidRPr="008D1473">
              <w:rPr>
                <w:lang w:val="fr-FR"/>
              </w:rPr>
              <w:t>- le nom allemand doit être libellé comme suit : “Vanille”</w:t>
            </w:r>
          </w:p>
          <w:p w:rsidR="00CD4F6F" w:rsidRPr="008D1473" w:rsidRDefault="00CD4F6F" w:rsidP="00223B21">
            <w:pPr>
              <w:autoSpaceDE w:val="0"/>
              <w:autoSpaceDN w:val="0"/>
              <w:adjustRightInd w:val="0"/>
              <w:rPr>
                <w:lang w:val="fr-FR"/>
              </w:rPr>
            </w:pPr>
            <w:r w:rsidRPr="008D1473">
              <w:rPr>
                <w:lang w:val="fr-FR"/>
              </w:rPr>
              <w:t>- vérifier s’il faut modifier la couverture par Vanilla et L.E. pour solliciter l’approbation des experts intéressés</w:t>
            </w:r>
          </w:p>
          <w:p w:rsidR="00CD4F6F" w:rsidRPr="008D1473" w:rsidRDefault="00CD4F6F" w:rsidP="00223B21">
            <w:pPr>
              <w:autoSpaceDE w:val="0"/>
              <w:autoSpaceDN w:val="0"/>
              <w:adjustRightInd w:val="0"/>
              <w:rPr>
                <w:i/>
                <w:iCs/>
                <w:lang w:val="fr-FR"/>
              </w:rPr>
            </w:pPr>
            <w:r w:rsidRPr="008D1473">
              <w:rPr>
                <w:i/>
                <w:iCs/>
                <w:lang w:val="fr-FR"/>
              </w:rPr>
              <w:t>Expert principal : indiquer la couverture de TG/Vanilla comme suit :</w:t>
            </w:r>
          </w:p>
          <w:tbl>
            <w:tblPr>
              <w:tblW w:w="6673" w:type="dxa"/>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A0" w:firstRow="1" w:lastRow="0" w:firstColumn="1" w:lastColumn="0" w:noHBand="0" w:noVBand="0"/>
            </w:tblPr>
            <w:tblGrid>
              <w:gridCol w:w="1428"/>
              <w:gridCol w:w="5245"/>
            </w:tblGrid>
            <w:tr w:rsidR="00CD4F6F" w:rsidRPr="008D1473" w:rsidTr="00223B21">
              <w:trPr>
                <w:trHeight w:val="225"/>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lang w:val="fr-FR"/>
                    </w:rPr>
                    <w:t>VANIL_PLA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i/>
                      <w:iCs/>
                      <w:lang w:val="fr-FR"/>
                    </w:rPr>
                    <w:t xml:space="preserve">Vanilla planifolia </w:t>
                  </w:r>
                  <w:r w:rsidRPr="008D1473">
                    <w:rPr>
                      <w:lang w:val="fr-FR"/>
                    </w:rPr>
                    <w:t>Jacks.</w:t>
                  </w:r>
                </w:p>
              </w:tc>
            </w:tr>
            <w:tr w:rsidR="00CD4F6F" w:rsidRPr="00E6596D" w:rsidTr="00223B21">
              <w:trPr>
                <w:trHeight w:val="172"/>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lang w:val="fr-FR"/>
                    </w:rPr>
                    <w:t>VANIL_POD</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6B63FD" w:rsidRDefault="00CD4F6F" w:rsidP="00223B21">
                  <w:pPr>
                    <w:rPr>
                      <w:lang w:val="es-ES"/>
                    </w:rPr>
                  </w:pPr>
                  <w:r w:rsidRPr="006B63FD">
                    <w:rPr>
                      <w:i/>
                      <w:iCs/>
                      <w:lang w:val="es-ES"/>
                    </w:rPr>
                    <w:t>Vanilla planifolia</w:t>
                  </w:r>
                  <w:r w:rsidRPr="006B63FD">
                    <w:rPr>
                      <w:lang w:val="es-ES"/>
                    </w:rPr>
                    <w:t xml:space="preserve"> Jacks. x </w:t>
                  </w:r>
                  <w:r w:rsidRPr="006B63FD">
                    <w:rPr>
                      <w:i/>
                      <w:iCs/>
                      <w:lang w:val="es-ES"/>
                    </w:rPr>
                    <w:t>Vanilla odorata</w:t>
                  </w:r>
                </w:p>
              </w:tc>
            </w:tr>
            <w:tr w:rsidR="00CD4F6F" w:rsidRPr="00E6596D" w:rsidTr="00223B21">
              <w:trPr>
                <w:trHeight w:val="254"/>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lang w:val="fr-FR"/>
                    </w:rPr>
                    <w:t>VANIL_PBA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6B63FD" w:rsidRDefault="00CD4F6F" w:rsidP="00223B21">
                  <w:pPr>
                    <w:rPr>
                      <w:lang w:val="es-ES"/>
                    </w:rPr>
                  </w:pPr>
                  <w:r w:rsidRPr="006B63FD">
                    <w:rPr>
                      <w:i/>
                      <w:iCs/>
                      <w:lang w:val="es-ES"/>
                    </w:rPr>
                    <w:t>Vanilla planifolia</w:t>
                  </w:r>
                  <w:r w:rsidRPr="006B63FD">
                    <w:rPr>
                      <w:lang w:val="es-ES"/>
                    </w:rPr>
                    <w:t xml:space="preserve"> Jacks. x </w:t>
                  </w:r>
                  <w:r w:rsidRPr="006B63FD">
                    <w:rPr>
                      <w:i/>
                      <w:iCs/>
                      <w:lang w:val="es-ES"/>
                    </w:rPr>
                    <w:t>Vanilla bahiana</w:t>
                  </w:r>
                </w:p>
              </w:tc>
            </w:tr>
            <w:tr w:rsidR="00CD4F6F" w:rsidRPr="00E6596D" w:rsidTr="00223B21">
              <w:trPr>
                <w:trHeight w:val="165"/>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lang w:val="fr-FR"/>
                    </w:rPr>
                    <w:t>VANIL_PPO</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6B63FD" w:rsidRDefault="00CD4F6F" w:rsidP="00223B21">
                  <w:pPr>
                    <w:rPr>
                      <w:lang w:val="es-ES"/>
                    </w:rPr>
                  </w:pPr>
                  <w:r w:rsidRPr="006B63FD">
                    <w:rPr>
                      <w:i/>
                      <w:iCs/>
                      <w:lang w:val="es-ES"/>
                    </w:rPr>
                    <w:t>Vanilla planifolia</w:t>
                  </w:r>
                  <w:r w:rsidRPr="006B63FD">
                    <w:rPr>
                      <w:lang w:val="es-ES"/>
                    </w:rPr>
                    <w:t xml:space="preserve"> Jacks. x </w:t>
                  </w:r>
                  <w:r w:rsidRPr="006B63FD">
                    <w:rPr>
                      <w:i/>
                      <w:iCs/>
                      <w:lang w:val="es-ES"/>
                    </w:rPr>
                    <w:t>Vanilla pompona</w:t>
                  </w:r>
                </w:p>
              </w:tc>
            </w:tr>
            <w:tr w:rsidR="00CD4F6F" w:rsidRPr="00E6596D" w:rsidTr="00223B21">
              <w:trPr>
                <w:trHeight w:val="168"/>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rPr>
                      <w:lang w:val="fr-FR"/>
                    </w:rPr>
                  </w:pPr>
                  <w:r w:rsidRPr="008D1473">
                    <w:rPr>
                      <w:lang w:val="fr-FR"/>
                    </w:rPr>
                    <w:t>VANIL_PPH</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6B63FD" w:rsidRDefault="00CD4F6F" w:rsidP="00223B21">
                  <w:pPr>
                    <w:rPr>
                      <w:lang w:val="es-ES"/>
                    </w:rPr>
                  </w:pPr>
                  <w:r w:rsidRPr="006B63FD">
                    <w:rPr>
                      <w:i/>
                      <w:iCs/>
                      <w:lang w:val="es-ES"/>
                    </w:rPr>
                    <w:t>Vanilla planifolia</w:t>
                  </w:r>
                  <w:r w:rsidRPr="006B63FD">
                    <w:rPr>
                      <w:lang w:val="es-ES"/>
                    </w:rPr>
                    <w:t xml:space="preserve"> Jacks. x </w:t>
                  </w:r>
                  <w:r w:rsidRPr="006B63FD">
                    <w:rPr>
                      <w:i/>
                      <w:iCs/>
                      <w:lang w:val="es-ES"/>
                    </w:rPr>
                    <w:t>Vanilla phaeantha</w:t>
                  </w:r>
                </w:p>
              </w:tc>
            </w:tr>
            <w:tr w:rsidR="00CD4F6F" w:rsidRPr="00E6596D" w:rsidTr="00223B21">
              <w:trPr>
                <w:trHeight w:val="229"/>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8D1473" w:rsidRDefault="00CD4F6F" w:rsidP="00223B21">
                  <w:pPr>
                    <w:spacing w:before="100" w:beforeAutospacing="1" w:after="100" w:afterAutospacing="1" w:line="226" w:lineRule="atLeast"/>
                    <w:rPr>
                      <w:sz w:val="24"/>
                      <w:szCs w:val="24"/>
                      <w:lang w:val="fr-FR" w:eastAsia="ja-JP"/>
                    </w:rPr>
                  </w:pPr>
                  <w:r w:rsidRPr="008D1473">
                    <w:rPr>
                      <w:lang w:val="fr-FR"/>
                    </w:rPr>
                    <w:t>VANIL_PTA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CD4F6F" w:rsidRPr="006B63FD" w:rsidRDefault="00CD4F6F" w:rsidP="00223B21">
                  <w:pPr>
                    <w:spacing w:before="100" w:beforeAutospacing="1" w:after="100" w:afterAutospacing="1" w:line="226" w:lineRule="atLeast"/>
                    <w:rPr>
                      <w:sz w:val="24"/>
                      <w:szCs w:val="24"/>
                      <w:lang w:val="es-ES" w:eastAsia="ja-JP"/>
                    </w:rPr>
                  </w:pPr>
                  <w:r w:rsidRPr="006B63FD">
                    <w:rPr>
                      <w:i/>
                      <w:iCs/>
                      <w:lang w:val="es-ES"/>
                    </w:rPr>
                    <w:t>Vanilla planifolia</w:t>
                  </w:r>
                  <w:r w:rsidRPr="006B63FD">
                    <w:rPr>
                      <w:lang w:val="es-ES"/>
                    </w:rPr>
                    <w:t xml:space="preserve"> Jacks. x </w:t>
                  </w:r>
                  <w:r w:rsidRPr="006B63FD">
                    <w:rPr>
                      <w:i/>
                      <w:iCs/>
                      <w:lang w:val="es-ES"/>
                    </w:rPr>
                    <w:t>Vanilla tahitensis</w:t>
                  </w:r>
                </w:p>
              </w:tc>
            </w:tr>
          </w:tbl>
          <w:p w:rsidR="00CD4F6F" w:rsidRPr="006B63FD" w:rsidRDefault="00CD4F6F" w:rsidP="00223B21">
            <w:pPr>
              <w:autoSpaceDE w:val="0"/>
              <w:autoSpaceDN w:val="0"/>
              <w:adjustRightInd w:val="0"/>
              <w:rPr>
                <w:lang w:val="es-ES"/>
              </w:rPr>
            </w:pP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1.</w:t>
            </w:r>
          </w:p>
        </w:tc>
        <w:tc>
          <w:tcPr>
            <w:tcW w:w="8080" w:type="dxa"/>
          </w:tcPr>
          <w:p w:rsidR="00CD4F6F" w:rsidRPr="008D1473" w:rsidRDefault="00CD4F6F" w:rsidP="00223B21">
            <w:pPr>
              <w:autoSpaceDE w:val="0"/>
              <w:autoSpaceDN w:val="0"/>
              <w:adjustRightInd w:val="0"/>
              <w:rPr>
                <w:lang w:val="fr-FR"/>
              </w:rPr>
            </w:pPr>
            <w:r w:rsidRPr="008D1473">
              <w:rPr>
                <w:lang w:val="fr-FR"/>
              </w:rPr>
              <w:t>supprimer “et hybrides interspécifiques” (voir TGP/7)</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2.2</w:t>
            </w:r>
          </w:p>
        </w:tc>
        <w:tc>
          <w:tcPr>
            <w:tcW w:w="8080" w:type="dxa"/>
          </w:tcPr>
          <w:p w:rsidR="00CD4F6F" w:rsidRPr="008D1473" w:rsidRDefault="00CD4F6F" w:rsidP="00223B21">
            <w:pPr>
              <w:autoSpaceDE w:val="0"/>
              <w:autoSpaceDN w:val="0"/>
              <w:adjustRightInd w:val="0"/>
              <w:rPr>
                <w:lang w:val="fr-FR"/>
              </w:rPr>
            </w:pPr>
            <w:r w:rsidRPr="008D1473">
              <w:rPr>
                <w:lang w:val="fr-FR"/>
              </w:rPr>
              <w:t>libeller comme suit : “… avec 2 nœuds au moins ou de plantes d’un an.”</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3.1.1</w:t>
            </w:r>
          </w:p>
        </w:tc>
        <w:tc>
          <w:tcPr>
            <w:tcW w:w="8080" w:type="dxa"/>
          </w:tcPr>
          <w:p w:rsidR="00CD4F6F" w:rsidRPr="008D1473" w:rsidRDefault="00CD4F6F" w:rsidP="00223B21">
            <w:pPr>
              <w:rPr>
                <w:lang w:val="fr-FR"/>
              </w:rPr>
            </w:pPr>
            <w:r w:rsidRPr="008D1473">
              <w:rPr>
                <w:lang w:val="fr-FR"/>
              </w:rPr>
              <w:t xml:space="preserve">- libeller comme suit : </w:t>
            </w:r>
            <w:r w:rsidRPr="008D1473">
              <w:rPr>
                <w:color w:val="000000"/>
                <w:szCs w:val="22"/>
                <w:lang w:val="fr-FR"/>
              </w:rPr>
              <w:t>“</w:t>
            </w:r>
            <w:r w:rsidRPr="008D1473">
              <w:rPr>
                <w:lang w:val="fr-FR"/>
              </w:rPr>
              <w:t>En règle générale, la durée minimale des essais doit être de deux cycles de végétation indépendants.  Il est notamment essentiel que les plantes produisent une récolte satisfaisante de fruits à chacun de ces cycles.”</w:t>
            </w:r>
          </w:p>
          <w:p w:rsidR="00CD4F6F" w:rsidRPr="008D1473" w:rsidRDefault="00CD4F6F" w:rsidP="00223B21">
            <w:pPr>
              <w:rPr>
                <w:lang w:val="fr-FR"/>
              </w:rPr>
            </w:pPr>
            <w:r w:rsidRPr="008D1473">
              <w:rPr>
                <w:lang w:val="fr-FR"/>
              </w:rPr>
              <w:t>- préciser si deux cycles de végétation sont nécessaires</w:t>
            </w:r>
          </w:p>
          <w:p w:rsidR="00CD4F6F" w:rsidRPr="008D1473" w:rsidRDefault="00CD4F6F" w:rsidP="00223B21">
            <w:pPr>
              <w:rPr>
                <w:i/>
                <w:iCs/>
                <w:lang w:val="fr-FR"/>
              </w:rPr>
            </w:pPr>
            <w:r w:rsidRPr="008D1473">
              <w:rPr>
                <w:i/>
                <w:iCs/>
                <w:lang w:val="fr-FR"/>
              </w:rPr>
              <w:t>Expert principal : oui, deux cycles de végétation sont nécessaires</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3.3</w:t>
            </w:r>
          </w:p>
        </w:tc>
        <w:tc>
          <w:tcPr>
            <w:tcW w:w="8080" w:type="dxa"/>
          </w:tcPr>
          <w:p w:rsidR="00CD4F6F" w:rsidRPr="008D1473" w:rsidRDefault="00CD4F6F" w:rsidP="00223B21">
            <w:pPr>
              <w:autoSpaceDE w:val="0"/>
              <w:autoSpaceDN w:val="0"/>
              <w:adjustRightInd w:val="0"/>
              <w:rPr>
                <w:lang w:val="fr-FR"/>
              </w:rPr>
            </w:pPr>
            <w:r w:rsidRPr="008D1473">
              <w:rPr>
                <w:lang w:val="fr-FR"/>
              </w:rPr>
              <w:t>supprimer la deuxième phrase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4.1.4</w:t>
            </w:r>
          </w:p>
        </w:tc>
        <w:tc>
          <w:tcPr>
            <w:tcW w:w="8080" w:type="dxa"/>
          </w:tcPr>
          <w:p w:rsidR="00CD4F6F" w:rsidRPr="008D1473" w:rsidRDefault="00CD4F6F" w:rsidP="00223B21">
            <w:pPr>
              <w:autoSpaceDE w:val="0"/>
              <w:autoSpaceDN w:val="0"/>
              <w:adjustRightInd w:val="0"/>
              <w:rPr>
                <w:lang w:val="fr-FR"/>
              </w:rPr>
            </w:pPr>
            <w:r w:rsidRPr="008D1473">
              <w:rPr>
                <w:lang w:val="fr-FR"/>
              </w:rPr>
              <w:t>le maximum ne peut être que de 9 plantes</w:t>
            </w:r>
          </w:p>
          <w:p w:rsidR="00CD4F6F" w:rsidRPr="008D1473" w:rsidRDefault="00CD4F6F" w:rsidP="00223B21">
            <w:pPr>
              <w:autoSpaceDE w:val="0"/>
              <w:autoSpaceDN w:val="0"/>
              <w:adjustRightInd w:val="0"/>
              <w:rPr>
                <w:i/>
                <w:iCs/>
                <w:lang w:val="fr-FR"/>
              </w:rPr>
            </w:pPr>
            <w:r w:rsidRPr="008D1473">
              <w:rPr>
                <w:i/>
                <w:iCs/>
                <w:lang w:val="fr-FR"/>
              </w:rPr>
              <w:t>Expert principal : oui, 9 plantes est correct</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lastRenderedPageBreak/>
              <w:t>4.2.2</w:t>
            </w:r>
          </w:p>
        </w:tc>
        <w:tc>
          <w:tcPr>
            <w:tcW w:w="8080" w:type="dxa"/>
          </w:tcPr>
          <w:p w:rsidR="00CD4F6F" w:rsidRPr="008D1473" w:rsidRDefault="00CD4F6F" w:rsidP="00223B21">
            <w:pPr>
              <w:rPr>
                <w:lang w:val="fr-FR"/>
              </w:rPr>
            </w:pPr>
            <w:r w:rsidRPr="008D1473">
              <w:rPr>
                <w:lang w:val="fr-FR"/>
              </w:rPr>
              <w:t>libeller comme suit : “Pour l’évaluation de l’homogénéité, il faut appliquer une norme de population de 1% et une probabilité d’acceptation d’au moins 95%.  Dans le cas d’un échantillon de 10 plantes, une plante hors-type est tolérée.”</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Tableau des caractères</w:t>
            </w:r>
          </w:p>
        </w:tc>
        <w:tc>
          <w:tcPr>
            <w:tcW w:w="8080" w:type="dxa"/>
          </w:tcPr>
          <w:p w:rsidR="00CD4F6F" w:rsidRPr="008D1473" w:rsidRDefault="00CD4F6F" w:rsidP="00223B21">
            <w:pPr>
              <w:rPr>
                <w:lang w:val="fr-FR"/>
              </w:rPr>
            </w:pPr>
            <w:r w:rsidRPr="008D1473">
              <w:rPr>
                <w:lang w:val="fr-FR"/>
              </w:rPr>
              <w:t>vérifier le nombre des caractères avec astérisque (*)</w:t>
            </w:r>
          </w:p>
          <w:p w:rsidR="00CD4F6F" w:rsidRPr="008D1473" w:rsidRDefault="00CD4F6F" w:rsidP="00223B21">
            <w:pPr>
              <w:rPr>
                <w:i/>
                <w:iCs/>
                <w:lang w:val="fr-FR"/>
              </w:rPr>
            </w:pPr>
            <w:r w:rsidRPr="008D1473">
              <w:rPr>
                <w:i/>
                <w:iCs/>
                <w:lang w:val="fr-FR"/>
              </w:rPr>
              <w:t>Expert principal :</w:t>
            </w:r>
          </w:p>
          <w:p w:rsidR="00CD4F6F" w:rsidRPr="008D1473" w:rsidRDefault="00CD4F6F" w:rsidP="00223B21">
            <w:pPr>
              <w:rPr>
                <w:i/>
                <w:iCs/>
                <w:lang w:val="fr-FR"/>
              </w:rPr>
            </w:pPr>
            <w:r w:rsidRPr="008D1473">
              <w:rPr>
                <w:i/>
                <w:iCs/>
                <w:lang w:val="fr-FR"/>
              </w:rPr>
              <w:t>ajouter un astérisque aux caractères suivants :</w:t>
            </w:r>
          </w:p>
          <w:p w:rsidR="00CD4F6F" w:rsidRPr="008D1473" w:rsidRDefault="00CD4F6F" w:rsidP="00223B21">
            <w:pPr>
              <w:rPr>
                <w:lang w:val="fr-FR"/>
              </w:rPr>
            </w:pPr>
            <w:r w:rsidRPr="008D1473">
              <w:rPr>
                <w:lang w:val="fr-FR"/>
              </w:rPr>
              <w:t>5 Tige : longueur de l’entre-nœud</w:t>
            </w:r>
          </w:p>
          <w:p w:rsidR="00CD4F6F" w:rsidRPr="008D1473" w:rsidRDefault="00CD4F6F" w:rsidP="00223B21">
            <w:pPr>
              <w:rPr>
                <w:lang w:val="fr-FR"/>
              </w:rPr>
            </w:pPr>
            <w:r w:rsidRPr="008D1473">
              <w:rPr>
                <w:lang w:val="fr-FR"/>
              </w:rPr>
              <w:t>7 Tige : texture</w:t>
            </w:r>
          </w:p>
          <w:p w:rsidR="00CD4F6F" w:rsidRPr="008D1473" w:rsidRDefault="00CD4F6F" w:rsidP="00223B21">
            <w:pPr>
              <w:rPr>
                <w:lang w:val="fr-FR"/>
              </w:rPr>
            </w:pPr>
            <w:r w:rsidRPr="008D1473">
              <w:rPr>
                <w:lang w:val="fr-FR"/>
              </w:rPr>
              <w:t>11 Feuille : base</w:t>
            </w:r>
          </w:p>
          <w:p w:rsidR="00CD4F6F" w:rsidRPr="008D1473" w:rsidRDefault="00CD4F6F" w:rsidP="00223B21">
            <w:pPr>
              <w:rPr>
                <w:lang w:val="fr-FR"/>
              </w:rPr>
            </w:pPr>
            <w:r w:rsidRPr="008D1473">
              <w:rPr>
                <w:lang w:val="fr-FR"/>
              </w:rPr>
              <w:t>14 Feuille : largeur</w:t>
            </w:r>
          </w:p>
          <w:p w:rsidR="00CD4F6F" w:rsidRPr="008D1473" w:rsidRDefault="00CD4F6F" w:rsidP="00223B21">
            <w:pPr>
              <w:rPr>
                <w:lang w:val="fr-FR"/>
              </w:rPr>
            </w:pPr>
            <w:r w:rsidRPr="008D1473">
              <w:rPr>
                <w:lang w:val="fr-FR"/>
              </w:rPr>
              <w:t>21 Inflorescence : nombre de fleurs</w:t>
            </w:r>
          </w:p>
        </w:tc>
      </w:tr>
      <w:tr w:rsidR="00CD4F6F" w:rsidRPr="00E6596D" w:rsidTr="00223B21">
        <w:trPr>
          <w:cantSplit/>
        </w:trPr>
        <w:tc>
          <w:tcPr>
            <w:tcW w:w="1560" w:type="dxa"/>
          </w:tcPr>
          <w:p w:rsidR="00CD4F6F" w:rsidRPr="008D1473" w:rsidRDefault="00CD4F6F" w:rsidP="00223B21">
            <w:pPr>
              <w:jc w:val="left"/>
              <w:rPr>
                <w:lang w:val="fr-FR"/>
              </w:rPr>
            </w:pPr>
            <w:r w:rsidRPr="008D1473">
              <w:rPr>
                <w:lang w:val="fr-FR"/>
              </w:rPr>
              <w:t>Caractère 7</w:t>
            </w:r>
          </w:p>
        </w:tc>
        <w:tc>
          <w:tcPr>
            <w:tcW w:w="8080" w:type="dxa"/>
          </w:tcPr>
          <w:p w:rsidR="00CD4F6F" w:rsidRPr="008D1473" w:rsidRDefault="00CD4F6F" w:rsidP="00223B21">
            <w:pPr>
              <w:rPr>
                <w:lang w:val="fr-FR"/>
              </w:rPr>
            </w:pPr>
            <w:r w:rsidRPr="008D1473">
              <w:rPr>
                <w:lang w:val="fr-FR"/>
              </w:rPr>
              <w:t>vérifier le libellé du caractère</w:t>
            </w:r>
          </w:p>
          <w:p w:rsidR="00CD4F6F" w:rsidRPr="008D1473" w:rsidRDefault="00CD4F6F" w:rsidP="00223B21">
            <w:pPr>
              <w:rPr>
                <w:lang w:val="fr-FR"/>
              </w:rPr>
            </w:pPr>
            <w:r w:rsidRPr="008D1473">
              <w:rPr>
                <w:lang w:val="fr-FR"/>
              </w:rPr>
              <w:t>Expert principal : le caractère doit lire comme suit : “Tige : texture” et avoir les niveaux 1 “lisse” et 9 “rugueuse”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8, 9, 11, 12, 13, 16, 17, 19, 20</w:t>
            </w:r>
          </w:p>
        </w:tc>
        <w:tc>
          <w:tcPr>
            <w:tcW w:w="8080" w:type="dxa"/>
          </w:tcPr>
          <w:p w:rsidR="00CD4F6F" w:rsidRPr="008D1473" w:rsidRDefault="00CD4F6F" w:rsidP="00223B21">
            <w:pPr>
              <w:rPr>
                <w:lang w:val="fr-FR"/>
              </w:rPr>
            </w:pPr>
            <w:r w:rsidRPr="008D1473">
              <w:rPr>
                <w:lang w:val="fr-FR"/>
              </w:rPr>
              <w:t>libeller comme suit : “Feuille :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9</w:t>
            </w:r>
          </w:p>
        </w:tc>
        <w:tc>
          <w:tcPr>
            <w:tcW w:w="8080" w:type="dxa"/>
          </w:tcPr>
          <w:p w:rsidR="00CD4F6F" w:rsidRPr="008D1473" w:rsidRDefault="00CD4F6F" w:rsidP="00223B21">
            <w:pPr>
              <w:autoSpaceDE w:val="0"/>
              <w:autoSpaceDN w:val="0"/>
              <w:adjustRightInd w:val="0"/>
              <w:rPr>
                <w:lang w:val="fr-FR"/>
              </w:rPr>
            </w:pPr>
            <w:r w:rsidRPr="008D1473">
              <w:rPr>
                <w:lang w:val="fr-FR"/>
              </w:rPr>
              <w:t xml:space="preserve">le niveau 3 doit être libellé comme suit : “arrondi”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13</w:t>
            </w:r>
          </w:p>
        </w:tc>
        <w:tc>
          <w:tcPr>
            <w:tcW w:w="8080" w:type="dxa"/>
          </w:tcPr>
          <w:p w:rsidR="00CD4F6F" w:rsidRPr="008D1473" w:rsidRDefault="00CD4F6F" w:rsidP="00223B21">
            <w:pPr>
              <w:rPr>
                <w:lang w:val="fr-FR"/>
              </w:rPr>
            </w:pPr>
            <w:r w:rsidRPr="008D1473">
              <w:rPr>
                <w:lang w:val="fr-FR"/>
              </w:rPr>
              <w:t>libeller comme suit : “Feuille : intensité de la couleur verte”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16</w:t>
            </w:r>
          </w:p>
        </w:tc>
        <w:tc>
          <w:tcPr>
            <w:tcW w:w="8080" w:type="dxa"/>
          </w:tcPr>
          <w:p w:rsidR="00CD4F6F" w:rsidRPr="008D1473" w:rsidRDefault="00CD4F6F" w:rsidP="00223B21">
            <w:pPr>
              <w:rPr>
                <w:lang w:val="fr-FR"/>
              </w:rPr>
            </w:pPr>
            <w:r w:rsidRPr="008D1473">
              <w:rPr>
                <w:lang w:val="fr-FR"/>
              </w:rPr>
              <w:t>libeller comme suit : “Feuille : rapport longueur/largeur”</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19</w:t>
            </w:r>
          </w:p>
        </w:tc>
        <w:tc>
          <w:tcPr>
            <w:tcW w:w="8080" w:type="dxa"/>
          </w:tcPr>
          <w:p w:rsidR="00CD4F6F" w:rsidRPr="008D1473" w:rsidRDefault="00CD4F6F" w:rsidP="00223B21">
            <w:pPr>
              <w:rPr>
                <w:lang w:val="fr-FR"/>
              </w:rPr>
            </w:pPr>
            <w:r w:rsidRPr="008D1473">
              <w:rPr>
                <w:lang w:val="fr-FR"/>
              </w:rPr>
              <w:t>libeller comme suit : “Feuille : forme en section transversale”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23</w:t>
            </w:r>
          </w:p>
        </w:tc>
        <w:tc>
          <w:tcPr>
            <w:tcW w:w="8080" w:type="dxa"/>
          </w:tcPr>
          <w:p w:rsidR="00CD4F6F" w:rsidRPr="008D1473" w:rsidRDefault="00CD4F6F" w:rsidP="00223B21">
            <w:pPr>
              <w:rPr>
                <w:lang w:val="fr-FR"/>
              </w:rPr>
            </w:pPr>
            <w:r w:rsidRPr="008D1473">
              <w:rPr>
                <w:lang w:val="fr-FR"/>
              </w:rPr>
              <w:t>libeller comme suit : “Pétale : longueur”</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24</w:t>
            </w:r>
          </w:p>
        </w:tc>
        <w:tc>
          <w:tcPr>
            <w:tcW w:w="8080" w:type="dxa"/>
          </w:tcPr>
          <w:p w:rsidR="00CD4F6F" w:rsidRPr="008D1473" w:rsidRDefault="00CD4F6F" w:rsidP="00223B21">
            <w:pPr>
              <w:rPr>
                <w:lang w:val="fr-FR"/>
              </w:rPr>
            </w:pPr>
            <w:r w:rsidRPr="008D1473">
              <w:rPr>
                <w:lang w:val="fr-FR"/>
              </w:rPr>
              <w:t>libeller comme suit : “Pétale : largeur”</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26</w:t>
            </w:r>
          </w:p>
        </w:tc>
        <w:tc>
          <w:tcPr>
            <w:tcW w:w="8080" w:type="dxa"/>
          </w:tcPr>
          <w:p w:rsidR="00CD4F6F" w:rsidRPr="008D1473" w:rsidRDefault="00CD4F6F" w:rsidP="00223B21">
            <w:pPr>
              <w:rPr>
                <w:lang w:val="fr-FR"/>
              </w:rPr>
            </w:pPr>
            <w:r w:rsidRPr="008D1473">
              <w:rPr>
                <w:lang w:val="fr-FR"/>
              </w:rPr>
              <w:t>libeller comme suit : “Fruit : forme en section transversale”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 a)</w:t>
            </w:r>
          </w:p>
        </w:tc>
        <w:tc>
          <w:tcPr>
            <w:tcW w:w="8080" w:type="dxa"/>
          </w:tcPr>
          <w:p w:rsidR="00CD4F6F" w:rsidRPr="008D1473" w:rsidRDefault="00CD4F6F" w:rsidP="00223B21">
            <w:pPr>
              <w:rPr>
                <w:lang w:val="fr-FR"/>
              </w:rPr>
            </w:pPr>
            <w:r w:rsidRPr="008D1473">
              <w:rPr>
                <w:lang w:val="fr-FR"/>
              </w:rPr>
              <w:t>libeller comme suit : “</w:t>
            </w:r>
            <w:r w:rsidRPr="008D1473">
              <w:rPr>
                <w:u w:val="single"/>
                <w:lang w:val="fr-FR"/>
              </w:rPr>
              <w:t>Tige et feuille</w:t>
            </w:r>
            <w:r w:rsidRPr="008D1473">
              <w:rPr>
                <w:lang w:val="fr-FR"/>
              </w:rPr>
              <w:t> : les observations sur la tige et les feuilles doivent être effectuées lorsque le premier fruit est pleinement développé.  Les observations sur la tige doivent être effectuées au milieu de la tige.  Les observations sur le limbe doivent être effectuées sur des feuilles complétement développées au tiers médian de la tige”.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8.1.c)</w:t>
            </w:r>
          </w:p>
        </w:tc>
        <w:tc>
          <w:tcPr>
            <w:tcW w:w="8080" w:type="dxa"/>
          </w:tcPr>
          <w:p w:rsidR="00CD4F6F" w:rsidRPr="008D1473" w:rsidRDefault="00CD4F6F" w:rsidP="00223B21">
            <w:pPr>
              <w:rPr>
                <w:lang w:val="fr-FR"/>
              </w:rPr>
            </w:pPr>
            <w:r w:rsidRPr="008D1473">
              <w:rPr>
                <w:lang w:val="fr-FR"/>
              </w:rPr>
              <w:t>libeller comme suit : “</w:t>
            </w:r>
            <w:r w:rsidRPr="008D1473">
              <w:rPr>
                <w:u w:val="single"/>
                <w:lang w:val="fr-FR"/>
              </w:rPr>
              <w:t>Fruit :</w:t>
            </w:r>
            <w:r w:rsidRPr="008D1473">
              <w:rPr>
                <w:lang w:val="fr-FR"/>
              </w:rPr>
              <w:t xml:space="preserve"> les observations doivent être effectuées au stade de maturité physiologique”.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8.2</w:t>
            </w:r>
          </w:p>
        </w:tc>
        <w:tc>
          <w:tcPr>
            <w:tcW w:w="8080" w:type="dxa"/>
          </w:tcPr>
          <w:p w:rsidR="00CD4F6F" w:rsidRPr="008D1473" w:rsidRDefault="00CD4F6F" w:rsidP="00223B21">
            <w:pPr>
              <w:rPr>
                <w:lang w:val="fr-FR"/>
              </w:rPr>
            </w:pPr>
            <w:r w:rsidRPr="008D1473">
              <w:rPr>
                <w:lang w:val="fr-FR"/>
              </w:rPr>
              <w:t>enlever tous les arrière-plans en rouge – fournir de nouvelles images</w:t>
            </w:r>
          </w:p>
          <w:p w:rsidR="00CD4F6F" w:rsidRPr="008D1473" w:rsidRDefault="00CD4F6F" w:rsidP="00223B21">
            <w:pPr>
              <w:rPr>
                <w:lang w:val="fr-FR"/>
              </w:rPr>
            </w:pPr>
            <w:r w:rsidRPr="008D1473">
              <w:rPr>
                <w:i/>
                <w:iCs/>
                <w:lang w:val="fr-FR"/>
              </w:rPr>
              <w:t>images fournies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7</w:t>
            </w:r>
          </w:p>
        </w:tc>
        <w:tc>
          <w:tcPr>
            <w:tcW w:w="8080" w:type="dxa"/>
          </w:tcPr>
          <w:p w:rsidR="00CD4F6F" w:rsidRPr="008D1473" w:rsidRDefault="00CD4F6F" w:rsidP="00223B21">
            <w:pPr>
              <w:rPr>
                <w:lang w:val="fr-FR"/>
              </w:rPr>
            </w:pPr>
            <w:r w:rsidRPr="008D1473">
              <w:rPr>
                <w:lang w:val="fr-FR"/>
              </w:rPr>
              <w:t>améliorer l’image pour le niveau 9</w:t>
            </w:r>
          </w:p>
          <w:p w:rsidR="00CD4F6F" w:rsidRPr="008D1473" w:rsidRDefault="00CD4F6F" w:rsidP="00223B21">
            <w:pPr>
              <w:rPr>
                <w:lang w:val="fr-FR"/>
              </w:rPr>
            </w:pPr>
            <w:r w:rsidRPr="008D1473">
              <w:rPr>
                <w:i/>
                <w:iCs/>
                <w:lang w:val="fr-FR"/>
              </w:rPr>
              <w:t>image fournie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9</w:t>
            </w:r>
          </w:p>
        </w:tc>
        <w:tc>
          <w:tcPr>
            <w:tcW w:w="8080" w:type="dxa"/>
          </w:tcPr>
          <w:p w:rsidR="00CD4F6F" w:rsidRPr="008D1473" w:rsidRDefault="00CD4F6F" w:rsidP="00223B21">
            <w:pPr>
              <w:rPr>
                <w:lang w:val="fr-FR"/>
              </w:rPr>
            </w:pPr>
            <w:r w:rsidRPr="008D1473">
              <w:rPr>
                <w:lang w:val="fr-FR"/>
              </w:rPr>
              <w:t>ajouter des lignes pour indiquer l’exclusion du sommet</w:t>
            </w:r>
          </w:p>
          <w:p w:rsidR="00CD4F6F" w:rsidRPr="008D1473" w:rsidRDefault="00CD4F6F" w:rsidP="00223B21">
            <w:pPr>
              <w:rPr>
                <w:lang w:val="fr-FR"/>
              </w:rPr>
            </w:pPr>
            <w:r w:rsidRPr="008D1473">
              <w:rPr>
                <w:i/>
                <w:iCs/>
                <w:lang w:val="fr-FR"/>
              </w:rPr>
              <w:t>lignes fournies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16</w:t>
            </w:r>
          </w:p>
        </w:tc>
        <w:tc>
          <w:tcPr>
            <w:tcW w:w="8080" w:type="dxa"/>
          </w:tcPr>
          <w:p w:rsidR="00CD4F6F" w:rsidRPr="008D1473" w:rsidRDefault="00CD4F6F" w:rsidP="00223B21">
            <w:pPr>
              <w:rPr>
                <w:lang w:val="fr-FR"/>
              </w:rPr>
            </w:pPr>
            <w:r w:rsidRPr="008D1473">
              <w:rPr>
                <w:lang w:val="fr-FR"/>
              </w:rPr>
              <w:t>améliorer</w:t>
            </w:r>
          </w:p>
          <w:p w:rsidR="00CD4F6F" w:rsidRPr="008D1473" w:rsidRDefault="00CD4F6F" w:rsidP="00223B21">
            <w:pPr>
              <w:rPr>
                <w:lang w:val="fr-FR"/>
              </w:rPr>
            </w:pPr>
            <w:r w:rsidRPr="008D1473">
              <w:rPr>
                <w:i/>
                <w:iCs/>
                <w:lang w:val="fr-FR"/>
              </w:rPr>
              <w:t>amélioration fournie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22</w:t>
            </w:r>
          </w:p>
        </w:tc>
        <w:tc>
          <w:tcPr>
            <w:tcW w:w="8080" w:type="dxa"/>
          </w:tcPr>
          <w:p w:rsidR="00CD4F6F" w:rsidRPr="008D1473" w:rsidRDefault="00CD4F6F" w:rsidP="00223B21">
            <w:pPr>
              <w:rPr>
                <w:lang w:val="fr-FR"/>
              </w:rPr>
            </w:pPr>
            <w:r w:rsidRPr="008D1473">
              <w:rPr>
                <w:lang w:val="fr-FR"/>
              </w:rPr>
              <w:t>- supprimer la première phrase</w:t>
            </w:r>
          </w:p>
          <w:p w:rsidR="00CD4F6F" w:rsidRPr="008D1473" w:rsidRDefault="00CD4F6F" w:rsidP="00223B21">
            <w:pPr>
              <w:rPr>
                <w:lang w:val="fr-FR"/>
              </w:rPr>
            </w:pPr>
            <w:r w:rsidRPr="008D1473">
              <w:rPr>
                <w:lang w:val="fr-FR"/>
              </w:rPr>
              <w:t>- expliquer que certaines parties de la fleur sont enlevées (le pétale gauche et le pétale inférieur gauche manquent).</w:t>
            </w:r>
          </w:p>
          <w:p w:rsidR="00CD4F6F" w:rsidRPr="008D1473" w:rsidRDefault="00CD4F6F" w:rsidP="00223B21">
            <w:pPr>
              <w:rPr>
                <w:lang w:val="fr-FR"/>
              </w:rPr>
            </w:pPr>
            <w:r w:rsidRPr="008D1473">
              <w:rPr>
                <w:i/>
                <w:iCs/>
                <w:lang w:val="fr-FR"/>
              </w:rPr>
              <w:t>explication fournie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25</w:t>
            </w:r>
          </w:p>
        </w:tc>
        <w:tc>
          <w:tcPr>
            <w:tcW w:w="8080" w:type="dxa"/>
          </w:tcPr>
          <w:p w:rsidR="00CD4F6F" w:rsidRPr="008D1473" w:rsidRDefault="00CD4F6F" w:rsidP="00223B21">
            <w:pPr>
              <w:rPr>
                <w:lang w:val="fr-FR"/>
              </w:rPr>
            </w:pPr>
            <w:r w:rsidRPr="008D1473">
              <w:rPr>
                <w:lang w:val="fr-FR"/>
              </w:rPr>
              <w:t>améliorer les photos</w:t>
            </w:r>
          </w:p>
          <w:p w:rsidR="00CD4F6F" w:rsidRPr="008D1473" w:rsidRDefault="00CD4F6F" w:rsidP="00223B21">
            <w:pPr>
              <w:rPr>
                <w:lang w:val="fr-FR"/>
              </w:rPr>
            </w:pPr>
            <w:r w:rsidRPr="008D1473">
              <w:rPr>
                <w:i/>
                <w:iCs/>
                <w:lang w:val="fr-FR"/>
              </w:rPr>
              <w:t>photos fournies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26</w:t>
            </w:r>
          </w:p>
        </w:tc>
        <w:tc>
          <w:tcPr>
            <w:tcW w:w="8080" w:type="dxa"/>
          </w:tcPr>
          <w:p w:rsidR="00CD4F6F" w:rsidRPr="008D1473" w:rsidRDefault="00CD4F6F" w:rsidP="00223B21">
            <w:pPr>
              <w:rPr>
                <w:lang w:val="fr-FR"/>
              </w:rPr>
            </w:pPr>
            <w:r w:rsidRPr="008D1473">
              <w:rPr>
                <w:lang w:val="fr-FR"/>
              </w:rPr>
              <w:t xml:space="preserve">l’image pour le niveau 4 “trullé” doit être placée à mi-chemin en bas dans une grande cellule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29, 30</w:t>
            </w:r>
          </w:p>
        </w:tc>
        <w:tc>
          <w:tcPr>
            <w:tcW w:w="8080" w:type="dxa"/>
          </w:tcPr>
          <w:p w:rsidR="00CD4F6F" w:rsidRPr="008D1473" w:rsidRDefault="00CD4F6F" w:rsidP="00223B21">
            <w:pPr>
              <w:rPr>
                <w:lang w:val="fr-FR"/>
              </w:rPr>
            </w:pPr>
            <w:r w:rsidRPr="008D1473">
              <w:rPr>
                <w:lang w:val="fr-FR"/>
              </w:rPr>
              <w:t>- améliorer l’explication (p. ex. gousses de 5 plantes, quantification sur la base de matière fraîche ou sèche, attribution de notes selon les variétés indiquées à titre d’exemples, compatibilité avec le chapitre 4.1.4)</w:t>
            </w:r>
          </w:p>
          <w:p w:rsidR="00CD4F6F" w:rsidRPr="008D1473" w:rsidRDefault="00CD4F6F" w:rsidP="00223B21">
            <w:pPr>
              <w:rPr>
                <w:lang w:val="fr-FR"/>
              </w:rPr>
            </w:pPr>
            <w:r w:rsidRPr="008D1473">
              <w:rPr>
                <w:i/>
                <w:iCs/>
                <w:lang w:val="fr-FR"/>
              </w:rPr>
              <w:t>explication fournie par l’expert principal</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9.</w:t>
            </w:r>
          </w:p>
        </w:tc>
        <w:tc>
          <w:tcPr>
            <w:tcW w:w="8080" w:type="dxa"/>
          </w:tcPr>
          <w:p w:rsidR="00CD4F6F" w:rsidRPr="008D1473" w:rsidRDefault="00CD4F6F" w:rsidP="00223B21">
            <w:pPr>
              <w:rPr>
                <w:lang w:val="fr-FR"/>
              </w:rPr>
            </w:pPr>
            <w:r w:rsidRPr="008D1473">
              <w:rPr>
                <w:lang w:val="fr-FR"/>
              </w:rPr>
              <w:t>vérifier s’il faut supprimer Kaunzinger, Juchelka, Mosandl dans la bibliographie</w:t>
            </w:r>
          </w:p>
          <w:p w:rsidR="00CD4F6F" w:rsidRPr="008D1473" w:rsidRDefault="00CD4F6F" w:rsidP="00223B21">
            <w:pPr>
              <w:rPr>
                <w:i/>
                <w:iCs/>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TQ 6</w:t>
            </w:r>
          </w:p>
        </w:tc>
        <w:tc>
          <w:tcPr>
            <w:tcW w:w="8080" w:type="dxa"/>
          </w:tcPr>
          <w:p w:rsidR="00CD4F6F" w:rsidRPr="008D1473" w:rsidRDefault="00CD4F6F" w:rsidP="00223B21">
            <w:pPr>
              <w:rPr>
                <w:lang w:val="fr-FR"/>
              </w:rPr>
            </w:pPr>
            <w:r w:rsidRPr="008D1473">
              <w:rPr>
                <w:lang w:val="fr-FR"/>
              </w:rPr>
              <w:t>remplacer l’exemple actuel (le caractère “Fruit : couleur” a été supprimé”)</w:t>
            </w:r>
          </w:p>
          <w:p w:rsidR="00CD4F6F" w:rsidRPr="008D1473" w:rsidRDefault="00CD4F6F" w:rsidP="00223B21">
            <w:pPr>
              <w:rPr>
                <w:lang w:val="fr-FR"/>
              </w:rPr>
            </w:pPr>
            <w:r w:rsidRPr="008D1473">
              <w:rPr>
                <w:i/>
                <w:iCs/>
                <w:lang w:val="fr-FR"/>
              </w:rPr>
              <w:t>exemple fourni par l’expert principal</w:t>
            </w:r>
          </w:p>
        </w:tc>
      </w:tr>
    </w:tbl>
    <w:p w:rsidR="00CD4F6F" w:rsidRPr="008D1473" w:rsidRDefault="00CD4F6F" w:rsidP="00CD4F6F">
      <w:pPr>
        <w:rPr>
          <w:lang w:val="fr-FR"/>
        </w:rPr>
      </w:pPr>
    </w:p>
    <w:p w:rsidR="00CD4F6F" w:rsidRPr="008D1473" w:rsidRDefault="00CD4F6F" w:rsidP="00CD4F6F">
      <w:pPr>
        <w:rPr>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8D1473" w:rsidTr="00223B21">
        <w:tc>
          <w:tcPr>
            <w:tcW w:w="1560" w:type="dxa"/>
          </w:tcPr>
          <w:p w:rsidR="00CD4F6F" w:rsidRPr="008D1473" w:rsidRDefault="00CD4F6F" w:rsidP="00223B21">
            <w:pPr>
              <w:keepNext/>
              <w:rPr>
                <w:lang w:val="fr-FR"/>
              </w:rPr>
            </w:pPr>
            <w:r w:rsidRPr="008D1473">
              <w:rPr>
                <w:lang w:val="fr-FR"/>
              </w:rPr>
              <w:t>Caractère 16</w:t>
            </w:r>
          </w:p>
        </w:tc>
        <w:tc>
          <w:tcPr>
            <w:tcW w:w="8080" w:type="dxa"/>
          </w:tcPr>
          <w:p w:rsidR="00CD4F6F" w:rsidRPr="008D1473" w:rsidRDefault="00CD4F6F" w:rsidP="00223B21">
            <w:pPr>
              <w:keepNext/>
              <w:rPr>
                <w:lang w:val="fr-FR"/>
              </w:rPr>
            </w:pPr>
            <w:r w:rsidRPr="008D1473">
              <w:rPr>
                <w:lang w:val="fr-FR"/>
              </w:rPr>
              <w:t>libeller comme suit : “Limbe : …”</w:t>
            </w:r>
          </w:p>
        </w:tc>
      </w:tr>
      <w:tr w:rsidR="00CD4F6F" w:rsidRPr="005F16E5" w:rsidTr="00223B21">
        <w:tc>
          <w:tcPr>
            <w:tcW w:w="1560" w:type="dxa"/>
          </w:tcPr>
          <w:p w:rsidR="00CD4F6F" w:rsidRPr="008D1473" w:rsidRDefault="00CD4F6F" w:rsidP="00223B21">
            <w:pPr>
              <w:keepNext/>
              <w:rPr>
                <w:lang w:val="fr-FR"/>
              </w:rPr>
            </w:pPr>
            <w:r w:rsidRPr="008D1473">
              <w:rPr>
                <w:lang w:val="fr-FR"/>
              </w:rPr>
              <w:t>Caractère 29</w:t>
            </w:r>
          </w:p>
        </w:tc>
        <w:tc>
          <w:tcPr>
            <w:tcW w:w="8080" w:type="dxa"/>
          </w:tcPr>
          <w:p w:rsidR="00CD4F6F" w:rsidRPr="008D1473" w:rsidRDefault="00CD4F6F" w:rsidP="00223B21">
            <w:pPr>
              <w:keepNext/>
              <w:rPr>
                <w:lang w:val="fr-FR"/>
              </w:rPr>
            </w:pPr>
            <w:r w:rsidRPr="008D1473">
              <w:rPr>
                <w:lang w:val="fr-FR"/>
              </w:rPr>
              <w:t xml:space="preserve">remplacer la variété indiquée à titre d’exemple du niveau 9 avec “A55” </w:t>
            </w:r>
          </w:p>
        </w:tc>
      </w:tr>
    </w:tbl>
    <w:p w:rsidR="00CD4F6F" w:rsidRPr="008D1473" w:rsidRDefault="00CD4F6F" w:rsidP="00CD4F6F">
      <w:pPr>
        <w:rPr>
          <w:lang w:val="fr-FR"/>
        </w:rPr>
      </w:pPr>
    </w:p>
    <w:p w:rsidR="00CD4F6F" w:rsidRPr="008D1473" w:rsidRDefault="00CD4F6F" w:rsidP="00CD4F6F">
      <w:pPr>
        <w:pStyle w:val="TitleofDoc"/>
        <w:keepNext/>
        <w:spacing w:before="0"/>
        <w:jc w:val="both"/>
        <w:rPr>
          <w:u w:val="single"/>
          <w:lang w:val="fr-FR"/>
        </w:rPr>
      </w:pPr>
      <w:r w:rsidRPr="008D1473">
        <w:rPr>
          <w:lang w:val="fr-FR"/>
        </w:rPr>
        <w:lastRenderedPageBreak/>
        <w:t>3.</w:t>
      </w:r>
      <w:r w:rsidRPr="008D1473">
        <w:rPr>
          <w:lang w:val="fr-FR"/>
        </w:rPr>
        <w:tab/>
      </w:r>
      <w:r w:rsidRPr="008D1473">
        <w:rPr>
          <w:caps w:val="0"/>
          <w:lang w:val="fr-FR"/>
        </w:rPr>
        <w:t>RÉVISIONS</w:t>
      </w:r>
    </w:p>
    <w:p w:rsidR="00CD4F6F" w:rsidRPr="008D1473" w:rsidRDefault="00CD4F6F" w:rsidP="00CD4F6F">
      <w:pPr>
        <w:keepNext/>
        <w:rPr>
          <w:u w:val="single"/>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CD4F6F" w:rsidRPr="008D1473" w:rsidTr="00223B21">
        <w:trPr>
          <w:cantSplit/>
          <w:trHeight w:val="350"/>
        </w:trPr>
        <w:tc>
          <w:tcPr>
            <w:tcW w:w="3600"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color w:val="000000"/>
                <w:lang w:val="fr-FR"/>
              </w:rPr>
              <w:t>Pâturin des prés (</w:t>
            </w:r>
            <w:r w:rsidRPr="008D1473">
              <w:rPr>
                <w:i/>
                <w:iCs/>
                <w:caps w:val="0"/>
                <w:color w:val="000000"/>
                <w:lang w:val="fr-FR"/>
              </w:rPr>
              <w:t>Poa pratensis</w:t>
            </w:r>
            <w:r w:rsidRPr="008D1473">
              <w:rPr>
                <w:caps w:val="0"/>
                <w:color w:val="000000"/>
                <w:lang w:val="fr-FR"/>
              </w:rPr>
              <w:t xml:space="preserve"> L.)</w:t>
            </w:r>
          </w:p>
        </w:tc>
        <w:tc>
          <w:tcPr>
            <w:tcW w:w="2523"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TG/33/7(proj.4)</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Le tableau ci-après contient les observations formulées par le Comité de rédaction élargi à sa réunion les 8 et 9 janvier 2014.  Sauf indication contraire, toutes ces observations figurent déjà dans le projet des principes directeurs d’examen (document TG/33/7(proj.4))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5F16E5" w:rsidTr="00223B21">
        <w:trPr>
          <w:cantSplit/>
        </w:trPr>
        <w:tc>
          <w:tcPr>
            <w:tcW w:w="1560" w:type="dxa"/>
          </w:tcPr>
          <w:p w:rsidR="00CD4F6F" w:rsidRPr="008D1473" w:rsidRDefault="00CD4F6F" w:rsidP="00223B21">
            <w:pPr>
              <w:rPr>
                <w:lang w:val="fr-FR"/>
              </w:rPr>
            </w:pPr>
            <w:r w:rsidRPr="008D1473">
              <w:rPr>
                <w:lang w:val="fr-FR"/>
              </w:rPr>
              <w:t>4.2.2</w:t>
            </w:r>
          </w:p>
        </w:tc>
        <w:tc>
          <w:tcPr>
            <w:tcW w:w="8080" w:type="dxa"/>
          </w:tcPr>
          <w:p w:rsidR="00CD4F6F" w:rsidRPr="008D1473" w:rsidRDefault="00CD4F6F" w:rsidP="00223B21">
            <w:pPr>
              <w:autoSpaceDE w:val="0"/>
              <w:autoSpaceDN w:val="0"/>
              <w:adjustRightInd w:val="0"/>
              <w:rPr>
                <w:lang w:val="fr-FR"/>
              </w:rPr>
            </w:pPr>
            <w:r w:rsidRPr="008D1473">
              <w:rPr>
                <w:lang w:val="fr-FR"/>
              </w:rPr>
              <w:t>supprimer l’espace avant % dans la version anglaise</w:t>
            </w:r>
          </w:p>
        </w:tc>
      </w:tr>
      <w:tr w:rsidR="00CD4F6F" w:rsidRPr="008D1473" w:rsidTr="00223B21">
        <w:trPr>
          <w:cantSplit/>
        </w:trPr>
        <w:tc>
          <w:tcPr>
            <w:tcW w:w="1560" w:type="dxa"/>
          </w:tcPr>
          <w:p w:rsidR="00CD4F6F" w:rsidRPr="008D1473" w:rsidRDefault="00CD4F6F" w:rsidP="00223B21">
            <w:pPr>
              <w:rPr>
                <w:lang w:val="fr-FR"/>
              </w:rPr>
            </w:pPr>
            <w:r w:rsidRPr="008D1473">
              <w:rPr>
                <w:lang w:val="fr-FR"/>
              </w:rPr>
              <w:t>Ad. 9, 10</w:t>
            </w:r>
          </w:p>
        </w:tc>
        <w:tc>
          <w:tcPr>
            <w:tcW w:w="8080" w:type="dxa"/>
          </w:tcPr>
          <w:p w:rsidR="00CD4F6F" w:rsidRPr="008D1473" w:rsidRDefault="00CD4F6F" w:rsidP="00223B21">
            <w:pPr>
              <w:autoSpaceDE w:val="0"/>
              <w:autoSpaceDN w:val="0"/>
              <w:adjustRightInd w:val="0"/>
              <w:rPr>
                <w:lang w:val="fr-FR"/>
              </w:rPr>
            </w:pPr>
            <w:r w:rsidRPr="008D1473">
              <w:rPr>
                <w:lang w:val="fr-FR"/>
              </w:rPr>
              <w:t>supprimer dans la version anglaise les virgules pour lire comme suit :</w:t>
            </w:r>
          </w:p>
          <w:p w:rsidR="00CD4F6F" w:rsidRPr="006B63FD" w:rsidRDefault="00CD4F6F" w:rsidP="00223B21">
            <w:pPr>
              <w:pStyle w:val="Default"/>
              <w:jc w:val="both"/>
              <w:rPr>
                <w:sz w:val="20"/>
                <w:szCs w:val="20"/>
              </w:rPr>
            </w:pPr>
            <w:r w:rsidRPr="006B63FD">
              <w:rPr>
                <w:sz w:val="20"/>
                <w:szCs w:val="20"/>
              </w:rPr>
              <w:t>“Length should be measured from the tip of the leaf blade to the leaf sheath.”</w:t>
            </w:r>
          </w:p>
          <w:p w:rsidR="00CD4F6F" w:rsidRPr="006B63FD" w:rsidRDefault="00CD4F6F" w:rsidP="00223B21">
            <w:pPr>
              <w:autoSpaceDE w:val="0"/>
              <w:autoSpaceDN w:val="0"/>
              <w:adjustRightInd w:val="0"/>
            </w:pPr>
            <w:r w:rsidRPr="006B63FD">
              <w:t>“Width should be measured at the widest point of the leaf blade.”</w:t>
            </w:r>
          </w:p>
        </w:tc>
      </w:tr>
      <w:tr w:rsidR="00CD4F6F" w:rsidRPr="005F16E5" w:rsidTr="00223B21">
        <w:trPr>
          <w:cantSplit/>
        </w:trPr>
        <w:tc>
          <w:tcPr>
            <w:tcW w:w="1560" w:type="dxa"/>
          </w:tcPr>
          <w:p w:rsidR="00CD4F6F" w:rsidRPr="008D1473" w:rsidRDefault="00CD4F6F" w:rsidP="00223B21">
            <w:pPr>
              <w:rPr>
                <w:lang w:val="fr-FR"/>
              </w:rPr>
            </w:pPr>
            <w:r w:rsidRPr="008D1473">
              <w:rPr>
                <w:lang w:val="fr-FR"/>
              </w:rPr>
              <w:t>8.2</w:t>
            </w:r>
          </w:p>
        </w:tc>
        <w:tc>
          <w:tcPr>
            <w:tcW w:w="8080" w:type="dxa"/>
          </w:tcPr>
          <w:p w:rsidR="00CD4F6F" w:rsidRPr="008D1473" w:rsidRDefault="00CD4F6F" w:rsidP="00223B21">
            <w:pPr>
              <w:autoSpaceDE w:val="0"/>
              <w:autoSpaceDN w:val="0"/>
              <w:adjustRightInd w:val="0"/>
              <w:rPr>
                <w:lang w:val="fr-FR"/>
              </w:rPr>
            </w:pPr>
            <w:r w:rsidRPr="008D1473">
              <w:rPr>
                <w:lang w:val="fr-FR"/>
              </w:rPr>
              <w:t>DC 49 : majuscule “F” pour first dans la version anglaise</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CD4F6F" w:rsidRPr="008D1473" w:rsidTr="00223B21">
        <w:trPr>
          <w:cantSplit/>
          <w:trHeight w:val="350"/>
        </w:trPr>
        <w:tc>
          <w:tcPr>
            <w:tcW w:w="3600"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Arachide (</w:t>
            </w:r>
            <w:r w:rsidRPr="008D1473">
              <w:rPr>
                <w:i/>
                <w:iCs/>
                <w:caps w:val="0"/>
                <w:lang w:val="fr-FR"/>
              </w:rPr>
              <w:t>Arachis</w:t>
            </w:r>
            <w:r w:rsidRPr="008D1473">
              <w:rPr>
                <w:caps w:val="0"/>
                <w:lang w:val="fr-FR"/>
              </w:rPr>
              <w:t xml:space="preserve"> L.)</w:t>
            </w:r>
          </w:p>
        </w:tc>
        <w:tc>
          <w:tcPr>
            <w:tcW w:w="2523"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TG/93/4(proj.5)</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Le tableau ci-après contient les observations formulées par le Comité de rédaction élargi à sa réunion les 8 et 9 janvier 2014.  Sauf indication contraire, toutes ces observations figurent déjà dans le projet des principes directeurs d’examen (document TG/93/4(proj.5))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3.1</w:t>
            </w:r>
          </w:p>
        </w:tc>
        <w:tc>
          <w:tcPr>
            <w:tcW w:w="8080" w:type="dxa"/>
          </w:tcPr>
          <w:p w:rsidR="00CD4F6F" w:rsidRPr="008D1473" w:rsidRDefault="00CD4F6F" w:rsidP="00223B21">
            <w:pPr>
              <w:autoSpaceDE w:val="0"/>
              <w:autoSpaceDN w:val="0"/>
              <w:adjustRightInd w:val="0"/>
              <w:rPr>
                <w:lang w:val="fr-FR"/>
              </w:rPr>
            </w:pPr>
            <w:r w:rsidRPr="008D1473">
              <w:rPr>
                <w:lang w:val="fr-FR"/>
              </w:rPr>
              <w:t>vérifier si un seul cycle de végétation est pour une plante reproduite par voie sexuée</w:t>
            </w:r>
          </w:p>
          <w:p w:rsidR="00CD4F6F" w:rsidRPr="008D1473" w:rsidRDefault="00CD4F6F" w:rsidP="00223B21">
            <w:pPr>
              <w:autoSpaceDE w:val="0"/>
              <w:autoSpaceDN w:val="0"/>
              <w:adjustRightInd w:val="0"/>
              <w:rPr>
                <w:i/>
                <w:iCs/>
                <w:lang w:val="fr-FR"/>
              </w:rPr>
            </w:pPr>
            <w:r w:rsidRPr="008D1473">
              <w:rPr>
                <w:i/>
                <w:iCs/>
                <w:lang w:val="fr-FR"/>
              </w:rPr>
              <w:t>Expert principal : indiquer deux cycles de végétation</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3.3.3</w:t>
            </w:r>
          </w:p>
        </w:tc>
        <w:tc>
          <w:tcPr>
            <w:tcW w:w="8080" w:type="dxa"/>
          </w:tcPr>
          <w:p w:rsidR="00CD4F6F" w:rsidRPr="008D1473" w:rsidRDefault="00CD4F6F" w:rsidP="00223B21">
            <w:pPr>
              <w:autoSpaceDE w:val="0"/>
              <w:autoSpaceDN w:val="0"/>
              <w:adjustRightInd w:val="0"/>
              <w:rPr>
                <w:lang w:val="fr-FR"/>
              </w:rPr>
            </w:pPr>
            <w:r w:rsidRPr="008D1473">
              <w:rPr>
                <w:lang w:val="fr-FR"/>
              </w:rPr>
              <w:t>supprimer, aucun caractère pertinent</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4.2</w:t>
            </w:r>
          </w:p>
        </w:tc>
        <w:tc>
          <w:tcPr>
            <w:tcW w:w="8080" w:type="dxa"/>
          </w:tcPr>
          <w:p w:rsidR="00CD4F6F" w:rsidRPr="00CD4F6F" w:rsidRDefault="00CD4F6F" w:rsidP="00A6593B">
            <w:pPr>
              <w:pStyle w:val="Heading2"/>
            </w:pPr>
            <w:bookmarkStart w:id="50" w:name="_Toc273520639"/>
            <w:bookmarkStart w:id="51" w:name="_Toc363051750"/>
            <w:r w:rsidRPr="00CD4F6F">
              <w:t>libeller comme suit :</w:t>
            </w:r>
          </w:p>
          <w:p w:rsidR="00CD4F6F" w:rsidRPr="00CD4F6F" w:rsidRDefault="00CD4F6F" w:rsidP="00A6593B">
            <w:pPr>
              <w:pStyle w:val="Heading2"/>
            </w:pPr>
            <w:r w:rsidRPr="00CD4F6F">
              <w:t>“4.2</w:t>
            </w:r>
            <w:r w:rsidRPr="00CD4F6F">
              <w:tab/>
              <w:t>Homogénéité</w:t>
            </w:r>
            <w:bookmarkEnd w:id="50"/>
            <w:bookmarkEnd w:id="51"/>
          </w:p>
          <w:p w:rsidR="00CD4F6F" w:rsidRPr="008D1473" w:rsidRDefault="00CD4F6F" w:rsidP="00223B21">
            <w:pPr>
              <w:pStyle w:val="NormaltgChar"/>
              <w:keepNext/>
              <w:rPr>
                <w:sz w:val="20"/>
                <w:szCs w:val="20"/>
                <w:lang w:val="fr-FR"/>
              </w:rPr>
            </w:pPr>
          </w:p>
          <w:p w:rsidR="00CD4F6F" w:rsidRPr="008D1473" w:rsidRDefault="00CD4F6F" w:rsidP="00223B21">
            <w:pPr>
              <w:pStyle w:val="NormaltgChar"/>
              <w:rPr>
                <w:sz w:val="20"/>
                <w:szCs w:val="20"/>
                <w:lang w:val="fr-FR"/>
              </w:rPr>
            </w:pPr>
            <w:r w:rsidRPr="008D1473">
              <w:rPr>
                <w:color w:val="000000"/>
                <w:sz w:val="20"/>
                <w:szCs w:val="22"/>
                <w:lang w:val="fr-FR"/>
              </w:rPr>
              <w:t>“</w:t>
            </w:r>
            <w:r w:rsidRPr="008D1473">
              <w:rPr>
                <w:sz w:val="20"/>
                <w:szCs w:val="20"/>
                <w:lang w:val="fr-FR"/>
              </w:rPr>
              <w:t>4.2.1</w:t>
            </w:r>
            <w:r w:rsidRPr="008D1473">
              <w:rPr>
                <w:sz w:val="20"/>
                <w:szCs w:val="20"/>
                <w:lang w:val="fr-FR"/>
              </w:rPr>
              <w:tab/>
              <w:t>Il est particulièrement important pour les utilisateurs de ces principes directeurs d’examen de consulter l’introduction générale avant toute décision quant à l’homogénéité.  Cependant, il conviendra de prêter une attention particulière aux points ci-après :</w:t>
            </w:r>
          </w:p>
          <w:p w:rsidR="00CD4F6F" w:rsidRPr="008D1473" w:rsidRDefault="00CD4F6F" w:rsidP="00223B21">
            <w:pPr>
              <w:pStyle w:val="NormaltgChar"/>
              <w:rPr>
                <w:strike/>
                <w:sz w:val="20"/>
                <w:szCs w:val="20"/>
                <w:lang w:val="fr-FR"/>
              </w:rPr>
            </w:pPr>
          </w:p>
          <w:p w:rsidR="00CD4F6F" w:rsidRPr="008D1473" w:rsidRDefault="00CD4F6F" w:rsidP="00223B21">
            <w:pPr>
              <w:pStyle w:val="NormaltgChar"/>
              <w:rPr>
                <w:sz w:val="20"/>
                <w:szCs w:val="20"/>
                <w:lang w:val="fr-FR"/>
              </w:rPr>
            </w:pPr>
            <w:r w:rsidRPr="008D1473">
              <w:rPr>
                <w:color w:val="000000"/>
                <w:sz w:val="20"/>
                <w:szCs w:val="22"/>
                <w:lang w:val="fr-FR"/>
              </w:rPr>
              <w:t>“</w:t>
            </w:r>
            <w:r w:rsidRPr="008D1473">
              <w:rPr>
                <w:sz w:val="20"/>
                <w:szCs w:val="20"/>
                <w:lang w:val="fr-FR"/>
              </w:rPr>
              <w:t>4.2.2</w:t>
            </w:r>
            <w:r w:rsidRPr="008D1473">
              <w:rPr>
                <w:sz w:val="20"/>
                <w:szCs w:val="20"/>
                <w:lang w:val="fr-FR"/>
              </w:rPr>
              <w:tab/>
              <w:t>Pour l’évaluation de l’homogénéité, il faut appliquer une norme de population de 1% et une probabilité d’acceptation d’au moins 95%.  Pour l’échantillon de 60 plantes, le nombre maximal de plantes aberrantes toléré sera de 2.”</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w:t>
            </w:r>
          </w:p>
        </w:tc>
        <w:tc>
          <w:tcPr>
            <w:tcW w:w="8080" w:type="dxa"/>
          </w:tcPr>
          <w:p w:rsidR="00CD4F6F" w:rsidRPr="008D1473" w:rsidRDefault="00CD4F6F" w:rsidP="00223B21">
            <w:pPr>
              <w:autoSpaceDE w:val="0"/>
              <w:autoSpaceDN w:val="0"/>
              <w:adjustRightInd w:val="0"/>
              <w:rPr>
                <w:lang w:val="fr-FR"/>
              </w:rPr>
            </w:pPr>
            <w:r w:rsidRPr="008D1473">
              <w:rPr>
                <w:lang w:val="fr-FR"/>
              </w:rPr>
              <w:t>supprimer le tiret dans le niveau 2</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5</w:t>
            </w:r>
          </w:p>
        </w:tc>
        <w:tc>
          <w:tcPr>
            <w:tcW w:w="8080" w:type="dxa"/>
          </w:tcPr>
          <w:p w:rsidR="00CD4F6F" w:rsidRPr="008D1473" w:rsidRDefault="00CD4F6F" w:rsidP="00223B21">
            <w:pPr>
              <w:rPr>
                <w:lang w:val="fr-FR"/>
              </w:rPr>
            </w:pPr>
            <w:r w:rsidRPr="008D1473">
              <w:rPr>
                <w:lang w:val="fr-FR"/>
              </w:rPr>
              <w:t>supprimer a)</w:t>
            </w:r>
          </w:p>
        </w:tc>
      </w:tr>
      <w:tr w:rsidR="00CD4F6F" w:rsidRPr="005F16E5" w:rsidTr="00223B21">
        <w:trPr>
          <w:cantSplit/>
        </w:trPr>
        <w:tc>
          <w:tcPr>
            <w:tcW w:w="1560" w:type="dxa"/>
          </w:tcPr>
          <w:p w:rsidR="00CD4F6F" w:rsidRPr="008D1473" w:rsidRDefault="00CD4F6F" w:rsidP="00223B21">
            <w:pPr>
              <w:jc w:val="left"/>
              <w:rPr>
                <w:highlight w:val="yellow"/>
                <w:lang w:val="fr-FR"/>
              </w:rPr>
            </w:pPr>
            <w:r w:rsidRPr="008D1473">
              <w:rPr>
                <w:lang w:val="fr-FR"/>
              </w:rPr>
              <w:t>Caractère 6</w:t>
            </w:r>
          </w:p>
        </w:tc>
        <w:tc>
          <w:tcPr>
            <w:tcW w:w="8080" w:type="dxa"/>
          </w:tcPr>
          <w:p w:rsidR="00CD4F6F" w:rsidRPr="008D1473" w:rsidRDefault="00CD4F6F" w:rsidP="00223B21">
            <w:pPr>
              <w:tabs>
                <w:tab w:val="num" w:pos="1800"/>
              </w:tabs>
              <w:ind w:left="20"/>
              <w:rPr>
                <w:lang w:val="fr-FR"/>
              </w:rPr>
            </w:pPr>
            <w:r w:rsidRPr="008D1473">
              <w:rPr>
                <w:lang w:val="fr-FR"/>
              </w:rPr>
              <w:t>- vérifier s’il faut supprimer MG et ajouter MS</w:t>
            </w:r>
          </w:p>
          <w:p w:rsidR="00CD4F6F" w:rsidRPr="008D1473" w:rsidRDefault="00CD4F6F" w:rsidP="00223B21">
            <w:pPr>
              <w:tabs>
                <w:tab w:val="num" w:pos="1800"/>
              </w:tabs>
              <w:ind w:left="20"/>
              <w:rPr>
                <w:i/>
                <w:iCs/>
                <w:lang w:val="fr-FR"/>
              </w:rPr>
            </w:pPr>
            <w:r w:rsidRPr="008D1473">
              <w:rPr>
                <w:i/>
                <w:iCs/>
                <w:lang w:val="fr-FR"/>
              </w:rPr>
              <w:t>Expert principal : indiqué comme VG/MS</w:t>
            </w:r>
          </w:p>
          <w:p w:rsidR="00CD4F6F" w:rsidRPr="008D1473" w:rsidRDefault="00CD4F6F" w:rsidP="00223B21">
            <w:pPr>
              <w:rPr>
                <w:highlight w:val="yellow"/>
                <w:lang w:val="fr-FR"/>
              </w:rPr>
            </w:pPr>
            <w:r w:rsidRPr="008D1473">
              <w:rPr>
                <w:lang w:val="fr-FR"/>
              </w:rPr>
              <w:t xml:space="preserve">- libeller comme suit : “Foliole : longueur”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7</w:t>
            </w:r>
          </w:p>
        </w:tc>
        <w:tc>
          <w:tcPr>
            <w:tcW w:w="8080" w:type="dxa"/>
          </w:tcPr>
          <w:p w:rsidR="00CD4F6F" w:rsidRPr="008D1473" w:rsidRDefault="00CD4F6F" w:rsidP="00223B21">
            <w:pPr>
              <w:rPr>
                <w:lang w:val="fr-FR"/>
              </w:rPr>
            </w:pPr>
            <w:r w:rsidRPr="008D1473">
              <w:rPr>
                <w:lang w:val="fr-FR"/>
              </w:rPr>
              <w:t>- libeller “Foliole : …”</w:t>
            </w:r>
          </w:p>
          <w:p w:rsidR="00CD4F6F" w:rsidRPr="008D1473" w:rsidRDefault="00CD4F6F" w:rsidP="00223B21">
            <w:pPr>
              <w:rPr>
                <w:highlight w:val="yellow"/>
                <w:lang w:val="fr-FR"/>
              </w:rPr>
            </w:pPr>
            <w:r w:rsidRPr="008D1473">
              <w:rPr>
                <w:lang w:val="fr-FR"/>
              </w:rPr>
              <w:t>- inverser l’ordre des niveaux</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8</w:t>
            </w:r>
          </w:p>
        </w:tc>
        <w:tc>
          <w:tcPr>
            <w:tcW w:w="8080" w:type="dxa"/>
          </w:tcPr>
          <w:p w:rsidR="00CD4F6F" w:rsidRPr="008D1473" w:rsidRDefault="00CD4F6F" w:rsidP="00223B21">
            <w:pPr>
              <w:rPr>
                <w:lang w:val="fr-FR"/>
              </w:rPr>
            </w:pPr>
            <w:r w:rsidRPr="008D1473">
              <w:rPr>
                <w:lang w:val="fr-FR"/>
              </w:rPr>
              <w:t>- libeller : “Foliole : …”</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Caractères 13, 14</w:t>
            </w:r>
          </w:p>
        </w:tc>
        <w:tc>
          <w:tcPr>
            <w:tcW w:w="8080" w:type="dxa"/>
          </w:tcPr>
          <w:p w:rsidR="00CD4F6F" w:rsidRPr="008D1473" w:rsidRDefault="00CD4F6F" w:rsidP="00223B21">
            <w:pPr>
              <w:rPr>
                <w:lang w:val="fr-FR"/>
              </w:rPr>
            </w:pPr>
            <w:r w:rsidRPr="008D1473">
              <w:rPr>
                <w:lang w:val="fr-FR"/>
              </w:rPr>
              <w:t>vérifier s’il faut ajouter stade de croissance 99</w:t>
            </w:r>
          </w:p>
          <w:p w:rsidR="00CD4F6F" w:rsidRPr="008D1473" w:rsidRDefault="00CD4F6F" w:rsidP="00223B21">
            <w:pPr>
              <w:rPr>
                <w:i/>
                <w:iCs/>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14</w:t>
            </w:r>
          </w:p>
        </w:tc>
        <w:tc>
          <w:tcPr>
            <w:tcW w:w="8080" w:type="dxa"/>
          </w:tcPr>
          <w:p w:rsidR="00CD4F6F" w:rsidRPr="008D1473" w:rsidRDefault="00CD4F6F" w:rsidP="00223B21">
            <w:pPr>
              <w:rPr>
                <w:lang w:val="fr-FR"/>
              </w:rPr>
            </w:pPr>
            <w:r w:rsidRPr="008D1473">
              <w:rPr>
                <w:snapToGrid w:val="0"/>
                <w:lang w:val="fr-FR"/>
              </w:rPr>
              <w:t>libeller : “Graine : présence d’une couleur secondaire sur le tégument” (voir ad. 13/14, même stade que pour le caractère 13)</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15</w:t>
            </w:r>
          </w:p>
        </w:tc>
        <w:tc>
          <w:tcPr>
            <w:tcW w:w="8080" w:type="dxa"/>
          </w:tcPr>
          <w:p w:rsidR="00CD4F6F" w:rsidRPr="008D1473" w:rsidRDefault="00CD4F6F" w:rsidP="00223B21">
            <w:pPr>
              <w:rPr>
                <w:lang w:val="fr-FR"/>
              </w:rPr>
            </w:pPr>
            <w:r w:rsidRPr="008D1473">
              <w:rPr>
                <w:lang w:val="fr-FR"/>
              </w:rPr>
              <w:t>- libeller : “poids de 100 graines” et avoir des niveaux faible à élevé</w:t>
            </w:r>
          </w:p>
          <w:p w:rsidR="00CD4F6F" w:rsidRPr="008D1473" w:rsidRDefault="00CD4F6F" w:rsidP="00223B21">
            <w:pPr>
              <w:rPr>
                <w:lang w:val="fr-FR"/>
              </w:rPr>
            </w:pPr>
            <w:r w:rsidRPr="008D1473">
              <w:rPr>
                <w:lang w:val="fr-FR"/>
              </w:rPr>
              <w:t>- ajouter (+)</w:t>
            </w:r>
          </w:p>
        </w:tc>
      </w:tr>
      <w:tr w:rsidR="00CD4F6F" w:rsidRPr="005F16E5" w:rsidTr="00223B21">
        <w:trPr>
          <w:cantSplit/>
        </w:trPr>
        <w:tc>
          <w:tcPr>
            <w:tcW w:w="1560" w:type="dxa"/>
          </w:tcPr>
          <w:p w:rsidR="00CD4F6F" w:rsidRPr="008D1473" w:rsidRDefault="00CD4F6F" w:rsidP="00223B21">
            <w:pPr>
              <w:jc w:val="left"/>
              <w:rPr>
                <w:highlight w:val="yellow"/>
                <w:lang w:val="fr-FR"/>
              </w:rPr>
            </w:pPr>
            <w:r w:rsidRPr="008D1473">
              <w:rPr>
                <w:lang w:val="fr-FR"/>
              </w:rPr>
              <w:t>Caractère 16</w:t>
            </w:r>
          </w:p>
        </w:tc>
        <w:tc>
          <w:tcPr>
            <w:tcW w:w="8080" w:type="dxa"/>
          </w:tcPr>
          <w:p w:rsidR="00CD4F6F" w:rsidRPr="008D1473" w:rsidRDefault="00CD4F6F" w:rsidP="00223B21">
            <w:pPr>
              <w:rPr>
                <w:lang w:val="fr-FR"/>
              </w:rPr>
            </w:pPr>
            <w:r w:rsidRPr="008D1473">
              <w:rPr>
                <w:lang w:val="fr-FR"/>
              </w:rPr>
              <w:t>- ajouter (+)</w:t>
            </w:r>
          </w:p>
          <w:p w:rsidR="00CD4F6F" w:rsidRPr="008D1473" w:rsidRDefault="00CD4F6F" w:rsidP="00223B21">
            <w:pPr>
              <w:rPr>
                <w:lang w:val="fr-FR"/>
              </w:rPr>
            </w:pPr>
            <w:r w:rsidRPr="008D1473">
              <w:rPr>
                <w:lang w:val="fr-FR"/>
              </w:rPr>
              <w:t>- vérifier si c’est “épaisseur de la coque” ou “semence couvre l’épaisseur”</w:t>
            </w:r>
          </w:p>
          <w:p w:rsidR="00CD4F6F" w:rsidRPr="008D1473" w:rsidRDefault="00CD4F6F" w:rsidP="00223B21">
            <w:pPr>
              <w:rPr>
                <w:i/>
                <w:iCs/>
                <w:lang w:val="fr-FR"/>
              </w:rPr>
            </w:pPr>
            <w:r w:rsidRPr="008D1473">
              <w:rPr>
                <w:i/>
                <w:iCs/>
                <w:lang w:val="fr-FR"/>
              </w:rPr>
              <w:t>Expert principal : libeller “Gousse : épaisseur de la coque”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 a)</w:t>
            </w:r>
          </w:p>
        </w:tc>
        <w:tc>
          <w:tcPr>
            <w:tcW w:w="8080" w:type="dxa"/>
          </w:tcPr>
          <w:p w:rsidR="00CD4F6F" w:rsidRPr="008D1473" w:rsidRDefault="00CD4F6F" w:rsidP="00223B21">
            <w:pPr>
              <w:rPr>
                <w:lang w:val="fr-FR"/>
              </w:rPr>
            </w:pPr>
            <w:r w:rsidRPr="008D1473">
              <w:rPr>
                <w:lang w:val="fr-FR"/>
              </w:rPr>
              <w:t>libeller : “Les observations sur la foliole doivent être faites sur une foliole de base complètement développée.”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4, 9</w:t>
            </w:r>
          </w:p>
        </w:tc>
        <w:tc>
          <w:tcPr>
            <w:tcW w:w="8080" w:type="dxa"/>
          </w:tcPr>
          <w:p w:rsidR="00CD4F6F" w:rsidRPr="008D1473" w:rsidRDefault="00CD4F6F" w:rsidP="00223B21">
            <w:pPr>
              <w:rPr>
                <w:lang w:val="fr-FR"/>
              </w:rPr>
            </w:pPr>
            <w:r w:rsidRPr="008D1473">
              <w:rPr>
                <w:lang w:val="fr-FR"/>
              </w:rPr>
              <w:t xml:space="preserve">scinder et créer un ad. 9 distinct avec le texte en bas </w:t>
            </w:r>
          </w:p>
        </w:tc>
      </w:tr>
      <w:tr w:rsidR="00CD4F6F" w:rsidRPr="005F16E5" w:rsidTr="00223B21">
        <w:trPr>
          <w:cantSplit/>
        </w:trPr>
        <w:tc>
          <w:tcPr>
            <w:tcW w:w="1560" w:type="dxa"/>
          </w:tcPr>
          <w:p w:rsidR="00CD4F6F" w:rsidRPr="008D1473" w:rsidDel="00510408" w:rsidRDefault="00CD4F6F" w:rsidP="00223B21">
            <w:pPr>
              <w:jc w:val="left"/>
              <w:rPr>
                <w:lang w:val="fr-FR"/>
              </w:rPr>
            </w:pPr>
            <w:r w:rsidRPr="008D1473">
              <w:rPr>
                <w:lang w:val="fr-FR"/>
              </w:rPr>
              <w:t>Ad. 6</w:t>
            </w:r>
          </w:p>
        </w:tc>
        <w:tc>
          <w:tcPr>
            <w:tcW w:w="8080" w:type="dxa"/>
          </w:tcPr>
          <w:p w:rsidR="00CD4F6F" w:rsidRPr="008D1473" w:rsidRDefault="00CD4F6F" w:rsidP="00223B21">
            <w:pPr>
              <w:rPr>
                <w:lang w:val="fr-FR"/>
              </w:rPr>
            </w:pPr>
            <w:r w:rsidRPr="008D1473">
              <w:rPr>
                <w:lang w:val="fr-FR"/>
              </w:rPr>
              <w:t>- la case doit lire uniquement comme suit : “longueur”</w:t>
            </w:r>
          </w:p>
          <w:p w:rsidR="00CD4F6F" w:rsidRPr="008D1473" w:rsidRDefault="00CD4F6F" w:rsidP="00223B21">
            <w:pPr>
              <w:rPr>
                <w:lang w:val="fr-FR"/>
              </w:rPr>
            </w:pPr>
            <w:r w:rsidRPr="008D1473">
              <w:rPr>
                <w:lang w:val="fr-FR"/>
              </w:rPr>
              <w:t>- corriger les flèches</w:t>
            </w:r>
          </w:p>
          <w:p w:rsidR="00CD4F6F" w:rsidRPr="008D1473" w:rsidDel="00510408" w:rsidRDefault="00CD4F6F" w:rsidP="00223B21">
            <w:pPr>
              <w:rPr>
                <w:i/>
                <w:iCs/>
                <w:lang w:val="fr-FR"/>
              </w:rPr>
            </w:pPr>
            <w:r w:rsidRPr="008D1473">
              <w:rPr>
                <w:i/>
                <w:iCs/>
                <w:lang w:val="fr-FR"/>
              </w:rPr>
              <w:t>fourni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lastRenderedPageBreak/>
              <w:t>Ad. 7</w:t>
            </w:r>
          </w:p>
        </w:tc>
        <w:tc>
          <w:tcPr>
            <w:tcW w:w="8080" w:type="dxa"/>
          </w:tcPr>
          <w:p w:rsidR="00CD4F6F" w:rsidRPr="008D1473" w:rsidRDefault="00CD4F6F" w:rsidP="00223B21">
            <w:pPr>
              <w:rPr>
                <w:lang w:val="fr-FR"/>
              </w:rPr>
            </w:pPr>
            <w:r w:rsidRPr="008D1473">
              <w:rPr>
                <w:lang w:val="fr-FR"/>
              </w:rPr>
              <w:t>envisager une nouvelle image (ou illustration) pour le niveau 2.  La position de la partie la plus large semble pencher vers le milieu.  La différence entre 2 et 3 semble se trouver dans la largeur de la foliole de base.</w:t>
            </w:r>
          </w:p>
          <w:p w:rsidR="00CD4F6F" w:rsidRPr="008D1473" w:rsidRDefault="00CD4F6F" w:rsidP="00223B21">
            <w:pPr>
              <w:rPr>
                <w:i/>
                <w:iCs/>
                <w:lang w:val="fr-FR"/>
              </w:rPr>
            </w:pPr>
            <w:r w:rsidRPr="008D1473">
              <w:rPr>
                <w:i/>
                <w:iCs/>
                <w:lang w:val="fr-FR"/>
              </w:rPr>
              <w:t>Expert principal : supprimer l’illustration pour le niveau 2</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10</w:t>
            </w:r>
          </w:p>
        </w:tc>
        <w:tc>
          <w:tcPr>
            <w:tcW w:w="8080" w:type="dxa"/>
          </w:tcPr>
          <w:p w:rsidR="00CD4F6F" w:rsidRPr="008D1473" w:rsidRDefault="00CD4F6F" w:rsidP="00223B21">
            <w:pPr>
              <w:rPr>
                <w:lang w:val="fr-FR"/>
              </w:rPr>
            </w:pPr>
            <w:r w:rsidRPr="008D1473">
              <w:rPr>
                <w:lang w:val="fr-FR"/>
              </w:rPr>
              <w:t xml:space="preserve">utiliser de nouvelles illustrations avec des flèches </w:t>
            </w:r>
          </w:p>
        </w:tc>
      </w:tr>
    </w:tbl>
    <w:p w:rsidR="00CD4F6F" w:rsidRPr="008D1473" w:rsidRDefault="00CD4F6F" w:rsidP="00CD4F6F">
      <w:pPr>
        <w:ind w:left="567" w:hanging="567"/>
        <w:rPr>
          <w:lang w:val="fr-FR"/>
        </w:rPr>
      </w:pPr>
    </w:p>
    <w:tbl>
      <w:tblPr>
        <w:tblW w:w="0" w:type="auto"/>
        <w:tblInd w:w="-106" w:type="dxa"/>
        <w:tblLayout w:type="fixed"/>
        <w:tblLook w:val="01E0" w:firstRow="1" w:lastRow="1" w:firstColumn="1" w:lastColumn="1" w:noHBand="0" w:noVBand="0"/>
      </w:tblPr>
      <w:tblGrid>
        <w:gridCol w:w="3066"/>
        <w:gridCol w:w="2982"/>
        <w:gridCol w:w="2808"/>
      </w:tblGrid>
      <w:tr w:rsidR="00CD4F6F" w:rsidRPr="008D1473" w:rsidTr="00223B21">
        <w:tc>
          <w:tcPr>
            <w:tcW w:w="3066" w:type="dxa"/>
          </w:tcPr>
          <w:p w:rsidR="00CD4F6F" w:rsidRPr="008D1473" w:rsidRDefault="00CD4F6F" w:rsidP="00223B21">
            <w:pPr>
              <w:jc w:val="center"/>
              <w:rPr>
                <w:snapToGrid w:val="0"/>
                <w:lang w:val="fr-FR"/>
              </w:rPr>
            </w:pPr>
            <w:r w:rsidRPr="008D1473">
              <w:rPr>
                <w:noProof/>
              </w:rPr>
              <w:drawing>
                <wp:inline distT="0" distB="0" distL="0" distR="0" wp14:anchorId="7E611760" wp14:editId="6DCAC32C">
                  <wp:extent cx="1809750" cy="1276350"/>
                  <wp:effectExtent l="0" t="0" r="0" b="0"/>
                  <wp:docPr id="51"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1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c>
          <w:tcPr>
            <w:tcW w:w="2982" w:type="dxa"/>
          </w:tcPr>
          <w:p w:rsidR="00CD4F6F" w:rsidRPr="008D1473" w:rsidRDefault="00CD4F6F" w:rsidP="00223B21">
            <w:pPr>
              <w:jc w:val="center"/>
              <w:rPr>
                <w:snapToGrid w:val="0"/>
                <w:lang w:val="fr-FR"/>
              </w:rPr>
            </w:pPr>
            <w:r w:rsidRPr="008D1473">
              <w:rPr>
                <w:noProof/>
              </w:rPr>
              <w:drawing>
                <wp:inline distT="0" distB="0" distL="0" distR="0" wp14:anchorId="37FB8F17" wp14:editId="48AD298A">
                  <wp:extent cx="1552575" cy="1285875"/>
                  <wp:effectExtent l="0" t="0" r="9525" b="9525"/>
                  <wp:docPr id="57"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2a"/>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52575" cy="1285875"/>
                          </a:xfrm>
                          <a:prstGeom prst="rect">
                            <a:avLst/>
                          </a:prstGeom>
                          <a:noFill/>
                          <a:ln>
                            <a:noFill/>
                          </a:ln>
                        </pic:spPr>
                      </pic:pic>
                    </a:graphicData>
                  </a:graphic>
                </wp:inline>
              </w:drawing>
            </w:r>
          </w:p>
        </w:tc>
        <w:tc>
          <w:tcPr>
            <w:tcW w:w="2808" w:type="dxa"/>
          </w:tcPr>
          <w:p w:rsidR="00CD4F6F" w:rsidRPr="008D1473" w:rsidRDefault="00CD4F6F" w:rsidP="00223B21">
            <w:pPr>
              <w:jc w:val="center"/>
              <w:rPr>
                <w:snapToGrid w:val="0"/>
                <w:lang w:val="fr-FR"/>
              </w:rPr>
            </w:pPr>
            <w:r w:rsidRPr="008D1473">
              <w:rPr>
                <w:noProof/>
              </w:rPr>
              <w:drawing>
                <wp:inline distT="0" distB="0" distL="0" distR="0" wp14:anchorId="70538ABA" wp14:editId="4FFDFCFA">
                  <wp:extent cx="1628775" cy="1238250"/>
                  <wp:effectExtent l="0" t="0" r="9525" b="0"/>
                  <wp:docPr id="64"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ondboon"/>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tc>
      </w:tr>
      <w:tr w:rsidR="00CD4F6F" w:rsidRPr="008D1473" w:rsidTr="00223B21">
        <w:trPr>
          <w:trHeight w:val="263"/>
        </w:trPr>
        <w:tc>
          <w:tcPr>
            <w:tcW w:w="3066" w:type="dxa"/>
          </w:tcPr>
          <w:p w:rsidR="00CD4F6F" w:rsidRPr="008D1473" w:rsidRDefault="00CD4F6F" w:rsidP="00223B21">
            <w:pPr>
              <w:jc w:val="center"/>
              <w:rPr>
                <w:snapToGrid w:val="0"/>
                <w:lang w:val="fr-FR"/>
              </w:rPr>
            </w:pPr>
            <w:r w:rsidRPr="008D1473">
              <w:rPr>
                <w:snapToGrid w:val="0"/>
                <w:lang w:val="fr-FR"/>
              </w:rPr>
              <w:t>1</w:t>
            </w:r>
          </w:p>
        </w:tc>
        <w:tc>
          <w:tcPr>
            <w:tcW w:w="2982" w:type="dxa"/>
          </w:tcPr>
          <w:p w:rsidR="00CD4F6F" w:rsidRPr="008D1473" w:rsidRDefault="00CD4F6F" w:rsidP="00223B21">
            <w:pPr>
              <w:jc w:val="center"/>
              <w:rPr>
                <w:snapToGrid w:val="0"/>
                <w:lang w:val="fr-FR"/>
              </w:rPr>
            </w:pPr>
            <w:r w:rsidRPr="008D1473">
              <w:rPr>
                <w:snapToGrid w:val="0"/>
                <w:lang w:val="fr-FR"/>
              </w:rPr>
              <w:t>2</w:t>
            </w:r>
          </w:p>
        </w:tc>
        <w:tc>
          <w:tcPr>
            <w:tcW w:w="2808" w:type="dxa"/>
          </w:tcPr>
          <w:p w:rsidR="00CD4F6F" w:rsidRPr="008D1473" w:rsidRDefault="00CD4F6F" w:rsidP="00223B21">
            <w:pPr>
              <w:jc w:val="center"/>
              <w:rPr>
                <w:snapToGrid w:val="0"/>
                <w:lang w:val="fr-FR"/>
              </w:rPr>
            </w:pPr>
            <w:r w:rsidRPr="008D1473">
              <w:rPr>
                <w:snapToGrid w:val="0"/>
                <w:lang w:val="fr-FR"/>
              </w:rPr>
              <w:t>3</w:t>
            </w:r>
          </w:p>
        </w:tc>
      </w:tr>
      <w:tr w:rsidR="00CD4F6F" w:rsidRPr="008D1473" w:rsidTr="00223B21">
        <w:tc>
          <w:tcPr>
            <w:tcW w:w="3066" w:type="dxa"/>
          </w:tcPr>
          <w:p w:rsidR="00CD4F6F" w:rsidRPr="008D1473" w:rsidRDefault="00CD4F6F" w:rsidP="00223B21">
            <w:pPr>
              <w:jc w:val="center"/>
              <w:rPr>
                <w:snapToGrid w:val="0"/>
                <w:lang w:val="fr-FR"/>
              </w:rPr>
            </w:pPr>
            <w:r w:rsidRPr="008D1473">
              <w:rPr>
                <w:snapToGrid w:val="0"/>
                <w:lang w:val="fr-FR"/>
              </w:rPr>
              <w:t>absent ou très faible</w:t>
            </w:r>
          </w:p>
        </w:tc>
        <w:tc>
          <w:tcPr>
            <w:tcW w:w="2982" w:type="dxa"/>
          </w:tcPr>
          <w:p w:rsidR="00CD4F6F" w:rsidRPr="008D1473" w:rsidRDefault="00CD4F6F" w:rsidP="00223B21">
            <w:pPr>
              <w:jc w:val="center"/>
              <w:rPr>
                <w:snapToGrid w:val="0"/>
                <w:lang w:val="fr-FR"/>
              </w:rPr>
            </w:pPr>
            <w:r w:rsidRPr="008D1473">
              <w:rPr>
                <w:snapToGrid w:val="0"/>
                <w:lang w:val="fr-FR"/>
              </w:rPr>
              <w:t>faible</w:t>
            </w:r>
          </w:p>
        </w:tc>
        <w:tc>
          <w:tcPr>
            <w:tcW w:w="2808" w:type="dxa"/>
          </w:tcPr>
          <w:p w:rsidR="00CD4F6F" w:rsidRPr="008D1473" w:rsidRDefault="00CD4F6F" w:rsidP="00223B21">
            <w:pPr>
              <w:jc w:val="center"/>
              <w:rPr>
                <w:snapToGrid w:val="0"/>
                <w:lang w:val="fr-FR"/>
              </w:rPr>
            </w:pPr>
            <w:r w:rsidRPr="008D1473">
              <w:rPr>
                <w:snapToGrid w:val="0"/>
                <w:lang w:val="fr-FR"/>
              </w:rPr>
              <w:t>moyen</w:t>
            </w:r>
          </w:p>
        </w:tc>
      </w:tr>
      <w:tr w:rsidR="00CD4F6F" w:rsidRPr="008D1473" w:rsidTr="00223B21">
        <w:tc>
          <w:tcPr>
            <w:tcW w:w="3066" w:type="dxa"/>
          </w:tcPr>
          <w:p w:rsidR="00CD4F6F" w:rsidRPr="008D1473" w:rsidRDefault="00CD4F6F" w:rsidP="00223B21">
            <w:pPr>
              <w:jc w:val="center"/>
              <w:rPr>
                <w:snapToGrid w:val="0"/>
                <w:lang w:val="fr-FR"/>
              </w:rPr>
            </w:pPr>
          </w:p>
        </w:tc>
        <w:tc>
          <w:tcPr>
            <w:tcW w:w="2982" w:type="dxa"/>
          </w:tcPr>
          <w:p w:rsidR="00CD4F6F" w:rsidRPr="008D1473" w:rsidRDefault="00CD4F6F" w:rsidP="00223B21">
            <w:pPr>
              <w:jc w:val="center"/>
              <w:rPr>
                <w:snapToGrid w:val="0"/>
                <w:lang w:val="fr-FR"/>
              </w:rPr>
            </w:pPr>
          </w:p>
        </w:tc>
        <w:tc>
          <w:tcPr>
            <w:tcW w:w="2808" w:type="dxa"/>
          </w:tcPr>
          <w:p w:rsidR="00CD4F6F" w:rsidRPr="008D1473" w:rsidRDefault="00CD4F6F" w:rsidP="00223B21">
            <w:pPr>
              <w:jc w:val="center"/>
              <w:rPr>
                <w:snapToGrid w:val="0"/>
                <w:lang w:val="fr-FR"/>
              </w:rPr>
            </w:pPr>
          </w:p>
        </w:tc>
      </w:tr>
      <w:tr w:rsidR="00CD4F6F" w:rsidRPr="008D1473" w:rsidTr="00223B21">
        <w:trPr>
          <w:gridAfter w:val="1"/>
          <w:wAfter w:w="2808" w:type="dxa"/>
        </w:trPr>
        <w:tc>
          <w:tcPr>
            <w:tcW w:w="3066" w:type="dxa"/>
          </w:tcPr>
          <w:p w:rsidR="00CD4F6F" w:rsidRPr="008D1473" w:rsidRDefault="00CD4F6F" w:rsidP="00223B21">
            <w:pPr>
              <w:jc w:val="center"/>
              <w:rPr>
                <w:snapToGrid w:val="0"/>
                <w:lang w:val="fr-FR"/>
              </w:rPr>
            </w:pPr>
            <w:r w:rsidRPr="008D1473">
              <w:rPr>
                <w:noProof/>
              </w:rPr>
              <w:drawing>
                <wp:inline distT="0" distB="0" distL="0" distR="0" wp14:anchorId="5A8C8F51" wp14:editId="5D62FA3B">
                  <wp:extent cx="1809750" cy="1181100"/>
                  <wp:effectExtent l="0" t="0" r="0" b="0"/>
                  <wp:docPr id="67"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de4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tc>
        <w:tc>
          <w:tcPr>
            <w:tcW w:w="2982" w:type="dxa"/>
          </w:tcPr>
          <w:p w:rsidR="00CD4F6F" w:rsidRPr="008D1473" w:rsidRDefault="00CD4F6F" w:rsidP="00223B21">
            <w:pPr>
              <w:jc w:val="center"/>
              <w:rPr>
                <w:snapToGrid w:val="0"/>
                <w:lang w:val="fr-FR"/>
              </w:rPr>
            </w:pPr>
            <w:r w:rsidRPr="008D1473">
              <w:rPr>
                <w:noProof/>
              </w:rPr>
              <w:drawing>
                <wp:inline distT="0" distB="0" distL="0" distR="0" wp14:anchorId="153669BA" wp14:editId="6382B7E5">
                  <wp:extent cx="1809750" cy="1171575"/>
                  <wp:effectExtent l="0" t="0" r="0" b="9525"/>
                  <wp:docPr id="77"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5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inline>
              </w:drawing>
            </w:r>
          </w:p>
        </w:tc>
      </w:tr>
      <w:tr w:rsidR="00CD4F6F" w:rsidRPr="008D1473" w:rsidTr="00223B21">
        <w:trPr>
          <w:gridAfter w:val="1"/>
          <w:wAfter w:w="2808" w:type="dxa"/>
        </w:trPr>
        <w:tc>
          <w:tcPr>
            <w:tcW w:w="3066" w:type="dxa"/>
          </w:tcPr>
          <w:p w:rsidR="00CD4F6F" w:rsidRPr="008D1473" w:rsidRDefault="00CD4F6F" w:rsidP="00223B21">
            <w:pPr>
              <w:jc w:val="center"/>
              <w:rPr>
                <w:snapToGrid w:val="0"/>
                <w:lang w:val="fr-FR"/>
              </w:rPr>
            </w:pPr>
            <w:r w:rsidRPr="008D1473">
              <w:rPr>
                <w:snapToGrid w:val="0"/>
                <w:lang w:val="fr-FR"/>
              </w:rPr>
              <w:t>4</w:t>
            </w:r>
          </w:p>
        </w:tc>
        <w:tc>
          <w:tcPr>
            <w:tcW w:w="2982" w:type="dxa"/>
          </w:tcPr>
          <w:p w:rsidR="00CD4F6F" w:rsidRPr="008D1473" w:rsidRDefault="00CD4F6F" w:rsidP="00223B21">
            <w:pPr>
              <w:jc w:val="center"/>
              <w:rPr>
                <w:snapToGrid w:val="0"/>
                <w:lang w:val="fr-FR"/>
              </w:rPr>
            </w:pPr>
            <w:r w:rsidRPr="008D1473">
              <w:rPr>
                <w:snapToGrid w:val="0"/>
                <w:lang w:val="fr-FR"/>
              </w:rPr>
              <w:t>5</w:t>
            </w:r>
          </w:p>
        </w:tc>
      </w:tr>
      <w:tr w:rsidR="00CD4F6F" w:rsidRPr="008D1473" w:rsidTr="00223B21">
        <w:trPr>
          <w:gridAfter w:val="1"/>
          <w:wAfter w:w="2808" w:type="dxa"/>
        </w:trPr>
        <w:tc>
          <w:tcPr>
            <w:tcW w:w="3066" w:type="dxa"/>
          </w:tcPr>
          <w:p w:rsidR="00CD4F6F" w:rsidRPr="008D1473" w:rsidRDefault="00CD4F6F" w:rsidP="00223B21">
            <w:pPr>
              <w:jc w:val="center"/>
              <w:rPr>
                <w:snapToGrid w:val="0"/>
                <w:lang w:val="fr-FR"/>
              </w:rPr>
            </w:pPr>
            <w:r w:rsidRPr="008D1473">
              <w:rPr>
                <w:snapToGrid w:val="0"/>
                <w:lang w:val="fr-FR"/>
              </w:rPr>
              <w:t>fort</w:t>
            </w:r>
          </w:p>
        </w:tc>
        <w:tc>
          <w:tcPr>
            <w:tcW w:w="2982" w:type="dxa"/>
          </w:tcPr>
          <w:p w:rsidR="00CD4F6F" w:rsidRPr="008D1473" w:rsidRDefault="00CD4F6F" w:rsidP="00223B21">
            <w:pPr>
              <w:jc w:val="center"/>
              <w:rPr>
                <w:snapToGrid w:val="0"/>
                <w:lang w:val="fr-FR"/>
              </w:rPr>
            </w:pPr>
            <w:r w:rsidRPr="008D1473">
              <w:rPr>
                <w:snapToGrid w:val="0"/>
                <w:lang w:val="fr-FR"/>
              </w:rPr>
              <w:t>très fort</w:t>
            </w:r>
          </w:p>
        </w:tc>
      </w:tr>
    </w:tbl>
    <w:p w:rsidR="00CD4F6F" w:rsidRPr="008D1473" w:rsidRDefault="00CD4F6F" w:rsidP="00CD4F6F">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11</w:t>
            </w:r>
          </w:p>
        </w:tc>
        <w:tc>
          <w:tcPr>
            <w:tcW w:w="8080" w:type="dxa"/>
          </w:tcPr>
          <w:p w:rsidR="00CD4F6F" w:rsidRPr="008D1473" w:rsidRDefault="00CD4F6F" w:rsidP="00223B21">
            <w:pPr>
              <w:rPr>
                <w:lang w:val="fr-FR"/>
              </w:rPr>
            </w:pPr>
            <w:r w:rsidRPr="008D1473">
              <w:rPr>
                <w:lang w:val="fr-FR"/>
              </w:rPr>
              <w:t>vérifier s’il faut améliorer l’illustration pour le niveau 3</w:t>
            </w:r>
          </w:p>
          <w:p w:rsidR="00CD4F6F" w:rsidRPr="008D1473" w:rsidRDefault="00CD4F6F" w:rsidP="00223B21">
            <w:pPr>
              <w:rPr>
                <w:i/>
                <w:iCs/>
                <w:lang w:val="fr-FR"/>
              </w:rPr>
            </w:pPr>
            <w:r w:rsidRPr="008D1473">
              <w:rPr>
                <w:i/>
                <w:iCs/>
                <w:lang w:val="fr-FR"/>
              </w:rPr>
              <w:t>nouvelle photo fournie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13, 14</w:t>
            </w:r>
          </w:p>
        </w:tc>
        <w:tc>
          <w:tcPr>
            <w:tcW w:w="8080" w:type="dxa"/>
          </w:tcPr>
          <w:p w:rsidR="00CD4F6F" w:rsidRPr="008D1473" w:rsidRDefault="00CD4F6F" w:rsidP="00223B21">
            <w:pPr>
              <w:rPr>
                <w:lang w:val="fr-FR"/>
              </w:rPr>
            </w:pPr>
            <w:r w:rsidRPr="008D1473">
              <w:rPr>
                <w:lang w:val="fr-FR"/>
              </w:rPr>
              <w:t>- Ad. 13 et 14 devraient être combinés.</w:t>
            </w:r>
          </w:p>
          <w:p w:rsidR="00CD4F6F" w:rsidRPr="008D1473" w:rsidRDefault="00CD4F6F" w:rsidP="00223B21">
            <w:pPr>
              <w:rPr>
                <w:lang w:val="fr-FR"/>
              </w:rPr>
            </w:pPr>
            <w:r w:rsidRPr="008D1473">
              <w:rPr>
                <w:lang w:val="fr-FR"/>
              </w:rPr>
              <w:t>- ajouter une phrase sur la couleur secondaire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15</w:t>
            </w:r>
          </w:p>
        </w:tc>
        <w:tc>
          <w:tcPr>
            <w:tcW w:w="8080" w:type="dxa"/>
          </w:tcPr>
          <w:p w:rsidR="00CD4F6F" w:rsidRPr="008D1473" w:rsidRDefault="00CD4F6F" w:rsidP="00223B21">
            <w:pPr>
              <w:rPr>
                <w:lang w:val="fr-FR"/>
              </w:rPr>
            </w:pPr>
            <w:r w:rsidRPr="008D1473">
              <w:rPr>
                <w:lang w:val="fr-FR"/>
              </w:rPr>
              <w:t>remplacer “seeds” par “kernels” dans la version anglaise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18</w:t>
            </w:r>
          </w:p>
        </w:tc>
        <w:tc>
          <w:tcPr>
            <w:tcW w:w="8080" w:type="dxa"/>
          </w:tcPr>
          <w:p w:rsidR="00CD4F6F" w:rsidRPr="008D1473" w:rsidRDefault="00CD4F6F" w:rsidP="00223B21">
            <w:pPr>
              <w:rPr>
                <w:lang w:val="fr-FR"/>
              </w:rPr>
            </w:pPr>
            <w:r w:rsidRPr="008D1473">
              <w:rPr>
                <w:lang w:val="fr-FR"/>
              </w:rPr>
              <w:t>remplacer 18 par 16 et placer après ad. 15</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8.3</w:t>
            </w:r>
          </w:p>
        </w:tc>
        <w:tc>
          <w:tcPr>
            <w:tcW w:w="8080" w:type="dxa"/>
          </w:tcPr>
          <w:p w:rsidR="00CD4F6F" w:rsidRPr="008D1473" w:rsidRDefault="00CD4F6F" w:rsidP="00223B21">
            <w:pPr>
              <w:rPr>
                <w:lang w:val="fr-FR"/>
              </w:rPr>
            </w:pPr>
            <w:r w:rsidRPr="008D1473">
              <w:rPr>
                <w:lang w:val="fr-FR"/>
              </w:rPr>
              <w:t>- vérifier le format des stades de croissance après 13 et 23</w:t>
            </w:r>
          </w:p>
          <w:p w:rsidR="00CD4F6F" w:rsidRPr="008D1473" w:rsidRDefault="00CD4F6F" w:rsidP="00223B21">
            <w:pPr>
              <w:rPr>
                <w:i/>
                <w:iCs/>
                <w:lang w:val="fr-FR"/>
              </w:rPr>
            </w:pPr>
            <w:r w:rsidRPr="008D1473">
              <w:rPr>
                <w:i/>
                <w:iCs/>
                <w:lang w:val="fr-FR"/>
              </w:rPr>
              <w:t>fourni par l’expert principal</w:t>
            </w:r>
          </w:p>
          <w:p w:rsidR="00CD4F6F" w:rsidRPr="008D1473" w:rsidRDefault="00CD4F6F" w:rsidP="00223B21">
            <w:pPr>
              <w:rPr>
                <w:lang w:val="fr-FR"/>
              </w:rPr>
            </w:pPr>
            <w:r w:rsidRPr="008D1473">
              <w:rPr>
                <w:lang w:val="fr-FR"/>
              </w:rPr>
              <w:t>- 2 : majuscule F</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6</w:t>
            </w:r>
          </w:p>
        </w:tc>
        <w:tc>
          <w:tcPr>
            <w:tcW w:w="8080" w:type="dxa"/>
          </w:tcPr>
          <w:p w:rsidR="00CD4F6F" w:rsidRPr="008D1473" w:rsidRDefault="00CD4F6F" w:rsidP="00223B21">
            <w:pPr>
              <w:rPr>
                <w:lang w:val="fr-FR"/>
              </w:rPr>
            </w:pPr>
            <w:r w:rsidRPr="008D1473">
              <w:rPr>
                <w:lang w:val="fr-FR"/>
              </w:rPr>
              <w:t>remplacer l’exemple actuel (qui n’existe pas dans le tableau des caractères)</w:t>
            </w:r>
          </w:p>
          <w:p w:rsidR="00CD4F6F" w:rsidRPr="008D1473" w:rsidRDefault="00CD4F6F" w:rsidP="00223B21">
            <w:pPr>
              <w:rPr>
                <w:i/>
                <w:iCs/>
                <w:lang w:val="fr-FR"/>
              </w:rPr>
            </w:pPr>
            <w:r w:rsidRPr="008D1473">
              <w:rPr>
                <w:i/>
                <w:iCs/>
                <w:lang w:val="fr-FR"/>
              </w:rPr>
              <w:t>fourni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TQ 7</w:t>
            </w:r>
          </w:p>
        </w:tc>
        <w:tc>
          <w:tcPr>
            <w:tcW w:w="8080" w:type="dxa"/>
          </w:tcPr>
          <w:p w:rsidR="00CD4F6F" w:rsidRPr="008D1473" w:rsidRDefault="00CD4F6F" w:rsidP="00223B21">
            <w:pPr>
              <w:rPr>
                <w:lang w:val="fr-FR"/>
              </w:rPr>
            </w:pPr>
            <w:r w:rsidRPr="008D1473">
              <w:rPr>
                <w:lang w:val="fr-FR"/>
              </w:rPr>
              <w:t>fournir une variété indiquée à titre d’exemple pour le niveau “Runner”</w:t>
            </w:r>
          </w:p>
          <w:p w:rsidR="00CD4F6F" w:rsidRPr="008D1473" w:rsidRDefault="00CD4F6F" w:rsidP="00223B21">
            <w:pPr>
              <w:rPr>
                <w:i/>
                <w:iCs/>
                <w:lang w:val="fr-FR"/>
              </w:rPr>
            </w:pPr>
            <w:r w:rsidRPr="008D1473">
              <w:rPr>
                <w:i/>
                <w:iCs/>
                <w:lang w:val="fr-FR"/>
              </w:rPr>
              <w:t>fournie par l’expert principal</w:t>
            </w:r>
          </w:p>
          <w:p w:rsidR="00CD4F6F" w:rsidRPr="008D1473" w:rsidRDefault="00CD4F6F" w:rsidP="00223B21">
            <w:pPr>
              <w:rPr>
                <w:lang w:val="fr-FR"/>
              </w:rPr>
            </w:pPr>
            <w:r w:rsidRPr="008D1473">
              <w:rPr>
                <w:lang w:val="fr-FR"/>
              </w:rPr>
              <w:t>7.1 doit devenir 7.3 et remettre le texte standard pour 7.1</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TQ 9.3</w:t>
            </w:r>
          </w:p>
        </w:tc>
        <w:tc>
          <w:tcPr>
            <w:tcW w:w="8080" w:type="dxa"/>
          </w:tcPr>
          <w:p w:rsidR="00CD4F6F" w:rsidRPr="008D1473" w:rsidRDefault="00CD4F6F" w:rsidP="00223B21">
            <w:pPr>
              <w:rPr>
                <w:lang w:val="fr-FR"/>
              </w:rPr>
            </w:pPr>
            <w:r w:rsidRPr="008D1473">
              <w:rPr>
                <w:lang w:val="fr-FR"/>
              </w:rPr>
              <w:t>vérifier s’il doit être supprimé</w:t>
            </w:r>
          </w:p>
          <w:p w:rsidR="00CD4F6F" w:rsidRPr="008D1473" w:rsidRDefault="00CD4F6F" w:rsidP="00223B21">
            <w:pPr>
              <w:rPr>
                <w:i/>
                <w:iCs/>
                <w:lang w:val="fr-FR"/>
              </w:rPr>
            </w:pPr>
            <w:r w:rsidRPr="008D1473">
              <w:rPr>
                <w:i/>
                <w:iCs/>
                <w:lang w:val="fr-FR"/>
              </w:rPr>
              <w:t>Expert principal : peut être supprimé</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CD4F6F" w:rsidRPr="008D1473" w:rsidTr="00223B21">
        <w:trPr>
          <w:cantSplit/>
          <w:trHeight w:val="350"/>
        </w:trPr>
        <w:tc>
          <w:tcPr>
            <w:tcW w:w="3600"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Porte-greffe de pommier (</w:t>
            </w:r>
            <w:r w:rsidRPr="008D1473">
              <w:rPr>
                <w:i/>
                <w:iCs/>
                <w:caps w:val="0"/>
                <w:lang w:val="fr-FR"/>
              </w:rPr>
              <w:t xml:space="preserve">Malus </w:t>
            </w:r>
            <w:r w:rsidRPr="008D1473">
              <w:rPr>
                <w:caps w:val="0"/>
                <w:lang w:val="fr-FR"/>
              </w:rPr>
              <w:t>Mill.)</w:t>
            </w:r>
          </w:p>
        </w:tc>
        <w:tc>
          <w:tcPr>
            <w:tcW w:w="2523"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TG/163/4(proj.4)</w:t>
            </w:r>
          </w:p>
        </w:tc>
      </w:tr>
    </w:tbl>
    <w:p w:rsidR="00CD4F6F" w:rsidRPr="008D1473" w:rsidRDefault="00CD4F6F" w:rsidP="00CD4F6F">
      <w:pPr>
        <w:keepNext/>
        <w:rPr>
          <w:sz w:val="16"/>
          <w:szCs w:val="16"/>
          <w:highlight w:val="yellow"/>
          <w:lang w:val="fr-FR"/>
        </w:rPr>
      </w:pPr>
    </w:p>
    <w:p w:rsidR="00CD4F6F" w:rsidRPr="008D1473" w:rsidRDefault="00CD4F6F" w:rsidP="00CD4F6F">
      <w:pPr>
        <w:ind w:firstLine="567"/>
        <w:rPr>
          <w:lang w:val="fr-FR"/>
        </w:rPr>
      </w:pPr>
      <w:r w:rsidRPr="008D1473">
        <w:rPr>
          <w:lang w:val="fr-FR"/>
        </w:rPr>
        <w:t>L’expert principal, M. Hennie Venter (Afrique du Sud), après consultation avec le président du TWF, demande que le projet des principes directeurs d’examen du pommier (</w:t>
      </w:r>
      <w:r w:rsidRPr="008D1473">
        <w:rPr>
          <w:i/>
          <w:iCs/>
          <w:lang w:val="fr-FR"/>
        </w:rPr>
        <w:t>Malus</w:t>
      </w:r>
      <w:r w:rsidRPr="008D1473">
        <w:rPr>
          <w:lang w:val="fr-FR"/>
        </w:rPr>
        <w:t> Mill.) soit réexaminé par le TWF à sa quarante-cinquième session afin d’approuver les propositions concernant les variétés indiquée à titre d’exemple.</w:t>
      </w:r>
    </w:p>
    <w:p w:rsidR="00CD4F6F" w:rsidRPr="008D1473" w:rsidRDefault="00CD4F6F" w:rsidP="00CD4F6F">
      <w:pPr>
        <w:keepNext/>
        <w:rPr>
          <w:lang w:val="fr-FR"/>
        </w:rPr>
      </w:pPr>
    </w:p>
    <w:p w:rsidR="00CD4F6F" w:rsidRPr="008D1473" w:rsidRDefault="00CD4F6F" w:rsidP="00CD4F6F">
      <w:pPr>
        <w:keepNext/>
        <w:rPr>
          <w:lang w:val="fr-FR"/>
        </w:rPr>
      </w:pPr>
      <w:r w:rsidRPr="008D1473">
        <w:rPr>
          <w:lang w:val="fr-FR"/>
        </w:rPr>
        <w:br w:type="page"/>
      </w:r>
      <w:r w:rsidRPr="008D1473">
        <w:rPr>
          <w:lang w:val="fr-FR"/>
        </w:rPr>
        <w:lastRenderedPageBreak/>
        <w:tab/>
        <w:t>Le tableau ci-après contient les observations formulées par le Comité de rédaction élargi à sa réunion les 8 et 9 janvier 2014.  Sauf indication contraire, toutes ces observations figurent déjà dans le projet des principes directeurs d’examen (document TG/163/4(proj.5))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Remarque générale</w:t>
            </w:r>
          </w:p>
        </w:tc>
        <w:tc>
          <w:tcPr>
            <w:tcW w:w="8080" w:type="dxa"/>
          </w:tcPr>
          <w:p w:rsidR="00CD4F6F" w:rsidRPr="008D1473" w:rsidRDefault="00CD4F6F" w:rsidP="00223B21">
            <w:pPr>
              <w:autoSpaceDE w:val="0"/>
              <w:autoSpaceDN w:val="0"/>
              <w:adjustRightInd w:val="0"/>
              <w:rPr>
                <w:lang w:val="fr-FR"/>
              </w:rPr>
            </w:pPr>
            <w:r w:rsidRPr="008D1473">
              <w:rPr>
                <w:lang w:val="fr-FR"/>
              </w:rPr>
              <w:t>vérifier si toutes les indications AB peuvent être supprimées (et enlevées du chapitre 6.5)</w:t>
            </w:r>
          </w:p>
          <w:p w:rsidR="00CD4F6F" w:rsidRPr="008D1473" w:rsidRDefault="00CD4F6F" w:rsidP="00223B21">
            <w:pPr>
              <w:autoSpaceDE w:val="0"/>
              <w:autoSpaceDN w:val="0"/>
              <w:adjustRightInd w:val="0"/>
              <w:rPr>
                <w:i/>
                <w:iCs/>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Autres noms</w:t>
            </w:r>
          </w:p>
        </w:tc>
        <w:tc>
          <w:tcPr>
            <w:tcW w:w="8080" w:type="dxa"/>
          </w:tcPr>
          <w:p w:rsidR="00CD4F6F" w:rsidRPr="008D1473" w:rsidRDefault="00CD4F6F" w:rsidP="00223B21">
            <w:pPr>
              <w:rPr>
                <w:lang w:val="fr-FR"/>
              </w:rPr>
            </w:pPr>
            <w:r w:rsidRPr="008D1473">
              <w:rPr>
                <w:lang w:val="fr-FR"/>
              </w:rPr>
              <w:t>corriger le nom français par “Porte-greffe de pommier”</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1.</w:t>
            </w:r>
          </w:p>
        </w:tc>
        <w:tc>
          <w:tcPr>
            <w:tcW w:w="8080" w:type="dxa"/>
          </w:tcPr>
          <w:p w:rsidR="00CD4F6F" w:rsidRPr="008D1473" w:rsidRDefault="00CD4F6F" w:rsidP="00223B21">
            <w:pPr>
              <w:rPr>
                <w:lang w:val="fr-FR"/>
              </w:rPr>
            </w:pPr>
            <w:r w:rsidRPr="008D1473">
              <w:rPr>
                <w:lang w:val="fr-FR"/>
              </w:rPr>
              <w:t xml:space="preserve">supprimer la référence à “multiplication végétative”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 xml:space="preserve">3.4.1 </w:t>
            </w:r>
          </w:p>
        </w:tc>
        <w:tc>
          <w:tcPr>
            <w:tcW w:w="8080" w:type="dxa"/>
          </w:tcPr>
          <w:p w:rsidR="00CD4F6F" w:rsidRPr="008D1473" w:rsidRDefault="00CD4F6F" w:rsidP="00223B21">
            <w:pPr>
              <w:rPr>
                <w:lang w:val="fr-FR"/>
              </w:rPr>
            </w:pPr>
            <w:r w:rsidRPr="008D1473">
              <w:rPr>
                <w:lang w:val="fr-FR"/>
              </w:rPr>
              <w:t>scinder en deux paragraphes qui seront libellés comme suit :</w:t>
            </w:r>
          </w:p>
          <w:p w:rsidR="00CD4F6F" w:rsidRPr="008D1473" w:rsidRDefault="00CD4F6F" w:rsidP="00223B21">
            <w:pPr>
              <w:rPr>
                <w:lang w:val="fr-FR"/>
              </w:rPr>
            </w:pPr>
            <w:r w:rsidRPr="008D1473">
              <w:rPr>
                <w:lang w:val="fr-FR"/>
              </w:rPr>
              <w:t>“3.4.1</w:t>
            </w:r>
            <w:r w:rsidRPr="008D1473">
              <w:rPr>
                <w:lang w:val="fr-FR"/>
              </w:rPr>
              <w:tab/>
              <w:t>Dans le cas des arbres, chaque essai doit être conçu de manière à porter au total sur 5 plantes au moins.</w:t>
            </w:r>
          </w:p>
          <w:p w:rsidR="00CD4F6F" w:rsidRPr="008D1473" w:rsidRDefault="00CD4F6F" w:rsidP="00223B21">
            <w:pPr>
              <w:rPr>
                <w:lang w:val="fr-FR"/>
              </w:rPr>
            </w:pPr>
          </w:p>
          <w:p w:rsidR="00CD4F6F" w:rsidRPr="008D1473" w:rsidRDefault="00CD4F6F" w:rsidP="00223B21">
            <w:pPr>
              <w:rPr>
                <w:lang w:val="fr-FR"/>
              </w:rPr>
            </w:pPr>
            <w:r w:rsidRPr="008D1473">
              <w:rPr>
                <w:color w:val="000000"/>
                <w:szCs w:val="22"/>
                <w:lang w:val="fr-FR"/>
              </w:rPr>
              <w:t>“</w:t>
            </w:r>
            <w:r w:rsidRPr="008D1473">
              <w:rPr>
                <w:lang w:val="fr-FR"/>
              </w:rPr>
              <w:t>3.4.2</w:t>
            </w:r>
            <w:r w:rsidRPr="008D1473">
              <w:rPr>
                <w:lang w:val="fr-FR"/>
              </w:rPr>
              <w:tab/>
              <w:t>Dans le cas des marcottières, chaque essai doit être conçu de manière à porter au total sur 10 plantes au moins.”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4.2.2</w:t>
            </w:r>
          </w:p>
        </w:tc>
        <w:tc>
          <w:tcPr>
            <w:tcW w:w="8080" w:type="dxa"/>
          </w:tcPr>
          <w:p w:rsidR="00CD4F6F" w:rsidRPr="008D1473" w:rsidRDefault="00CD4F6F" w:rsidP="00223B21">
            <w:pPr>
              <w:rPr>
                <w:lang w:val="fr-FR"/>
              </w:rPr>
            </w:pPr>
            <w:r w:rsidRPr="008D1473">
              <w:rPr>
                <w:lang w:val="fr-FR"/>
              </w:rPr>
              <w:t>ajouter une phrase standard, à savoir que, dans un échantillon de 10 plantes, une plante hors-type est tolérée.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6.4, tableau des caractères</w:t>
            </w:r>
          </w:p>
        </w:tc>
        <w:tc>
          <w:tcPr>
            <w:tcW w:w="8080" w:type="dxa"/>
          </w:tcPr>
          <w:p w:rsidR="00CD4F6F" w:rsidRPr="008D1473" w:rsidRDefault="00CD4F6F" w:rsidP="00223B21">
            <w:pPr>
              <w:rPr>
                <w:lang w:val="fr-FR"/>
              </w:rPr>
            </w:pPr>
            <w:r w:rsidRPr="008D1473">
              <w:rPr>
                <w:lang w:val="fr-FR"/>
              </w:rPr>
              <w:t>inclure uniquement dans les principes directeurs d’examen des variétés indiquées à titre d’exemples d’Europe et ajouter les autres variétés indiquées à titre d’exemples dans une annexe sous forme de séries régionales (voir TGP/7, 4.2.3 et TG/16/8 Riz annexe/16)</w:t>
            </w:r>
          </w:p>
          <w:p w:rsidR="00CD4F6F" w:rsidRPr="008D1473" w:rsidRDefault="00CD4F6F" w:rsidP="00223B21">
            <w:pPr>
              <w:rPr>
                <w:lang w:val="fr-FR"/>
              </w:rPr>
            </w:pPr>
            <w:r w:rsidRPr="008D1473">
              <w:rPr>
                <w:lang w:val="fr-FR"/>
              </w:rPr>
              <w:t>vérifier les espaces pour les variétés indiquées à titre d’exemples (p. ex. G202, G 202)</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6</w:t>
            </w:r>
          </w:p>
        </w:tc>
        <w:tc>
          <w:tcPr>
            <w:tcW w:w="8080" w:type="dxa"/>
          </w:tcPr>
          <w:p w:rsidR="00CD4F6F" w:rsidRPr="008D1473" w:rsidRDefault="00CD4F6F" w:rsidP="00223B21">
            <w:pPr>
              <w:autoSpaceDE w:val="0"/>
              <w:autoSpaceDN w:val="0"/>
              <w:adjustRightInd w:val="0"/>
              <w:rPr>
                <w:lang w:val="fr-FR"/>
              </w:rPr>
            </w:pPr>
            <w:r w:rsidRPr="008D1473">
              <w:rPr>
                <w:lang w:val="fr-FR"/>
              </w:rPr>
              <w:t>libeller comme suit : “Rameau d’un an : schéma de croissance”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9</w:t>
            </w:r>
          </w:p>
        </w:tc>
        <w:tc>
          <w:tcPr>
            <w:tcW w:w="8080" w:type="dxa"/>
          </w:tcPr>
          <w:p w:rsidR="00CD4F6F" w:rsidRPr="008D1473" w:rsidRDefault="00CD4F6F" w:rsidP="00223B21">
            <w:pPr>
              <w:rPr>
                <w:lang w:val="fr-FR"/>
              </w:rPr>
            </w:pPr>
            <w:r w:rsidRPr="008D1473">
              <w:rPr>
                <w:lang w:val="fr-FR"/>
              </w:rPr>
              <w:t>supprimer MG et ajouter MS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Caractères 19, 48</w:t>
            </w:r>
          </w:p>
        </w:tc>
        <w:tc>
          <w:tcPr>
            <w:tcW w:w="8080" w:type="dxa"/>
          </w:tcPr>
          <w:p w:rsidR="00CD4F6F" w:rsidRPr="008D1473" w:rsidRDefault="00CD4F6F" w:rsidP="00223B21">
            <w:pPr>
              <w:autoSpaceDE w:val="0"/>
              <w:autoSpaceDN w:val="0"/>
              <w:adjustRightInd w:val="0"/>
              <w:rPr>
                <w:lang w:val="fr-FR"/>
              </w:rPr>
            </w:pPr>
            <w:r w:rsidRPr="008D1473">
              <w:rPr>
                <w:lang w:val="fr-FR"/>
              </w:rPr>
              <w:t>Cela ne doit-il pas être “M116”?</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33</w:t>
            </w:r>
          </w:p>
        </w:tc>
        <w:tc>
          <w:tcPr>
            <w:tcW w:w="8080" w:type="dxa"/>
          </w:tcPr>
          <w:p w:rsidR="00CD4F6F" w:rsidRPr="008D1473" w:rsidRDefault="00CD4F6F" w:rsidP="00223B21">
            <w:pPr>
              <w:rPr>
                <w:lang w:val="fr-FR"/>
              </w:rPr>
            </w:pPr>
            <w:r w:rsidRPr="008D1473">
              <w:rPr>
                <w:lang w:val="fr-FR"/>
              </w:rPr>
              <w:t>remplacer MG par MS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34</w:t>
            </w:r>
          </w:p>
        </w:tc>
        <w:tc>
          <w:tcPr>
            <w:tcW w:w="8080" w:type="dxa"/>
          </w:tcPr>
          <w:p w:rsidR="00CD4F6F" w:rsidRPr="008D1473" w:rsidRDefault="00CD4F6F" w:rsidP="00223B21">
            <w:pPr>
              <w:rPr>
                <w:lang w:val="fr-FR"/>
              </w:rPr>
            </w:pPr>
            <w:r w:rsidRPr="008D1473">
              <w:rPr>
                <w:lang w:val="fr-FR"/>
              </w:rPr>
              <w:t>libeller comme suit : “Pétiole : étendue de la pigmentation anthocyanique”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51</w:t>
            </w:r>
          </w:p>
        </w:tc>
        <w:tc>
          <w:tcPr>
            <w:tcW w:w="8080" w:type="dxa"/>
          </w:tcPr>
          <w:p w:rsidR="00CD4F6F" w:rsidRPr="008D1473" w:rsidRDefault="00CD4F6F" w:rsidP="00223B21">
            <w:pPr>
              <w:rPr>
                <w:lang w:val="fr-FR"/>
              </w:rPr>
            </w:pPr>
            <w:r w:rsidRPr="008D1473">
              <w:rPr>
                <w:lang w:val="fr-FR"/>
              </w:rPr>
              <w:t>- vérifier si VG doit être supprimé (voir l’explication ci-jointe, document TC/49/18, annexe)</w:t>
            </w:r>
          </w:p>
          <w:p w:rsidR="00CD4F6F" w:rsidRPr="008D1473" w:rsidRDefault="00CD4F6F" w:rsidP="00223B21">
            <w:pPr>
              <w:rPr>
                <w:i/>
                <w:iCs/>
                <w:lang w:val="fr-FR"/>
              </w:rPr>
            </w:pPr>
            <w:r w:rsidRPr="008D1473">
              <w:rPr>
                <w:i/>
                <w:iCs/>
                <w:lang w:val="fr-FR"/>
              </w:rPr>
              <w:t>Expert principal : supprimer VG</w:t>
            </w:r>
          </w:p>
          <w:p w:rsidR="00CD4F6F" w:rsidRPr="008D1473" w:rsidRDefault="00CD4F6F" w:rsidP="00223B21">
            <w:pPr>
              <w:rPr>
                <w:lang w:val="fr-FR"/>
              </w:rPr>
            </w:pPr>
            <w:r w:rsidRPr="008D1473">
              <w:rPr>
                <w:lang w:val="fr-FR"/>
              </w:rPr>
              <w:t>- vérifier s’il faut ajouter A ou B</w:t>
            </w:r>
          </w:p>
          <w:p w:rsidR="00CD4F6F" w:rsidRPr="008D1473" w:rsidRDefault="00CD4F6F" w:rsidP="00223B21">
            <w:pPr>
              <w:rPr>
                <w:lang w:val="fr-FR"/>
              </w:rPr>
            </w:pPr>
            <w:r w:rsidRPr="008D1473">
              <w:rPr>
                <w:i/>
                <w:iCs/>
                <w:lang w:val="fr-FR"/>
              </w:rPr>
              <w:t>Expert principal : non, ni A ni B</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Caractère 52</w:t>
            </w:r>
          </w:p>
        </w:tc>
        <w:tc>
          <w:tcPr>
            <w:tcW w:w="8080" w:type="dxa"/>
          </w:tcPr>
          <w:p w:rsidR="00CD4F6F" w:rsidRPr="008D1473" w:rsidRDefault="00CD4F6F" w:rsidP="00223B21">
            <w:pPr>
              <w:rPr>
                <w:lang w:val="fr-FR"/>
              </w:rPr>
            </w:pPr>
            <w:r w:rsidRPr="008D1473">
              <w:rPr>
                <w:lang w:val="fr-FR"/>
              </w:rPr>
              <w:t>vérifier si VG doit être supprimé</w:t>
            </w:r>
          </w:p>
          <w:p w:rsidR="00CD4F6F" w:rsidRPr="008D1473" w:rsidRDefault="00CD4F6F" w:rsidP="00223B21">
            <w:pPr>
              <w:rPr>
                <w:i/>
                <w:iCs/>
                <w:lang w:val="fr-FR"/>
              </w:rPr>
            </w:pPr>
            <w:r w:rsidRPr="008D1473">
              <w:rPr>
                <w:i/>
                <w:iCs/>
                <w:lang w:val="fr-FR"/>
              </w:rPr>
              <w:t>Expert principal : supprimer VG</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rPr>
                <w:lang w:val="fr-FR"/>
              </w:rPr>
            </w:pPr>
            <w:r w:rsidRPr="008D1473">
              <w:rPr>
                <w:lang w:val="fr-FR"/>
              </w:rPr>
              <w:t>supprimer “Sauf indication contraire”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4</w:t>
            </w:r>
          </w:p>
        </w:tc>
        <w:tc>
          <w:tcPr>
            <w:tcW w:w="8080" w:type="dxa"/>
          </w:tcPr>
          <w:p w:rsidR="00CD4F6F" w:rsidRPr="008D1473" w:rsidRDefault="00CD4F6F" w:rsidP="00223B21">
            <w:pPr>
              <w:rPr>
                <w:lang w:val="fr-FR"/>
              </w:rPr>
            </w:pPr>
            <w:r w:rsidRPr="008D1473">
              <w:rPr>
                <w:lang w:val="fr-FR"/>
              </w:rPr>
              <w:t xml:space="preserve">ajouter une phrase pour dire que l’additif s’applique uniquement à “B” </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34</w:t>
            </w:r>
          </w:p>
        </w:tc>
        <w:tc>
          <w:tcPr>
            <w:tcW w:w="8080" w:type="dxa"/>
          </w:tcPr>
          <w:p w:rsidR="00CD4F6F" w:rsidRPr="008D1473" w:rsidRDefault="00CD4F6F" w:rsidP="00223B21">
            <w:pPr>
              <w:rPr>
                <w:lang w:val="fr-FR"/>
              </w:rPr>
            </w:pPr>
            <w:r w:rsidRPr="008D1473">
              <w:rPr>
                <w:lang w:val="fr-FR"/>
              </w:rPr>
              <w:t>libeller comme suit : “Doit être évaluée en fonction du degré d’étendue de la pigmentation anthocyanique, de la base du pétiole vers la base du limbe.”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39</w:t>
            </w:r>
          </w:p>
        </w:tc>
        <w:tc>
          <w:tcPr>
            <w:tcW w:w="8080" w:type="dxa"/>
          </w:tcPr>
          <w:p w:rsidR="00CD4F6F" w:rsidRPr="008D1473" w:rsidRDefault="00CD4F6F" w:rsidP="00223B21">
            <w:pPr>
              <w:rPr>
                <w:lang w:val="fr-FR"/>
              </w:rPr>
            </w:pPr>
            <w:r w:rsidRPr="008D1473">
              <w:rPr>
                <w:lang w:val="fr-FR"/>
              </w:rPr>
              <w:t>libeller comme suit : “L’observation doit être effectuée avec les pétales pressés en position horizontale.”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51</w:t>
            </w:r>
          </w:p>
        </w:tc>
        <w:tc>
          <w:tcPr>
            <w:tcW w:w="8080" w:type="dxa"/>
          </w:tcPr>
          <w:p w:rsidR="00CD4F6F" w:rsidRPr="008D1473" w:rsidRDefault="00CD4F6F" w:rsidP="00223B21">
            <w:pPr>
              <w:rPr>
                <w:lang w:val="fr-FR"/>
              </w:rPr>
            </w:pPr>
            <w:r w:rsidRPr="008D1473">
              <w:rPr>
                <w:lang w:val="fr-FR"/>
              </w:rPr>
              <w:t>libeller comme suit : “L’époque de début du débourrement commence lorsque 10% des bourgeons présentent des points verts.”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52</w:t>
            </w:r>
          </w:p>
        </w:tc>
        <w:tc>
          <w:tcPr>
            <w:tcW w:w="8080" w:type="dxa"/>
          </w:tcPr>
          <w:p w:rsidR="00CD4F6F" w:rsidRPr="008D1473" w:rsidRDefault="00CD4F6F" w:rsidP="00223B21">
            <w:pPr>
              <w:rPr>
                <w:lang w:val="fr-FR"/>
              </w:rPr>
            </w:pPr>
            <w:r w:rsidRPr="008D1473">
              <w:rPr>
                <w:lang w:val="fr-FR"/>
              </w:rPr>
              <w:t>libeller comme suit : “L’époque de début de la floraison commence lorsque 10% des fleurs sur les 5 arbres sont complètement ouvertes”.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TQ 1</w:t>
            </w:r>
          </w:p>
        </w:tc>
        <w:tc>
          <w:tcPr>
            <w:tcW w:w="8080" w:type="dxa"/>
          </w:tcPr>
          <w:p w:rsidR="00CD4F6F" w:rsidRPr="008D1473" w:rsidRDefault="00CD4F6F" w:rsidP="00223B21">
            <w:pPr>
              <w:rPr>
                <w:lang w:val="fr-FR"/>
              </w:rPr>
            </w:pPr>
            <w:r w:rsidRPr="008D1473">
              <w:rPr>
                <w:lang w:val="fr-FR"/>
              </w:rPr>
              <w:t>ajouter la liste complète des espèces couvertes par le TG (voir TG/porte-greffe du prunier TG/187/2(proj.3)) ou libeller comme suit :</w:t>
            </w:r>
          </w:p>
          <w:p w:rsidR="00CD4F6F" w:rsidRPr="008D1473" w:rsidRDefault="00CD4F6F" w:rsidP="00223B21">
            <w:pPr>
              <w:rPr>
                <w:lang w:val="fr-FR"/>
              </w:rPr>
            </w:pPr>
            <w:r w:rsidRPr="008D1473">
              <w:rPr>
                <w:lang w:val="fr-FR"/>
              </w:rPr>
              <w:tab/>
              <w:t>1.1</w:t>
            </w:r>
            <w:r w:rsidRPr="008D1473">
              <w:rPr>
                <w:lang w:val="fr-FR"/>
              </w:rPr>
              <w:tab/>
              <w:t>Genre</w:t>
            </w:r>
          </w:p>
          <w:p w:rsidR="00CD4F6F" w:rsidRPr="008D1473" w:rsidRDefault="00CD4F6F" w:rsidP="00223B21">
            <w:pPr>
              <w:rPr>
                <w:lang w:val="fr-FR"/>
              </w:rPr>
            </w:pPr>
            <w:r w:rsidRPr="008D1473">
              <w:rPr>
                <w:lang w:val="fr-FR"/>
              </w:rPr>
              <w:tab/>
              <w:t>1.1.1</w:t>
            </w:r>
            <w:r w:rsidRPr="008D1473">
              <w:rPr>
                <w:lang w:val="fr-FR"/>
              </w:rPr>
              <w:tab/>
              <w:t>Nom botanique</w:t>
            </w:r>
          </w:p>
          <w:p w:rsidR="00CD4F6F" w:rsidRPr="008D1473" w:rsidRDefault="00CD4F6F" w:rsidP="00223B21">
            <w:pPr>
              <w:rPr>
                <w:lang w:val="fr-FR"/>
              </w:rPr>
            </w:pPr>
            <w:r w:rsidRPr="008D1473">
              <w:rPr>
                <w:lang w:val="fr-FR"/>
              </w:rPr>
              <w:tab/>
              <w:t>1.1.2</w:t>
            </w:r>
            <w:r w:rsidRPr="008D1473">
              <w:rPr>
                <w:lang w:val="fr-FR"/>
              </w:rPr>
              <w:tab/>
              <w:t>Nom commun</w:t>
            </w:r>
          </w:p>
          <w:p w:rsidR="00CD4F6F" w:rsidRPr="008D1473" w:rsidRDefault="00CD4F6F" w:rsidP="00223B21">
            <w:pPr>
              <w:rPr>
                <w:lang w:val="fr-FR"/>
              </w:rPr>
            </w:pPr>
            <w:r w:rsidRPr="008D1473">
              <w:rPr>
                <w:lang w:val="fr-FR"/>
              </w:rPr>
              <w:tab/>
              <w:t>1.2</w:t>
            </w:r>
            <w:r w:rsidRPr="008D1473">
              <w:rPr>
                <w:lang w:val="fr-FR"/>
              </w:rPr>
              <w:tab/>
              <w:t>Espèce</w:t>
            </w:r>
          </w:p>
          <w:p w:rsidR="00CD4F6F" w:rsidRPr="008D1473" w:rsidRDefault="00CD4F6F" w:rsidP="00223B21">
            <w:pPr>
              <w:rPr>
                <w:lang w:val="fr-FR"/>
              </w:rPr>
            </w:pPr>
            <w:r w:rsidRPr="008D1473">
              <w:rPr>
                <w:lang w:val="fr-FR"/>
              </w:rPr>
              <w:tab/>
              <w:t>1.2.1</w:t>
            </w:r>
            <w:r w:rsidRPr="008D1473">
              <w:rPr>
                <w:lang w:val="fr-FR"/>
              </w:rPr>
              <w:tab/>
              <w:t>Nom botanique (veuillez préciser)</w:t>
            </w:r>
          </w:p>
          <w:p w:rsidR="00CD4F6F" w:rsidRPr="008D1473" w:rsidRDefault="00CD4F6F" w:rsidP="00223B21">
            <w:pPr>
              <w:rPr>
                <w:lang w:val="fr-FR"/>
              </w:rPr>
            </w:pPr>
            <w:r w:rsidRPr="008D1473">
              <w:rPr>
                <w:lang w:val="fr-FR"/>
              </w:rPr>
              <w:tab/>
              <w:t>1.2.2</w:t>
            </w:r>
            <w:r w:rsidRPr="008D1473">
              <w:rPr>
                <w:lang w:val="fr-FR"/>
              </w:rPr>
              <w:tab/>
              <w:t>Nom commun</w:t>
            </w:r>
          </w:p>
          <w:p w:rsidR="00CD4F6F" w:rsidRPr="008D1473" w:rsidRDefault="00CD4F6F" w:rsidP="00223B21">
            <w:pPr>
              <w:rPr>
                <w:i/>
                <w:iCs/>
                <w:lang w:val="fr-FR"/>
              </w:rPr>
            </w:pPr>
            <w:r w:rsidRPr="008D1473">
              <w:rPr>
                <w:i/>
                <w:iCs/>
                <w:lang w:val="fr-FR"/>
              </w:rPr>
              <w:t>Expert principal : Je préfère la deuxième option</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TQ 4.1</w:t>
            </w:r>
          </w:p>
        </w:tc>
        <w:tc>
          <w:tcPr>
            <w:tcW w:w="8080" w:type="dxa"/>
          </w:tcPr>
          <w:p w:rsidR="00CD4F6F" w:rsidRPr="008D1473" w:rsidRDefault="00CD4F6F" w:rsidP="00223B21">
            <w:pPr>
              <w:rPr>
                <w:lang w:val="fr-FR"/>
              </w:rPr>
            </w:pPr>
            <w:r w:rsidRPr="008D1473">
              <w:rPr>
                <w:lang w:val="fr-FR"/>
              </w:rPr>
              <w:t>adapter selon le TGP/7/3 ASW 15</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4.3</w:t>
            </w:r>
          </w:p>
        </w:tc>
        <w:tc>
          <w:tcPr>
            <w:tcW w:w="8080" w:type="dxa"/>
          </w:tcPr>
          <w:p w:rsidR="00CD4F6F" w:rsidRPr="008D1473" w:rsidRDefault="00CD4F6F" w:rsidP="00223B21">
            <w:pPr>
              <w:rPr>
                <w:lang w:val="fr-FR"/>
              </w:rPr>
            </w:pPr>
            <w:r w:rsidRPr="008D1473">
              <w:rPr>
                <w:lang w:val="fr-FR"/>
              </w:rPr>
              <w:t>transférer à TQ 7.3</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5</w:t>
            </w:r>
          </w:p>
        </w:tc>
        <w:tc>
          <w:tcPr>
            <w:tcW w:w="8080" w:type="dxa"/>
          </w:tcPr>
          <w:p w:rsidR="00CD4F6F" w:rsidRPr="008D1473" w:rsidRDefault="00CD4F6F" w:rsidP="00223B21">
            <w:pPr>
              <w:rPr>
                <w:lang w:val="fr-FR"/>
              </w:rPr>
            </w:pPr>
            <w:r w:rsidRPr="008D1473">
              <w:rPr>
                <w:lang w:val="fr-FR"/>
              </w:rPr>
              <w:t>ajouter l’indication “A”</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CD4F6F" w:rsidRPr="008D1473" w:rsidTr="00223B21">
        <w:trPr>
          <w:cantSplit/>
          <w:trHeight w:val="350"/>
        </w:trPr>
        <w:tc>
          <w:tcPr>
            <w:tcW w:w="4167"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lastRenderedPageBreak/>
              <w:t>Pavot (</w:t>
            </w:r>
            <w:r w:rsidRPr="008D1473">
              <w:rPr>
                <w:i/>
                <w:iCs/>
                <w:caps w:val="0"/>
                <w:lang w:val="fr-FR"/>
              </w:rPr>
              <w:t>Papaver somniferum</w:t>
            </w:r>
            <w:r w:rsidRPr="008D1473">
              <w:rPr>
                <w:caps w:val="0"/>
                <w:lang w:val="fr-FR"/>
              </w:rPr>
              <w:t xml:space="preserve"> L.)</w:t>
            </w:r>
          </w:p>
        </w:tc>
        <w:tc>
          <w:tcPr>
            <w:tcW w:w="1956"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TG/166/4(proj.6)</w:t>
            </w:r>
          </w:p>
        </w:tc>
      </w:tr>
    </w:tbl>
    <w:p w:rsidR="00CD4F6F" w:rsidRPr="008D1473" w:rsidRDefault="00CD4F6F" w:rsidP="00CD4F6F">
      <w:pPr>
        <w:keepNext/>
        <w:rPr>
          <w:lang w:val="fr-FR"/>
        </w:rPr>
      </w:pPr>
    </w:p>
    <w:p w:rsidR="00CD4F6F" w:rsidRPr="008D1473" w:rsidRDefault="00CD4F6F" w:rsidP="00CD4F6F">
      <w:pPr>
        <w:keepNext/>
        <w:rPr>
          <w:lang w:val="fr-FR"/>
        </w:rPr>
      </w:pPr>
      <w:r w:rsidRPr="008D1473">
        <w:rPr>
          <w:lang w:val="fr-FR"/>
        </w:rPr>
        <w:tab/>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TG/166/4(proj.6))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Del="00DD2EAE" w:rsidRDefault="00CD4F6F" w:rsidP="00223B21">
            <w:pPr>
              <w:jc w:val="left"/>
              <w:rPr>
                <w:lang w:val="fr-FR"/>
              </w:rPr>
            </w:pPr>
            <w:r w:rsidRPr="008D1473">
              <w:rPr>
                <w:lang w:val="fr-FR"/>
              </w:rPr>
              <w:t>Caractère 22</w:t>
            </w:r>
          </w:p>
        </w:tc>
        <w:tc>
          <w:tcPr>
            <w:tcW w:w="8080" w:type="dxa"/>
          </w:tcPr>
          <w:p w:rsidR="00CD4F6F" w:rsidRPr="008D1473" w:rsidDel="00DD2EAE" w:rsidRDefault="00CD4F6F" w:rsidP="00223B21">
            <w:pPr>
              <w:rPr>
                <w:lang w:val="fr-FR"/>
              </w:rPr>
            </w:pPr>
            <w:r w:rsidRPr="008D1473">
              <w:rPr>
                <w:lang w:val="fr-FR"/>
              </w:rPr>
              <w:t>à indiquer comme VG</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rPr>
                <w:lang w:val="fr-FR"/>
              </w:rPr>
            </w:pPr>
            <w:r w:rsidRPr="008D1473">
              <w:rPr>
                <w:lang w:val="fr-FR"/>
              </w:rPr>
              <w:t>libeller comme suit : “Les observations sur le bourgeon floral doivent être faites au stade de crochet du pédicelle.”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8.1.d)</w:t>
            </w:r>
          </w:p>
        </w:tc>
        <w:tc>
          <w:tcPr>
            <w:tcW w:w="8080" w:type="dxa"/>
          </w:tcPr>
          <w:p w:rsidR="00CD4F6F" w:rsidRPr="008D1473" w:rsidRDefault="00CD4F6F" w:rsidP="00223B21">
            <w:pPr>
              <w:rPr>
                <w:lang w:val="fr-FR"/>
              </w:rPr>
            </w:pPr>
            <w:r w:rsidRPr="008D1473">
              <w:rPr>
                <w:lang w:val="fr-FR"/>
              </w:rPr>
              <w:t>libeller comme suit : “…chute de la tige principale.”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Ad. 18</w:t>
            </w:r>
          </w:p>
        </w:tc>
        <w:tc>
          <w:tcPr>
            <w:tcW w:w="8080" w:type="dxa"/>
          </w:tcPr>
          <w:p w:rsidR="00CD4F6F" w:rsidRPr="008D1473" w:rsidRDefault="00CD4F6F" w:rsidP="00223B21">
            <w:pPr>
              <w:autoSpaceDE w:val="0"/>
              <w:autoSpaceDN w:val="0"/>
              <w:adjustRightInd w:val="0"/>
              <w:rPr>
                <w:lang w:val="fr-FR"/>
              </w:rPr>
            </w:pPr>
            <w:r w:rsidRPr="008D1473">
              <w:rPr>
                <w:lang w:val="fr-FR"/>
              </w:rPr>
              <w:t>il serait préférable d’avoir les axes rapport longueur/largeur et la partie la plus large et d’améliorer la grille</w:t>
            </w:r>
          </w:p>
          <w:p w:rsidR="00CD4F6F" w:rsidRPr="008D1473" w:rsidRDefault="00CD4F6F" w:rsidP="00223B21">
            <w:pPr>
              <w:autoSpaceDE w:val="0"/>
              <w:autoSpaceDN w:val="0"/>
              <w:adjustRightInd w:val="0"/>
              <w:rPr>
                <w:i/>
                <w:iCs/>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24</w:t>
            </w:r>
          </w:p>
        </w:tc>
        <w:tc>
          <w:tcPr>
            <w:tcW w:w="8080" w:type="dxa"/>
          </w:tcPr>
          <w:p w:rsidR="00CD4F6F" w:rsidRPr="008D1473" w:rsidRDefault="00CD4F6F" w:rsidP="00223B21">
            <w:pPr>
              <w:autoSpaceDE w:val="0"/>
              <w:autoSpaceDN w:val="0"/>
              <w:adjustRightInd w:val="0"/>
              <w:rPr>
                <w:lang w:val="fr-FR"/>
              </w:rPr>
            </w:pPr>
            <w:r w:rsidRPr="008D1473">
              <w:rPr>
                <w:lang w:val="fr-FR"/>
              </w:rPr>
              <w:t>supprimer les photos et conserver uniquement les illustrations</w:t>
            </w:r>
          </w:p>
          <w:p w:rsidR="00CD4F6F" w:rsidRPr="008D1473" w:rsidRDefault="00CD4F6F" w:rsidP="00223B21">
            <w:pPr>
              <w:autoSpaceDE w:val="0"/>
              <w:autoSpaceDN w:val="0"/>
              <w:adjustRightInd w:val="0"/>
              <w:rPr>
                <w:i/>
                <w:iCs/>
                <w:lang w:val="fr-FR"/>
              </w:rPr>
            </w:pPr>
            <w:r w:rsidRPr="008D1473">
              <w:rPr>
                <w:i/>
                <w:iCs/>
                <w:lang w:val="fr-FR"/>
              </w:rPr>
              <w:t>Expert principal : n’accepte pas et préfère conserver les photos et les illustrations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29 à 32</w:t>
            </w:r>
          </w:p>
        </w:tc>
        <w:tc>
          <w:tcPr>
            <w:tcW w:w="8080" w:type="dxa"/>
          </w:tcPr>
          <w:p w:rsidR="00CD4F6F" w:rsidRPr="008D1473" w:rsidRDefault="00CD4F6F" w:rsidP="00223B21">
            <w:pPr>
              <w:rPr>
                <w:lang w:val="fr-FR"/>
              </w:rPr>
            </w:pPr>
            <w:r w:rsidRPr="008D1473">
              <w:rPr>
                <w:lang w:val="fr-FR"/>
              </w:rPr>
              <w:t>-</w:t>
            </w:r>
            <w:r w:rsidRPr="008D1473">
              <w:rPr>
                <w:lang w:val="fr-FR"/>
              </w:rPr>
              <w:tab/>
              <w:t>L’en-tête doit être l’en-tête habituel avec la citation correcte des caractères.</w:t>
            </w:r>
          </w:p>
          <w:p w:rsidR="00CD4F6F" w:rsidRPr="008D1473" w:rsidRDefault="00CD4F6F" w:rsidP="00223B21">
            <w:pPr>
              <w:rPr>
                <w:lang w:val="fr-FR"/>
              </w:rPr>
            </w:pPr>
            <w:r w:rsidRPr="008D1473">
              <w:rPr>
                <w:lang w:val="fr-FR"/>
              </w:rPr>
              <w:t>-</w:t>
            </w:r>
            <w:r w:rsidRPr="008D1473">
              <w:rPr>
                <w:lang w:val="fr-FR"/>
              </w:rPr>
              <w:tab/>
              <w:t>L’échantillonnage n’est pas clair : analyse des capsules ou d’une tige (voir l’échantillonnage par rapport à la préparation des échantillons)?</w:t>
            </w:r>
          </w:p>
          <w:p w:rsidR="00CD4F6F" w:rsidRPr="008D1473" w:rsidRDefault="00CD4F6F" w:rsidP="00223B21">
            <w:pPr>
              <w:rPr>
                <w:i/>
                <w:iCs/>
                <w:lang w:val="fr-FR"/>
              </w:rPr>
            </w:pPr>
            <w:r w:rsidRPr="008D1473">
              <w:rPr>
                <w:i/>
                <w:iCs/>
                <w:lang w:val="fr-FR"/>
              </w:rPr>
              <w:t>Expert principal : 3.1 La préparation de l’échantillon doit être libellée comme suit : “L’échantillon est pesé et séché à l’air.  Les capsules avec une tige de 1-2 cm sont broyées à l’aide d’un tamis de 0,5 mm.”</w:t>
            </w:r>
          </w:p>
          <w:p w:rsidR="00CD4F6F" w:rsidRPr="008D1473" w:rsidRDefault="00CD4F6F" w:rsidP="00223B21">
            <w:pPr>
              <w:autoSpaceDE w:val="0"/>
              <w:autoSpaceDN w:val="0"/>
              <w:adjustRightInd w:val="0"/>
              <w:rPr>
                <w:lang w:val="fr-FR"/>
              </w:rPr>
            </w:pPr>
            <w:r w:rsidRPr="008D1473">
              <w:rPr>
                <w:lang w:val="fr-FR"/>
              </w:rPr>
              <w:t>-</w:t>
            </w:r>
            <w:r w:rsidRPr="008D1473">
              <w:rPr>
                <w:lang w:val="fr-FR"/>
              </w:rPr>
              <w:tab/>
              <w:t>L’expression des résultats en mg/kg n’est pas appropriée.  Des conseils sont nécessaires pour l’attribution de notes (utiliser des exemples de variétés pour l’étalonnage afin d’exclure l’influence de l’environnement (voir TG/Chanvre))</w:t>
            </w:r>
          </w:p>
          <w:p w:rsidR="00CD4F6F" w:rsidRPr="008D1473" w:rsidRDefault="00CD4F6F" w:rsidP="00223B21">
            <w:pPr>
              <w:autoSpaceDE w:val="0"/>
              <w:autoSpaceDN w:val="0"/>
              <w:adjustRightInd w:val="0"/>
              <w:rPr>
                <w:i/>
                <w:iCs/>
                <w:lang w:val="fr-FR"/>
              </w:rPr>
            </w:pPr>
            <w:r w:rsidRPr="008D1473">
              <w:rPr>
                <w:i/>
                <w:iCs/>
                <w:lang w:val="fr-FR"/>
              </w:rPr>
              <w:t>Expert principal :</w:t>
            </w:r>
            <w:r w:rsidRPr="008D1473">
              <w:rPr>
                <w:lang w:val="fr-FR"/>
              </w:rPr>
              <w:t xml:space="preserve"> </w:t>
            </w:r>
            <w:r w:rsidRPr="008D1473">
              <w:rPr>
                <w:i/>
                <w:iCs/>
                <w:lang w:val="fr-FR"/>
              </w:rPr>
              <w:t>conserver mg/kg car mg/kg=%</w:t>
            </w:r>
            <w:r w:rsidRPr="008D1473">
              <w:rPr>
                <w:i/>
                <w:iCs/>
                <w:vertAlign w:val="subscript"/>
                <w:lang w:val="fr-FR"/>
              </w:rPr>
              <w:t>0</w:t>
            </w:r>
            <w:r w:rsidRPr="008D1473">
              <w:rPr>
                <w:i/>
                <w:iCs/>
                <w:lang w:val="fr-FR"/>
              </w:rPr>
              <w:t xml:space="preserve"> et %</w:t>
            </w:r>
            <w:r w:rsidRPr="008D1473">
              <w:rPr>
                <w:i/>
                <w:iCs/>
                <w:vertAlign w:val="subscript"/>
                <w:lang w:val="fr-FR"/>
              </w:rPr>
              <w:t>0</w:t>
            </w:r>
            <w:r w:rsidRPr="008D1473">
              <w:rPr>
                <w:i/>
                <w:iCs/>
                <w:lang w:val="fr-FR"/>
              </w:rPr>
              <w:t xml:space="preserve"> n’est pas une unité acceptée.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9.</w:t>
            </w:r>
          </w:p>
        </w:tc>
        <w:tc>
          <w:tcPr>
            <w:tcW w:w="8080" w:type="dxa"/>
          </w:tcPr>
          <w:p w:rsidR="00CD4F6F" w:rsidRPr="008D1473" w:rsidRDefault="00CD4F6F" w:rsidP="00223B21">
            <w:pPr>
              <w:rPr>
                <w:lang w:val="fr-FR"/>
              </w:rPr>
            </w:pPr>
            <w:r w:rsidRPr="008D1473">
              <w:rPr>
                <w:lang w:val="fr-FR"/>
              </w:rPr>
              <w:t>à compléter et à réaménager selon la date :</w:t>
            </w:r>
          </w:p>
          <w:p w:rsidR="00CD4F6F" w:rsidRPr="006B63FD" w:rsidRDefault="00CD4F6F" w:rsidP="00223B21">
            <w:pPr>
              <w:rPr>
                <w:color w:val="000000"/>
                <w:lang w:eastAsia="es-MX"/>
              </w:rPr>
            </w:pPr>
            <w:r w:rsidRPr="006B63FD">
              <w:t xml:space="preserve">- </w:t>
            </w:r>
            <w:r w:rsidRPr="006B63FD">
              <w:rPr>
                <w:color w:val="000000"/>
                <w:lang w:eastAsia="es-MX"/>
              </w:rPr>
              <w:t xml:space="preserve">Bernáth, J. (1998) : “Poppy, The Genus </w:t>
            </w:r>
            <w:r w:rsidRPr="006B63FD">
              <w:rPr>
                <w:i/>
                <w:iCs/>
                <w:color w:val="000000"/>
                <w:lang w:eastAsia="es-MX"/>
              </w:rPr>
              <w:t>Papaver</w:t>
            </w:r>
            <w:r w:rsidRPr="006B63FD">
              <w:rPr>
                <w:color w:val="000000"/>
                <w:lang w:eastAsia="es-MX"/>
              </w:rPr>
              <w:t>”, Harwood Academic Publishers &gt;&gt; ajouter le pays</w:t>
            </w:r>
          </w:p>
          <w:p w:rsidR="00CD4F6F" w:rsidRPr="008D1473" w:rsidRDefault="00CD4F6F" w:rsidP="00223B21">
            <w:pPr>
              <w:rPr>
                <w:i/>
                <w:iCs/>
                <w:color w:val="000000"/>
                <w:lang w:val="fr-FR" w:eastAsia="es-MX"/>
              </w:rPr>
            </w:pPr>
            <w:r w:rsidRPr="008D1473">
              <w:rPr>
                <w:i/>
                <w:iCs/>
                <w:color w:val="000000"/>
                <w:lang w:val="fr-FR" w:eastAsia="es-MX"/>
              </w:rPr>
              <w:t>Expert principal : ajouter Pays-Bas</w:t>
            </w:r>
          </w:p>
          <w:p w:rsidR="00CD4F6F" w:rsidRPr="008D1473" w:rsidRDefault="00CD4F6F" w:rsidP="00223B21">
            <w:pPr>
              <w:rPr>
                <w:color w:val="000000"/>
                <w:lang w:val="fr-FR" w:eastAsia="es-MX"/>
              </w:rPr>
            </w:pPr>
          </w:p>
          <w:p w:rsidR="00CD4F6F" w:rsidRPr="008D1473" w:rsidRDefault="00CD4F6F" w:rsidP="00223B21">
            <w:pPr>
              <w:rPr>
                <w:color w:val="000000"/>
                <w:lang w:val="fr-FR" w:eastAsia="es-MX"/>
              </w:rPr>
            </w:pPr>
            <w:r w:rsidRPr="008D1473">
              <w:rPr>
                <w:color w:val="000000"/>
                <w:lang w:val="fr-FR" w:eastAsia="es-MX"/>
              </w:rPr>
              <w:t>- Biomed.  Chromatogr., 2001,15,45.  &gt;&gt; ajouter l’auteur et le titre</w:t>
            </w:r>
          </w:p>
          <w:p w:rsidR="00CD4F6F" w:rsidRPr="008D1473" w:rsidRDefault="00CD4F6F" w:rsidP="00223B21">
            <w:pPr>
              <w:rPr>
                <w:color w:val="000000"/>
                <w:lang w:val="fr-FR" w:eastAsia="es-MX"/>
              </w:rPr>
            </w:pPr>
            <w:r w:rsidRPr="008D1473">
              <w:rPr>
                <w:lang w:val="fr-FR"/>
              </w:rPr>
              <w:t xml:space="preserve">- </w:t>
            </w:r>
            <w:r w:rsidRPr="008D1473">
              <w:rPr>
                <w:color w:val="000000"/>
                <w:lang w:val="fr-FR" w:eastAsia="es-MX"/>
              </w:rPr>
              <w:t>Biomed.  Chromatogr., 2002,16,390.  &gt;&gt; ajouter l’auteur et le titre</w:t>
            </w:r>
          </w:p>
          <w:p w:rsidR="00CD4F6F" w:rsidRPr="008D1473" w:rsidRDefault="00CD4F6F" w:rsidP="00223B21">
            <w:pPr>
              <w:rPr>
                <w:i/>
                <w:iCs/>
                <w:lang w:val="fr-FR"/>
              </w:rPr>
            </w:pPr>
            <w:r w:rsidRPr="008D1473">
              <w:rPr>
                <w:i/>
                <w:iCs/>
                <w:color w:val="000000"/>
                <w:lang w:val="fr-FR" w:eastAsia="es-MX"/>
              </w:rPr>
              <w:t>Expert principal : supprimer ces références et les remplacer par une nouvelle qui a été fournie</w:t>
            </w:r>
          </w:p>
        </w:tc>
      </w:tr>
    </w:tbl>
    <w:p w:rsidR="00CD4F6F" w:rsidRPr="008D1473" w:rsidRDefault="00CD4F6F" w:rsidP="00CD4F6F">
      <w:pPr>
        <w:rPr>
          <w:lang w:val="fr-FR"/>
        </w:rPr>
      </w:pPr>
    </w:p>
    <w:p w:rsidR="00CD4F6F" w:rsidRPr="008D1473" w:rsidRDefault="00CD4F6F" w:rsidP="00CD4F6F">
      <w:pPr>
        <w:keepNext/>
        <w:rPr>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5F16E5" w:rsidTr="00223B21">
        <w:tc>
          <w:tcPr>
            <w:tcW w:w="1560" w:type="dxa"/>
          </w:tcPr>
          <w:p w:rsidR="00CD4F6F" w:rsidRPr="008D1473" w:rsidRDefault="00CD4F6F" w:rsidP="00223B21">
            <w:pPr>
              <w:keepNext/>
              <w:rPr>
                <w:lang w:val="fr-FR"/>
              </w:rPr>
            </w:pPr>
            <w:r w:rsidRPr="008D1473">
              <w:rPr>
                <w:lang w:val="fr-FR"/>
              </w:rPr>
              <w:t>Ad. 29, 30, 31, 32</w:t>
            </w:r>
          </w:p>
        </w:tc>
        <w:tc>
          <w:tcPr>
            <w:tcW w:w="8080" w:type="dxa"/>
          </w:tcPr>
          <w:p w:rsidR="00CD4F6F" w:rsidRPr="008D1473" w:rsidRDefault="00CD4F6F" w:rsidP="00223B21">
            <w:pPr>
              <w:rPr>
                <w:lang w:val="fr-FR"/>
              </w:rPr>
            </w:pPr>
            <w:r w:rsidRPr="008D1473">
              <w:rPr>
                <w:lang w:val="fr-FR"/>
              </w:rPr>
              <w:t>- préciser la méthode</w:t>
            </w:r>
          </w:p>
          <w:p w:rsidR="00CD4F6F" w:rsidRPr="008D1473" w:rsidRDefault="00CD4F6F" w:rsidP="00223B21">
            <w:pPr>
              <w:rPr>
                <w:i/>
                <w:iCs/>
                <w:lang w:val="fr-FR"/>
              </w:rPr>
            </w:pPr>
            <w:r w:rsidRPr="008D1473">
              <w:rPr>
                <w:i/>
                <w:iCs/>
                <w:lang w:val="fr-FR"/>
              </w:rPr>
              <w:t>précision fournie par l’expert principal</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CD4F6F" w:rsidRPr="008D1473" w:rsidTr="00223B21">
        <w:trPr>
          <w:cantSplit/>
          <w:trHeight w:val="350"/>
        </w:trPr>
        <w:tc>
          <w:tcPr>
            <w:tcW w:w="4167"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Porte-greffe de prunus (</w:t>
            </w:r>
            <w:r w:rsidRPr="008D1473">
              <w:rPr>
                <w:i/>
                <w:iCs/>
                <w:caps w:val="0"/>
                <w:lang w:val="fr-FR"/>
              </w:rPr>
              <w:t xml:space="preserve">Prunus </w:t>
            </w:r>
            <w:r w:rsidRPr="008D1473">
              <w:rPr>
                <w:caps w:val="0"/>
                <w:lang w:val="fr-FR"/>
              </w:rPr>
              <w:t>L.)</w:t>
            </w:r>
          </w:p>
        </w:tc>
        <w:tc>
          <w:tcPr>
            <w:tcW w:w="1956"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TG/187/2(proj.4)</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a)</w:t>
      </w:r>
      <w:r w:rsidRPr="008D1473">
        <w:rPr>
          <w:lang w:val="fr-FR"/>
        </w:rPr>
        <w:tab/>
        <w:t>Le tableau ci-après contient les observations formulées par le Comité de rédaction élargi à sa réunion les 8 et 9 janvier 2014.  Sauf indication contraire, toutes ces observations figurent déjà dans le projet des principes directeurs d’examen (document TG/187/2(proj.4))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8D1473" w:rsidTr="00223B21">
        <w:trPr>
          <w:cantSplit/>
        </w:trPr>
        <w:tc>
          <w:tcPr>
            <w:tcW w:w="1560" w:type="dxa"/>
          </w:tcPr>
          <w:p w:rsidR="00CD4F6F" w:rsidRPr="008D1473" w:rsidRDefault="00CD4F6F" w:rsidP="00223B21">
            <w:pPr>
              <w:tabs>
                <w:tab w:val="left" w:pos="928"/>
              </w:tabs>
              <w:jc w:val="left"/>
              <w:rPr>
                <w:lang w:val="fr-FR"/>
              </w:rPr>
            </w:pPr>
            <w:r w:rsidRPr="008D1473">
              <w:rPr>
                <w:lang w:val="fr-FR"/>
              </w:rPr>
              <w:t>Page de couverture</w:t>
            </w:r>
          </w:p>
        </w:tc>
        <w:tc>
          <w:tcPr>
            <w:tcW w:w="8080" w:type="dxa"/>
          </w:tcPr>
          <w:p w:rsidR="00CD4F6F" w:rsidRPr="008D1473" w:rsidRDefault="00CD4F6F" w:rsidP="00223B21">
            <w:pPr>
              <w:rPr>
                <w:lang w:val="fr-FR"/>
              </w:rPr>
            </w:pPr>
            <w:r w:rsidRPr="008D1473">
              <w:rPr>
                <w:lang w:val="fr-FR"/>
              </w:rPr>
              <w:t>ajouter les principes directeurs d’examen du chapitre 1.2 aux “Documents connexes”</w:t>
            </w:r>
          </w:p>
          <w:p w:rsidR="00CD4F6F" w:rsidRPr="008D1473" w:rsidRDefault="00CD4F6F" w:rsidP="00223B21">
            <w:pPr>
              <w:rPr>
                <w:i/>
                <w:iCs/>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tabs>
                <w:tab w:val="left" w:pos="928"/>
              </w:tabs>
              <w:jc w:val="left"/>
              <w:rPr>
                <w:lang w:val="fr-FR"/>
              </w:rPr>
            </w:pPr>
            <w:r w:rsidRPr="008D1473">
              <w:rPr>
                <w:lang w:val="fr-FR"/>
              </w:rPr>
              <w:t>2.3</w:t>
            </w:r>
          </w:p>
        </w:tc>
        <w:tc>
          <w:tcPr>
            <w:tcW w:w="8080" w:type="dxa"/>
          </w:tcPr>
          <w:p w:rsidR="00CD4F6F" w:rsidRPr="008D1473" w:rsidRDefault="00CD4F6F" w:rsidP="00223B21">
            <w:pPr>
              <w:rPr>
                <w:lang w:val="fr-FR"/>
              </w:rPr>
            </w:pPr>
            <w:r w:rsidRPr="008D1473">
              <w:rPr>
                <w:lang w:val="fr-FR"/>
              </w:rPr>
              <w:t>vérifier si le mot “plantules” doit être remplacé par “plantes”</w:t>
            </w:r>
          </w:p>
          <w:p w:rsidR="00CD4F6F" w:rsidRPr="008D1473" w:rsidRDefault="00CD4F6F" w:rsidP="00223B21">
            <w:pPr>
              <w:rPr>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3.4</w:t>
            </w:r>
          </w:p>
        </w:tc>
        <w:tc>
          <w:tcPr>
            <w:tcW w:w="8080" w:type="dxa"/>
          </w:tcPr>
          <w:p w:rsidR="00CD4F6F" w:rsidRPr="008D1473" w:rsidRDefault="00CD4F6F" w:rsidP="00223B21">
            <w:pPr>
              <w:rPr>
                <w:lang w:val="fr-FR"/>
              </w:rPr>
            </w:pPr>
            <w:r w:rsidRPr="008D1473">
              <w:rPr>
                <w:lang w:val="fr-FR"/>
              </w:rPr>
              <w:t>compléter et ajouter des informations pour les variétés reproduites par voie sexuée</w:t>
            </w:r>
          </w:p>
          <w:p w:rsidR="00CD4F6F" w:rsidRPr="008D1473" w:rsidRDefault="00CD4F6F" w:rsidP="00223B21">
            <w:pPr>
              <w:rPr>
                <w:lang w:val="fr-FR"/>
              </w:rPr>
            </w:pPr>
            <w:r w:rsidRPr="008D1473">
              <w:rPr>
                <w:i/>
                <w:iCs/>
                <w:lang w:val="fr-FR"/>
              </w:rPr>
              <w:t>Expert principal : accepté et modification proposée en conséquence du chapitre 4.2.2</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4.1.4.1 et .2</w:t>
            </w:r>
          </w:p>
        </w:tc>
        <w:tc>
          <w:tcPr>
            <w:tcW w:w="8080" w:type="dxa"/>
          </w:tcPr>
          <w:p w:rsidR="00CD4F6F" w:rsidRPr="008D1473" w:rsidRDefault="00CD4F6F" w:rsidP="00223B21">
            <w:pPr>
              <w:rPr>
                <w:lang w:val="fr-FR"/>
              </w:rPr>
            </w:pPr>
            <w:r w:rsidRPr="008D1473">
              <w:rPr>
                <w:lang w:val="fr-FR"/>
              </w:rPr>
              <w:t>remplacer “plantes” par “variétés”</w:t>
            </w:r>
          </w:p>
          <w:p w:rsidR="00CD4F6F" w:rsidRPr="008D1473" w:rsidRDefault="00CD4F6F" w:rsidP="00223B21">
            <w:pPr>
              <w:rPr>
                <w:lang w:val="fr-FR"/>
              </w:rPr>
            </w:pPr>
            <w:r w:rsidRPr="008D1473">
              <w:rPr>
                <w:i/>
                <w:iCs/>
                <w:lang w:val="fr-FR"/>
              </w:rPr>
              <w:t>Expert principal : accepté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lastRenderedPageBreak/>
              <w:t>6.5 Tableau des caractères</w:t>
            </w:r>
          </w:p>
        </w:tc>
        <w:tc>
          <w:tcPr>
            <w:tcW w:w="8080" w:type="dxa"/>
          </w:tcPr>
          <w:p w:rsidR="00CD4F6F" w:rsidRPr="008D1473" w:rsidRDefault="00CD4F6F" w:rsidP="00223B21">
            <w:pPr>
              <w:rPr>
                <w:lang w:val="fr-FR"/>
              </w:rPr>
            </w:pPr>
            <w:r w:rsidRPr="008D1473">
              <w:rPr>
                <w:lang w:val="fr-FR"/>
              </w:rPr>
              <w:t>vérifier si l’indication de C, PL, PE et AP doit être supprimée du tableau des caractères et ajoutée au chapitre 8.3</w:t>
            </w:r>
          </w:p>
          <w:p w:rsidR="00CD4F6F" w:rsidRPr="008D1473" w:rsidRDefault="00CD4F6F" w:rsidP="00223B21">
            <w:pPr>
              <w:rPr>
                <w:i/>
                <w:iCs/>
                <w:caps/>
                <w:lang w:val="fr-FR"/>
              </w:rPr>
            </w:pPr>
            <w:r w:rsidRPr="008D1473">
              <w:rPr>
                <w:i/>
                <w:iCs/>
                <w:lang w:val="fr-FR"/>
              </w:rPr>
              <w:t xml:space="preserve">L’expert principal a fourni un tableau qu’il faut ajouter au chapitre 8.3 avec les corrections suivantes dans le tableau qui figure dans le document </w:t>
            </w:r>
            <w:r w:rsidRPr="008D1473">
              <w:rPr>
                <w:i/>
                <w:iCs/>
                <w:caps/>
                <w:lang w:val="fr-FR"/>
              </w:rPr>
              <w:t>TG/187/2</w:t>
            </w:r>
            <w:r w:rsidRPr="008D1473">
              <w:rPr>
                <w:i/>
                <w:iCs/>
                <w:lang w:val="fr-FR"/>
              </w:rPr>
              <w:t>(proj</w:t>
            </w:r>
            <w:r w:rsidRPr="008D1473">
              <w:rPr>
                <w:i/>
                <w:iCs/>
                <w:caps/>
                <w:lang w:val="fr-FR"/>
              </w:rPr>
              <w:t>.3) :</w:t>
            </w:r>
          </w:p>
          <w:p w:rsidR="00CD4F6F" w:rsidRPr="008D1473" w:rsidRDefault="00CD4F6F" w:rsidP="00223B21">
            <w:pPr>
              <w:rPr>
                <w:i/>
                <w:iCs/>
                <w:lang w:val="fr-FR"/>
              </w:rPr>
            </w:pPr>
            <w:r w:rsidRPr="008D1473">
              <w:rPr>
                <w:i/>
                <w:iCs/>
                <w:caps/>
                <w:lang w:val="fr-FR"/>
              </w:rPr>
              <w:t>- o</w:t>
            </w:r>
            <w:r w:rsidRPr="008D1473">
              <w:rPr>
                <w:i/>
                <w:iCs/>
                <w:lang w:val="fr-FR"/>
              </w:rPr>
              <w:t>rthographe corrigée de l’exemple de variété “GF 655“ qui devient “GF 655-2” dans le tableau ainsi que dans le caractère 21, niveau 3, le caractère 34, niveau 2 et dans le caractère 36, niveau 1.</w:t>
            </w:r>
          </w:p>
          <w:p w:rsidR="00CD4F6F" w:rsidRPr="008D1473" w:rsidRDefault="00CD4F6F" w:rsidP="00223B21">
            <w:pPr>
              <w:rPr>
                <w:i/>
                <w:iCs/>
                <w:lang w:val="fr-FR"/>
              </w:rPr>
            </w:pPr>
            <w:r w:rsidRPr="008D1473">
              <w:rPr>
                <w:i/>
                <w:iCs/>
                <w:lang w:val="fr-FR"/>
              </w:rPr>
              <w:t>- ajout à la légende de “(AL). pour l’utilisation de variétés d’amande, qui manquait</w:t>
            </w:r>
          </w:p>
          <w:p w:rsidR="00CD4F6F" w:rsidRPr="008D1473" w:rsidRDefault="00CD4F6F" w:rsidP="00223B21">
            <w:pPr>
              <w:rPr>
                <w:i/>
                <w:iCs/>
                <w:lang w:val="fr-FR"/>
              </w:rPr>
            </w:pPr>
            <w:r w:rsidRPr="008D1473">
              <w:rPr>
                <w:i/>
                <w:iCs/>
                <w:lang w:val="fr-FR"/>
              </w:rPr>
              <w:t>- ajout au tableau des exemples de variétés “Myruni” et “Prunus besseyi”, qui se trouvait déjà dans le tableau des caractères en tant qu’exemple de variété</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Tableau des caractères</w:t>
            </w:r>
          </w:p>
        </w:tc>
        <w:tc>
          <w:tcPr>
            <w:tcW w:w="8080" w:type="dxa"/>
          </w:tcPr>
          <w:p w:rsidR="00CD4F6F" w:rsidRPr="008D1473" w:rsidRDefault="00CD4F6F" w:rsidP="00223B21">
            <w:pPr>
              <w:rPr>
                <w:lang w:val="fr-FR"/>
              </w:rPr>
            </w:pPr>
            <w:r w:rsidRPr="008D1473">
              <w:rPr>
                <w:lang w:val="fr-FR"/>
              </w:rPr>
              <w:t>vérifier le nombre de caractères avec astérisque *</w:t>
            </w:r>
          </w:p>
          <w:p w:rsidR="00CD4F6F" w:rsidRPr="008D1473" w:rsidRDefault="00CD4F6F" w:rsidP="00223B21">
            <w:pPr>
              <w:rPr>
                <w:lang w:val="fr-FR"/>
              </w:rPr>
            </w:pPr>
            <w:r w:rsidRPr="008D1473">
              <w:rPr>
                <w:i/>
                <w:iCs/>
                <w:lang w:val="fr-FR"/>
              </w:rPr>
              <w:t>Expert principal : Le nombre de caractères avec astérisque (*) dans le projet actuel des principes directeurs d’examen avait fait l’objet d’un débat pendant les délibérations du sous-groupe.  Il a été signalé aux participants qu’un petit nombre de ces caractères réduirait le degré d’harmonisation internationale.  Toutefois, c’est sur le projet actuel des principes directeurs avec les indications d’astérisques telles qu’elles sont que le groupe a réussi à se mettre d’accord, uniquement.</w:t>
            </w:r>
          </w:p>
        </w:tc>
      </w:tr>
      <w:tr w:rsidR="00CD4F6F" w:rsidRPr="005F16E5" w:rsidTr="00223B21">
        <w:trPr>
          <w:cantSplit/>
        </w:trPr>
        <w:tc>
          <w:tcPr>
            <w:tcW w:w="1560" w:type="dxa"/>
          </w:tcPr>
          <w:p w:rsidR="00CD4F6F" w:rsidRPr="008D1473" w:rsidRDefault="00CD4F6F" w:rsidP="00223B21">
            <w:pPr>
              <w:tabs>
                <w:tab w:val="left" w:pos="928"/>
              </w:tabs>
              <w:jc w:val="left"/>
              <w:rPr>
                <w:lang w:val="fr-FR"/>
              </w:rPr>
            </w:pPr>
            <w:r w:rsidRPr="008D1473">
              <w:rPr>
                <w:lang w:val="fr-FR"/>
              </w:rPr>
              <w:t>Caractère 18</w:t>
            </w:r>
          </w:p>
        </w:tc>
        <w:tc>
          <w:tcPr>
            <w:tcW w:w="8080" w:type="dxa"/>
          </w:tcPr>
          <w:p w:rsidR="00CD4F6F" w:rsidRPr="008D1473" w:rsidRDefault="00CD4F6F" w:rsidP="00223B21">
            <w:pPr>
              <w:rPr>
                <w:lang w:val="fr-FR"/>
              </w:rPr>
            </w:pPr>
            <w:r w:rsidRPr="008D1473">
              <w:rPr>
                <w:lang w:val="fr-FR"/>
              </w:rPr>
              <w:t>- le niveau 2 doit être libellé comme suit : “ovale moyen”</w:t>
            </w:r>
          </w:p>
          <w:p w:rsidR="00CD4F6F" w:rsidRPr="008D1473" w:rsidRDefault="00CD4F6F" w:rsidP="00223B21">
            <w:pPr>
              <w:rPr>
                <w:lang w:val="fr-FR"/>
              </w:rPr>
            </w:pPr>
            <w:r w:rsidRPr="008D1473">
              <w:rPr>
                <w:lang w:val="fr-FR"/>
              </w:rPr>
              <w:t>- fournir un exemple de variété pour le niveau 6 s’il est disponible</w:t>
            </w:r>
          </w:p>
          <w:p w:rsidR="00CD4F6F" w:rsidRPr="008D1473" w:rsidRDefault="00CD4F6F" w:rsidP="00223B21">
            <w:pPr>
              <w:rPr>
                <w:lang w:val="fr-FR"/>
              </w:rPr>
            </w:pPr>
            <w:r w:rsidRPr="008D1473">
              <w:rPr>
                <w:i/>
                <w:iCs/>
                <w:lang w:val="fr-FR"/>
              </w:rPr>
              <w:t>L’expert principal accepte et fournit un exemple de variété pour le niveau 6</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5</w:t>
            </w:r>
          </w:p>
        </w:tc>
        <w:tc>
          <w:tcPr>
            <w:tcW w:w="8080" w:type="dxa"/>
          </w:tcPr>
          <w:p w:rsidR="00CD4F6F" w:rsidRPr="008D1473" w:rsidRDefault="00CD4F6F" w:rsidP="00223B21">
            <w:pPr>
              <w:rPr>
                <w:lang w:val="fr-FR"/>
              </w:rPr>
            </w:pPr>
            <w:r w:rsidRPr="008D1473">
              <w:rPr>
                <w:lang w:val="fr-FR"/>
              </w:rPr>
              <w:t>vérifier si l’explication doit être libellée comme suit : “doit être déterminé au tiers moyen du rameau.”</w:t>
            </w:r>
          </w:p>
          <w:p w:rsidR="00CD4F6F" w:rsidRPr="008D1473" w:rsidRDefault="00CD4F6F" w:rsidP="00223B21">
            <w:pPr>
              <w:rPr>
                <w:lang w:val="fr-FR"/>
              </w:rPr>
            </w:pPr>
            <w:r w:rsidRPr="008D1473">
              <w:rPr>
                <w:i/>
                <w:iCs/>
                <w:lang w:val="fr-FR"/>
              </w:rPr>
              <w:t>L’expert principal accepte et note que les ad. 4, 7 et ad. 5 devraient être combinés car ils ont maintenant le même libellé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1</w:t>
            </w:r>
          </w:p>
        </w:tc>
        <w:tc>
          <w:tcPr>
            <w:tcW w:w="8080" w:type="dxa"/>
          </w:tcPr>
          <w:p w:rsidR="00CD4F6F" w:rsidRPr="008D1473" w:rsidRDefault="00CD4F6F" w:rsidP="00223B21">
            <w:pPr>
              <w:rPr>
                <w:lang w:val="fr-FR"/>
              </w:rPr>
            </w:pPr>
            <w:r w:rsidRPr="008D1473">
              <w:rPr>
                <w:lang w:val="fr-FR"/>
              </w:rPr>
              <w:t>1.1</w:t>
            </w:r>
            <w:r w:rsidRPr="008D1473">
              <w:rPr>
                <w:lang w:val="fr-FR"/>
              </w:rPr>
              <w:tab/>
              <w:t>supprimer</w:t>
            </w:r>
          </w:p>
          <w:p w:rsidR="00CD4F6F" w:rsidRPr="008D1473" w:rsidRDefault="00CD4F6F" w:rsidP="00223B21">
            <w:pPr>
              <w:rPr>
                <w:lang w:val="fr-FR"/>
              </w:rPr>
            </w:pPr>
            <w:r w:rsidRPr="008D1473">
              <w:rPr>
                <w:lang w:val="fr-FR"/>
              </w:rPr>
              <w:t>1.4.10 et 1.4.11 un espace est nécessaire pour fournir les informations demandées (case du texte)</w:t>
            </w:r>
          </w:p>
          <w:p w:rsidR="00CD4F6F" w:rsidRPr="008D1473" w:rsidRDefault="00CD4F6F" w:rsidP="00223B21">
            <w:pPr>
              <w:rPr>
                <w:lang w:val="fr-FR"/>
              </w:rPr>
            </w:pPr>
            <w:r w:rsidRPr="008D1473">
              <w:rPr>
                <w:i/>
                <w:iCs/>
                <w:lang w:val="fr-FR"/>
              </w:rPr>
              <w:t>Expert principal : accepté</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TQ 7.3</w:t>
            </w:r>
          </w:p>
        </w:tc>
        <w:tc>
          <w:tcPr>
            <w:tcW w:w="8080" w:type="dxa"/>
          </w:tcPr>
          <w:p w:rsidR="00CD4F6F" w:rsidRPr="008D1473" w:rsidRDefault="00CD4F6F" w:rsidP="00223B21">
            <w:pPr>
              <w:rPr>
                <w:lang w:val="fr-FR"/>
              </w:rPr>
            </w:pPr>
            <w:r w:rsidRPr="008D1473">
              <w:rPr>
                <w:lang w:val="fr-FR"/>
              </w:rPr>
              <w:t>dépend de l’observation sur 6.5, Tableau des caractères : comprend des informations sur l’utilisation (C, PL, PE et AP)</w:t>
            </w:r>
          </w:p>
          <w:p w:rsidR="00CD4F6F" w:rsidRPr="008D1473" w:rsidRDefault="00CD4F6F" w:rsidP="00223B21">
            <w:pPr>
              <w:rPr>
                <w:lang w:val="fr-FR"/>
              </w:rPr>
            </w:pPr>
            <w:r w:rsidRPr="008D1473">
              <w:rPr>
                <w:i/>
                <w:iCs/>
                <w:lang w:val="fr-FR"/>
              </w:rPr>
              <w:t>Expert principal : accepté</w:t>
            </w:r>
          </w:p>
        </w:tc>
      </w:tr>
    </w:tbl>
    <w:p w:rsidR="00CD4F6F" w:rsidRPr="008D1473" w:rsidRDefault="00CD4F6F" w:rsidP="00CD4F6F">
      <w:pPr>
        <w:rPr>
          <w:lang w:val="fr-FR"/>
        </w:rPr>
      </w:pPr>
    </w:p>
    <w:p w:rsidR="00CD4F6F" w:rsidRPr="008D1473" w:rsidRDefault="00CD4F6F" w:rsidP="00CD4F6F">
      <w:pPr>
        <w:keepNext/>
        <w:rPr>
          <w:lang w:val="fr-FR"/>
        </w:rPr>
      </w:pPr>
      <w:r w:rsidRPr="008D1473">
        <w:rPr>
          <w:lang w:val="fr-FR"/>
        </w:rPr>
        <w:tab/>
        <w:t>b)</w:t>
      </w:r>
      <w:r w:rsidRPr="008D1473">
        <w:rPr>
          <w:lang w:val="fr-FR"/>
        </w:rPr>
        <w:tab/>
        <w:t>Modifications proposées par le TC-EDC en avril 2014, qui doivent être incorporées dans le document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CD4F6F" w:rsidRPr="005F16E5" w:rsidTr="00223B21">
        <w:tc>
          <w:tcPr>
            <w:tcW w:w="1560" w:type="dxa"/>
          </w:tcPr>
          <w:p w:rsidR="00CD4F6F" w:rsidRPr="008D1473" w:rsidRDefault="00CD4F6F" w:rsidP="00223B21">
            <w:pPr>
              <w:keepNext/>
              <w:rPr>
                <w:lang w:val="fr-FR"/>
              </w:rPr>
            </w:pPr>
            <w:r w:rsidRPr="008D1473">
              <w:rPr>
                <w:lang w:val="fr-FR"/>
              </w:rPr>
              <w:t>8.3</w:t>
            </w:r>
          </w:p>
        </w:tc>
        <w:tc>
          <w:tcPr>
            <w:tcW w:w="8080" w:type="dxa"/>
          </w:tcPr>
          <w:p w:rsidR="00CD4F6F" w:rsidRPr="008D1473" w:rsidRDefault="00CD4F6F" w:rsidP="00223B21">
            <w:pPr>
              <w:keepNext/>
              <w:rPr>
                <w:lang w:val="fr-FR"/>
              </w:rPr>
            </w:pPr>
            <w:r w:rsidRPr="008D1473">
              <w:rPr>
                <w:lang w:val="fr-FR"/>
              </w:rPr>
              <w:t>enlever les caractères gras dans l’exemple de variété “Alkavo”</w:t>
            </w:r>
          </w:p>
        </w:tc>
      </w:tr>
    </w:tbl>
    <w:p w:rsidR="00CD4F6F" w:rsidRPr="008D1473" w:rsidRDefault="00CD4F6F" w:rsidP="00CD4F6F">
      <w:pPr>
        <w:rPr>
          <w:lang w:val="fr-FR"/>
        </w:rPr>
      </w:pPr>
    </w:p>
    <w:p w:rsidR="00CD4F6F" w:rsidRPr="008D1473" w:rsidRDefault="00CD4F6F" w:rsidP="00CD4F6F">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CD4F6F" w:rsidRPr="008D1473" w:rsidTr="00223B21">
        <w:trPr>
          <w:cantSplit/>
          <w:trHeight w:val="350"/>
        </w:trPr>
        <w:tc>
          <w:tcPr>
            <w:tcW w:w="4167"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Ciboulette (</w:t>
            </w:r>
            <w:r w:rsidRPr="008D1473">
              <w:rPr>
                <w:i/>
                <w:iCs/>
                <w:caps w:val="0"/>
                <w:lang w:val="fr-FR"/>
              </w:rPr>
              <w:t xml:space="preserve">Allium schoenoprasum </w:t>
            </w:r>
            <w:r w:rsidRPr="008D1473">
              <w:rPr>
                <w:caps w:val="0"/>
                <w:lang w:val="fr-FR"/>
              </w:rPr>
              <w:t>L.)</w:t>
            </w:r>
          </w:p>
        </w:tc>
        <w:tc>
          <w:tcPr>
            <w:tcW w:w="1956" w:type="dxa"/>
            <w:shd w:val="clear" w:color="auto" w:fill="D9D9D9"/>
            <w:vAlign w:val="center"/>
          </w:tcPr>
          <w:p w:rsidR="00CD4F6F" w:rsidRPr="008D1473" w:rsidRDefault="00CD4F6F" w:rsidP="00223B21">
            <w:pPr>
              <w:pStyle w:val="TitleofDoc"/>
              <w:keepNext/>
              <w:tabs>
                <w:tab w:val="left" w:pos="5245"/>
                <w:tab w:val="left" w:pos="7008"/>
              </w:tabs>
              <w:spacing w:before="0"/>
              <w:jc w:val="both"/>
              <w:rPr>
                <w:caps w:val="0"/>
                <w:lang w:val="fr-FR"/>
              </w:rPr>
            </w:pPr>
            <w:r w:rsidRPr="008D1473">
              <w:rPr>
                <w:caps w:val="0"/>
                <w:lang w:val="fr-FR"/>
              </w:rPr>
              <w:t>TG/198/2(proj.4)</w:t>
            </w:r>
          </w:p>
        </w:tc>
      </w:tr>
    </w:tbl>
    <w:p w:rsidR="00CD4F6F" w:rsidRPr="008D1473" w:rsidRDefault="00CD4F6F" w:rsidP="00CD4F6F">
      <w:pPr>
        <w:keepNext/>
        <w:rPr>
          <w:lang w:val="fr-FR"/>
        </w:rPr>
      </w:pPr>
    </w:p>
    <w:p w:rsidR="00CD4F6F" w:rsidRPr="008D1473" w:rsidRDefault="00CD4F6F" w:rsidP="00CD4F6F">
      <w:pPr>
        <w:keepNext/>
        <w:ind w:firstLine="567"/>
        <w:rPr>
          <w:lang w:val="fr-FR"/>
        </w:rPr>
      </w:pPr>
      <w:r w:rsidRPr="008D1473">
        <w:rPr>
          <w:lang w:val="fr-FR"/>
        </w:rPr>
        <w:t>Le tableau ci-après contient les observations formulées par le Comité de rédaction élargi à sa réunion les 8 et 9 janvier 2014.  Sauf indication contraire, toutes ces observations figurent déjà dans le projet des principes directeurs d’examen (document TG/198/2(proj.4)) soumis au TC :</w:t>
      </w:r>
    </w:p>
    <w:p w:rsidR="00CD4F6F" w:rsidRPr="008D1473" w:rsidRDefault="00CD4F6F" w:rsidP="00CD4F6F">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2</w:t>
            </w:r>
          </w:p>
        </w:tc>
        <w:tc>
          <w:tcPr>
            <w:tcW w:w="8080" w:type="dxa"/>
          </w:tcPr>
          <w:p w:rsidR="00CD4F6F" w:rsidRPr="008D1473" w:rsidRDefault="00CD4F6F" w:rsidP="00223B21">
            <w:pPr>
              <w:rPr>
                <w:lang w:val="fr-FR"/>
              </w:rPr>
            </w:pPr>
            <w:r w:rsidRPr="008D1473">
              <w:rPr>
                <w:lang w:val="fr-FR"/>
              </w:rPr>
              <w:t>ajouter (+) et une explication</w:t>
            </w:r>
          </w:p>
          <w:p w:rsidR="00CD4F6F" w:rsidRPr="008D1473" w:rsidRDefault="00CD4F6F" w:rsidP="00223B21">
            <w:pPr>
              <w:rPr>
                <w:i/>
                <w:iCs/>
                <w:lang w:val="fr-FR"/>
              </w:rPr>
            </w:pPr>
            <w:r w:rsidRPr="008D1473">
              <w:rPr>
                <w:i/>
                <w:iCs/>
                <w:lang w:val="fr-FR"/>
              </w:rPr>
              <w:t>explication fournie par l’expert principal</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Caractère 14</w:t>
            </w:r>
          </w:p>
        </w:tc>
        <w:tc>
          <w:tcPr>
            <w:tcW w:w="8080" w:type="dxa"/>
          </w:tcPr>
          <w:p w:rsidR="00CD4F6F" w:rsidRPr="008D1473" w:rsidRDefault="00CD4F6F" w:rsidP="00223B21">
            <w:pPr>
              <w:autoSpaceDE w:val="0"/>
              <w:autoSpaceDN w:val="0"/>
              <w:adjustRightInd w:val="0"/>
              <w:rPr>
                <w:lang w:val="fr-FR"/>
              </w:rPr>
            </w:pPr>
            <w:r w:rsidRPr="008D1473">
              <w:rPr>
                <w:lang w:val="fr-FR"/>
              </w:rPr>
              <w:t>avoir les niveaux “nulle à très faible”, “faible”, “très élevée”</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8.1.b)</w:t>
            </w:r>
          </w:p>
        </w:tc>
        <w:tc>
          <w:tcPr>
            <w:tcW w:w="8080" w:type="dxa"/>
          </w:tcPr>
          <w:p w:rsidR="00CD4F6F" w:rsidRPr="008D1473" w:rsidRDefault="00CD4F6F" w:rsidP="00223B21">
            <w:pPr>
              <w:autoSpaceDE w:val="0"/>
              <w:autoSpaceDN w:val="0"/>
              <w:adjustRightInd w:val="0"/>
              <w:rPr>
                <w:lang w:val="fr-FR"/>
              </w:rPr>
            </w:pPr>
            <w:r w:rsidRPr="008D1473">
              <w:rPr>
                <w:lang w:val="fr-FR"/>
              </w:rPr>
              <w:t>supprimer “Plus particulièrement les …” dans la deuxième phrase</w:t>
            </w:r>
          </w:p>
        </w:tc>
      </w:tr>
      <w:tr w:rsidR="00CD4F6F" w:rsidRPr="008D1473" w:rsidTr="00223B21">
        <w:trPr>
          <w:cantSplit/>
        </w:trPr>
        <w:tc>
          <w:tcPr>
            <w:tcW w:w="1560" w:type="dxa"/>
          </w:tcPr>
          <w:p w:rsidR="00CD4F6F" w:rsidRPr="008D1473" w:rsidRDefault="00CD4F6F" w:rsidP="00223B21">
            <w:pPr>
              <w:jc w:val="left"/>
              <w:rPr>
                <w:lang w:val="fr-FR"/>
              </w:rPr>
            </w:pPr>
            <w:r w:rsidRPr="008D1473">
              <w:rPr>
                <w:lang w:val="fr-FR"/>
              </w:rPr>
              <w:t>8.1 a), b)</w:t>
            </w:r>
          </w:p>
        </w:tc>
        <w:tc>
          <w:tcPr>
            <w:tcW w:w="8080" w:type="dxa"/>
          </w:tcPr>
          <w:p w:rsidR="00CD4F6F" w:rsidRPr="008D1473" w:rsidRDefault="00CD4F6F" w:rsidP="00223B21">
            <w:pPr>
              <w:autoSpaceDE w:val="0"/>
              <w:autoSpaceDN w:val="0"/>
              <w:adjustRightInd w:val="0"/>
              <w:rPr>
                <w:lang w:val="fr-FR"/>
              </w:rPr>
            </w:pPr>
            <w:r w:rsidRPr="008D1473">
              <w:rPr>
                <w:lang w:val="fr-FR"/>
              </w:rPr>
              <w:t>supprimer les parties soulignées</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9</w:t>
            </w:r>
          </w:p>
        </w:tc>
        <w:tc>
          <w:tcPr>
            <w:tcW w:w="8080" w:type="dxa"/>
          </w:tcPr>
          <w:p w:rsidR="00CD4F6F" w:rsidRPr="008D1473" w:rsidRDefault="00CD4F6F" w:rsidP="00223B21">
            <w:pPr>
              <w:rPr>
                <w:lang w:val="fr-FR"/>
              </w:rPr>
            </w:pPr>
            <w:r w:rsidRPr="008D1473">
              <w:rPr>
                <w:lang w:val="fr-FR"/>
              </w:rPr>
              <w:t>libeller comme suit : “Les observations doivent être faites lorsque 10% des plantes présentent un bourgeon et juste après l’apparition du bourgeon”.</w:t>
            </w:r>
          </w:p>
        </w:tc>
      </w:tr>
      <w:tr w:rsidR="00CD4F6F" w:rsidRPr="005F16E5" w:rsidTr="00223B21">
        <w:trPr>
          <w:cantSplit/>
        </w:trPr>
        <w:tc>
          <w:tcPr>
            <w:tcW w:w="1560" w:type="dxa"/>
          </w:tcPr>
          <w:p w:rsidR="00CD4F6F" w:rsidRPr="008D1473" w:rsidRDefault="00CD4F6F" w:rsidP="00223B21">
            <w:pPr>
              <w:jc w:val="left"/>
              <w:rPr>
                <w:lang w:val="fr-FR"/>
              </w:rPr>
            </w:pPr>
            <w:r w:rsidRPr="008D1473">
              <w:rPr>
                <w:lang w:val="fr-FR"/>
              </w:rPr>
              <w:t>Ad. 14</w:t>
            </w:r>
          </w:p>
        </w:tc>
        <w:tc>
          <w:tcPr>
            <w:tcW w:w="8080" w:type="dxa"/>
          </w:tcPr>
          <w:p w:rsidR="00CD4F6F" w:rsidRPr="008D1473" w:rsidRDefault="00CD4F6F" w:rsidP="00223B21">
            <w:pPr>
              <w:rPr>
                <w:lang w:val="fr-FR"/>
              </w:rPr>
            </w:pPr>
            <w:r w:rsidRPr="008D1473">
              <w:rPr>
                <w:lang w:val="fr-FR"/>
              </w:rPr>
              <w:t>- le niveau 1 doit être en % stérilité mâle = “&lt; 10%”</w:t>
            </w:r>
          </w:p>
          <w:p w:rsidR="00CD4F6F" w:rsidRPr="008D1473" w:rsidRDefault="00CD4F6F" w:rsidP="00223B21">
            <w:pPr>
              <w:rPr>
                <w:lang w:val="fr-FR"/>
              </w:rPr>
            </w:pPr>
            <w:r w:rsidRPr="008D1473">
              <w:rPr>
                <w:lang w:val="fr-FR"/>
              </w:rPr>
              <w:t>- le niveau 3 doit être en % stérilité mâle = “&gt; 80%”</w:t>
            </w:r>
          </w:p>
        </w:tc>
      </w:tr>
    </w:tbl>
    <w:p w:rsidR="00CD4F6F" w:rsidRPr="008D1473" w:rsidRDefault="00CD4F6F" w:rsidP="00CD4F6F">
      <w:pPr>
        <w:rPr>
          <w:lang w:val="fr-FR"/>
        </w:rPr>
      </w:pPr>
    </w:p>
    <w:p w:rsidR="00CD4F6F" w:rsidRPr="008D1473" w:rsidRDefault="00CD4F6F" w:rsidP="00CD4F6F">
      <w:pPr>
        <w:rPr>
          <w:lang w:val="fr-FR"/>
        </w:rPr>
      </w:pPr>
    </w:p>
    <w:p w:rsidR="00CD4F6F" w:rsidRPr="008D1473" w:rsidRDefault="00CD4F6F" w:rsidP="00CD4F6F">
      <w:pPr>
        <w:rPr>
          <w:lang w:val="fr-FR"/>
        </w:rPr>
      </w:pPr>
    </w:p>
    <w:p w:rsidR="00CD4F6F" w:rsidRPr="008D1473" w:rsidRDefault="00CD4F6F" w:rsidP="00CD4F6F">
      <w:pPr>
        <w:jc w:val="right"/>
        <w:rPr>
          <w:lang w:val="fr-FR"/>
        </w:rPr>
      </w:pPr>
      <w:r w:rsidRPr="008D1473">
        <w:rPr>
          <w:lang w:val="fr-FR"/>
        </w:rPr>
        <w:t xml:space="preserve">[Fin de l’annexe </w:t>
      </w:r>
      <w:r>
        <w:rPr>
          <w:lang w:val="fr-FR"/>
        </w:rPr>
        <w:t>I</w:t>
      </w:r>
      <w:r w:rsidRPr="008D1473">
        <w:rPr>
          <w:lang w:val="fr-FR"/>
        </w:rPr>
        <w:t>II et du document]</w:t>
      </w:r>
    </w:p>
    <w:p w:rsidR="00CF32C7" w:rsidRPr="00822473" w:rsidRDefault="00CF32C7" w:rsidP="00CF32C7">
      <w:pPr>
        <w:pStyle w:val="preparedby1"/>
        <w:jc w:val="right"/>
        <w:rPr>
          <w:i w:val="0"/>
          <w:snapToGrid w:val="0"/>
          <w:lang w:val="fr-FR"/>
        </w:rPr>
      </w:pPr>
    </w:p>
    <w:sectPr w:rsidR="00CF32C7" w:rsidRPr="00822473" w:rsidSect="00223B21">
      <w:headerReference w:type="default" r:id="rId223"/>
      <w:headerReference w:type="first" r:id="rId224"/>
      <w:footerReference w:type="first" r:id="rId225"/>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A8C" w:rsidRDefault="00A60A8C" w:rsidP="00F45372">
      <w:r>
        <w:separator/>
      </w:r>
    </w:p>
    <w:p w:rsidR="00A60A8C" w:rsidRDefault="00A60A8C" w:rsidP="00F45372"/>
    <w:p w:rsidR="00A60A8C" w:rsidRDefault="00A60A8C" w:rsidP="00F45372"/>
  </w:endnote>
  <w:endnote w:type="continuationSeparator" w:id="0">
    <w:p w:rsidR="00A60A8C" w:rsidRDefault="00A60A8C" w:rsidP="00F45372">
      <w:r>
        <w:separator/>
      </w:r>
    </w:p>
    <w:p w:rsidR="00A60A8C" w:rsidRPr="008C6185" w:rsidRDefault="00A60A8C">
      <w:pPr>
        <w:pStyle w:val="Footer"/>
        <w:spacing w:after="60"/>
        <w:rPr>
          <w:sz w:val="18"/>
          <w:lang w:val="fr-CH"/>
        </w:rPr>
      </w:pPr>
      <w:r w:rsidRPr="008C6185">
        <w:rPr>
          <w:sz w:val="18"/>
          <w:lang w:val="fr-CH"/>
        </w:rPr>
        <w:t>[Suite de la note de la page précédente]</w:t>
      </w:r>
    </w:p>
    <w:p w:rsidR="00A60A8C" w:rsidRPr="008C6185" w:rsidRDefault="00A60A8C" w:rsidP="00F45372">
      <w:pPr>
        <w:rPr>
          <w:lang w:val="fr-CH"/>
        </w:rPr>
      </w:pPr>
    </w:p>
    <w:p w:rsidR="00A60A8C" w:rsidRPr="008C6185" w:rsidRDefault="00A60A8C" w:rsidP="00F45372">
      <w:pPr>
        <w:rPr>
          <w:lang w:val="fr-CH"/>
        </w:rPr>
      </w:pPr>
    </w:p>
  </w:endnote>
  <w:endnote w:type="continuationNotice" w:id="1">
    <w:p w:rsidR="00A60A8C" w:rsidRPr="008C6185" w:rsidRDefault="00A60A8C" w:rsidP="00F45372">
      <w:pPr>
        <w:rPr>
          <w:lang w:val="fr-CH"/>
        </w:rPr>
      </w:pPr>
      <w:r w:rsidRPr="008C6185">
        <w:rPr>
          <w:lang w:val="fr-CH"/>
        </w:rPr>
        <w:t>[Suite de la note page suivante]</w:t>
      </w:r>
    </w:p>
    <w:p w:rsidR="00A60A8C" w:rsidRPr="008C6185" w:rsidRDefault="00A60A8C" w:rsidP="00F45372">
      <w:pPr>
        <w:rPr>
          <w:lang w:val="fr-CH"/>
        </w:rPr>
      </w:pPr>
    </w:p>
    <w:p w:rsidR="00A60A8C" w:rsidRPr="008C6185" w:rsidRDefault="00A60A8C"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Pr="007552CA" w:rsidRDefault="00A60A8C" w:rsidP="00223B21">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Pr="007552CA" w:rsidRDefault="00A60A8C" w:rsidP="00223B21">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A8C" w:rsidRDefault="00A60A8C" w:rsidP="00F45372">
      <w:r>
        <w:separator/>
      </w:r>
    </w:p>
  </w:footnote>
  <w:footnote w:type="continuationSeparator" w:id="0">
    <w:p w:rsidR="00A60A8C" w:rsidRDefault="00A60A8C" w:rsidP="00F45372">
      <w:r>
        <w:separator/>
      </w:r>
    </w:p>
  </w:footnote>
  <w:footnote w:type="continuationNotice" w:id="1">
    <w:p w:rsidR="00A60A8C" w:rsidRPr="00F161EB" w:rsidRDefault="00A60A8C" w:rsidP="00F161EB">
      <w:pPr>
        <w:pStyle w:val="Footer"/>
      </w:pPr>
    </w:p>
  </w:footnote>
  <w:footnote w:id="2">
    <w:p w:rsidR="00A60A8C" w:rsidRPr="00011BF0" w:rsidRDefault="00A60A8C" w:rsidP="00011BF0">
      <w:pPr>
        <w:pStyle w:val="FootnoteText"/>
        <w:rPr>
          <w:lang w:val="fr-CH"/>
        </w:rPr>
      </w:pPr>
      <w:r>
        <w:rPr>
          <w:rStyle w:val="FootnoteReference"/>
        </w:rPr>
        <w:footnoteRef/>
      </w:r>
      <w:r w:rsidRPr="00011BF0">
        <w:rPr>
          <w:lang w:val="fr-CH"/>
        </w:rPr>
        <w:t xml:space="preserve"> Les paragraphes précédés d’un astérisque (*) dans le </w:t>
      </w:r>
      <w:r>
        <w:rPr>
          <w:lang w:val="fr-CH"/>
        </w:rPr>
        <w:t>pré</w:t>
      </w:r>
      <w:r w:rsidRPr="00011BF0">
        <w:rPr>
          <w:lang w:val="fr-CH"/>
        </w:rPr>
        <w:t xml:space="preserve">sent compte </w:t>
      </w:r>
      <w:r>
        <w:rPr>
          <w:lang w:val="fr-CH"/>
        </w:rPr>
        <w:t>rendu sont extraits du document</w:t>
      </w:r>
      <w:r w:rsidRPr="00011BF0">
        <w:rPr>
          <w:lang w:val="fr-CH"/>
        </w:rPr>
        <w:t xml:space="preserve"> TC/50/36 (</w:t>
      </w:r>
      <w:r>
        <w:rPr>
          <w:lang w:val="fr-CH"/>
        </w:rPr>
        <w:t>Compte rendu des conclusions</w:t>
      </w:r>
      <w:r w:rsidRPr="00011BF0">
        <w:rPr>
          <w:lang w:val="fr-CH"/>
        </w:rPr>
        <w:t>).</w:t>
      </w:r>
    </w:p>
  </w:footnote>
  <w:footnote w:id="3">
    <w:p w:rsidR="00A60A8C" w:rsidRPr="00E526AF" w:rsidRDefault="00A60A8C" w:rsidP="00690085">
      <w:pPr>
        <w:pStyle w:val="FootnoteText"/>
        <w:rPr>
          <w:lang w:val="fr-CH"/>
        </w:rPr>
      </w:pPr>
      <w:r>
        <w:rPr>
          <w:rStyle w:val="FootnoteReference"/>
        </w:rPr>
        <w:footnoteRef/>
      </w:r>
      <w:r w:rsidRPr="00E526AF">
        <w:rPr>
          <w:lang w:val="fr-CH"/>
        </w:rPr>
        <w:t xml:space="preserve"> </w:t>
      </w:r>
      <w:r>
        <w:rPr>
          <w:lang w:val="fr-CH"/>
        </w:rPr>
        <w:tab/>
      </w:r>
      <w:r w:rsidRPr="00E526AF">
        <w:rPr>
          <w:lang w:val="fr-CH"/>
        </w:rPr>
        <w:t xml:space="preserve">Sous réserve d’approbation par le TWA </w:t>
      </w:r>
      <w:r>
        <w:rPr>
          <w:lang w:val="fr-CH"/>
        </w:rPr>
        <w:t>à s</w:t>
      </w:r>
      <w:r w:rsidRPr="00E526AF">
        <w:rPr>
          <w:lang w:val="fr-CH"/>
        </w:rPr>
        <w:t xml:space="preserve">a </w:t>
      </w:r>
      <w:r>
        <w:rPr>
          <w:lang w:val="fr-CH"/>
        </w:rPr>
        <w:t>quarante-deuxième </w:t>
      </w:r>
      <w:r w:rsidRPr="00E526AF">
        <w:rPr>
          <w:lang w:val="fr-CH"/>
        </w:rPr>
        <w:t>session.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Pr="00997029" w:rsidRDefault="00A60A8C" w:rsidP="00EB048E">
    <w:pPr>
      <w:pStyle w:val="Header"/>
      <w:rPr>
        <w:rStyle w:val="PageNumber"/>
      </w:rPr>
    </w:pPr>
    <w:r w:rsidRPr="00997029">
      <w:rPr>
        <w:rStyle w:val="PageNumber"/>
      </w:rPr>
      <w:t>T</w:t>
    </w:r>
    <w:r>
      <w:rPr>
        <w:rStyle w:val="PageNumber"/>
      </w:rPr>
      <w:t>C/50</w:t>
    </w:r>
    <w:r w:rsidRPr="00997029">
      <w:rPr>
        <w:rStyle w:val="PageNumber"/>
      </w:rPr>
      <w:t>/</w:t>
    </w:r>
    <w:r>
      <w:rPr>
        <w:rStyle w:val="PageNumber"/>
      </w:rPr>
      <w:t xml:space="preserve">37 </w:t>
    </w:r>
  </w:p>
  <w:p w:rsidR="00A60A8C" w:rsidRPr="00997029" w:rsidRDefault="00A60A8C" w:rsidP="00EB048E">
    <w:pPr>
      <w:pStyle w:val="Header"/>
    </w:pPr>
    <w:proofErr w:type="gramStart"/>
    <w:r w:rsidRPr="00997029">
      <w:t>page</w:t>
    </w:r>
    <w:proofErr w:type="gramEnd"/>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5F16E5">
      <w:rPr>
        <w:rStyle w:val="PageNumber"/>
        <w:noProof/>
      </w:rPr>
      <w:t>2</w:t>
    </w:r>
    <w:r w:rsidRPr="00997029">
      <w:rPr>
        <w:rStyle w:val="PageNumber"/>
      </w:rPr>
      <w:fldChar w:fldCharType="end"/>
    </w:r>
  </w:p>
  <w:p w:rsidR="00A60A8C" w:rsidRPr="00997029" w:rsidRDefault="00A60A8C" w:rsidP="00F453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Pr="00C5280D" w:rsidRDefault="00A60A8C" w:rsidP="00223B21">
    <w:pPr>
      <w:pStyle w:val="Header"/>
      <w:rPr>
        <w:rStyle w:val="PageNumber"/>
        <w:lang w:val="en-US"/>
      </w:rPr>
    </w:pPr>
    <w:r>
      <w:rPr>
        <w:rStyle w:val="PageNumber"/>
        <w:lang w:val="en-US"/>
      </w:rPr>
      <w:t xml:space="preserve">TC/50/37 </w:t>
    </w:r>
  </w:p>
  <w:p w:rsidR="00A60A8C" w:rsidRPr="00CF32C7" w:rsidRDefault="00A60A8C" w:rsidP="00223B21">
    <w:pPr>
      <w:jc w:val="center"/>
    </w:pPr>
    <w:proofErr w:type="spellStart"/>
    <w:r w:rsidRPr="00CF32C7">
      <w:t>Annexe</w:t>
    </w:r>
    <w:proofErr w:type="spellEnd"/>
    <w:r w:rsidRPr="00CF32C7">
      <w:t xml:space="preserve"> I / Annex I / Anlage I / </w:t>
    </w:r>
    <w:proofErr w:type="spellStart"/>
    <w:r w:rsidRPr="00CF32C7">
      <w:t>Anexo</w:t>
    </w:r>
    <w:proofErr w:type="spellEnd"/>
    <w:r w:rsidRPr="00CF32C7">
      <w:t xml:space="preserve"> I</w:t>
    </w:r>
  </w:p>
  <w:p w:rsidR="00A60A8C" w:rsidRPr="002B5FDD" w:rsidRDefault="00A60A8C" w:rsidP="00223B21">
    <w:pPr>
      <w:jc w:val="center"/>
      <w:rPr>
        <w:lang w:val="fr-FR"/>
      </w:rPr>
    </w:pPr>
    <w:proofErr w:type="gramStart"/>
    <w:r w:rsidRPr="002B5FDD">
      <w:rPr>
        <w:lang w:val="fr-FR"/>
      </w:rPr>
      <w:t>page</w:t>
    </w:r>
    <w:proofErr w:type="gram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5F16E5">
      <w:rPr>
        <w:noProof/>
        <w:lang w:val="fr-FR"/>
      </w:rPr>
      <w:t>13</w:t>
    </w:r>
    <w:r w:rsidRPr="006C7930">
      <w:fldChar w:fldCharType="end"/>
    </w:r>
    <w:r w:rsidRPr="002B5FDD">
      <w:rPr>
        <w:lang w:val="fr-FR"/>
      </w:rPr>
      <w:t xml:space="preserve"> / </w:t>
    </w:r>
    <w:proofErr w:type="spellStart"/>
    <w:r w:rsidRPr="002B5FDD">
      <w:rPr>
        <w:lang w:val="fr-FR"/>
      </w:rPr>
      <w:t>Seite</w:t>
    </w:r>
    <w:proofErr w:type="spell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5F16E5">
      <w:rPr>
        <w:noProof/>
        <w:lang w:val="fr-FR"/>
      </w:rPr>
      <w:t>13</w:t>
    </w:r>
    <w:r w:rsidRPr="006C7930">
      <w:fldChar w:fldCharType="end"/>
    </w:r>
    <w:r>
      <w:t xml:space="preserve"> / </w:t>
    </w:r>
    <w:proofErr w:type="spellStart"/>
    <w:r>
      <w:t>página</w:t>
    </w:r>
    <w:proofErr w:type="spellEnd"/>
    <w:r>
      <w:t xml:space="preserve"> </w:t>
    </w:r>
    <w:r w:rsidRPr="006C7930">
      <w:fldChar w:fldCharType="begin"/>
    </w:r>
    <w:r w:rsidRPr="006C7930">
      <w:instrText xml:space="preserve"> PAGE  \* MERGEFORMAT </w:instrText>
    </w:r>
    <w:r w:rsidRPr="006C7930">
      <w:fldChar w:fldCharType="separate"/>
    </w:r>
    <w:r w:rsidR="005F16E5">
      <w:rPr>
        <w:noProof/>
      </w:rPr>
      <w:t>13</w:t>
    </w:r>
    <w:r w:rsidRPr="006C7930">
      <w:fldChar w:fldCharType="end"/>
    </w:r>
  </w:p>
  <w:p w:rsidR="00A60A8C" w:rsidRDefault="00A60A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Default="00A60A8C">
    <w:pPr>
      <w:pStyle w:val="Header"/>
    </w:pPr>
  </w:p>
  <w:p w:rsidR="00A60A8C" w:rsidRDefault="00A60A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Pr="003413F1" w:rsidRDefault="00A60A8C" w:rsidP="00223B21">
    <w:pPr>
      <w:pStyle w:val="Header"/>
      <w:rPr>
        <w:rStyle w:val="PageNumber"/>
        <w:lang w:val="fr-CH"/>
      </w:rPr>
    </w:pPr>
    <w:r w:rsidRPr="003413F1">
      <w:rPr>
        <w:rStyle w:val="PageNumber"/>
        <w:lang w:val="fr-CH"/>
      </w:rPr>
      <w:t xml:space="preserve">TC/50/37 </w:t>
    </w:r>
  </w:p>
  <w:p w:rsidR="00A60A8C" w:rsidRPr="002B5FDD" w:rsidRDefault="00A60A8C" w:rsidP="00223B21">
    <w:pPr>
      <w:jc w:val="center"/>
      <w:rPr>
        <w:lang w:val="fr-FR"/>
      </w:rPr>
    </w:pPr>
    <w:r w:rsidRPr="003413F1">
      <w:rPr>
        <w:lang w:val="fr-CH"/>
      </w:rPr>
      <w:t xml:space="preserve">Annexe II, </w:t>
    </w:r>
    <w:r w:rsidRPr="002B5FDD">
      <w:rPr>
        <w:lang w:val="fr-FR"/>
      </w:rPr>
      <w:t xml:space="preserve">page </w:t>
    </w:r>
    <w:r w:rsidRPr="006C7930">
      <w:fldChar w:fldCharType="begin"/>
    </w:r>
    <w:r w:rsidRPr="002B5FDD">
      <w:rPr>
        <w:lang w:val="fr-FR"/>
      </w:rPr>
      <w:instrText xml:space="preserve"> PAGE  \* MERGEFORMAT </w:instrText>
    </w:r>
    <w:r w:rsidRPr="006C7930">
      <w:fldChar w:fldCharType="separate"/>
    </w:r>
    <w:r w:rsidR="00E6596D">
      <w:rPr>
        <w:noProof/>
        <w:lang w:val="fr-FR"/>
      </w:rPr>
      <w:t>10</w:t>
    </w:r>
    <w:r w:rsidRPr="006C7930">
      <w:fldChar w:fldCharType="end"/>
    </w:r>
  </w:p>
  <w:p w:rsidR="00A60A8C" w:rsidRDefault="00A60A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Default="00A60A8C">
    <w:pPr>
      <w:pStyle w:val="Header"/>
    </w:pPr>
    <w:r>
      <w:t xml:space="preserve">TC/50/37 </w:t>
    </w:r>
  </w:p>
  <w:p w:rsidR="00A60A8C" w:rsidRDefault="00A60A8C">
    <w:pPr>
      <w:pStyle w:val="Header"/>
    </w:pPr>
  </w:p>
  <w:p w:rsidR="00A60A8C" w:rsidRDefault="00A60A8C">
    <w:pPr>
      <w:pStyle w:val="Header"/>
    </w:pPr>
    <w:r>
      <w:t>ANNEXE II</w:t>
    </w:r>
  </w:p>
  <w:p w:rsidR="00A60A8C" w:rsidRDefault="00A60A8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Default="00A60A8C" w:rsidP="00223B21">
    <w:pPr>
      <w:pStyle w:val="Header"/>
    </w:pPr>
    <w:r>
      <w:t xml:space="preserve">TC/50/37 </w:t>
    </w:r>
  </w:p>
  <w:p w:rsidR="00A60A8C" w:rsidRDefault="00A60A8C">
    <w:pPr>
      <w:pStyle w:val="Header"/>
    </w:pPr>
    <w:r>
      <w:t xml:space="preserve">Annexe III, page </w:t>
    </w:r>
    <w:r>
      <w:fldChar w:fldCharType="begin"/>
    </w:r>
    <w:r>
      <w:instrText xml:space="preserve"> PAGE   \* MERGEFORMAT </w:instrText>
    </w:r>
    <w:r>
      <w:fldChar w:fldCharType="separate"/>
    </w:r>
    <w:r w:rsidR="005F16E5">
      <w:rPr>
        <w:noProof/>
      </w:rPr>
      <w:t>16</w:t>
    </w:r>
    <w:r>
      <w:rPr>
        <w:noProof/>
      </w:rPr>
      <w:fldChar w:fldCharType="end"/>
    </w:r>
    <w:r>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A8C" w:rsidRDefault="00A60A8C">
    <w:pPr>
      <w:pStyle w:val="Header"/>
    </w:pPr>
    <w:r>
      <w:t xml:space="preserve">TC/50/37 </w:t>
    </w:r>
  </w:p>
  <w:p w:rsidR="00A60A8C" w:rsidRDefault="00A60A8C">
    <w:pPr>
      <w:pStyle w:val="Header"/>
    </w:pPr>
  </w:p>
  <w:p w:rsidR="00A60A8C" w:rsidRDefault="00A60A8C">
    <w:pPr>
      <w:pStyle w:val="Header"/>
    </w:pPr>
    <w:r>
      <w:t>ANNEXE III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9AB0DF72"/>
    <w:lvl w:ilvl="0" w:tplc="04090017">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0689762A"/>
    <w:multiLevelType w:val="singleLevel"/>
    <w:tmpl w:val="C08AF51C"/>
    <w:lvl w:ilvl="0">
      <w:start w:val="1"/>
      <w:numFmt w:val="decimal"/>
      <w:lvlText w:val="%1."/>
      <w:lvlJc w:val="left"/>
      <w:pPr>
        <w:tabs>
          <w:tab w:val="num" w:pos="360"/>
        </w:tabs>
        <w:ind w:left="360" w:hanging="360"/>
      </w:pPr>
      <w:rPr>
        <w:rFonts w:cs="Times New Roman"/>
        <w:lang w:val="fr-CH"/>
      </w:rPr>
    </w:lvl>
  </w:abstractNum>
  <w:abstractNum w:abstractNumId="2">
    <w:nsid w:val="06B4570F"/>
    <w:multiLevelType w:val="hybridMultilevel"/>
    <w:tmpl w:val="BE149A9A"/>
    <w:lvl w:ilvl="0" w:tplc="04090017">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200812BB"/>
    <w:multiLevelType w:val="hybridMultilevel"/>
    <w:tmpl w:val="628E3AB0"/>
    <w:lvl w:ilvl="0" w:tplc="DCD4446C">
      <w:start w:val="1"/>
      <w:numFmt w:val="bullet"/>
      <w:lvlText w:val=""/>
      <w:lvlJc w:val="left"/>
      <w:pPr>
        <w:ind w:left="720" w:hanging="360"/>
      </w:pPr>
      <w:rPr>
        <w:rFonts w:ascii="Symbol" w:hAnsi="Symbol" w:hint="default"/>
        <w:lang w:val="fr-C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152A2F"/>
    <w:multiLevelType w:val="singleLevel"/>
    <w:tmpl w:val="CB1A1EAE"/>
    <w:lvl w:ilvl="0">
      <w:start w:val="1"/>
      <w:numFmt w:val="lowerLetter"/>
      <w:lvlText w:val="%1)"/>
      <w:lvlJc w:val="left"/>
      <w:pPr>
        <w:ind w:left="360" w:hanging="360"/>
      </w:pPr>
      <w:rPr>
        <w:lang w:val="fr-CH"/>
      </w:rPr>
    </w:lvl>
  </w:abstractNum>
  <w:abstractNum w:abstractNumId="8">
    <w:nsid w:val="273B3AC6"/>
    <w:multiLevelType w:val="singleLevel"/>
    <w:tmpl w:val="CB1A1EAE"/>
    <w:lvl w:ilvl="0">
      <w:start w:val="1"/>
      <w:numFmt w:val="lowerLetter"/>
      <w:lvlText w:val="%1)"/>
      <w:lvlJc w:val="left"/>
      <w:pPr>
        <w:ind w:left="360" w:hanging="360"/>
      </w:pPr>
      <w:rPr>
        <w:lang w:val="fr-CH"/>
      </w:rPr>
    </w:lvl>
  </w:abstractNum>
  <w:abstractNum w:abstractNumId="9">
    <w:nsid w:val="2C1143B0"/>
    <w:multiLevelType w:val="hybridMultilevel"/>
    <w:tmpl w:val="B6020FE8"/>
    <w:lvl w:ilvl="0" w:tplc="B03453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3104F1"/>
    <w:multiLevelType w:val="hybridMultilevel"/>
    <w:tmpl w:val="9DAA3494"/>
    <w:lvl w:ilvl="0" w:tplc="178E0748">
      <w:start w:val="1"/>
      <w:numFmt w:val="lowerLetter"/>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34A4B92"/>
    <w:multiLevelType w:val="singleLevel"/>
    <w:tmpl w:val="53DA5F86"/>
    <w:lvl w:ilvl="0">
      <w:start w:val="1"/>
      <w:numFmt w:val="decimal"/>
      <w:lvlText w:val="%1."/>
      <w:lvlJc w:val="left"/>
      <w:pPr>
        <w:tabs>
          <w:tab w:val="num" w:pos="360"/>
        </w:tabs>
        <w:ind w:left="360" w:hanging="360"/>
      </w:pPr>
      <w:rPr>
        <w:rFonts w:cs="Times New Roman"/>
        <w:lang w:val="fr-CH"/>
      </w:rPr>
    </w:lvl>
  </w:abstractNum>
  <w:abstractNum w:abstractNumId="12">
    <w:nsid w:val="34304B43"/>
    <w:multiLevelType w:val="singleLevel"/>
    <w:tmpl w:val="BADAC654"/>
    <w:lvl w:ilvl="0">
      <w:start w:val="1"/>
      <w:numFmt w:val="decimal"/>
      <w:lvlText w:val="%1."/>
      <w:lvlJc w:val="left"/>
      <w:pPr>
        <w:tabs>
          <w:tab w:val="num" w:pos="360"/>
        </w:tabs>
        <w:ind w:left="360" w:hanging="360"/>
      </w:pPr>
      <w:rPr>
        <w:rFonts w:cs="Times New Roman"/>
        <w:lang w:val="fr-CH"/>
      </w:rPr>
    </w:lvl>
  </w:abstractNum>
  <w:abstractNum w:abstractNumId="13">
    <w:nsid w:val="36B04623"/>
    <w:multiLevelType w:val="hybridMultilevel"/>
    <w:tmpl w:val="F1FE30E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4">
    <w:nsid w:val="426908F0"/>
    <w:multiLevelType w:val="hybridMultilevel"/>
    <w:tmpl w:val="FC7A8060"/>
    <w:lvl w:ilvl="0" w:tplc="7A0A6F7A">
      <w:start w:val="1"/>
      <w:numFmt w:val="lowerRoman"/>
      <w:lvlText w:val="%1)"/>
      <w:lvlJc w:val="left"/>
      <w:pPr>
        <w:tabs>
          <w:tab w:val="num" w:pos="1854"/>
        </w:tabs>
        <w:ind w:left="1854" w:hanging="720"/>
      </w:pPr>
      <w:rPr>
        <w:rFonts w:cs="Times New Roman" w:hint="default"/>
        <w:i w:val="0"/>
        <w:lang w:val="fr-CH"/>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5">
    <w:nsid w:val="493B1444"/>
    <w:multiLevelType w:val="hybridMultilevel"/>
    <w:tmpl w:val="301603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C1A4AC2"/>
    <w:multiLevelType w:val="hybridMultilevel"/>
    <w:tmpl w:val="F210E836"/>
    <w:lvl w:ilvl="0" w:tplc="CFF8054E">
      <w:start w:val="1"/>
      <w:numFmt w:val="lowerLetter"/>
      <w:lvlText w:val="%1)"/>
      <w:lvlJc w:val="left"/>
      <w:pPr>
        <w:tabs>
          <w:tab w:val="num" w:pos="1065"/>
        </w:tabs>
        <w:ind w:left="1065" w:hanging="360"/>
      </w:pPr>
      <w:rPr>
        <w:rFonts w:hint="default"/>
      </w:rPr>
    </w:lvl>
    <w:lvl w:ilvl="1" w:tplc="04090019">
      <w:start w:val="1"/>
      <w:numFmt w:val="lowerLetter"/>
      <w:lvlText w:val="%2."/>
      <w:lvlJc w:val="left"/>
      <w:pPr>
        <w:tabs>
          <w:tab w:val="num" w:pos="1785"/>
        </w:tabs>
        <w:ind w:left="1785" w:hanging="360"/>
      </w:pPr>
    </w:lvl>
    <w:lvl w:ilvl="2" w:tplc="0409001B">
      <w:start w:val="1"/>
      <w:numFmt w:val="lowerRoman"/>
      <w:lvlText w:val="%3."/>
      <w:lvlJc w:val="right"/>
      <w:pPr>
        <w:tabs>
          <w:tab w:val="num" w:pos="2505"/>
        </w:tabs>
        <w:ind w:left="2505" w:hanging="180"/>
      </w:pPr>
    </w:lvl>
    <w:lvl w:ilvl="3" w:tplc="0409000F">
      <w:start w:val="1"/>
      <w:numFmt w:val="decimal"/>
      <w:lvlText w:val="%4."/>
      <w:lvlJc w:val="left"/>
      <w:pPr>
        <w:tabs>
          <w:tab w:val="num" w:pos="3225"/>
        </w:tabs>
        <w:ind w:left="3225" w:hanging="360"/>
      </w:p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17">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4FD0192D"/>
    <w:multiLevelType w:val="hybridMultilevel"/>
    <w:tmpl w:val="FBBE4394"/>
    <w:lvl w:ilvl="0" w:tplc="0409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4FFA7CA3"/>
    <w:multiLevelType w:val="hybridMultilevel"/>
    <w:tmpl w:val="4C20FC3A"/>
    <w:lvl w:ilvl="0" w:tplc="CAB88B26">
      <w:start w:val="1"/>
      <w:numFmt w:val="lowerLetter"/>
      <w:lvlText w:val="%1)"/>
      <w:lvlJc w:val="left"/>
      <w:pPr>
        <w:ind w:left="1287" w:hanging="360"/>
      </w:pPr>
      <w:rPr>
        <w:lang w:val="fr-CH"/>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500D4C79"/>
    <w:multiLevelType w:val="singleLevel"/>
    <w:tmpl w:val="CB1A1EAE"/>
    <w:lvl w:ilvl="0">
      <w:start w:val="1"/>
      <w:numFmt w:val="lowerLetter"/>
      <w:lvlText w:val="%1)"/>
      <w:lvlJc w:val="left"/>
      <w:pPr>
        <w:ind w:left="360" w:hanging="360"/>
      </w:pPr>
      <w:rPr>
        <w:lang w:val="fr-CH"/>
      </w:rPr>
    </w:lvl>
  </w:abstractNum>
  <w:abstractNum w:abstractNumId="21">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63B55E69"/>
    <w:multiLevelType w:val="hybridMultilevel"/>
    <w:tmpl w:val="54F0EC2C"/>
    <w:lvl w:ilvl="0" w:tplc="0FF0E624">
      <w:numFmt w:val="bullet"/>
      <w:lvlText w:val="–"/>
      <w:lvlJc w:val="left"/>
      <w:pPr>
        <w:ind w:left="720" w:hanging="360"/>
      </w:pPr>
      <w:rPr>
        <w:rFonts w:ascii="Arial" w:hAnsi="Arial"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1786B97"/>
    <w:multiLevelType w:val="hybridMultilevel"/>
    <w:tmpl w:val="9F0882F2"/>
    <w:lvl w:ilvl="0" w:tplc="ADB447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4"/>
  </w:num>
  <w:num w:numId="2">
    <w:abstractNumId w:val="15"/>
  </w:num>
  <w:num w:numId="3">
    <w:abstractNumId w:val="16"/>
  </w:num>
  <w:num w:numId="4">
    <w:abstractNumId w:val="26"/>
  </w:num>
  <w:num w:numId="5">
    <w:abstractNumId w:val="22"/>
  </w:num>
  <w:num w:numId="6">
    <w:abstractNumId w:val="27"/>
  </w:num>
  <w:num w:numId="7">
    <w:abstractNumId w:val="17"/>
  </w:num>
  <w:num w:numId="8">
    <w:abstractNumId w:val="28"/>
  </w:num>
  <w:num w:numId="9">
    <w:abstractNumId w:val="4"/>
  </w:num>
  <w:num w:numId="10">
    <w:abstractNumId w:val="23"/>
  </w:num>
  <w:num w:numId="11">
    <w:abstractNumId w:val="21"/>
  </w:num>
  <w:num w:numId="12">
    <w:abstractNumId w:val="3"/>
  </w:num>
  <w:num w:numId="13">
    <w:abstractNumId w:val="6"/>
  </w:num>
  <w:num w:numId="14">
    <w:abstractNumId w:val="25"/>
  </w:num>
  <w:num w:numId="15">
    <w:abstractNumId w:val="9"/>
  </w:num>
  <w:num w:numId="16">
    <w:abstractNumId w:val="11"/>
  </w:num>
  <w:num w:numId="17">
    <w:abstractNumId w:val="7"/>
  </w:num>
  <w:num w:numId="18">
    <w:abstractNumId w:val="2"/>
  </w:num>
  <w:num w:numId="19">
    <w:abstractNumId w:val="14"/>
  </w:num>
  <w:num w:numId="20">
    <w:abstractNumId w:val="12"/>
  </w:num>
  <w:num w:numId="21">
    <w:abstractNumId w:val="11"/>
    <w:lvlOverride w:ilvl="0">
      <w:startOverride w:val="1"/>
    </w:lvlOverride>
  </w:num>
  <w:num w:numId="22">
    <w:abstractNumId w:val="7"/>
    <w:lvlOverride w:ilvl="0">
      <w:startOverride w:val="1"/>
    </w:lvlOverride>
  </w:num>
  <w:num w:numId="23">
    <w:abstractNumId w:val="10"/>
  </w:num>
  <w:num w:numId="24">
    <w:abstractNumId w:val="18"/>
  </w:num>
  <w:num w:numId="25">
    <w:abstractNumId w:val="5"/>
  </w:num>
  <w:num w:numId="26">
    <w:abstractNumId w:val="1"/>
  </w:num>
  <w:num w:numId="27">
    <w:abstractNumId w:val="0"/>
  </w:num>
  <w:num w:numId="28">
    <w:abstractNumId w:val="19"/>
  </w:num>
  <w:num w:numId="29">
    <w:abstractNumId w:val="13"/>
  </w:num>
  <w:num w:numId="30">
    <w:abstractNumId w:val="2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185"/>
    <w:rsid w:val="00010CF3"/>
    <w:rsid w:val="00011BF0"/>
    <w:rsid w:val="00011E27"/>
    <w:rsid w:val="000148BC"/>
    <w:rsid w:val="000219EB"/>
    <w:rsid w:val="00024AB8"/>
    <w:rsid w:val="00030854"/>
    <w:rsid w:val="00036028"/>
    <w:rsid w:val="00044462"/>
    <w:rsid w:val="00044642"/>
    <w:rsid w:val="000446B9"/>
    <w:rsid w:val="00047E21"/>
    <w:rsid w:val="00064119"/>
    <w:rsid w:val="00085505"/>
    <w:rsid w:val="000A4ADB"/>
    <w:rsid w:val="000B6E8B"/>
    <w:rsid w:val="000C7021"/>
    <w:rsid w:val="000D6BBC"/>
    <w:rsid w:val="000D7780"/>
    <w:rsid w:val="000F4CD3"/>
    <w:rsid w:val="00105929"/>
    <w:rsid w:val="001131D5"/>
    <w:rsid w:val="00141DB8"/>
    <w:rsid w:val="0014505B"/>
    <w:rsid w:val="00164101"/>
    <w:rsid w:val="0017474A"/>
    <w:rsid w:val="001758C6"/>
    <w:rsid w:val="00176792"/>
    <w:rsid w:val="0021332C"/>
    <w:rsid w:val="00213982"/>
    <w:rsid w:val="00223B21"/>
    <w:rsid w:val="00235267"/>
    <w:rsid w:val="0024416D"/>
    <w:rsid w:val="00253BE7"/>
    <w:rsid w:val="002577DA"/>
    <w:rsid w:val="002800A0"/>
    <w:rsid w:val="002801B3"/>
    <w:rsid w:val="00281060"/>
    <w:rsid w:val="002940E8"/>
    <w:rsid w:val="002A6E50"/>
    <w:rsid w:val="002C256A"/>
    <w:rsid w:val="00305A7F"/>
    <w:rsid w:val="003152FE"/>
    <w:rsid w:val="00320AE8"/>
    <w:rsid w:val="00327436"/>
    <w:rsid w:val="00335D6B"/>
    <w:rsid w:val="003413F1"/>
    <w:rsid w:val="00344BD6"/>
    <w:rsid w:val="0035528D"/>
    <w:rsid w:val="00361821"/>
    <w:rsid w:val="00362163"/>
    <w:rsid w:val="003D12A9"/>
    <w:rsid w:val="003D227C"/>
    <w:rsid w:val="003D2B4D"/>
    <w:rsid w:val="003D7E71"/>
    <w:rsid w:val="004111C8"/>
    <w:rsid w:val="00444A88"/>
    <w:rsid w:val="00455581"/>
    <w:rsid w:val="00470492"/>
    <w:rsid w:val="00474DA4"/>
    <w:rsid w:val="00483C2D"/>
    <w:rsid w:val="004900D7"/>
    <w:rsid w:val="004955CD"/>
    <w:rsid w:val="004B465D"/>
    <w:rsid w:val="004B6F67"/>
    <w:rsid w:val="004C3CF3"/>
    <w:rsid w:val="004D047D"/>
    <w:rsid w:val="004E5031"/>
    <w:rsid w:val="004F305A"/>
    <w:rsid w:val="00500C1D"/>
    <w:rsid w:val="00504C0B"/>
    <w:rsid w:val="00512164"/>
    <w:rsid w:val="005138D3"/>
    <w:rsid w:val="00520297"/>
    <w:rsid w:val="005338F9"/>
    <w:rsid w:val="0054281C"/>
    <w:rsid w:val="0055268D"/>
    <w:rsid w:val="00576BE4"/>
    <w:rsid w:val="005A400A"/>
    <w:rsid w:val="005B4A0E"/>
    <w:rsid w:val="005F16E5"/>
    <w:rsid w:val="005F5193"/>
    <w:rsid w:val="00612379"/>
    <w:rsid w:val="0061555F"/>
    <w:rsid w:val="00641200"/>
    <w:rsid w:val="00646711"/>
    <w:rsid w:val="00687EB4"/>
    <w:rsid w:val="00690085"/>
    <w:rsid w:val="006B17D2"/>
    <w:rsid w:val="006C224E"/>
    <w:rsid w:val="006D780A"/>
    <w:rsid w:val="006E5100"/>
    <w:rsid w:val="006F7B32"/>
    <w:rsid w:val="00732DEC"/>
    <w:rsid w:val="00735BD5"/>
    <w:rsid w:val="007556F6"/>
    <w:rsid w:val="00760EEF"/>
    <w:rsid w:val="00777EE5"/>
    <w:rsid w:val="00784836"/>
    <w:rsid w:val="0079023E"/>
    <w:rsid w:val="007A2854"/>
    <w:rsid w:val="007D0B9D"/>
    <w:rsid w:val="007D19B0"/>
    <w:rsid w:val="007F48AA"/>
    <w:rsid w:val="007F498F"/>
    <w:rsid w:val="0080679D"/>
    <w:rsid w:val="008108B0"/>
    <w:rsid w:val="00811B20"/>
    <w:rsid w:val="00821BF6"/>
    <w:rsid w:val="00822473"/>
    <w:rsid w:val="0082296E"/>
    <w:rsid w:val="00824099"/>
    <w:rsid w:val="00824A17"/>
    <w:rsid w:val="008670B2"/>
    <w:rsid w:val="00867AC1"/>
    <w:rsid w:val="008A743F"/>
    <w:rsid w:val="008C0970"/>
    <w:rsid w:val="008C6185"/>
    <w:rsid w:val="008D2CF7"/>
    <w:rsid w:val="008D3729"/>
    <w:rsid w:val="00900C26"/>
    <w:rsid w:val="0090197F"/>
    <w:rsid w:val="00906DDC"/>
    <w:rsid w:val="00934E09"/>
    <w:rsid w:val="00936253"/>
    <w:rsid w:val="00952DD4"/>
    <w:rsid w:val="00970FED"/>
    <w:rsid w:val="00997029"/>
    <w:rsid w:val="009A6F93"/>
    <w:rsid w:val="009D690D"/>
    <w:rsid w:val="009E65B6"/>
    <w:rsid w:val="00A1007D"/>
    <w:rsid w:val="00A42AC3"/>
    <w:rsid w:val="00A430CF"/>
    <w:rsid w:val="00A47CDB"/>
    <w:rsid w:val="00A54309"/>
    <w:rsid w:val="00A60A8C"/>
    <w:rsid w:val="00A6593B"/>
    <w:rsid w:val="00A66EDE"/>
    <w:rsid w:val="00AA3CEC"/>
    <w:rsid w:val="00AB2B93"/>
    <w:rsid w:val="00AB7E5B"/>
    <w:rsid w:val="00AE0EF1"/>
    <w:rsid w:val="00B07301"/>
    <w:rsid w:val="00B224DE"/>
    <w:rsid w:val="00B438DE"/>
    <w:rsid w:val="00B66CB1"/>
    <w:rsid w:val="00B84BBD"/>
    <w:rsid w:val="00BA43FB"/>
    <w:rsid w:val="00BA4B8E"/>
    <w:rsid w:val="00BA7C70"/>
    <w:rsid w:val="00BC127D"/>
    <w:rsid w:val="00BC1FE6"/>
    <w:rsid w:val="00BF11F8"/>
    <w:rsid w:val="00C061B6"/>
    <w:rsid w:val="00C13808"/>
    <w:rsid w:val="00C23320"/>
    <w:rsid w:val="00C2446C"/>
    <w:rsid w:val="00C36AE5"/>
    <w:rsid w:val="00C4065A"/>
    <w:rsid w:val="00C41F17"/>
    <w:rsid w:val="00C5791C"/>
    <w:rsid w:val="00C66290"/>
    <w:rsid w:val="00C72B7A"/>
    <w:rsid w:val="00C734F7"/>
    <w:rsid w:val="00C808AF"/>
    <w:rsid w:val="00C973F2"/>
    <w:rsid w:val="00CA6633"/>
    <w:rsid w:val="00CA774A"/>
    <w:rsid w:val="00CC11B0"/>
    <w:rsid w:val="00CD4F6F"/>
    <w:rsid w:val="00CF32C7"/>
    <w:rsid w:val="00CF7E36"/>
    <w:rsid w:val="00D3708D"/>
    <w:rsid w:val="00D40426"/>
    <w:rsid w:val="00D57C96"/>
    <w:rsid w:val="00D77BC8"/>
    <w:rsid w:val="00D91203"/>
    <w:rsid w:val="00D95174"/>
    <w:rsid w:val="00DA6F36"/>
    <w:rsid w:val="00DB596E"/>
    <w:rsid w:val="00DC00EA"/>
    <w:rsid w:val="00DE1670"/>
    <w:rsid w:val="00E6596D"/>
    <w:rsid w:val="00E72D49"/>
    <w:rsid w:val="00E7593C"/>
    <w:rsid w:val="00E7678A"/>
    <w:rsid w:val="00E87498"/>
    <w:rsid w:val="00E935F1"/>
    <w:rsid w:val="00E94A81"/>
    <w:rsid w:val="00EA1FFB"/>
    <w:rsid w:val="00EA5245"/>
    <w:rsid w:val="00EB048E"/>
    <w:rsid w:val="00EB238B"/>
    <w:rsid w:val="00ED0E9C"/>
    <w:rsid w:val="00EE34DF"/>
    <w:rsid w:val="00EF2F89"/>
    <w:rsid w:val="00F1237A"/>
    <w:rsid w:val="00F161EB"/>
    <w:rsid w:val="00F22CBD"/>
    <w:rsid w:val="00F45372"/>
    <w:rsid w:val="00F476E0"/>
    <w:rsid w:val="00F560F7"/>
    <w:rsid w:val="00F6334D"/>
    <w:rsid w:val="00F67752"/>
    <w:rsid w:val="00F937F3"/>
    <w:rsid w:val="00FA00AF"/>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4" w:uiPriority="0"/>
    <w:lsdException w:name="index 5" w:uiPriority="0"/>
    <w:lsdException w:name="index 6" w:uiPriority="0"/>
    <w:lsdException w:name="index 7" w:uiPriority="0"/>
    <w:lsdException w:name="index 8" w:uiPriority="0"/>
    <w:lsdException w:name="index 9" w:uiPriority="0"/>
    <w:lsdException w:name="Normal Indent" w:uiPriority="0"/>
    <w:lsdException w:name="footnote text" w:uiPriority="0"/>
    <w:lsdException w:name="index heading" w:uiPriority="0"/>
    <w:lsdException w:name="caption" w:semiHidden="1" w:unhideWhenUsed="1" w:qFormat="1"/>
    <w:lsdException w:name="table of figures" w:uiPriority="0"/>
    <w:lsdException w:name="footnote reference" w:uiPriority="0"/>
    <w:lsdException w:name="table of authorities" w:uiPriority="0"/>
    <w:lsdException w:name="toa heading" w:uiPriority="0"/>
    <w:lsdException w:name="Title" w:qFormat="1"/>
    <w:lsdException w:name="Default Paragraph Font" w:uiPriority="0"/>
    <w:lsdException w:name="Body Text Indent" w:uiPriority="0"/>
    <w:lsdException w:name="Subtitle"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E8B"/>
    <w:pPr>
      <w:jc w:val="both"/>
    </w:pPr>
    <w:rPr>
      <w:rFonts w:ascii="Arial" w:hAnsi="Arial"/>
    </w:rPr>
  </w:style>
  <w:style w:type="paragraph" w:styleId="Heading1">
    <w:name w:val="heading 1"/>
    <w:basedOn w:val="Normal"/>
    <w:next w:val="Normal"/>
    <w:link w:val="Heading1Char"/>
    <w:autoRedefine/>
    <w:qFormat/>
    <w:rsid w:val="00B66CB1"/>
    <w:pPr>
      <w:keepNext/>
      <w:outlineLvl w:val="0"/>
    </w:pPr>
    <w:rPr>
      <w:u w:val="single"/>
    </w:rPr>
  </w:style>
  <w:style w:type="paragraph" w:styleId="Heading2">
    <w:name w:val="heading 2"/>
    <w:basedOn w:val="Heading3"/>
    <w:next w:val="Normal"/>
    <w:link w:val="Heading2Char"/>
    <w:autoRedefine/>
    <w:qFormat/>
    <w:rsid w:val="00A6593B"/>
    <w:pPr>
      <w:outlineLvl w:val="1"/>
    </w:pPr>
    <w:rPr>
      <w:rFonts w:eastAsia="MS Mincho"/>
      <w:i w:val="0"/>
      <w:u w:val="single"/>
    </w:rPr>
  </w:style>
  <w:style w:type="paragraph" w:styleId="Heading3">
    <w:name w:val="heading 3"/>
    <w:next w:val="Normal"/>
    <w:link w:val="Heading3Char"/>
    <w:qFormat/>
    <w:rsid w:val="004955CD"/>
    <w:pPr>
      <w:keepNext/>
      <w:jc w:val="both"/>
      <w:outlineLvl w:val="2"/>
    </w:pPr>
    <w:rPr>
      <w:rFonts w:ascii="Arial" w:hAnsi="Arial"/>
      <w:i/>
      <w:lang w:val="fr-FR"/>
    </w:rPr>
  </w:style>
  <w:style w:type="paragraph" w:styleId="Heading4">
    <w:name w:val="heading 4"/>
    <w:next w:val="Normal"/>
    <w:link w:val="Heading4Char"/>
    <w:qFormat/>
    <w:rsid w:val="005F5193"/>
    <w:pPr>
      <w:keepNext/>
      <w:ind w:left="1134" w:hanging="567"/>
      <w:jc w:val="both"/>
      <w:outlineLvl w:val="3"/>
    </w:pPr>
    <w:rPr>
      <w:rFonts w:ascii="Arial" w:hAnsi="Arial"/>
      <w:i/>
      <w:lang w:val="fr-FR"/>
    </w:rPr>
  </w:style>
  <w:style w:type="paragraph" w:styleId="Heading5">
    <w:name w:val="heading 5"/>
    <w:basedOn w:val="Normal"/>
    <w:next w:val="Normal"/>
    <w:link w:val="Heading5Char"/>
    <w:autoRedefine/>
    <w:qFormat/>
    <w:rsid w:val="000A4ADB"/>
    <w:pPr>
      <w:ind w:left="567"/>
      <w:outlineLvl w:val="4"/>
    </w:pPr>
    <w:rPr>
      <w:u w:val="single"/>
    </w:rPr>
  </w:style>
  <w:style w:type="paragraph" w:styleId="Heading6">
    <w:name w:val="heading 6"/>
    <w:basedOn w:val="Normalt"/>
    <w:next w:val="Normal"/>
    <w:link w:val="Heading6Char"/>
    <w:qFormat/>
    <w:rsid w:val="000A4ADB"/>
    <w:pPr>
      <w:spacing w:before="0" w:after="0"/>
      <w:ind w:left="1134" w:hanging="567"/>
      <w:outlineLvl w:val="5"/>
    </w:pPr>
    <w:rPr>
      <w:lang w:val="fr-FR"/>
    </w:rPr>
  </w:style>
  <w:style w:type="paragraph" w:styleId="Heading7">
    <w:name w:val="heading 7"/>
    <w:basedOn w:val="Normal"/>
    <w:next w:val="Normal"/>
    <w:link w:val="Heading7Char"/>
    <w:qFormat/>
    <w:rsid w:val="00B66CB1"/>
    <w:pPr>
      <w:spacing w:before="240" w:after="60"/>
      <w:outlineLvl w:val="6"/>
    </w:pPr>
    <w:rPr>
      <w:szCs w:val="24"/>
    </w:rPr>
  </w:style>
  <w:style w:type="paragraph" w:styleId="Heading8">
    <w:name w:val="heading 8"/>
    <w:basedOn w:val="Normal"/>
    <w:next w:val="Normal"/>
    <w:link w:val="Heading8Char"/>
    <w:qFormat/>
    <w:rsid w:val="00B66CB1"/>
    <w:pPr>
      <w:keepNext/>
      <w:jc w:val="center"/>
      <w:outlineLvl w:val="7"/>
    </w:pPr>
    <w:rPr>
      <w:u w:val="single"/>
    </w:rPr>
  </w:style>
  <w:style w:type="paragraph" w:styleId="Heading9">
    <w:name w:val="heading 9"/>
    <w:basedOn w:val="Normal"/>
    <w:next w:val="Normal"/>
    <w:link w:val="Heading9Char"/>
    <w:qFormat/>
    <w:rsid w:val="00B66CB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F161EB"/>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rsid w:val="00D3708D"/>
    <w:pPr>
      <w:spacing w:before="60"/>
      <w:jc w:val="center"/>
    </w:pPr>
    <w:rPr>
      <w:b/>
    </w:rPr>
  </w:style>
  <w:style w:type="paragraph" w:customStyle="1" w:styleId="Organizer">
    <w:name w:val="Organizer"/>
    <w:basedOn w:val="Normal"/>
    <w:uiPriority w:val="99"/>
    <w:rsid w:val="00D3708D"/>
    <w:pPr>
      <w:spacing w:after="600"/>
      <w:ind w:left="-993" w:right="-994"/>
      <w:jc w:val="center"/>
    </w:pPr>
    <w:rPr>
      <w:b/>
      <w:caps/>
      <w:kern w:val="26"/>
      <w:sz w:val="26"/>
    </w:rPr>
  </w:style>
  <w:style w:type="paragraph" w:styleId="BodyText">
    <w:name w:val="Body Text"/>
    <w:basedOn w:val="Normal"/>
    <w:link w:val="BodyTextChar"/>
    <w:uiPriority w:val="99"/>
    <w:rsid w:val="00D3708D"/>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rsid w:val="00D3708D"/>
  </w:style>
  <w:style w:type="paragraph" w:styleId="EndnoteText">
    <w:name w:val="endnote text"/>
    <w:basedOn w:val="Normal"/>
    <w:link w:val="EndnoteTextChar"/>
    <w:uiPriority w:val="99"/>
    <w:rsid w:val="00D3708D"/>
  </w:style>
  <w:style w:type="character" w:styleId="EndnoteReference">
    <w:name w:val="endnote reference"/>
    <w:basedOn w:val="DefaultParagraphFont"/>
    <w:uiPriority w:val="99"/>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rsid w:val="00D3708D"/>
    <w:pPr>
      <w:spacing w:before="60"/>
      <w:ind w:left="1276"/>
    </w:pPr>
    <w:rPr>
      <w:b/>
      <w:sz w:val="22"/>
    </w:rPr>
  </w:style>
  <w:style w:type="paragraph" w:styleId="Date">
    <w:name w:val="Date"/>
    <w:basedOn w:val="Normal"/>
    <w:link w:val="DateChar"/>
    <w:uiPriority w:val="99"/>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F161EB"/>
    <w:pPr>
      <w:keepNext/>
      <w:keepLines/>
      <w:spacing w:before="180" w:after="120"/>
      <w:jc w:val="left"/>
    </w:pPr>
    <w:rPr>
      <w:caps/>
      <w:noProof/>
      <w:snapToGrid w:val="0"/>
      <w:u w:val="single"/>
    </w:rPr>
  </w:style>
  <w:style w:type="paragraph" w:customStyle="1" w:styleId="pldetails">
    <w:name w:val="pldetails"/>
    <w:basedOn w:val="Normal"/>
    <w:link w:val="pldetailsChar"/>
    <w:rsid w:val="00F161EB"/>
    <w:pPr>
      <w:keepLines/>
      <w:spacing w:before="60" w:after="60"/>
      <w:jc w:val="left"/>
    </w:pPr>
    <w:rPr>
      <w:noProof/>
      <w:snapToGrid w:val="0"/>
    </w:rPr>
  </w:style>
  <w:style w:type="paragraph" w:customStyle="1" w:styleId="plheading">
    <w:name w:val="plheading"/>
    <w:basedOn w:val="Normal"/>
    <w:rsid w:val="00F161EB"/>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basedOn w:val="DefaultParagraphFont"/>
    <w:link w:val="Code"/>
    <w:uiPriority w:val="99"/>
    <w:rsid w:val="00C734F7"/>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rsid w:val="00C734F7"/>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99"/>
    <w:rsid w:val="00C734F7"/>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uiPriority w:val="99"/>
    <w:rsid w:val="00C734F7"/>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rsid w:val="00C734F7"/>
    <w:pPr>
      <w:tabs>
        <w:tab w:val="right" w:leader="dot" w:pos="9639"/>
      </w:tabs>
      <w:contextualSpacing/>
      <w:jc w:val="center"/>
    </w:pPr>
    <w:rPr>
      <w:rFonts w:ascii="Arial" w:hAnsi="Arial"/>
      <w:caps/>
    </w:rPr>
  </w:style>
  <w:style w:type="paragraph" w:styleId="TOC5">
    <w:name w:val="toc 5"/>
    <w:next w:val="Normal"/>
    <w:autoRedefine/>
    <w:uiPriority w:val="99"/>
    <w:rsid w:val="00C734F7"/>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7F48AA"/>
    <w:rPr>
      <w:rFonts w:ascii="Tahoma" w:hAnsi="Tahoma" w:cs="Tahoma"/>
      <w:sz w:val="16"/>
      <w:szCs w:val="16"/>
    </w:rPr>
  </w:style>
  <w:style w:type="character" w:customStyle="1" w:styleId="BalloonTextChar">
    <w:name w:val="Balloon Text Char"/>
    <w:basedOn w:val="DefaultParagraphFont"/>
    <w:link w:val="BalloonText"/>
    <w:uiPriority w:val="99"/>
    <w:rsid w:val="007F48AA"/>
    <w:rPr>
      <w:rFonts w:ascii="Tahoma" w:hAnsi="Tahoma" w:cs="Tahoma"/>
      <w:sz w:val="16"/>
      <w:szCs w:val="16"/>
    </w:rPr>
  </w:style>
  <w:style w:type="character" w:customStyle="1" w:styleId="Heading1Char">
    <w:name w:val="Heading 1 Char"/>
    <w:basedOn w:val="DefaultParagraphFont"/>
    <w:link w:val="Heading1"/>
    <w:rsid w:val="000219EB"/>
    <w:rPr>
      <w:rFonts w:ascii="Arial" w:hAnsi="Arial"/>
      <w:u w:val="single"/>
    </w:rPr>
  </w:style>
  <w:style w:type="character" w:customStyle="1" w:styleId="Heading2Char">
    <w:name w:val="Heading 2 Char"/>
    <w:link w:val="Heading2"/>
    <w:rsid w:val="00A6593B"/>
    <w:rPr>
      <w:rFonts w:ascii="Arial" w:eastAsia="MS Mincho" w:hAnsi="Arial"/>
      <w:u w:val="single"/>
      <w:lang w:val="fr-FR"/>
    </w:rPr>
  </w:style>
  <w:style w:type="character" w:customStyle="1" w:styleId="Heading3Char">
    <w:name w:val="Heading 3 Char"/>
    <w:link w:val="Heading3"/>
    <w:rsid w:val="004955CD"/>
    <w:rPr>
      <w:rFonts w:ascii="Arial" w:hAnsi="Arial"/>
      <w:i/>
      <w:lang w:val="fr-FR"/>
    </w:rPr>
  </w:style>
  <w:style w:type="character" w:customStyle="1" w:styleId="Heading6Char">
    <w:name w:val="Heading 6 Char"/>
    <w:basedOn w:val="DefaultParagraphFont"/>
    <w:link w:val="Heading6"/>
    <w:rsid w:val="000A4ADB"/>
    <w:rPr>
      <w:rFonts w:ascii="Arial" w:hAnsi="Arial" w:cs="Arial"/>
      <w:noProof/>
      <w:lang w:val="fr-FR" w:eastAsia="zh-CN"/>
    </w:rPr>
  </w:style>
  <w:style w:type="character" w:customStyle="1" w:styleId="Heading7Char">
    <w:name w:val="Heading 7 Char"/>
    <w:basedOn w:val="DefaultParagraphFont"/>
    <w:link w:val="Heading7"/>
    <w:rsid w:val="00B66CB1"/>
    <w:rPr>
      <w:rFonts w:ascii="Arial" w:hAnsi="Arial"/>
      <w:szCs w:val="24"/>
    </w:rPr>
  </w:style>
  <w:style w:type="character" w:customStyle="1" w:styleId="Heading8Char">
    <w:name w:val="Heading 8 Char"/>
    <w:basedOn w:val="DefaultParagraphFont"/>
    <w:link w:val="Heading8"/>
    <w:rsid w:val="00B66CB1"/>
    <w:rPr>
      <w:rFonts w:ascii="Arial" w:hAnsi="Arial"/>
      <w:u w:val="single"/>
    </w:rPr>
  </w:style>
  <w:style w:type="character" w:customStyle="1" w:styleId="Heading4Char">
    <w:name w:val="Heading 4 Char"/>
    <w:link w:val="Heading4"/>
    <w:rsid w:val="005F5193"/>
    <w:rPr>
      <w:rFonts w:ascii="Arial" w:hAnsi="Arial"/>
      <w:i/>
      <w:lang w:val="fr-FR"/>
    </w:rPr>
  </w:style>
  <w:style w:type="character" w:customStyle="1" w:styleId="Heading5Char">
    <w:name w:val="Heading 5 Char"/>
    <w:link w:val="Heading5"/>
    <w:rsid w:val="000A4ADB"/>
    <w:rPr>
      <w:rFonts w:ascii="Arial" w:hAnsi="Arial"/>
      <w:u w:val="single"/>
    </w:rPr>
  </w:style>
  <w:style w:type="character" w:customStyle="1" w:styleId="Heading9Char">
    <w:name w:val="Heading 9 Char"/>
    <w:basedOn w:val="DefaultParagraphFont"/>
    <w:link w:val="Heading9"/>
    <w:rsid w:val="00690085"/>
    <w:rPr>
      <w:rFonts w:ascii="Arial" w:hAnsi="Arial"/>
      <w:i/>
      <w:sz w:val="18"/>
    </w:rPr>
  </w:style>
  <w:style w:type="character" w:customStyle="1" w:styleId="HeaderChar">
    <w:name w:val="Header Char"/>
    <w:basedOn w:val="DefaultParagraphFont"/>
    <w:link w:val="Header"/>
    <w:uiPriority w:val="99"/>
    <w:rsid w:val="00690085"/>
    <w:rPr>
      <w:rFonts w:ascii="Arial" w:hAnsi="Arial"/>
      <w:lang w:val="fr-FR"/>
    </w:rPr>
  </w:style>
  <w:style w:type="character" w:customStyle="1" w:styleId="FooterChar">
    <w:name w:val="Footer Char"/>
    <w:aliases w:val="doc_path_name Char"/>
    <w:basedOn w:val="DefaultParagraphFont"/>
    <w:link w:val="Footer"/>
    <w:uiPriority w:val="99"/>
    <w:rsid w:val="00690085"/>
    <w:rPr>
      <w:rFonts w:ascii="Arial" w:hAnsi="Arial"/>
      <w:sz w:val="14"/>
    </w:rPr>
  </w:style>
  <w:style w:type="character" w:customStyle="1" w:styleId="TitleChar">
    <w:name w:val="Title Char"/>
    <w:basedOn w:val="DefaultParagraphFont"/>
    <w:link w:val="Title"/>
    <w:uiPriority w:val="99"/>
    <w:rsid w:val="00690085"/>
    <w:rPr>
      <w:rFonts w:ascii="Arial" w:hAnsi="Arial"/>
      <w:b/>
      <w:caps/>
      <w:kern w:val="28"/>
      <w:sz w:val="30"/>
    </w:rPr>
  </w:style>
  <w:style w:type="character" w:customStyle="1" w:styleId="FootnoteTextChar">
    <w:name w:val="Footnote Text Char"/>
    <w:basedOn w:val="DefaultParagraphFont"/>
    <w:link w:val="FootnoteText"/>
    <w:rsid w:val="00690085"/>
    <w:rPr>
      <w:rFonts w:ascii="Arial" w:hAnsi="Arial"/>
      <w:sz w:val="16"/>
    </w:rPr>
  </w:style>
  <w:style w:type="character" w:customStyle="1" w:styleId="ClosingChar">
    <w:name w:val="Closing Char"/>
    <w:basedOn w:val="DefaultParagraphFont"/>
    <w:link w:val="Closing"/>
    <w:uiPriority w:val="99"/>
    <w:rsid w:val="00690085"/>
    <w:rPr>
      <w:rFonts w:ascii="Arial" w:hAnsi="Arial"/>
    </w:rPr>
  </w:style>
  <w:style w:type="character" w:customStyle="1" w:styleId="MacroTextChar">
    <w:name w:val="Macro Text Char"/>
    <w:basedOn w:val="DefaultParagraphFont"/>
    <w:link w:val="MacroText"/>
    <w:uiPriority w:val="99"/>
    <w:semiHidden/>
    <w:rsid w:val="00690085"/>
    <w:rPr>
      <w:rFonts w:ascii="Courier New" w:hAnsi="Courier New"/>
      <w:sz w:val="16"/>
    </w:rPr>
  </w:style>
  <w:style w:type="character" w:customStyle="1" w:styleId="SignatureChar">
    <w:name w:val="Signature Char"/>
    <w:basedOn w:val="DefaultParagraphFont"/>
    <w:link w:val="Signature"/>
    <w:uiPriority w:val="99"/>
    <w:rsid w:val="00690085"/>
    <w:rPr>
      <w:rFonts w:ascii="Arial" w:hAnsi="Arial"/>
    </w:rPr>
  </w:style>
  <w:style w:type="character" w:customStyle="1" w:styleId="BodyTextChar">
    <w:name w:val="Body Text Char"/>
    <w:basedOn w:val="DefaultParagraphFont"/>
    <w:link w:val="BodyText"/>
    <w:uiPriority w:val="99"/>
    <w:rsid w:val="00690085"/>
    <w:rPr>
      <w:rFonts w:ascii="Arial" w:hAnsi="Arial"/>
    </w:rPr>
  </w:style>
  <w:style w:type="character" w:customStyle="1" w:styleId="EndnoteTextChar">
    <w:name w:val="Endnote Text Char"/>
    <w:basedOn w:val="DefaultParagraphFont"/>
    <w:link w:val="EndnoteText"/>
    <w:uiPriority w:val="99"/>
    <w:rsid w:val="00690085"/>
    <w:rPr>
      <w:rFonts w:ascii="Arial" w:hAnsi="Arial"/>
    </w:rPr>
  </w:style>
  <w:style w:type="character" w:customStyle="1" w:styleId="DateChar">
    <w:name w:val="Date Char"/>
    <w:basedOn w:val="DefaultParagraphFont"/>
    <w:link w:val="Date"/>
    <w:uiPriority w:val="99"/>
    <w:rsid w:val="00690085"/>
    <w:rPr>
      <w:rFonts w:ascii="Arial" w:hAnsi="Arial"/>
      <w:b/>
      <w:sz w:val="22"/>
    </w:rPr>
  </w:style>
  <w:style w:type="character" w:customStyle="1" w:styleId="DecisionParagraphsChar">
    <w:name w:val="DecisionParagraphs Char"/>
    <w:link w:val="DecisionParagraphs"/>
    <w:uiPriority w:val="99"/>
    <w:rsid w:val="00690085"/>
    <w:rPr>
      <w:rFonts w:ascii="Arial" w:hAnsi="Arial"/>
      <w:i/>
    </w:rPr>
  </w:style>
  <w:style w:type="character" w:customStyle="1" w:styleId="plcountryChar">
    <w:name w:val="plcountry Char"/>
    <w:link w:val="plcountry"/>
    <w:rsid w:val="00690085"/>
    <w:rPr>
      <w:rFonts w:ascii="Arial" w:hAnsi="Arial"/>
      <w:caps/>
      <w:noProof/>
      <w:snapToGrid w:val="0"/>
      <w:u w:val="single"/>
    </w:rPr>
  </w:style>
  <w:style w:type="character" w:customStyle="1" w:styleId="pldetailsChar">
    <w:name w:val="pldetails Char"/>
    <w:link w:val="pldetails"/>
    <w:rsid w:val="00690085"/>
    <w:rPr>
      <w:rFonts w:ascii="Arial" w:hAnsi="Arial"/>
      <w:noProof/>
      <w:snapToGrid w:val="0"/>
    </w:rPr>
  </w:style>
  <w:style w:type="table" w:styleId="TableGrid">
    <w:name w:val="Table Grid"/>
    <w:basedOn w:val="TableNormal"/>
    <w:rsid w:val="0069008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690085"/>
    <w:pPr>
      <w:tabs>
        <w:tab w:val="decimal" w:pos="907"/>
        <w:tab w:val="left" w:pos="1077"/>
      </w:tabs>
    </w:pPr>
    <w:rPr>
      <w:rFonts w:ascii="Times New Roman" w:eastAsia="MS Mincho" w:hAnsi="Times New Roman"/>
      <w:sz w:val="24"/>
      <w:szCs w:val="24"/>
    </w:rPr>
  </w:style>
  <w:style w:type="paragraph" w:customStyle="1" w:styleId="n">
    <w:name w:val="n"/>
    <w:basedOn w:val="Header"/>
    <w:uiPriority w:val="99"/>
    <w:rsid w:val="00690085"/>
    <w:rPr>
      <w:rFonts w:cs="Arial"/>
      <w:sz w:val="24"/>
      <w:szCs w:val="24"/>
    </w:rPr>
  </w:style>
  <w:style w:type="paragraph" w:customStyle="1" w:styleId="Normalt">
    <w:name w:val="Normalt"/>
    <w:basedOn w:val="Normal"/>
    <w:uiPriority w:val="99"/>
    <w:rsid w:val="00690085"/>
    <w:pPr>
      <w:spacing w:before="120" w:after="120"/>
      <w:jc w:val="left"/>
    </w:pPr>
    <w:rPr>
      <w:rFonts w:cs="Arial"/>
      <w:noProof/>
      <w:lang w:eastAsia="zh-CN"/>
    </w:rPr>
  </w:style>
  <w:style w:type="paragraph" w:customStyle="1" w:styleId="Normaltb">
    <w:name w:val="Normaltb"/>
    <w:basedOn w:val="Normalt"/>
    <w:uiPriority w:val="99"/>
    <w:rsid w:val="00690085"/>
    <w:pPr>
      <w:keepNext/>
    </w:pPr>
    <w:rPr>
      <w:b/>
      <w:bCs/>
    </w:rPr>
  </w:style>
  <w:style w:type="paragraph" w:styleId="NormalWeb">
    <w:name w:val="Normal (Web)"/>
    <w:basedOn w:val="Normal"/>
    <w:uiPriority w:val="99"/>
    <w:rsid w:val="00690085"/>
    <w:pPr>
      <w:spacing w:before="100" w:beforeAutospacing="1" w:after="100" w:afterAutospacing="1"/>
      <w:jc w:val="left"/>
    </w:pPr>
    <w:rPr>
      <w:rFonts w:cs="Arial"/>
    </w:rPr>
  </w:style>
  <w:style w:type="paragraph" w:customStyle="1" w:styleId="pdflink">
    <w:name w:val="pdflink"/>
    <w:basedOn w:val="Normal"/>
    <w:next w:val="Normal"/>
    <w:uiPriority w:val="99"/>
    <w:rsid w:val="00690085"/>
    <w:rPr>
      <w:rFonts w:cs="Arial"/>
      <w:color w:val="800000"/>
      <w:u w:val="words"/>
    </w:rPr>
  </w:style>
  <w:style w:type="paragraph" w:customStyle="1" w:styleId="Draft">
    <w:name w:val="Draft"/>
    <w:basedOn w:val="Normal"/>
    <w:next w:val="preparedby"/>
    <w:uiPriority w:val="99"/>
    <w:rsid w:val="00690085"/>
    <w:pPr>
      <w:spacing w:before="720" w:after="480"/>
      <w:jc w:val="center"/>
    </w:pPr>
    <w:rPr>
      <w:rFonts w:cs="Arial"/>
      <w:caps/>
      <w:sz w:val="28"/>
      <w:szCs w:val="28"/>
    </w:rPr>
  </w:style>
  <w:style w:type="paragraph" w:customStyle="1" w:styleId="tqparabox">
    <w:name w:val="tqparabox"/>
    <w:basedOn w:val="Normal"/>
    <w:uiPriority w:val="99"/>
    <w:rsid w:val="00690085"/>
    <w:pPr>
      <w:tabs>
        <w:tab w:val="left" w:pos="567"/>
        <w:tab w:val="left" w:pos="1134"/>
        <w:tab w:val="left" w:pos="2976"/>
        <w:tab w:val="left" w:pos="5856"/>
        <w:tab w:val="left" w:pos="7296"/>
      </w:tabs>
      <w:spacing w:before="40" w:after="40"/>
      <w:ind w:left="567"/>
      <w:jc w:val="left"/>
    </w:pPr>
    <w:rPr>
      <w:rFonts w:cs="Arial"/>
    </w:rPr>
  </w:style>
  <w:style w:type="paragraph" w:styleId="BodyText2">
    <w:name w:val="Body Text 2"/>
    <w:basedOn w:val="Normal"/>
    <w:link w:val="BodyText2Char1"/>
    <w:uiPriority w:val="99"/>
    <w:rsid w:val="00690085"/>
    <w:pPr>
      <w:ind w:left="567"/>
    </w:pPr>
    <w:rPr>
      <w:rFonts w:cs="Arial"/>
      <w:lang w:val="es-ES_tradnl"/>
    </w:rPr>
  </w:style>
  <w:style w:type="character" w:customStyle="1" w:styleId="BodyText2Char">
    <w:name w:val="Body Text 2 Char"/>
    <w:basedOn w:val="DefaultParagraphFont"/>
    <w:uiPriority w:val="99"/>
    <w:rsid w:val="00690085"/>
    <w:rPr>
      <w:rFonts w:ascii="Arial" w:hAnsi="Arial"/>
    </w:rPr>
  </w:style>
  <w:style w:type="character" w:customStyle="1" w:styleId="BodyText2Char1">
    <w:name w:val="Body Text 2 Char1"/>
    <w:basedOn w:val="DefaultParagraphFont"/>
    <w:link w:val="BodyText2"/>
    <w:uiPriority w:val="99"/>
    <w:rsid w:val="00690085"/>
    <w:rPr>
      <w:rFonts w:ascii="Arial" w:hAnsi="Arial" w:cs="Arial"/>
      <w:lang w:val="es-ES_tradnl"/>
    </w:rPr>
  </w:style>
  <w:style w:type="paragraph" w:customStyle="1" w:styleId="twpcheck">
    <w:name w:val="twpcheck"/>
    <w:basedOn w:val="Normal"/>
    <w:uiPriority w:val="99"/>
    <w:rsid w:val="00690085"/>
    <w:pPr>
      <w:spacing w:before="80" w:after="80"/>
      <w:jc w:val="left"/>
    </w:pPr>
    <w:rPr>
      <w:rFonts w:cs="Arial"/>
      <w:sz w:val="16"/>
      <w:szCs w:val="16"/>
    </w:rPr>
  </w:style>
  <w:style w:type="paragraph" w:customStyle="1" w:styleId="DecisionInvitingPara">
    <w:name w:val="Decision Inviting Para."/>
    <w:basedOn w:val="Normal"/>
    <w:uiPriority w:val="99"/>
    <w:rsid w:val="00690085"/>
    <w:pPr>
      <w:ind w:left="4536"/>
    </w:pPr>
    <w:rPr>
      <w:rFonts w:cs="Arial"/>
      <w:i/>
      <w:iCs/>
      <w:lang w:val="es-ES_tradnl"/>
    </w:rPr>
  </w:style>
  <w:style w:type="paragraph" w:customStyle="1" w:styleId="Enttepair">
    <w:name w:val="Entête_pair"/>
    <w:basedOn w:val="Normal"/>
    <w:next w:val="Normal"/>
    <w:uiPriority w:val="99"/>
    <w:rsid w:val="00690085"/>
    <w:pPr>
      <w:pBdr>
        <w:bottom w:val="single" w:sz="4" w:space="1" w:color="auto"/>
      </w:pBdr>
      <w:jc w:val="left"/>
    </w:pPr>
    <w:rPr>
      <w:rFonts w:cs="Arial"/>
    </w:rPr>
  </w:style>
  <w:style w:type="paragraph" w:customStyle="1" w:styleId="Entteimpair">
    <w:name w:val="Entête_impair"/>
    <w:basedOn w:val="Normal"/>
    <w:next w:val="Normal"/>
    <w:uiPriority w:val="99"/>
    <w:rsid w:val="00690085"/>
    <w:pPr>
      <w:pBdr>
        <w:bottom w:val="single" w:sz="4" w:space="1" w:color="auto"/>
      </w:pBdr>
      <w:jc w:val="right"/>
    </w:pPr>
    <w:rPr>
      <w:rFonts w:cs="Arial"/>
    </w:rPr>
  </w:style>
  <w:style w:type="paragraph" w:styleId="ListBullet">
    <w:name w:val="List Bullet"/>
    <w:basedOn w:val="Normal"/>
    <w:autoRedefine/>
    <w:uiPriority w:val="99"/>
    <w:rsid w:val="00690085"/>
    <w:pPr>
      <w:tabs>
        <w:tab w:val="num" w:pos="360"/>
      </w:tabs>
      <w:ind w:left="360" w:hanging="360"/>
    </w:pPr>
    <w:rPr>
      <w:rFonts w:cs="Arial"/>
      <w:lang w:val="es-ES" w:eastAsia="zh-CN"/>
    </w:rPr>
  </w:style>
  <w:style w:type="character" w:styleId="FollowedHyperlink">
    <w:name w:val="FollowedHyperlink"/>
    <w:basedOn w:val="DefaultParagraphFont"/>
    <w:uiPriority w:val="99"/>
    <w:rsid w:val="00690085"/>
    <w:rPr>
      <w:rFonts w:cs="Times New Roman"/>
      <w:color w:val="auto"/>
      <w:u w:val="single"/>
    </w:rPr>
  </w:style>
  <w:style w:type="paragraph" w:styleId="BlockText">
    <w:name w:val="Block Text"/>
    <w:basedOn w:val="Normal"/>
    <w:uiPriority w:val="99"/>
    <w:rsid w:val="00690085"/>
    <w:pPr>
      <w:ind w:left="567" w:right="566"/>
    </w:pPr>
    <w:rPr>
      <w:rFonts w:cs="Arial"/>
      <w:sz w:val="22"/>
      <w:szCs w:val="22"/>
    </w:rPr>
  </w:style>
  <w:style w:type="paragraph" w:styleId="CommentText">
    <w:name w:val="annotation text"/>
    <w:basedOn w:val="Normal"/>
    <w:link w:val="CommentTextChar"/>
    <w:uiPriority w:val="99"/>
    <w:rsid w:val="00690085"/>
    <w:rPr>
      <w:rFonts w:cs="Arial"/>
      <w:sz w:val="22"/>
      <w:szCs w:val="22"/>
      <w:lang w:val="es-ES_tradnl"/>
    </w:rPr>
  </w:style>
  <w:style w:type="character" w:customStyle="1" w:styleId="CommentTextChar">
    <w:name w:val="Comment Text Char"/>
    <w:basedOn w:val="DefaultParagraphFont"/>
    <w:link w:val="CommentText"/>
    <w:uiPriority w:val="99"/>
    <w:rsid w:val="00690085"/>
    <w:rPr>
      <w:rFonts w:ascii="Arial" w:hAnsi="Arial" w:cs="Arial"/>
      <w:sz w:val="22"/>
      <w:szCs w:val="22"/>
      <w:lang w:val="es-ES_tradnl"/>
    </w:rPr>
  </w:style>
  <w:style w:type="paragraph" w:customStyle="1" w:styleId="Committee">
    <w:name w:val="Committee"/>
    <w:basedOn w:val="Title"/>
    <w:uiPriority w:val="99"/>
    <w:rsid w:val="00690085"/>
    <w:rPr>
      <w:rFonts w:cs="Arial"/>
      <w:bCs/>
      <w:caps w:val="0"/>
      <w:szCs w:val="30"/>
    </w:rPr>
  </w:style>
  <w:style w:type="paragraph" w:customStyle="1" w:styleId="TitleofSection">
    <w:name w:val="Title of Section"/>
    <w:basedOn w:val="TitleofDoc"/>
    <w:uiPriority w:val="99"/>
    <w:rsid w:val="00690085"/>
    <w:pPr>
      <w:spacing w:before="120" w:after="120"/>
    </w:pPr>
    <w:rPr>
      <w:rFonts w:cs="Arial"/>
      <w:b/>
      <w:bCs/>
      <w:caps w:val="0"/>
      <w:lang w:eastAsia="de-DE"/>
    </w:rPr>
  </w:style>
  <w:style w:type="paragraph" w:customStyle="1" w:styleId="TOCAnnex">
    <w:name w:val="TOC Annex"/>
    <w:basedOn w:val="Normal"/>
    <w:uiPriority w:val="99"/>
    <w:rsid w:val="00690085"/>
    <w:pPr>
      <w:tabs>
        <w:tab w:val="right" w:pos="9061"/>
      </w:tabs>
      <w:spacing w:before="240" w:after="120"/>
      <w:ind w:left="1021" w:right="567" w:hanging="1021"/>
      <w:jc w:val="left"/>
      <w:outlineLvl w:val="0"/>
    </w:pPr>
    <w:rPr>
      <w:rFonts w:cs="Arial"/>
      <w:b/>
      <w:bCs/>
      <w:noProof/>
      <w:sz w:val="22"/>
      <w:szCs w:val="22"/>
    </w:rPr>
  </w:style>
  <w:style w:type="paragraph" w:styleId="PlainText">
    <w:name w:val="Plain Text"/>
    <w:basedOn w:val="Normal"/>
    <w:link w:val="PlainTextChar"/>
    <w:uiPriority w:val="99"/>
    <w:rsid w:val="00690085"/>
    <w:rPr>
      <w:rFonts w:ascii="Courier New" w:hAnsi="Courier New" w:cs="Courier New"/>
      <w:lang w:eastAsia="fr-FR"/>
    </w:rPr>
  </w:style>
  <w:style w:type="character" w:customStyle="1" w:styleId="PlainTextChar">
    <w:name w:val="Plain Text Char"/>
    <w:basedOn w:val="DefaultParagraphFont"/>
    <w:link w:val="PlainText"/>
    <w:uiPriority w:val="99"/>
    <w:rsid w:val="00690085"/>
    <w:rPr>
      <w:rFonts w:ascii="Courier New" w:hAnsi="Courier New" w:cs="Courier New"/>
      <w:lang w:eastAsia="fr-FR"/>
    </w:rPr>
  </w:style>
  <w:style w:type="paragraph" w:customStyle="1" w:styleId="Default">
    <w:name w:val="Default"/>
    <w:basedOn w:val="Normal"/>
    <w:uiPriority w:val="99"/>
    <w:rsid w:val="00690085"/>
    <w:pPr>
      <w:jc w:val="left"/>
    </w:pPr>
    <w:rPr>
      <w:rFonts w:eastAsia="SimSun" w:cs="Arial"/>
      <w:color w:val="000000"/>
      <w:sz w:val="24"/>
      <w:szCs w:val="24"/>
    </w:rPr>
  </w:style>
  <w:style w:type="paragraph" w:customStyle="1" w:styleId="tgcharnumber">
    <w:name w:val="tg_char_number"/>
    <w:basedOn w:val="Normal"/>
    <w:uiPriority w:val="99"/>
    <w:rsid w:val="00690085"/>
    <w:pPr>
      <w:keepNext/>
      <w:spacing w:before="80" w:after="80"/>
      <w:jc w:val="center"/>
    </w:pPr>
    <w:rPr>
      <w:rFonts w:cs="Arial"/>
      <w:b/>
      <w:bCs/>
      <w:sz w:val="16"/>
      <w:szCs w:val="16"/>
    </w:rPr>
  </w:style>
  <w:style w:type="paragraph" w:customStyle="1" w:styleId="tgchartitle">
    <w:name w:val="tg_char_title"/>
    <w:basedOn w:val="Normal"/>
    <w:uiPriority w:val="99"/>
    <w:rsid w:val="00690085"/>
    <w:pPr>
      <w:spacing w:before="80" w:after="80"/>
      <w:jc w:val="left"/>
    </w:pPr>
    <w:rPr>
      <w:rFonts w:cs="Arial"/>
      <w:b/>
      <w:bCs/>
      <w:sz w:val="16"/>
      <w:szCs w:val="16"/>
    </w:rPr>
  </w:style>
  <w:style w:type="paragraph" w:customStyle="1" w:styleId="tgchartext">
    <w:name w:val="tg_char_text"/>
    <w:basedOn w:val="Normal"/>
    <w:uiPriority w:val="99"/>
    <w:rsid w:val="00690085"/>
    <w:pPr>
      <w:spacing w:before="80" w:after="80"/>
      <w:jc w:val="left"/>
    </w:pPr>
    <w:rPr>
      <w:rFonts w:cs="Arial"/>
      <w:sz w:val="16"/>
      <w:szCs w:val="16"/>
    </w:rPr>
  </w:style>
  <w:style w:type="paragraph" w:styleId="ListParagraph">
    <w:name w:val="List Paragraph"/>
    <w:basedOn w:val="Normal"/>
    <w:qFormat/>
    <w:rsid w:val="00690085"/>
    <w:pPr>
      <w:ind w:left="720"/>
    </w:pPr>
    <w:rPr>
      <w:rFonts w:cs="Arial"/>
    </w:rPr>
  </w:style>
  <w:style w:type="paragraph" w:customStyle="1" w:styleId="dec">
    <w:name w:val="dec"/>
    <w:basedOn w:val="Normal"/>
    <w:link w:val="decChar"/>
    <w:uiPriority w:val="99"/>
    <w:rsid w:val="00690085"/>
    <w:pPr>
      <w:ind w:left="4536"/>
    </w:pPr>
    <w:rPr>
      <w:rFonts w:cs="Arial"/>
      <w:i/>
      <w:iCs/>
      <w:spacing w:val="-2"/>
    </w:rPr>
  </w:style>
  <w:style w:type="character" w:customStyle="1" w:styleId="decChar">
    <w:name w:val="dec Char"/>
    <w:basedOn w:val="DefaultParagraphFont"/>
    <w:link w:val="dec"/>
    <w:uiPriority w:val="99"/>
    <w:rsid w:val="00690085"/>
    <w:rPr>
      <w:rFonts w:ascii="Arial" w:hAnsi="Arial" w:cs="Arial"/>
      <w:i/>
      <w:iCs/>
      <w:spacing w:val="-2"/>
    </w:rPr>
  </w:style>
  <w:style w:type="paragraph" w:customStyle="1" w:styleId="EndOfDoc0">
    <w:name w:val="EndOfDoc"/>
    <w:basedOn w:val="Normal"/>
    <w:uiPriority w:val="99"/>
    <w:rsid w:val="00690085"/>
    <w:pPr>
      <w:ind w:left="4536"/>
      <w:jc w:val="center"/>
    </w:pPr>
    <w:rPr>
      <w:rFonts w:cs="Arial"/>
      <w:sz w:val="24"/>
      <w:szCs w:val="24"/>
    </w:rPr>
  </w:style>
  <w:style w:type="paragraph" w:customStyle="1" w:styleId="decisionpara">
    <w:name w:val="decision para"/>
    <w:basedOn w:val="Normal"/>
    <w:uiPriority w:val="99"/>
    <w:rsid w:val="00690085"/>
    <w:pPr>
      <w:spacing w:line="240" w:lineRule="atLeast"/>
      <w:ind w:left="4536"/>
      <w:outlineLvl w:val="0"/>
    </w:pPr>
    <w:rPr>
      <w:rFonts w:cs="Arial"/>
      <w:i/>
      <w:iCs/>
      <w:sz w:val="24"/>
      <w:szCs w:val="24"/>
    </w:rPr>
  </w:style>
  <w:style w:type="paragraph" w:customStyle="1" w:styleId="quote1">
    <w:name w:val="quote1"/>
    <w:basedOn w:val="Normal"/>
    <w:uiPriority w:val="99"/>
    <w:semiHidden/>
    <w:rsid w:val="00690085"/>
    <w:pPr>
      <w:ind w:left="567" w:right="565" w:firstLine="567"/>
    </w:pPr>
    <w:rPr>
      <w:rFonts w:cs="Arial"/>
      <w:sz w:val="22"/>
      <w:szCs w:val="22"/>
    </w:rPr>
  </w:style>
  <w:style w:type="paragraph" w:styleId="TOC6">
    <w:name w:val="toc 6"/>
    <w:basedOn w:val="Normal"/>
    <w:next w:val="Normal"/>
    <w:autoRedefine/>
    <w:uiPriority w:val="99"/>
    <w:rsid w:val="00690085"/>
    <w:pPr>
      <w:ind w:left="1200"/>
    </w:pPr>
    <w:rPr>
      <w:rFonts w:cs="Arial"/>
    </w:rPr>
  </w:style>
  <w:style w:type="paragraph" w:styleId="E-mailSignature">
    <w:name w:val="E-mail Signature"/>
    <w:basedOn w:val="Normal"/>
    <w:link w:val="E-mailSignatureChar"/>
    <w:uiPriority w:val="99"/>
    <w:rsid w:val="00690085"/>
    <w:rPr>
      <w:rFonts w:cs="Arial"/>
    </w:rPr>
  </w:style>
  <w:style w:type="character" w:customStyle="1" w:styleId="E-mailSignatureChar">
    <w:name w:val="E-mail Signature Char"/>
    <w:basedOn w:val="DefaultParagraphFont"/>
    <w:link w:val="E-mailSignature"/>
    <w:uiPriority w:val="99"/>
    <w:rsid w:val="00690085"/>
    <w:rPr>
      <w:rFonts w:ascii="Arial" w:hAnsi="Arial" w:cs="Arial"/>
    </w:rPr>
  </w:style>
  <w:style w:type="character" w:styleId="Emphasis">
    <w:name w:val="Emphasis"/>
    <w:basedOn w:val="DefaultParagraphFont"/>
    <w:uiPriority w:val="99"/>
    <w:qFormat/>
    <w:rsid w:val="00690085"/>
    <w:rPr>
      <w:rFonts w:cs="Times New Roman"/>
      <w:i/>
      <w:iCs/>
    </w:rPr>
  </w:style>
  <w:style w:type="paragraph" w:styleId="EnvelopeAddress">
    <w:name w:val="envelope address"/>
    <w:basedOn w:val="Normal"/>
    <w:uiPriority w:val="99"/>
    <w:rsid w:val="00690085"/>
    <w:pPr>
      <w:framePr w:w="7920" w:h="1980" w:hRule="exact" w:hSpace="180" w:wrap="auto" w:hAnchor="page" w:xAlign="center" w:yAlign="bottom"/>
      <w:ind w:left="2880"/>
    </w:pPr>
    <w:rPr>
      <w:rFonts w:cs="Arial"/>
    </w:rPr>
  </w:style>
  <w:style w:type="paragraph" w:styleId="EnvelopeReturn">
    <w:name w:val="envelope return"/>
    <w:basedOn w:val="Normal"/>
    <w:uiPriority w:val="99"/>
    <w:rsid w:val="00690085"/>
    <w:rPr>
      <w:rFonts w:cs="Arial"/>
    </w:rPr>
  </w:style>
  <w:style w:type="character" w:styleId="HTMLAcronym">
    <w:name w:val="HTML Acronym"/>
    <w:basedOn w:val="DefaultParagraphFont"/>
    <w:uiPriority w:val="99"/>
    <w:rsid w:val="00690085"/>
    <w:rPr>
      <w:rFonts w:cs="Times New Roman"/>
    </w:rPr>
  </w:style>
  <w:style w:type="paragraph" w:styleId="HTMLAddress">
    <w:name w:val="HTML Address"/>
    <w:basedOn w:val="Normal"/>
    <w:link w:val="HTMLAddressChar"/>
    <w:uiPriority w:val="99"/>
    <w:rsid w:val="00690085"/>
    <w:rPr>
      <w:rFonts w:cs="Arial"/>
      <w:i/>
      <w:iCs/>
    </w:rPr>
  </w:style>
  <w:style w:type="character" w:customStyle="1" w:styleId="HTMLAddressChar">
    <w:name w:val="HTML Address Char"/>
    <w:basedOn w:val="DefaultParagraphFont"/>
    <w:link w:val="HTMLAddress"/>
    <w:uiPriority w:val="99"/>
    <w:rsid w:val="00690085"/>
    <w:rPr>
      <w:rFonts w:ascii="Arial" w:hAnsi="Arial" w:cs="Arial"/>
      <w:i/>
      <w:iCs/>
    </w:rPr>
  </w:style>
  <w:style w:type="character" w:styleId="HTMLCite">
    <w:name w:val="HTML Cite"/>
    <w:basedOn w:val="DefaultParagraphFont"/>
    <w:uiPriority w:val="99"/>
    <w:rsid w:val="00690085"/>
    <w:rPr>
      <w:rFonts w:cs="Times New Roman"/>
      <w:i/>
      <w:iCs/>
    </w:rPr>
  </w:style>
  <w:style w:type="character" w:styleId="HTMLCode">
    <w:name w:val="HTML Code"/>
    <w:basedOn w:val="DefaultParagraphFont"/>
    <w:uiPriority w:val="99"/>
    <w:rsid w:val="00690085"/>
    <w:rPr>
      <w:rFonts w:ascii="Courier New" w:hAnsi="Courier New" w:cs="Courier New"/>
      <w:sz w:val="20"/>
      <w:szCs w:val="20"/>
    </w:rPr>
  </w:style>
  <w:style w:type="character" w:styleId="HTMLDefinition">
    <w:name w:val="HTML Definition"/>
    <w:basedOn w:val="DefaultParagraphFont"/>
    <w:uiPriority w:val="99"/>
    <w:rsid w:val="00690085"/>
    <w:rPr>
      <w:rFonts w:cs="Times New Roman"/>
      <w:i/>
      <w:iCs/>
    </w:rPr>
  </w:style>
  <w:style w:type="character" w:styleId="HTMLKeyboard">
    <w:name w:val="HTML Keyboard"/>
    <w:basedOn w:val="DefaultParagraphFont"/>
    <w:uiPriority w:val="99"/>
    <w:rsid w:val="00690085"/>
    <w:rPr>
      <w:rFonts w:ascii="Courier New" w:hAnsi="Courier New" w:cs="Courier New"/>
      <w:sz w:val="20"/>
      <w:szCs w:val="20"/>
    </w:rPr>
  </w:style>
  <w:style w:type="paragraph" w:styleId="HTMLPreformatted">
    <w:name w:val="HTML Preformatted"/>
    <w:basedOn w:val="Normal"/>
    <w:link w:val="HTMLPreformattedChar"/>
    <w:uiPriority w:val="99"/>
    <w:rsid w:val="00690085"/>
    <w:rPr>
      <w:rFonts w:ascii="Courier New" w:hAnsi="Courier New" w:cs="Courier New"/>
    </w:rPr>
  </w:style>
  <w:style w:type="character" w:customStyle="1" w:styleId="HTMLPreformattedChar">
    <w:name w:val="HTML Preformatted Char"/>
    <w:basedOn w:val="DefaultParagraphFont"/>
    <w:link w:val="HTMLPreformatted"/>
    <w:uiPriority w:val="99"/>
    <w:rsid w:val="00690085"/>
    <w:rPr>
      <w:rFonts w:ascii="Courier New" w:hAnsi="Courier New" w:cs="Courier New"/>
    </w:rPr>
  </w:style>
  <w:style w:type="character" w:styleId="HTMLSample">
    <w:name w:val="HTML Sample"/>
    <w:basedOn w:val="DefaultParagraphFont"/>
    <w:uiPriority w:val="99"/>
    <w:rsid w:val="00690085"/>
    <w:rPr>
      <w:rFonts w:ascii="Courier New" w:hAnsi="Courier New" w:cs="Courier New"/>
    </w:rPr>
  </w:style>
  <w:style w:type="character" w:styleId="HTMLTypewriter">
    <w:name w:val="HTML Typewriter"/>
    <w:basedOn w:val="DefaultParagraphFont"/>
    <w:uiPriority w:val="99"/>
    <w:rsid w:val="00690085"/>
    <w:rPr>
      <w:rFonts w:ascii="Courier New" w:hAnsi="Courier New" w:cs="Courier New"/>
      <w:sz w:val="20"/>
      <w:szCs w:val="20"/>
    </w:rPr>
  </w:style>
  <w:style w:type="character" w:styleId="HTMLVariable">
    <w:name w:val="HTML Variable"/>
    <w:basedOn w:val="DefaultParagraphFont"/>
    <w:uiPriority w:val="99"/>
    <w:rsid w:val="00690085"/>
    <w:rPr>
      <w:rFonts w:cs="Times New Roman"/>
      <w:i/>
      <w:iCs/>
    </w:rPr>
  </w:style>
  <w:style w:type="character" w:styleId="LineNumber">
    <w:name w:val="line number"/>
    <w:basedOn w:val="DefaultParagraphFont"/>
    <w:uiPriority w:val="99"/>
    <w:rsid w:val="00690085"/>
    <w:rPr>
      <w:rFonts w:cs="Times New Roman"/>
    </w:rPr>
  </w:style>
  <w:style w:type="paragraph" w:styleId="List">
    <w:name w:val="List"/>
    <w:basedOn w:val="Normal"/>
    <w:uiPriority w:val="99"/>
    <w:rsid w:val="00690085"/>
    <w:pPr>
      <w:ind w:left="360" w:hanging="360"/>
    </w:pPr>
    <w:rPr>
      <w:rFonts w:cs="Arial"/>
    </w:rPr>
  </w:style>
  <w:style w:type="paragraph" w:styleId="List2">
    <w:name w:val="List 2"/>
    <w:basedOn w:val="Normal"/>
    <w:uiPriority w:val="99"/>
    <w:rsid w:val="00690085"/>
    <w:pPr>
      <w:ind w:left="720" w:hanging="360"/>
    </w:pPr>
    <w:rPr>
      <w:rFonts w:cs="Arial"/>
    </w:rPr>
  </w:style>
  <w:style w:type="paragraph" w:styleId="List3">
    <w:name w:val="List 3"/>
    <w:basedOn w:val="Normal"/>
    <w:uiPriority w:val="99"/>
    <w:rsid w:val="00690085"/>
    <w:pPr>
      <w:ind w:left="1080" w:hanging="360"/>
    </w:pPr>
    <w:rPr>
      <w:rFonts w:cs="Arial"/>
    </w:rPr>
  </w:style>
  <w:style w:type="paragraph" w:styleId="List4">
    <w:name w:val="List 4"/>
    <w:basedOn w:val="Normal"/>
    <w:uiPriority w:val="99"/>
    <w:rsid w:val="00690085"/>
    <w:pPr>
      <w:ind w:left="1440" w:hanging="360"/>
    </w:pPr>
    <w:rPr>
      <w:rFonts w:cs="Arial"/>
    </w:rPr>
  </w:style>
  <w:style w:type="paragraph" w:styleId="List5">
    <w:name w:val="List 5"/>
    <w:basedOn w:val="Normal"/>
    <w:uiPriority w:val="99"/>
    <w:rsid w:val="00690085"/>
    <w:pPr>
      <w:ind w:left="1800" w:hanging="360"/>
    </w:pPr>
    <w:rPr>
      <w:rFonts w:cs="Arial"/>
    </w:rPr>
  </w:style>
  <w:style w:type="paragraph" w:styleId="ListBullet2">
    <w:name w:val="List Bullet 2"/>
    <w:basedOn w:val="Normal"/>
    <w:autoRedefine/>
    <w:uiPriority w:val="99"/>
    <w:rsid w:val="00690085"/>
    <w:pPr>
      <w:tabs>
        <w:tab w:val="num" w:pos="720"/>
      </w:tabs>
      <w:ind w:left="720" w:hanging="360"/>
    </w:pPr>
    <w:rPr>
      <w:rFonts w:cs="Arial"/>
    </w:rPr>
  </w:style>
  <w:style w:type="paragraph" w:styleId="ListBullet3">
    <w:name w:val="List Bullet 3"/>
    <w:basedOn w:val="Normal"/>
    <w:autoRedefine/>
    <w:uiPriority w:val="99"/>
    <w:rsid w:val="00690085"/>
    <w:pPr>
      <w:tabs>
        <w:tab w:val="num" w:pos="1080"/>
      </w:tabs>
      <w:ind w:left="1080" w:hanging="360"/>
    </w:pPr>
    <w:rPr>
      <w:rFonts w:cs="Arial"/>
    </w:rPr>
  </w:style>
  <w:style w:type="paragraph" w:styleId="ListBullet4">
    <w:name w:val="List Bullet 4"/>
    <w:basedOn w:val="Normal"/>
    <w:autoRedefine/>
    <w:uiPriority w:val="99"/>
    <w:rsid w:val="00690085"/>
    <w:pPr>
      <w:tabs>
        <w:tab w:val="num" w:pos="1440"/>
      </w:tabs>
      <w:ind w:left="1440" w:hanging="360"/>
    </w:pPr>
    <w:rPr>
      <w:rFonts w:cs="Arial"/>
    </w:rPr>
  </w:style>
  <w:style w:type="paragraph" w:styleId="ListBullet5">
    <w:name w:val="List Bullet 5"/>
    <w:basedOn w:val="Normal"/>
    <w:autoRedefine/>
    <w:uiPriority w:val="99"/>
    <w:rsid w:val="00690085"/>
    <w:pPr>
      <w:tabs>
        <w:tab w:val="num" w:pos="1800"/>
      </w:tabs>
      <w:ind w:left="1800" w:hanging="360"/>
    </w:pPr>
    <w:rPr>
      <w:rFonts w:cs="Arial"/>
    </w:rPr>
  </w:style>
  <w:style w:type="paragraph" w:styleId="ListContinue">
    <w:name w:val="List Continue"/>
    <w:basedOn w:val="Normal"/>
    <w:uiPriority w:val="99"/>
    <w:rsid w:val="00690085"/>
    <w:pPr>
      <w:spacing w:after="120"/>
      <w:ind w:left="360"/>
    </w:pPr>
    <w:rPr>
      <w:rFonts w:cs="Arial"/>
    </w:rPr>
  </w:style>
  <w:style w:type="paragraph" w:styleId="ListContinue2">
    <w:name w:val="List Continue 2"/>
    <w:basedOn w:val="Normal"/>
    <w:uiPriority w:val="99"/>
    <w:rsid w:val="00690085"/>
    <w:pPr>
      <w:spacing w:after="120"/>
      <w:ind w:left="720"/>
    </w:pPr>
    <w:rPr>
      <w:rFonts w:cs="Arial"/>
    </w:rPr>
  </w:style>
  <w:style w:type="paragraph" w:styleId="ListContinue3">
    <w:name w:val="List Continue 3"/>
    <w:basedOn w:val="Normal"/>
    <w:uiPriority w:val="99"/>
    <w:rsid w:val="00690085"/>
    <w:pPr>
      <w:spacing w:after="120"/>
      <w:ind w:left="1080"/>
    </w:pPr>
    <w:rPr>
      <w:rFonts w:cs="Arial"/>
    </w:rPr>
  </w:style>
  <w:style w:type="paragraph" w:styleId="ListContinue4">
    <w:name w:val="List Continue 4"/>
    <w:basedOn w:val="Normal"/>
    <w:uiPriority w:val="99"/>
    <w:rsid w:val="00690085"/>
    <w:pPr>
      <w:spacing w:after="120"/>
      <w:ind w:left="1440"/>
    </w:pPr>
    <w:rPr>
      <w:rFonts w:cs="Arial"/>
    </w:rPr>
  </w:style>
  <w:style w:type="paragraph" w:styleId="ListContinue5">
    <w:name w:val="List Continue 5"/>
    <w:basedOn w:val="Normal"/>
    <w:uiPriority w:val="99"/>
    <w:rsid w:val="00690085"/>
    <w:pPr>
      <w:spacing w:after="120"/>
      <w:ind w:left="1800"/>
    </w:pPr>
    <w:rPr>
      <w:rFonts w:cs="Arial"/>
    </w:rPr>
  </w:style>
  <w:style w:type="paragraph" w:styleId="ListNumber">
    <w:name w:val="List Number"/>
    <w:basedOn w:val="Normal"/>
    <w:uiPriority w:val="99"/>
    <w:rsid w:val="00690085"/>
    <w:pPr>
      <w:tabs>
        <w:tab w:val="num" w:pos="360"/>
      </w:tabs>
      <w:ind w:left="360" w:hanging="360"/>
    </w:pPr>
    <w:rPr>
      <w:rFonts w:cs="Arial"/>
    </w:rPr>
  </w:style>
  <w:style w:type="paragraph" w:styleId="ListNumber2">
    <w:name w:val="List Number 2"/>
    <w:basedOn w:val="Normal"/>
    <w:uiPriority w:val="99"/>
    <w:rsid w:val="00690085"/>
    <w:pPr>
      <w:tabs>
        <w:tab w:val="num" w:pos="720"/>
      </w:tabs>
      <w:ind w:left="720" w:hanging="360"/>
    </w:pPr>
    <w:rPr>
      <w:rFonts w:cs="Arial"/>
    </w:rPr>
  </w:style>
  <w:style w:type="paragraph" w:styleId="ListNumber3">
    <w:name w:val="List Number 3"/>
    <w:basedOn w:val="Normal"/>
    <w:uiPriority w:val="99"/>
    <w:rsid w:val="00690085"/>
    <w:pPr>
      <w:tabs>
        <w:tab w:val="num" w:pos="1080"/>
      </w:tabs>
      <w:ind w:left="1080" w:hanging="360"/>
    </w:pPr>
    <w:rPr>
      <w:rFonts w:cs="Arial"/>
    </w:rPr>
  </w:style>
  <w:style w:type="paragraph" w:styleId="ListNumber4">
    <w:name w:val="List Number 4"/>
    <w:basedOn w:val="Normal"/>
    <w:uiPriority w:val="99"/>
    <w:rsid w:val="00690085"/>
    <w:pPr>
      <w:tabs>
        <w:tab w:val="num" w:pos="1440"/>
      </w:tabs>
      <w:ind w:left="1440" w:hanging="360"/>
    </w:pPr>
    <w:rPr>
      <w:rFonts w:cs="Arial"/>
    </w:rPr>
  </w:style>
  <w:style w:type="paragraph" w:styleId="ListNumber5">
    <w:name w:val="List Number 5"/>
    <w:basedOn w:val="Normal"/>
    <w:uiPriority w:val="99"/>
    <w:rsid w:val="00690085"/>
    <w:pPr>
      <w:tabs>
        <w:tab w:val="num" w:pos="1800"/>
      </w:tabs>
      <w:ind w:left="1800" w:hanging="360"/>
    </w:pPr>
    <w:rPr>
      <w:rFonts w:cs="Arial"/>
    </w:rPr>
  </w:style>
  <w:style w:type="paragraph" w:styleId="MessageHeader">
    <w:name w:val="Message Header"/>
    <w:basedOn w:val="Normal"/>
    <w:link w:val="MessageHeaderChar"/>
    <w:uiPriority w:val="99"/>
    <w:rsid w:val="0069008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rsid w:val="00690085"/>
    <w:rPr>
      <w:rFonts w:ascii="Arial" w:hAnsi="Arial" w:cs="Arial"/>
      <w:shd w:val="pct20" w:color="auto" w:fill="auto"/>
    </w:rPr>
  </w:style>
  <w:style w:type="paragraph" w:styleId="NoteHeading">
    <w:name w:val="Note Heading"/>
    <w:basedOn w:val="Normal"/>
    <w:next w:val="Normal"/>
    <w:link w:val="NoteHeadingChar"/>
    <w:uiPriority w:val="99"/>
    <w:rsid w:val="00690085"/>
    <w:rPr>
      <w:rFonts w:cs="Arial"/>
    </w:rPr>
  </w:style>
  <w:style w:type="character" w:customStyle="1" w:styleId="NoteHeadingChar">
    <w:name w:val="Note Heading Char"/>
    <w:basedOn w:val="DefaultParagraphFont"/>
    <w:link w:val="NoteHeading"/>
    <w:uiPriority w:val="99"/>
    <w:rsid w:val="00690085"/>
    <w:rPr>
      <w:rFonts w:ascii="Arial" w:hAnsi="Arial" w:cs="Arial"/>
    </w:rPr>
  </w:style>
  <w:style w:type="paragraph" w:styleId="Salutation">
    <w:name w:val="Salutation"/>
    <w:basedOn w:val="Normal"/>
    <w:next w:val="Normal"/>
    <w:link w:val="SalutationChar"/>
    <w:uiPriority w:val="99"/>
    <w:rsid w:val="00690085"/>
    <w:rPr>
      <w:rFonts w:cs="Arial"/>
    </w:rPr>
  </w:style>
  <w:style w:type="character" w:customStyle="1" w:styleId="SalutationChar">
    <w:name w:val="Salutation Char"/>
    <w:basedOn w:val="DefaultParagraphFont"/>
    <w:link w:val="Salutation"/>
    <w:uiPriority w:val="99"/>
    <w:rsid w:val="00690085"/>
    <w:rPr>
      <w:rFonts w:ascii="Arial" w:hAnsi="Arial" w:cs="Arial"/>
    </w:rPr>
  </w:style>
  <w:style w:type="character" w:styleId="Strong">
    <w:name w:val="Strong"/>
    <w:basedOn w:val="DefaultParagraphFont"/>
    <w:uiPriority w:val="99"/>
    <w:qFormat/>
    <w:rsid w:val="00690085"/>
    <w:rPr>
      <w:rFonts w:cs="Times New Roman"/>
      <w:b/>
      <w:bCs/>
    </w:rPr>
  </w:style>
  <w:style w:type="paragraph" w:styleId="Subtitle">
    <w:name w:val="Subtitle"/>
    <w:basedOn w:val="Normal"/>
    <w:link w:val="SubtitleChar"/>
    <w:uiPriority w:val="99"/>
    <w:qFormat/>
    <w:rsid w:val="00690085"/>
    <w:pPr>
      <w:spacing w:after="60"/>
      <w:jc w:val="center"/>
      <w:outlineLvl w:val="1"/>
    </w:pPr>
    <w:rPr>
      <w:rFonts w:cs="Arial"/>
    </w:rPr>
  </w:style>
  <w:style w:type="character" w:customStyle="1" w:styleId="SubtitleChar">
    <w:name w:val="Subtitle Char"/>
    <w:basedOn w:val="DefaultParagraphFont"/>
    <w:link w:val="Subtitle"/>
    <w:uiPriority w:val="99"/>
    <w:rsid w:val="00690085"/>
    <w:rPr>
      <w:rFonts w:ascii="Arial" w:hAnsi="Arial" w:cs="Arial"/>
    </w:rPr>
  </w:style>
  <w:style w:type="table" w:styleId="Table3Deffects1">
    <w:name w:val="Table 3D effects 1"/>
    <w:basedOn w:val="TableNormal"/>
    <w:uiPriority w:val="99"/>
    <w:rsid w:val="00690085"/>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90085"/>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90085"/>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690085"/>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690085"/>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90085"/>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90085"/>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90085"/>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90085"/>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90085"/>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90085"/>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90085"/>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690085"/>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690085"/>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690085"/>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690085"/>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90085"/>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690085"/>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690085"/>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690085"/>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690085"/>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690085"/>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90085"/>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690085"/>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690085"/>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690085"/>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90085"/>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90085"/>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90085"/>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90085"/>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90085"/>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90085"/>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690085"/>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690085"/>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690085"/>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90085"/>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99"/>
    <w:rsid w:val="00690085"/>
    <w:pPr>
      <w:ind w:left="1440"/>
    </w:pPr>
    <w:rPr>
      <w:rFonts w:cs="Arial"/>
    </w:rPr>
  </w:style>
  <w:style w:type="paragraph" w:styleId="TOC8">
    <w:name w:val="toc 8"/>
    <w:basedOn w:val="Normal"/>
    <w:next w:val="Normal"/>
    <w:autoRedefine/>
    <w:uiPriority w:val="99"/>
    <w:rsid w:val="00690085"/>
    <w:pPr>
      <w:ind w:left="1680"/>
    </w:pPr>
    <w:rPr>
      <w:rFonts w:cs="Arial"/>
    </w:rPr>
  </w:style>
  <w:style w:type="paragraph" w:styleId="TOC9">
    <w:name w:val="toc 9"/>
    <w:basedOn w:val="Normal"/>
    <w:next w:val="Normal"/>
    <w:autoRedefine/>
    <w:uiPriority w:val="99"/>
    <w:rsid w:val="00690085"/>
    <w:pPr>
      <w:ind w:left="1920"/>
    </w:pPr>
    <w:rPr>
      <w:rFonts w:cs="Arial"/>
    </w:rPr>
  </w:style>
  <w:style w:type="paragraph" w:styleId="Caption">
    <w:name w:val="caption"/>
    <w:basedOn w:val="Normal"/>
    <w:next w:val="Normal"/>
    <w:uiPriority w:val="99"/>
    <w:qFormat/>
    <w:rsid w:val="00690085"/>
    <w:pPr>
      <w:framePr w:w="11102" w:hSpace="181" w:wrap="auto" w:vAnchor="page" w:hAnchor="page" w:x="438" w:y="15985" w:anchorLock="1"/>
      <w:jc w:val="center"/>
    </w:pPr>
    <w:rPr>
      <w:rFonts w:cs="Arial"/>
      <w:b/>
      <w:bCs/>
    </w:rPr>
  </w:style>
  <w:style w:type="paragraph" w:customStyle="1" w:styleId="Chapter">
    <w:name w:val="Chapter"/>
    <w:basedOn w:val="Normal"/>
    <w:uiPriority w:val="99"/>
    <w:semiHidden/>
    <w:rsid w:val="00690085"/>
    <w:pPr>
      <w:jc w:val="center"/>
    </w:pPr>
    <w:rPr>
      <w:rFonts w:cs="Arial"/>
      <w:b/>
      <w:bCs/>
      <w:caps/>
    </w:rPr>
  </w:style>
  <w:style w:type="paragraph" w:customStyle="1" w:styleId="Notetoarticle">
    <w:name w:val="Note to article"/>
    <w:basedOn w:val="Normal"/>
    <w:uiPriority w:val="99"/>
    <w:semiHidden/>
    <w:rsid w:val="00690085"/>
    <w:rPr>
      <w:rFonts w:cs="Arial"/>
    </w:rPr>
  </w:style>
  <w:style w:type="character" w:styleId="CommentReference">
    <w:name w:val="annotation reference"/>
    <w:basedOn w:val="DefaultParagraphFont"/>
    <w:uiPriority w:val="99"/>
    <w:rsid w:val="00690085"/>
    <w:rPr>
      <w:rFonts w:cs="Times New Roman"/>
      <w:sz w:val="16"/>
      <w:szCs w:val="16"/>
    </w:rPr>
  </w:style>
  <w:style w:type="paragraph" w:styleId="Revision">
    <w:name w:val="Revision"/>
    <w:hidden/>
    <w:uiPriority w:val="99"/>
    <w:semiHidden/>
    <w:rsid w:val="00690085"/>
    <w:rPr>
      <w:rFonts w:ascii="Arial" w:hAnsi="Arial" w:cs="Arial"/>
    </w:rPr>
  </w:style>
  <w:style w:type="paragraph" w:styleId="CommentSubject">
    <w:name w:val="annotation subject"/>
    <w:basedOn w:val="CommentText"/>
    <w:next w:val="CommentText"/>
    <w:link w:val="CommentSubjectChar"/>
    <w:uiPriority w:val="99"/>
    <w:rsid w:val="00690085"/>
    <w:rPr>
      <w:b/>
      <w:bCs/>
      <w:sz w:val="20"/>
      <w:szCs w:val="20"/>
      <w:lang w:val="en-US"/>
    </w:rPr>
  </w:style>
  <w:style w:type="character" w:customStyle="1" w:styleId="CommentSubjectChar">
    <w:name w:val="Comment Subject Char"/>
    <w:basedOn w:val="CommentTextChar"/>
    <w:link w:val="CommentSubject"/>
    <w:uiPriority w:val="99"/>
    <w:rsid w:val="00690085"/>
    <w:rPr>
      <w:rFonts w:ascii="Arial" w:hAnsi="Arial" w:cs="Arial"/>
      <w:b/>
      <w:bCs/>
      <w:sz w:val="22"/>
      <w:szCs w:val="22"/>
      <w:lang w:val="es-ES_tradnl"/>
    </w:rPr>
  </w:style>
  <w:style w:type="paragraph" w:customStyle="1" w:styleId="NormaltgChar">
    <w:name w:val="Normaltg Char"/>
    <w:basedOn w:val="Normal"/>
    <w:link w:val="NormaltgCharChar"/>
    <w:uiPriority w:val="99"/>
    <w:rsid w:val="00690085"/>
    <w:rPr>
      <w:rFonts w:cs="Arial"/>
      <w:sz w:val="24"/>
      <w:szCs w:val="24"/>
      <w:lang w:eastAsia="ja-JP"/>
    </w:rPr>
  </w:style>
  <w:style w:type="character" w:customStyle="1" w:styleId="NormaltgCharChar">
    <w:name w:val="Normaltg Char Char"/>
    <w:link w:val="NormaltgChar"/>
    <w:uiPriority w:val="99"/>
    <w:rsid w:val="00690085"/>
    <w:rPr>
      <w:rFonts w:ascii="Arial" w:hAnsi="Arial" w:cs="Arial"/>
      <w:sz w:val="24"/>
      <w:szCs w:val="24"/>
      <w:lang w:eastAsia="ja-JP"/>
    </w:rPr>
  </w:style>
  <w:style w:type="numbering" w:customStyle="1" w:styleId="NoList1">
    <w:name w:val="No List1"/>
    <w:next w:val="NoList"/>
    <w:uiPriority w:val="99"/>
    <w:semiHidden/>
    <w:unhideWhenUsed/>
    <w:rsid w:val="00690085"/>
  </w:style>
  <w:style w:type="paragraph" w:styleId="BodyTextIndent">
    <w:name w:val="Body Text Indent"/>
    <w:basedOn w:val="Normal"/>
    <w:link w:val="BodyTextIndentChar"/>
    <w:rsid w:val="00690085"/>
    <w:pPr>
      <w:ind w:left="567"/>
    </w:pPr>
    <w:rPr>
      <w:lang w:val="es-ES_tradnl"/>
    </w:rPr>
  </w:style>
  <w:style w:type="character" w:customStyle="1" w:styleId="BodyTextIndentChar">
    <w:name w:val="Body Text Indent Char"/>
    <w:basedOn w:val="DefaultParagraphFont"/>
    <w:link w:val="BodyTextIndent"/>
    <w:rsid w:val="00690085"/>
    <w:rPr>
      <w:rFonts w:ascii="Arial" w:hAnsi="Arial"/>
      <w:lang w:val="es-ES_tradnl"/>
    </w:rPr>
  </w:style>
  <w:style w:type="table" w:customStyle="1" w:styleId="TableSimple11">
    <w:name w:val="Table Simple 11"/>
    <w:basedOn w:val="TableNormal"/>
    <w:next w:val="TableSimple1"/>
    <w:rsid w:val="00690085"/>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tg">
    <w:name w:val="Normaltg"/>
    <w:basedOn w:val="Normal"/>
    <w:rsid w:val="00690085"/>
    <w:rPr>
      <w:rFonts w:cs="Angsana New"/>
      <w:szCs w:val="24"/>
      <w:lang w:eastAsia="ja-JP" w:bidi="th-TH"/>
    </w:rPr>
  </w:style>
  <w:style w:type="paragraph" w:customStyle="1" w:styleId="style10">
    <w:name w:val="style1"/>
    <w:basedOn w:val="Normal"/>
    <w:rsid w:val="00690085"/>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4" w:uiPriority="0"/>
    <w:lsdException w:name="index 5" w:uiPriority="0"/>
    <w:lsdException w:name="index 6" w:uiPriority="0"/>
    <w:lsdException w:name="index 7" w:uiPriority="0"/>
    <w:lsdException w:name="index 8" w:uiPriority="0"/>
    <w:lsdException w:name="index 9" w:uiPriority="0"/>
    <w:lsdException w:name="Normal Indent" w:uiPriority="0"/>
    <w:lsdException w:name="footnote text" w:uiPriority="0"/>
    <w:lsdException w:name="index heading" w:uiPriority="0"/>
    <w:lsdException w:name="caption" w:semiHidden="1" w:unhideWhenUsed="1" w:qFormat="1"/>
    <w:lsdException w:name="table of figures" w:uiPriority="0"/>
    <w:lsdException w:name="footnote reference" w:uiPriority="0"/>
    <w:lsdException w:name="table of authorities" w:uiPriority="0"/>
    <w:lsdException w:name="toa heading" w:uiPriority="0"/>
    <w:lsdException w:name="Title" w:qFormat="1"/>
    <w:lsdException w:name="Default Paragraph Font" w:uiPriority="0"/>
    <w:lsdException w:name="Body Text Indent" w:uiPriority="0"/>
    <w:lsdException w:name="Subtitle"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E8B"/>
    <w:pPr>
      <w:jc w:val="both"/>
    </w:pPr>
    <w:rPr>
      <w:rFonts w:ascii="Arial" w:hAnsi="Arial"/>
    </w:rPr>
  </w:style>
  <w:style w:type="paragraph" w:styleId="Heading1">
    <w:name w:val="heading 1"/>
    <w:basedOn w:val="Normal"/>
    <w:next w:val="Normal"/>
    <w:link w:val="Heading1Char"/>
    <w:autoRedefine/>
    <w:qFormat/>
    <w:rsid w:val="00B66CB1"/>
    <w:pPr>
      <w:keepNext/>
      <w:outlineLvl w:val="0"/>
    </w:pPr>
    <w:rPr>
      <w:u w:val="single"/>
    </w:rPr>
  </w:style>
  <w:style w:type="paragraph" w:styleId="Heading2">
    <w:name w:val="heading 2"/>
    <w:basedOn w:val="Heading3"/>
    <w:next w:val="Normal"/>
    <w:link w:val="Heading2Char"/>
    <w:autoRedefine/>
    <w:qFormat/>
    <w:rsid w:val="00A6593B"/>
    <w:pPr>
      <w:outlineLvl w:val="1"/>
    </w:pPr>
    <w:rPr>
      <w:rFonts w:eastAsia="MS Mincho"/>
      <w:i w:val="0"/>
      <w:u w:val="single"/>
    </w:rPr>
  </w:style>
  <w:style w:type="paragraph" w:styleId="Heading3">
    <w:name w:val="heading 3"/>
    <w:next w:val="Normal"/>
    <w:link w:val="Heading3Char"/>
    <w:qFormat/>
    <w:rsid w:val="004955CD"/>
    <w:pPr>
      <w:keepNext/>
      <w:jc w:val="both"/>
      <w:outlineLvl w:val="2"/>
    </w:pPr>
    <w:rPr>
      <w:rFonts w:ascii="Arial" w:hAnsi="Arial"/>
      <w:i/>
      <w:lang w:val="fr-FR"/>
    </w:rPr>
  </w:style>
  <w:style w:type="paragraph" w:styleId="Heading4">
    <w:name w:val="heading 4"/>
    <w:next w:val="Normal"/>
    <w:link w:val="Heading4Char"/>
    <w:qFormat/>
    <w:rsid w:val="005F5193"/>
    <w:pPr>
      <w:keepNext/>
      <w:ind w:left="1134" w:hanging="567"/>
      <w:jc w:val="both"/>
      <w:outlineLvl w:val="3"/>
    </w:pPr>
    <w:rPr>
      <w:rFonts w:ascii="Arial" w:hAnsi="Arial"/>
      <w:i/>
      <w:lang w:val="fr-FR"/>
    </w:rPr>
  </w:style>
  <w:style w:type="paragraph" w:styleId="Heading5">
    <w:name w:val="heading 5"/>
    <w:basedOn w:val="Normal"/>
    <w:next w:val="Normal"/>
    <w:link w:val="Heading5Char"/>
    <w:autoRedefine/>
    <w:qFormat/>
    <w:rsid w:val="000A4ADB"/>
    <w:pPr>
      <w:ind w:left="567"/>
      <w:outlineLvl w:val="4"/>
    </w:pPr>
    <w:rPr>
      <w:u w:val="single"/>
    </w:rPr>
  </w:style>
  <w:style w:type="paragraph" w:styleId="Heading6">
    <w:name w:val="heading 6"/>
    <w:basedOn w:val="Normalt"/>
    <w:next w:val="Normal"/>
    <w:link w:val="Heading6Char"/>
    <w:qFormat/>
    <w:rsid w:val="000A4ADB"/>
    <w:pPr>
      <w:spacing w:before="0" w:after="0"/>
      <w:ind w:left="1134" w:hanging="567"/>
      <w:outlineLvl w:val="5"/>
    </w:pPr>
    <w:rPr>
      <w:lang w:val="fr-FR"/>
    </w:rPr>
  </w:style>
  <w:style w:type="paragraph" w:styleId="Heading7">
    <w:name w:val="heading 7"/>
    <w:basedOn w:val="Normal"/>
    <w:next w:val="Normal"/>
    <w:link w:val="Heading7Char"/>
    <w:qFormat/>
    <w:rsid w:val="00B66CB1"/>
    <w:pPr>
      <w:spacing w:before="240" w:after="60"/>
      <w:outlineLvl w:val="6"/>
    </w:pPr>
    <w:rPr>
      <w:szCs w:val="24"/>
    </w:rPr>
  </w:style>
  <w:style w:type="paragraph" w:styleId="Heading8">
    <w:name w:val="heading 8"/>
    <w:basedOn w:val="Normal"/>
    <w:next w:val="Normal"/>
    <w:link w:val="Heading8Char"/>
    <w:qFormat/>
    <w:rsid w:val="00B66CB1"/>
    <w:pPr>
      <w:keepNext/>
      <w:jc w:val="center"/>
      <w:outlineLvl w:val="7"/>
    </w:pPr>
    <w:rPr>
      <w:u w:val="single"/>
    </w:rPr>
  </w:style>
  <w:style w:type="paragraph" w:styleId="Heading9">
    <w:name w:val="heading 9"/>
    <w:basedOn w:val="Normal"/>
    <w:next w:val="Normal"/>
    <w:link w:val="Heading9Char"/>
    <w:qFormat/>
    <w:rsid w:val="00B66CB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F161EB"/>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rsid w:val="00D3708D"/>
    <w:pPr>
      <w:spacing w:before="60"/>
      <w:jc w:val="center"/>
    </w:pPr>
    <w:rPr>
      <w:b/>
    </w:rPr>
  </w:style>
  <w:style w:type="paragraph" w:customStyle="1" w:styleId="Organizer">
    <w:name w:val="Organizer"/>
    <w:basedOn w:val="Normal"/>
    <w:uiPriority w:val="99"/>
    <w:rsid w:val="00D3708D"/>
    <w:pPr>
      <w:spacing w:after="600"/>
      <w:ind w:left="-993" w:right="-994"/>
      <w:jc w:val="center"/>
    </w:pPr>
    <w:rPr>
      <w:b/>
      <w:caps/>
      <w:kern w:val="26"/>
      <w:sz w:val="26"/>
    </w:rPr>
  </w:style>
  <w:style w:type="paragraph" w:styleId="BodyText">
    <w:name w:val="Body Text"/>
    <w:basedOn w:val="Normal"/>
    <w:link w:val="BodyTextChar"/>
    <w:uiPriority w:val="99"/>
    <w:rsid w:val="00D3708D"/>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rsid w:val="00D3708D"/>
  </w:style>
  <w:style w:type="paragraph" w:styleId="EndnoteText">
    <w:name w:val="endnote text"/>
    <w:basedOn w:val="Normal"/>
    <w:link w:val="EndnoteTextChar"/>
    <w:uiPriority w:val="99"/>
    <w:rsid w:val="00D3708D"/>
  </w:style>
  <w:style w:type="character" w:styleId="EndnoteReference">
    <w:name w:val="endnote reference"/>
    <w:basedOn w:val="DefaultParagraphFont"/>
    <w:uiPriority w:val="99"/>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rsid w:val="00D3708D"/>
    <w:pPr>
      <w:spacing w:before="60"/>
      <w:ind w:left="1276"/>
    </w:pPr>
    <w:rPr>
      <w:b/>
      <w:sz w:val="22"/>
    </w:rPr>
  </w:style>
  <w:style w:type="paragraph" w:styleId="Date">
    <w:name w:val="Date"/>
    <w:basedOn w:val="Normal"/>
    <w:link w:val="DateChar"/>
    <w:uiPriority w:val="99"/>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F161EB"/>
    <w:pPr>
      <w:keepNext/>
      <w:keepLines/>
      <w:spacing w:before="180" w:after="120"/>
      <w:jc w:val="left"/>
    </w:pPr>
    <w:rPr>
      <w:caps/>
      <w:noProof/>
      <w:snapToGrid w:val="0"/>
      <w:u w:val="single"/>
    </w:rPr>
  </w:style>
  <w:style w:type="paragraph" w:customStyle="1" w:styleId="pldetails">
    <w:name w:val="pldetails"/>
    <w:basedOn w:val="Normal"/>
    <w:link w:val="pldetailsChar"/>
    <w:rsid w:val="00F161EB"/>
    <w:pPr>
      <w:keepLines/>
      <w:spacing w:before="60" w:after="60"/>
      <w:jc w:val="left"/>
    </w:pPr>
    <w:rPr>
      <w:noProof/>
      <w:snapToGrid w:val="0"/>
    </w:rPr>
  </w:style>
  <w:style w:type="paragraph" w:customStyle="1" w:styleId="plheading">
    <w:name w:val="plheading"/>
    <w:basedOn w:val="Normal"/>
    <w:rsid w:val="00F161EB"/>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basedOn w:val="DefaultParagraphFont"/>
    <w:link w:val="Code"/>
    <w:uiPriority w:val="99"/>
    <w:rsid w:val="00C734F7"/>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rsid w:val="00C734F7"/>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99"/>
    <w:rsid w:val="00C734F7"/>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uiPriority w:val="99"/>
    <w:rsid w:val="00C734F7"/>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rsid w:val="00C734F7"/>
    <w:pPr>
      <w:tabs>
        <w:tab w:val="right" w:leader="dot" w:pos="9639"/>
      </w:tabs>
      <w:contextualSpacing/>
      <w:jc w:val="center"/>
    </w:pPr>
    <w:rPr>
      <w:rFonts w:ascii="Arial" w:hAnsi="Arial"/>
      <w:caps/>
    </w:rPr>
  </w:style>
  <w:style w:type="paragraph" w:styleId="TOC5">
    <w:name w:val="toc 5"/>
    <w:next w:val="Normal"/>
    <w:autoRedefine/>
    <w:uiPriority w:val="99"/>
    <w:rsid w:val="00C734F7"/>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7F48AA"/>
    <w:rPr>
      <w:rFonts w:ascii="Tahoma" w:hAnsi="Tahoma" w:cs="Tahoma"/>
      <w:sz w:val="16"/>
      <w:szCs w:val="16"/>
    </w:rPr>
  </w:style>
  <w:style w:type="character" w:customStyle="1" w:styleId="BalloonTextChar">
    <w:name w:val="Balloon Text Char"/>
    <w:basedOn w:val="DefaultParagraphFont"/>
    <w:link w:val="BalloonText"/>
    <w:uiPriority w:val="99"/>
    <w:rsid w:val="007F48AA"/>
    <w:rPr>
      <w:rFonts w:ascii="Tahoma" w:hAnsi="Tahoma" w:cs="Tahoma"/>
      <w:sz w:val="16"/>
      <w:szCs w:val="16"/>
    </w:rPr>
  </w:style>
  <w:style w:type="character" w:customStyle="1" w:styleId="Heading1Char">
    <w:name w:val="Heading 1 Char"/>
    <w:basedOn w:val="DefaultParagraphFont"/>
    <w:link w:val="Heading1"/>
    <w:rsid w:val="000219EB"/>
    <w:rPr>
      <w:rFonts w:ascii="Arial" w:hAnsi="Arial"/>
      <w:u w:val="single"/>
    </w:rPr>
  </w:style>
  <w:style w:type="character" w:customStyle="1" w:styleId="Heading2Char">
    <w:name w:val="Heading 2 Char"/>
    <w:link w:val="Heading2"/>
    <w:rsid w:val="00A6593B"/>
    <w:rPr>
      <w:rFonts w:ascii="Arial" w:eastAsia="MS Mincho" w:hAnsi="Arial"/>
      <w:u w:val="single"/>
      <w:lang w:val="fr-FR"/>
    </w:rPr>
  </w:style>
  <w:style w:type="character" w:customStyle="1" w:styleId="Heading3Char">
    <w:name w:val="Heading 3 Char"/>
    <w:link w:val="Heading3"/>
    <w:rsid w:val="004955CD"/>
    <w:rPr>
      <w:rFonts w:ascii="Arial" w:hAnsi="Arial"/>
      <w:i/>
      <w:lang w:val="fr-FR"/>
    </w:rPr>
  </w:style>
  <w:style w:type="character" w:customStyle="1" w:styleId="Heading6Char">
    <w:name w:val="Heading 6 Char"/>
    <w:basedOn w:val="DefaultParagraphFont"/>
    <w:link w:val="Heading6"/>
    <w:rsid w:val="000A4ADB"/>
    <w:rPr>
      <w:rFonts w:ascii="Arial" w:hAnsi="Arial" w:cs="Arial"/>
      <w:noProof/>
      <w:lang w:val="fr-FR" w:eastAsia="zh-CN"/>
    </w:rPr>
  </w:style>
  <w:style w:type="character" w:customStyle="1" w:styleId="Heading7Char">
    <w:name w:val="Heading 7 Char"/>
    <w:basedOn w:val="DefaultParagraphFont"/>
    <w:link w:val="Heading7"/>
    <w:rsid w:val="00B66CB1"/>
    <w:rPr>
      <w:rFonts w:ascii="Arial" w:hAnsi="Arial"/>
      <w:szCs w:val="24"/>
    </w:rPr>
  </w:style>
  <w:style w:type="character" w:customStyle="1" w:styleId="Heading8Char">
    <w:name w:val="Heading 8 Char"/>
    <w:basedOn w:val="DefaultParagraphFont"/>
    <w:link w:val="Heading8"/>
    <w:rsid w:val="00B66CB1"/>
    <w:rPr>
      <w:rFonts w:ascii="Arial" w:hAnsi="Arial"/>
      <w:u w:val="single"/>
    </w:rPr>
  </w:style>
  <w:style w:type="character" w:customStyle="1" w:styleId="Heading4Char">
    <w:name w:val="Heading 4 Char"/>
    <w:link w:val="Heading4"/>
    <w:rsid w:val="005F5193"/>
    <w:rPr>
      <w:rFonts w:ascii="Arial" w:hAnsi="Arial"/>
      <w:i/>
      <w:lang w:val="fr-FR"/>
    </w:rPr>
  </w:style>
  <w:style w:type="character" w:customStyle="1" w:styleId="Heading5Char">
    <w:name w:val="Heading 5 Char"/>
    <w:link w:val="Heading5"/>
    <w:rsid w:val="000A4ADB"/>
    <w:rPr>
      <w:rFonts w:ascii="Arial" w:hAnsi="Arial"/>
      <w:u w:val="single"/>
    </w:rPr>
  </w:style>
  <w:style w:type="character" w:customStyle="1" w:styleId="Heading9Char">
    <w:name w:val="Heading 9 Char"/>
    <w:basedOn w:val="DefaultParagraphFont"/>
    <w:link w:val="Heading9"/>
    <w:rsid w:val="00690085"/>
    <w:rPr>
      <w:rFonts w:ascii="Arial" w:hAnsi="Arial"/>
      <w:i/>
      <w:sz w:val="18"/>
    </w:rPr>
  </w:style>
  <w:style w:type="character" w:customStyle="1" w:styleId="HeaderChar">
    <w:name w:val="Header Char"/>
    <w:basedOn w:val="DefaultParagraphFont"/>
    <w:link w:val="Header"/>
    <w:uiPriority w:val="99"/>
    <w:rsid w:val="00690085"/>
    <w:rPr>
      <w:rFonts w:ascii="Arial" w:hAnsi="Arial"/>
      <w:lang w:val="fr-FR"/>
    </w:rPr>
  </w:style>
  <w:style w:type="character" w:customStyle="1" w:styleId="FooterChar">
    <w:name w:val="Footer Char"/>
    <w:aliases w:val="doc_path_name Char"/>
    <w:basedOn w:val="DefaultParagraphFont"/>
    <w:link w:val="Footer"/>
    <w:uiPriority w:val="99"/>
    <w:rsid w:val="00690085"/>
    <w:rPr>
      <w:rFonts w:ascii="Arial" w:hAnsi="Arial"/>
      <w:sz w:val="14"/>
    </w:rPr>
  </w:style>
  <w:style w:type="character" w:customStyle="1" w:styleId="TitleChar">
    <w:name w:val="Title Char"/>
    <w:basedOn w:val="DefaultParagraphFont"/>
    <w:link w:val="Title"/>
    <w:uiPriority w:val="99"/>
    <w:rsid w:val="00690085"/>
    <w:rPr>
      <w:rFonts w:ascii="Arial" w:hAnsi="Arial"/>
      <w:b/>
      <w:caps/>
      <w:kern w:val="28"/>
      <w:sz w:val="30"/>
    </w:rPr>
  </w:style>
  <w:style w:type="character" w:customStyle="1" w:styleId="FootnoteTextChar">
    <w:name w:val="Footnote Text Char"/>
    <w:basedOn w:val="DefaultParagraphFont"/>
    <w:link w:val="FootnoteText"/>
    <w:rsid w:val="00690085"/>
    <w:rPr>
      <w:rFonts w:ascii="Arial" w:hAnsi="Arial"/>
      <w:sz w:val="16"/>
    </w:rPr>
  </w:style>
  <w:style w:type="character" w:customStyle="1" w:styleId="ClosingChar">
    <w:name w:val="Closing Char"/>
    <w:basedOn w:val="DefaultParagraphFont"/>
    <w:link w:val="Closing"/>
    <w:uiPriority w:val="99"/>
    <w:rsid w:val="00690085"/>
    <w:rPr>
      <w:rFonts w:ascii="Arial" w:hAnsi="Arial"/>
    </w:rPr>
  </w:style>
  <w:style w:type="character" w:customStyle="1" w:styleId="MacroTextChar">
    <w:name w:val="Macro Text Char"/>
    <w:basedOn w:val="DefaultParagraphFont"/>
    <w:link w:val="MacroText"/>
    <w:uiPriority w:val="99"/>
    <w:semiHidden/>
    <w:rsid w:val="00690085"/>
    <w:rPr>
      <w:rFonts w:ascii="Courier New" w:hAnsi="Courier New"/>
      <w:sz w:val="16"/>
    </w:rPr>
  </w:style>
  <w:style w:type="character" w:customStyle="1" w:styleId="SignatureChar">
    <w:name w:val="Signature Char"/>
    <w:basedOn w:val="DefaultParagraphFont"/>
    <w:link w:val="Signature"/>
    <w:uiPriority w:val="99"/>
    <w:rsid w:val="00690085"/>
    <w:rPr>
      <w:rFonts w:ascii="Arial" w:hAnsi="Arial"/>
    </w:rPr>
  </w:style>
  <w:style w:type="character" w:customStyle="1" w:styleId="BodyTextChar">
    <w:name w:val="Body Text Char"/>
    <w:basedOn w:val="DefaultParagraphFont"/>
    <w:link w:val="BodyText"/>
    <w:uiPriority w:val="99"/>
    <w:rsid w:val="00690085"/>
    <w:rPr>
      <w:rFonts w:ascii="Arial" w:hAnsi="Arial"/>
    </w:rPr>
  </w:style>
  <w:style w:type="character" w:customStyle="1" w:styleId="EndnoteTextChar">
    <w:name w:val="Endnote Text Char"/>
    <w:basedOn w:val="DefaultParagraphFont"/>
    <w:link w:val="EndnoteText"/>
    <w:uiPriority w:val="99"/>
    <w:rsid w:val="00690085"/>
    <w:rPr>
      <w:rFonts w:ascii="Arial" w:hAnsi="Arial"/>
    </w:rPr>
  </w:style>
  <w:style w:type="character" w:customStyle="1" w:styleId="DateChar">
    <w:name w:val="Date Char"/>
    <w:basedOn w:val="DefaultParagraphFont"/>
    <w:link w:val="Date"/>
    <w:uiPriority w:val="99"/>
    <w:rsid w:val="00690085"/>
    <w:rPr>
      <w:rFonts w:ascii="Arial" w:hAnsi="Arial"/>
      <w:b/>
      <w:sz w:val="22"/>
    </w:rPr>
  </w:style>
  <w:style w:type="character" w:customStyle="1" w:styleId="DecisionParagraphsChar">
    <w:name w:val="DecisionParagraphs Char"/>
    <w:link w:val="DecisionParagraphs"/>
    <w:uiPriority w:val="99"/>
    <w:rsid w:val="00690085"/>
    <w:rPr>
      <w:rFonts w:ascii="Arial" w:hAnsi="Arial"/>
      <w:i/>
    </w:rPr>
  </w:style>
  <w:style w:type="character" w:customStyle="1" w:styleId="plcountryChar">
    <w:name w:val="plcountry Char"/>
    <w:link w:val="plcountry"/>
    <w:rsid w:val="00690085"/>
    <w:rPr>
      <w:rFonts w:ascii="Arial" w:hAnsi="Arial"/>
      <w:caps/>
      <w:noProof/>
      <w:snapToGrid w:val="0"/>
      <w:u w:val="single"/>
    </w:rPr>
  </w:style>
  <w:style w:type="character" w:customStyle="1" w:styleId="pldetailsChar">
    <w:name w:val="pldetails Char"/>
    <w:link w:val="pldetails"/>
    <w:rsid w:val="00690085"/>
    <w:rPr>
      <w:rFonts w:ascii="Arial" w:hAnsi="Arial"/>
      <w:noProof/>
      <w:snapToGrid w:val="0"/>
    </w:rPr>
  </w:style>
  <w:style w:type="table" w:styleId="TableGrid">
    <w:name w:val="Table Grid"/>
    <w:basedOn w:val="TableNormal"/>
    <w:rsid w:val="0069008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690085"/>
    <w:pPr>
      <w:tabs>
        <w:tab w:val="decimal" w:pos="907"/>
        <w:tab w:val="left" w:pos="1077"/>
      </w:tabs>
    </w:pPr>
    <w:rPr>
      <w:rFonts w:ascii="Times New Roman" w:eastAsia="MS Mincho" w:hAnsi="Times New Roman"/>
      <w:sz w:val="24"/>
      <w:szCs w:val="24"/>
    </w:rPr>
  </w:style>
  <w:style w:type="paragraph" w:customStyle="1" w:styleId="n">
    <w:name w:val="n"/>
    <w:basedOn w:val="Header"/>
    <w:uiPriority w:val="99"/>
    <w:rsid w:val="00690085"/>
    <w:rPr>
      <w:rFonts w:cs="Arial"/>
      <w:sz w:val="24"/>
      <w:szCs w:val="24"/>
    </w:rPr>
  </w:style>
  <w:style w:type="paragraph" w:customStyle="1" w:styleId="Normalt">
    <w:name w:val="Normalt"/>
    <w:basedOn w:val="Normal"/>
    <w:uiPriority w:val="99"/>
    <w:rsid w:val="00690085"/>
    <w:pPr>
      <w:spacing w:before="120" w:after="120"/>
      <w:jc w:val="left"/>
    </w:pPr>
    <w:rPr>
      <w:rFonts w:cs="Arial"/>
      <w:noProof/>
      <w:lang w:eastAsia="zh-CN"/>
    </w:rPr>
  </w:style>
  <w:style w:type="paragraph" w:customStyle="1" w:styleId="Normaltb">
    <w:name w:val="Normaltb"/>
    <w:basedOn w:val="Normalt"/>
    <w:uiPriority w:val="99"/>
    <w:rsid w:val="00690085"/>
    <w:pPr>
      <w:keepNext/>
    </w:pPr>
    <w:rPr>
      <w:b/>
      <w:bCs/>
    </w:rPr>
  </w:style>
  <w:style w:type="paragraph" w:styleId="NormalWeb">
    <w:name w:val="Normal (Web)"/>
    <w:basedOn w:val="Normal"/>
    <w:uiPriority w:val="99"/>
    <w:rsid w:val="00690085"/>
    <w:pPr>
      <w:spacing w:before="100" w:beforeAutospacing="1" w:after="100" w:afterAutospacing="1"/>
      <w:jc w:val="left"/>
    </w:pPr>
    <w:rPr>
      <w:rFonts w:cs="Arial"/>
    </w:rPr>
  </w:style>
  <w:style w:type="paragraph" w:customStyle="1" w:styleId="pdflink">
    <w:name w:val="pdflink"/>
    <w:basedOn w:val="Normal"/>
    <w:next w:val="Normal"/>
    <w:uiPriority w:val="99"/>
    <w:rsid w:val="00690085"/>
    <w:rPr>
      <w:rFonts w:cs="Arial"/>
      <w:color w:val="800000"/>
      <w:u w:val="words"/>
    </w:rPr>
  </w:style>
  <w:style w:type="paragraph" w:customStyle="1" w:styleId="Draft">
    <w:name w:val="Draft"/>
    <w:basedOn w:val="Normal"/>
    <w:next w:val="preparedby"/>
    <w:uiPriority w:val="99"/>
    <w:rsid w:val="00690085"/>
    <w:pPr>
      <w:spacing w:before="720" w:after="480"/>
      <w:jc w:val="center"/>
    </w:pPr>
    <w:rPr>
      <w:rFonts w:cs="Arial"/>
      <w:caps/>
      <w:sz w:val="28"/>
      <w:szCs w:val="28"/>
    </w:rPr>
  </w:style>
  <w:style w:type="paragraph" w:customStyle="1" w:styleId="tqparabox">
    <w:name w:val="tqparabox"/>
    <w:basedOn w:val="Normal"/>
    <w:uiPriority w:val="99"/>
    <w:rsid w:val="00690085"/>
    <w:pPr>
      <w:tabs>
        <w:tab w:val="left" w:pos="567"/>
        <w:tab w:val="left" w:pos="1134"/>
        <w:tab w:val="left" w:pos="2976"/>
        <w:tab w:val="left" w:pos="5856"/>
        <w:tab w:val="left" w:pos="7296"/>
      </w:tabs>
      <w:spacing w:before="40" w:after="40"/>
      <w:ind w:left="567"/>
      <w:jc w:val="left"/>
    </w:pPr>
    <w:rPr>
      <w:rFonts w:cs="Arial"/>
    </w:rPr>
  </w:style>
  <w:style w:type="paragraph" w:styleId="BodyText2">
    <w:name w:val="Body Text 2"/>
    <w:basedOn w:val="Normal"/>
    <w:link w:val="BodyText2Char1"/>
    <w:uiPriority w:val="99"/>
    <w:rsid w:val="00690085"/>
    <w:pPr>
      <w:ind w:left="567"/>
    </w:pPr>
    <w:rPr>
      <w:rFonts w:cs="Arial"/>
      <w:lang w:val="es-ES_tradnl"/>
    </w:rPr>
  </w:style>
  <w:style w:type="character" w:customStyle="1" w:styleId="BodyText2Char">
    <w:name w:val="Body Text 2 Char"/>
    <w:basedOn w:val="DefaultParagraphFont"/>
    <w:uiPriority w:val="99"/>
    <w:rsid w:val="00690085"/>
    <w:rPr>
      <w:rFonts w:ascii="Arial" w:hAnsi="Arial"/>
    </w:rPr>
  </w:style>
  <w:style w:type="character" w:customStyle="1" w:styleId="BodyText2Char1">
    <w:name w:val="Body Text 2 Char1"/>
    <w:basedOn w:val="DefaultParagraphFont"/>
    <w:link w:val="BodyText2"/>
    <w:uiPriority w:val="99"/>
    <w:rsid w:val="00690085"/>
    <w:rPr>
      <w:rFonts w:ascii="Arial" w:hAnsi="Arial" w:cs="Arial"/>
      <w:lang w:val="es-ES_tradnl"/>
    </w:rPr>
  </w:style>
  <w:style w:type="paragraph" w:customStyle="1" w:styleId="twpcheck">
    <w:name w:val="twpcheck"/>
    <w:basedOn w:val="Normal"/>
    <w:uiPriority w:val="99"/>
    <w:rsid w:val="00690085"/>
    <w:pPr>
      <w:spacing w:before="80" w:after="80"/>
      <w:jc w:val="left"/>
    </w:pPr>
    <w:rPr>
      <w:rFonts w:cs="Arial"/>
      <w:sz w:val="16"/>
      <w:szCs w:val="16"/>
    </w:rPr>
  </w:style>
  <w:style w:type="paragraph" w:customStyle="1" w:styleId="DecisionInvitingPara">
    <w:name w:val="Decision Inviting Para."/>
    <w:basedOn w:val="Normal"/>
    <w:uiPriority w:val="99"/>
    <w:rsid w:val="00690085"/>
    <w:pPr>
      <w:ind w:left="4536"/>
    </w:pPr>
    <w:rPr>
      <w:rFonts w:cs="Arial"/>
      <w:i/>
      <w:iCs/>
      <w:lang w:val="es-ES_tradnl"/>
    </w:rPr>
  </w:style>
  <w:style w:type="paragraph" w:customStyle="1" w:styleId="Enttepair">
    <w:name w:val="Entête_pair"/>
    <w:basedOn w:val="Normal"/>
    <w:next w:val="Normal"/>
    <w:uiPriority w:val="99"/>
    <w:rsid w:val="00690085"/>
    <w:pPr>
      <w:pBdr>
        <w:bottom w:val="single" w:sz="4" w:space="1" w:color="auto"/>
      </w:pBdr>
      <w:jc w:val="left"/>
    </w:pPr>
    <w:rPr>
      <w:rFonts w:cs="Arial"/>
    </w:rPr>
  </w:style>
  <w:style w:type="paragraph" w:customStyle="1" w:styleId="Entteimpair">
    <w:name w:val="Entête_impair"/>
    <w:basedOn w:val="Normal"/>
    <w:next w:val="Normal"/>
    <w:uiPriority w:val="99"/>
    <w:rsid w:val="00690085"/>
    <w:pPr>
      <w:pBdr>
        <w:bottom w:val="single" w:sz="4" w:space="1" w:color="auto"/>
      </w:pBdr>
      <w:jc w:val="right"/>
    </w:pPr>
    <w:rPr>
      <w:rFonts w:cs="Arial"/>
    </w:rPr>
  </w:style>
  <w:style w:type="paragraph" w:styleId="ListBullet">
    <w:name w:val="List Bullet"/>
    <w:basedOn w:val="Normal"/>
    <w:autoRedefine/>
    <w:uiPriority w:val="99"/>
    <w:rsid w:val="00690085"/>
    <w:pPr>
      <w:tabs>
        <w:tab w:val="num" w:pos="360"/>
      </w:tabs>
      <w:ind w:left="360" w:hanging="360"/>
    </w:pPr>
    <w:rPr>
      <w:rFonts w:cs="Arial"/>
      <w:lang w:val="es-ES" w:eastAsia="zh-CN"/>
    </w:rPr>
  </w:style>
  <w:style w:type="character" w:styleId="FollowedHyperlink">
    <w:name w:val="FollowedHyperlink"/>
    <w:basedOn w:val="DefaultParagraphFont"/>
    <w:uiPriority w:val="99"/>
    <w:rsid w:val="00690085"/>
    <w:rPr>
      <w:rFonts w:cs="Times New Roman"/>
      <w:color w:val="auto"/>
      <w:u w:val="single"/>
    </w:rPr>
  </w:style>
  <w:style w:type="paragraph" w:styleId="BlockText">
    <w:name w:val="Block Text"/>
    <w:basedOn w:val="Normal"/>
    <w:uiPriority w:val="99"/>
    <w:rsid w:val="00690085"/>
    <w:pPr>
      <w:ind w:left="567" w:right="566"/>
    </w:pPr>
    <w:rPr>
      <w:rFonts w:cs="Arial"/>
      <w:sz w:val="22"/>
      <w:szCs w:val="22"/>
    </w:rPr>
  </w:style>
  <w:style w:type="paragraph" w:styleId="CommentText">
    <w:name w:val="annotation text"/>
    <w:basedOn w:val="Normal"/>
    <w:link w:val="CommentTextChar"/>
    <w:uiPriority w:val="99"/>
    <w:rsid w:val="00690085"/>
    <w:rPr>
      <w:rFonts w:cs="Arial"/>
      <w:sz w:val="22"/>
      <w:szCs w:val="22"/>
      <w:lang w:val="es-ES_tradnl"/>
    </w:rPr>
  </w:style>
  <w:style w:type="character" w:customStyle="1" w:styleId="CommentTextChar">
    <w:name w:val="Comment Text Char"/>
    <w:basedOn w:val="DefaultParagraphFont"/>
    <w:link w:val="CommentText"/>
    <w:uiPriority w:val="99"/>
    <w:rsid w:val="00690085"/>
    <w:rPr>
      <w:rFonts w:ascii="Arial" w:hAnsi="Arial" w:cs="Arial"/>
      <w:sz w:val="22"/>
      <w:szCs w:val="22"/>
      <w:lang w:val="es-ES_tradnl"/>
    </w:rPr>
  </w:style>
  <w:style w:type="paragraph" w:customStyle="1" w:styleId="Committee">
    <w:name w:val="Committee"/>
    <w:basedOn w:val="Title"/>
    <w:uiPriority w:val="99"/>
    <w:rsid w:val="00690085"/>
    <w:rPr>
      <w:rFonts w:cs="Arial"/>
      <w:bCs/>
      <w:caps w:val="0"/>
      <w:szCs w:val="30"/>
    </w:rPr>
  </w:style>
  <w:style w:type="paragraph" w:customStyle="1" w:styleId="TitleofSection">
    <w:name w:val="Title of Section"/>
    <w:basedOn w:val="TitleofDoc"/>
    <w:uiPriority w:val="99"/>
    <w:rsid w:val="00690085"/>
    <w:pPr>
      <w:spacing w:before="120" w:after="120"/>
    </w:pPr>
    <w:rPr>
      <w:rFonts w:cs="Arial"/>
      <w:b/>
      <w:bCs/>
      <w:caps w:val="0"/>
      <w:lang w:eastAsia="de-DE"/>
    </w:rPr>
  </w:style>
  <w:style w:type="paragraph" w:customStyle="1" w:styleId="TOCAnnex">
    <w:name w:val="TOC Annex"/>
    <w:basedOn w:val="Normal"/>
    <w:uiPriority w:val="99"/>
    <w:rsid w:val="00690085"/>
    <w:pPr>
      <w:tabs>
        <w:tab w:val="right" w:pos="9061"/>
      </w:tabs>
      <w:spacing w:before="240" w:after="120"/>
      <w:ind w:left="1021" w:right="567" w:hanging="1021"/>
      <w:jc w:val="left"/>
      <w:outlineLvl w:val="0"/>
    </w:pPr>
    <w:rPr>
      <w:rFonts w:cs="Arial"/>
      <w:b/>
      <w:bCs/>
      <w:noProof/>
      <w:sz w:val="22"/>
      <w:szCs w:val="22"/>
    </w:rPr>
  </w:style>
  <w:style w:type="paragraph" w:styleId="PlainText">
    <w:name w:val="Plain Text"/>
    <w:basedOn w:val="Normal"/>
    <w:link w:val="PlainTextChar"/>
    <w:uiPriority w:val="99"/>
    <w:rsid w:val="00690085"/>
    <w:rPr>
      <w:rFonts w:ascii="Courier New" w:hAnsi="Courier New" w:cs="Courier New"/>
      <w:lang w:eastAsia="fr-FR"/>
    </w:rPr>
  </w:style>
  <w:style w:type="character" w:customStyle="1" w:styleId="PlainTextChar">
    <w:name w:val="Plain Text Char"/>
    <w:basedOn w:val="DefaultParagraphFont"/>
    <w:link w:val="PlainText"/>
    <w:uiPriority w:val="99"/>
    <w:rsid w:val="00690085"/>
    <w:rPr>
      <w:rFonts w:ascii="Courier New" w:hAnsi="Courier New" w:cs="Courier New"/>
      <w:lang w:eastAsia="fr-FR"/>
    </w:rPr>
  </w:style>
  <w:style w:type="paragraph" w:customStyle="1" w:styleId="Default">
    <w:name w:val="Default"/>
    <w:basedOn w:val="Normal"/>
    <w:uiPriority w:val="99"/>
    <w:rsid w:val="00690085"/>
    <w:pPr>
      <w:jc w:val="left"/>
    </w:pPr>
    <w:rPr>
      <w:rFonts w:eastAsia="SimSun" w:cs="Arial"/>
      <w:color w:val="000000"/>
      <w:sz w:val="24"/>
      <w:szCs w:val="24"/>
    </w:rPr>
  </w:style>
  <w:style w:type="paragraph" w:customStyle="1" w:styleId="tgcharnumber">
    <w:name w:val="tg_char_number"/>
    <w:basedOn w:val="Normal"/>
    <w:uiPriority w:val="99"/>
    <w:rsid w:val="00690085"/>
    <w:pPr>
      <w:keepNext/>
      <w:spacing w:before="80" w:after="80"/>
      <w:jc w:val="center"/>
    </w:pPr>
    <w:rPr>
      <w:rFonts w:cs="Arial"/>
      <w:b/>
      <w:bCs/>
      <w:sz w:val="16"/>
      <w:szCs w:val="16"/>
    </w:rPr>
  </w:style>
  <w:style w:type="paragraph" w:customStyle="1" w:styleId="tgchartitle">
    <w:name w:val="tg_char_title"/>
    <w:basedOn w:val="Normal"/>
    <w:uiPriority w:val="99"/>
    <w:rsid w:val="00690085"/>
    <w:pPr>
      <w:spacing w:before="80" w:after="80"/>
      <w:jc w:val="left"/>
    </w:pPr>
    <w:rPr>
      <w:rFonts w:cs="Arial"/>
      <w:b/>
      <w:bCs/>
      <w:sz w:val="16"/>
      <w:szCs w:val="16"/>
    </w:rPr>
  </w:style>
  <w:style w:type="paragraph" w:customStyle="1" w:styleId="tgchartext">
    <w:name w:val="tg_char_text"/>
    <w:basedOn w:val="Normal"/>
    <w:uiPriority w:val="99"/>
    <w:rsid w:val="00690085"/>
    <w:pPr>
      <w:spacing w:before="80" w:after="80"/>
      <w:jc w:val="left"/>
    </w:pPr>
    <w:rPr>
      <w:rFonts w:cs="Arial"/>
      <w:sz w:val="16"/>
      <w:szCs w:val="16"/>
    </w:rPr>
  </w:style>
  <w:style w:type="paragraph" w:styleId="ListParagraph">
    <w:name w:val="List Paragraph"/>
    <w:basedOn w:val="Normal"/>
    <w:qFormat/>
    <w:rsid w:val="00690085"/>
    <w:pPr>
      <w:ind w:left="720"/>
    </w:pPr>
    <w:rPr>
      <w:rFonts w:cs="Arial"/>
    </w:rPr>
  </w:style>
  <w:style w:type="paragraph" w:customStyle="1" w:styleId="dec">
    <w:name w:val="dec"/>
    <w:basedOn w:val="Normal"/>
    <w:link w:val="decChar"/>
    <w:uiPriority w:val="99"/>
    <w:rsid w:val="00690085"/>
    <w:pPr>
      <w:ind w:left="4536"/>
    </w:pPr>
    <w:rPr>
      <w:rFonts w:cs="Arial"/>
      <w:i/>
      <w:iCs/>
      <w:spacing w:val="-2"/>
    </w:rPr>
  </w:style>
  <w:style w:type="character" w:customStyle="1" w:styleId="decChar">
    <w:name w:val="dec Char"/>
    <w:basedOn w:val="DefaultParagraphFont"/>
    <w:link w:val="dec"/>
    <w:uiPriority w:val="99"/>
    <w:rsid w:val="00690085"/>
    <w:rPr>
      <w:rFonts w:ascii="Arial" w:hAnsi="Arial" w:cs="Arial"/>
      <w:i/>
      <w:iCs/>
      <w:spacing w:val="-2"/>
    </w:rPr>
  </w:style>
  <w:style w:type="paragraph" w:customStyle="1" w:styleId="EndOfDoc0">
    <w:name w:val="EndOfDoc"/>
    <w:basedOn w:val="Normal"/>
    <w:uiPriority w:val="99"/>
    <w:rsid w:val="00690085"/>
    <w:pPr>
      <w:ind w:left="4536"/>
      <w:jc w:val="center"/>
    </w:pPr>
    <w:rPr>
      <w:rFonts w:cs="Arial"/>
      <w:sz w:val="24"/>
      <w:szCs w:val="24"/>
    </w:rPr>
  </w:style>
  <w:style w:type="paragraph" w:customStyle="1" w:styleId="decisionpara">
    <w:name w:val="decision para"/>
    <w:basedOn w:val="Normal"/>
    <w:uiPriority w:val="99"/>
    <w:rsid w:val="00690085"/>
    <w:pPr>
      <w:spacing w:line="240" w:lineRule="atLeast"/>
      <w:ind w:left="4536"/>
      <w:outlineLvl w:val="0"/>
    </w:pPr>
    <w:rPr>
      <w:rFonts w:cs="Arial"/>
      <w:i/>
      <w:iCs/>
      <w:sz w:val="24"/>
      <w:szCs w:val="24"/>
    </w:rPr>
  </w:style>
  <w:style w:type="paragraph" w:customStyle="1" w:styleId="quote1">
    <w:name w:val="quote1"/>
    <w:basedOn w:val="Normal"/>
    <w:uiPriority w:val="99"/>
    <w:semiHidden/>
    <w:rsid w:val="00690085"/>
    <w:pPr>
      <w:ind w:left="567" w:right="565" w:firstLine="567"/>
    </w:pPr>
    <w:rPr>
      <w:rFonts w:cs="Arial"/>
      <w:sz w:val="22"/>
      <w:szCs w:val="22"/>
    </w:rPr>
  </w:style>
  <w:style w:type="paragraph" w:styleId="TOC6">
    <w:name w:val="toc 6"/>
    <w:basedOn w:val="Normal"/>
    <w:next w:val="Normal"/>
    <w:autoRedefine/>
    <w:uiPriority w:val="99"/>
    <w:rsid w:val="00690085"/>
    <w:pPr>
      <w:ind w:left="1200"/>
    </w:pPr>
    <w:rPr>
      <w:rFonts w:cs="Arial"/>
    </w:rPr>
  </w:style>
  <w:style w:type="paragraph" w:styleId="E-mailSignature">
    <w:name w:val="E-mail Signature"/>
    <w:basedOn w:val="Normal"/>
    <w:link w:val="E-mailSignatureChar"/>
    <w:uiPriority w:val="99"/>
    <w:rsid w:val="00690085"/>
    <w:rPr>
      <w:rFonts w:cs="Arial"/>
    </w:rPr>
  </w:style>
  <w:style w:type="character" w:customStyle="1" w:styleId="E-mailSignatureChar">
    <w:name w:val="E-mail Signature Char"/>
    <w:basedOn w:val="DefaultParagraphFont"/>
    <w:link w:val="E-mailSignature"/>
    <w:uiPriority w:val="99"/>
    <w:rsid w:val="00690085"/>
    <w:rPr>
      <w:rFonts w:ascii="Arial" w:hAnsi="Arial" w:cs="Arial"/>
    </w:rPr>
  </w:style>
  <w:style w:type="character" w:styleId="Emphasis">
    <w:name w:val="Emphasis"/>
    <w:basedOn w:val="DefaultParagraphFont"/>
    <w:uiPriority w:val="99"/>
    <w:qFormat/>
    <w:rsid w:val="00690085"/>
    <w:rPr>
      <w:rFonts w:cs="Times New Roman"/>
      <w:i/>
      <w:iCs/>
    </w:rPr>
  </w:style>
  <w:style w:type="paragraph" w:styleId="EnvelopeAddress">
    <w:name w:val="envelope address"/>
    <w:basedOn w:val="Normal"/>
    <w:uiPriority w:val="99"/>
    <w:rsid w:val="00690085"/>
    <w:pPr>
      <w:framePr w:w="7920" w:h="1980" w:hRule="exact" w:hSpace="180" w:wrap="auto" w:hAnchor="page" w:xAlign="center" w:yAlign="bottom"/>
      <w:ind w:left="2880"/>
    </w:pPr>
    <w:rPr>
      <w:rFonts w:cs="Arial"/>
    </w:rPr>
  </w:style>
  <w:style w:type="paragraph" w:styleId="EnvelopeReturn">
    <w:name w:val="envelope return"/>
    <w:basedOn w:val="Normal"/>
    <w:uiPriority w:val="99"/>
    <w:rsid w:val="00690085"/>
    <w:rPr>
      <w:rFonts w:cs="Arial"/>
    </w:rPr>
  </w:style>
  <w:style w:type="character" w:styleId="HTMLAcronym">
    <w:name w:val="HTML Acronym"/>
    <w:basedOn w:val="DefaultParagraphFont"/>
    <w:uiPriority w:val="99"/>
    <w:rsid w:val="00690085"/>
    <w:rPr>
      <w:rFonts w:cs="Times New Roman"/>
    </w:rPr>
  </w:style>
  <w:style w:type="paragraph" w:styleId="HTMLAddress">
    <w:name w:val="HTML Address"/>
    <w:basedOn w:val="Normal"/>
    <w:link w:val="HTMLAddressChar"/>
    <w:uiPriority w:val="99"/>
    <w:rsid w:val="00690085"/>
    <w:rPr>
      <w:rFonts w:cs="Arial"/>
      <w:i/>
      <w:iCs/>
    </w:rPr>
  </w:style>
  <w:style w:type="character" w:customStyle="1" w:styleId="HTMLAddressChar">
    <w:name w:val="HTML Address Char"/>
    <w:basedOn w:val="DefaultParagraphFont"/>
    <w:link w:val="HTMLAddress"/>
    <w:uiPriority w:val="99"/>
    <w:rsid w:val="00690085"/>
    <w:rPr>
      <w:rFonts w:ascii="Arial" w:hAnsi="Arial" w:cs="Arial"/>
      <w:i/>
      <w:iCs/>
    </w:rPr>
  </w:style>
  <w:style w:type="character" w:styleId="HTMLCite">
    <w:name w:val="HTML Cite"/>
    <w:basedOn w:val="DefaultParagraphFont"/>
    <w:uiPriority w:val="99"/>
    <w:rsid w:val="00690085"/>
    <w:rPr>
      <w:rFonts w:cs="Times New Roman"/>
      <w:i/>
      <w:iCs/>
    </w:rPr>
  </w:style>
  <w:style w:type="character" w:styleId="HTMLCode">
    <w:name w:val="HTML Code"/>
    <w:basedOn w:val="DefaultParagraphFont"/>
    <w:uiPriority w:val="99"/>
    <w:rsid w:val="00690085"/>
    <w:rPr>
      <w:rFonts w:ascii="Courier New" w:hAnsi="Courier New" w:cs="Courier New"/>
      <w:sz w:val="20"/>
      <w:szCs w:val="20"/>
    </w:rPr>
  </w:style>
  <w:style w:type="character" w:styleId="HTMLDefinition">
    <w:name w:val="HTML Definition"/>
    <w:basedOn w:val="DefaultParagraphFont"/>
    <w:uiPriority w:val="99"/>
    <w:rsid w:val="00690085"/>
    <w:rPr>
      <w:rFonts w:cs="Times New Roman"/>
      <w:i/>
      <w:iCs/>
    </w:rPr>
  </w:style>
  <w:style w:type="character" w:styleId="HTMLKeyboard">
    <w:name w:val="HTML Keyboard"/>
    <w:basedOn w:val="DefaultParagraphFont"/>
    <w:uiPriority w:val="99"/>
    <w:rsid w:val="00690085"/>
    <w:rPr>
      <w:rFonts w:ascii="Courier New" w:hAnsi="Courier New" w:cs="Courier New"/>
      <w:sz w:val="20"/>
      <w:szCs w:val="20"/>
    </w:rPr>
  </w:style>
  <w:style w:type="paragraph" w:styleId="HTMLPreformatted">
    <w:name w:val="HTML Preformatted"/>
    <w:basedOn w:val="Normal"/>
    <w:link w:val="HTMLPreformattedChar"/>
    <w:uiPriority w:val="99"/>
    <w:rsid w:val="00690085"/>
    <w:rPr>
      <w:rFonts w:ascii="Courier New" w:hAnsi="Courier New" w:cs="Courier New"/>
    </w:rPr>
  </w:style>
  <w:style w:type="character" w:customStyle="1" w:styleId="HTMLPreformattedChar">
    <w:name w:val="HTML Preformatted Char"/>
    <w:basedOn w:val="DefaultParagraphFont"/>
    <w:link w:val="HTMLPreformatted"/>
    <w:uiPriority w:val="99"/>
    <w:rsid w:val="00690085"/>
    <w:rPr>
      <w:rFonts w:ascii="Courier New" w:hAnsi="Courier New" w:cs="Courier New"/>
    </w:rPr>
  </w:style>
  <w:style w:type="character" w:styleId="HTMLSample">
    <w:name w:val="HTML Sample"/>
    <w:basedOn w:val="DefaultParagraphFont"/>
    <w:uiPriority w:val="99"/>
    <w:rsid w:val="00690085"/>
    <w:rPr>
      <w:rFonts w:ascii="Courier New" w:hAnsi="Courier New" w:cs="Courier New"/>
    </w:rPr>
  </w:style>
  <w:style w:type="character" w:styleId="HTMLTypewriter">
    <w:name w:val="HTML Typewriter"/>
    <w:basedOn w:val="DefaultParagraphFont"/>
    <w:uiPriority w:val="99"/>
    <w:rsid w:val="00690085"/>
    <w:rPr>
      <w:rFonts w:ascii="Courier New" w:hAnsi="Courier New" w:cs="Courier New"/>
      <w:sz w:val="20"/>
      <w:szCs w:val="20"/>
    </w:rPr>
  </w:style>
  <w:style w:type="character" w:styleId="HTMLVariable">
    <w:name w:val="HTML Variable"/>
    <w:basedOn w:val="DefaultParagraphFont"/>
    <w:uiPriority w:val="99"/>
    <w:rsid w:val="00690085"/>
    <w:rPr>
      <w:rFonts w:cs="Times New Roman"/>
      <w:i/>
      <w:iCs/>
    </w:rPr>
  </w:style>
  <w:style w:type="character" w:styleId="LineNumber">
    <w:name w:val="line number"/>
    <w:basedOn w:val="DefaultParagraphFont"/>
    <w:uiPriority w:val="99"/>
    <w:rsid w:val="00690085"/>
    <w:rPr>
      <w:rFonts w:cs="Times New Roman"/>
    </w:rPr>
  </w:style>
  <w:style w:type="paragraph" w:styleId="List">
    <w:name w:val="List"/>
    <w:basedOn w:val="Normal"/>
    <w:uiPriority w:val="99"/>
    <w:rsid w:val="00690085"/>
    <w:pPr>
      <w:ind w:left="360" w:hanging="360"/>
    </w:pPr>
    <w:rPr>
      <w:rFonts w:cs="Arial"/>
    </w:rPr>
  </w:style>
  <w:style w:type="paragraph" w:styleId="List2">
    <w:name w:val="List 2"/>
    <w:basedOn w:val="Normal"/>
    <w:uiPriority w:val="99"/>
    <w:rsid w:val="00690085"/>
    <w:pPr>
      <w:ind w:left="720" w:hanging="360"/>
    </w:pPr>
    <w:rPr>
      <w:rFonts w:cs="Arial"/>
    </w:rPr>
  </w:style>
  <w:style w:type="paragraph" w:styleId="List3">
    <w:name w:val="List 3"/>
    <w:basedOn w:val="Normal"/>
    <w:uiPriority w:val="99"/>
    <w:rsid w:val="00690085"/>
    <w:pPr>
      <w:ind w:left="1080" w:hanging="360"/>
    </w:pPr>
    <w:rPr>
      <w:rFonts w:cs="Arial"/>
    </w:rPr>
  </w:style>
  <w:style w:type="paragraph" w:styleId="List4">
    <w:name w:val="List 4"/>
    <w:basedOn w:val="Normal"/>
    <w:uiPriority w:val="99"/>
    <w:rsid w:val="00690085"/>
    <w:pPr>
      <w:ind w:left="1440" w:hanging="360"/>
    </w:pPr>
    <w:rPr>
      <w:rFonts w:cs="Arial"/>
    </w:rPr>
  </w:style>
  <w:style w:type="paragraph" w:styleId="List5">
    <w:name w:val="List 5"/>
    <w:basedOn w:val="Normal"/>
    <w:uiPriority w:val="99"/>
    <w:rsid w:val="00690085"/>
    <w:pPr>
      <w:ind w:left="1800" w:hanging="360"/>
    </w:pPr>
    <w:rPr>
      <w:rFonts w:cs="Arial"/>
    </w:rPr>
  </w:style>
  <w:style w:type="paragraph" w:styleId="ListBullet2">
    <w:name w:val="List Bullet 2"/>
    <w:basedOn w:val="Normal"/>
    <w:autoRedefine/>
    <w:uiPriority w:val="99"/>
    <w:rsid w:val="00690085"/>
    <w:pPr>
      <w:tabs>
        <w:tab w:val="num" w:pos="720"/>
      </w:tabs>
      <w:ind w:left="720" w:hanging="360"/>
    </w:pPr>
    <w:rPr>
      <w:rFonts w:cs="Arial"/>
    </w:rPr>
  </w:style>
  <w:style w:type="paragraph" w:styleId="ListBullet3">
    <w:name w:val="List Bullet 3"/>
    <w:basedOn w:val="Normal"/>
    <w:autoRedefine/>
    <w:uiPriority w:val="99"/>
    <w:rsid w:val="00690085"/>
    <w:pPr>
      <w:tabs>
        <w:tab w:val="num" w:pos="1080"/>
      </w:tabs>
      <w:ind w:left="1080" w:hanging="360"/>
    </w:pPr>
    <w:rPr>
      <w:rFonts w:cs="Arial"/>
    </w:rPr>
  </w:style>
  <w:style w:type="paragraph" w:styleId="ListBullet4">
    <w:name w:val="List Bullet 4"/>
    <w:basedOn w:val="Normal"/>
    <w:autoRedefine/>
    <w:uiPriority w:val="99"/>
    <w:rsid w:val="00690085"/>
    <w:pPr>
      <w:tabs>
        <w:tab w:val="num" w:pos="1440"/>
      </w:tabs>
      <w:ind w:left="1440" w:hanging="360"/>
    </w:pPr>
    <w:rPr>
      <w:rFonts w:cs="Arial"/>
    </w:rPr>
  </w:style>
  <w:style w:type="paragraph" w:styleId="ListBullet5">
    <w:name w:val="List Bullet 5"/>
    <w:basedOn w:val="Normal"/>
    <w:autoRedefine/>
    <w:uiPriority w:val="99"/>
    <w:rsid w:val="00690085"/>
    <w:pPr>
      <w:tabs>
        <w:tab w:val="num" w:pos="1800"/>
      </w:tabs>
      <w:ind w:left="1800" w:hanging="360"/>
    </w:pPr>
    <w:rPr>
      <w:rFonts w:cs="Arial"/>
    </w:rPr>
  </w:style>
  <w:style w:type="paragraph" w:styleId="ListContinue">
    <w:name w:val="List Continue"/>
    <w:basedOn w:val="Normal"/>
    <w:uiPriority w:val="99"/>
    <w:rsid w:val="00690085"/>
    <w:pPr>
      <w:spacing w:after="120"/>
      <w:ind w:left="360"/>
    </w:pPr>
    <w:rPr>
      <w:rFonts w:cs="Arial"/>
    </w:rPr>
  </w:style>
  <w:style w:type="paragraph" w:styleId="ListContinue2">
    <w:name w:val="List Continue 2"/>
    <w:basedOn w:val="Normal"/>
    <w:uiPriority w:val="99"/>
    <w:rsid w:val="00690085"/>
    <w:pPr>
      <w:spacing w:after="120"/>
      <w:ind w:left="720"/>
    </w:pPr>
    <w:rPr>
      <w:rFonts w:cs="Arial"/>
    </w:rPr>
  </w:style>
  <w:style w:type="paragraph" w:styleId="ListContinue3">
    <w:name w:val="List Continue 3"/>
    <w:basedOn w:val="Normal"/>
    <w:uiPriority w:val="99"/>
    <w:rsid w:val="00690085"/>
    <w:pPr>
      <w:spacing w:after="120"/>
      <w:ind w:left="1080"/>
    </w:pPr>
    <w:rPr>
      <w:rFonts w:cs="Arial"/>
    </w:rPr>
  </w:style>
  <w:style w:type="paragraph" w:styleId="ListContinue4">
    <w:name w:val="List Continue 4"/>
    <w:basedOn w:val="Normal"/>
    <w:uiPriority w:val="99"/>
    <w:rsid w:val="00690085"/>
    <w:pPr>
      <w:spacing w:after="120"/>
      <w:ind w:left="1440"/>
    </w:pPr>
    <w:rPr>
      <w:rFonts w:cs="Arial"/>
    </w:rPr>
  </w:style>
  <w:style w:type="paragraph" w:styleId="ListContinue5">
    <w:name w:val="List Continue 5"/>
    <w:basedOn w:val="Normal"/>
    <w:uiPriority w:val="99"/>
    <w:rsid w:val="00690085"/>
    <w:pPr>
      <w:spacing w:after="120"/>
      <w:ind w:left="1800"/>
    </w:pPr>
    <w:rPr>
      <w:rFonts w:cs="Arial"/>
    </w:rPr>
  </w:style>
  <w:style w:type="paragraph" w:styleId="ListNumber">
    <w:name w:val="List Number"/>
    <w:basedOn w:val="Normal"/>
    <w:uiPriority w:val="99"/>
    <w:rsid w:val="00690085"/>
    <w:pPr>
      <w:tabs>
        <w:tab w:val="num" w:pos="360"/>
      </w:tabs>
      <w:ind w:left="360" w:hanging="360"/>
    </w:pPr>
    <w:rPr>
      <w:rFonts w:cs="Arial"/>
    </w:rPr>
  </w:style>
  <w:style w:type="paragraph" w:styleId="ListNumber2">
    <w:name w:val="List Number 2"/>
    <w:basedOn w:val="Normal"/>
    <w:uiPriority w:val="99"/>
    <w:rsid w:val="00690085"/>
    <w:pPr>
      <w:tabs>
        <w:tab w:val="num" w:pos="720"/>
      </w:tabs>
      <w:ind w:left="720" w:hanging="360"/>
    </w:pPr>
    <w:rPr>
      <w:rFonts w:cs="Arial"/>
    </w:rPr>
  </w:style>
  <w:style w:type="paragraph" w:styleId="ListNumber3">
    <w:name w:val="List Number 3"/>
    <w:basedOn w:val="Normal"/>
    <w:uiPriority w:val="99"/>
    <w:rsid w:val="00690085"/>
    <w:pPr>
      <w:tabs>
        <w:tab w:val="num" w:pos="1080"/>
      </w:tabs>
      <w:ind w:left="1080" w:hanging="360"/>
    </w:pPr>
    <w:rPr>
      <w:rFonts w:cs="Arial"/>
    </w:rPr>
  </w:style>
  <w:style w:type="paragraph" w:styleId="ListNumber4">
    <w:name w:val="List Number 4"/>
    <w:basedOn w:val="Normal"/>
    <w:uiPriority w:val="99"/>
    <w:rsid w:val="00690085"/>
    <w:pPr>
      <w:tabs>
        <w:tab w:val="num" w:pos="1440"/>
      </w:tabs>
      <w:ind w:left="1440" w:hanging="360"/>
    </w:pPr>
    <w:rPr>
      <w:rFonts w:cs="Arial"/>
    </w:rPr>
  </w:style>
  <w:style w:type="paragraph" w:styleId="ListNumber5">
    <w:name w:val="List Number 5"/>
    <w:basedOn w:val="Normal"/>
    <w:uiPriority w:val="99"/>
    <w:rsid w:val="00690085"/>
    <w:pPr>
      <w:tabs>
        <w:tab w:val="num" w:pos="1800"/>
      </w:tabs>
      <w:ind w:left="1800" w:hanging="360"/>
    </w:pPr>
    <w:rPr>
      <w:rFonts w:cs="Arial"/>
    </w:rPr>
  </w:style>
  <w:style w:type="paragraph" w:styleId="MessageHeader">
    <w:name w:val="Message Header"/>
    <w:basedOn w:val="Normal"/>
    <w:link w:val="MessageHeaderChar"/>
    <w:uiPriority w:val="99"/>
    <w:rsid w:val="0069008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rsid w:val="00690085"/>
    <w:rPr>
      <w:rFonts w:ascii="Arial" w:hAnsi="Arial" w:cs="Arial"/>
      <w:shd w:val="pct20" w:color="auto" w:fill="auto"/>
    </w:rPr>
  </w:style>
  <w:style w:type="paragraph" w:styleId="NoteHeading">
    <w:name w:val="Note Heading"/>
    <w:basedOn w:val="Normal"/>
    <w:next w:val="Normal"/>
    <w:link w:val="NoteHeadingChar"/>
    <w:uiPriority w:val="99"/>
    <w:rsid w:val="00690085"/>
    <w:rPr>
      <w:rFonts w:cs="Arial"/>
    </w:rPr>
  </w:style>
  <w:style w:type="character" w:customStyle="1" w:styleId="NoteHeadingChar">
    <w:name w:val="Note Heading Char"/>
    <w:basedOn w:val="DefaultParagraphFont"/>
    <w:link w:val="NoteHeading"/>
    <w:uiPriority w:val="99"/>
    <w:rsid w:val="00690085"/>
    <w:rPr>
      <w:rFonts w:ascii="Arial" w:hAnsi="Arial" w:cs="Arial"/>
    </w:rPr>
  </w:style>
  <w:style w:type="paragraph" w:styleId="Salutation">
    <w:name w:val="Salutation"/>
    <w:basedOn w:val="Normal"/>
    <w:next w:val="Normal"/>
    <w:link w:val="SalutationChar"/>
    <w:uiPriority w:val="99"/>
    <w:rsid w:val="00690085"/>
    <w:rPr>
      <w:rFonts w:cs="Arial"/>
    </w:rPr>
  </w:style>
  <w:style w:type="character" w:customStyle="1" w:styleId="SalutationChar">
    <w:name w:val="Salutation Char"/>
    <w:basedOn w:val="DefaultParagraphFont"/>
    <w:link w:val="Salutation"/>
    <w:uiPriority w:val="99"/>
    <w:rsid w:val="00690085"/>
    <w:rPr>
      <w:rFonts w:ascii="Arial" w:hAnsi="Arial" w:cs="Arial"/>
    </w:rPr>
  </w:style>
  <w:style w:type="character" w:styleId="Strong">
    <w:name w:val="Strong"/>
    <w:basedOn w:val="DefaultParagraphFont"/>
    <w:uiPriority w:val="99"/>
    <w:qFormat/>
    <w:rsid w:val="00690085"/>
    <w:rPr>
      <w:rFonts w:cs="Times New Roman"/>
      <w:b/>
      <w:bCs/>
    </w:rPr>
  </w:style>
  <w:style w:type="paragraph" w:styleId="Subtitle">
    <w:name w:val="Subtitle"/>
    <w:basedOn w:val="Normal"/>
    <w:link w:val="SubtitleChar"/>
    <w:uiPriority w:val="99"/>
    <w:qFormat/>
    <w:rsid w:val="00690085"/>
    <w:pPr>
      <w:spacing w:after="60"/>
      <w:jc w:val="center"/>
      <w:outlineLvl w:val="1"/>
    </w:pPr>
    <w:rPr>
      <w:rFonts w:cs="Arial"/>
    </w:rPr>
  </w:style>
  <w:style w:type="character" w:customStyle="1" w:styleId="SubtitleChar">
    <w:name w:val="Subtitle Char"/>
    <w:basedOn w:val="DefaultParagraphFont"/>
    <w:link w:val="Subtitle"/>
    <w:uiPriority w:val="99"/>
    <w:rsid w:val="00690085"/>
    <w:rPr>
      <w:rFonts w:ascii="Arial" w:hAnsi="Arial" w:cs="Arial"/>
    </w:rPr>
  </w:style>
  <w:style w:type="table" w:styleId="Table3Deffects1">
    <w:name w:val="Table 3D effects 1"/>
    <w:basedOn w:val="TableNormal"/>
    <w:uiPriority w:val="99"/>
    <w:rsid w:val="00690085"/>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90085"/>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90085"/>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690085"/>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690085"/>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90085"/>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90085"/>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90085"/>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90085"/>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90085"/>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90085"/>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90085"/>
    <w:pPr>
      <w:jc w:val="both"/>
    </w:pPr>
    <w:rPr>
      <w:rFonts w:ascii="Arial" w:hAnsi="Arial" w:cs="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690085"/>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690085"/>
    <w:pPr>
      <w:jc w:val="both"/>
    </w:pPr>
    <w:rPr>
      <w:rFonts w:ascii="Arial" w:hAnsi="Arial" w:cs="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690085"/>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690085"/>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90085"/>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690085"/>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690085"/>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690085"/>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690085"/>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690085"/>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90085"/>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690085"/>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690085"/>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690085"/>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90085"/>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90085"/>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90085"/>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90085"/>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90085"/>
    <w:pPr>
      <w:jc w:val="both"/>
    </w:pPr>
    <w:rPr>
      <w:rFonts w:ascii="Arial" w:hAnsi="Arial" w:cs="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90085"/>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90085"/>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90085"/>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690085"/>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690085"/>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690085"/>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90085"/>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99"/>
    <w:rsid w:val="00690085"/>
    <w:pPr>
      <w:ind w:left="1440"/>
    </w:pPr>
    <w:rPr>
      <w:rFonts w:cs="Arial"/>
    </w:rPr>
  </w:style>
  <w:style w:type="paragraph" w:styleId="TOC8">
    <w:name w:val="toc 8"/>
    <w:basedOn w:val="Normal"/>
    <w:next w:val="Normal"/>
    <w:autoRedefine/>
    <w:uiPriority w:val="99"/>
    <w:rsid w:val="00690085"/>
    <w:pPr>
      <w:ind w:left="1680"/>
    </w:pPr>
    <w:rPr>
      <w:rFonts w:cs="Arial"/>
    </w:rPr>
  </w:style>
  <w:style w:type="paragraph" w:styleId="TOC9">
    <w:name w:val="toc 9"/>
    <w:basedOn w:val="Normal"/>
    <w:next w:val="Normal"/>
    <w:autoRedefine/>
    <w:uiPriority w:val="99"/>
    <w:rsid w:val="00690085"/>
    <w:pPr>
      <w:ind w:left="1920"/>
    </w:pPr>
    <w:rPr>
      <w:rFonts w:cs="Arial"/>
    </w:rPr>
  </w:style>
  <w:style w:type="paragraph" w:styleId="Caption">
    <w:name w:val="caption"/>
    <w:basedOn w:val="Normal"/>
    <w:next w:val="Normal"/>
    <w:uiPriority w:val="99"/>
    <w:qFormat/>
    <w:rsid w:val="00690085"/>
    <w:pPr>
      <w:framePr w:w="11102" w:hSpace="181" w:wrap="auto" w:vAnchor="page" w:hAnchor="page" w:x="438" w:y="15985" w:anchorLock="1"/>
      <w:jc w:val="center"/>
    </w:pPr>
    <w:rPr>
      <w:rFonts w:cs="Arial"/>
      <w:b/>
      <w:bCs/>
    </w:rPr>
  </w:style>
  <w:style w:type="paragraph" w:customStyle="1" w:styleId="Chapter">
    <w:name w:val="Chapter"/>
    <w:basedOn w:val="Normal"/>
    <w:uiPriority w:val="99"/>
    <w:semiHidden/>
    <w:rsid w:val="00690085"/>
    <w:pPr>
      <w:jc w:val="center"/>
    </w:pPr>
    <w:rPr>
      <w:rFonts w:cs="Arial"/>
      <w:b/>
      <w:bCs/>
      <w:caps/>
    </w:rPr>
  </w:style>
  <w:style w:type="paragraph" w:customStyle="1" w:styleId="Notetoarticle">
    <w:name w:val="Note to article"/>
    <w:basedOn w:val="Normal"/>
    <w:uiPriority w:val="99"/>
    <w:semiHidden/>
    <w:rsid w:val="00690085"/>
    <w:rPr>
      <w:rFonts w:cs="Arial"/>
    </w:rPr>
  </w:style>
  <w:style w:type="character" w:styleId="CommentReference">
    <w:name w:val="annotation reference"/>
    <w:basedOn w:val="DefaultParagraphFont"/>
    <w:uiPriority w:val="99"/>
    <w:rsid w:val="00690085"/>
    <w:rPr>
      <w:rFonts w:cs="Times New Roman"/>
      <w:sz w:val="16"/>
      <w:szCs w:val="16"/>
    </w:rPr>
  </w:style>
  <w:style w:type="paragraph" w:styleId="Revision">
    <w:name w:val="Revision"/>
    <w:hidden/>
    <w:uiPriority w:val="99"/>
    <w:semiHidden/>
    <w:rsid w:val="00690085"/>
    <w:rPr>
      <w:rFonts w:ascii="Arial" w:hAnsi="Arial" w:cs="Arial"/>
    </w:rPr>
  </w:style>
  <w:style w:type="paragraph" w:styleId="CommentSubject">
    <w:name w:val="annotation subject"/>
    <w:basedOn w:val="CommentText"/>
    <w:next w:val="CommentText"/>
    <w:link w:val="CommentSubjectChar"/>
    <w:uiPriority w:val="99"/>
    <w:rsid w:val="00690085"/>
    <w:rPr>
      <w:b/>
      <w:bCs/>
      <w:sz w:val="20"/>
      <w:szCs w:val="20"/>
      <w:lang w:val="en-US"/>
    </w:rPr>
  </w:style>
  <w:style w:type="character" w:customStyle="1" w:styleId="CommentSubjectChar">
    <w:name w:val="Comment Subject Char"/>
    <w:basedOn w:val="CommentTextChar"/>
    <w:link w:val="CommentSubject"/>
    <w:uiPriority w:val="99"/>
    <w:rsid w:val="00690085"/>
    <w:rPr>
      <w:rFonts w:ascii="Arial" w:hAnsi="Arial" w:cs="Arial"/>
      <w:b/>
      <w:bCs/>
      <w:sz w:val="22"/>
      <w:szCs w:val="22"/>
      <w:lang w:val="es-ES_tradnl"/>
    </w:rPr>
  </w:style>
  <w:style w:type="paragraph" w:customStyle="1" w:styleId="NormaltgChar">
    <w:name w:val="Normaltg Char"/>
    <w:basedOn w:val="Normal"/>
    <w:link w:val="NormaltgCharChar"/>
    <w:uiPriority w:val="99"/>
    <w:rsid w:val="00690085"/>
    <w:rPr>
      <w:rFonts w:cs="Arial"/>
      <w:sz w:val="24"/>
      <w:szCs w:val="24"/>
      <w:lang w:eastAsia="ja-JP"/>
    </w:rPr>
  </w:style>
  <w:style w:type="character" w:customStyle="1" w:styleId="NormaltgCharChar">
    <w:name w:val="Normaltg Char Char"/>
    <w:link w:val="NormaltgChar"/>
    <w:uiPriority w:val="99"/>
    <w:rsid w:val="00690085"/>
    <w:rPr>
      <w:rFonts w:ascii="Arial" w:hAnsi="Arial" w:cs="Arial"/>
      <w:sz w:val="24"/>
      <w:szCs w:val="24"/>
      <w:lang w:eastAsia="ja-JP"/>
    </w:rPr>
  </w:style>
  <w:style w:type="numbering" w:customStyle="1" w:styleId="NoList1">
    <w:name w:val="No List1"/>
    <w:next w:val="NoList"/>
    <w:uiPriority w:val="99"/>
    <w:semiHidden/>
    <w:unhideWhenUsed/>
    <w:rsid w:val="00690085"/>
  </w:style>
  <w:style w:type="paragraph" w:styleId="BodyTextIndent">
    <w:name w:val="Body Text Indent"/>
    <w:basedOn w:val="Normal"/>
    <w:link w:val="BodyTextIndentChar"/>
    <w:rsid w:val="00690085"/>
    <w:pPr>
      <w:ind w:left="567"/>
    </w:pPr>
    <w:rPr>
      <w:lang w:val="es-ES_tradnl"/>
    </w:rPr>
  </w:style>
  <w:style w:type="character" w:customStyle="1" w:styleId="BodyTextIndentChar">
    <w:name w:val="Body Text Indent Char"/>
    <w:basedOn w:val="DefaultParagraphFont"/>
    <w:link w:val="BodyTextIndent"/>
    <w:rsid w:val="00690085"/>
    <w:rPr>
      <w:rFonts w:ascii="Arial" w:hAnsi="Arial"/>
      <w:lang w:val="es-ES_tradnl"/>
    </w:rPr>
  </w:style>
  <w:style w:type="table" w:customStyle="1" w:styleId="TableSimple11">
    <w:name w:val="Table Simple 11"/>
    <w:basedOn w:val="TableNormal"/>
    <w:next w:val="TableSimple1"/>
    <w:rsid w:val="00690085"/>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tg">
    <w:name w:val="Normaltg"/>
    <w:basedOn w:val="Normal"/>
    <w:rsid w:val="00690085"/>
    <w:rPr>
      <w:rFonts w:cs="Angsana New"/>
      <w:szCs w:val="24"/>
      <w:lang w:eastAsia="ja-JP" w:bidi="th-TH"/>
    </w:rPr>
  </w:style>
  <w:style w:type="paragraph" w:customStyle="1" w:styleId="style10">
    <w:name w:val="style1"/>
    <w:basedOn w:val="Normal"/>
    <w:rsid w:val="00690085"/>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hyperlink" Target="mailto:fabricio.santos@agricultura.gov.br" TargetMode="External"/><Relationship Id="rId42" Type="http://schemas.openxmlformats.org/officeDocument/2006/relationships/image" Target="media/image22.png"/><Relationship Id="rId63" Type="http://schemas.openxmlformats.org/officeDocument/2006/relationships/hyperlink" Target="mailto:maurizio.giolo@entecra.it" TargetMode="External"/><Relationship Id="rId84" Type="http://schemas.openxmlformats.org/officeDocument/2006/relationships/image" Target="media/image47.jpeg"/><Relationship Id="rId138" Type="http://schemas.openxmlformats.org/officeDocument/2006/relationships/image" Target="media/image81.jpg"/><Relationship Id="rId159" Type="http://schemas.openxmlformats.org/officeDocument/2006/relationships/image" Target="media/image99.jpeg"/><Relationship Id="rId170" Type="http://schemas.openxmlformats.org/officeDocument/2006/relationships/image" Target="media/image110.JPG"/><Relationship Id="rId191" Type="http://schemas.openxmlformats.org/officeDocument/2006/relationships/image" Target="media/image131.JPG"/><Relationship Id="rId205" Type="http://schemas.openxmlformats.org/officeDocument/2006/relationships/image" Target="media/image145.JPG"/><Relationship Id="rId226" Type="http://schemas.openxmlformats.org/officeDocument/2006/relationships/fontTable" Target="fontTable.xml"/><Relationship Id="rId107" Type="http://schemas.openxmlformats.org/officeDocument/2006/relationships/image" Target="media/image60.jpeg"/><Relationship Id="rId11" Type="http://schemas.openxmlformats.org/officeDocument/2006/relationships/hyperlink" Target="mailto:RobynH@nda.agric.za" TargetMode="External"/><Relationship Id="rId32" Type="http://schemas.openxmlformats.org/officeDocument/2006/relationships/hyperlink" Target="mailto:yangyang@agri.gov.cn" TargetMode="External"/><Relationship Id="rId53" Type="http://schemas.openxmlformats.org/officeDocument/2006/relationships/hyperlink" Target="mailto:karin_ferriter@ustr.eop.gov" TargetMode="External"/><Relationship Id="rId74" Type="http://schemas.openxmlformats.org/officeDocument/2006/relationships/image" Target="media/image40.jpeg"/><Relationship Id="rId128" Type="http://schemas.openxmlformats.org/officeDocument/2006/relationships/hyperlink" Target="mailto:bertscholte@euroseeds.org" TargetMode="External"/><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image" Target="media/image54.jpg"/><Relationship Id="rId160" Type="http://schemas.openxmlformats.org/officeDocument/2006/relationships/image" Target="media/image100.jpeg"/><Relationship Id="rId181" Type="http://schemas.openxmlformats.org/officeDocument/2006/relationships/image" Target="media/image121.JPG"/><Relationship Id="rId216" Type="http://schemas.openxmlformats.org/officeDocument/2006/relationships/oleObject" Target="embeddings/oleObject1.bin"/><Relationship Id="rId211" Type="http://schemas.openxmlformats.org/officeDocument/2006/relationships/image" Target="media/image151.JPG"/><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6.jpeg"/><Relationship Id="rId64" Type="http://schemas.openxmlformats.org/officeDocument/2006/relationships/image" Target="media/image35.jpeg"/><Relationship Id="rId69" Type="http://schemas.openxmlformats.org/officeDocument/2006/relationships/hyperlink" Target="mailto:kenji_numaguchi@nm.maff.go.jp" TargetMode="External"/><Relationship Id="rId113" Type="http://schemas.openxmlformats.org/officeDocument/2006/relationships/image" Target="media/image65.jpeg"/><Relationship Id="rId118" Type="http://schemas.openxmlformats.org/officeDocument/2006/relationships/image" Target="media/image69.jpeg"/><Relationship Id="rId134" Type="http://schemas.openxmlformats.org/officeDocument/2006/relationships/hyperlink" Target="mailto:smadjarac@gmail.com" TargetMode="External"/><Relationship Id="rId139" Type="http://schemas.openxmlformats.org/officeDocument/2006/relationships/image" Target="media/image82.png"/><Relationship Id="rId80" Type="http://schemas.openxmlformats.org/officeDocument/2006/relationships/image" Target="media/image45.jpeg"/><Relationship Id="rId85" Type="http://schemas.openxmlformats.org/officeDocument/2006/relationships/image" Target="media/image48.jpeg"/><Relationship Id="rId150" Type="http://schemas.openxmlformats.org/officeDocument/2006/relationships/header" Target="header2.xml"/><Relationship Id="rId155" Type="http://schemas.openxmlformats.org/officeDocument/2006/relationships/image" Target="media/image95.jpeg"/><Relationship Id="rId171" Type="http://schemas.openxmlformats.org/officeDocument/2006/relationships/image" Target="media/image111.JPG"/><Relationship Id="rId176" Type="http://schemas.openxmlformats.org/officeDocument/2006/relationships/image" Target="media/image116.JPG"/><Relationship Id="rId192" Type="http://schemas.openxmlformats.org/officeDocument/2006/relationships/image" Target="media/image132.JPG"/><Relationship Id="rId197" Type="http://schemas.openxmlformats.org/officeDocument/2006/relationships/image" Target="media/image137.JPG"/><Relationship Id="rId206" Type="http://schemas.openxmlformats.org/officeDocument/2006/relationships/image" Target="media/image146.JPG"/><Relationship Id="rId227" Type="http://schemas.openxmlformats.org/officeDocument/2006/relationships/theme" Target="theme/theme1.xml"/><Relationship Id="rId201" Type="http://schemas.openxmlformats.org/officeDocument/2006/relationships/image" Target="media/image141.JPG"/><Relationship Id="rId222" Type="http://schemas.openxmlformats.org/officeDocument/2006/relationships/image" Target="media/image159.jpeg"/><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image" Target="media/image16.jpeg"/><Relationship Id="rId38" Type="http://schemas.openxmlformats.org/officeDocument/2006/relationships/hyperlink" Target="mailto:gde@naturerhverv.dk" TargetMode="External"/><Relationship Id="rId59" Type="http://schemas.openxmlformats.org/officeDocument/2006/relationships/hyperlink" Target="mailto:donal.coleman@agriculture.gov.ie" TargetMode="External"/><Relationship Id="rId103" Type="http://schemas.openxmlformats.org/officeDocument/2006/relationships/image" Target="media/image58.jpeg"/><Relationship Id="rId108" Type="http://schemas.openxmlformats.org/officeDocument/2006/relationships/image" Target="media/image61.jpg"/><Relationship Id="rId124" Type="http://schemas.openxmlformats.org/officeDocument/2006/relationships/image" Target="media/image72.jpeg"/><Relationship Id="rId129" Type="http://schemas.openxmlformats.org/officeDocument/2006/relationships/image" Target="media/image75.jpeg"/><Relationship Id="rId54" Type="http://schemas.openxmlformats.org/officeDocument/2006/relationships/image" Target="media/image29.jpeg"/><Relationship Id="rId70" Type="http://schemas.openxmlformats.org/officeDocument/2006/relationships/image" Target="media/image38.jpeg"/><Relationship Id="rId75" Type="http://schemas.openxmlformats.org/officeDocument/2006/relationships/image" Target="media/image41.jpeg"/><Relationship Id="rId91" Type="http://schemas.openxmlformats.org/officeDocument/2006/relationships/hyperlink" Target="mailto:seedin@korea.kr" TargetMode="External"/><Relationship Id="rId96" Type="http://schemas.openxmlformats.org/officeDocument/2006/relationships/hyperlink" Target="mailto:ala.gusan@agepi.gov.md" TargetMode="External"/><Relationship Id="rId140" Type="http://schemas.openxmlformats.org/officeDocument/2006/relationships/image" Target="media/image83.png"/><Relationship Id="rId145" Type="http://schemas.openxmlformats.org/officeDocument/2006/relationships/image" Target="media/image88.jpeg"/><Relationship Id="rId161" Type="http://schemas.openxmlformats.org/officeDocument/2006/relationships/image" Target="media/image101.jpeg"/><Relationship Id="rId166" Type="http://schemas.openxmlformats.org/officeDocument/2006/relationships/image" Target="media/image106.jpeg"/><Relationship Id="rId182" Type="http://schemas.openxmlformats.org/officeDocument/2006/relationships/image" Target="media/image122.JPG"/><Relationship Id="rId187" Type="http://schemas.openxmlformats.org/officeDocument/2006/relationships/image" Target="media/image127.JPG"/><Relationship Id="rId217" Type="http://schemas.openxmlformats.org/officeDocument/2006/relationships/image" Target="media/image154.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52.JPG"/><Relationship Id="rId23" Type="http://schemas.openxmlformats.org/officeDocument/2006/relationships/hyperlink" Target="mailto:anthony.parker@inspection.gc.ca" TargetMode="External"/><Relationship Id="rId28" Type="http://schemas.openxmlformats.org/officeDocument/2006/relationships/hyperlink" Target="mailto:wang.wei@cfcs.org.cn" TargetMode="External"/><Relationship Id="rId49" Type="http://schemas.openxmlformats.org/officeDocument/2006/relationships/hyperlink" Target="mailto:fawad.shah@ams.usda.gov" TargetMode="External"/><Relationship Id="rId114" Type="http://schemas.openxmlformats.org/officeDocument/2006/relationships/hyperlink" Target="mailto:theobald@cpvo.europa.eu" TargetMode="External"/><Relationship Id="rId119" Type="http://schemas.openxmlformats.org/officeDocument/2006/relationships/hyperlink" Target="mailto:beni.kaufman@ista.ch" TargetMode="External"/><Relationship Id="rId44" Type="http://schemas.openxmlformats.org/officeDocument/2006/relationships/image" Target="media/image24.jpeg"/><Relationship Id="rId60" Type="http://schemas.openxmlformats.org/officeDocument/2006/relationships/image" Target="media/image33.jpg"/><Relationship Id="rId65" Type="http://schemas.openxmlformats.org/officeDocument/2006/relationships/hyperlink" Target="mailto:yoshihiko_aga@nm.maff.go.jp" TargetMode="External"/><Relationship Id="rId81" Type="http://schemas.openxmlformats.org/officeDocument/2006/relationships/hyperlink" Target="mailto:Chris.Barnaby@pvr.govt.nz" TargetMode="External"/><Relationship Id="rId86" Type="http://schemas.openxmlformats.org/officeDocument/2006/relationships/image" Target="media/image49.jpeg"/><Relationship Id="rId130" Type="http://schemas.openxmlformats.org/officeDocument/2006/relationships/image" Target="media/image76.jpeg"/><Relationship Id="rId135" Type="http://schemas.openxmlformats.org/officeDocument/2006/relationships/image" Target="media/image79.jpeg"/><Relationship Id="rId151" Type="http://schemas.openxmlformats.org/officeDocument/2006/relationships/header" Target="header3.xml"/><Relationship Id="rId156" Type="http://schemas.openxmlformats.org/officeDocument/2006/relationships/image" Target="media/image96.jpeg"/><Relationship Id="rId177" Type="http://schemas.openxmlformats.org/officeDocument/2006/relationships/image" Target="media/image117.JPG"/><Relationship Id="rId198" Type="http://schemas.openxmlformats.org/officeDocument/2006/relationships/image" Target="media/image138.JPG"/><Relationship Id="rId172" Type="http://schemas.openxmlformats.org/officeDocument/2006/relationships/image" Target="media/image112.JPG"/><Relationship Id="rId193" Type="http://schemas.openxmlformats.org/officeDocument/2006/relationships/image" Target="media/image133.JPG"/><Relationship Id="rId202" Type="http://schemas.openxmlformats.org/officeDocument/2006/relationships/image" Target="media/image142.JPG"/><Relationship Id="rId207" Type="http://schemas.openxmlformats.org/officeDocument/2006/relationships/image" Target="media/image147.JPG"/><Relationship Id="rId223" Type="http://schemas.openxmlformats.org/officeDocument/2006/relationships/header" Target="header6.xml"/><Relationship Id="rId13" Type="http://schemas.openxmlformats.org/officeDocument/2006/relationships/hyperlink" Target="mailto:CarensaP@nda.agric.za" TargetMode="External"/><Relationship Id="rId18" Type="http://schemas.openxmlformats.org/officeDocument/2006/relationships/hyperlink" Target="mailto:nik.hulse@ipaustralia.gov.au" TargetMode="External"/><Relationship Id="rId39" Type="http://schemas.openxmlformats.org/officeDocument/2006/relationships/image" Target="media/image19.JPG"/><Relationship Id="rId109" Type="http://schemas.openxmlformats.org/officeDocument/2006/relationships/image" Target="media/image62.jpeg"/><Relationship Id="rId34" Type="http://schemas.openxmlformats.org/officeDocument/2006/relationships/hyperlink" Target="mailto:zyq8565@126.com" TargetMode="External"/><Relationship Id="rId50" Type="http://schemas.openxmlformats.org/officeDocument/2006/relationships/image" Target="media/image27.jpg"/><Relationship Id="rId55" Type="http://schemas.openxmlformats.org/officeDocument/2006/relationships/hyperlink" Target="mailto:sami.markkanen@evira.fi" TargetMode="External"/><Relationship Id="rId76" Type="http://schemas.openxmlformats.org/officeDocument/2006/relationships/image" Target="media/image42.jpeg"/><Relationship Id="rId97" Type="http://schemas.openxmlformats.org/officeDocument/2006/relationships/image" Target="media/image55.jpeg"/><Relationship Id="rId104" Type="http://schemas.openxmlformats.org/officeDocument/2006/relationships/hyperlink" Target="mailto:mara.ramans@fera.gsi.gov.uk" TargetMode="External"/><Relationship Id="rId120" Type="http://schemas.openxmlformats.org/officeDocument/2006/relationships/image" Target="media/image70.jpg"/><Relationship Id="rId125" Type="http://schemas.openxmlformats.org/officeDocument/2006/relationships/image" Target="media/image73.jpeg"/><Relationship Id="rId141" Type="http://schemas.openxmlformats.org/officeDocument/2006/relationships/image" Target="media/image84.jpeg"/><Relationship Id="rId146" Type="http://schemas.openxmlformats.org/officeDocument/2006/relationships/image" Target="media/image89.jpeg"/><Relationship Id="rId167" Type="http://schemas.openxmlformats.org/officeDocument/2006/relationships/image" Target="media/image107.JPG"/><Relationship Id="rId188" Type="http://schemas.openxmlformats.org/officeDocument/2006/relationships/image" Target="media/image128.JPG"/><Relationship Id="rId7" Type="http://schemas.openxmlformats.org/officeDocument/2006/relationships/endnotes" Target="endnotes.xml"/><Relationship Id="rId71" Type="http://schemas.openxmlformats.org/officeDocument/2006/relationships/hyperlink" Target="mailto:director@kephis.org" TargetMode="External"/><Relationship Id="rId92" Type="http://schemas.openxmlformats.org/officeDocument/2006/relationships/image" Target="media/image52.jpeg"/><Relationship Id="rId162" Type="http://schemas.openxmlformats.org/officeDocument/2006/relationships/image" Target="media/image102.jpeg"/><Relationship Id="rId183" Type="http://schemas.openxmlformats.org/officeDocument/2006/relationships/image" Target="media/image123.JPG"/><Relationship Id="rId213" Type="http://schemas.openxmlformats.org/officeDocument/2006/relationships/header" Target="header4.xml"/><Relationship Id="rId218" Type="http://schemas.openxmlformats.org/officeDocument/2006/relationships/image" Target="media/image155.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0.jpg"/><Relationship Id="rId45" Type="http://schemas.openxmlformats.org/officeDocument/2006/relationships/hyperlink" Target="mailto:kitisri.sukhapinda@uspto.gov" TargetMode="External"/><Relationship Id="rId66" Type="http://schemas.openxmlformats.org/officeDocument/2006/relationships/image" Target="media/image36.jpg"/><Relationship Id="rId87" Type="http://schemas.openxmlformats.org/officeDocument/2006/relationships/hyperlink" Target="mailto:c.v.ettekoven@naktuinbouw.nl" TargetMode="External"/><Relationship Id="rId110" Type="http://schemas.openxmlformats.org/officeDocument/2006/relationships/image" Target="media/image63.jpeg"/><Relationship Id="rId115" Type="http://schemas.openxmlformats.org/officeDocument/2006/relationships/image" Target="media/image66.jpg"/><Relationship Id="rId131" Type="http://schemas.openxmlformats.org/officeDocument/2006/relationships/hyperlink" Target="mailto:christiane.duchene@limagrain.com" TargetMode="External"/><Relationship Id="rId136" Type="http://schemas.openxmlformats.org/officeDocument/2006/relationships/hyperlink" Target="mailto:a.schenkeveld@rijkzwaan.nl" TargetMode="External"/><Relationship Id="rId157" Type="http://schemas.openxmlformats.org/officeDocument/2006/relationships/image" Target="media/image97.jpeg"/><Relationship Id="rId178" Type="http://schemas.openxmlformats.org/officeDocument/2006/relationships/image" Target="media/image118.JPG"/><Relationship Id="rId61" Type="http://schemas.openxmlformats.org/officeDocument/2006/relationships/hyperlink" Target="mailto:antonio.ataz@consilium.europa.eu" TargetMode="External"/><Relationship Id="rId82" Type="http://schemas.openxmlformats.org/officeDocument/2006/relationships/image" Target="media/image46.jpeg"/><Relationship Id="rId152" Type="http://schemas.openxmlformats.org/officeDocument/2006/relationships/footer" Target="footer1.xml"/><Relationship Id="rId173" Type="http://schemas.openxmlformats.org/officeDocument/2006/relationships/image" Target="media/image113.JPG"/><Relationship Id="rId194" Type="http://schemas.openxmlformats.org/officeDocument/2006/relationships/image" Target="media/image134.JPG"/><Relationship Id="rId199" Type="http://schemas.openxmlformats.org/officeDocument/2006/relationships/image" Target="media/image139.JPG"/><Relationship Id="rId203" Type="http://schemas.openxmlformats.org/officeDocument/2006/relationships/image" Target="media/image143.JPG"/><Relationship Id="rId208" Type="http://schemas.openxmlformats.org/officeDocument/2006/relationships/image" Target="media/image148.JPG"/><Relationship Id="rId19" Type="http://schemas.openxmlformats.org/officeDocument/2006/relationships/image" Target="media/image8.jpeg"/><Relationship Id="rId224" Type="http://schemas.openxmlformats.org/officeDocument/2006/relationships/header" Target="header7.xml"/><Relationship Id="rId14" Type="http://schemas.openxmlformats.org/officeDocument/2006/relationships/image" Target="media/image4.jpeg"/><Relationship Id="rId30" Type="http://schemas.openxmlformats.org/officeDocument/2006/relationships/hyperlink" Target="mailto:xuejing@sipo.gov.cn" TargetMode="External"/><Relationship Id="rId35" Type="http://schemas.openxmlformats.org/officeDocument/2006/relationships/image" Target="media/image17.jpeg"/><Relationship Id="rId56" Type="http://schemas.openxmlformats.org/officeDocument/2006/relationships/image" Target="media/image30.jpeg"/><Relationship Id="rId77" Type="http://schemas.openxmlformats.org/officeDocument/2006/relationships/image" Target="media/image43.jpeg"/><Relationship Id="rId100" Type="http://schemas.openxmlformats.org/officeDocument/2006/relationships/hyperlink" Target="mailto:mihai_popescu@istis.ro" TargetMode="External"/><Relationship Id="rId105" Type="http://schemas.openxmlformats.org/officeDocument/2006/relationships/image" Target="media/image59.jpeg"/><Relationship Id="rId126" Type="http://schemas.openxmlformats.org/officeDocument/2006/relationships/hyperlink" Target="mailto:szonjacsorgo@euroseeds.org" TargetMode="External"/><Relationship Id="rId147" Type="http://schemas.openxmlformats.org/officeDocument/2006/relationships/image" Target="media/image90.jpeg"/><Relationship Id="rId168" Type="http://schemas.openxmlformats.org/officeDocument/2006/relationships/image" Target="media/image108.JPG"/><Relationship Id="rId8" Type="http://schemas.openxmlformats.org/officeDocument/2006/relationships/image" Target="media/image1.png"/><Relationship Id="rId51" Type="http://schemas.openxmlformats.org/officeDocument/2006/relationships/hyperlink" Target="mailto:ruihong.guo@ams.usda.gov" TargetMode="External"/><Relationship Id="rId72" Type="http://schemas.openxmlformats.org/officeDocument/2006/relationships/image" Target="media/image39.jpeg"/><Relationship Id="rId93" Type="http://schemas.openxmlformats.org/officeDocument/2006/relationships/hyperlink" Target="mailto:oksunkim@korea.kr" TargetMode="External"/><Relationship Id="rId98" Type="http://schemas.openxmlformats.org/officeDocument/2006/relationships/hyperlink" Target="mailto:radmila.safarikova@ukzuz.cz" TargetMode="External"/><Relationship Id="rId121" Type="http://schemas.openxmlformats.org/officeDocument/2006/relationships/hyperlink" Target="mailto:esackey@aripo.org" TargetMode="External"/><Relationship Id="rId142" Type="http://schemas.openxmlformats.org/officeDocument/2006/relationships/image" Target="media/image85.jpeg"/><Relationship Id="rId163" Type="http://schemas.openxmlformats.org/officeDocument/2006/relationships/image" Target="media/image103.jpeg"/><Relationship Id="rId184" Type="http://schemas.openxmlformats.org/officeDocument/2006/relationships/image" Target="media/image124.JPG"/><Relationship Id="rId189" Type="http://schemas.openxmlformats.org/officeDocument/2006/relationships/image" Target="media/image129.JPG"/><Relationship Id="rId219" Type="http://schemas.openxmlformats.org/officeDocument/2006/relationships/image" Target="media/image156.jpeg"/><Relationship Id="rId3" Type="http://schemas.microsoft.com/office/2007/relationships/stylesWithEffects" Target="stylesWithEffects.xml"/><Relationship Id="rId214" Type="http://schemas.openxmlformats.org/officeDocument/2006/relationships/header" Target="header5.xml"/><Relationship Id="rId25" Type="http://schemas.openxmlformats.org/officeDocument/2006/relationships/image" Target="media/image12.png"/><Relationship Id="rId46" Type="http://schemas.openxmlformats.org/officeDocument/2006/relationships/image" Target="media/image25.jpeg"/><Relationship Id="rId67" Type="http://schemas.openxmlformats.org/officeDocument/2006/relationships/hyperlink" Target="mailto:takayuki_matui@nm.maff.go.jp" TargetMode="External"/><Relationship Id="rId116" Type="http://schemas.openxmlformats.org/officeDocument/2006/relationships/image" Target="media/image67.jpeg"/><Relationship Id="rId137" Type="http://schemas.openxmlformats.org/officeDocument/2006/relationships/image" Target="media/image80.jpeg"/><Relationship Id="rId158" Type="http://schemas.openxmlformats.org/officeDocument/2006/relationships/image" Target="media/image98.jpeg"/><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34.JPG"/><Relationship Id="rId83" Type="http://schemas.openxmlformats.org/officeDocument/2006/relationships/hyperlink" Target="mailto:ali.allawati@trc.gov.om" TargetMode="External"/><Relationship Id="rId88" Type="http://schemas.openxmlformats.org/officeDocument/2006/relationships/image" Target="media/image50.jpeg"/><Relationship Id="rId111" Type="http://schemas.openxmlformats.org/officeDocument/2006/relationships/image" Target="media/image64.jpeg"/><Relationship Id="rId132" Type="http://schemas.openxmlformats.org/officeDocument/2006/relationships/image" Target="media/image77.jpeg"/><Relationship Id="rId153" Type="http://schemas.openxmlformats.org/officeDocument/2006/relationships/image" Target="media/image93.jpeg"/><Relationship Id="rId174" Type="http://schemas.openxmlformats.org/officeDocument/2006/relationships/image" Target="media/image114.JPG"/><Relationship Id="rId179" Type="http://schemas.openxmlformats.org/officeDocument/2006/relationships/image" Target="media/image119.JPG"/><Relationship Id="rId195" Type="http://schemas.openxmlformats.org/officeDocument/2006/relationships/image" Target="media/image135.JPG"/><Relationship Id="rId209" Type="http://schemas.openxmlformats.org/officeDocument/2006/relationships/image" Target="media/image149.JPG"/><Relationship Id="rId190" Type="http://schemas.openxmlformats.org/officeDocument/2006/relationships/image" Target="media/image130.JPG"/><Relationship Id="rId204" Type="http://schemas.openxmlformats.org/officeDocument/2006/relationships/image" Target="media/image144.JPG"/><Relationship Id="rId220" Type="http://schemas.openxmlformats.org/officeDocument/2006/relationships/image" Target="media/image157.jpeg"/><Relationship Id="rId225" Type="http://schemas.openxmlformats.org/officeDocument/2006/relationships/footer" Target="footer2.xml"/><Relationship Id="rId15" Type="http://schemas.openxmlformats.org/officeDocument/2006/relationships/image" Target="media/image5.jpeg"/><Relationship Id="rId36" Type="http://schemas.openxmlformats.org/officeDocument/2006/relationships/hyperlink" Target="mailto:ana.diaz@ica.gov.co" TargetMode="External"/><Relationship Id="rId57" Type="http://schemas.openxmlformats.org/officeDocument/2006/relationships/image" Target="media/image31.jpeg"/><Relationship Id="rId106" Type="http://schemas.openxmlformats.org/officeDocument/2006/relationships/hyperlink" Target="mailto:bronislava.batorova@uksup.sk" TargetMode="External"/><Relationship Id="rId127" Type="http://schemas.openxmlformats.org/officeDocument/2006/relationships/image" Target="media/image74.jpeg"/><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28.png"/><Relationship Id="rId73" Type="http://schemas.openxmlformats.org/officeDocument/2006/relationships/hyperlink" Target="mailto:daiga.bajale@vaad.gov.lv" TargetMode="External"/><Relationship Id="rId78" Type="http://schemas.openxmlformats.org/officeDocument/2006/relationships/image" Target="media/image44.jpeg"/><Relationship Id="rId94" Type="http://schemas.openxmlformats.org/officeDocument/2006/relationships/image" Target="media/image53.jpeg"/><Relationship Id="rId99" Type="http://schemas.openxmlformats.org/officeDocument/2006/relationships/image" Target="media/image56.jpeg"/><Relationship Id="rId101" Type="http://schemas.openxmlformats.org/officeDocument/2006/relationships/image" Target="media/image57.jpeg"/><Relationship Id="rId122" Type="http://schemas.openxmlformats.org/officeDocument/2006/relationships/image" Target="media/image71.jpeg"/><Relationship Id="rId143" Type="http://schemas.openxmlformats.org/officeDocument/2006/relationships/image" Target="media/image86.jpeg"/><Relationship Id="rId148" Type="http://schemas.openxmlformats.org/officeDocument/2006/relationships/image" Target="media/image91.jpeg"/><Relationship Id="rId164" Type="http://schemas.openxmlformats.org/officeDocument/2006/relationships/image" Target="media/image104.jpeg"/><Relationship Id="rId169" Type="http://schemas.openxmlformats.org/officeDocument/2006/relationships/image" Target="media/image109.JPG"/><Relationship Id="rId185" Type="http://schemas.openxmlformats.org/officeDocument/2006/relationships/image" Target="media/image125.JP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0.JPG"/><Relationship Id="rId210" Type="http://schemas.openxmlformats.org/officeDocument/2006/relationships/image" Target="media/image150.JPG"/><Relationship Id="rId215" Type="http://schemas.openxmlformats.org/officeDocument/2006/relationships/image" Target="media/image153.png"/><Relationship Id="rId26" Type="http://schemas.openxmlformats.org/officeDocument/2006/relationships/hyperlink" Target="mailto:wangqihq@sina.com" TargetMode="External"/><Relationship Id="rId47" Type="http://schemas.openxmlformats.org/officeDocument/2006/relationships/hyperlink" Target="mailto:paul.zankowski@ams.usda.gov" TargetMode="External"/><Relationship Id="rId68" Type="http://schemas.openxmlformats.org/officeDocument/2006/relationships/image" Target="media/image37.jpeg"/><Relationship Id="rId89" Type="http://schemas.openxmlformats.org/officeDocument/2006/relationships/hyperlink" Target="mailto:m.krol@coboru.pl" TargetMode="External"/><Relationship Id="rId112" Type="http://schemas.openxmlformats.org/officeDocument/2006/relationships/hyperlink" Target="mailto:godinho@cpvo.europa.eu" TargetMode="External"/><Relationship Id="rId133" Type="http://schemas.openxmlformats.org/officeDocument/2006/relationships/image" Target="media/image78.jpeg"/><Relationship Id="rId154" Type="http://schemas.openxmlformats.org/officeDocument/2006/relationships/image" Target="media/image94.jpeg"/><Relationship Id="rId175" Type="http://schemas.openxmlformats.org/officeDocument/2006/relationships/image" Target="media/image115.JPG"/><Relationship Id="rId196" Type="http://schemas.openxmlformats.org/officeDocument/2006/relationships/image" Target="media/image136.JPG"/><Relationship Id="rId200" Type="http://schemas.openxmlformats.org/officeDocument/2006/relationships/image" Target="media/image140.JPG"/><Relationship Id="rId16" Type="http://schemas.openxmlformats.org/officeDocument/2006/relationships/image" Target="media/image6.jpeg"/><Relationship Id="rId221" Type="http://schemas.openxmlformats.org/officeDocument/2006/relationships/image" Target="media/image158.jpeg"/><Relationship Id="rId37" Type="http://schemas.openxmlformats.org/officeDocument/2006/relationships/image" Target="media/image18.jpeg"/><Relationship Id="rId58" Type="http://schemas.openxmlformats.org/officeDocument/2006/relationships/image" Target="media/image32.jpeg"/><Relationship Id="rId79" Type="http://schemas.openxmlformats.org/officeDocument/2006/relationships/hyperlink" Target="mailto:tor.erik.jorgensen@mattilsynet.no" TargetMode="External"/><Relationship Id="rId102" Type="http://schemas.openxmlformats.org/officeDocument/2006/relationships/hyperlink" Target="mailto:mihaela_ciora@yahoo.com" TargetMode="External"/><Relationship Id="rId123" Type="http://schemas.openxmlformats.org/officeDocument/2006/relationships/hyperlink" Target="mailto:fmpanju@aripo.org" TargetMode="External"/><Relationship Id="rId144" Type="http://schemas.openxmlformats.org/officeDocument/2006/relationships/image" Target="media/image87.jpeg"/><Relationship Id="rId90" Type="http://schemas.openxmlformats.org/officeDocument/2006/relationships/image" Target="media/image51.jpeg"/><Relationship Id="rId165" Type="http://schemas.openxmlformats.org/officeDocument/2006/relationships/image" Target="media/image105.jpeg"/><Relationship Id="rId186" Type="http://schemas.openxmlformats.org/officeDocument/2006/relationships/image" Target="media/image126.JP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tc_50_FR</Template>
  <TotalTime>99</TotalTime>
  <Pages>72</Pages>
  <Words>28648</Words>
  <Characters>164804</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193066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LONG Victoria</dc:creator>
  <cp:lastModifiedBy>LONG Victoria</cp:lastModifiedBy>
  <cp:revision>14</cp:revision>
  <cp:lastPrinted>2015-03-09T15:16:00Z</cp:lastPrinted>
  <dcterms:created xsi:type="dcterms:W3CDTF">2015-03-06T15:09:00Z</dcterms:created>
  <dcterms:modified xsi:type="dcterms:W3CDTF">2015-03-17T10:25:00Z</dcterms:modified>
</cp:coreProperties>
</file>