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D51ED5" w:rsidRPr="00EA5245" w:rsidTr="00FC382F">
        <w:trPr>
          <w:trHeight w:val="1760"/>
        </w:trPr>
        <w:tc>
          <w:tcPr>
            <w:tcW w:w="4243" w:type="dxa"/>
          </w:tcPr>
          <w:p w:rsidR="00D51ED5" w:rsidRPr="00EA5245" w:rsidRDefault="00D51ED5" w:rsidP="00FC382F">
            <w:bookmarkStart w:id="0" w:name="_GoBack"/>
            <w:bookmarkEnd w:id="0"/>
          </w:p>
        </w:tc>
        <w:tc>
          <w:tcPr>
            <w:tcW w:w="1646" w:type="dxa"/>
            <w:vAlign w:val="center"/>
          </w:tcPr>
          <w:p w:rsidR="00D51ED5" w:rsidRPr="00EA5245" w:rsidRDefault="00164F94" w:rsidP="00FC382F">
            <w:pPr>
              <w:pStyle w:val="LogoUPOV"/>
            </w:pPr>
            <w:r>
              <w:rPr>
                <w:lang w:val="en-US"/>
              </w:rPr>
              <w:drawing>
                <wp:inline distT="0" distB="0" distL="0" distR="0">
                  <wp:extent cx="978535" cy="483235"/>
                  <wp:effectExtent l="0" t="0" r="0"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8535" cy="483235"/>
                          </a:xfrm>
                          <a:prstGeom prst="rect">
                            <a:avLst/>
                          </a:prstGeom>
                          <a:noFill/>
                          <a:ln>
                            <a:noFill/>
                          </a:ln>
                        </pic:spPr>
                      </pic:pic>
                    </a:graphicData>
                  </a:graphic>
                </wp:inline>
              </w:drawing>
            </w:r>
          </w:p>
        </w:tc>
        <w:tc>
          <w:tcPr>
            <w:tcW w:w="4242" w:type="dxa"/>
            <w:vAlign w:val="center"/>
          </w:tcPr>
          <w:p w:rsidR="00D51ED5" w:rsidRPr="00EA5245" w:rsidRDefault="00D51ED5" w:rsidP="00FC382F">
            <w:pPr>
              <w:pStyle w:val="Lettrine"/>
            </w:pPr>
            <w:r w:rsidRPr="00EA5245">
              <w:t>F</w:t>
            </w:r>
          </w:p>
          <w:p w:rsidR="00D51ED5" w:rsidRPr="00EA5245" w:rsidRDefault="00D51ED5" w:rsidP="00FC382F">
            <w:pPr>
              <w:pStyle w:val="Docoriginal"/>
            </w:pPr>
            <w:r>
              <w:t>CAJ/69/8</w:t>
            </w:r>
            <w:bookmarkStart w:id="1" w:name="Code"/>
            <w:bookmarkEnd w:id="1"/>
          </w:p>
          <w:p w:rsidR="00D51ED5" w:rsidRPr="00EA5245" w:rsidRDefault="00D51ED5" w:rsidP="00FC382F">
            <w:pPr>
              <w:pStyle w:val="Docoriginal"/>
              <w:rPr>
                <w:b w:val="0"/>
                <w:spacing w:val="0"/>
              </w:rPr>
            </w:pPr>
            <w:r w:rsidRPr="00EA5245">
              <w:rPr>
                <w:rStyle w:val="StyleDoclangBold"/>
                <w:b/>
                <w:bCs/>
                <w:spacing w:val="0"/>
                <w:lang w:val="fr-FR"/>
              </w:rPr>
              <w:t>ORIGINAL</w:t>
            </w:r>
            <w:r>
              <w:rPr>
                <w:rStyle w:val="StyleDoclangBold"/>
                <w:b/>
                <w:bCs/>
                <w:spacing w:val="0"/>
                <w:lang w:val="fr-FR"/>
              </w:rPr>
              <w:t xml:space="preserve"> </w:t>
            </w:r>
            <w:r w:rsidRPr="00EA5245">
              <w:rPr>
                <w:rStyle w:val="StyleDoclangBold"/>
                <w:b/>
                <w:bCs/>
                <w:spacing w:val="0"/>
                <w:lang w:val="fr-FR"/>
              </w:rPr>
              <w:t>:</w:t>
            </w:r>
            <w:r w:rsidRPr="00EA5245">
              <w:rPr>
                <w:rStyle w:val="StyleDocoriginalNotBold1"/>
                <w:spacing w:val="0"/>
                <w:lang w:val="fr-FR"/>
              </w:rPr>
              <w:t xml:space="preserve"> </w:t>
            </w:r>
            <w:bookmarkStart w:id="2" w:name="Original"/>
            <w:bookmarkEnd w:id="2"/>
            <w:r w:rsidRPr="00EA5245">
              <w:rPr>
                <w:b w:val="0"/>
                <w:spacing w:val="0"/>
              </w:rPr>
              <w:t>anglais</w:t>
            </w:r>
          </w:p>
          <w:p w:rsidR="00D51ED5" w:rsidRPr="00EA5245" w:rsidRDefault="00D51ED5" w:rsidP="00D874C9">
            <w:pPr>
              <w:pStyle w:val="Docoriginal"/>
            </w:pPr>
            <w:r w:rsidRPr="00EA5245">
              <w:rPr>
                <w:spacing w:val="0"/>
              </w:rPr>
              <w:t>DATE</w:t>
            </w:r>
            <w:r>
              <w:rPr>
                <w:spacing w:val="0"/>
              </w:rPr>
              <w:t xml:space="preserve"> </w:t>
            </w:r>
            <w:r w:rsidRPr="00EA5245">
              <w:rPr>
                <w:spacing w:val="0"/>
              </w:rPr>
              <w:t>:</w:t>
            </w:r>
            <w:r w:rsidRPr="00EA5245">
              <w:rPr>
                <w:rStyle w:val="StyleDocoriginalNotBold1"/>
                <w:spacing w:val="0"/>
                <w:lang w:val="fr-FR"/>
              </w:rPr>
              <w:t xml:space="preserve"> </w:t>
            </w:r>
            <w:bookmarkStart w:id="3" w:name="Date"/>
            <w:bookmarkEnd w:id="3"/>
            <w:r w:rsidR="00D874C9">
              <w:rPr>
                <w:rStyle w:val="StyleDocoriginalNotBold1"/>
                <w:spacing w:val="0"/>
                <w:lang w:val="fr-FR"/>
              </w:rPr>
              <w:t>14</w:t>
            </w:r>
            <w:r w:rsidRPr="00D51ED5">
              <w:rPr>
                <w:b w:val="0"/>
                <w:spacing w:val="0"/>
              </w:rPr>
              <w:t xml:space="preserve"> février 2014</w:t>
            </w:r>
          </w:p>
        </w:tc>
      </w:tr>
      <w:tr w:rsidR="00D51ED5" w:rsidRPr="00EA5245" w:rsidTr="00FC382F">
        <w:tc>
          <w:tcPr>
            <w:tcW w:w="10131" w:type="dxa"/>
            <w:gridSpan w:val="3"/>
          </w:tcPr>
          <w:p w:rsidR="00D51ED5" w:rsidRPr="00EA5245" w:rsidRDefault="00D51ED5" w:rsidP="00FC382F">
            <w:pPr>
              <w:pStyle w:val="upove"/>
              <w:rPr>
                <w:sz w:val="28"/>
              </w:rPr>
            </w:pPr>
            <w:r w:rsidRPr="00EA5245">
              <w:rPr>
                <w:spacing w:val="6"/>
              </w:rPr>
              <w:t>UNION INTERNATIONALE POUR LA PROTECTION DES OBTENTIONS VÉGÉTALES</w:t>
            </w:r>
          </w:p>
        </w:tc>
      </w:tr>
      <w:tr w:rsidR="00D51ED5" w:rsidRPr="00EA5245" w:rsidTr="00FC382F">
        <w:tc>
          <w:tcPr>
            <w:tcW w:w="10131" w:type="dxa"/>
            <w:gridSpan w:val="3"/>
          </w:tcPr>
          <w:p w:rsidR="00D51ED5" w:rsidRPr="00EA5245" w:rsidRDefault="00D51ED5" w:rsidP="00FC382F">
            <w:pPr>
              <w:pStyle w:val="Country"/>
            </w:pPr>
            <w:r>
              <w:t>Genève</w:t>
            </w:r>
          </w:p>
        </w:tc>
      </w:tr>
    </w:tbl>
    <w:p w:rsidR="00E445CD" w:rsidRPr="000270BD" w:rsidRDefault="00E445CD" w:rsidP="00E445CD">
      <w:pPr>
        <w:pStyle w:val="Sessiontc"/>
      </w:pPr>
      <w:r w:rsidRPr="000270BD">
        <w:t>COMITÉ ADMINISTRATIF ET JURIDIQUE</w:t>
      </w:r>
    </w:p>
    <w:p w:rsidR="00E445CD" w:rsidRPr="000270BD" w:rsidRDefault="00E445CD" w:rsidP="00E445CD">
      <w:pPr>
        <w:pStyle w:val="Sessiontcplacedate"/>
      </w:pPr>
      <w:r w:rsidRPr="000270BD">
        <w:t>Soixante</w:t>
      </w:r>
      <w:r w:rsidR="005E67CF">
        <w:noBreakHyphen/>
      </w:r>
      <w:r w:rsidRPr="000270BD">
        <w:t>neuvième session</w:t>
      </w:r>
      <w:r w:rsidRPr="000270BD">
        <w:br/>
        <w:t>Genève, 10 avril 2014</w:t>
      </w:r>
    </w:p>
    <w:p w:rsidR="000D7780" w:rsidRPr="0000636E" w:rsidRDefault="0000636E" w:rsidP="0080679D">
      <w:pPr>
        <w:pStyle w:val="Titleofdoc0"/>
      </w:pPr>
      <w:r w:rsidRPr="00C11534">
        <w:t>SYSTèMES DE DéPÔT éLECTRONIQUE DES DEMANDES</w:t>
      </w:r>
    </w:p>
    <w:p w:rsidR="000D7780" w:rsidRPr="0000636E" w:rsidRDefault="0000636E" w:rsidP="0080679D">
      <w:pPr>
        <w:pStyle w:val="preparedby1"/>
      </w:pPr>
      <w:bookmarkStart w:id="4" w:name="Prepared"/>
      <w:bookmarkEnd w:id="4"/>
      <w:r w:rsidRPr="00C11534">
        <w:t>Document établi par le Bureau de l</w:t>
      </w:r>
      <w:r w:rsidR="00E445CD">
        <w:t>’</w:t>
      </w:r>
      <w:r w:rsidRPr="00C11534">
        <w:t>Union</w:t>
      </w:r>
      <w:r w:rsidR="00836E88" w:rsidRPr="0000636E">
        <w:br/>
      </w:r>
      <w:r w:rsidR="00836E88" w:rsidRPr="0000636E">
        <w:br/>
      </w:r>
      <w:r w:rsidRPr="005D144D">
        <w:rPr>
          <w:color w:val="A6A6A6"/>
        </w:rPr>
        <w:t>Avertissement</w:t>
      </w:r>
      <w:r w:rsidR="00092527">
        <w:rPr>
          <w:color w:val="A6A6A6"/>
        </w:rPr>
        <w:t> </w:t>
      </w:r>
      <w:r w:rsidRPr="005D144D">
        <w:rPr>
          <w:color w:val="A6A6A6"/>
        </w:rPr>
        <w:t>: le présent document ne représente pas les principes ou orientations de l</w:t>
      </w:r>
      <w:r w:rsidR="00E445CD">
        <w:rPr>
          <w:color w:val="A6A6A6"/>
        </w:rPr>
        <w:t>’</w:t>
      </w:r>
      <w:r w:rsidRPr="005D144D">
        <w:rPr>
          <w:color w:val="A6A6A6"/>
        </w:rPr>
        <w:t>UPOV</w:t>
      </w:r>
    </w:p>
    <w:p w:rsidR="00170906" w:rsidRPr="0000636E" w:rsidRDefault="00170906" w:rsidP="00D14DA2">
      <w:pPr>
        <w:rPr>
          <w:snapToGrid w:val="0"/>
        </w:rPr>
      </w:pPr>
      <w:r w:rsidRPr="0000636E">
        <w:rPr>
          <w:snapToGrid w:val="0"/>
        </w:rPr>
        <w:fldChar w:fldCharType="begin"/>
      </w:r>
      <w:r w:rsidRPr="0000636E">
        <w:rPr>
          <w:snapToGrid w:val="0"/>
        </w:rPr>
        <w:instrText xml:space="preserve"> AUTONUM  </w:instrText>
      </w:r>
      <w:r w:rsidRPr="0000636E">
        <w:rPr>
          <w:snapToGrid w:val="0"/>
        </w:rPr>
        <w:fldChar w:fldCharType="end"/>
      </w:r>
      <w:r w:rsidRPr="0000636E">
        <w:rPr>
          <w:snapToGrid w:val="0"/>
        </w:rPr>
        <w:tab/>
      </w:r>
      <w:r w:rsidR="0000636E" w:rsidRPr="00C11534">
        <w:rPr>
          <w:snapToGrid w:val="0"/>
        </w:rPr>
        <w:t>L</w:t>
      </w:r>
      <w:r w:rsidR="00E445CD">
        <w:rPr>
          <w:snapToGrid w:val="0"/>
        </w:rPr>
        <w:t>’</w:t>
      </w:r>
      <w:r w:rsidR="0000636E" w:rsidRPr="00C11534">
        <w:rPr>
          <w:snapToGrid w:val="0"/>
        </w:rPr>
        <w:t>objet du présent document est de faire rapport sur l</w:t>
      </w:r>
      <w:r w:rsidR="00E445CD">
        <w:rPr>
          <w:snapToGrid w:val="0"/>
        </w:rPr>
        <w:t>’</w:t>
      </w:r>
      <w:r w:rsidR="0000636E" w:rsidRPr="00C11534">
        <w:rPr>
          <w:snapToGrid w:val="0"/>
        </w:rPr>
        <w:t>évolution des travaux concernant l</w:t>
      </w:r>
      <w:r w:rsidR="00E445CD">
        <w:rPr>
          <w:snapToGrid w:val="0"/>
        </w:rPr>
        <w:t>’</w:t>
      </w:r>
      <w:r w:rsidR="0000636E" w:rsidRPr="00C11534">
        <w:rPr>
          <w:snapToGrid w:val="0"/>
        </w:rPr>
        <w:t>élaboration d</w:t>
      </w:r>
      <w:r w:rsidR="00E445CD">
        <w:rPr>
          <w:snapToGrid w:val="0"/>
        </w:rPr>
        <w:t>’</w:t>
      </w:r>
      <w:r w:rsidR="0000636E" w:rsidRPr="00C11534">
        <w:rPr>
          <w:snapToGrid w:val="0"/>
        </w:rPr>
        <w:t>un prototype de formulaire électronique.</w:t>
      </w:r>
    </w:p>
    <w:p w:rsidR="00170906" w:rsidRDefault="00170906" w:rsidP="00D14DA2">
      <w:pPr>
        <w:rPr>
          <w:snapToGrid w:val="0"/>
        </w:rPr>
      </w:pPr>
    </w:p>
    <w:p w:rsidR="00D51ED5" w:rsidRDefault="00D51ED5" w:rsidP="00D14DA2">
      <w:pPr>
        <w:rPr>
          <w:snapToGrid w:val="0"/>
        </w:rPr>
      </w:pPr>
    </w:p>
    <w:p w:rsidR="00D51ED5" w:rsidRPr="0000636E" w:rsidRDefault="00D51ED5" w:rsidP="00D14DA2">
      <w:pPr>
        <w:rPr>
          <w:snapToGrid w:val="0"/>
        </w:rPr>
      </w:pPr>
    </w:p>
    <w:p w:rsidR="00170906" w:rsidRPr="0000636E" w:rsidRDefault="002C0EF3" w:rsidP="002C0EF3">
      <w:pPr>
        <w:pStyle w:val="Heading1"/>
        <w:rPr>
          <w:noProof/>
          <w:snapToGrid w:val="0"/>
          <w:lang w:val="fr-FR"/>
        </w:rPr>
      </w:pPr>
      <w:r w:rsidRPr="00C11534">
        <w:rPr>
          <w:snapToGrid w:val="0"/>
        </w:rPr>
        <w:t>Généralités</w:t>
      </w:r>
    </w:p>
    <w:p w:rsidR="00170906" w:rsidRPr="0000636E" w:rsidRDefault="00170906" w:rsidP="00D14DA2">
      <w:pPr>
        <w:rPr>
          <w:snapToGrid w:val="0"/>
        </w:rPr>
      </w:pPr>
    </w:p>
    <w:p w:rsidR="00170906" w:rsidRPr="0000636E" w:rsidRDefault="00170906" w:rsidP="00D14DA2">
      <w:r w:rsidRPr="0000636E">
        <w:fldChar w:fldCharType="begin"/>
      </w:r>
      <w:r w:rsidRPr="0000636E">
        <w:instrText xml:space="preserve"> AUTONUM  </w:instrText>
      </w:r>
      <w:r w:rsidRPr="0000636E">
        <w:fldChar w:fldCharType="end"/>
      </w:r>
      <w:r w:rsidRPr="0000636E">
        <w:tab/>
      </w:r>
      <w:r w:rsidR="0000636E" w:rsidRPr="00C11534">
        <w:t>Le projet relatif au prototype de formulaire électronique vise à élaborer un formulaire de dépôt électronique multilingue contenant des questions qui revêtent un intérêt pour des demandes d</w:t>
      </w:r>
      <w:r w:rsidR="00E445CD">
        <w:t>’</w:t>
      </w:r>
      <w:r w:rsidR="0000636E" w:rsidRPr="00C11534">
        <w:t>obtentions végétales.  Le but de ce prototype serait d</w:t>
      </w:r>
      <w:r w:rsidR="00E445CD">
        <w:t>’</w:t>
      </w:r>
      <w:r w:rsidR="0000636E" w:rsidRPr="00C11534">
        <w:t>élaborer un formulaire électronique qui couvre toutes les informations pertinentes à fournir pour déposer une demande de droits d</w:t>
      </w:r>
      <w:r w:rsidR="00E445CD">
        <w:t>’</w:t>
      </w:r>
      <w:r w:rsidR="0000636E" w:rsidRPr="00C11534">
        <w:t>obtenteur dans les membres de l</w:t>
      </w:r>
      <w:r w:rsidR="00E445CD">
        <w:t>’</w:t>
      </w:r>
      <w:r w:rsidR="0000636E" w:rsidRPr="00C11534">
        <w:t>Union concernés, les questions étant traduites dans les langues pertinentes à l</w:t>
      </w:r>
      <w:r w:rsidR="00E445CD">
        <w:t>’</w:t>
      </w:r>
      <w:r w:rsidR="0000636E" w:rsidRPr="00C11534">
        <w:t>intention des membres de</w:t>
      </w:r>
      <w:r w:rsidR="0000636E">
        <w:t xml:space="preserve"> </w:t>
      </w:r>
      <w:r w:rsidR="0000636E" w:rsidRPr="00C11534">
        <w:t>l</w:t>
      </w:r>
      <w:r w:rsidR="00E445CD">
        <w:t>’</w:t>
      </w:r>
      <w:r w:rsidR="0000636E" w:rsidRPr="00C11534">
        <w:t>Union concernés (voir le paragraphe 2 du document CAJ/66/5 “Systèmes de dépôt électronique des demandes”).</w:t>
      </w:r>
    </w:p>
    <w:p w:rsidR="00170906" w:rsidRDefault="00170906" w:rsidP="00D14DA2">
      <w:pPr>
        <w:rPr>
          <w:snapToGrid w:val="0"/>
        </w:rPr>
      </w:pPr>
    </w:p>
    <w:p w:rsidR="00D51ED5" w:rsidRDefault="00D51ED5" w:rsidP="00D14DA2">
      <w:pPr>
        <w:rPr>
          <w:snapToGrid w:val="0"/>
        </w:rPr>
      </w:pPr>
    </w:p>
    <w:p w:rsidR="00D51ED5" w:rsidRPr="0000636E" w:rsidRDefault="00D51ED5" w:rsidP="00D14DA2">
      <w:pPr>
        <w:rPr>
          <w:snapToGrid w:val="0"/>
        </w:rPr>
      </w:pPr>
    </w:p>
    <w:p w:rsidR="00170906" w:rsidRPr="0000636E" w:rsidRDefault="002C0EF3" w:rsidP="002C0EF3">
      <w:pPr>
        <w:pStyle w:val="Heading1"/>
        <w:rPr>
          <w:noProof/>
          <w:snapToGrid w:val="0"/>
        </w:rPr>
      </w:pPr>
      <w:r>
        <w:rPr>
          <w:snapToGrid w:val="0"/>
        </w:rPr>
        <w:t>F</w:t>
      </w:r>
      <w:r w:rsidR="0000636E" w:rsidRPr="00C11534">
        <w:rPr>
          <w:snapToGrid w:val="0"/>
        </w:rPr>
        <w:t>aits nouveaux</w:t>
      </w:r>
    </w:p>
    <w:p w:rsidR="00170906" w:rsidRPr="0000636E" w:rsidRDefault="00170906" w:rsidP="00D14DA2">
      <w:pPr>
        <w:pStyle w:val="Heading2"/>
        <w:rPr>
          <w:noProof/>
          <w:lang w:val="fr-FR"/>
        </w:rPr>
      </w:pPr>
    </w:p>
    <w:p w:rsidR="0000636E" w:rsidRPr="00C11534" w:rsidRDefault="00170906" w:rsidP="00D14DA2">
      <w:r w:rsidRPr="0000636E">
        <w:fldChar w:fldCharType="begin"/>
      </w:r>
      <w:r w:rsidRPr="0000636E">
        <w:instrText xml:space="preserve"> AUTONUM  </w:instrText>
      </w:r>
      <w:r w:rsidRPr="0000636E">
        <w:fldChar w:fldCharType="end"/>
      </w:r>
      <w:r w:rsidRPr="0000636E">
        <w:tab/>
      </w:r>
      <w:r w:rsidR="0000636E" w:rsidRPr="00C11534">
        <w:t>À sa soixante</w:t>
      </w:r>
      <w:r w:rsidR="005E67CF">
        <w:noBreakHyphen/>
      </w:r>
      <w:r w:rsidR="0000636E" w:rsidRPr="00C11534">
        <w:t>sixième session tenue à Genève le 29 octobre 2012, le Comité administratif et juridique (CAJ) a approuvé l</w:t>
      </w:r>
      <w:r w:rsidR="00E445CD">
        <w:t>’</w:t>
      </w:r>
      <w:r w:rsidR="0000636E" w:rsidRPr="00C11534">
        <w:t>élaboration d</w:t>
      </w:r>
      <w:r w:rsidR="00E445CD">
        <w:t>’</w:t>
      </w:r>
      <w:r w:rsidR="0000636E" w:rsidRPr="00C11534">
        <w:t>un prototype de formulaire électronique à l</w:t>
      </w:r>
      <w:r w:rsidR="00E445CD">
        <w:t>’</w:t>
      </w:r>
      <w:r w:rsidR="0000636E" w:rsidRPr="00C11534">
        <w:t>intention des membres intéressés de l</w:t>
      </w:r>
      <w:r w:rsidR="00E445CD">
        <w:t>’</w:t>
      </w:r>
      <w:r w:rsidR="0000636E" w:rsidRPr="00C11534">
        <w:t>Union et est convenu que les aspects clés du prototype dans la perspective des membres de l</w:t>
      </w:r>
      <w:r w:rsidR="00E445CD">
        <w:t>’</w:t>
      </w:r>
      <w:r w:rsidR="0000636E" w:rsidRPr="00C11534">
        <w:t>Union seraient les suivants (voir les paragraphes 22 et 23 du document CAJ/66/8 “Compte rendu des conclusions”)</w:t>
      </w:r>
      <w:r w:rsidR="0000636E" w:rsidRPr="00C11534">
        <w:rPr>
          <w:bCs/>
        </w:rPr>
        <w:t> :</w:t>
      </w:r>
    </w:p>
    <w:p w:rsidR="0000636E" w:rsidRPr="00C11534" w:rsidRDefault="0000636E" w:rsidP="00D14DA2">
      <w:pPr>
        <w:ind w:left="567"/>
        <w:rPr>
          <w:bCs/>
          <w:snapToGrid w:val="0"/>
        </w:rPr>
      </w:pPr>
    </w:p>
    <w:p w:rsidR="0000636E" w:rsidRPr="00C11534" w:rsidRDefault="0000636E" w:rsidP="00D14DA2">
      <w:pPr>
        <w:ind w:left="1797" w:right="567" w:hanging="1196"/>
        <w:rPr>
          <w:bCs/>
          <w:snapToGrid w:val="0"/>
        </w:rPr>
      </w:pPr>
      <w:r w:rsidRPr="00C11534">
        <w:rPr>
          <w:bCs/>
          <w:snapToGrid w:val="0"/>
        </w:rPr>
        <w:t xml:space="preserve">Contenu : </w:t>
      </w:r>
      <w:r w:rsidRPr="00C11534">
        <w:rPr>
          <w:bCs/>
          <w:snapToGrid w:val="0"/>
        </w:rPr>
        <w:tab/>
        <w:t>Le formulaire électronique de l</w:t>
      </w:r>
      <w:r w:rsidR="00E445CD">
        <w:rPr>
          <w:bCs/>
          <w:snapToGrid w:val="0"/>
        </w:rPr>
        <w:t>’</w:t>
      </w:r>
      <w:r w:rsidRPr="00C11534">
        <w:rPr>
          <w:bCs/>
          <w:snapToGrid w:val="0"/>
        </w:rPr>
        <w:t>UPOV contiendrait tous les éléments requis par les membres participants de l</w:t>
      </w:r>
      <w:r w:rsidR="00E445CD">
        <w:rPr>
          <w:bCs/>
          <w:snapToGrid w:val="0"/>
        </w:rPr>
        <w:t>’</w:t>
      </w:r>
      <w:r w:rsidRPr="00C11534">
        <w:rPr>
          <w:bCs/>
          <w:snapToGrid w:val="0"/>
        </w:rPr>
        <w:t>Union, c</w:t>
      </w:r>
      <w:r w:rsidR="00E445CD">
        <w:rPr>
          <w:bCs/>
          <w:snapToGrid w:val="0"/>
        </w:rPr>
        <w:t>’</w:t>
      </w:r>
      <w:r w:rsidRPr="00C11534">
        <w:rPr>
          <w:bCs/>
          <w:snapToGrid w:val="0"/>
        </w:rPr>
        <w:t>est</w:t>
      </w:r>
      <w:r w:rsidR="005E67CF">
        <w:rPr>
          <w:bCs/>
          <w:snapToGrid w:val="0"/>
        </w:rPr>
        <w:noBreakHyphen/>
      </w:r>
      <w:r w:rsidRPr="00C11534">
        <w:rPr>
          <w:bCs/>
          <w:snapToGrid w:val="0"/>
        </w:rPr>
        <w:t>à</w:t>
      </w:r>
      <w:r w:rsidR="005E67CF">
        <w:rPr>
          <w:bCs/>
          <w:snapToGrid w:val="0"/>
        </w:rPr>
        <w:noBreakHyphen/>
      </w:r>
      <w:r w:rsidRPr="00C11534">
        <w:rPr>
          <w:bCs/>
          <w:snapToGrid w:val="0"/>
        </w:rPr>
        <w:t>dire tous les éléments figurant dans le formulaire de demande type de l</w:t>
      </w:r>
      <w:r w:rsidR="00E445CD">
        <w:rPr>
          <w:bCs/>
          <w:snapToGrid w:val="0"/>
        </w:rPr>
        <w:t>’</w:t>
      </w:r>
      <w:r w:rsidRPr="00C11534">
        <w:rPr>
          <w:bCs/>
          <w:snapToGrid w:val="0"/>
        </w:rPr>
        <w:t>UPOV ainsi que les éléments relatifs à une demande dans le membre participant de l</w:t>
      </w:r>
      <w:r w:rsidR="00E445CD">
        <w:rPr>
          <w:bCs/>
          <w:snapToGrid w:val="0"/>
        </w:rPr>
        <w:t>’</w:t>
      </w:r>
      <w:r w:rsidRPr="00C11534">
        <w:rPr>
          <w:bCs/>
          <w:snapToGrid w:val="0"/>
        </w:rPr>
        <w:t xml:space="preserve">Union </w:t>
      </w:r>
      <w:r w:rsidR="00E445CD">
        <w:rPr>
          <w:bCs/>
          <w:snapToGrid w:val="0"/>
        </w:rPr>
        <w:t>concernée</w:t>
      </w:r>
      <w:r w:rsidRPr="00C11534">
        <w:rPr>
          <w:bCs/>
          <w:snapToGrid w:val="0"/>
        </w:rPr>
        <w:t>.  Les déposants choisiraient les membres de l</w:t>
      </w:r>
      <w:r w:rsidR="00E445CD">
        <w:rPr>
          <w:bCs/>
          <w:snapToGrid w:val="0"/>
        </w:rPr>
        <w:t>’</w:t>
      </w:r>
      <w:r w:rsidRPr="00C11534">
        <w:rPr>
          <w:bCs/>
          <w:snapToGrid w:val="0"/>
        </w:rPr>
        <w:t>Union où ils souhaitent présenter une demande, et tous les éléments pertinents pour les membres choisis de l</w:t>
      </w:r>
      <w:r w:rsidR="00E445CD">
        <w:rPr>
          <w:bCs/>
          <w:snapToGrid w:val="0"/>
        </w:rPr>
        <w:t>’</w:t>
      </w:r>
      <w:r w:rsidRPr="00C11534">
        <w:rPr>
          <w:bCs/>
          <w:snapToGrid w:val="0"/>
        </w:rPr>
        <w:t>Union seraient présentés pour achèvement.</w:t>
      </w:r>
    </w:p>
    <w:p w:rsidR="0000636E" w:rsidRPr="00C11534" w:rsidRDefault="0000636E" w:rsidP="00D14DA2">
      <w:pPr>
        <w:ind w:left="1800" w:right="567" w:hanging="1200"/>
        <w:rPr>
          <w:bCs/>
          <w:snapToGrid w:val="0"/>
        </w:rPr>
      </w:pPr>
    </w:p>
    <w:p w:rsidR="0000636E" w:rsidRPr="00C11534" w:rsidRDefault="0000636E" w:rsidP="00D14DA2">
      <w:pPr>
        <w:ind w:left="1797" w:right="567" w:hanging="1196"/>
        <w:rPr>
          <w:bCs/>
          <w:snapToGrid w:val="0"/>
        </w:rPr>
      </w:pPr>
      <w:r w:rsidRPr="00C11534">
        <w:rPr>
          <w:bCs/>
          <w:snapToGrid w:val="0"/>
        </w:rPr>
        <w:t xml:space="preserve">Statut : </w:t>
      </w:r>
      <w:r w:rsidRPr="00C11534">
        <w:rPr>
          <w:bCs/>
          <w:snapToGrid w:val="0"/>
        </w:rPr>
        <w:tab/>
        <w:t>Les membres participants de l</w:t>
      </w:r>
      <w:r w:rsidR="00E445CD">
        <w:rPr>
          <w:bCs/>
          <w:snapToGrid w:val="0"/>
        </w:rPr>
        <w:t>’</w:t>
      </w:r>
      <w:r w:rsidRPr="00C11534">
        <w:rPr>
          <w:bCs/>
          <w:snapToGrid w:val="0"/>
        </w:rPr>
        <w:t>Union décideraient pour eux</w:t>
      </w:r>
      <w:r w:rsidR="005E67CF">
        <w:rPr>
          <w:bCs/>
          <w:snapToGrid w:val="0"/>
        </w:rPr>
        <w:noBreakHyphen/>
      </w:r>
      <w:r w:rsidRPr="00C11534">
        <w:rPr>
          <w:bCs/>
          <w:snapToGrid w:val="0"/>
        </w:rPr>
        <w:t>mêmes du statut des données fournies via le formulaire électronique de l</w:t>
      </w:r>
      <w:r w:rsidR="00E445CD">
        <w:rPr>
          <w:bCs/>
          <w:snapToGrid w:val="0"/>
        </w:rPr>
        <w:t>’</w:t>
      </w:r>
      <w:r w:rsidRPr="00C11534">
        <w:rPr>
          <w:bCs/>
          <w:snapToGrid w:val="0"/>
        </w:rPr>
        <w:t>UPOV.</w:t>
      </w:r>
    </w:p>
    <w:p w:rsidR="0000636E" w:rsidRPr="00C11534" w:rsidRDefault="0000636E" w:rsidP="00D14DA2">
      <w:pPr>
        <w:ind w:left="1800" w:right="567" w:hanging="1200"/>
        <w:rPr>
          <w:bCs/>
          <w:snapToGrid w:val="0"/>
        </w:rPr>
      </w:pPr>
    </w:p>
    <w:p w:rsidR="0000636E" w:rsidRPr="00C11534" w:rsidRDefault="0000636E" w:rsidP="00D51ED5">
      <w:pPr>
        <w:keepNext/>
        <w:ind w:left="1800" w:right="567" w:hanging="1200"/>
        <w:rPr>
          <w:bCs/>
          <w:snapToGrid w:val="0"/>
        </w:rPr>
      </w:pPr>
      <w:r w:rsidRPr="00C11534">
        <w:rPr>
          <w:bCs/>
          <w:snapToGrid w:val="0"/>
        </w:rPr>
        <w:lastRenderedPageBreak/>
        <w:t>Format des</w:t>
      </w:r>
    </w:p>
    <w:p w:rsidR="0000636E" w:rsidRPr="00C11534" w:rsidRDefault="0000636E" w:rsidP="00D14DA2">
      <w:pPr>
        <w:ind w:left="1797" w:right="567" w:hanging="1196"/>
        <w:rPr>
          <w:bCs/>
          <w:snapToGrid w:val="0"/>
        </w:rPr>
      </w:pPr>
      <w:r w:rsidRPr="00C11534">
        <w:rPr>
          <w:bCs/>
          <w:snapToGrid w:val="0"/>
        </w:rPr>
        <w:t xml:space="preserve">données : </w:t>
      </w:r>
      <w:r w:rsidRPr="00C11534">
        <w:rPr>
          <w:bCs/>
          <w:snapToGrid w:val="0"/>
        </w:rPr>
        <w:tab/>
        <w:t>Le formulaire électronique de l</w:t>
      </w:r>
      <w:r w:rsidR="00E445CD">
        <w:rPr>
          <w:bCs/>
          <w:snapToGrid w:val="0"/>
        </w:rPr>
        <w:t>’</w:t>
      </w:r>
      <w:r w:rsidRPr="00C11534">
        <w:rPr>
          <w:bCs/>
          <w:snapToGrid w:val="0"/>
        </w:rPr>
        <w:t>UPOV permettrait de transférer aux membres participants de l</w:t>
      </w:r>
      <w:r w:rsidR="00E445CD">
        <w:rPr>
          <w:bCs/>
          <w:snapToGrid w:val="0"/>
        </w:rPr>
        <w:t>’</w:t>
      </w:r>
      <w:r w:rsidRPr="00C11534">
        <w:rPr>
          <w:bCs/>
          <w:snapToGrid w:val="0"/>
        </w:rPr>
        <w:t>Union des données dans les formats Word, Excel, PDF ou XML.  Les membres participants de l</w:t>
      </w:r>
      <w:r w:rsidR="00E445CD">
        <w:rPr>
          <w:bCs/>
          <w:snapToGrid w:val="0"/>
        </w:rPr>
        <w:t>’</w:t>
      </w:r>
      <w:r w:rsidRPr="00C11534">
        <w:rPr>
          <w:bCs/>
          <w:snapToGrid w:val="0"/>
        </w:rPr>
        <w:t>Union décideraient du ou des formats dans lesquels ils accepteraient ces données.  Dans le cas du format XML, un format type serait élaboré sur la base de la norme ST.96 de l</w:t>
      </w:r>
      <w:r w:rsidR="00E445CD">
        <w:rPr>
          <w:bCs/>
          <w:snapToGrid w:val="0"/>
        </w:rPr>
        <w:t>’</w:t>
      </w:r>
      <w:r w:rsidRPr="00C11534">
        <w:rPr>
          <w:bCs/>
          <w:snapToGrid w:val="0"/>
        </w:rPr>
        <w:t>OMPI.</w:t>
      </w:r>
    </w:p>
    <w:p w:rsidR="0000636E" w:rsidRPr="00C11534" w:rsidRDefault="0000636E" w:rsidP="00D14DA2">
      <w:pPr>
        <w:ind w:left="1800" w:right="567" w:hanging="1200"/>
        <w:rPr>
          <w:bCs/>
          <w:snapToGrid w:val="0"/>
        </w:rPr>
      </w:pPr>
    </w:p>
    <w:p w:rsidR="0000636E" w:rsidRPr="00C11534" w:rsidRDefault="0000636E" w:rsidP="00D14DA2">
      <w:pPr>
        <w:ind w:left="1797" w:right="567" w:hanging="1196"/>
        <w:rPr>
          <w:bCs/>
          <w:snapToGrid w:val="0"/>
        </w:rPr>
      </w:pPr>
      <w:r w:rsidRPr="00C11534">
        <w:rPr>
          <w:bCs/>
          <w:snapToGrid w:val="0"/>
        </w:rPr>
        <w:t xml:space="preserve">Langues : </w:t>
      </w:r>
      <w:r w:rsidRPr="00C11534">
        <w:rPr>
          <w:bCs/>
          <w:snapToGrid w:val="0"/>
        </w:rPr>
        <w:tab/>
        <w:t>Le formulaire électronique de l</w:t>
      </w:r>
      <w:r w:rsidR="00E445CD">
        <w:rPr>
          <w:bCs/>
          <w:snapToGrid w:val="0"/>
        </w:rPr>
        <w:t>’</w:t>
      </w:r>
      <w:r w:rsidRPr="00C11534">
        <w:rPr>
          <w:bCs/>
          <w:snapToGrid w:val="0"/>
        </w:rPr>
        <w:t>UPOV poserait toutes les questions en allemand, anglais, espagnol et français.  La traduction de toutes les questions dans d</w:t>
      </w:r>
      <w:r w:rsidR="00E445CD">
        <w:rPr>
          <w:bCs/>
          <w:snapToGrid w:val="0"/>
        </w:rPr>
        <w:t>’</w:t>
      </w:r>
      <w:r w:rsidRPr="00C11534">
        <w:rPr>
          <w:bCs/>
          <w:snapToGrid w:val="0"/>
        </w:rPr>
        <w:t>autres langues serait assurée par les membres participants de l</w:t>
      </w:r>
      <w:r w:rsidR="00E445CD">
        <w:rPr>
          <w:bCs/>
          <w:snapToGrid w:val="0"/>
        </w:rPr>
        <w:t>’</w:t>
      </w:r>
      <w:r w:rsidRPr="00C11534">
        <w:rPr>
          <w:bCs/>
          <w:snapToGrid w:val="0"/>
        </w:rPr>
        <w:t>Union, assortie d</w:t>
      </w:r>
      <w:r w:rsidR="00E445CD">
        <w:rPr>
          <w:bCs/>
          <w:snapToGrid w:val="0"/>
        </w:rPr>
        <w:t>’</w:t>
      </w:r>
      <w:r w:rsidRPr="00C11534">
        <w:rPr>
          <w:bCs/>
          <w:snapToGrid w:val="0"/>
        </w:rPr>
        <w:t>un avertissement approprié.</w:t>
      </w:r>
    </w:p>
    <w:p w:rsidR="0000636E" w:rsidRPr="00C11534" w:rsidRDefault="0000636E" w:rsidP="00D14DA2">
      <w:pPr>
        <w:ind w:left="1800" w:right="567" w:hanging="1200"/>
        <w:rPr>
          <w:bCs/>
          <w:snapToGrid w:val="0"/>
        </w:rPr>
      </w:pPr>
    </w:p>
    <w:p w:rsidR="0000636E" w:rsidRPr="00C11534" w:rsidRDefault="0000636E" w:rsidP="00D14DA2">
      <w:pPr>
        <w:ind w:left="1800" w:right="567" w:hanging="1200"/>
        <w:rPr>
          <w:bCs/>
          <w:snapToGrid w:val="0"/>
        </w:rPr>
      </w:pPr>
      <w:r w:rsidRPr="00C11534">
        <w:rPr>
          <w:bCs/>
          <w:snapToGrid w:val="0"/>
        </w:rPr>
        <w:t>Plantes/</w:t>
      </w:r>
    </w:p>
    <w:p w:rsidR="0000636E" w:rsidRPr="00C11534" w:rsidRDefault="0000636E" w:rsidP="00D14DA2">
      <w:pPr>
        <w:ind w:left="1797" w:right="567" w:hanging="1196"/>
        <w:rPr>
          <w:bCs/>
          <w:snapToGrid w:val="0"/>
        </w:rPr>
      </w:pPr>
      <w:r w:rsidRPr="00C11534">
        <w:rPr>
          <w:bCs/>
          <w:snapToGrid w:val="0"/>
        </w:rPr>
        <w:t xml:space="preserve">espèces : </w:t>
      </w:r>
      <w:r w:rsidRPr="00C11534">
        <w:rPr>
          <w:bCs/>
          <w:snapToGrid w:val="0"/>
        </w:rPr>
        <w:tab/>
        <w:t>Les plantes/espèces pour le prototype seraient une ou plusieurs des suivantes :</w:t>
      </w:r>
    </w:p>
    <w:p w:rsidR="0000636E" w:rsidRPr="00C11534" w:rsidRDefault="0000636E" w:rsidP="00D14DA2">
      <w:pPr>
        <w:ind w:left="1800" w:right="567" w:hanging="1200"/>
        <w:rPr>
          <w:bCs/>
          <w:snapToGrid w:val="0"/>
        </w:rPr>
      </w:pPr>
    </w:p>
    <w:p w:rsidR="0000636E" w:rsidRPr="00C11534" w:rsidRDefault="0000636E" w:rsidP="00D14DA2">
      <w:pPr>
        <w:tabs>
          <w:tab w:val="left" w:pos="1701"/>
        </w:tabs>
        <w:ind w:left="1797" w:right="567"/>
        <w:rPr>
          <w:bCs/>
          <w:snapToGrid w:val="0"/>
        </w:rPr>
      </w:pPr>
      <w:r w:rsidRPr="00C11534">
        <w:rPr>
          <w:bCs/>
          <w:snapToGrid w:val="0"/>
        </w:rPr>
        <w:t>blé (</w:t>
      </w:r>
      <w:r w:rsidRPr="00C11534">
        <w:rPr>
          <w:i/>
        </w:rPr>
        <w:t>Triticum aestivum</w:t>
      </w:r>
      <w:r w:rsidRPr="00C11534">
        <w:t xml:space="preserve"> L.)</w:t>
      </w:r>
      <w:r w:rsidRPr="00C11534">
        <w:rPr>
          <w:bCs/>
          <w:snapToGrid w:val="0"/>
        </w:rPr>
        <w:t>;  ma</w:t>
      </w:r>
      <w:r w:rsidRPr="00C11534">
        <w:rPr>
          <w:rFonts w:cs="Arial"/>
          <w:bCs/>
          <w:snapToGrid w:val="0"/>
        </w:rPr>
        <w:t>ï</w:t>
      </w:r>
      <w:r w:rsidRPr="00C11534">
        <w:rPr>
          <w:bCs/>
          <w:snapToGrid w:val="0"/>
        </w:rPr>
        <w:t>s (</w:t>
      </w:r>
      <w:r w:rsidRPr="00C11534">
        <w:rPr>
          <w:bCs/>
          <w:i/>
          <w:snapToGrid w:val="0"/>
        </w:rPr>
        <w:t>Zea mays</w:t>
      </w:r>
      <w:r w:rsidRPr="00C11534">
        <w:rPr>
          <w:bCs/>
          <w:snapToGrid w:val="0"/>
        </w:rPr>
        <w:t xml:space="preserve"> L.);</w:t>
      </w:r>
    </w:p>
    <w:p w:rsidR="0000636E" w:rsidRPr="00C11534" w:rsidRDefault="0000636E" w:rsidP="00D14DA2">
      <w:pPr>
        <w:tabs>
          <w:tab w:val="left" w:pos="1701"/>
        </w:tabs>
        <w:ind w:left="1797" w:right="567"/>
        <w:rPr>
          <w:bCs/>
          <w:snapToGrid w:val="0"/>
        </w:rPr>
      </w:pPr>
      <w:r w:rsidRPr="00C11534">
        <w:rPr>
          <w:bCs/>
          <w:snapToGrid w:val="0"/>
        </w:rPr>
        <w:t>pomme de terre (</w:t>
      </w:r>
      <w:r w:rsidRPr="00C11534">
        <w:rPr>
          <w:bCs/>
          <w:i/>
          <w:snapToGrid w:val="0"/>
        </w:rPr>
        <w:t>Solanum tuberosum</w:t>
      </w:r>
      <w:r w:rsidRPr="00C11534">
        <w:rPr>
          <w:bCs/>
          <w:snapToGrid w:val="0"/>
        </w:rPr>
        <w:t xml:space="preserve"> L.);  laitue (</w:t>
      </w:r>
      <w:r w:rsidRPr="00C11534">
        <w:rPr>
          <w:bCs/>
          <w:i/>
          <w:snapToGrid w:val="0"/>
        </w:rPr>
        <w:t>Lactuca sativa</w:t>
      </w:r>
      <w:r w:rsidRPr="00C11534">
        <w:rPr>
          <w:bCs/>
          <w:snapToGrid w:val="0"/>
        </w:rPr>
        <w:t xml:space="preserve"> L.);</w:t>
      </w:r>
    </w:p>
    <w:p w:rsidR="0000636E" w:rsidRPr="00C11534" w:rsidRDefault="0000636E" w:rsidP="00D14DA2">
      <w:pPr>
        <w:tabs>
          <w:tab w:val="left" w:pos="1701"/>
        </w:tabs>
        <w:ind w:left="1797" w:right="567"/>
        <w:rPr>
          <w:bCs/>
          <w:snapToGrid w:val="0"/>
        </w:rPr>
      </w:pPr>
      <w:r w:rsidRPr="00C11534">
        <w:rPr>
          <w:bCs/>
          <w:snapToGrid w:val="0"/>
        </w:rPr>
        <w:t>tomate (</w:t>
      </w:r>
      <w:r w:rsidRPr="00C11534">
        <w:rPr>
          <w:bCs/>
          <w:i/>
          <w:snapToGrid w:val="0"/>
        </w:rPr>
        <w:t>Solanum lycopersicum</w:t>
      </w:r>
      <w:r w:rsidRPr="00C11534">
        <w:rPr>
          <w:bCs/>
          <w:snapToGrid w:val="0"/>
        </w:rPr>
        <w:t xml:space="preserve"> L.);  pois (</w:t>
      </w:r>
      <w:r w:rsidRPr="00C11534">
        <w:rPr>
          <w:bCs/>
          <w:i/>
          <w:snapToGrid w:val="0"/>
        </w:rPr>
        <w:t>Pisum sativum</w:t>
      </w:r>
      <w:r w:rsidRPr="00C11534">
        <w:rPr>
          <w:bCs/>
          <w:snapToGrid w:val="0"/>
        </w:rPr>
        <w:t xml:space="preserve"> L.);</w:t>
      </w:r>
    </w:p>
    <w:p w:rsidR="0000636E" w:rsidRPr="00C11534" w:rsidRDefault="0000636E" w:rsidP="00D14DA2">
      <w:pPr>
        <w:tabs>
          <w:tab w:val="left" w:pos="1701"/>
        </w:tabs>
        <w:ind w:left="1797" w:right="567"/>
        <w:rPr>
          <w:bCs/>
          <w:snapToGrid w:val="0"/>
        </w:rPr>
      </w:pPr>
      <w:r w:rsidRPr="00C11534">
        <w:rPr>
          <w:bCs/>
          <w:snapToGrid w:val="0"/>
        </w:rPr>
        <w:t>et ray grass (</w:t>
      </w:r>
      <w:r w:rsidRPr="00C11534">
        <w:rPr>
          <w:bCs/>
          <w:i/>
          <w:snapToGrid w:val="0"/>
        </w:rPr>
        <w:t>Lolium</w:t>
      </w:r>
      <w:r w:rsidRPr="00C11534">
        <w:rPr>
          <w:bCs/>
          <w:snapToGrid w:val="0"/>
        </w:rPr>
        <w:t xml:space="preserve"> L.);</w:t>
      </w:r>
    </w:p>
    <w:p w:rsidR="0000636E" w:rsidRPr="00C11534" w:rsidRDefault="0000636E" w:rsidP="00D14DA2">
      <w:pPr>
        <w:tabs>
          <w:tab w:val="left" w:pos="1701"/>
        </w:tabs>
        <w:ind w:left="1797" w:right="567"/>
        <w:rPr>
          <w:bCs/>
          <w:snapToGrid w:val="0"/>
        </w:rPr>
      </w:pPr>
    </w:p>
    <w:p w:rsidR="0000636E" w:rsidRPr="00C11534" w:rsidRDefault="0000636E" w:rsidP="00D14DA2">
      <w:pPr>
        <w:tabs>
          <w:tab w:val="left" w:pos="1701"/>
        </w:tabs>
        <w:ind w:left="1797" w:right="567"/>
        <w:rPr>
          <w:bCs/>
          <w:snapToGrid w:val="0"/>
        </w:rPr>
      </w:pPr>
      <w:r w:rsidRPr="00C11534">
        <w:rPr>
          <w:bCs/>
          <w:snapToGrid w:val="0"/>
        </w:rPr>
        <w:t>et une ou plusieurs des suivantes :</w:t>
      </w:r>
    </w:p>
    <w:p w:rsidR="0000636E" w:rsidRPr="00C11534" w:rsidRDefault="0000636E" w:rsidP="00D14DA2">
      <w:pPr>
        <w:tabs>
          <w:tab w:val="left" w:pos="1701"/>
        </w:tabs>
        <w:ind w:left="1797" w:right="567"/>
        <w:rPr>
          <w:bCs/>
          <w:snapToGrid w:val="0"/>
        </w:rPr>
      </w:pPr>
    </w:p>
    <w:p w:rsidR="0000636E" w:rsidRPr="00C11534" w:rsidRDefault="0000636E" w:rsidP="00D14DA2">
      <w:pPr>
        <w:tabs>
          <w:tab w:val="left" w:pos="1701"/>
        </w:tabs>
        <w:ind w:left="1797" w:right="567"/>
        <w:rPr>
          <w:bCs/>
          <w:snapToGrid w:val="0"/>
        </w:rPr>
      </w:pPr>
      <w:r w:rsidRPr="00C11534">
        <w:rPr>
          <w:bCs/>
          <w:snapToGrid w:val="0"/>
        </w:rPr>
        <w:t>rosier (</w:t>
      </w:r>
      <w:r w:rsidRPr="00C11534">
        <w:rPr>
          <w:bCs/>
          <w:i/>
          <w:snapToGrid w:val="0"/>
        </w:rPr>
        <w:t>Rosa</w:t>
      </w:r>
      <w:r w:rsidRPr="00C11534">
        <w:rPr>
          <w:bCs/>
          <w:snapToGrid w:val="0"/>
        </w:rPr>
        <w:t xml:space="preserve"> L.);  chrysanthème (</w:t>
      </w:r>
      <w:r w:rsidRPr="00C11534">
        <w:rPr>
          <w:i/>
        </w:rPr>
        <w:t>Chrysanthemum</w:t>
      </w:r>
      <w:r w:rsidRPr="00C11534">
        <w:t xml:space="preserve"> L.)</w:t>
      </w:r>
      <w:r w:rsidRPr="00C11534">
        <w:rPr>
          <w:bCs/>
          <w:snapToGrid w:val="0"/>
        </w:rPr>
        <w:t>;  œillet (</w:t>
      </w:r>
      <w:r w:rsidRPr="00C11534">
        <w:rPr>
          <w:bCs/>
          <w:i/>
          <w:snapToGrid w:val="0"/>
        </w:rPr>
        <w:t>Dianthus</w:t>
      </w:r>
      <w:r w:rsidRPr="00C11534">
        <w:rPr>
          <w:bCs/>
          <w:snapToGrid w:val="0"/>
        </w:rPr>
        <w:t xml:space="preserve"> L.);</w:t>
      </w:r>
    </w:p>
    <w:p w:rsidR="0000636E" w:rsidRPr="00C11534" w:rsidRDefault="0000636E" w:rsidP="00D14DA2">
      <w:pPr>
        <w:tabs>
          <w:tab w:val="left" w:pos="1701"/>
        </w:tabs>
        <w:ind w:left="1797" w:right="567"/>
        <w:rPr>
          <w:bCs/>
          <w:snapToGrid w:val="0"/>
        </w:rPr>
      </w:pPr>
      <w:r w:rsidRPr="00C11534">
        <w:rPr>
          <w:bCs/>
          <w:snapToGrid w:val="0"/>
        </w:rPr>
        <w:t>Pelargonium (</w:t>
      </w:r>
      <w:r w:rsidRPr="00C11534">
        <w:rPr>
          <w:bCs/>
          <w:i/>
          <w:snapToGrid w:val="0"/>
        </w:rPr>
        <w:t>Pelargonium</w:t>
      </w:r>
      <w:r w:rsidRPr="00C11534">
        <w:rPr>
          <w:bCs/>
          <w:snapToGrid w:val="0"/>
        </w:rPr>
        <w:t xml:space="preserve"> L</w:t>
      </w:r>
      <w:r w:rsidR="00E445CD">
        <w:rPr>
          <w:bCs/>
          <w:snapToGrid w:val="0"/>
        </w:rPr>
        <w:t>’</w:t>
      </w:r>
      <w:r w:rsidRPr="00C11534">
        <w:rPr>
          <w:bCs/>
          <w:snapToGrid w:val="0"/>
        </w:rPr>
        <w:t xml:space="preserve">Hér. </w:t>
      </w:r>
      <w:r w:rsidR="00092527">
        <w:rPr>
          <w:bCs/>
          <w:snapToGrid w:val="0"/>
        </w:rPr>
        <w:t xml:space="preserve"> </w:t>
      </w:r>
      <w:r w:rsidRPr="00C11534">
        <w:rPr>
          <w:bCs/>
          <w:snapToGrid w:val="0"/>
        </w:rPr>
        <w:t>ex Ait.);  pétunia (</w:t>
      </w:r>
      <w:r w:rsidRPr="00C11534">
        <w:rPr>
          <w:bCs/>
          <w:i/>
          <w:snapToGrid w:val="0"/>
        </w:rPr>
        <w:t>Petunia</w:t>
      </w:r>
      <w:r w:rsidRPr="00C11534">
        <w:rPr>
          <w:bCs/>
          <w:snapToGrid w:val="0"/>
        </w:rPr>
        <w:t xml:space="preserve"> Juss.);</w:t>
      </w:r>
    </w:p>
    <w:p w:rsidR="0000636E" w:rsidRPr="00C11534" w:rsidRDefault="0000636E" w:rsidP="00D14DA2">
      <w:pPr>
        <w:tabs>
          <w:tab w:val="left" w:pos="1701"/>
        </w:tabs>
        <w:ind w:left="1797" w:right="567"/>
        <w:rPr>
          <w:bCs/>
          <w:snapToGrid w:val="0"/>
        </w:rPr>
      </w:pPr>
      <w:r w:rsidRPr="00C11534">
        <w:rPr>
          <w:bCs/>
          <w:snapToGrid w:val="0"/>
        </w:rPr>
        <w:t>pêcher (</w:t>
      </w:r>
      <w:r w:rsidRPr="00C11534">
        <w:rPr>
          <w:bCs/>
          <w:i/>
          <w:snapToGrid w:val="0"/>
        </w:rPr>
        <w:t>Prunus persica</w:t>
      </w:r>
      <w:r w:rsidRPr="00C11534">
        <w:rPr>
          <w:bCs/>
          <w:snapToGrid w:val="0"/>
        </w:rPr>
        <w:t xml:space="preserve"> (L.) Batsch);  et pomm</w:t>
      </w:r>
      <w:r w:rsidR="002C0EF3">
        <w:rPr>
          <w:bCs/>
          <w:snapToGrid w:val="0"/>
        </w:rPr>
        <w:t>i</w:t>
      </w:r>
      <w:r w:rsidRPr="00C11534">
        <w:rPr>
          <w:bCs/>
          <w:snapToGrid w:val="0"/>
        </w:rPr>
        <w:t>e</w:t>
      </w:r>
      <w:r w:rsidR="002C0EF3">
        <w:rPr>
          <w:bCs/>
          <w:snapToGrid w:val="0"/>
        </w:rPr>
        <w:t>r</w:t>
      </w:r>
      <w:r w:rsidRPr="00C11534">
        <w:rPr>
          <w:bCs/>
          <w:snapToGrid w:val="0"/>
        </w:rPr>
        <w:t xml:space="preserve"> (</w:t>
      </w:r>
      <w:r w:rsidRPr="00C11534">
        <w:rPr>
          <w:bCs/>
          <w:i/>
          <w:snapToGrid w:val="0"/>
        </w:rPr>
        <w:t>Malus domestica</w:t>
      </w:r>
      <w:r w:rsidRPr="00C11534">
        <w:rPr>
          <w:bCs/>
          <w:snapToGrid w:val="0"/>
        </w:rPr>
        <w:t xml:space="preserve"> Borkh.).</w:t>
      </w:r>
    </w:p>
    <w:p w:rsidR="0000636E" w:rsidRPr="00C11534" w:rsidRDefault="0000636E" w:rsidP="00D14DA2">
      <w:pPr>
        <w:ind w:left="1800" w:right="567"/>
        <w:rPr>
          <w:bCs/>
          <w:snapToGrid w:val="0"/>
        </w:rPr>
      </w:pPr>
    </w:p>
    <w:p w:rsidR="0000636E" w:rsidRPr="00C11534" w:rsidRDefault="0000636E" w:rsidP="00D14DA2">
      <w:pPr>
        <w:ind w:left="1800" w:right="567"/>
        <w:rPr>
          <w:bCs/>
          <w:snapToGrid w:val="0"/>
        </w:rPr>
      </w:pPr>
      <w:r w:rsidRPr="00C11534">
        <w:rPr>
          <w:bCs/>
          <w:snapToGrid w:val="0"/>
        </w:rPr>
        <w:t>Les membres participants de l</w:t>
      </w:r>
      <w:r w:rsidR="00E445CD">
        <w:rPr>
          <w:bCs/>
          <w:snapToGrid w:val="0"/>
        </w:rPr>
        <w:t>’</w:t>
      </w:r>
      <w:r w:rsidRPr="00C11534">
        <w:rPr>
          <w:bCs/>
          <w:snapToGrid w:val="0"/>
        </w:rPr>
        <w:t>Union pourraient choisir les plantes/espèces qui les intéressent, ce qui revient à dire qu</w:t>
      </w:r>
      <w:r w:rsidR="00E445CD">
        <w:rPr>
          <w:bCs/>
          <w:snapToGrid w:val="0"/>
        </w:rPr>
        <w:t>’</w:t>
      </w:r>
      <w:r w:rsidRPr="00C11534">
        <w:rPr>
          <w:bCs/>
          <w:snapToGrid w:val="0"/>
        </w:rPr>
        <w:t>au formulaire électronique de l</w:t>
      </w:r>
      <w:r w:rsidR="00E445CD">
        <w:rPr>
          <w:bCs/>
          <w:snapToGrid w:val="0"/>
        </w:rPr>
        <w:t>’</w:t>
      </w:r>
      <w:r w:rsidRPr="00C11534">
        <w:rPr>
          <w:bCs/>
          <w:snapToGrid w:val="0"/>
        </w:rPr>
        <w:t>UPOV pour chacune des plantes ou espèces pourraient participer différents membres de l</w:t>
      </w:r>
      <w:r w:rsidR="00E445CD">
        <w:rPr>
          <w:bCs/>
          <w:snapToGrid w:val="0"/>
        </w:rPr>
        <w:t>’</w:t>
      </w:r>
      <w:r w:rsidRPr="00C11534">
        <w:rPr>
          <w:bCs/>
          <w:snapToGrid w:val="0"/>
        </w:rPr>
        <w:t xml:space="preserve">Union.  </w:t>
      </w:r>
      <w:r w:rsidRPr="00C11534">
        <w:rPr>
          <w:snapToGrid w:val="0"/>
        </w:rPr>
        <w:t>C</w:t>
      </w:r>
      <w:r w:rsidR="00E445CD">
        <w:rPr>
          <w:snapToGrid w:val="0"/>
        </w:rPr>
        <w:t>’</w:t>
      </w:r>
      <w:r w:rsidRPr="00C11534">
        <w:rPr>
          <w:snapToGrid w:val="0"/>
        </w:rPr>
        <w:t>est au Bureau de l</w:t>
      </w:r>
      <w:r w:rsidR="00E445CD">
        <w:rPr>
          <w:snapToGrid w:val="0"/>
        </w:rPr>
        <w:t>’</w:t>
      </w:r>
      <w:r w:rsidRPr="00C11534">
        <w:rPr>
          <w:snapToGrid w:val="0"/>
        </w:rPr>
        <w:t>Union, en consultation avec les membres participants de l</w:t>
      </w:r>
      <w:r w:rsidR="00E445CD">
        <w:rPr>
          <w:snapToGrid w:val="0"/>
        </w:rPr>
        <w:t>’</w:t>
      </w:r>
      <w:r w:rsidRPr="00C11534">
        <w:rPr>
          <w:bCs/>
          <w:snapToGrid w:val="0"/>
        </w:rPr>
        <w:t>Union, de la CIOPORA et de l</w:t>
      </w:r>
      <w:r w:rsidR="00E445CD">
        <w:rPr>
          <w:bCs/>
          <w:snapToGrid w:val="0"/>
        </w:rPr>
        <w:t>’</w:t>
      </w:r>
      <w:r w:rsidRPr="00C11534">
        <w:rPr>
          <w:bCs/>
          <w:snapToGrid w:val="0"/>
        </w:rPr>
        <w:t>ISF,</w:t>
      </w:r>
      <w:r w:rsidRPr="00C11534">
        <w:rPr>
          <w:snapToGrid w:val="0"/>
        </w:rPr>
        <w:t xml:space="preserve"> qu</w:t>
      </w:r>
      <w:r w:rsidR="00E445CD">
        <w:rPr>
          <w:snapToGrid w:val="0"/>
        </w:rPr>
        <w:t>’</w:t>
      </w:r>
      <w:r w:rsidRPr="00C11534">
        <w:rPr>
          <w:snapToGrid w:val="0"/>
        </w:rPr>
        <w:t>il appartiendrait de choisir les plantes/espèces destinées au prototype</w:t>
      </w:r>
      <w:r w:rsidRPr="00C11534">
        <w:rPr>
          <w:bCs/>
          <w:snapToGrid w:val="0"/>
        </w:rPr>
        <w:t>.</w:t>
      </w:r>
    </w:p>
    <w:p w:rsidR="0000636E" w:rsidRPr="00C11534" w:rsidRDefault="0000636E" w:rsidP="00D14DA2">
      <w:pPr>
        <w:ind w:left="1800" w:right="567" w:hanging="1200"/>
        <w:rPr>
          <w:bCs/>
          <w:snapToGrid w:val="0"/>
        </w:rPr>
      </w:pPr>
    </w:p>
    <w:p w:rsidR="0000636E" w:rsidRPr="00C11534" w:rsidRDefault="0000636E" w:rsidP="00D14DA2">
      <w:pPr>
        <w:ind w:left="1797" w:right="567" w:hanging="1196"/>
        <w:rPr>
          <w:bCs/>
          <w:snapToGrid w:val="0"/>
        </w:rPr>
      </w:pPr>
      <w:r w:rsidRPr="00C11534">
        <w:rPr>
          <w:bCs/>
          <w:snapToGrid w:val="0"/>
        </w:rPr>
        <w:t>Partenaires :</w:t>
      </w:r>
      <w:r w:rsidRPr="00C11534">
        <w:rPr>
          <w:bCs/>
          <w:snapToGrid w:val="0"/>
        </w:rPr>
        <w:tab/>
        <w:t>Les partenaires à l</w:t>
      </w:r>
      <w:r w:rsidR="00E445CD">
        <w:rPr>
          <w:bCs/>
          <w:snapToGrid w:val="0"/>
        </w:rPr>
        <w:t>’</w:t>
      </w:r>
      <w:r w:rsidRPr="00C11534">
        <w:rPr>
          <w:bCs/>
          <w:snapToGrid w:val="0"/>
        </w:rPr>
        <w:t>élaboration du prototype seraient les membres participants de l</w:t>
      </w:r>
      <w:r w:rsidR="00E445CD">
        <w:rPr>
          <w:bCs/>
          <w:snapToGrid w:val="0"/>
        </w:rPr>
        <w:t>’</w:t>
      </w:r>
      <w:r w:rsidRPr="00C11534">
        <w:rPr>
          <w:bCs/>
          <w:snapToGrid w:val="0"/>
        </w:rPr>
        <w:t>Union (avec la participation continue de l</w:t>
      </w:r>
      <w:r w:rsidR="00E445CD">
        <w:rPr>
          <w:bCs/>
          <w:snapToGrid w:val="0"/>
        </w:rPr>
        <w:t>’</w:t>
      </w:r>
      <w:r w:rsidRPr="00C11534">
        <w:t>OCVV</w:t>
      </w:r>
      <w:r w:rsidRPr="00C11534">
        <w:rPr>
          <w:bCs/>
          <w:snapToGrid w:val="0"/>
        </w:rPr>
        <w:t>), le Bureau de l</w:t>
      </w:r>
      <w:r w:rsidR="00E445CD">
        <w:rPr>
          <w:bCs/>
          <w:snapToGrid w:val="0"/>
        </w:rPr>
        <w:t>’</w:t>
      </w:r>
      <w:r w:rsidRPr="00C11534">
        <w:rPr>
          <w:bCs/>
          <w:snapToGrid w:val="0"/>
        </w:rPr>
        <w:t xml:space="preserve">Union, </w:t>
      </w:r>
      <w:r w:rsidRPr="00C11534">
        <w:t>la Section des services Internet de l</w:t>
      </w:r>
      <w:r w:rsidR="00E445CD">
        <w:t>’</w:t>
      </w:r>
      <w:r w:rsidRPr="00C11534">
        <w:t>OMPI, la Section des normes de l</w:t>
      </w:r>
      <w:r w:rsidR="00E445CD">
        <w:t>’</w:t>
      </w:r>
      <w:r w:rsidRPr="00C11534">
        <w:t>OMPI, la Section des bases de données mondiales de l</w:t>
      </w:r>
      <w:r w:rsidR="00E445CD">
        <w:t>’</w:t>
      </w:r>
      <w:r w:rsidRPr="00C11534">
        <w:t>OMPI, la </w:t>
      </w:r>
      <w:r w:rsidRPr="00C11534">
        <w:rPr>
          <w:bCs/>
          <w:snapToGrid w:val="0"/>
        </w:rPr>
        <w:t>CIOPORA</w:t>
      </w:r>
      <w:r w:rsidRPr="00C11534">
        <w:t xml:space="preserve"> et l</w:t>
      </w:r>
      <w:r w:rsidR="00E445CD">
        <w:t>’</w:t>
      </w:r>
      <w:r w:rsidRPr="00C11534">
        <w:t>ISF</w:t>
      </w:r>
      <w:r w:rsidRPr="00C11534">
        <w:rPr>
          <w:bCs/>
          <w:snapToGrid w:val="0"/>
        </w:rPr>
        <w:t>.</w:t>
      </w:r>
    </w:p>
    <w:p w:rsidR="0000636E" w:rsidRPr="00C11534" w:rsidRDefault="0000636E" w:rsidP="00D14DA2">
      <w:pPr>
        <w:ind w:left="2694" w:right="567" w:hanging="1560"/>
        <w:rPr>
          <w:bCs/>
          <w:snapToGrid w:val="0"/>
        </w:rPr>
      </w:pPr>
    </w:p>
    <w:p w:rsidR="0000636E" w:rsidRPr="00C11534" w:rsidRDefault="0000636E" w:rsidP="00D14DA2">
      <w:pPr>
        <w:ind w:left="1797" w:right="709" w:hanging="1196"/>
        <w:rPr>
          <w:bCs/>
          <w:snapToGrid w:val="0"/>
        </w:rPr>
      </w:pPr>
      <w:r w:rsidRPr="00C11534">
        <w:rPr>
          <w:bCs/>
          <w:snapToGrid w:val="0"/>
        </w:rPr>
        <w:t xml:space="preserve">Réunions : </w:t>
      </w:r>
      <w:r w:rsidRPr="00C11534">
        <w:rPr>
          <w:bCs/>
          <w:snapToGrid w:val="0"/>
        </w:rPr>
        <w:tab/>
        <w:t>Les réunions relatives à l</w:t>
      </w:r>
      <w:r w:rsidR="00E445CD">
        <w:rPr>
          <w:bCs/>
          <w:snapToGrid w:val="0"/>
        </w:rPr>
        <w:t>’</w:t>
      </w:r>
      <w:r w:rsidRPr="00C11534">
        <w:rPr>
          <w:bCs/>
          <w:snapToGrid w:val="0"/>
        </w:rPr>
        <w:t>élaboration du prototype se tiendraient en général à Genève et offriraient la possibilité d</w:t>
      </w:r>
      <w:r w:rsidR="00E445CD">
        <w:rPr>
          <w:bCs/>
          <w:snapToGrid w:val="0"/>
        </w:rPr>
        <w:t>’</w:t>
      </w:r>
      <w:r w:rsidRPr="00C11534">
        <w:rPr>
          <w:bCs/>
          <w:snapToGrid w:val="0"/>
        </w:rPr>
        <w:t>y participer via conférence Web.</w:t>
      </w:r>
    </w:p>
    <w:p w:rsidR="00170906" w:rsidRPr="0000636E" w:rsidRDefault="00170906" w:rsidP="00D14DA2"/>
    <w:p w:rsidR="00170906" w:rsidRPr="0000636E" w:rsidRDefault="00170906" w:rsidP="00D14DA2">
      <w:r w:rsidRPr="0000636E">
        <w:fldChar w:fldCharType="begin"/>
      </w:r>
      <w:r w:rsidRPr="0000636E">
        <w:instrText xml:space="preserve"> AUTONUM  </w:instrText>
      </w:r>
      <w:r w:rsidRPr="0000636E">
        <w:fldChar w:fldCharType="end"/>
      </w:r>
      <w:r w:rsidRPr="0000636E">
        <w:tab/>
      </w:r>
      <w:r w:rsidR="0000636E" w:rsidRPr="00C11534">
        <w:t>Le CAJ a noté que, si le prototype serait basé sur des plantes ou espèces bien déterminés, le projet de système de dépôt électronique des demandes était censé être adapté à toutes les plantes et espèces.  Le CAJ a noté aussi que les membres de l</w:t>
      </w:r>
      <w:r w:rsidR="00E445CD">
        <w:t>’</w:t>
      </w:r>
      <w:r w:rsidR="0000636E" w:rsidRPr="00C11534">
        <w:t>Union n</w:t>
      </w:r>
      <w:r w:rsidR="00E445CD">
        <w:t>’</w:t>
      </w:r>
      <w:r w:rsidR="0000636E" w:rsidRPr="00C11534">
        <w:t>étaient pas tenus d</w:t>
      </w:r>
      <w:r w:rsidR="00E445CD">
        <w:t>’</w:t>
      </w:r>
      <w:r w:rsidR="0000636E" w:rsidRPr="00C11534">
        <w:t>avoir mis en place un système de dépôt électronique des demandes pour participer au prototype (voir le paragraphe 24 du document CAJ/66/8 “Compte rendu des conclusions”).</w:t>
      </w:r>
    </w:p>
    <w:p w:rsidR="00170906" w:rsidRPr="0000636E" w:rsidRDefault="00170906" w:rsidP="00D14DA2"/>
    <w:p w:rsidR="00170906" w:rsidRPr="0000636E" w:rsidRDefault="00170906" w:rsidP="00D14DA2">
      <w:pPr>
        <w:rPr>
          <w:spacing w:val="-2"/>
        </w:rPr>
      </w:pPr>
      <w:r w:rsidRPr="0000636E">
        <w:rPr>
          <w:spacing w:val="-2"/>
        </w:rPr>
        <w:fldChar w:fldCharType="begin"/>
      </w:r>
      <w:r w:rsidRPr="0000636E">
        <w:rPr>
          <w:spacing w:val="-2"/>
        </w:rPr>
        <w:instrText xml:space="preserve"> AUTONUM  </w:instrText>
      </w:r>
      <w:r w:rsidRPr="0000636E">
        <w:rPr>
          <w:spacing w:val="-2"/>
        </w:rPr>
        <w:fldChar w:fldCharType="end"/>
      </w:r>
      <w:r w:rsidRPr="0000636E">
        <w:rPr>
          <w:spacing w:val="-2"/>
        </w:rPr>
        <w:tab/>
      </w:r>
      <w:r w:rsidR="0000636E" w:rsidRPr="00C11534">
        <w:rPr>
          <w:spacing w:val="-2"/>
        </w:rPr>
        <w:t>Les membres ci</w:t>
      </w:r>
      <w:r w:rsidR="005E67CF">
        <w:rPr>
          <w:spacing w:val="-2"/>
        </w:rPr>
        <w:noBreakHyphen/>
      </w:r>
      <w:r w:rsidR="0000636E" w:rsidRPr="00C11534">
        <w:rPr>
          <w:spacing w:val="-2"/>
        </w:rPr>
        <w:t>après de l</w:t>
      </w:r>
      <w:r w:rsidR="00E445CD">
        <w:rPr>
          <w:spacing w:val="-2"/>
        </w:rPr>
        <w:t>’</w:t>
      </w:r>
      <w:r w:rsidR="0000636E" w:rsidRPr="00C11534">
        <w:rPr>
          <w:spacing w:val="-2"/>
        </w:rPr>
        <w:t>Union, outre l</w:t>
      </w:r>
      <w:r w:rsidR="00E445CD">
        <w:rPr>
          <w:spacing w:val="-2"/>
        </w:rPr>
        <w:t>’</w:t>
      </w:r>
      <w:r w:rsidR="0000636E" w:rsidRPr="00C11534">
        <w:rPr>
          <w:spacing w:val="-2"/>
        </w:rPr>
        <w:t>Union européenne à titre permanent, ont exprimé le souhait de prendre part à l</w:t>
      </w:r>
      <w:r w:rsidR="00E445CD">
        <w:rPr>
          <w:spacing w:val="-2"/>
        </w:rPr>
        <w:t>’</w:t>
      </w:r>
      <w:r w:rsidR="0000636E" w:rsidRPr="00C11534">
        <w:rPr>
          <w:spacing w:val="-2"/>
        </w:rPr>
        <w:t>élaboration du prototype : Australie, Brésil, Canada, Colombie, États</w:t>
      </w:r>
      <w:r w:rsidR="005E67CF">
        <w:rPr>
          <w:spacing w:val="-2"/>
        </w:rPr>
        <w:noBreakHyphen/>
      </w:r>
      <w:r w:rsidR="0000636E" w:rsidRPr="00C11534">
        <w:rPr>
          <w:spacing w:val="-2"/>
        </w:rPr>
        <w:t>Unis d</w:t>
      </w:r>
      <w:r w:rsidR="00E445CD">
        <w:rPr>
          <w:spacing w:val="-2"/>
        </w:rPr>
        <w:t>’</w:t>
      </w:r>
      <w:r w:rsidR="0000636E" w:rsidRPr="00C11534">
        <w:rPr>
          <w:spacing w:val="-2"/>
        </w:rPr>
        <w:t>Amérique, Mexique, Nouvelle</w:t>
      </w:r>
      <w:r w:rsidR="005E67CF">
        <w:rPr>
          <w:spacing w:val="-2"/>
        </w:rPr>
        <w:noBreakHyphen/>
      </w:r>
      <w:r w:rsidR="0000636E" w:rsidRPr="00C11534">
        <w:rPr>
          <w:spacing w:val="-2"/>
        </w:rPr>
        <w:t>Zélande, Paraguay, République de Corée, République dominicaine et Viet Nam (voir le paragraphe 25 du document CAJ/66/8 “Compte rendu des conclusions”).</w:t>
      </w:r>
    </w:p>
    <w:p w:rsidR="00170906" w:rsidRPr="0000636E" w:rsidRDefault="00170906" w:rsidP="00D14DA2"/>
    <w:p w:rsidR="00170906" w:rsidRPr="0000636E" w:rsidRDefault="00170906" w:rsidP="00D14DA2">
      <w:r w:rsidRPr="0000636E">
        <w:rPr>
          <w:szCs w:val="24"/>
        </w:rPr>
        <w:fldChar w:fldCharType="begin"/>
      </w:r>
      <w:r w:rsidRPr="0000636E">
        <w:rPr>
          <w:szCs w:val="24"/>
        </w:rPr>
        <w:instrText xml:space="preserve"> AUTONUM  </w:instrText>
      </w:r>
      <w:r w:rsidRPr="0000636E">
        <w:rPr>
          <w:szCs w:val="24"/>
        </w:rPr>
        <w:fldChar w:fldCharType="end"/>
      </w:r>
      <w:r w:rsidRPr="0000636E">
        <w:tab/>
      </w:r>
      <w:r w:rsidR="0000636E" w:rsidRPr="00C11534">
        <w:t>À sa soixante</w:t>
      </w:r>
      <w:r w:rsidR="005E67CF">
        <w:noBreakHyphen/>
      </w:r>
      <w:r w:rsidR="0000636E" w:rsidRPr="00C11534">
        <w:t>septième session tenue à Genève le 2</w:t>
      </w:r>
      <w:r w:rsidR="00E445CD" w:rsidRPr="00C11534">
        <w:t>1</w:t>
      </w:r>
      <w:r w:rsidR="00E445CD">
        <w:t> </w:t>
      </w:r>
      <w:r w:rsidR="00E445CD" w:rsidRPr="00C11534">
        <w:t>mars</w:t>
      </w:r>
      <w:r w:rsidR="00E445CD">
        <w:t> </w:t>
      </w:r>
      <w:r w:rsidR="00E445CD" w:rsidRPr="00C11534">
        <w:t>20</w:t>
      </w:r>
      <w:r w:rsidR="0000636E" w:rsidRPr="00C11534">
        <w:t>13,</w:t>
      </w:r>
      <w:r w:rsidR="00E445CD" w:rsidRPr="00C11534">
        <w:t xml:space="preserve"> le</w:t>
      </w:r>
      <w:r w:rsidR="00E445CD">
        <w:t> </w:t>
      </w:r>
      <w:r w:rsidR="00E445CD" w:rsidRPr="00C11534">
        <w:t>CAJ</w:t>
      </w:r>
      <w:r w:rsidR="0000636E" w:rsidRPr="00C11534">
        <w:t xml:space="preserve"> a examiné les documents CAJ/67/8 “Systèmes de dépôt électronique des demandes” et CAJ/67/13 “Report on developments in the Technical Committee”.  Il a pris note du rapport verbal présenté par le Bureau de l</w:t>
      </w:r>
      <w:r w:rsidR="00E445CD">
        <w:t>’</w:t>
      </w:r>
      <w:r w:rsidR="0000636E" w:rsidRPr="00C11534">
        <w:t>Union à Genève dans la soirée du 2</w:t>
      </w:r>
      <w:r w:rsidR="00E445CD" w:rsidRPr="00C11534">
        <w:t>0</w:t>
      </w:r>
      <w:r w:rsidR="00E445CD">
        <w:t> </w:t>
      </w:r>
      <w:r w:rsidR="00E445CD" w:rsidRPr="00C11534">
        <w:t>mars</w:t>
      </w:r>
      <w:r w:rsidR="00E445CD">
        <w:t> </w:t>
      </w:r>
      <w:r w:rsidR="00E445CD" w:rsidRPr="00C11534">
        <w:t>20</w:t>
      </w:r>
      <w:r w:rsidR="0000636E" w:rsidRPr="00C11534">
        <w:t>13, sur la réunion consacrée à l</w:t>
      </w:r>
      <w:r w:rsidR="00E445CD">
        <w:t>’</w:t>
      </w:r>
      <w:r w:rsidR="0000636E" w:rsidRPr="00C11534">
        <w:t>élaboration d</w:t>
      </w:r>
      <w:r w:rsidR="00E445CD">
        <w:t>’</w:t>
      </w:r>
      <w:r w:rsidR="0000636E" w:rsidRPr="00C11534">
        <w:t>un prototype de formulaire électronique.  Il a été informé, en particulier, que le prototype de formulaire électronique serait initialement mis au point pour la laitue, la pomme de terre, le rosier et le pommier.  Il a également été informé du fait qu</w:t>
      </w:r>
      <w:r w:rsidR="00E445CD">
        <w:t>’</w:t>
      </w:r>
      <w:r w:rsidR="0000636E" w:rsidRPr="00C11534">
        <w:t>il avait été convenu, dans un premier temps, d</w:t>
      </w:r>
      <w:r w:rsidR="00E445CD">
        <w:t>’</w:t>
      </w:r>
      <w:r w:rsidR="0000636E" w:rsidRPr="00C11534">
        <w:t>établir toutes les questions dans le formulaire en anglais et dans les langues des membres de l</w:t>
      </w:r>
      <w:r w:rsidR="00E445CD">
        <w:t>’</w:t>
      </w:r>
      <w:r w:rsidR="0000636E" w:rsidRPr="00C11534">
        <w:t>Union concernés par leurs propres questions</w:t>
      </w:r>
      <w:r w:rsidR="0000636E" w:rsidRPr="00C11534">
        <w:rPr>
          <w:snapToGrid w:val="0"/>
        </w:rPr>
        <w:t xml:space="preserve"> </w:t>
      </w:r>
      <w:r w:rsidR="0000636E" w:rsidRPr="00C11534">
        <w:rPr>
          <w:spacing w:val="-2"/>
        </w:rPr>
        <w:t>(voir le paragraphe</w:t>
      </w:r>
      <w:r w:rsidR="00092527">
        <w:rPr>
          <w:spacing w:val="-2"/>
        </w:rPr>
        <w:t> </w:t>
      </w:r>
      <w:r w:rsidR="0000636E" w:rsidRPr="00C11534">
        <w:rPr>
          <w:spacing w:val="-2"/>
        </w:rPr>
        <w:t>66 du document CAJ/67/15 “Compte rendu”)</w:t>
      </w:r>
      <w:r w:rsidR="0000636E" w:rsidRPr="00C11534">
        <w:t>.</w:t>
      </w:r>
    </w:p>
    <w:p w:rsidR="00170906" w:rsidRPr="0000636E" w:rsidRDefault="00170906" w:rsidP="00D14DA2"/>
    <w:p w:rsidR="00170906" w:rsidRPr="0000636E" w:rsidRDefault="00170906" w:rsidP="00D14DA2">
      <w:r w:rsidRPr="0000636E">
        <w:rPr>
          <w:rFonts w:cs="Arial"/>
        </w:rPr>
        <w:lastRenderedPageBreak/>
        <w:fldChar w:fldCharType="begin"/>
      </w:r>
      <w:r w:rsidRPr="0000636E">
        <w:rPr>
          <w:rFonts w:cs="Arial"/>
        </w:rPr>
        <w:instrText xml:space="preserve"> AUTONUM  </w:instrText>
      </w:r>
      <w:r w:rsidRPr="0000636E">
        <w:rPr>
          <w:rFonts w:cs="Arial"/>
        </w:rPr>
        <w:fldChar w:fldCharType="end"/>
      </w:r>
      <w:r w:rsidRPr="0000636E">
        <w:rPr>
          <w:rFonts w:cs="Arial"/>
        </w:rPr>
        <w:tab/>
      </w:r>
      <w:r w:rsidR="0000636E" w:rsidRPr="00C11534">
        <w:rPr>
          <w:rFonts w:cs="Arial"/>
        </w:rPr>
        <w:t>À sa soixante</w:t>
      </w:r>
      <w:r w:rsidR="005E67CF">
        <w:rPr>
          <w:rFonts w:cs="Arial"/>
        </w:rPr>
        <w:noBreakHyphen/>
      </w:r>
      <w:r w:rsidR="0000636E" w:rsidRPr="00C11534">
        <w:rPr>
          <w:rFonts w:cs="Arial"/>
        </w:rPr>
        <w:t>huitième</w:t>
      </w:r>
      <w:r w:rsidR="00092527">
        <w:rPr>
          <w:rFonts w:cs="Arial"/>
        </w:rPr>
        <w:t> </w:t>
      </w:r>
      <w:r w:rsidR="0000636E" w:rsidRPr="00C11534">
        <w:rPr>
          <w:rFonts w:cs="Arial"/>
        </w:rPr>
        <w:t>session tenue à Genève le 2</w:t>
      </w:r>
      <w:r w:rsidR="00E445CD" w:rsidRPr="00C11534">
        <w:rPr>
          <w:rFonts w:cs="Arial"/>
        </w:rPr>
        <w:t>1</w:t>
      </w:r>
      <w:r w:rsidR="00E445CD">
        <w:rPr>
          <w:rFonts w:cs="Arial"/>
        </w:rPr>
        <w:t> </w:t>
      </w:r>
      <w:r w:rsidR="00E445CD" w:rsidRPr="00C11534">
        <w:rPr>
          <w:rFonts w:cs="Arial"/>
        </w:rPr>
        <w:t>octobre</w:t>
      </w:r>
      <w:r w:rsidR="00E445CD">
        <w:rPr>
          <w:rFonts w:cs="Arial"/>
        </w:rPr>
        <w:t> </w:t>
      </w:r>
      <w:r w:rsidR="00E445CD" w:rsidRPr="00C11534">
        <w:rPr>
          <w:rFonts w:cs="Arial"/>
        </w:rPr>
        <w:t>20</w:t>
      </w:r>
      <w:r w:rsidR="0000636E" w:rsidRPr="00C11534">
        <w:rPr>
          <w:rFonts w:cs="Arial"/>
        </w:rPr>
        <w:t>13,</w:t>
      </w:r>
      <w:r w:rsidR="00E445CD" w:rsidRPr="00C11534">
        <w:rPr>
          <w:rFonts w:cs="Arial"/>
        </w:rPr>
        <w:t xml:space="preserve"> le</w:t>
      </w:r>
      <w:r w:rsidR="00E445CD">
        <w:rPr>
          <w:rFonts w:cs="Arial"/>
        </w:rPr>
        <w:t> </w:t>
      </w:r>
      <w:r w:rsidR="00E445CD" w:rsidRPr="00C11534">
        <w:rPr>
          <w:rFonts w:cs="Arial"/>
        </w:rPr>
        <w:t>CAJ</w:t>
      </w:r>
      <w:r w:rsidR="0000636E" w:rsidRPr="00C11534">
        <w:rPr>
          <w:rFonts w:cs="Arial"/>
        </w:rPr>
        <w:t xml:space="preserve"> a examiné le </w:t>
      </w:r>
      <w:r w:rsidR="0000636E" w:rsidRPr="00C11534">
        <w:t>document CAJ/68/8 “Systèmes de dépôt électronique des demandes”.  Il a pris note de la demande formulée par la délégation de la Suisse concernant sa participation aux réunions en vue de l</w:t>
      </w:r>
      <w:r w:rsidR="00E445CD">
        <w:t>’</w:t>
      </w:r>
      <w:r w:rsidR="0000636E" w:rsidRPr="00C11534">
        <w:t>élaboration d</w:t>
      </w:r>
      <w:r w:rsidR="00E445CD">
        <w:t>’</w:t>
      </w:r>
      <w:r w:rsidR="0000636E" w:rsidRPr="00C11534">
        <w:t>un prototype de formulaire électronique.  Il a également noté qu</w:t>
      </w:r>
      <w:r w:rsidR="00E445CD">
        <w:t>’</w:t>
      </w:r>
      <w:r w:rsidR="0000636E" w:rsidRPr="00C11534">
        <w:t>un compte rendu sur la réunion en vue de l</w:t>
      </w:r>
      <w:r w:rsidR="00E445CD">
        <w:t>’</w:t>
      </w:r>
      <w:r w:rsidR="0000636E" w:rsidRPr="00C11534">
        <w:t>élaboration d</w:t>
      </w:r>
      <w:r w:rsidR="00E445CD">
        <w:t>’</w:t>
      </w:r>
      <w:r w:rsidR="0000636E" w:rsidRPr="00C11534">
        <w:t>un prototype de formulaire électronique qui se tiendrait à Genève le 2</w:t>
      </w:r>
      <w:r w:rsidR="00E445CD" w:rsidRPr="00C11534">
        <w:t>4</w:t>
      </w:r>
      <w:r w:rsidR="00E445CD">
        <w:t> </w:t>
      </w:r>
      <w:r w:rsidR="00E445CD" w:rsidRPr="00C11534">
        <w:t>octobre</w:t>
      </w:r>
      <w:r w:rsidR="00E445CD">
        <w:t> </w:t>
      </w:r>
      <w:r w:rsidR="00E445CD" w:rsidRPr="00C11534">
        <w:t>20</w:t>
      </w:r>
      <w:r w:rsidR="0000636E" w:rsidRPr="00C11534">
        <w:t>13 serait présenté</w:t>
      </w:r>
      <w:r w:rsidR="00E445CD" w:rsidRPr="00C11534">
        <w:t xml:space="preserve"> au</w:t>
      </w:r>
      <w:r w:rsidR="00E445CD">
        <w:t> </w:t>
      </w:r>
      <w:r w:rsidR="00E445CD" w:rsidRPr="00C11534">
        <w:t>CAJ</w:t>
      </w:r>
      <w:r w:rsidR="0000636E" w:rsidRPr="00C11534">
        <w:t xml:space="preserve"> à sa soixante</w:t>
      </w:r>
      <w:r w:rsidR="005E67CF">
        <w:noBreakHyphen/>
      </w:r>
      <w:r w:rsidR="0000636E" w:rsidRPr="00C11534">
        <w:t>neuvième</w:t>
      </w:r>
      <w:r w:rsidR="00092527">
        <w:t> </w:t>
      </w:r>
      <w:r w:rsidR="0000636E" w:rsidRPr="00C11534">
        <w:t xml:space="preserve">session qui se tiendrait en </w:t>
      </w:r>
      <w:r w:rsidR="00E445CD" w:rsidRPr="00C11534">
        <w:t>avril</w:t>
      </w:r>
      <w:r w:rsidR="00E445CD">
        <w:t> </w:t>
      </w:r>
      <w:r w:rsidR="00E445CD" w:rsidRPr="00C11534">
        <w:t>20</w:t>
      </w:r>
      <w:r w:rsidR="0000636E" w:rsidRPr="00C11534">
        <w:t xml:space="preserve">14 </w:t>
      </w:r>
      <w:r w:rsidR="0000636E" w:rsidRPr="00C11534">
        <w:rPr>
          <w:spacing w:val="-2"/>
        </w:rPr>
        <w:t>(voir les paragraphes</w:t>
      </w:r>
      <w:r w:rsidR="00092527">
        <w:rPr>
          <w:spacing w:val="-2"/>
        </w:rPr>
        <w:t> </w:t>
      </w:r>
      <w:r w:rsidR="0000636E" w:rsidRPr="00C11534">
        <w:rPr>
          <w:spacing w:val="-2"/>
        </w:rPr>
        <w:t>35 à 37 du document CAJ/68/10 “Compte rendu des conclusions”)</w:t>
      </w:r>
      <w:r w:rsidR="0000636E" w:rsidRPr="00C11534">
        <w:t>.</w:t>
      </w:r>
    </w:p>
    <w:p w:rsidR="00170906" w:rsidRPr="0000636E" w:rsidRDefault="00170906" w:rsidP="00D14DA2"/>
    <w:p w:rsidR="00170906" w:rsidRPr="0000636E" w:rsidRDefault="00170906" w:rsidP="00D14DA2">
      <w:r w:rsidRPr="0000636E">
        <w:fldChar w:fldCharType="begin"/>
      </w:r>
      <w:r w:rsidRPr="0000636E">
        <w:instrText xml:space="preserve"> AUTONUM  </w:instrText>
      </w:r>
      <w:r w:rsidRPr="0000636E">
        <w:fldChar w:fldCharType="end"/>
      </w:r>
      <w:r w:rsidRPr="0000636E">
        <w:tab/>
      </w:r>
      <w:r w:rsidR="0000636E" w:rsidRPr="00C11534">
        <w:t>À la réunion en vue de l</w:t>
      </w:r>
      <w:r w:rsidR="00E445CD">
        <w:t>’</w:t>
      </w:r>
      <w:r w:rsidR="0000636E" w:rsidRPr="00C11534">
        <w:t>élaboration d</w:t>
      </w:r>
      <w:r w:rsidR="00E445CD">
        <w:t>’</w:t>
      </w:r>
      <w:r w:rsidR="0000636E" w:rsidRPr="00C11534">
        <w:t>un prototype de formulaire électronique qui s</w:t>
      </w:r>
      <w:r w:rsidR="00E445CD">
        <w:t>’</w:t>
      </w:r>
      <w:r w:rsidR="0000636E" w:rsidRPr="00C11534">
        <w:t>est tenue à Genève le 2</w:t>
      </w:r>
      <w:r w:rsidR="00E445CD" w:rsidRPr="00C11534">
        <w:t>4</w:t>
      </w:r>
      <w:r w:rsidR="00E445CD">
        <w:t> </w:t>
      </w:r>
      <w:r w:rsidR="00E445CD" w:rsidRPr="00C11534">
        <w:t>octobre</w:t>
      </w:r>
      <w:r w:rsidR="00E445CD">
        <w:t> </w:t>
      </w:r>
      <w:r w:rsidR="00E445CD" w:rsidRPr="00C11534">
        <w:t>20</w:t>
      </w:r>
      <w:r w:rsidR="0000636E" w:rsidRPr="00C11534">
        <w:t>13, il a été noté que l</w:t>
      </w:r>
      <w:r w:rsidR="00E445CD">
        <w:t>’</w:t>
      </w:r>
      <w:r w:rsidR="0000636E" w:rsidRPr="00C11534">
        <w:t>Argentine, le Japon et la Suisse avaient demandé à participer à l</w:t>
      </w:r>
      <w:r w:rsidR="00E445CD">
        <w:t>’</w:t>
      </w:r>
      <w:r w:rsidR="0000636E" w:rsidRPr="00C11534">
        <w:t>élaboration du prototype.</w:t>
      </w:r>
      <w:r w:rsidR="0000636E" w:rsidRPr="005E67CF">
        <w:t xml:space="preserve">  </w:t>
      </w:r>
      <w:r w:rsidR="0000636E" w:rsidRPr="00C11534">
        <w:rPr>
          <w:rFonts w:cs="Arial"/>
          <w:color w:val="000000"/>
        </w:rPr>
        <w:t xml:space="preserve">Une maquette de certaines parties du prototype de formulaire électronique a été présentée à cette réunion.  Il a été convenu que, à la prochaine réunion qui se tiendrait le </w:t>
      </w:r>
      <w:r w:rsidR="002C0EF3">
        <w:rPr>
          <w:rFonts w:cs="Arial"/>
          <w:color w:val="000000"/>
        </w:rPr>
        <w:t>9</w:t>
      </w:r>
      <w:r w:rsidR="00E445CD">
        <w:rPr>
          <w:rFonts w:cs="Arial"/>
          <w:color w:val="000000"/>
        </w:rPr>
        <w:t> </w:t>
      </w:r>
      <w:r w:rsidR="00E445CD" w:rsidRPr="00C11534">
        <w:rPr>
          <w:rFonts w:cs="Arial"/>
          <w:color w:val="000000"/>
        </w:rPr>
        <w:t>avril</w:t>
      </w:r>
      <w:r w:rsidR="00E445CD">
        <w:rPr>
          <w:rFonts w:cs="Arial"/>
          <w:color w:val="000000"/>
        </w:rPr>
        <w:t> </w:t>
      </w:r>
      <w:r w:rsidR="00E445CD" w:rsidRPr="00C11534">
        <w:rPr>
          <w:rFonts w:cs="Arial"/>
          <w:color w:val="000000"/>
        </w:rPr>
        <w:t>20</w:t>
      </w:r>
      <w:r w:rsidR="0000636E" w:rsidRPr="00C11534">
        <w:rPr>
          <w:rFonts w:cs="Arial"/>
          <w:color w:val="000000"/>
        </w:rPr>
        <w:t>14, une maquette complète devrait être présentée, servant de point de départ à l</w:t>
      </w:r>
      <w:r w:rsidR="00E445CD">
        <w:rPr>
          <w:rFonts w:cs="Arial"/>
          <w:color w:val="000000"/>
        </w:rPr>
        <w:t>’</w:t>
      </w:r>
      <w:r w:rsidR="0000636E" w:rsidRPr="00C11534">
        <w:rPr>
          <w:rFonts w:cs="Arial"/>
          <w:color w:val="000000"/>
        </w:rPr>
        <w:t>élaboration d</w:t>
      </w:r>
      <w:r w:rsidR="00E445CD">
        <w:rPr>
          <w:rFonts w:cs="Arial"/>
          <w:color w:val="000000"/>
        </w:rPr>
        <w:t>’</w:t>
      </w:r>
      <w:r w:rsidR="0000636E" w:rsidRPr="00C11534">
        <w:rPr>
          <w:rFonts w:cs="Arial"/>
          <w:color w:val="000000"/>
        </w:rPr>
        <w:t>un prototype entièrement fonctionnel.  Il a également été convenu que ce prototype serait élaboré en anglais uniquement et que le questionnaire technique serait mis au point pour la laitue (</w:t>
      </w:r>
      <w:r w:rsidR="0000636E" w:rsidRPr="00C11534">
        <w:rPr>
          <w:rFonts w:cs="Arial"/>
          <w:i/>
          <w:color w:val="000000"/>
        </w:rPr>
        <w:t>Lactuca sativa</w:t>
      </w:r>
      <w:r w:rsidR="0000636E" w:rsidRPr="00C11534">
        <w:rPr>
          <w:rFonts w:cs="Arial"/>
          <w:color w:val="000000"/>
        </w:rPr>
        <w:t xml:space="preserve"> L.).</w:t>
      </w:r>
    </w:p>
    <w:p w:rsidR="00170906" w:rsidRPr="0000636E" w:rsidRDefault="00170906" w:rsidP="00D14DA2"/>
    <w:p w:rsidR="00170906" w:rsidRPr="0000636E" w:rsidRDefault="00170906" w:rsidP="00D14DA2">
      <w:r w:rsidRPr="0000636E">
        <w:fldChar w:fldCharType="begin"/>
      </w:r>
      <w:r w:rsidRPr="0000636E">
        <w:instrText xml:space="preserve"> AUTONUM  </w:instrText>
      </w:r>
      <w:r w:rsidRPr="0000636E">
        <w:fldChar w:fldCharType="end"/>
      </w:r>
      <w:r w:rsidRPr="0000636E">
        <w:tab/>
      </w:r>
      <w:r w:rsidR="0000636E" w:rsidRPr="00C11534">
        <w:t xml:space="preserve">La prochaine réunion relative au prototype de formulaire électronique se tiendra à Genève le </w:t>
      </w:r>
      <w:r w:rsidR="00E445CD" w:rsidRPr="00C11534">
        <w:t>9</w:t>
      </w:r>
      <w:r w:rsidR="00E445CD">
        <w:t> </w:t>
      </w:r>
      <w:r w:rsidR="00E445CD" w:rsidRPr="00C11534">
        <w:t>avril</w:t>
      </w:r>
      <w:r w:rsidR="00E445CD">
        <w:t> </w:t>
      </w:r>
      <w:r w:rsidR="00E445CD" w:rsidRPr="00C11534">
        <w:t>20</w:t>
      </w:r>
      <w:r w:rsidR="0000636E" w:rsidRPr="00C11534">
        <w:t>14</w:t>
      </w:r>
      <w:r w:rsidRPr="0000636E">
        <w:t xml:space="preserve">.  </w:t>
      </w:r>
      <w:r w:rsidR="00707DED">
        <w:t>Un rapport verbal sur cette réunion sera présenté</w:t>
      </w:r>
      <w:r w:rsidR="00E445CD">
        <w:t xml:space="preserve"> au CAJ</w:t>
      </w:r>
      <w:r w:rsidR="00707DED">
        <w:t xml:space="preserve"> à sa soixante</w:t>
      </w:r>
      <w:r w:rsidR="005E67CF">
        <w:noBreakHyphen/>
      </w:r>
      <w:r w:rsidR="00707DED">
        <w:t>neuvième session</w:t>
      </w:r>
      <w:r w:rsidR="00822E05" w:rsidRPr="0000636E">
        <w:t>.</w:t>
      </w:r>
    </w:p>
    <w:p w:rsidR="00170906" w:rsidRPr="0000636E" w:rsidRDefault="00170906" w:rsidP="00D14DA2"/>
    <w:p w:rsidR="00822E05" w:rsidRPr="0000636E" w:rsidRDefault="00170906" w:rsidP="00D14DA2">
      <w:pPr>
        <w:pStyle w:val="DecisionParagraphs"/>
        <w:rPr>
          <w:snapToGrid w:val="0"/>
        </w:rPr>
      </w:pPr>
      <w:r w:rsidRPr="0000636E">
        <w:rPr>
          <w:snapToGrid w:val="0"/>
        </w:rPr>
        <w:fldChar w:fldCharType="begin"/>
      </w:r>
      <w:r w:rsidRPr="0000636E">
        <w:rPr>
          <w:snapToGrid w:val="0"/>
        </w:rPr>
        <w:instrText xml:space="preserve"> AUTONUM  </w:instrText>
      </w:r>
      <w:r w:rsidRPr="0000636E">
        <w:rPr>
          <w:snapToGrid w:val="0"/>
        </w:rPr>
        <w:fldChar w:fldCharType="end"/>
      </w:r>
      <w:r w:rsidRPr="0000636E">
        <w:rPr>
          <w:snapToGrid w:val="0"/>
        </w:rPr>
        <w:tab/>
      </w:r>
      <w:r w:rsidR="0000636E">
        <w:rPr>
          <w:snapToGrid w:val="0"/>
        </w:rPr>
        <w:t>Le CAJ est invité à :</w:t>
      </w:r>
    </w:p>
    <w:p w:rsidR="00822E05" w:rsidRPr="0000636E" w:rsidRDefault="00822E05" w:rsidP="00D14DA2">
      <w:pPr>
        <w:pStyle w:val="DecisionParagraphs"/>
        <w:rPr>
          <w:snapToGrid w:val="0"/>
        </w:rPr>
      </w:pPr>
    </w:p>
    <w:p w:rsidR="00E445CD" w:rsidRDefault="0000636E" w:rsidP="00D14DA2">
      <w:pPr>
        <w:pStyle w:val="DecisionParagraphs"/>
        <w:numPr>
          <w:ilvl w:val="0"/>
          <w:numId w:val="1"/>
        </w:numPr>
        <w:tabs>
          <w:tab w:val="clear" w:pos="5387"/>
          <w:tab w:val="left" w:pos="5812"/>
        </w:tabs>
        <w:ind w:left="4820" w:firstLine="567"/>
        <w:rPr>
          <w:snapToGrid w:val="0"/>
        </w:rPr>
      </w:pPr>
      <w:r w:rsidRPr="00C11534">
        <w:rPr>
          <w:snapToGrid w:val="0"/>
        </w:rPr>
        <w:t>prendre note des faits nouveaux concernant l</w:t>
      </w:r>
      <w:r w:rsidR="00E445CD">
        <w:rPr>
          <w:snapToGrid w:val="0"/>
        </w:rPr>
        <w:t>’</w:t>
      </w:r>
      <w:r w:rsidRPr="00C11534">
        <w:rPr>
          <w:snapToGrid w:val="0"/>
        </w:rPr>
        <w:t>élaboration d</w:t>
      </w:r>
      <w:r w:rsidR="00E445CD">
        <w:rPr>
          <w:snapToGrid w:val="0"/>
        </w:rPr>
        <w:t>’</w:t>
      </w:r>
      <w:r w:rsidRPr="00C11534">
        <w:rPr>
          <w:snapToGrid w:val="0"/>
        </w:rPr>
        <w:t>un prototype de formulaire électronique, consignés dans le présent document</w:t>
      </w:r>
      <w:r w:rsidR="00822E05" w:rsidRPr="0000636E">
        <w:rPr>
          <w:snapToGrid w:val="0"/>
        </w:rPr>
        <w:t xml:space="preserve">;  </w:t>
      </w:r>
      <w:r w:rsidR="00707DED">
        <w:rPr>
          <w:snapToGrid w:val="0"/>
        </w:rPr>
        <w:t>et</w:t>
      </w:r>
    </w:p>
    <w:p w:rsidR="00822E05" w:rsidRPr="0000636E" w:rsidRDefault="00822E05" w:rsidP="00D14DA2">
      <w:pPr>
        <w:pStyle w:val="DecisionParagraphs"/>
        <w:tabs>
          <w:tab w:val="clear" w:pos="5387"/>
          <w:tab w:val="left" w:pos="5812"/>
        </w:tabs>
        <w:ind w:left="5387"/>
        <w:rPr>
          <w:snapToGrid w:val="0"/>
        </w:rPr>
      </w:pPr>
    </w:p>
    <w:p w:rsidR="00E445CD" w:rsidRDefault="00707DED" w:rsidP="00D14DA2">
      <w:pPr>
        <w:pStyle w:val="DecisionParagraphs"/>
        <w:numPr>
          <w:ilvl w:val="0"/>
          <w:numId w:val="1"/>
        </w:numPr>
        <w:tabs>
          <w:tab w:val="clear" w:pos="5387"/>
          <w:tab w:val="left" w:pos="5812"/>
        </w:tabs>
        <w:ind w:left="4820" w:firstLine="567"/>
        <w:rPr>
          <w:snapToGrid w:val="0"/>
        </w:rPr>
      </w:pPr>
      <w:r>
        <w:rPr>
          <w:snapToGrid w:val="0"/>
        </w:rPr>
        <w:t>noter qu</w:t>
      </w:r>
      <w:r w:rsidR="00E445CD">
        <w:rPr>
          <w:snapToGrid w:val="0"/>
        </w:rPr>
        <w:t>’</w:t>
      </w:r>
      <w:r>
        <w:rPr>
          <w:snapToGrid w:val="0"/>
        </w:rPr>
        <w:t xml:space="preserve">un rapport verbal sur la réunion </w:t>
      </w:r>
      <w:r w:rsidR="002C0EF3">
        <w:rPr>
          <w:snapToGrid w:val="0"/>
        </w:rPr>
        <w:t>relativ</w:t>
      </w:r>
      <w:r>
        <w:rPr>
          <w:snapToGrid w:val="0"/>
        </w:rPr>
        <w:t xml:space="preserve">e au prototype de formulaire électronique qui se tiendra à Genève le </w:t>
      </w:r>
      <w:r w:rsidR="00E445CD">
        <w:rPr>
          <w:snapToGrid w:val="0"/>
        </w:rPr>
        <w:t>9 avril 20</w:t>
      </w:r>
      <w:r>
        <w:rPr>
          <w:snapToGrid w:val="0"/>
        </w:rPr>
        <w:t>14 sera présenté</w:t>
      </w:r>
      <w:r w:rsidR="00E445CD">
        <w:rPr>
          <w:snapToGrid w:val="0"/>
        </w:rPr>
        <w:t xml:space="preserve"> au CAJ</w:t>
      </w:r>
      <w:r>
        <w:rPr>
          <w:snapToGrid w:val="0"/>
        </w:rPr>
        <w:t xml:space="preserve"> à sa soixante</w:t>
      </w:r>
      <w:r w:rsidR="005E67CF">
        <w:rPr>
          <w:snapToGrid w:val="0"/>
        </w:rPr>
        <w:noBreakHyphen/>
      </w:r>
      <w:r>
        <w:rPr>
          <w:snapToGrid w:val="0"/>
        </w:rPr>
        <w:t>neuvième session</w:t>
      </w:r>
      <w:r w:rsidR="00170906" w:rsidRPr="0000636E">
        <w:rPr>
          <w:snapToGrid w:val="0"/>
        </w:rPr>
        <w:t>.</w:t>
      </w:r>
    </w:p>
    <w:p w:rsidR="00170906" w:rsidRDefault="00170906" w:rsidP="00D14DA2">
      <w:pPr>
        <w:pStyle w:val="DecisionParagraphs"/>
        <w:ind w:firstLine="567"/>
        <w:rPr>
          <w:i w:val="0"/>
          <w:snapToGrid w:val="0"/>
        </w:rPr>
      </w:pPr>
    </w:p>
    <w:p w:rsidR="00D14DA2" w:rsidRDefault="00D14DA2" w:rsidP="00D14DA2">
      <w:pPr>
        <w:pStyle w:val="DecisionParagraphs"/>
        <w:ind w:firstLine="567"/>
        <w:rPr>
          <w:i w:val="0"/>
          <w:snapToGrid w:val="0"/>
        </w:rPr>
      </w:pPr>
    </w:p>
    <w:p w:rsidR="00D14DA2" w:rsidRPr="00D14DA2" w:rsidRDefault="00D14DA2" w:rsidP="00D14DA2">
      <w:pPr>
        <w:pStyle w:val="DecisionParagraphs"/>
        <w:ind w:firstLine="567"/>
        <w:rPr>
          <w:i w:val="0"/>
          <w:snapToGrid w:val="0"/>
        </w:rPr>
      </w:pPr>
    </w:p>
    <w:p w:rsidR="0003492A" w:rsidRPr="0000636E" w:rsidRDefault="0003492A" w:rsidP="00D14DA2">
      <w:pPr>
        <w:jc w:val="right"/>
      </w:pPr>
      <w:r w:rsidRPr="0000636E">
        <w:t>[</w:t>
      </w:r>
      <w:r w:rsidR="00707DED">
        <w:t>Fin du</w:t>
      </w:r>
      <w:r w:rsidRPr="0000636E">
        <w:t xml:space="preserve"> document]</w:t>
      </w:r>
    </w:p>
    <w:p w:rsidR="0003492A" w:rsidRPr="0000636E" w:rsidRDefault="0003492A" w:rsidP="00D14DA2">
      <w:pPr>
        <w:jc w:val="left"/>
        <w:rPr>
          <w:snapToGrid w:val="0"/>
        </w:rPr>
      </w:pPr>
    </w:p>
    <w:sectPr w:rsidR="0003492A" w:rsidRPr="0000636E" w:rsidSect="00E445CD">
      <w:headerReference w:type="default" r:id="rId10"/>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B15" w:rsidRDefault="005C3B15">
      <w:r>
        <w:separator/>
      </w:r>
    </w:p>
    <w:p w:rsidR="005C3B15" w:rsidRDefault="005C3B15"/>
    <w:p w:rsidR="005C3B15" w:rsidRDefault="005C3B15"/>
  </w:endnote>
  <w:endnote w:type="continuationSeparator" w:id="0">
    <w:p w:rsidR="005C3B15" w:rsidRDefault="005C3B15">
      <w:r>
        <w:separator/>
      </w:r>
    </w:p>
    <w:p w:rsidR="005C3B15" w:rsidRPr="00664515" w:rsidRDefault="005C3B15">
      <w:pPr>
        <w:pStyle w:val="Footer"/>
        <w:spacing w:after="60"/>
        <w:rPr>
          <w:sz w:val="18"/>
          <w:lang w:val="fr-CH"/>
        </w:rPr>
      </w:pPr>
      <w:r w:rsidRPr="00664515">
        <w:rPr>
          <w:sz w:val="18"/>
          <w:lang w:val="fr-CH"/>
        </w:rPr>
        <w:t>[Suite de la note de la page précédente]</w:t>
      </w:r>
    </w:p>
    <w:p w:rsidR="005C3B15" w:rsidRPr="00664515" w:rsidRDefault="005C3B15">
      <w:pPr>
        <w:rPr>
          <w:lang w:val="fr-CH"/>
        </w:rPr>
      </w:pPr>
    </w:p>
    <w:p w:rsidR="005C3B15" w:rsidRPr="00664515" w:rsidRDefault="005C3B15">
      <w:pPr>
        <w:rPr>
          <w:lang w:val="fr-CH"/>
        </w:rPr>
      </w:pPr>
    </w:p>
  </w:endnote>
  <w:endnote w:type="continuationNotice" w:id="1">
    <w:p w:rsidR="005C3B15" w:rsidRPr="00664515" w:rsidRDefault="005C3B15">
      <w:pPr>
        <w:spacing w:before="60"/>
        <w:jc w:val="right"/>
        <w:rPr>
          <w:sz w:val="18"/>
          <w:lang w:val="fr-CH"/>
        </w:rPr>
      </w:pPr>
      <w:r w:rsidRPr="00664515">
        <w:rPr>
          <w:sz w:val="18"/>
          <w:lang w:val="fr-CH"/>
        </w:rPr>
        <w:t>[Suite de la note page suivante]</w:t>
      </w:r>
    </w:p>
    <w:p w:rsidR="005C3B15" w:rsidRPr="00664515" w:rsidRDefault="005C3B15">
      <w:pPr>
        <w:rPr>
          <w:lang w:val="fr-CH"/>
        </w:rPr>
      </w:pPr>
    </w:p>
    <w:p w:rsidR="005C3B15" w:rsidRPr="00664515" w:rsidRDefault="005C3B15">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B15" w:rsidRDefault="005C3B15" w:rsidP="009D690D">
      <w:pPr>
        <w:spacing w:before="120"/>
      </w:pPr>
      <w:r>
        <w:separator/>
      </w:r>
    </w:p>
  </w:footnote>
  <w:footnote w:type="continuationSeparator" w:id="0">
    <w:p w:rsidR="005C3B15" w:rsidRDefault="005C3B15" w:rsidP="00520297">
      <w:pPr>
        <w:spacing w:before="120"/>
        <w:jc w:val="left"/>
      </w:pPr>
      <w:r>
        <w:separator/>
      </w:r>
    </w:p>
  </w:footnote>
  <w:footnote w:type="continuationNotice" w:id="1">
    <w:p w:rsidR="005C3B15" w:rsidRDefault="005C3B1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8FA" w:rsidRPr="00997029" w:rsidRDefault="002F78FA" w:rsidP="00E23920">
    <w:pPr>
      <w:jc w:val="center"/>
      <w:rPr>
        <w:rStyle w:val="PageNumber"/>
      </w:rPr>
    </w:pPr>
    <w:r>
      <w:rPr>
        <w:rStyle w:val="PageNumber"/>
      </w:rPr>
      <w:t>CAJ/6</w:t>
    </w:r>
    <w:r w:rsidR="00E23920">
      <w:rPr>
        <w:rStyle w:val="PageNumber"/>
      </w:rPr>
      <w:t>9</w:t>
    </w:r>
    <w:r>
      <w:rPr>
        <w:rStyle w:val="PageNumber"/>
      </w:rPr>
      <w:t>/</w:t>
    </w:r>
    <w:r w:rsidR="003C5C62">
      <w:rPr>
        <w:rStyle w:val="PageNumber"/>
      </w:rPr>
      <w:t>8</w:t>
    </w:r>
  </w:p>
  <w:p w:rsidR="002F78FA" w:rsidRPr="00997029" w:rsidRDefault="002F78FA" w:rsidP="00E23920">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347614">
      <w:rPr>
        <w:rStyle w:val="PageNumber"/>
      </w:rPr>
      <w:t>3</w:t>
    </w:r>
    <w:r w:rsidRPr="00997029">
      <w:rPr>
        <w:rStyle w:val="PageNumber"/>
      </w:rPr>
      <w:fldChar w:fldCharType="end"/>
    </w:r>
  </w:p>
  <w:p w:rsidR="002F78FA" w:rsidRPr="00997029" w:rsidRDefault="002F78FA"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092EB3"/>
    <w:multiLevelType w:val="hybridMultilevel"/>
    <w:tmpl w:val="E05475F8"/>
    <w:lvl w:ilvl="0" w:tplc="04090017">
      <w:start w:val="1"/>
      <w:numFmt w:val="lowerLetter"/>
      <w:lvlText w:val="%1)"/>
      <w:lvlJc w:val="lef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36E"/>
    <w:rsid w:val="00010CF3"/>
    <w:rsid w:val="00011E27"/>
    <w:rsid w:val="000148BC"/>
    <w:rsid w:val="00024AB8"/>
    <w:rsid w:val="0003492A"/>
    <w:rsid w:val="00036028"/>
    <w:rsid w:val="00043EF7"/>
    <w:rsid w:val="000446B9"/>
    <w:rsid w:val="00047E21"/>
    <w:rsid w:val="00074759"/>
    <w:rsid w:val="00085505"/>
    <w:rsid w:val="00092527"/>
    <w:rsid w:val="000C7021"/>
    <w:rsid w:val="000D492E"/>
    <w:rsid w:val="000D6BBC"/>
    <w:rsid w:val="000D7780"/>
    <w:rsid w:val="00105929"/>
    <w:rsid w:val="00110481"/>
    <w:rsid w:val="001131D5"/>
    <w:rsid w:val="00141DB8"/>
    <w:rsid w:val="00164F94"/>
    <w:rsid w:val="00170906"/>
    <w:rsid w:val="0017474A"/>
    <w:rsid w:val="001758C6"/>
    <w:rsid w:val="00180F6A"/>
    <w:rsid w:val="001C3DF3"/>
    <w:rsid w:val="001E7623"/>
    <w:rsid w:val="001F1F2A"/>
    <w:rsid w:val="00210F31"/>
    <w:rsid w:val="0021332C"/>
    <w:rsid w:val="00213982"/>
    <w:rsid w:val="00237C7D"/>
    <w:rsid w:val="0024416D"/>
    <w:rsid w:val="0027309C"/>
    <w:rsid w:val="002800A0"/>
    <w:rsid w:val="00281060"/>
    <w:rsid w:val="0029439F"/>
    <w:rsid w:val="002A6E50"/>
    <w:rsid w:val="002C0EF3"/>
    <w:rsid w:val="002C256A"/>
    <w:rsid w:val="002C6721"/>
    <w:rsid w:val="002D7A50"/>
    <w:rsid w:val="002E7BA1"/>
    <w:rsid w:val="002F78FA"/>
    <w:rsid w:val="003037B9"/>
    <w:rsid w:val="00305A7F"/>
    <w:rsid w:val="003152FE"/>
    <w:rsid w:val="00327436"/>
    <w:rsid w:val="00344BD6"/>
    <w:rsid w:val="00347614"/>
    <w:rsid w:val="0035528D"/>
    <w:rsid w:val="00361821"/>
    <w:rsid w:val="00377348"/>
    <w:rsid w:val="003A17C8"/>
    <w:rsid w:val="003B25A9"/>
    <w:rsid w:val="003C563E"/>
    <w:rsid w:val="003C5C62"/>
    <w:rsid w:val="003D227C"/>
    <w:rsid w:val="003D2B4D"/>
    <w:rsid w:val="003F6136"/>
    <w:rsid w:val="00427139"/>
    <w:rsid w:val="00444A88"/>
    <w:rsid w:val="004742F6"/>
    <w:rsid w:val="00474DA4"/>
    <w:rsid w:val="004A39DF"/>
    <w:rsid w:val="004D047D"/>
    <w:rsid w:val="004F305A"/>
    <w:rsid w:val="00512164"/>
    <w:rsid w:val="00520297"/>
    <w:rsid w:val="005326C0"/>
    <w:rsid w:val="005338F9"/>
    <w:rsid w:val="0054281C"/>
    <w:rsid w:val="0055268D"/>
    <w:rsid w:val="00572E44"/>
    <w:rsid w:val="00576BE4"/>
    <w:rsid w:val="005A400A"/>
    <w:rsid w:val="005C3B15"/>
    <w:rsid w:val="005D144D"/>
    <w:rsid w:val="005E67CF"/>
    <w:rsid w:val="00612379"/>
    <w:rsid w:val="0061555F"/>
    <w:rsid w:val="00641200"/>
    <w:rsid w:val="00663ED8"/>
    <w:rsid w:val="00664515"/>
    <w:rsid w:val="006806C6"/>
    <w:rsid w:val="00687EB4"/>
    <w:rsid w:val="006B17D2"/>
    <w:rsid w:val="006B45FA"/>
    <w:rsid w:val="006C224E"/>
    <w:rsid w:val="00707DED"/>
    <w:rsid w:val="007179C3"/>
    <w:rsid w:val="00732DEC"/>
    <w:rsid w:val="00735BD5"/>
    <w:rsid w:val="0075117E"/>
    <w:rsid w:val="007556F6"/>
    <w:rsid w:val="00760EEF"/>
    <w:rsid w:val="00777EE5"/>
    <w:rsid w:val="00784836"/>
    <w:rsid w:val="0079023E"/>
    <w:rsid w:val="0079285F"/>
    <w:rsid w:val="007B6894"/>
    <w:rsid w:val="007C6639"/>
    <w:rsid w:val="007D0B9D"/>
    <w:rsid w:val="007D19B0"/>
    <w:rsid w:val="007F210E"/>
    <w:rsid w:val="007F498F"/>
    <w:rsid w:val="0080316F"/>
    <w:rsid w:val="0080679D"/>
    <w:rsid w:val="008108B0"/>
    <w:rsid w:val="00811B20"/>
    <w:rsid w:val="00815077"/>
    <w:rsid w:val="0082296E"/>
    <w:rsid w:val="00822E05"/>
    <w:rsid w:val="00824099"/>
    <w:rsid w:val="00836E88"/>
    <w:rsid w:val="00855DBD"/>
    <w:rsid w:val="00867AC1"/>
    <w:rsid w:val="008A395B"/>
    <w:rsid w:val="008A743F"/>
    <w:rsid w:val="008B51D0"/>
    <w:rsid w:val="008C0970"/>
    <w:rsid w:val="008D2CF7"/>
    <w:rsid w:val="008D4E60"/>
    <w:rsid w:val="008E69ED"/>
    <w:rsid w:val="008E793E"/>
    <w:rsid w:val="00900C26"/>
    <w:rsid w:val="0090197F"/>
    <w:rsid w:val="00906DDC"/>
    <w:rsid w:val="00934E09"/>
    <w:rsid w:val="00936253"/>
    <w:rsid w:val="00970FED"/>
    <w:rsid w:val="00997029"/>
    <w:rsid w:val="009D0DE5"/>
    <w:rsid w:val="009D690D"/>
    <w:rsid w:val="009E65B6"/>
    <w:rsid w:val="00A42AC3"/>
    <w:rsid w:val="00A430CF"/>
    <w:rsid w:val="00A54309"/>
    <w:rsid w:val="00AB2B93"/>
    <w:rsid w:val="00AE0EF1"/>
    <w:rsid w:val="00B07301"/>
    <w:rsid w:val="00B224DE"/>
    <w:rsid w:val="00B84BBD"/>
    <w:rsid w:val="00B855CE"/>
    <w:rsid w:val="00BA43FB"/>
    <w:rsid w:val="00BC127D"/>
    <w:rsid w:val="00BC1FE6"/>
    <w:rsid w:val="00BD4C24"/>
    <w:rsid w:val="00C061B6"/>
    <w:rsid w:val="00C21DBF"/>
    <w:rsid w:val="00C2446C"/>
    <w:rsid w:val="00C36AE5"/>
    <w:rsid w:val="00C41F17"/>
    <w:rsid w:val="00C54BF4"/>
    <w:rsid w:val="00C55D26"/>
    <w:rsid w:val="00C5791C"/>
    <w:rsid w:val="00C65FE0"/>
    <w:rsid w:val="00C66290"/>
    <w:rsid w:val="00C72B7A"/>
    <w:rsid w:val="00C973F2"/>
    <w:rsid w:val="00CA774A"/>
    <w:rsid w:val="00CC11B0"/>
    <w:rsid w:val="00CC28D8"/>
    <w:rsid w:val="00CF53D2"/>
    <w:rsid w:val="00CF7E36"/>
    <w:rsid w:val="00D14DA2"/>
    <w:rsid w:val="00D233D8"/>
    <w:rsid w:val="00D24210"/>
    <w:rsid w:val="00D3708D"/>
    <w:rsid w:val="00D40426"/>
    <w:rsid w:val="00D51ED5"/>
    <w:rsid w:val="00D57C96"/>
    <w:rsid w:val="00D874C9"/>
    <w:rsid w:val="00D91203"/>
    <w:rsid w:val="00D95174"/>
    <w:rsid w:val="00D95A5C"/>
    <w:rsid w:val="00DA6F36"/>
    <w:rsid w:val="00DC00EA"/>
    <w:rsid w:val="00DC36B9"/>
    <w:rsid w:val="00E0336B"/>
    <w:rsid w:val="00E23920"/>
    <w:rsid w:val="00E445CD"/>
    <w:rsid w:val="00E553D6"/>
    <w:rsid w:val="00E55C95"/>
    <w:rsid w:val="00E72D49"/>
    <w:rsid w:val="00E7593C"/>
    <w:rsid w:val="00E7678A"/>
    <w:rsid w:val="00E935F1"/>
    <w:rsid w:val="00E94A81"/>
    <w:rsid w:val="00EA1FFB"/>
    <w:rsid w:val="00EB048E"/>
    <w:rsid w:val="00EB383D"/>
    <w:rsid w:val="00EB3EFA"/>
    <w:rsid w:val="00EF2F89"/>
    <w:rsid w:val="00F03AF7"/>
    <w:rsid w:val="00F04DEB"/>
    <w:rsid w:val="00F1237A"/>
    <w:rsid w:val="00F22CBD"/>
    <w:rsid w:val="00F37961"/>
    <w:rsid w:val="00F442FE"/>
    <w:rsid w:val="00F6334D"/>
    <w:rsid w:val="00FA49AB"/>
    <w:rsid w:val="00FB0D37"/>
    <w:rsid w:val="00FE39C7"/>
    <w:rsid w:val="00FE4A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noProof/>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snapToGrid w:val="0"/>
      <w:u w:val="single"/>
    </w:rPr>
  </w:style>
  <w:style w:type="paragraph" w:customStyle="1" w:styleId="pldetails">
    <w:name w:val="pldetails"/>
    <w:basedOn w:val="Normal"/>
    <w:rsid w:val="00F37961"/>
    <w:pPr>
      <w:keepLines/>
      <w:spacing w:before="60" w:after="60"/>
      <w:jc w:val="left"/>
    </w:pPr>
    <w:rPr>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link w:val="Docoriginal"/>
    <w:rsid w:val="00F37961"/>
    <w:rPr>
      <w:rFonts w:ascii="Arial" w:hAnsi="Arial"/>
      <w:b/>
      <w:bCs/>
      <w:spacing w:val="10"/>
      <w:lang w:val="en-US" w:eastAsia="en-US" w:bidi="ar-SA"/>
    </w:rPr>
  </w:style>
  <w:style w:type="character" w:customStyle="1" w:styleId="StyleDocoriginalNotBoldChar">
    <w:name w:val="Style Doc_original + Not Bold 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F37961"/>
    <w:rPr>
      <w:rFonts w:ascii="Arial" w:hAnsi="Arial"/>
      <w:b/>
      <w:bCs/>
      <w:spacing w:val="10"/>
      <w:lang w:val="en-US" w:eastAsia="en-US" w:bidi="ar-SA"/>
    </w:rPr>
  </w:style>
  <w:style w:type="character" w:customStyle="1" w:styleId="StyleDoclangBold">
    <w:name w:val="Style Doc_lang + Bold"/>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noProof/>
      <w:lang w:val="fr-FR"/>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autoRedefine/>
    <w:qFormat/>
    <w:rsid w:val="00F37961"/>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autoRedefine/>
    <w:rsid w:val="00F37961"/>
    <w:pPr>
      <w:spacing w:before="60"/>
      <w:ind w:left="567" w:hanging="567"/>
      <w:jc w:val="both"/>
    </w:pPr>
    <w:rPr>
      <w:rFonts w:ascii="Arial" w:hAnsi="Arial"/>
      <w:sz w:val="16"/>
    </w:rPr>
  </w:style>
  <w:style w:type="character" w:styleId="FootnoteReference">
    <w:name w:val="footnote reference"/>
    <w:semiHidden/>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snapToGrid w:val="0"/>
      <w:u w:val="single"/>
    </w:rPr>
  </w:style>
  <w:style w:type="paragraph" w:customStyle="1" w:styleId="pldetails">
    <w:name w:val="pldetails"/>
    <w:basedOn w:val="Normal"/>
    <w:rsid w:val="00F37961"/>
    <w:pPr>
      <w:keepLines/>
      <w:spacing w:before="60" w:after="60"/>
      <w:jc w:val="left"/>
    </w:pPr>
    <w:rPr>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link w:val="Docoriginal"/>
    <w:rsid w:val="00F37961"/>
    <w:rPr>
      <w:rFonts w:ascii="Arial" w:hAnsi="Arial"/>
      <w:b/>
      <w:bCs/>
      <w:spacing w:val="10"/>
      <w:lang w:val="en-US" w:eastAsia="en-US" w:bidi="ar-SA"/>
    </w:rPr>
  </w:style>
  <w:style w:type="character" w:customStyle="1" w:styleId="StyleDocoriginalNotBoldChar">
    <w:name w:val="Style Doc_original + Not Bold 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rsid w:val="00F37961"/>
    <w:rPr>
      <w:rFonts w:ascii="Arial" w:hAnsi="Arial"/>
      <w:b/>
      <w:bCs/>
      <w:spacing w:val="10"/>
      <w:lang w:val="en-US" w:eastAsia="en-US" w:bidi="ar-SA"/>
    </w:rPr>
  </w:style>
  <w:style w:type="character" w:customStyle="1" w:styleId="StyleDoclangBold">
    <w:name w:val="Style Doc_lang + Bold"/>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link w:val="BalloonText"/>
    <w:rsid w:val="006645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A5B0-B36C-4F33-B746-6B58919F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1234</Words>
  <Characters>6973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keywords>MP/mhf</cp:keywords>
  <cp:lastModifiedBy>BESSE Ariane</cp:lastModifiedBy>
  <cp:revision>5</cp:revision>
  <cp:lastPrinted>2014-02-17T10:59:00Z</cp:lastPrinted>
  <dcterms:created xsi:type="dcterms:W3CDTF">2014-02-11T13:56:00Z</dcterms:created>
  <dcterms:modified xsi:type="dcterms:W3CDTF">2014-02-17T11:12:00Z</dcterms:modified>
</cp:coreProperties>
</file>