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82063" w:rsidRPr="0058036E" w:rsidTr="00E850A5">
        <w:trPr>
          <w:trHeight w:val="1760"/>
        </w:trPr>
        <w:tc>
          <w:tcPr>
            <w:tcW w:w="4243" w:type="dxa"/>
          </w:tcPr>
          <w:p w:rsidR="00282063" w:rsidRPr="0058036E" w:rsidRDefault="00282063" w:rsidP="00E850A5"/>
        </w:tc>
        <w:tc>
          <w:tcPr>
            <w:tcW w:w="1646" w:type="dxa"/>
            <w:vAlign w:val="center"/>
          </w:tcPr>
          <w:p w:rsidR="00282063" w:rsidRPr="0058036E" w:rsidRDefault="00D0722A" w:rsidP="00E850A5">
            <w:pPr>
              <w:pStyle w:val="LogoUPOV"/>
            </w:pPr>
            <w:r>
              <w:rPr>
                <w:noProof/>
                <w:lang w:val="en-US"/>
              </w:rPr>
              <w:drawing>
                <wp:inline distT="0" distB="0" distL="0" distR="0">
                  <wp:extent cx="978535" cy="48323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8535" cy="483235"/>
                          </a:xfrm>
                          <a:prstGeom prst="rect">
                            <a:avLst/>
                          </a:prstGeom>
                          <a:noFill/>
                          <a:ln>
                            <a:noFill/>
                          </a:ln>
                        </pic:spPr>
                      </pic:pic>
                    </a:graphicData>
                  </a:graphic>
                </wp:inline>
              </w:drawing>
            </w:r>
          </w:p>
        </w:tc>
        <w:tc>
          <w:tcPr>
            <w:tcW w:w="4242" w:type="dxa"/>
            <w:vAlign w:val="center"/>
          </w:tcPr>
          <w:p w:rsidR="00282063" w:rsidRPr="0058036E" w:rsidRDefault="00282063" w:rsidP="00E850A5">
            <w:pPr>
              <w:pStyle w:val="Lettrine"/>
            </w:pPr>
            <w:r w:rsidRPr="0058036E">
              <w:t>F</w:t>
            </w:r>
          </w:p>
          <w:p w:rsidR="00282063" w:rsidRPr="0058036E" w:rsidRDefault="00282063" w:rsidP="00E850A5">
            <w:pPr>
              <w:pStyle w:val="Docoriginal"/>
              <w:jc w:val="left"/>
            </w:pPr>
            <w:r w:rsidRPr="0058036E">
              <w:t>CAJ/68/</w:t>
            </w:r>
            <w:bookmarkStart w:id="0" w:name="Code"/>
            <w:bookmarkEnd w:id="0"/>
            <w:r>
              <w:t>3</w:t>
            </w:r>
          </w:p>
          <w:p w:rsidR="00282063" w:rsidRPr="0058036E" w:rsidRDefault="00282063" w:rsidP="00E850A5">
            <w:pPr>
              <w:pStyle w:val="Docoriginal"/>
              <w:jc w:val="left"/>
            </w:pPr>
            <w:r w:rsidRPr="0058036E">
              <w:rPr>
                <w:rStyle w:val="StyleDoclangBold"/>
                <w:b/>
                <w:bCs/>
                <w:spacing w:val="0"/>
                <w:lang w:val="fr-FR"/>
              </w:rPr>
              <w:t>ORIGINAL :</w:t>
            </w:r>
            <w:r w:rsidRPr="0058036E">
              <w:rPr>
                <w:rStyle w:val="StyleDocoriginalNotBold1"/>
                <w:spacing w:val="0"/>
                <w:lang w:val="fr-FR"/>
              </w:rPr>
              <w:t xml:space="preserve"> </w:t>
            </w:r>
            <w:bookmarkStart w:id="1" w:name="Original"/>
            <w:bookmarkEnd w:id="1"/>
            <w:r w:rsidRPr="0058036E">
              <w:rPr>
                <w:b w:val="0"/>
                <w:spacing w:val="0"/>
              </w:rPr>
              <w:t>anglais</w:t>
            </w:r>
          </w:p>
          <w:p w:rsidR="00282063" w:rsidRPr="0058036E" w:rsidRDefault="00282063" w:rsidP="00E850A5">
            <w:pPr>
              <w:pStyle w:val="Docoriginal"/>
              <w:jc w:val="left"/>
              <w:rPr>
                <w:b w:val="0"/>
                <w:spacing w:val="0"/>
                <w:highlight w:val="cyan"/>
              </w:rPr>
            </w:pPr>
            <w:r w:rsidRPr="0058036E">
              <w:rPr>
                <w:spacing w:val="0"/>
              </w:rPr>
              <w:t>DATE :</w:t>
            </w:r>
            <w:r w:rsidRPr="0058036E">
              <w:rPr>
                <w:rStyle w:val="StyleDocoriginalNotBold1"/>
                <w:spacing w:val="0"/>
                <w:lang w:val="fr-FR"/>
              </w:rPr>
              <w:t xml:space="preserve"> </w:t>
            </w:r>
            <w:bookmarkStart w:id="2" w:name="Date"/>
            <w:bookmarkEnd w:id="2"/>
            <w:r>
              <w:rPr>
                <w:b w:val="0"/>
                <w:spacing w:val="0"/>
              </w:rPr>
              <w:t>17 octobre </w:t>
            </w:r>
            <w:r w:rsidRPr="00E804B7">
              <w:rPr>
                <w:b w:val="0"/>
                <w:spacing w:val="0"/>
              </w:rPr>
              <w:t>2013</w:t>
            </w:r>
          </w:p>
        </w:tc>
      </w:tr>
      <w:tr w:rsidR="00282063" w:rsidRPr="0058036E" w:rsidTr="00E850A5">
        <w:tc>
          <w:tcPr>
            <w:tcW w:w="10131" w:type="dxa"/>
            <w:gridSpan w:val="3"/>
          </w:tcPr>
          <w:p w:rsidR="00282063" w:rsidRPr="0058036E" w:rsidRDefault="00282063" w:rsidP="00E850A5">
            <w:pPr>
              <w:pStyle w:val="upove"/>
              <w:rPr>
                <w:sz w:val="28"/>
              </w:rPr>
            </w:pPr>
            <w:r w:rsidRPr="0058036E">
              <w:rPr>
                <w:snapToGrid w:val="0"/>
              </w:rPr>
              <w:t>UNION INTERNATIONALE POUR LA PROTECTION DES OBTENTIONS V</w:t>
            </w:r>
            <w:r w:rsidRPr="0058036E">
              <w:rPr>
                <w:rFonts w:cs="Arial"/>
                <w:snapToGrid w:val="0"/>
              </w:rPr>
              <w:t>É</w:t>
            </w:r>
            <w:r w:rsidRPr="0058036E">
              <w:rPr>
                <w:snapToGrid w:val="0"/>
              </w:rPr>
              <w:t>G</w:t>
            </w:r>
            <w:r w:rsidRPr="0058036E">
              <w:rPr>
                <w:rFonts w:cs="Arial"/>
                <w:snapToGrid w:val="0"/>
              </w:rPr>
              <w:t>É</w:t>
            </w:r>
            <w:r w:rsidRPr="0058036E">
              <w:rPr>
                <w:snapToGrid w:val="0"/>
              </w:rPr>
              <w:t xml:space="preserve">TALES </w:t>
            </w:r>
          </w:p>
        </w:tc>
      </w:tr>
      <w:tr w:rsidR="00282063" w:rsidRPr="0058036E" w:rsidTr="00E850A5">
        <w:tc>
          <w:tcPr>
            <w:tcW w:w="10131" w:type="dxa"/>
            <w:gridSpan w:val="3"/>
          </w:tcPr>
          <w:p w:rsidR="00282063" w:rsidRPr="0058036E" w:rsidRDefault="00282063" w:rsidP="00E850A5">
            <w:pPr>
              <w:pStyle w:val="Country"/>
            </w:pPr>
            <w:r w:rsidRPr="0058036E">
              <w:t>Genève</w:t>
            </w:r>
          </w:p>
        </w:tc>
      </w:tr>
    </w:tbl>
    <w:p w:rsidR="00282063" w:rsidRPr="0058036E" w:rsidRDefault="00282063" w:rsidP="00282063">
      <w:pPr>
        <w:pStyle w:val="Sessiontc"/>
      </w:pPr>
      <w:r w:rsidRPr="0058036E">
        <w:t>comit</w:t>
      </w:r>
      <w:r w:rsidRPr="0058036E">
        <w:rPr>
          <w:rFonts w:cs="Arial"/>
        </w:rPr>
        <w:t>É</w:t>
      </w:r>
      <w:r w:rsidRPr="0058036E">
        <w:t xml:space="preserve"> administratif et juridique</w:t>
      </w:r>
    </w:p>
    <w:p w:rsidR="00282063" w:rsidRPr="0058036E" w:rsidRDefault="00282063" w:rsidP="00282063">
      <w:pPr>
        <w:pStyle w:val="Sessiontcplacedate"/>
      </w:pPr>
      <w:r w:rsidRPr="0058036E">
        <w:t>Soixante</w:t>
      </w:r>
      <w:r>
        <w:t>-</w:t>
      </w:r>
      <w:r w:rsidRPr="0058036E">
        <w:t>huitième session</w:t>
      </w:r>
      <w:r w:rsidRPr="0058036E">
        <w:br/>
        <w:t>Genève, 21 octobre 2013</w:t>
      </w:r>
    </w:p>
    <w:p w:rsidR="00B659E9" w:rsidRPr="00B659E9" w:rsidRDefault="00E47EA6" w:rsidP="0080679D">
      <w:pPr>
        <w:pStyle w:val="Titleofdoc0"/>
        <w:rPr>
          <w:b/>
        </w:rPr>
      </w:pPr>
      <w:r w:rsidRPr="00B659E9">
        <w:t>ProgramME DE MISE À JOUR DU DOCUMENT UPOV/INF/5</w:t>
      </w:r>
      <w:r w:rsidRPr="00B659E9">
        <w:br/>
        <w:t>“BULLETIN TYPE DE L’UPOV DE LA PROTECTION DES OBTENTIONS VÉGÉTALES”</w:t>
      </w:r>
    </w:p>
    <w:p w:rsidR="00B659E9" w:rsidRPr="00B659E9" w:rsidRDefault="00E47EA6" w:rsidP="0080679D">
      <w:pPr>
        <w:pStyle w:val="preparedby1"/>
      </w:pPr>
      <w:bookmarkStart w:id="3" w:name="Prepared"/>
      <w:bookmarkEnd w:id="3"/>
      <w:r w:rsidRPr="00B659E9">
        <w:t>Document établi par le Bureau de l’Union</w:t>
      </w:r>
      <w:r w:rsidR="00836E88" w:rsidRPr="00B659E9">
        <w:br/>
      </w:r>
      <w:r w:rsidR="00836E88" w:rsidRPr="00B659E9">
        <w:br/>
      </w:r>
      <w:r w:rsidRPr="00AD36C4">
        <w:rPr>
          <w:color w:val="A6A6A6"/>
        </w:rPr>
        <w:t>Avertissement : le présent document ne représente pas les principes ou les orientations de l’UPOV</w:t>
      </w:r>
    </w:p>
    <w:p w:rsidR="00B659E9" w:rsidRPr="00B659E9" w:rsidRDefault="00CF77EE" w:rsidP="00CF77EE">
      <w:r w:rsidRPr="00B659E9">
        <w:fldChar w:fldCharType="begin"/>
      </w:r>
      <w:r w:rsidRPr="00B659E9">
        <w:instrText xml:space="preserve"> AUTONUM  </w:instrText>
      </w:r>
      <w:r w:rsidRPr="00B659E9">
        <w:fldChar w:fldCharType="end"/>
      </w:r>
      <w:r w:rsidRPr="00B659E9">
        <w:tab/>
      </w:r>
      <w:r w:rsidR="00B659E9" w:rsidRPr="00B659E9">
        <w:t>L’objet du présent document est d’examiner les faits nouveaux pouvant présenter un intérêt dans la mise à jour du document UP</w:t>
      </w:r>
      <w:r w:rsidR="00B659E9">
        <w:t>O</w:t>
      </w:r>
      <w:r w:rsidR="00B659E9" w:rsidRPr="00B659E9">
        <w:t>V/INF/5 “Bulletin type de l’UPOV de la protection des obtentions végétales”</w:t>
      </w:r>
      <w:r w:rsidR="007E45F3">
        <w:t>, ainsi qu’une</w:t>
      </w:r>
      <w:r w:rsidR="00B659E9" w:rsidRPr="00B659E9">
        <w:t xml:space="preserve"> proposition concernant le progr</w:t>
      </w:r>
      <w:r w:rsidR="00426F3C">
        <w:t xml:space="preserve">amme de mise à jour du document </w:t>
      </w:r>
      <w:r w:rsidR="00B659E9" w:rsidRPr="00B659E9">
        <w:t>UPOV/INF/5.</w:t>
      </w:r>
    </w:p>
    <w:p w:rsidR="00B659E9" w:rsidRPr="00B659E9" w:rsidRDefault="00B659E9" w:rsidP="00CF77EE"/>
    <w:p w:rsidR="00B659E9" w:rsidRPr="00B659E9" w:rsidRDefault="00B659E9" w:rsidP="00CF77EE"/>
    <w:p w:rsidR="00B659E9" w:rsidRPr="00B659E9" w:rsidRDefault="00975464" w:rsidP="00CF77EE">
      <w:pPr>
        <w:rPr>
          <w:u w:val="single"/>
        </w:rPr>
      </w:pPr>
      <w:r w:rsidRPr="00B659E9">
        <w:rPr>
          <w:u w:val="single"/>
        </w:rPr>
        <w:t>Table des matières</w:t>
      </w:r>
    </w:p>
    <w:p w:rsidR="00B659E9" w:rsidRPr="00B659E9" w:rsidRDefault="00B659E9" w:rsidP="00CF77EE">
      <w:pPr>
        <w:rPr>
          <w:sz w:val="18"/>
          <w:szCs w:val="18"/>
          <w:u w:val="single"/>
        </w:rPr>
      </w:pPr>
    </w:p>
    <w:p w:rsidR="00C8201C" w:rsidRPr="00B44FAA" w:rsidRDefault="00CF77EE">
      <w:pPr>
        <w:pStyle w:val="TOC1"/>
        <w:rPr>
          <w:rFonts w:ascii="Calibri" w:hAnsi="Calibri"/>
          <w:caps w:val="0"/>
          <w:sz w:val="22"/>
          <w:szCs w:val="22"/>
        </w:rPr>
      </w:pPr>
      <w:r w:rsidRPr="00B659E9">
        <w:rPr>
          <w:noProof w:val="0"/>
          <w:u w:val="single"/>
          <w:lang w:val="fr-FR"/>
        </w:rPr>
        <w:fldChar w:fldCharType="begin"/>
      </w:r>
      <w:r w:rsidRPr="00B659E9">
        <w:rPr>
          <w:noProof w:val="0"/>
          <w:u w:val="single"/>
          <w:lang w:val="fr-FR"/>
        </w:rPr>
        <w:instrText xml:space="preserve"> TOC \o "1-3" \u </w:instrText>
      </w:r>
      <w:r w:rsidRPr="00B659E9">
        <w:rPr>
          <w:noProof w:val="0"/>
          <w:u w:val="single"/>
          <w:lang w:val="fr-FR"/>
        </w:rPr>
        <w:fldChar w:fldCharType="separate"/>
      </w:r>
      <w:r w:rsidR="00C8201C" w:rsidRPr="00CA1A89">
        <w:rPr>
          <w:lang w:val="fr-FR"/>
        </w:rPr>
        <w:t>I.</w:t>
      </w:r>
      <w:r w:rsidR="00C8201C" w:rsidRPr="00B44FAA">
        <w:rPr>
          <w:rFonts w:ascii="Calibri" w:hAnsi="Calibri"/>
          <w:caps w:val="0"/>
          <w:sz w:val="22"/>
          <w:szCs w:val="22"/>
        </w:rPr>
        <w:tab/>
      </w:r>
      <w:r w:rsidR="00C8201C" w:rsidRPr="00CA1A89">
        <w:rPr>
          <w:lang w:val="fr-FR"/>
        </w:rPr>
        <w:t>INTRODUCTION</w:t>
      </w:r>
      <w:r w:rsidR="00C8201C">
        <w:tab/>
      </w:r>
      <w:r w:rsidR="00C8201C">
        <w:fldChar w:fldCharType="begin"/>
      </w:r>
      <w:r w:rsidR="00C8201C">
        <w:instrText xml:space="preserve"> PAGEREF _Toc369862353 \h </w:instrText>
      </w:r>
      <w:r w:rsidR="00C8201C">
        <w:fldChar w:fldCharType="separate"/>
      </w:r>
      <w:r w:rsidR="00D45F64">
        <w:t>1</w:t>
      </w:r>
      <w:r w:rsidR="00C8201C">
        <w:fldChar w:fldCharType="end"/>
      </w:r>
    </w:p>
    <w:p w:rsidR="00C8201C" w:rsidRPr="00B44FAA" w:rsidRDefault="00C8201C">
      <w:pPr>
        <w:pStyle w:val="TOC1"/>
        <w:rPr>
          <w:rFonts w:ascii="Calibri" w:hAnsi="Calibri"/>
          <w:caps w:val="0"/>
          <w:sz w:val="22"/>
          <w:szCs w:val="22"/>
        </w:rPr>
      </w:pPr>
      <w:r w:rsidRPr="00CA1A89">
        <w:rPr>
          <w:lang w:val="fr-FR"/>
        </w:rPr>
        <w:t>II.</w:t>
      </w:r>
      <w:r w:rsidRPr="00B44FAA">
        <w:rPr>
          <w:rFonts w:ascii="Calibri" w:hAnsi="Calibri"/>
          <w:caps w:val="0"/>
          <w:sz w:val="22"/>
          <w:szCs w:val="22"/>
        </w:rPr>
        <w:tab/>
      </w:r>
      <w:r w:rsidRPr="00CA1A89">
        <w:rPr>
          <w:lang w:val="fr-FR"/>
        </w:rPr>
        <w:t>questions pertinentes concernant la mise à jour du DOCUMENT UPOV/INF/5</w:t>
      </w:r>
      <w:r>
        <w:tab/>
      </w:r>
      <w:r>
        <w:fldChar w:fldCharType="begin"/>
      </w:r>
      <w:r>
        <w:instrText xml:space="preserve"> PAGEREF _Toc369862354 \h </w:instrText>
      </w:r>
      <w:r>
        <w:fldChar w:fldCharType="separate"/>
      </w:r>
      <w:r w:rsidR="00D45F64">
        <w:t>2</w:t>
      </w:r>
      <w:r>
        <w:fldChar w:fldCharType="end"/>
      </w:r>
    </w:p>
    <w:p w:rsidR="00C8201C" w:rsidRPr="00B44FAA" w:rsidRDefault="00C8201C">
      <w:pPr>
        <w:pStyle w:val="TOC2"/>
        <w:rPr>
          <w:rFonts w:ascii="Calibri" w:hAnsi="Calibri"/>
          <w:sz w:val="22"/>
          <w:szCs w:val="22"/>
        </w:rPr>
      </w:pPr>
      <w:r w:rsidRPr="00CA1A89">
        <w:rPr>
          <w:snapToGrid w:val="0"/>
          <w:lang w:val="fr-FR"/>
        </w:rPr>
        <w:t>Élaboration d’un prototype de formulaire électronique</w:t>
      </w:r>
      <w:r>
        <w:tab/>
      </w:r>
      <w:r>
        <w:fldChar w:fldCharType="begin"/>
      </w:r>
      <w:r>
        <w:instrText xml:space="preserve"> PAGEREF _Toc369862355 \h </w:instrText>
      </w:r>
      <w:r>
        <w:fldChar w:fldCharType="separate"/>
      </w:r>
      <w:r w:rsidR="00D45F64">
        <w:t>2</w:t>
      </w:r>
      <w:r>
        <w:fldChar w:fldCharType="end"/>
      </w:r>
    </w:p>
    <w:p w:rsidR="00C8201C" w:rsidRPr="00B44FAA" w:rsidRDefault="00C8201C">
      <w:pPr>
        <w:pStyle w:val="TOC2"/>
        <w:rPr>
          <w:rFonts w:ascii="Calibri" w:hAnsi="Calibri"/>
          <w:sz w:val="22"/>
          <w:szCs w:val="22"/>
        </w:rPr>
      </w:pPr>
      <w:r w:rsidRPr="00CA1A89">
        <w:rPr>
          <w:lang w:val="fr-FR"/>
        </w:rPr>
        <w:t>Questions relatives aux variétés essentiellement dérivées</w:t>
      </w:r>
      <w:r>
        <w:tab/>
      </w:r>
      <w:r>
        <w:fldChar w:fldCharType="begin"/>
      </w:r>
      <w:r>
        <w:instrText xml:space="preserve"> PAGEREF _Toc369862356 \h </w:instrText>
      </w:r>
      <w:r>
        <w:fldChar w:fldCharType="separate"/>
      </w:r>
      <w:r w:rsidR="00D45F64">
        <w:t>2</w:t>
      </w:r>
      <w:r>
        <w:fldChar w:fldCharType="end"/>
      </w:r>
    </w:p>
    <w:p w:rsidR="00C8201C" w:rsidRPr="00B44FAA" w:rsidRDefault="00C8201C">
      <w:pPr>
        <w:pStyle w:val="TOC2"/>
        <w:rPr>
          <w:rFonts w:ascii="Calibri" w:hAnsi="Calibri"/>
          <w:sz w:val="22"/>
          <w:szCs w:val="22"/>
        </w:rPr>
      </w:pPr>
      <w:r w:rsidRPr="00CA1A89">
        <w:rPr>
          <w:snapToGrid w:val="0"/>
          <w:lang w:val="fr-FR"/>
        </w:rPr>
        <w:t>Cours d’enseignement à distance intitulé “Examen des demandes de droits d’obtenteur” (DL</w:t>
      </w:r>
      <w:r w:rsidRPr="00CA1A89">
        <w:rPr>
          <w:snapToGrid w:val="0"/>
          <w:lang w:val="fr-FR"/>
        </w:rPr>
        <w:noBreakHyphen/>
        <w:t>305)</w:t>
      </w:r>
      <w:r>
        <w:tab/>
      </w:r>
      <w:r>
        <w:fldChar w:fldCharType="begin"/>
      </w:r>
      <w:r>
        <w:instrText xml:space="preserve"> PAGEREF _Toc369862357 \h </w:instrText>
      </w:r>
      <w:r>
        <w:fldChar w:fldCharType="separate"/>
      </w:r>
      <w:r w:rsidR="00D45F64">
        <w:t>2</w:t>
      </w:r>
      <w:r>
        <w:fldChar w:fldCharType="end"/>
      </w:r>
    </w:p>
    <w:p w:rsidR="00C8201C" w:rsidRPr="00B44FAA" w:rsidRDefault="00C8201C">
      <w:pPr>
        <w:pStyle w:val="TOC1"/>
        <w:rPr>
          <w:rFonts w:ascii="Calibri" w:hAnsi="Calibri"/>
          <w:caps w:val="0"/>
          <w:sz w:val="22"/>
          <w:szCs w:val="22"/>
        </w:rPr>
      </w:pPr>
      <w:r w:rsidRPr="00CA1A89">
        <w:rPr>
          <w:lang w:val="fr-FR"/>
        </w:rPr>
        <w:t>III.</w:t>
      </w:r>
      <w:r w:rsidRPr="00B44FAA">
        <w:rPr>
          <w:rFonts w:ascii="Calibri" w:hAnsi="Calibri"/>
          <w:caps w:val="0"/>
          <w:sz w:val="22"/>
          <w:szCs w:val="22"/>
        </w:rPr>
        <w:tab/>
      </w:r>
      <w:r w:rsidRPr="00CA1A89">
        <w:rPr>
          <w:lang w:val="fr-FR"/>
        </w:rPr>
        <w:t>proposition concernant le programme de mise à jour du DOCUMENT UPOV/INF/5</w:t>
      </w:r>
      <w:r>
        <w:tab/>
      </w:r>
      <w:r>
        <w:fldChar w:fldCharType="begin"/>
      </w:r>
      <w:r>
        <w:instrText xml:space="preserve"> PAGEREF _Toc369862358 \h </w:instrText>
      </w:r>
      <w:r>
        <w:fldChar w:fldCharType="separate"/>
      </w:r>
      <w:r w:rsidR="00D45F64">
        <w:t>3</w:t>
      </w:r>
      <w:r>
        <w:fldChar w:fldCharType="end"/>
      </w:r>
    </w:p>
    <w:p w:rsidR="00B659E9" w:rsidRPr="00B659E9" w:rsidRDefault="00CF77EE" w:rsidP="00CF77EE">
      <w:pPr>
        <w:rPr>
          <w:u w:val="single"/>
        </w:rPr>
      </w:pPr>
      <w:r w:rsidRPr="00B659E9">
        <w:rPr>
          <w:caps/>
          <w:u w:val="single"/>
        </w:rPr>
        <w:fldChar w:fldCharType="end"/>
      </w:r>
    </w:p>
    <w:p w:rsidR="00B659E9" w:rsidRDefault="00B659E9" w:rsidP="00CF77EE">
      <w:pPr>
        <w:rPr>
          <w:u w:val="single"/>
        </w:rPr>
      </w:pPr>
    </w:p>
    <w:p w:rsidR="00BA7EFC" w:rsidRPr="00B659E9" w:rsidRDefault="00BA7EFC" w:rsidP="00CF77EE">
      <w:pPr>
        <w:rPr>
          <w:u w:val="single"/>
        </w:rPr>
      </w:pPr>
    </w:p>
    <w:p w:rsidR="00B659E9" w:rsidRPr="00B659E9" w:rsidRDefault="00CF77EE" w:rsidP="00CF77EE">
      <w:pPr>
        <w:pStyle w:val="Heading1"/>
        <w:rPr>
          <w:lang w:val="fr-FR"/>
        </w:rPr>
      </w:pPr>
      <w:bookmarkStart w:id="4" w:name="_Toc369862353"/>
      <w:r w:rsidRPr="00B659E9">
        <w:rPr>
          <w:lang w:val="fr-FR"/>
        </w:rPr>
        <w:t>I.</w:t>
      </w:r>
      <w:r w:rsidRPr="00B659E9">
        <w:rPr>
          <w:lang w:val="fr-FR"/>
        </w:rPr>
        <w:tab/>
        <w:t>INTRODUCTION</w:t>
      </w:r>
      <w:bookmarkEnd w:id="4"/>
    </w:p>
    <w:p w:rsidR="00B659E9" w:rsidRPr="00B659E9" w:rsidRDefault="00B659E9" w:rsidP="00CF77EE">
      <w:pPr>
        <w:rPr>
          <w:u w:val="single"/>
        </w:rPr>
      </w:pPr>
    </w:p>
    <w:p w:rsidR="00B659E9" w:rsidRPr="00B659E9" w:rsidRDefault="00CF77EE" w:rsidP="00CF77EE">
      <w:pPr>
        <w:rPr>
          <w:i/>
          <w:spacing w:val="-2"/>
          <w:szCs w:val="24"/>
        </w:rPr>
      </w:pPr>
      <w:r w:rsidRPr="00B659E9">
        <w:fldChar w:fldCharType="begin"/>
      </w:r>
      <w:r w:rsidRPr="00B659E9">
        <w:instrText xml:space="preserve"> AUTONUM  </w:instrText>
      </w:r>
      <w:r w:rsidRPr="00B659E9">
        <w:fldChar w:fldCharType="end"/>
      </w:r>
      <w:r w:rsidRPr="00B659E9">
        <w:tab/>
      </w:r>
      <w:r w:rsidR="00975464" w:rsidRPr="00B659E9">
        <w:t>Le “Bulletin type de l’UPOV de la protection des obtentions végétales” (document UPOV/INF/5) a été adopté par le Conseil le 18 octobre 1979 (voir les</w:t>
      </w:r>
      <w:r w:rsidR="00BA7EFC">
        <w:t xml:space="preserve"> paragraphes </w:t>
      </w:r>
      <w:r w:rsidR="00975464" w:rsidRPr="00B659E9">
        <w:t>12 et 12a du document C/XIII/17).  Un exemplaire du document UPOV/INF/5 a été publié pour information dans la partie du site Web de l’UPOV consacrée à la soixante</w:t>
      </w:r>
      <w:r w:rsidR="00975464" w:rsidRPr="00B659E9">
        <w:noBreakHyphen/>
        <w:t>septième session du CAJ</w:t>
      </w:r>
      <w:r w:rsidR="00975464" w:rsidRPr="00B659E9">
        <w:rPr>
          <w:spacing w:val="-2"/>
          <w:szCs w:val="24"/>
        </w:rPr>
        <w:t>.</w:t>
      </w:r>
    </w:p>
    <w:p w:rsidR="00B659E9" w:rsidRPr="00B659E9" w:rsidRDefault="00B659E9" w:rsidP="00CF77EE">
      <w:pPr>
        <w:rPr>
          <w:i/>
          <w:spacing w:val="-2"/>
          <w:szCs w:val="24"/>
        </w:rPr>
      </w:pPr>
    </w:p>
    <w:p w:rsidR="00B659E9" w:rsidRPr="00B659E9" w:rsidRDefault="00CF77EE" w:rsidP="00CF77EE">
      <w:r w:rsidRPr="00B659E9">
        <w:fldChar w:fldCharType="begin"/>
      </w:r>
      <w:r w:rsidRPr="00B659E9">
        <w:instrText xml:space="preserve"> AUTONUM  </w:instrText>
      </w:r>
      <w:r w:rsidRPr="00B659E9">
        <w:fldChar w:fldCharType="end"/>
      </w:r>
      <w:r w:rsidRPr="00B659E9">
        <w:tab/>
      </w:r>
      <w:r w:rsidR="00975464" w:rsidRPr="00B659E9">
        <w:t>À sa soixante</w:t>
      </w:r>
      <w:r w:rsidR="00975464" w:rsidRPr="00B659E9">
        <w:noBreakHyphen/>
        <w:t>quatrième session tenue à Genève le 17 octobre 2011, le CAJ est convenu que le document UPOV/INF/5 devait être mis à jour de manière à :</w:t>
      </w:r>
    </w:p>
    <w:p w:rsidR="00B659E9" w:rsidRPr="00B659E9" w:rsidRDefault="00B659E9" w:rsidP="00CF77EE"/>
    <w:p w:rsidR="00B659E9" w:rsidRPr="00B659E9" w:rsidRDefault="00975464" w:rsidP="00CF77EE">
      <w:r w:rsidRPr="00B659E9">
        <w:tab/>
        <w:t>a)</w:t>
      </w:r>
      <w:r w:rsidRPr="00B659E9">
        <w:tab/>
        <w:t>tenir compte de l’énoncé de l’Acte de 1991 de la Convention UPOV et des documents récemment adoptés par le Conseil (tels que le formulaire type de l’UPOV pour la demande de protection d’une obtention végétale (document TGP/5 section 2/3));</w:t>
      </w:r>
    </w:p>
    <w:p w:rsidR="00B659E9" w:rsidRPr="00B659E9" w:rsidRDefault="00B659E9" w:rsidP="00CF77EE"/>
    <w:p w:rsidR="00B659E9" w:rsidRPr="00B659E9" w:rsidRDefault="00975464" w:rsidP="00BA7EFC">
      <w:r w:rsidRPr="00B659E9">
        <w:tab/>
        <w:t>b)</w:t>
      </w:r>
      <w:r w:rsidRPr="00B659E9">
        <w:tab/>
        <w:t>examiner les faits nouveaux importants en ce qui concerne les formats des bulletins nationaux et régionaux des membres de l’Union;  et</w:t>
      </w:r>
    </w:p>
    <w:p w:rsidR="00B659E9" w:rsidRPr="00B659E9" w:rsidRDefault="00975464" w:rsidP="00975464">
      <w:pPr>
        <w:ind w:firstLine="567"/>
      </w:pPr>
      <w:r w:rsidRPr="00B659E9">
        <w:t>c)</w:t>
      </w:r>
      <w:r w:rsidRPr="00B659E9">
        <w:tab/>
        <w:t>simplifier la structure du document (voir le paragraphe 8 du document CAJ/64/11 “Compte rendu des conclusions”).</w:t>
      </w:r>
    </w:p>
    <w:p w:rsidR="00B659E9" w:rsidRPr="00B659E9" w:rsidRDefault="00B659E9" w:rsidP="00CF77EE"/>
    <w:p w:rsidR="00B659E9" w:rsidRPr="00B659E9" w:rsidRDefault="00CF77EE" w:rsidP="00CF77EE">
      <w:r w:rsidRPr="00B659E9">
        <w:fldChar w:fldCharType="begin"/>
      </w:r>
      <w:r w:rsidRPr="00B659E9">
        <w:instrText xml:space="preserve"> AUTONUM  </w:instrText>
      </w:r>
      <w:r w:rsidRPr="00B659E9">
        <w:fldChar w:fldCharType="end"/>
      </w:r>
      <w:r w:rsidRPr="00B659E9">
        <w:tab/>
      </w:r>
      <w:r w:rsidR="00975464" w:rsidRPr="00B659E9">
        <w:t>À sa soixante</w:t>
      </w:r>
      <w:r w:rsidR="00975464" w:rsidRPr="00B659E9">
        <w:noBreakHyphen/>
        <w:t>cinquième session, le CAJ a approuvé le programme de mise à jour du document UPOV/INF/5 “Bulletin type de l’UPOV de la protection des obtentions végétales” indiqué plus haut, et noté qu’un document fournissant des informations générales sur les modifications proposées et un premier projet de la révision du document UPOV/INF/5 seraient présentés au CAJ à sa soixante</w:t>
      </w:r>
      <w:r w:rsidR="00975464" w:rsidRPr="00B659E9">
        <w:noBreakHyphen/>
        <w:t xml:space="preserve">septième session qui se tiendrait en mars 2013 (voir le paragraphe 19 du document CAJ/65/12 </w:t>
      </w:r>
      <w:r w:rsidR="00975464" w:rsidRPr="00B659E9">
        <w:rPr>
          <w:rFonts w:eastAsia="MS Mincho" w:cs="Arial"/>
          <w:lang w:eastAsia="ja-JP" w:bidi="th-TH"/>
        </w:rPr>
        <w:t>“Compte rendu des conclusions”</w:t>
      </w:r>
      <w:r w:rsidR="00975464" w:rsidRPr="00B659E9">
        <w:t>).</w:t>
      </w:r>
    </w:p>
    <w:p w:rsidR="00B659E9" w:rsidRPr="00B659E9" w:rsidRDefault="00B659E9" w:rsidP="00CF77EE"/>
    <w:p w:rsidR="00B659E9" w:rsidRPr="00B659E9" w:rsidRDefault="00891426" w:rsidP="008B4A8A">
      <w:r w:rsidRPr="00B659E9">
        <w:fldChar w:fldCharType="begin"/>
      </w:r>
      <w:r w:rsidRPr="00B659E9">
        <w:instrText xml:space="preserve"> AUTONUM  </w:instrText>
      </w:r>
      <w:r w:rsidRPr="00B659E9">
        <w:fldChar w:fldCharType="end"/>
      </w:r>
      <w:r w:rsidRPr="00B659E9">
        <w:tab/>
      </w:r>
      <w:r w:rsidR="005F33D3" w:rsidRPr="00B659E9">
        <w:t>À s</w:t>
      </w:r>
      <w:r w:rsidR="00426F3C">
        <w:t>a soixante</w:t>
      </w:r>
      <w:r w:rsidR="00426F3C">
        <w:noBreakHyphen/>
        <w:t>septième session, le </w:t>
      </w:r>
      <w:r w:rsidR="005F33D3" w:rsidRPr="00B659E9">
        <w:t xml:space="preserve">CAJ </w:t>
      </w:r>
      <w:r w:rsidR="00110926" w:rsidRPr="00B659E9">
        <w:t>est convenu d’attendre que des progrès soient réalisés en ce qui concerne l’élaboration d’un prototype de formulaire électronique, les que</w:t>
      </w:r>
      <w:r w:rsidR="001E07F0" w:rsidRPr="00B659E9">
        <w:t>s</w:t>
      </w:r>
      <w:r w:rsidR="00110926" w:rsidRPr="00B659E9">
        <w:t xml:space="preserve">tions relatives aux variétés essentiellement dérivées se posant après l’octroi d’un droit d’obtenteur et le cours d’enseignement à distance intitulé </w:t>
      </w:r>
      <w:r w:rsidRPr="00B659E9">
        <w:rPr>
          <w:snapToGrid w:val="0"/>
        </w:rPr>
        <w:t>“</w:t>
      </w:r>
      <w:r w:rsidR="00110926" w:rsidRPr="00B659E9">
        <w:rPr>
          <w:snapToGrid w:val="0"/>
        </w:rPr>
        <w:t>Examen des demandes de droits d’obtenteur</w:t>
      </w:r>
      <w:r w:rsidR="00B659E9">
        <w:rPr>
          <w:snapToGrid w:val="0"/>
        </w:rPr>
        <w:t>” (DL</w:t>
      </w:r>
      <w:r w:rsidR="00B659E9">
        <w:rPr>
          <w:snapToGrid w:val="0"/>
        </w:rPr>
        <w:noBreakHyphen/>
      </w:r>
      <w:r w:rsidRPr="00B659E9">
        <w:rPr>
          <w:snapToGrid w:val="0"/>
        </w:rPr>
        <w:t xml:space="preserve">305), </w:t>
      </w:r>
      <w:r w:rsidR="00110926" w:rsidRPr="00B659E9">
        <w:rPr>
          <w:snapToGrid w:val="0"/>
        </w:rPr>
        <w:t xml:space="preserve">pour évaluer les incidences éventuelles sur la révision du </w:t>
      </w:r>
      <w:r w:rsidRPr="00B659E9">
        <w:t>document UPOV/INF/5 (</w:t>
      </w:r>
      <w:r w:rsidR="00426F3C">
        <w:t>voir les paragraphes </w:t>
      </w:r>
      <w:r w:rsidR="00110926" w:rsidRPr="00B659E9">
        <w:t>6 à 9 du</w:t>
      </w:r>
      <w:r w:rsidRPr="00B659E9">
        <w:t xml:space="preserve"> document CAJ/67/10 “</w:t>
      </w:r>
      <w:r w:rsidR="00110926" w:rsidRPr="00B659E9">
        <w:t>Bulletin type de l’UPOV de la protection des obtentions végétales</w:t>
      </w:r>
      <w:r w:rsidRPr="00B659E9">
        <w:t xml:space="preserve"> (</w:t>
      </w:r>
      <w:r w:rsidR="00110926" w:rsidRPr="00B659E9">
        <w:t>révision</w:t>
      </w:r>
      <w:r w:rsidRPr="00B659E9">
        <w:t>)”).</w:t>
      </w:r>
      <w:r w:rsidR="008B4A8A" w:rsidRPr="00B659E9">
        <w:t xml:space="preserve">  </w:t>
      </w:r>
      <w:r w:rsidR="00110926" w:rsidRPr="00B659E9">
        <w:t xml:space="preserve">Le CAJ est convenu d’ajouter un point concernant le programme de mise à jour du document </w:t>
      </w:r>
      <w:r w:rsidR="00765C10" w:rsidRPr="00B659E9">
        <w:t>UPOV/INF/5 “</w:t>
      </w:r>
      <w:r w:rsidR="00110926" w:rsidRPr="00B659E9">
        <w:t>Bulletin type de l’UPOV de la protection des obtentions végétales</w:t>
      </w:r>
      <w:r w:rsidR="00765C10" w:rsidRPr="00B659E9">
        <w:t xml:space="preserve">”, </w:t>
      </w:r>
      <w:r w:rsidR="00110926" w:rsidRPr="00B659E9">
        <w:t>comme indiqué aux paragraphes</w:t>
      </w:r>
      <w:r w:rsidR="00426F3C">
        <w:t> </w:t>
      </w:r>
      <w:r w:rsidR="00110926" w:rsidRPr="00B659E9">
        <w:t>9 et 10 du document</w:t>
      </w:r>
      <w:r w:rsidR="00765C10" w:rsidRPr="00B659E9">
        <w:t xml:space="preserve"> CAJ/67/10 (</w:t>
      </w:r>
      <w:r w:rsidR="00426F3C">
        <w:t>voir le paragraphe </w:t>
      </w:r>
      <w:r w:rsidR="00110926" w:rsidRPr="00B659E9">
        <w:t>23 du</w:t>
      </w:r>
      <w:r w:rsidR="00765C10" w:rsidRPr="00B659E9">
        <w:t xml:space="preserve"> document CA</w:t>
      </w:r>
      <w:r w:rsidR="004D7DC2" w:rsidRPr="00B659E9">
        <w:t>J/67/15 “</w:t>
      </w:r>
      <w:r w:rsidR="00110926" w:rsidRPr="00B659E9">
        <w:t>Compte rendu</w:t>
      </w:r>
      <w:r w:rsidR="004D7DC2" w:rsidRPr="00B659E9">
        <w:t>”)</w:t>
      </w:r>
      <w:r w:rsidR="00765C10" w:rsidRPr="00B659E9">
        <w:t>.</w:t>
      </w:r>
    </w:p>
    <w:p w:rsidR="00B659E9" w:rsidRPr="00B659E9" w:rsidRDefault="00B659E9" w:rsidP="00CF77EE"/>
    <w:p w:rsidR="00B659E9" w:rsidRPr="00B659E9" w:rsidRDefault="00B659E9" w:rsidP="00CF77EE"/>
    <w:p w:rsidR="00B659E9" w:rsidRPr="00B659E9" w:rsidRDefault="00B659E9" w:rsidP="00CF77EE"/>
    <w:p w:rsidR="00B659E9" w:rsidRPr="00B659E9" w:rsidRDefault="00CF77EE" w:rsidP="00CF77EE">
      <w:pPr>
        <w:pStyle w:val="Heading1"/>
        <w:rPr>
          <w:lang w:val="fr-FR"/>
        </w:rPr>
      </w:pPr>
      <w:bookmarkStart w:id="5" w:name="_Toc369862354"/>
      <w:r w:rsidRPr="00B659E9">
        <w:rPr>
          <w:lang w:val="fr-FR"/>
        </w:rPr>
        <w:t>II.</w:t>
      </w:r>
      <w:r w:rsidRPr="00B659E9">
        <w:rPr>
          <w:lang w:val="fr-FR"/>
        </w:rPr>
        <w:tab/>
      </w:r>
      <w:r w:rsidR="00975464" w:rsidRPr="00B659E9">
        <w:rPr>
          <w:lang w:val="fr-FR"/>
        </w:rPr>
        <w:t>questions pertinentes concernant la mise à jour du DOCUMENT UPOV/INF/5</w:t>
      </w:r>
      <w:bookmarkEnd w:id="5"/>
    </w:p>
    <w:p w:rsidR="00B659E9" w:rsidRPr="00B659E9" w:rsidRDefault="00B659E9" w:rsidP="00CF77EE"/>
    <w:p w:rsidR="00B659E9" w:rsidRPr="00B659E9" w:rsidRDefault="00CF77EE" w:rsidP="00CF77EE">
      <w:r w:rsidRPr="00B659E9">
        <w:fldChar w:fldCharType="begin"/>
      </w:r>
      <w:r w:rsidRPr="00B659E9">
        <w:instrText xml:space="preserve"> AUTONUM  </w:instrText>
      </w:r>
      <w:r w:rsidRPr="00B659E9">
        <w:fldChar w:fldCharType="end"/>
      </w:r>
      <w:r w:rsidRPr="00B659E9">
        <w:tab/>
      </w:r>
      <w:r w:rsidR="00975464" w:rsidRPr="00B659E9">
        <w:t>Le CAJ voudra bien prendre note des questions ci</w:t>
      </w:r>
      <w:r w:rsidR="00975464" w:rsidRPr="00B659E9">
        <w:noBreakHyphen/>
        <w:t>après pouvant présenter un intérêt dans la mise à jour du document UPOV/INF/5.</w:t>
      </w:r>
    </w:p>
    <w:p w:rsidR="00B659E9" w:rsidRPr="00B659E9" w:rsidRDefault="00B659E9" w:rsidP="008B4A8A">
      <w:pPr>
        <w:rPr>
          <w:snapToGrid w:val="0"/>
        </w:rPr>
      </w:pPr>
    </w:p>
    <w:p w:rsidR="00B659E9" w:rsidRPr="00B659E9" w:rsidRDefault="00B659E9" w:rsidP="008B4A8A">
      <w:pPr>
        <w:rPr>
          <w:snapToGrid w:val="0"/>
        </w:rPr>
      </w:pPr>
    </w:p>
    <w:p w:rsidR="00B659E9" w:rsidRPr="00B659E9" w:rsidRDefault="00975464" w:rsidP="00CF77EE">
      <w:pPr>
        <w:pStyle w:val="Heading2"/>
        <w:rPr>
          <w:lang w:val="fr-FR"/>
        </w:rPr>
      </w:pPr>
      <w:bookmarkStart w:id="6" w:name="_Toc350177710"/>
      <w:bookmarkStart w:id="7" w:name="_Toc369862355"/>
      <w:r w:rsidRPr="00B659E9">
        <w:rPr>
          <w:snapToGrid w:val="0"/>
          <w:lang w:val="fr-FR"/>
        </w:rPr>
        <w:t>Élaboration d’un prototype de formulaire électronique</w:t>
      </w:r>
      <w:bookmarkEnd w:id="6"/>
      <w:bookmarkEnd w:id="7"/>
    </w:p>
    <w:p w:rsidR="00B659E9" w:rsidRPr="00B659E9" w:rsidRDefault="00B659E9" w:rsidP="00CF77EE">
      <w:pPr>
        <w:rPr>
          <w:snapToGrid w:val="0"/>
        </w:rPr>
      </w:pPr>
    </w:p>
    <w:p w:rsidR="00B659E9" w:rsidRPr="00B659E9" w:rsidRDefault="00CF77EE" w:rsidP="00CF77EE">
      <w:pPr>
        <w:rPr>
          <w:bCs/>
          <w:snapToGrid w:val="0"/>
        </w:rPr>
      </w:pPr>
      <w:r w:rsidRPr="00B659E9">
        <w:fldChar w:fldCharType="begin"/>
      </w:r>
      <w:r w:rsidRPr="00B659E9">
        <w:instrText xml:space="preserve"> AUTONUM  </w:instrText>
      </w:r>
      <w:r w:rsidRPr="00B659E9">
        <w:fldChar w:fldCharType="end"/>
      </w:r>
      <w:r w:rsidRPr="00B659E9">
        <w:tab/>
      </w:r>
      <w:r w:rsidR="00975464" w:rsidRPr="00B659E9">
        <w:t>À sa soixante</w:t>
      </w:r>
      <w:r w:rsidR="00975464" w:rsidRPr="00B659E9">
        <w:noBreakHyphen/>
        <w:t xml:space="preserve">sixième session tenue à Genève le 29 octobre 2012, le CAJ a approuvé l’élaboration d’un prototype de formulaire électronique à l’intention des membres intéressés de l’Union et est convenu que les aspects clés du prototype dans la perspective des membres de l’Union seraient définis comme indiqué aux paragraphes 22 et 23 du document CAJ/66/8 “Compte rendu des conclusions”.  Plus précisément, en ce qui concerne son contenu, </w:t>
      </w:r>
      <w:r w:rsidR="00975464" w:rsidRPr="00B659E9">
        <w:rPr>
          <w:bCs/>
        </w:rPr>
        <w:t>“[l]</w:t>
      </w:r>
      <w:r w:rsidR="00975464" w:rsidRPr="00B659E9">
        <w:t>e formulaire électronique de l’UPOV contiendrait tous les éléments requis par les membres participants de l’Union, c’est</w:t>
      </w:r>
      <w:r w:rsidR="00975464" w:rsidRPr="00B659E9">
        <w:noBreakHyphen/>
        <w:t>à</w:t>
      </w:r>
      <w:r w:rsidR="00975464" w:rsidRPr="00B659E9">
        <w:noBreakHyphen/>
        <w:t>dire tous les éléments figurant dans le formulaire de demande type de l’UPOV ainsi que les éléments relatifs à une demande dans le membre participant de l’Union concerné.  Les déposants choisiraient les membres de l’Union où ils souhaitent présenter une demande, et tous les éléments pertinents pour les membres choisis de l’Union seraient présentés pour achèvement</w:t>
      </w:r>
      <w:r w:rsidR="00975464" w:rsidRPr="00B659E9">
        <w:rPr>
          <w:bCs/>
        </w:rPr>
        <w:t>”.</w:t>
      </w:r>
      <w:r w:rsidRPr="00B659E9">
        <w:rPr>
          <w:bCs/>
          <w:snapToGrid w:val="0"/>
        </w:rPr>
        <w:t xml:space="preserve"> </w:t>
      </w:r>
      <w:r w:rsidR="008B4A8A" w:rsidRPr="00B659E9">
        <w:rPr>
          <w:bCs/>
          <w:snapToGrid w:val="0"/>
        </w:rPr>
        <w:t xml:space="preserve"> </w:t>
      </w:r>
      <w:r w:rsidR="00110926" w:rsidRPr="00B659E9">
        <w:rPr>
          <w:bCs/>
          <w:snapToGrid w:val="0"/>
        </w:rPr>
        <w:t>Les derniers faits nouveaux concernant le prototype de formulaire électronique sont présentés dans le document</w:t>
      </w:r>
      <w:r w:rsidR="008B4A8A" w:rsidRPr="00B659E9">
        <w:rPr>
          <w:bCs/>
          <w:snapToGrid w:val="0"/>
        </w:rPr>
        <w:t xml:space="preserve"> CAJ/68/8 “</w:t>
      </w:r>
      <w:r w:rsidR="00CB1CDA" w:rsidRPr="00B659E9">
        <w:rPr>
          <w:bCs/>
          <w:snapToGrid w:val="0"/>
        </w:rPr>
        <w:t>Systèmes de dépôt électronique des demandes</w:t>
      </w:r>
      <w:r w:rsidR="008B4A8A" w:rsidRPr="00B659E9">
        <w:rPr>
          <w:kern w:val="28"/>
        </w:rPr>
        <w:t>”.</w:t>
      </w:r>
    </w:p>
    <w:p w:rsidR="00B659E9" w:rsidRPr="00B659E9" w:rsidRDefault="00B659E9" w:rsidP="008B4A8A">
      <w:pPr>
        <w:rPr>
          <w:snapToGrid w:val="0"/>
        </w:rPr>
      </w:pPr>
    </w:p>
    <w:p w:rsidR="00B659E9" w:rsidRPr="00B659E9" w:rsidRDefault="00B659E9" w:rsidP="008B4A8A">
      <w:bookmarkStart w:id="8" w:name="_Toc348509924"/>
    </w:p>
    <w:p w:rsidR="00B659E9" w:rsidRPr="00B659E9" w:rsidRDefault="00975464" w:rsidP="00CF77EE">
      <w:pPr>
        <w:pStyle w:val="Heading2"/>
        <w:rPr>
          <w:lang w:val="fr-FR"/>
        </w:rPr>
      </w:pPr>
      <w:bookmarkStart w:id="9" w:name="_Toc350177711"/>
      <w:bookmarkStart w:id="10" w:name="_Toc369862356"/>
      <w:r w:rsidRPr="00B659E9">
        <w:rPr>
          <w:lang w:val="fr-FR"/>
        </w:rPr>
        <w:t>Questions relatives aux variétés essentiellement dérivées</w:t>
      </w:r>
      <w:bookmarkEnd w:id="8"/>
      <w:bookmarkEnd w:id="9"/>
      <w:bookmarkEnd w:id="10"/>
    </w:p>
    <w:p w:rsidR="00B659E9" w:rsidRPr="00B659E9" w:rsidRDefault="00B659E9" w:rsidP="00CF77EE"/>
    <w:p w:rsidR="00B659E9" w:rsidRPr="00B659E9" w:rsidRDefault="00DD4342" w:rsidP="00CF77EE">
      <w:r w:rsidRPr="00B659E9">
        <w:fldChar w:fldCharType="begin"/>
      </w:r>
      <w:r w:rsidRPr="00B659E9">
        <w:instrText xml:space="preserve"> AUTONUM  </w:instrText>
      </w:r>
      <w:r w:rsidRPr="00B659E9">
        <w:fldChar w:fldCharType="end"/>
      </w:r>
      <w:r w:rsidR="00F430E3" w:rsidRPr="00B659E9">
        <w:tab/>
      </w:r>
      <w:r w:rsidR="00CB1CDA" w:rsidRPr="00B659E9">
        <w:t xml:space="preserve">Les questions examinées par le Groupe consultatif du Comité administratif et juridique (CAJ-AG) concernant la révision des </w:t>
      </w:r>
      <w:r w:rsidRPr="00B659E9">
        <w:t>“</w:t>
      </w:r>
      <w:r w:rsidR="00CB1CDA" w:rsidRPr="00B659E9">
        <w:t>Notes explicatives sur les variétés essentiel</w:t>
      </w:r>
      <w:r w:rsidR="00426F3C">
        <w:t>lement dérivées selon l’Acte de </w:t>
      </w:r>
      <w:r w:rsidR="00CB1CDA" w:rsidRPr="00B659E9">
        <w:t>1991 de la Convention UPOV</w:t>
      </w:r>
      <w:r w:rsidRPr="00B659E9">
        <w:t>”</w:t>
      </w:r>
      <w:r w:rsidRPr="00B659E9">
        <w:rPr>
          <w:rFonts w:eastAsia="MS Mincho" w:cs="Arial"/>
          <w:szCs w:val="24"/>
          <w:lang w:eastAsia="ja-JP" w:bidi="th-TH"/>
        </w:rPr>
        <w:t xml:space="preserve"> </w:t>
      </w:r>
      <w:r w:rsidR="00CB1CDA" w:rsidRPr="00B659E9">
        <w:rPr>
          <w:rFonts w:eastAsia="MS Mincho" w:cs="Arial"/>
          <w:szCs w:val="24"/>
          <w:lang w:eastAsia="ja-JP" w:bidi="th-TH"/>
        </w:rPr>
        <w:t>qui pourraient présenter un intérêt dans la mise à jour du document</w:t>
      </w:r>
      <w:r w:rsidR="00F430E3" w:rsidRPr="00B659E9">
        <w:t xml:space="preserve"> UPOV/INF/5 </w:t>
      </w:r>
      <w:r w:rsidR="00CB1CDA" w:rsidRPr="00B659E9">
        <w:rPr>
          <w:rFonts w:eastAsia="MS Mincho" w:cs="Arial"/>
          <w:szCs w:val="24"/>
          <w:lang w:eastAsia="ja-JP" w:bidi="th-TH"/>
        </w:rPr>
        <w:t xml:space="preserve">figurent dans le </w:t>
      </w:r>
      <w:r w:rsidR="00F430E3" w:rsidRPr="00B659E9">
        <w:t>document CAJ-AG/13/8/2 “</w:t>
      </w:r>
      <w:r w:rsidR="00CB1CDA" w:rsidRPr="00B659E9">
        <w:t>Notes explicatives sur les variétés essentiellement dérivées selon l’Acte de 1991 de la Convention UPOV (révision)</w:t>
      </w:r>
      <w:r w:rsidR="00F430E3" w:rsidRPr="00B659E9">
        <w:t>” (</w:t>
      </w:r>
      <w:r w:rsidR="00CB1CDA" w:rsidRPr="00B659E9">
        <w:t>voir la section</w:t>
      </w:r>
      <w:r w:rsidR="00426F3C">
        <w:t> </w:t>
      </w:r>
      <w:r w:rsidR="00F430E3" w:rsidRPr="00B659E9">
        <w:t>II</w:t>
      </w:r>
      <w:r w:rsidR="00407E2A" w:rsidRPr="00B659E9">
        <w:t xml:space="preserve"> </w:t>
      </w:r>
      <w:r w:rsidR="00F430E3" w:rsidRPr="00B659E9">
        <w:t>d)</w:t>
      </w:r>
      <w:r w:rsidR="008B4A8A" w:rsidRPr="00B659E9">
        <w:t xml:space="preserve"> “</w:t>
      </w:r>
      <w:r w:rsidR="00CB1CDA" w:rsidRPr="00B659E9">
        <w:t xml:space="preserve">Questions relatives aux variétés essentiellement dérivées </w:t>
      </w:r>
      <w:r w:rsidR="00407E2A" w:rsidRPr="00B659E9">
        <w:t>qui ne bénéficient pas de la protection de plein droit</w:t>
      </w:r>
      <w:r w:rsidR="008B4A8A" w:rsidRPr="00B659E9">
        <w:t>”</w:t>
      </w:r>
      <w:r w:rsidR="00F430E3" w:rsidRPr="00B659E9">
        <w:t xml:space="preserve"> </w:t>
      </w:r>
      <w:r w:rsidR="00407E2A" w:rsidRPr="00B659E9">
        <w:t xml:space="preserve">et </w:t>
      </w:r>
      <w:r w:rsidR="00F430E3" w:rsidRPr="00B659E9">
        <w:t>e)</w:t>
      </w:r>
      <w:r w:rsidR="008B4A8A" w:rsidRPr="00B659E9">
        <w:t xml:space="preserve"> “</w:t>
      </w:r>
      <w:r w:rsidR="00407E2A" w:rsidRPr="00B659E9">
        <w:t>Exposés sur les systèmes des membres de l’Union relatifs aux variétés essentiellement dévirées</w:t>
      </w:r>
      <w:r w:rsidR="008B4A8A" w:rsidRPr="00B659E9">
        <w:t>”</w:t>
      </w:r>
      <w:r w:rsidR="00F430E3" w:rsidRPr="00B659E9">
        <w:t xml:space="preserve"> </w:t>
      </w:r>
      <w:r w:rsidR="00407E2A" w:rsidRPr="00B659E9">
        <w:t>du</w:t>
      </w:r>
      <w:r w:rsidR="006120A4" w:rsidRPr="00B659E9">
        <w:t xml:space="preserve"> </w:t>
      </w:r>
      <w:r w:rsidR="00F430E3" w:rsidRPr="00B659E9">
        <w:t>document CAJ</w:t>
      </w:r>
      <w:r w:rsidR="00F430E3" w:rsidRPr="00B659E9">
        <w:noBreakHyphen/>
        <w:t xml:space="preserve">AG/13/8/2). </w:t>
      </w:r>
      <w:r w:rsidR="00407E2A" w:rsidRPr="00B659E9">
        <w:t xml:space="preserve"> Un compte rendu des </w:t>
      </w:r>
      <w:r w:rsidR="00426F3C">
        <w:t>travaux du </w:t>
      </w:r>
      <w:r w:rsidR="00107584">
        <w:t>CAJ</w:t>
      </w:r>
      <w:r w:rsidR="00107584">
        <w:noBreakHyphen/>
      </w:r>
      <w:r w:rsidR="00B659E9">
        <w:t xml:space="preserve">AG à sa </w:t>
      </w:r>
      <w:r w:rsidR="00407E2A" w:rsidRPr="00B659E9">
        <w:t>huit</w:t>
      </w:r>
      <w:r w:rsidR="00B659E9">
        <w:t>i</w:t>
      </w:r>
      <w:r w:rsidR="00407E2A" w:rsidRPr="00B659E9">
        <w:t>ème</w:t>
      </w:r>
      <w:r w:rsidR="00B659E9">
        <w:t> </w:t>
      </w:r>
      <w:r w:rsidR="00407E2A" w:rsidRPr="00B659E9">
        <w:t>session qui se tiendra le</w:t>
      </w:r>
      <w:r w:rsidR="00BA7EFC">
        <w:t> 25 </w:t>
      </w:r>
      <w:r w:rsidR="00426F3C">
        <w:t>octobre </w:t>
      </w:r>
      <w:r w:rsidR="00407E2A" w:rsidRPr="00B659E9">
        <w:t>2</w:t>
      </w:r>
      <w:r w:rsidR="00B659E9">
        <w:t>013 sera présenté à la soixante</w:t>
      </w:r>
      <w:r w:rsidR="00B659E9">
        <w:noBreakHyphen/>
        <w:t>neuvième </w:t>
      </w:r>
      <w:r w:rsidR="00407E2A" w:rsidRPr="00B659E9">
        <w:t>session</w:t>
      </w:r>
      <w:r w:rsidR="00426F3C">
        <w:t xml:space="preserve"> du CAJ qui se tiendra en avril </w:t>
      </w:r>
      <w:r w:rsidR="00407E2A" w:rsidRPr="00B659E9">
        <w:t>2014.</w:t>
      </w:r>
      <w:r w:rsidR="00F430E3" w:rsidRPr="00B659E9">
        <w:t xml:space="preserve"> </w:t>
      </w:r>
    </w:p>
    <w:p w:rsidR="00B659E9" w:rsidRPr="00B659E9" w:rsidRDefault="00B659E9" w:rsidP="008B4A8A"/>
    <w:p w:rsidR="00B659E9" w:rsidRPr="00B659E9" w:rsidRDefault="00B659E9" w:rsidP="008B4A8A">
      <w:pPr>
        <w:rPr>
          <w:snapToGrid w:val="0"/>
        </w:rPr>
      </w:pPr>
    </w:p>
    <w:p w:rsidR="00B659E9" w:rsidRPr="00B659E9" w:rsidRDefault="00975464" w:rsidP="00CF77EE">
      <w:pPr>
        <w:pStyle w:val="Heading2"/>
        <w:rPr>
          <w:snapToGrid w:val="0"/>
          <w:lang w:val="fr-FR"/>
        </w:rPr>
      </w:pPr>
      <w:bookmarkStart w:id="11" w:name="_Toc350177712"/>
      <w:bookmarkStart w:id="12" w:name="_Toc369862357"/>
      <w:r w:rsidRPr="00B659E9">
        <w:rPr>
          <w:snapToGrid w:val="0"/>
          <w:lang w:val="fr-FR"/>
        </w:rPr>
        <w:t>Cours d’enseignement à distance intitulé “Examen des demandes de droits d’obtenteur” (DL</w:t>
      </w:r>
      <w:r w:rsidRPr="00B659E9">
        <w:rPr>
          <w:snapToGrid w:val="0"/>
          <w:lang w:val="fr-FR"/>
        </w:rPr>
        <w:noBreakHyphen/>
        <w:t>305)</w:t>
      </w:r>
      <w:bookmarkEnd w:id="11"/>
      <w:bookmarkEnd w:id="12"/>
    </w:p>
    <w:p w:rsidR="00B659E9" w:rsidRPr="00B659E9" w:rsidRDefault="00B659E9" w:rsidP="00CF77EE">
      <w:pPr>
        <w:rPr>
          <w:snapToGrid w:val="0"/>
          <w:u w:val="single"/>
        </w:rPr>
      </w:pPr>
    </w:p>
    <w:p w:rsidR="00B659E9" w:rsidRPr="00B659E9" w:rsidRDefault="00CF77EE" w:rsidP="00CF77EE">
      <w:pPr>
        <w:rPr>
          <w:snapToGrid w:val="0"/>
        </w:rPr>
      </w:pPr>
      <w:r w:rsidRPr="00B659E9">
        <w:rPr>
          <w:snapToGrid w:val="0"/>
        </w:rPr>
        <w:fldChar w:fldCharType="begin"/>
      </w:r>
      <w:r w:rsidRPr="00B659E9">
        <w:rPr>
          <w:snapToGrid w:val="0"/>
        </w:rPr>
        <w:instrText xml:space="preserve"> AUTONUM  </w:instrText>
      </w:r>
      <w:r w:rsidRPr="00B659E9">
        <w:rPr>
          <w:snapToGrid w:val="0"/>
        </w:rPr>
        <w:fldChar w:fldCharType="end"/>
      </w:r>
      <w:r w:rsidRPr="00B659E9">
        <w:rPr>
          <w:snapToGrid w:val="0"/>
        </w:rPr>
        <w:tab/>
      </w:r>
      <w:r w:rsidR="00975464" w:rsidRPr="00B659E9">
        <w:rPr>
          <w:snapToGrid w:val="0"/>
        </w:rPr>
        <w:t>À sa quatre</w:t>
      </w:r>
      <w:r w:rsidR="00975464" w:rsidRPr="00B659E9">
        <w:rPr>
          <w:snapToGrid w:val="0"/>
        </w:rPr>
        <w:noBreakHyphen/>
        <w:t>vingt</w:t>
      </w:r>
      <w:r w:rsidR="00975464" w:rsidRPr="00B659E9">
        <w:rPr>
          <w:snapToGrid w:val="0"/>
        </w:rPr>
        <w:noBreakHyphen/>
        <w:t>quatrième session tenue à Genève le 31 octobre 2012, le Comité consultatif a approuvé les plans visant à lancer le cours avancé d’enseignement à distance intitulé “Examen des demandes de droits d’obtenteur”, et chargé le Bureau de l’Union de prendre les mesures nécessaires pour élaborer et impartir ce cours (DL</w:t>
      </w:r>
      <w:r w:rsidR="00975464" w:rsidRPr="00B659E9">
        <w:rPr>
          <w:snapToGrid w:val="0"/>
        </w:rPr>
        <w:noBreakHyphen/>
        <w:t>305) (voir le paragraphe 33 du document C/46/16 “Rapport du président sur les travaux de la quatre</w:t>
      </w:r>
      <w:r w:rsidR="00975464" w:rsidRPr="00B659E9">
        <w:rPr>
          <w:snapToGrid w:val="0"/>
        </w:rPr>
        <w:noBreakHyphen/>
        <w:t>vingt</w:t>
      </w:r>
      <w:r w:rsidR="00975464" w:rsidRPr="00B659E9">
        <w:rPr>
          <w:snapToGrid w:val="0"/>
        </w:rPr>
        <w:noBreakHyphen/>
        <w:t>quatrième session du Comité consultatif;  adoption, le cas échéant, des recommandations élaborées par ce comité”).  Le programme du cours DL</w:t>
      </w:r>
      <w:r w:rsidR="00975464" w:rsidRPr="00B659E9">
        <w:rPr>
          <w:snapToGrid w:val="0"/>
        </w:rPr>
        <w:noBreakHyphen/>
        <w:t>305, actuellement en phase d’élaboration, comprend un module 13 intitulé “Informations à publier”.</w:t>
      </w:r>
      <w:r w:rsidR="00F430E3" w:rsidRPr="00B659E9">
        <w:rPr>
          <w:snapToGrid w:val="0"/>
        </w:rPr>
        <w:t xml:space="preserve">  </w:t>
      </w:r>
      <w:r w:rsidR="00407E2A" w:rsidRPr="00B659E9">
        <w:rPr>
          <w:snapToGrid w:val="0"/>
        </w:rPr>
        <w:t xml:space="preserve">Un compte rendu </w:t>
      </w:r>
      <w:r w:rsidR="00107584">
        <w:rPr>
          <w:snapToGrid w:val="0"/>
        </w:rPr>
        <w:t xml:space="preserve">de la situation </w:t>
      </w:r>
      <w:r w:rsidR="00B659E9">
        <w:rPr>
          <w:snapToGrid w:val="0"/>
        </w:rPr>
        <w:t xml:space="preserve">en ce qui concerne l’élaboration du </w:t>
      </w:r>
      <w:r w:rsidR="001E07F0" w:rsidRPr="00B659E9">
        <w:rPr>
          <w:snapToGrid w:val="0"/>
        </w:rPr>
        <w:t>cours DL-305 sera présenté au Comité consul</w:t>
      </w:r>
      <w:r w:rsidR="009C6D7C">
        <w:rPr>
          <w:snapToGrid w:val="0"/>
        </w:rPr>
        <w:t>tatif à sa quatre</w:t>
      </w:r>
      <w:r w:rsidR="009C6D7C">
        <w:rPr>
          <w:snapToGrid w:val="0"/>
        </w:rPr>
        <w:noBreakHyphen/>
        <w:t>vingt</w:t>
      </w:r>
      <w:r w:rsidR="009C6D7C">
        <w:rPr>
          <w:snapToGrid w:val="0"/>
        </w:rPr>
        <w:noBreakHyphen/>
        <w:t xml:space="preserve">sixième </w:t>
      </w:r>
      <w:r w:rsidR="001E07F0" w:rsidRPr="00B659E9">
        <w:rPr>
          <w:snapToGrid w:val="0"/>
        </w:rPr>
        <w:t>session qui se tiendra à Genève le 25</w:t>
      </w:r>
      <w:r w:rsidR="00426F3C">
        <w:rPr>
          <w:snapToGrid w:val="0"/>
        </w:rPr>
        <w:t> </w:t>
      </w:r>
      <w:r w:rsidR="001E07F0" w:rsidRPr="00B659E9">
        <w:rPr>
          <w:snapToGrid w:val="0"/>
        </w:rPr>
        <w:t>octobre</w:t>
      </w:r>
      <w:r w:rsidR="00426F3C">
        <w:rPr>
          <w:snapToGrid w:val="0"/>
        </w:rPr>
        <w:t> </w:t>
      </w:r>
      <w:r w:rsidR="001E07F0" w:rsidRPr="00B659E9">
        <w:rPr>
          <w:snapToGrid w:val="0"/>
        </w:rPr>
        <w:t>2013.</w:t>
      </w:r>
    </w:p>
    <w:p w:rsidR="00B659E9" w:rsidRPr="00B659E9" w:rsidRDefault="00B659E9" w:rsidP="00CF77EE">
      <w:pPr>
        <w:rPr>
          <w:snapToGrid w:val="0"/>
        </w:rPr>
      </w:pPr>
    </w:p>
    <w:p w:rsidR="00B659E9" w:rsidRPr="00B659E9" w:rsidRDefault="00B659E9" w:rsidP="00CF77EE">
      <w:pPr>
        <w:rPr>
          <w:snapToGrid w:val="0"/>
        </w:rPr>
      </w:pPr>
    </w:p>
    <w:p w:rsidR="00B659E9" w:rsidRPr="00B659E9" w:rsidRDefault="00B659E9" w:rsidP="00CF77EE">
      <w:pPr>
        <w:rPr>
          <w:snapToGrid w:val="0"/>
        </w:rPr>
      </w:pPr>
    </w:p>
    <w:p w:rsidR="00B659E9" w:rsidRPr="00B659E9" w:rsidRDefault="00CF77EE" w:rsidP="00CF77EE">
      <w:pPr>
        <w:pStyle w:val="Heading1"/>
        <w:rPr>
          <w:lang w:val="fr-FR"/>
        </w:rPr>
      </w:pPr>
      <w:bookmarkStart w:id="13" w:name="_Toc369862358"/>
      <w:r w:rsidRPr="00B659E9">
        <w:rPr>
          <w:lang w:val="fr-FR"/>
        </w:rPr>
        <w:t>III.</w:t>
      </w:r>
      <w:r w:rsidRPr="00B659E9">
        <w:rPr>
          <w:lang w:val="fr-FR"/>
        </w:rPr>
        <w:tab/>
      </w:r>
      <w:r w:rsidR="00975464" w:rsidRPr="00B659E9">
        <w:rPr>
          <w:lang w:val="fr-FR"/>
        </w:rPr>
        <w:t>proposition concernant le programme de mise à jour du DOCUMENT UPOV/INF/5</w:t>
      </w:r>
      <w:bookmarkEnd w:id="13"/>
    </w:p>
    <w:p w:rsidR="00B659E9" w:rsidRPr="00B659E9" w:rsidRDefault="00B659E9" w:rsidP="008B4A8A">
      <w:pPr>
        <w:keepNext/>
        <w:rPr>
          <w:snapToGrid w:val="0"/>
        </w:rPr>
      </w:pPr>
    </w:p>
    <w:p w:rsidR="00B659E9" w:rsidRPr="00B659E9" w:rsidRDefault="00CF77EE" w:rsidP="00CF77EE">
      <w:r w:rsidRPr="00B659E9">
        <w:fldChar w:fldCharType="begin"/>
      </w:r>
      <w:r w:rsidRPr="00B659E9">
        <w:instrText xml:space="preserve"> AUTONUM  </w:instrText>
      </w:r>
      <w:r w:rsidRPr="00B659E9">
        <w:fldChar w:fldCharType="end"/>
      </w:r>
      <w:r w:rsidRPr="00B659E9">
        <w:tab/>
      </w:r>
      <w:r w:rsidR="001E07F0" w:rsidRPr="00B659E9">
        <w:t xml:space="preserve">Il est proposé de suivre les progrès réalisés en ce qui concerne l’élaboration d’un prototype de formulaire électronique, les questions relatives aux variétés essentiellement dérivées et le cours d’enseignement à distance intitulé </w:t>
      </w:r>
      <w:r w:rsidR="001E07F0" w:rsidRPr="00B659E9">
        <w:rPr>
          <w:snapToGrid w:val="0"/>
        </w:rPr>
        <w:t xml:space="preserve">“Examen des demandes de droits d’obtenteur” (DL-305), </w:t>
      </w:r>
      <w:r w:rsidR="00426F3C">
        <w:t>comme indiqué aux paragraphes 8 à 12 ci</w:t>
      </w:r>
      <w:r w:rsidR="00426F3C" w:rsidRPr="0049438C">
        <w:noBreakHyphen/>
      </w:r>
      <w:r w:rsidR="001E07F0" w:rsidRPr="00B659E9">
        <w:t xml:space="preserve">dessus, </w:t>
      </w:r>
      <w:r w:rsidR="001E07F0" w:rsidRPr="00B659E9">
        <w:rPr>
          <w:snapToGrid w:val="0"/>
        </w:rPr>
        <w:t xml:space="preserve">pour évaluer les incidences éventuelles sur la révision du </w:t>
      </w:r>
      <w:r w:rsidR="001E07F0" w:rsidRPr="00B659E9">
        <w:t>document UPOV/INF/5</w:t>
      </w:r>
      <w:r w:rsidRPr="00B659E9">
        <w:t>.</w:t>
      </w:r>
    </w:p>
    <w:p w:rsidR="00B659E9" w:rsidRPr="00B659E9" w:rsidRDefault="00B659E9" w:rsidP="00CF77EE">
      <w:pPr>
        <w:rPr>
          <w:snapToGrid w:val="0"/>
        </w:rPr>
      </w:pPr>
    </w:p>
    <w:p w:rsidR="00B659E9" w:rsidRPr="00B659E9" w:rsidRDefault="00CF77EE" w:rsidP="00CF77EE">
      <w:r w:rsidRPr="00B659E9">
        <w:fldChar w:fldCharType="begin"/>
      </w:r>
      <w:r w:rsidRPr="00B659E9">
        <w:instrText xml:space="preserve"> AUTONUM  </w:instrText>
      </w:r>
      <w:r w:rsidRPr="00B659E9">
        <w:fldChar w:fldCharType="end"/>
      </w:r>
      <w:r w:rsidRPr="00B659E9">
        <w:tab/>
      </w:r>
      <w:r w:rsidR="00B659E9" w:rsidRPr="00B659E9">
        <w:t>Compte tenu de ce qui précède, il est proposé d’ajouter un point concernant le programme de mise à jour du document</w:t>
      </w:r>
      <w:r w:rsidRPr="00B659E9">
        <w:t xml:space="preserve"> UPOV/INF/5 “</w:t>
      </w:r>
      <w:r w:rsidR="00B659E9" w:rsidRPr="00B659E9">
        <w:t>Bulletin type de l’UPOV de la protection des obtentions végétales</w:t>
      </w:r>
      <w:r w:rsidRPr="00B659E9">
        <w:t xml:space="preserve">” </w:t>
      </w:r>
      <w:r w:rsidR="00B659E9" w:rsidRPr="00B659E9">
        <w:t>à</w:t>
      </w:r>
      <w:r w:rsidR="00426F3C">
        <w:t xml:space="preserve"> la soixante</w:t>
      </w:r>
      <w:r w:rsidR="00426F3C">
        <w:noBreakHyphen/>
        <w:t>dixième session du CAJ qui se tiendra en octobre </w:t>
      </w:r>
      <w:r w:rsidR="00B659E9" w:rsidRPr="00B659E9">
        <w:t>2014</w:t>
      </w:r>
      <w:r w:rsidRPr="00B659E9">
        <w:t>.</w:t>
      </w:r>
    </w:p>
    <w:p w:rsidR="00B659E9" w:rsidRPr="00B659E9" w:rsidRDefault="00B659E9" w:rsidP="00CF77EE">
      <w:pPr>
        <w:rPr>
          <w:snapToGrid w:val="0"/>
        </w:rPr>
      </w:pPr>
    </w:p>
    <w:p w:rsidR="00B659E9" w:rsidRPr="00B659E9" w:rsidRDefault="00CF77EE" w:rsidP="008B4A8A">
      <w:pPr>
        <w:tabs>
          <w:tab w:val="left" w:pos="5387"/>
          <w:tab w:val="left" w:pos="5954"/>
        </w:tabs>
        <w:ind w:left="4820"/>
        <w:rPr>
          <w:i/>
          <w:snapToGrid w:val="0"/>
        </w:rPr>
      </w:pPr>
      <w:r w:rsidRPr="00B659E9">
        <w:rPr>
          <w:i/>
          <w:snapToGrid w:val="0"/>
        </w:rPr>
        <w:fldChar w:fldCharType="begin"/>
      </w:r>
      <w:r w:rsidRPr="00B659E9">
        <w:rPr>
          <w:i/>
          <w:snapToGrid w:val="0"/>
        </w:rPr>
        <w:instrText xml:space="preserve"> AUTONUM  </w:instrText>
      </w:r>
      <w:r w:rsidRPr="00B659E9">
        <w:rPr>
          <w:i/>
          <w:snapToGrid w:val="0"/>
        </w:rPr>
        <w:fldChar w:fldCharType="end"/>
      </w:r>
      <w:r w:rsidRPr="00B659E9">
        <w:rPr>
          <w:i/>
          <w:snapToGrid w:val="0"/>
        </w:rPr>
        <w:tab/>
      </w:r>
      <w:r w:rsidR="00B659E9" w:rsidRPr="00B659E9">
        <w:rPr>
          <w:i/>
          <w:snapToGrid w:val="0"/>
        </w:rPr>
        <w:t>Le</w:t>
      </w:r>
      <w:r w:rsidRPr="00B659E9">
        <w:rPr>
          <w:i/>
          <w:snapToGrid w:val="0"/>
        </w:rPr>
        <w:t xml:space="preserve"> CAJ </w:t>
      </w:r>
      <w:r w:rsidR="00B659E9" w:rsidRPr="00B659E9">
        <w:rPr>
          <w:i/>
          <w:snapToGrid w:val="0"/>
        </w:rPr>
        <w:t>est</w:t>
      </w:r>
      <w:r w:rsidRPr="00B659E9">
        <w:rPr>
          <w:i/>
          <w:snapToGrid w:val="0"/>
        </w:rPr>
        <w:t xml:space="preserve"> invit</w:t>
      </w:r>
      <w:r w:rsidR="00B659E9" w:rsidRPr="00B659E9">
        <w:rPr>
          <w:i/>
          <w:snapToGrid w:val="0"/>
        </w:rPr>
        <w:t>é</w:t>
      </w:r>
      <w:r w:rsidR="00350FC0" w:rsidRPr="00B659E9">
        <w:rPr>
          <w:i/>
          <w:snapToGrid w:val="0"/>
        </w:rPr>
        <w:t xml:space="preserve"> </w:t>
      </w:r>
    </w:p>
    <w:p w:rsidR="00B659E9" w:rsidRPr="00B659E9" w:rsidRDefault="00B659E9" w:rsidP="008B4A8A">
      <w:pPr>
        <w:tabs>
          <w:tab w:val="left" w:pos="5387"/>
          <w:tab w:val="left" w:pos="5954"/>
        </w:tabs>
        <w:ind w:left="4820"/>
        <w:rPr>
          <w:i/>
          <w:snapToGrid w:val="0"/>
        </w:rPr>
      </w:pPr>
    </w:p>
    <w:p w:rsidR="00B659E9" w:rsidRPr="00B659E9" w:rsidRDefault="008B4A8A" w:rsidP="008B4A8A">
      <w:pPr>
        <w:tabs>
          <w:tab w:val="left" w:pos="5387"/>
          <w:tab w:val="left" w:pos="5954"/>
        </w:tabs>
        <w:ind w:left="4820"/>
        <w:rPr>
          <w:i/>
          <w:snapToGrid w:val="0"/>
        </w:rPr>
      </w:pPr>
      <w:r w:rsidRPr="00B659E9">
        <w:rPr>
          <w:i/>
          <w:snapToGrid w:val="0"/>
        </w:rPr>
        <w:tab/>
      </w:r>
      <w:r w:rsidR="00350FC0" w:rsidRPr="00B659E9">
        <w:rPr>
          <w:i/>
          <w:snapToGrid w:val="0"/>
        </w:rPr>
        <w:t>a)</w:t>
      </w:r>
      <w:r w:rsidRPr="00B659E9">
        <w:rPr>
          <w:i/>
          <w:snapToGrid w:val="0"/>
        </w:rPr>
        <w:tab/>
      </w:r>
      <w:r w:rsidR="00B659E9" w:rsidRPr="00B659E9">
        <w:rPr>
          <w:i/>
          <w:snapToGrid w:val="0"/>
        </w:rPr>
        <w:t>à prendre note des faits nouveaux intervenus présentant un intérêt dans la mise à jour du document</w:t>
      </w:r>
      <w:r w:rsidR="00350FC0" w:rsidRPr="00B659E9">
        <w:rPr>
          <w:i/>
          <w:snapToGrid w:val="0"/>
        </w:rPr>
        <w:t xml:space="preserve"> </w:t>
      </w:r>
      <w:r w:rsidR="00350FC0" w:rsidRPr="00B659E9">
        <w:rPr>
          <w:i/>
        </w:rPr>
        <w:t xml:space="preserve">UPOV/INF/5 </w:t>
      </w:r>
      <w:r w:rsidR="00B659E9" w:rsidRPr="00B659E9">
        <w:rPr>
          <w:i/>
        </w:rPr>
        <w:t>concernant l’élaboration d’un prototype de formulaire électronique, les questions relatives aux variétés essentiellement dérivées</w:t>
      </w:r>
      <w:r w:rsidR="00B659E9" w:rsidRPr="00B659E9">
        <w:rPr>
          <w:i/>
          <w:snapToGrid w:val="0"/>
        </w:rPr>
        <w:t xml:space="preserve"> et le cours d’enseignement à distance intitulé “Examen des demandes de droits d’obtenteur” (DL</w:t>
      </w:r>
      <w:r w:rsidR="00107584">
        <w:rPr>
          <w:i/>
          <w:snapToGrid w:val="0"/>
        </w:rPr>
        <w:noBreakHyphen/>
      </w:r>
      <w:r w:rsidR="00B659E9" w:rsidRPr="00B659E9">
        <w:rPr>
          <w:i/>
          <w:snapToGrid w:val="0"/>
        </w:rPr>
        <w:t>305)</w:t>
      </w:r>
      <w:r w:rsidR="00350FC0" w:rsidRPr="00B659E9">
        <w:rPr>
          <w:i/>
          <w:snapToGrid w:val="0"/>
        </w:rPr>
        <w:t xml:space="preserve">, </w:t>
      </w:r>
      <w:r w:rsidR="00B659E9" w:rsidRPr="00B659E9">
        <w:rPr>
          <w:i/>
          <w:snapToGrid w:val="0"/>
        </w:rPr>
        <w:t>dont il est rendu compte dans le présent document</w:t>
      </w:r>
      <w:r w:rsidR="00350FC0" w:rsidRPr="00B659E9">
        <w:rPr>
          <w:i/>
          <w:snapToGrid w:val="0"/>
        </w:rPr>
        <w:t>;</w:t>
      </w:r>
      <w:r w:rsidR="006120A4" w:rsidRPr="00B659E9">
        <w:rPr>
          <w:i/>
          <w:snapToGrid w:val="0"/>
        </w:rPr>
        <w:t xml:space="preserve"> </w:t>
      </w:r>
      <w:r w:rsidR="00B659E9" w:rsidRPr="00B659E9">
        <w:rPr>
          <w:i/>
          <w:snapToGrid w:val="0"/>
        </w:rPr>
        <w:t xml:space="preserve"> et</w:t>
      </w:r>
    </w:p>
    <w:p w:rsidR="00B659E9" w:rsidRPr="00B659E9" w:rsidRDefault="00B659E9" w:rsidP="008B4A8A">
      <w:pPr>
        <w:tabs>
          <w:tab w:val="left" w:pos="5387"/>
          <w:tab w:val="left" w:pos="5954"/>
        </w:tabs>
        <w:ind w:left="4820"/>
        <w:rPr>
          <w:i/>
          <w:snapToGrid w:val="0"/>
        </w:rPr>
      </w:pPr>
    </w:p>
    <w:p w:rsidR="00B659E9" w:rsidRPr="00B659E9" w:rsidRDefault="008B4A8A" w:rsidP="008B4A8A">
      <w:pPr>
        <w:tabs>
          <w:tab w:val="left" w:pos="5387"/>
          <w:tab w:val="left" w:pos="5954"/>
        </w:tabs>
        <w:ind w:left="4820"/>
        <w:rPr>
          <w:i/>
          <w:snapToGrid w:val="0"/>
        </w:rPr>
      </w:pPr>
      <w:r w:rsidRPr="00B659E9">
        <w:rPr>
          <w:i/>
          <w:snapToGrid w:val="0"/>
        </w:rPr>
        <w:tab/>
      </w:r>
      <w:r w:rsidR="00350FC0" w:rsidRPr="00B659E9">
        <w:rPr>
          <w:i/>
          <w:snapToGrid w:val="0"/>
        </w:rPr>
        <w:t>b)</w:t>
      </w:r>
      <w:r w:rsidR="00350FC0" w:rsidRPr="00B659E9">
        <w:rPr>
          <w:i/>
          <w:snapToGrid w:val="0"/>
        </w:rPr>
        <w:tab/>
      </w:r>
      <w:r w:rsidR="00107584">
        <w:rPr>
          <w:i/>
          <w:snapToGrid w:val="0"/>
        </w:rPr>
        <w:t xml:space="preserve">à </w:t>
      </w:r>
      <w:r w:rsidR="00B659E9" w:rsidRPr="00B659E9">
        <w:rPr>
          <w:i/>
        </w:rPr>
        <w:t>ajouter un point concernant le programme de mise à jour du document UPOV/INF/5 “Bulletin type de l’UPOV de la protection des obtentions végétales” à la soixante</w:t>
      </w:r>
      <w:r w:rsidR="00B659E9" w:rsidRPr="00B659E9">
        <w:rPr>
          <w:i/>
        </w:rPr>
        <w:noBreakHyphen/>
        <w:t>dixième session d</w:t>
      </w:r>
      <w:r w:rsidR="00426F3C">
        <w:rPr>
          <w:i/>
        </w:rPr>
        <w:t>u CAJ qui se tiendra en octobre </w:t>
      </w:r>
      <w:r w:rsidR="00B659E9" w:rsidRPr="00B659E9">
        <w:rPr>
          <w:i/>
        </w:rPr>
        <w:t>2014.</w:t>
      </w:r>
    </w:p>
    <w:p w:rsidR="00B659E9" w:rsidRPr="00B659E9" w:rsidRDefault="00B659E9" w:rsidP="00CF77EE">
      <w:pPr>
        <w:jc w:val="right"/>
        <w:rPr>
          <w:snapToGrid w:val="0"/>
        </w:rPr>
      </w:pPr>
    </w:p>
    <w:p w:rsidR="00B659E9" w:rsidRPr="00B659E9" w:rsidRDefault="00B659E9" w:rsidP="00CF77EE">
      <w:pPr>
        <w:jc w:val="right"/>
        <w:rPr>
          <w:snapToGrid w:val="0"/>
        </w:rPr>
      </w:pPr>
    </w:p>
    <w:p w:rsidR="00B659E9" w:rsidRPr="00B659E9" w:rsidRDefault="00B659E9" w:rsidP="00CF77EE">
      <w:pPr>
        <w:jc w:val="right"/>
        <w:rPr>
          <w:snapToGrid w:val="0"/>
        </w:rPr>
      </w:pPr>
      <w:bookmarkStart w:id="14" w:name="_GoBack"/>
      <w:bookmarkEnd w:id="14"/>
    </w:p>
    <w:p w:rsidR="00B659E9" w:rsidRPr="00B659E9" w:rsidRDefault="004D7DC2" w:rsidP="004D7DC2">
      <w:pPr>
        <w:jc w:val="right"/>
        <w:rPr>
          <w:snapToGrid w:val="0"/>
        </w:rPr>
      </w:pPr>
      <w:r w:rsidRPr="00B659E9">
        <w:rPr>
          <w:snapToGrid w:val="0"/>
        </w:rPr>
        <w:t>[</w:t>
      </w:r>
      <w:r w:rsidR="00975464" w:rsidRPr="00B659E9">
        <w:rPr>
          <w:snapToGrid w:val="0"/>
        </w:rPr>
        <w:t>Fin du</w:t>
      </w:r>
      <w:r w:rsidRPr="00B659E9">
        <w:rPr>
          <w:snapToGrid w:val="0"/>
        </w:rPr>
        <w:t xml:space="preserve"> document]</w:t>
      </w:r>
    </w:p>
    <w:p w:rsidR="00B659E9" w:rsidRPr="00B659E9" w:rsidRDefault="00B659E9" w:rsidP="004D7DC2">
      <w:pPr>
        <w:jc w:val="right"/>
        <w:rPr>
          <w:snapToGrid w:val="0"/>
        </w:rPr>
      </w:pPr>
    </w:p>
    <w:p w:rsidR="00900C26" w:rsidRPr="00B659E9" w:rsidRDefault="00900C26" w:rsidP="004D7DC2">
      <w:pPr>
        <w:jc w:val="right"/>
        <w:rPr>
          <w:snapToGrid w:val="0"/>
        </w:rPr>
      </w:pPr>
    </w:p>
    <w:sectPr w:rsidR="00900C26" w:rsidRPr="00B659E9" w:rsidSect="00B70C0B">
      <w:headerReference w:type="default" r:id="rId9"/>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FC" w:rsidRDefault="00BA7EFC">
      <w:r>
        <w:separator/>
      </w:r>
    </w:p>
    <w:p w:rsidR="00BA7EFC" w:rsidRDefault="00BA7EFC"/>
    <w:p w:rsidR="00BA7EFC" w:rsidRDefault="00BA7EFC"/>
  </w:endnote>
  <w:endnote w:type="continuationSeparator" w:id="0">
    <w:p w:rsidR="00BA7EFC" w:rsidRDefault="00BA7EFC">
      <w:r>
        <w:separator/>
      </w:r>
    </w:p>
    <w:p w:rsidR="00BA7EFC" w:rsidRPr="00664515" w:rsidRDefault="00BA7EFC">
      <w:pPr>
        <w:pStyle w:val="Footer"/>
        <w:spacing w:after="60"/>
        <w:rPr>
          <w:sz w:val="18"/>
          <w:lang w:val="fr-CH"/>
        </w:rPr>
      </w:pPr>
      <w:r w:rsidRPr="00664515">
        <w:rPr>
          <w:sz w:val="18"/>
          <w:lang w:val="fr-CH"/>
        </w:rPr>
        <w:t>[Suite de la note de la page précédente]</w:t>
      </w:r>
    </w:p>
    <w:p w:rsidR="00BA7EFC" w:rsidRPr="00664515" w:rsidRDefault="00BA7EFC">
      <w:pPr>
        <w:rPr>
          <w:lang w:val="fr-CH"/>
        </w:rPr>
      </w:pPr>
    </w:p>
    <w:p w:rsidR="00BA7EFC" w:rsidRPr="00664515" w:rsidRDefault="00BA7EFC">
      <w:pPr>
        <w:rPr>
          <w:lang w:val="fr-CH"/>
        </w:rPr>
      </w:pPr>
    </w:p>
  </w:endnote>
  <w:endnote w:type="continuationNotice" w:id="1">
    <w:p w:rsidR="00BA7EFC" w:rsidRPr="00664515" w:rsidRDefault="00BA7EFC">
      <w:pPr>
        <w:spacing w:before="60"/>
        <w:jc w:val="right"/>
        <w:rPr>
          <w:sz w:val="18"/>
          <w:lang w:val="fr-CH"/>
        </w:rPr>
      </w:pPr>
      <w:r w:rsidRPr="00664515">
        <w:rPr>
          <w:sz w:val="18"/>
          <w:lang w:val="fr-CH"/>
        </w:rPr>
        <w:t>[Suite de la note page suivante]</w:t>
      </w:r>
    </w:p>
    <w:p w:rsidR="00BA7EFC" w:rsidRPr="00664515" w:rsidRDefault="00BA7EFC">
      <w:pPr>
        <w:rPr>
          <w:lang w:val="fr-CH"/>
        </w:rPr>
      </w:pPr>
    </w:p>
    <w:p w:rsidR="00BA7EFC" w:rsidRPr="00664515" w:rsidRDefault="00BA7EFC">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FC" w:rsidRDefault="00BA7EFC" w:rsidP="009D690D">
      <w:pPr>
        <w:spacing w:before="120"/>
      </w:pPr>
      <w:r>
        <w:separator/>
      </w:r>
    </w:p>
  </w:footnote>
  <w:footnote w:type="continuationSeparator" w:id="0">
    <w:p w:rsidR="00BA7EFC" w:rsidRDefault="00BA7EFC" w:rsidP="00520297">
      <w:pPr>
        <w:spacing w:before="120"/>
        <w:jc w:val="left"/>
      </w:pPr>
      <w:r>
        <w:separator/>
      </w:r>
    </w:p>
  </w:footnote>
  <w:footnote w:type="continuationNotice" w:id="1">
    <w:p w:rsidR="00BA7EFC" w:rsidRDefault="00BA7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FC" w:rsidRPr="00DE2DA6" w:rsidRDefault="00BA7EFC" w:rsidP="00D32B5B">
    <w:pPr>
      <w:pStyle w:val="Header"/>
      <w:rPr>
        <w:rStyle w:val="PageNumber"/>
      </w:rPr>
    </w:pPr>
    <w:r w:rsidRPr="00DE2DA6">
      <w:rPr>
        <w:rStyle w:val="PageNumber"/>
      </w:rPr>
      <w:t>CAJ/68/3</w:t>
    </w:r>
  </w:p>
  <w:p w:rsidR="00BA7EFC" w:rsidRPr="00DE2DA6" w:rsidRDefault="00BA7EFC" w:rsidP="00D32B5B">
    <w:pPr>
      <w:pStyle w:val="Header"/>
      <w:rPr>
        <w:sz w:val="20"/>
      </w:rPr>
    </w:pPr>
    <w:r w:rsidRPr="00DE2DA6">
      <w:rPr>
        <w:sz w:val="20"/>
      </w:rPr>
      <w:t xml:space="preserve">page </w:t>
    </w:r>
    <w:r w:rsidRPr="00DE2DA6">
      <w:rPr>
        <w:rStyle w:val="PageNumber"/>
      </w:rPr>
      <w:fldChar w:fldCharType="begin"/>
    </w:r>
    <w:r w:rsidRPr="00DE2DA6">
      <w:rPr>
        <w:rStyle w:val="PageNumber"/>
      </w:rPr>
      <w:instrText xml:space="preserve"> PAGE </w:instrText>
    </w:r>
    <w:r w:rsidRPr="00DE2DA6">
      <w:rPr>
        <w:rStyle w:val="PageNumber"/>
      </w:rPr>
      <w:fldChar w:fldCharType="separate"/>
    </w:r>
    <w:r w:rsidR="00D45F64">
      <w:rPr>
        <w:rStyle w:val="PageNumber"/>
        <w:noProof/>
      </w:rPr>
      <w:t>3</w:t>
    </w:r>
    <w:r w:rsidRPr="00DE2DA6">
      <w:rPr>
        <w:rStyle w:val="PageNumber"/>
      </w:rPr>
      <w:fldChar w:fldCharType="end"/>
    </w:r>
  </w:p>
  <w:p w:rsidR="00BA7EFC" w:rsidRPr="00DE2DA6" w:rsidRDefault="00BA7EFC" w:rsidP="00EB04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UPOV\Meetings|UPOV\Other|UPOV\Publications|UPOV\Technical Guidelines"/>
    <w:docVar w:name="TextBaseURL" w:val="empty"/>
    <w:docVar w:name="UILng" w:val="en"/>
  </w:docVars>
  <w:rsids>
    <w:rsidRoot w:val="005364D4"/>
    <w:rsid w:val="00001380"/>
    <w:rsid w:val="00001D48"/>
    <w:rsid w:val="00010CF3"/>
    <w:rsid w:val="00011E27"/>
    <w:rsid w:val="000148BC"/>
    <w:rsid w:val="00024AB8"/>
    <w:rsid w:val="00036028"/>
    <w:rsid w:val="000446B9"/>
    <w:rsid w:val="00047E21"/>
    <w:rsid w:val="00085505"/>
    <w:rsid w:val="000B16F2"/>
    <w:rsid w:val="000C7021"/>
    <w:rsid w:val="000D6BBC"/>
    <w:rsid w:val="000D7780"/>
    <w:rsid w:val="00105929"/>
    <w:rsid w:val="00107584"/>
    <w:rsid w:val="00110481"/>
    <w:rsid w:val="00110926"/>
    <w:rsid w:val="001131D5"/>
    <w:rsid w:val="00141DB8"/>
    <w:rsid w:val="0017474A"/>
    <w:rsid w:val="001758C6"/>
    <w:rsid w:val="00192231"/>
    <w:rsid w:val="001C3DF3"/>
    <w:rsid w:val="001E07F0"/>
    <w:rsid w:val="001F1F2A"/>
    <w:rsid w:val="0021332C"/>
    <w:rsid w:val="00213982"/>
    <w:rsid w:val="00237C7D"/>
    <w:rsid w:val="0024416D"/>
    <w:rsid w:val="00254574"/>
    <w:rsid w:val="0027309C"/>
    <w:rsid w:val="002800A0"/>
    <w:rsid w:val="00281060"/>
    <w:rsid w:val="00282063"/>
    <w:rsid w:val="00283048"/>
    <w:rsid w:val="0029439F"/>
    <w:rsid w:val="002A6E50"/>
    <w:rsid w:val="002C256A"/>
    <w:rsid w:val="002E200F"/>
    <w:rsid w:val="002E7BA1"/>
    <w:rsid w:val="002F78FA"/>
    <w:rsid w:val="00305A7F"/>
    <w:rsid w:val="003152FE"/>
    <w:rsid w:val="00327436"/>
    <w:rsid w:val="00344BD6"/>
    <w:rsid w:val="00350FC0"/>
    <w:rsid w:val="0035528D"/>
    <w:rsid w:val="00361821"/>
    <w:rsid w:val="003A17C8"/>
    <w:rsid w:val="003C563E"/>
    <w:rsid w:val="003D227C"/>
    <w:rsid w:val="003D2B4D"/>
    <w:rsid w:val="003F6136"/>
    <w:rsid w:val="00407E2A"/>
    <w:rsid w:val="00426F3C"/>
    <w:rsid w:val="00427139"/>
    <w:rsid w:val="00444A88"/>
    <w:rsid w:val="00474DA4"/>
    <w:rsid w:val="004919A5"/>
    <w:rsid w:val="004D047D"/>
    <w:rsid w:val="004D7DC2"/>
    <w:rsid w:val="004F305A"/>
    <w:rsid w:val="00512164"/>
    <w:rsid w:val="00520297"/>
    <w:rsid w:val="005338F9"/>
    <w:rsid w:val="005364D4"/>
    <w:rsid w:val="0054281C"/>
    <w:rsid w:val="005432C8"/>
    <w:rsid w:val="0055268D"/>
    <w:rsid w:val="00572E44"/>
    <w:rsid w:val="00576BE4"/>
    <w:rsid w:val="005A400A"/>
    <w:rsid w:val="005F33D3"/>
    <w:rsid w:val="006120A4"/>
    <w:rsid w:val="00612379"/>
    <w:rsid w:val="0061555F"/>
    <w:rsid w:val="00641200"/>
    <w:rsid w:val="00663ED8"/>
    <w:rsid w:val="00664515"/>
    <w:rsid w:val="006758C5"/>
    <w:rsid w:val="00687EB4"/>
    <w:rsid w:val="006B17D2"/>
    <w:rsid w:val="006B45FA"/>
    <w:rsid w:val="006C224E"/>
    <w:rsid w:val="00732DEC"/>
    <w:rsid w:val="00735BD5"/>
    <w:rsid w:val="0075117E"/>
    <w:rsid w:val="007556F6"/>
    <w:rsid w:val="00760EEF"/>
    <w:rsid w:val="00765C10"/>
    <w:rsid w:val="00777EE5"/>
    <w:rsid w:val="00784836"/>
    <w:rsid w:val="0079023E"/>
    <w:rsid w:val="007B6894"/>
    <w:rsid w:val="007D0B9D"/>
    <w:rsid w:val="007D19B0"/>
    <w:rsid w:val="007E45F3"/>
    <w:rsid w:val="007F498F"/>
    <w:rsid w:val="0080679D"/>
    <w:rsid w:val="008108B0"/>
    <w:rsid w:val="00811B20"/>
    <w:rsid w:val="0082296E"/>
    <w:rsid w:val="00824099"/>
    <w:rsid w:val="00836E88"/>
    <w:rsid w:val="00855DBD"/>
    <w:rsid w:val="00867AC1"/>
    <w:rsid w:val="00891426"/>
    <w:rsid w:val="00892B27"/>
    <w:rsid w:val="008A395B"/>
    <w:rsid w:val="008A743F"/>
    <w:rsid w:val="008B4A8A"/>
    <w:rsid w:val="008B51D0"/>
    <w:rsid w:val="008C0970"/>
    <w:rsid w:val="008D2CF7"/>
    <w:rsid w:val="008E793E"/>
    <w:rsid w:val="00900C26"/>
    <w:rsid w:val="0090197F"/>
    <w:rsid w:val="00906DDC"/>
    <w:rsid w:val="00934E09"/>
    <w:rsid w:val="00936253"/>
    <w:rsid w:val="00970FED"/>
    <w:rsid w:val="00975464"/>
    <w:rsid w:val="00997029"/>
    <w:rsid w:val="009C04C4"/>
    <w:rsid w:val="009C6D7C"/>
    <w:rsid w:val="009D0DE5"/>
    <w:rsid w:val="009D690D"/>
    <w:rsid w:val="009E65B6"/>
    <w:rsid w:val="00A42AC3"/>
    <w:rsid w:val="00A430CF"/>
    <w:rsid w:val="00A54309"/>
    <w:rsid w:val="00A563EB"/>
    <w:rsid w:val="00AB2B93"/>
    <w:rsid w:val="00AD36C4"/>
    <w:rsid w:val="00AE0EF1"/>
    <w:rsid w:val="00B07301"/>
    <w:rsid w:val="00B224DE"/>
    <w:rsid w:val="00B44FAA"/>
    <w:rsid w:val="00B659E9"/>
    <w:rsid w:val="00B70C0B"/>
    <w:rsid w:val="00B846AB"/>
    <w:rsid w:val="00B84BBD"/>
    <w:rsid w:val="00BA43FB"/>
    <w:rsid w:val="00BA7EFC"/>
    <w:rsid w:val="00BC127D"/>
    <w:rsid w:val="00BC1FE6"/>
    <w:rsid w:val="00BD4C24"/>
    <w:rsid w:val="00C061B6"/>
    <w:rsid w:val="00C21DBF"/>
    <w:rsid w:val="00C2446C"/>
    <w:rsid w:val="00C36AE5"/>
    <w:rsid w:val="00C41F17"/>
    <w:rsid w:val="00C54BF4"/>
    <w:rsid w:val="00C5791C"/>
    <w:rsid w:val="00C66290"/>
    <w:rsid w:val="00C72B7A"/>
    <w:rsid w:val="00C8201C"/>
    <w:rsid w:val="00C973F2"/>
    <w:rsid w:val="00CA774A"/>
    <w:rsid w:val="00CB1CDA"/>
    <w:rsid w:val="00CC11B0"/>
    <w:rsid w:val="00CF77EE"/>
    <w:rsid w:val="00CF7E36"/>
    <w:rsid w:val="00D0722A"/>
    <w:rsid w:val="00D24210"/>
    <w:rsid w:val="00D32B5B"/>
    <w:rsid w:val="00D3708D"/>
    <w:rsid w:val="00D40426"/>
    <w:rsid w:val="00D45F64"/>
    <w:rsid w:val="00D515B6"/>
    <w:rsid w:val="00D57C96"/>
    <w:rsid w:val="00D91203"/>
    <w:rsid w:val="00D95174"/>
    <w:rsid w:val="00D95A5C"/>
    <w:rsid w:val="00DA6F36"/>
    <w:rsid w:val="00DC00EA"/>
    <w:rsid w:val="00DD4342"/>
    <w:rsid w:val="00DE2DA6"/>
    <w:rsid w:val="00E47EA6"/>
    <w:rsid w:val="00E72D49"/>
    <w:rsid w:val="00E7593C"/>
    <w:rsid w:val="00E7678A"/>
    <w:rsid w:val="00E850A5"/>
    <w:rsid w:val="00E935F1"/>
    <w:rsid w:val="00E94A81"/>
    <w:rsid w:val="00EA1FFB"/>
    <w:rsid w:val="00EB048E"/>
    <w:rsid w:val="00EB3EFA"/>
    <w:rsid w:val="00EF2F89"/>
    <w:rsid w:val="00F04DEB"/>
    <w:rsid w:val="00F1237A"/>
    <w:rsid w:val="00F22CBD"/>
    <w:rsid w:val="00F37961"/>
    <w:rsid w:val="00F430E3"/>
    <w:rsid w:val="00F6334D"/>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lang w:val="fr-FR"/>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D32B5B"/>
    <w:pPr>
      <w:tabs>
        <w:tab w:val="center" w:pos="4536"/>
        <w:tab w:val="right" w:pos="9072"/>
      </w:tabs>
      <w:jc w:val="center"/>
    </w:pPr>
    <w:rPr>
      <w:rFonts w:ascii="Arial" w:hAnsi="Arial"/>
      <w:sz w:val="10"/>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link w:val="Docoriginal"/>
    <w:rsid w:val="00F37961"/>
    <w:rPr>
      <w:rFonts w:ascii="Arial" w:hAnsi="Arial"/>
      <w:b/>
      <w:bCs/>
      <w:spacing w:val="10"/>
      <w:lang w:val="en-US" w:eastAsia="en-US" w:bidi="ar-SA"/>
    </w:rPr>
  </w:style>
  <w:style w:type="character" w:customStyle="1" w:styleId="StyleDocoriginalNotBoldChar">
    <w:name w:val="Style Doc_original + Not Bold 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F37961"/>
    <w:rPr>
      <w:rFonts w:ascii="Arial" w:hAnsi="Arial"/>
      <w:b/>
      <w:bCs/>
      <w:spacing w:val="10"/>
      <w:lang w:val="en-US" w:eastAsia="en-US" w:bidi="ar-SA"/>
    </w:rPr>
  </w:style>
  <w:style w:type="character" w:customStyle="1" w:styleId="StyleDoclangBold">
    <w:name w:val="Style Doc_lang + Bold"/>
    <w:rsid w:val="00F37961"/>
    <w:rPr>
      <w:rFonts w:ascii="Arial" w:hAnsi="Arial"/>
      <w:b/>
      <w:bCs/>
      <w:sz w:val="20"/>
      <w:lang w:val="en-US"/>
    </w:rPr>
  </w:style>
  <w:style w:type="paragraph" w:styleId="TOC2">
    <w:name w:val="toc 2"/>
    <w:next w:val="Normal"/>
    <w:autoRedefine/>
    <w:uiPriority w:val="39"/>
    <w:rsid w:val="00426F3C"/>
    <w:pPr>
      <w:tabs>
        <w:tab w:val="left" w:pos="567"/>
        <w:tab w:val="right" w:leader="dot" w:pos="9639"/>
      </w:tabs>
      <w:spacing w:before="120"/>
      <w:ind w:left="567" w:right="851"/>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5F33D3"/>
    <w:pPr>
      <w:tabs>
        <w:tab w:val="right" w:leader="dot" w:pos="9639"/>
      </w:tabs>
      <w:spacing w:before="120"/>
      <w:ind w:left="567" w:right="284"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link w:val="BalloonText"/>
    <w:rsid w:val="00664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lang w:val="fr-FR"/>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D32B5B"/>
    <w:pPr>
      <w:tabs>
        <w:tab w:val="center" w:pos="4536"/>
        <w:tab w:val="right" w:pos="9072"/>
      </w:tabs>
      <w:jc w:val="center"/>
    </w:pPr>
    <w:rPr>
      <w:rFonts w:ascii="Arial" w:hAnsi="Arial"/>
      <w:sz w:val="10"/>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link w:val="Docoriginal"/>
    <w:rsid w:val="00F37961"/>
    <w:rPr>
      <w:rFonts w:ascii="Arial" w:hAnsi="Arial"/>
      <w:b/>
      <w:bCs/>
      <w:spacing w:val="10"/>
      <w:lang w:val="en-US" w:eastAsia="en-US" w:bidi="ar-SA"/>
    </w:rPr>
  </w:style>
  <w:style w:type="character" w:customStyle="1" w:styleId="StyleDocoriginalNotBoldChar">
    <w:name w:val="Style Doc_original + Not Bold 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F37961"/>
    <w:rPr>
      <w:rFonts w:ascii="Arial" w:hAnsi="Arial"/>
      <w:b/>
      <w:bCs/>
      <w:spacing w:val="10"/>
      <w:lang w:val="en-US" w:eastAsia="en-US" w:bidi="ar-SA"/>
    </w:rPr>
  </w:style>
  <w:style w:type="character" w:customStyle="1" w:styleId="StyleDoclangBold">
    <w:name w:val="Style Doc_lang + Bold"/>
    <w:rsid w:val="00F37961"/>
    <w:rPr>
      <w:rFonts w:ascii="Arial" w:hAnsi="Arial"/>
      <w:b/>
      <w:bCs/>
      <w:sz w:val="20"/>
      <w:lang w:val="en-US"/>
    </w:rPr>
  </w:style>
  <w:style w:type="paragraph" w:styleId="TOC2">
    <w:name w:val="toc 2"/>
    <w:next w:val="Normal"/>
    <w:autoRedefine/>
    <w:uiPriority w:val="39"/>
    <w:rsid w:val="00426F3C"/>
    <w:pPr>
      <w:tabs>
        <w:tab w:val="left" w:pos="567"/>
        <w:tab w:val="right" w:leader="dot" w:pos="9639"/>
      </w:tabs>
      <w:spacing w:before="120"/>
      <w:ind w:left="567" w:right="851"/>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5F33D3"/>
    <w:pPr>
      <w:tabs>
        <w:tab w:val="right" w:leader="dot" w:pos="9639"/>
      </w:tabs>
      <w:spacing w:before="120"/>
      <w:ind w:left="567" w:right="284"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link w:val="BalloonText"/>
    <w:rsid w:val="00664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E2A4A-DB80-40AB-B792-3F87807F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1295</Words>
  <Characters>7385</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template CAJ/67 ENGLISH</vt:lpstr>
      <vt:lpstr>template CAJ/67 ENGLISH</vt:lpstr>
    </vt:vector>
  </TitlesOfParts>
  <Company>UPOV</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keywords>MP/mhf</cp:keywords>
  <cp:lastModifiedBy>SANCHEZ-VIZCAINO GOMEZ Rosa Maria</cp:lastModifiedBy>
  <cp:revision>4</cp:revision>
  <cp:lastPrinted>2013-10-18T16:43:00Z</cp:lastPrinted>
  <dcterms:created xsi:type="dcterms:W3CDTF">2013-10-18T16:14:00Z</dcterms:created>
  <dcterms:modified xsi:type="dcterms:W3CDTF">2013-10-18T16:43:00Z</dcterms:modified>
</cp:coreProperties>
</file>