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584EA3" w:rsidRPr="00843F34" w:rsidTr="00584EA3">
        <w:trPr>
          <w:trHeight w:val="1760"/>
        </w:trPr>
        <w:tc>
          <w:tcPr>
            <w:tcW w:w="4243" w:type="dxa"/>
          </w:tcPr>
          <w:p w:rsidR="00584EA3" w:rsidRPr="00C9191D" w:rsidRDefault="00584EA3" w:rsidP="00584EA3">
            <w:pPr>
              <w:rPr>
                <w:lang w:val="fr-FR"/>
              </w:rPr>
            </w:pPr>
          </w:p>
        </w:tc>
        <w:tc>
          <w:tcPr>
            <w:tcW w:w="1646" w:type="dxa"/>
            <w:vAlign w:val="center"/>
          </w:tcPr>
          <w:p w:rsidR="00584EA3" w:rsidRPr="00374522" w:rsidRDefault="00584EA3" w:rsidP="00584EA3">
            <w:pPr>
              <w:pStyle w:val="LogoUPOV"/>
              <w:rPr>
                <w:lang w:val="fr-FR"/>
              </w:rPr>
            </w:pPr>
            <w:r w:rsidRPr="00374522">
              <w:rPr>
                <w:noProof/>
              </w:rPr>
              <w:drawing>
                <wp:inline distT="0" distB="0" distL="0" distR="0" wp14:anchorId="52AA0CBC" wp14:editId="60B7765D">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584EA3" w:rsidRPr="00374522" w:rsidRDefault="00584EA3" w:rsidP="00584EA3">
            <w:pPr>
              <w:pStyle w:val="Lettrine"/>
              <w:rPr>
                <w:lang w:val="fr-FR"/>
              </w:rPr>
            </w:pPr>
            <w:r w:rsidRPr="00374522">
              <w:rPr>
                <w:lang w:val="fr-FR"/>
              </w:rPr>
              <w:t>F</w:t>
            </w:r>
          </w:p>
          <w:p w:rsidR="00584EA3" w:rsidRPr="00374522" w:rsidRDefault="000244E7" w:rsidP="00584EA3">
            <w:pPr>
              <w:pStyle w:val="Docoriginal"/>
              <w:rPr>
                <w:lang w:val="fr-FR"/>
              </w:rPr>
            </w:pPr>
            <w:r>
              <w:rPr>
                <w:lang w:val="fr-FR"/>
              </w:rPr>
              <w:t>C/49/4 Rev.</w:t>
            </w:r>
          </w:p>
          <w:p w:rsidR="00584EA3" w:rsidRPr="00374522" w:rsidRDefault="00584EA3" w:rsidP="00584EA3">
            <w:pPr>
              <w:pStyle w:val="Docoriginal"/>
              <w:rPr>
                <w:b w:val="0"/>
                <w:spacing w:val="0"/>
                <w:lang w:val="fr-FR"/>
              </w:rPr>
            </w:pPr>
            <w:r w:rsidRPr="00374522">
              <w:rPr>
                <w:rStyle w:val="StyleDoclangBold"/>
                <w:b/>
                <w:bCs/>
                <w:spacing w:val="0"/>
                <w:lang w:val="fr-FR"/>
              </w:rPr>
              <w:t>ORIGINAL</w:t>
            </w:r>
            <w:r w:rsidR="00F74A65" w:rsidRPr="00374522">
              <w:rPr>
                <w:rStyle w:val="StyleDoclangBold"/>
                <w:b/>
                <w:bCs/>
                <w:spacing w:val="0"/>
                <w:lang w:val="fr-FR"/>
              </w:rPr>
              <w:t> </w:t>
            </w:r>
            <w:r w:rsidRPr="00374522">
              <w:rPr>
                <w:rStyle w:val="StyleDoclangBold"/>
                <w:b/>
                <w:bCs/>
                <w:spacing w:val="0"/>
                <w:lang w:val="fr-FR"/>
              </w:rPr>
              <w:t>:</w:t>
            </w:r>
            <w:r w:rsidRPr="00374522">
              <w:rPr>
                <w:rStyle w:val="StyleDocoriginalNotBold1"/>
                <w:spacing w:val="0"/>
                <w:lang w:val="fr-FR"/>
              </w:rPr>
              <w:t xml:space="preserve"> </w:t>
            </w:r>
            <w:bookmarkStart w:id="0" w:name="Original"/>
            <w:bookmarkEnd w:id="0"/>
            <w:r w:rsidRPr="00374522">
              <w:rPr>
                <w:b w:val="0"/>
                <w:spacing w:val="0"/>
                <w:lang w:val="fr-FR"/>
              </w:rPr>
              <w:t>anglais</w:t>
            </w:r>
          </w:p>
          <w:p w:rsidR="00584EA3" w:rsidRPr="00C9191D" w:rsidRDefault="00584EA3" w:rsidP="000244E7">
            <w:pPr>
              <w:pStyle w:val="Docoriginal"/>
              <w:rPr>
                <w:lang w:val="fr-FR"/>
              </w:rPr>
            </w:pPr>
            <w:r w:rsidRPr="00374522">
              <w:rPr>
                <w:spacing w:val="0"/>
                <w:lang w:val="fr-FR"/>
              </w:rPr>
              <w:t>DATE</w:t>
            </w:r>
            <w:r w:rsidR="00F74A65" w:rsidRPr="00374522">
              <w:rPr>
                <w:spacing w:val="0"/>
                <w:lang w:val="fr-FR"/>
              </w:rPr>
              <w:t> </w:t>
            </w:r>
            <w:r w:rsidRPr="00374522">
              <w:rPr>
                <w:spacing w:val="0"/>
                <w:lang w:val="fr-FR"/>
              </w:rPr>
              <w:t>:</w:t>
            </w:r>
            <w:r w:rsidRPr="00374522">
              <w:rPr>
                <w:rStyle w:val="StyleDocoriginalNotBold1"/>
                <w:spacing w:val="0"/>
                <w:lang w:val="fr-FR"/>
              </w:rPr>
              <w:t xml:space="preserve"> </w:t>
            </w:r>
            <w:bookmarkStart w:id="1" w:name="Date"/>
            <w:bookmarkEnd w:id="1"/>
            <w:r w:rsidR="000244E7">
              <w:rPr>
                <w:b w:val="0"/>
                <w:spacing w:val="0"/>
                <w:lang w:val="fr-FR"/>
              </w:rPr>
              <w:t>29 octobre</w:t>
            </w:r>
            <w:r w:rsidR="00374522" w:rsidRPr="00374522">
              <w:rPr>
                <w:b w:val="0"/>
                <w:spacing w:val="0"/>
                <w:lang w:val="fr-FR"/>
              </w:rPr>
              <w:t xml:space="preserve"> </w:t>
            </w:r>
            <w:r w:rsidRPr="00374522">
              <w:rPr>
                <w:b w:val="0"/>
                <w:spacing w:val="0"/>
                <w:lang w:val="fr-FR"/>
              </w:rPr>
              <w:t>2015</w:t>
            </w:r>
          </w:p>
        </w:tc>
      </w:tr>
      <w:tr w:rsidR="00584EA3" w:rsidRPr="00843F34" w:rsidTr="00584EA3">
        <w:tc>
          <w:tcPr>
            <w:tcW w:w="10131" w:type="dxa"/>
            <w:gridSpan w:val="3"/>
          </w:tcPr>
          <w:p w:rsidR="00584EA3" w:rsidRPr="00C9191D" w:rsidRDefault="00584EA3" w:rsidP="00584EA3">
            <w:pPr>
              <w:pStyle w:val="upove"/>
              <w:rPr>
                <w:sz w:val="28"/>
                <w:lang w:val="fr-FR"/>
              </w:rPr>
            </w:pPr>
            <w:r w:rsidRPr="00C9191D">
              <w:rPr>
                <w:spacing w:val="6"/>
                <w:lang w:val="fr-FR"/>
              </w:rPr>
              <w:t>UNION INTERNATIONALE POUR LA PROTECTION DES OBTENTIONS VÉGÉTALES</w:t>
            </w:r>
          </w:p>
        </w:tc>
      </w:tr>
      <w:tr w:rsidR="00584EA3" w:rsidRPr="00C9191D" w:rsidTr="00584EA3">
        <w:tc>
          <w:tcPr>
            <w:tcW w:w="10131" w:type="dxa"/>
            <w:gridSpan w:val="3"/>
          </w:tcPr>
          <w:p w:rsidR="00584EA3" w:rsidRPr="00C9191D" w:rsidRDefault="00584EA3" w:rsidP="00584EA3">
            <w:pPr>
              <w:pStyle w:val="Country"/>
              <w:rPr>
                <w:lang w:val="fr-FR"/>
              </w:rPr>
            </w:pPr>
            <w:r w:rsidRPr="00C9191D">
              <w:rPr>
                <w:lang w:val="fr-FR"/>
              </w:rPr>
              <w:t>Genève</w:t>
            </w:r>
          </w:p>
        </w:tc>
      </w:tr>
    </w:tbl>
    <w:p w:rsidR="00584EA3" w:rsidRPr="00C9191D" w:rsidRDefault="00584EA3" w:rsidP="00D172E6">
      <w:pPr>
        <w:pStyle w:val="Sessiontc"/>
        <w:rPr>
          <w:lang w:val="fr-FR"/>
        </w:rPr>
      </w:pPr>
      <w:r w:rsidRPr="00C9191D">
        <w:rPr>
          <w:lang w:val="fr-FR"/>
        </w:rPr>
        <w:t>CONSEIL</w:t>
      </w:r>
    </w:p>
    <w:p w:rsidR="00584EA3" w:rsidRPr="00C9191D" w:rsidRDefault="00584EA3" w:rsidP="00D172E6">
      <w:pPr>
        <w:pStyle w:val="Sessiontcplacedate"/>
        <w:rPr>
          <w:lang w:val="fr-FR"/>
        </w:rPr>
      </w:pPr>
      <w:bookmarkStart w:id="2" w:name="TitleOfDoc"/>
      <w:bookmarkEnd w:id="2"/>
      <w:r w:rsidRPr="00C9191D">
        <w:rPr>
          <w:lang w:val="fr-FR"/>
        </w:rPr>
        <w:t>Quarante</w:t>
      </w:r>
      <w:r w:rsidR="00EF0E75" w:rsidRPr="00C9191D">
        <w:rPr>
          <w:lang w:val="fr-FR"/>
        </w:rPr>
        <w:noBreakHyphen/>
      </w:r>
      <w:r w:rsidRPr="00C9191D">
        <w:rPr>
          <w:lang w:val="fr-FR"/>
        </w:rPr>
        <w:t>neuvième</w:t>
      </w:r>
      <w:r w:rsidR="00F74A65" w:rsidRPr="00C9191D">
        <w:rPr>
          <w:lang w:val="fr-FR"/>
        </w:rPr>
        <w:t> </w:t>
      </w:r>
      <w:r w:rsidRPr="00C9191D">
        <w:rPr>
          <w:lang w:val="fr-FR"/>
        </w:rPr>
        <w:t>session ordinaire</w:t>
      </w:r>
      <w:r w:rsidRPr="00C9191D">
        <w:rPr>
          <w:lang w:val="fr-FR"/>
        </w:rPr>
        <w:br/>
        <w:t>Genève, 2</w:t>
      </w:r>
      <w:r w:rsidR="001F71A7" w:rsidRPr="00C9191D">
        <w:rPr>
          <w:lang w:val="fr-FR"/>
        </w:rPr>
        <w:t>9 octobre 20</w:t>
      </w:r>
      <w:r w:rsidRPr="00C9191D">
        <w:rPr>
          <w:lang w:val="fr-FR"/>
        </w:rPr>
        <w:t>15</w:t>
      </w:r>
    </w:p>
    <w:p w:rsidR="000D7780" w:rsidRPr="00C9191D" w:rsidRDefault="00584EA3" w:rsidP="00D172E6">
      <w:pPr>
        <w:pStyle w:val="Titleofdoc0"/>
        <w:rPr>
          <w:lang w:val="fr-FR"/>
        </w:rPr>
      </w:pPr>
      <w:r w:rsidRPr="00C9191D">
        <w:rPr>
          <w:rFonts w:cs="Arial"/>
          <w:lang w:val="fr-FR"/>
        </w:rPr>
        <w:t>programme et budget</w:t>
      </w:r>
      <w:r w:rsidR="00FA39F0" w:rsidRPr="00C9191D">
        <w:rPr>
          <w:lang w:val="fr-FR"/>
        </w:rPr>
        <w:t xml:space="preserve"> </w:t>
      </w:r>
      <w:r w:rsidRPr="00C9191D">
        <w:rPr>
          <w:rFonts w:cs="Arial"/>
          <w:lang w:val="fr-FR"/>
        </w:rPr>
        <w:t>pour l</w:t>
      </w:r>
      <w:r w:rsidR="001F71A7" w:rsidRPr="00C9191D">
        <w:rPr>
          <w:rFonts w:cs="Arial"/>
          <w:lang w:val="fr-FR"/>
        </w:rPr>
        <w:t>’</w:t>
      </w:r>
      <w:r w:rsidRPr="00C9191D">
        <w:rPr>
          <w:rFonts w:cs="Arial"/>
          <w:lang w:val="fr-FR"/>
        </w:rPr>
        <w:t>exercice biennal 2016</w:t>
      </w:r>
      <w:r w:rsidR="00EF0E75" w:rsidRPr="00C9191D">
        <w:rPr>
          <w:rFonts w:cs="Arial"/>
          <w:lang w:val="fr-FR"/>
        </w:rPr>
        <w:noBreakHyphen/>
      </w:r>
      <w:r w:rsidRPr="00C9191D">
        <w:rPr>
          <w:rFonts w:cs="Arial"/>
          <w:lang w:val="fr-FR"/>
        </w:rPr>
        <w:t>2017</w:t>
      </w:r>
    </w:p>
    <w:p w:rsidR="000D7780" w:rsidRPr="00C9191D" w:rsidRDefault="000244E7" w:rsidP="00D172E6">
      <w:pPr>
        <w:pStyle w:val="preparedby1"/>
        <w:rPr>
          <w:lang w:val="fr-FR"/>
        </w:rPr>
      </w:pPr>
      <w:bookmarkStart w:id="3" w:name="Prepared"/>
      <w:bookmarkEnd w:id="3"/>
      <w:r>
        <w:rPr>
          <w:lang w:val="fr-FR"/>
        </w:rPr>
        <w:t xml:space="preserve">adopté </w:t>
      </w:r>
      <w:r w:rsidR="00584EA3" w:rsidRPr="00C9191D">
        <w:rPr>
          <w:lang w:val="fr-FR"/>
        </w:rPr>
        <w:t xml:space="preserve">par le </w:t>
      </w:r>
      <w:r>
        <w:rPr>
          <w:lang w:val="fr-FR"/>
        </w:rPr>
        <w:t>Conseil</w:t>
      </w:r>
    </w:p>
    <w:p w:rsidR="009D53A7" w:rsidRPr="00DF40AE" w:rsidRDefault="009D53A7" w:rsidP="009D53A7">
      <w:pPr>
        <w:rPr>
          <w:lang w:val="fr-FR"/>
        </w:rPr>
      </w:pPr>
      <w:r w:rsidRPr="00431D28">
        <w:rPr>
          <w:lang w:val="fr-FR"/>
        </w:rPr>
        <w:fldChar w:fldCharType="begin"/>
      </w:r>
      <w:r w:rsidRPr="00431D28">
        <w:rPr>
          <w:lang w:val="fr-FR"/>
        </w:rPr>
        <w:instrText xml:space="preserve"> AUTONUM  </w:instrText>
      </w:r>
      <w:r w:rsidRPr="00431D28">
        <w:rPr>
          <w:lang w:val="fr-FR"/>
        </w:rPr>
        <w:fldChar w:fldCharType="end"/>
      </w:r>
      <w:r w:rsidRPr="00431D28">
        <w:rPr>
          <w:lang w:val="fr-FR"/>
        </w:rPr>
        <w:tab/>
      </w:r>
      <w:r w:rsidRPr="00DF40AE">
        <w:rPr>
          <w:lang w:val="fr-FR"/>
        </w:rPr>
        <w:t>À sa quarante-</w:t>
      </w:r>
      <w:r>
        <w:rPr>
          <w:lang w:val="fr-FR"/>
        </w:rPr>
        <w:t>neuv</w:t>
      </w:r>
      <w:r>
        <w:rPr>
          <w:lang w:val="fr-FR"/>
        </w:rPr>
        <w:t>i</w:t>
      </w:r>
      <w:r w:rsidRPr="00DF40AE">
        <w:rPr>
          <w:lang w:val="fr-FR"/>
        </w:rPr>
        <w:t>ème session ordinaire, tenue à Genève le 2</w:t>
      </w:r>
      <w:r>
        <w:rPr>
          <w:lang w:val="fr-FR"/>
        </w:rPr>
        <w:t>9</w:t>
      </w:r>
      <w:r w:rsidRPr="00DF40AE">
        <w:rPr>
          <w:lang w:val="fr-FR"/>
        </w:rPr>
        <w:t xml:space="preserve"> octobre 201</w:t>
      </w:r>
      <w:r>
        <w:rPr>
          <w:lang w:val="fr-FR"/>
        </w:rPr>
        <w:t>5</w:t>
      </w:r>
      <w:r w:rsidRPr="00DF40AE">
        <w:rPr>
          <w:lang w:val="fr-FR"/>
        </w:rPr>
        <w:t>,</w:t>
      </w:r>
      <w:r>
        <w:rPr>
          <w:lang w:val="fr-FR"/>
        </w:rPr>
        <w:t xml:space="preserve"> </w:t>
      </w:r>
      <w:r w:rsidRPr="00DF40AE">
        <w:rPr>
          <w:lang w:val="fr-FR"/>
        </w:rPr>
        <w:t>le Conseil a approuvé les propositions contenues dans le projet de programme et budget pour l’exercice biennal 201</w:t>
      </w:r>
      <w:r>
        <w:rPr>
          <w:lang w:val="fr-FR"/>
        </w:rPr>
        <w:t>6</w:t>
      </w:r>
      <w:r w:rsidRPr="00DF40AE">
        <w:rPr>
          <w:lang w:val="fr-FR"/>
        </w:rPr>
        <w:t>-201</w:t>
      </w:r>
      <w:r>
        <w:rPr>
          <w:lang w:val="fr-FR"/>
        </w:rPr>
        <w:t>7</w:t>
      </w:r>
      <w:r w:rsidRPr="00DF40AE">
        <w:rPr>
          <w:lang w:val="fr-FR"/>
        </w:rPr>
        <w:t>, figurant dans le document C/4</w:t>
      </w:r>
      <w:r>
        <w:rPr>
          <w:lang w:val="fr-FR"/>
        </w:rPr>
        <w:t>9</w:t>
      </w:r>
      <w:r w:rsidRPr="00DF40AE">
        <w:rPr>
          <w:lang w:val="fr-FR"/>
        </w:rPr>
        <w:t>/4, y compris le</w:t>
      </w:r>
      <w:r>
        <w:rPr>
          <w:lang w:val="fr-FR"/>
        </w:rPr>
        <w:t xml:space="preserve"> </w:t>
      </w:r>
      <w:r w:rsidRPr="00DF40AE">
        <w:rPr>
          <w:lang w:val="fr-FR"/>
        </w:rPr>
        <w:t>montant des contributions des membres de l’Union, le</w:t>
      </w:r>
      <w:r>
        <w:rPr>
          <w:lang w:val="fr-FR"/>
        </w:rPr>
        <w:t> </w:t>
      </w:r>
      <w:r w:rsidRPr="00DF40AE">
        <w:rPr>
          <w:lang w:val="fr-FR"/>
        </w:rPr>
        <w:t>plafond proposé pour les dépenses</w:t>
      </w:r>
      <w:r>
        <w:rPr>
          <w:lang w:val="fr-FR"/>
        </w:rPr>
        <w:t xml:space="preserve"> </w:t>
      </w:r>
      <w:r w:rsidRPr="00DF40AE">
        <w:rPr>
          <w:lang w:val="fr-FR"/>
        </w:rPr>
        <w:t>inscrites au budget ordinaire et le</w:t>
      </w:r>
      <w:r>
        <w:rPr>
          <w:lang w:val="fr-FR"/>
        </w:rPr>
        <w:t xml:space="preserve"> nombre total de postes pour le </w:t>
      </w:r>
      <w:r w:rsidRPr="00DF40AE">
        <w:rPr>
          <w:lang w:val="fr-FR"/>
        </w:rPr>
        <w:t>Bureau de l’Union.</w:t>
      </w:r>
    </w:p>
    <w:p w:rsidR="009D53A7" w:rsidRDefault="009D53A7" w:rsidP="009D53A7">
      <w:pPr>
        <w:rPr>
          <w:lang w:val="fr-FR"/>
        </w:rPr>
      </w:pPr>
    </w:p>
    <w:p w:rsidR="009D53A7" w:rsidRDefault="009D53A7" w:rsidP="009D53A7">
      <w:pPr>
        <w:rPr>
          <w:lang w:val="fr-FR"/>
        </w:rPr>
      </w:pPr>
      <w:r w:rsidRPr="00431D28">
        <w:rPr>
          <w:lang w:val="fr-FR"/>
        </w:rPr>
        <w:fldChar w:fldCharType="begin"/>
      </w:r>
      <w:r w:rsidRPr="00431D28">
        <w:rPr>
          <w:lang w:val="fr-FR"/>
        </w:rPr>
        <w:instrText xml:space="preserve"> AUTONUM  </w:instrText>
      </w:r>
      <w:r w:rsidRPr="00431D28">
        <w:rPr>
          <w:lang w:val="fr-FR"/>
        </w:rPr>
        <w:fldChar w:fldCharType="end"/>
      </w:r>
      <w:r w:rsidRPr="00431D28">
        <w:rPr>
          <w:lang w:val="fr-FR"/>
        </w:rPr>
        <w:tab/>
      </w:r>
      <w:r>
        <w:rPr>
          <w:lang w:val="fr-FR"/>
        </w:rPr>
        <w:t>L’annexe de c</w:t>
      </w:r>
      <w:r w:rsidRPr="00DF40AE">
        <w:rPr>
          <w:lang w:val="fr-FR"/>
        </w:rPr>
        <w:t>e document contient le programme et budget de l’Union pour l’exercice biennal</w:t>
      </w:r>
      <w:r>
        <w:rPr>
          <w:lang w:val="fr-FR"/>
        </w:rPr>
        <w:t xml:space="preserve"> </w:t>
      </w:r>
      <w:r w:rsidRPr="00DF40AE">
        <w:rPr>
          <w:lang w:val="fr-FR"/>
        </w:rPr>
        <w:t>201</w:t>
      </w:r>
      <w:r>
        <w:rPr>
          <w:lang w:val="fr-FR"/>
        </w:rPr>
        <w:t>6</w:t>
      </w:r>
      <w:r>
        <w:rPr>
          <w:lang w:val="fr-FR"/>
        </w:rPr>
        <w:noBreakHyphen/>
      </w:r>
      <w:r w:rsidRPr="00DF40AE">
        <w:rPr>
          <w:lang w:val="fr-FR"/>
        </w:rPr>
        <w:t>201</w:t>
      </w:r>
      <w:r>
        <w:rPr>
          <w:lang w:val="fr-FR"/>
        </w:rPr>
        <w:t>7</w:t>
      </w:r>
      <w:r w:rsidRPr="00DF40AE">
        <w:rPr>
          <w:lang w:val="fr-FR"/>
        </w:rPr>
        <w:t>, tel qu’adopté par le Conseil.</w:t>
      </w:r>
    </w:p>
    <w:p w:rsidR="00BF2667" w:rsidRPr="00C9191D" w:rsidRDefault="00BF2667" w:rsidP="00D172E6">
      <w:pPr>
        <w:rPr>
          <w:lang w:val="fr-FR"/>
        </w:rPr>
      </w:pPr>
    </w:p>
    <w:p w:rsidR="00FA39F0" w:rsidRDefault="00FA39F0" w:rsidP="00D172E6">
      <w:pPr>
        <w:jc w:val="left"/>
        <w:rPr>
          <w:lang w:val="fr-FR"/>
        </w:rPr>
      </w:pPr>
    </w:p>
    <w:p w:rsidR="00C9191D" w:rsidRPr="00C9191D" w:rsidRDefault="00C9191D" w:rsidP="00D172E6">
      <w:pPr>
        <w:jc w:val="left"/>
        <w:rPr>
          <w:lang w:val="fr-FR"/>
        </w:rPr>
      </w:pPr>
    </w:p>
    <w:p w:rsidR="008E6BA0" w:rsidRPr="00C9191D" w:rsidRDefault="0061555F" w:rsidP="00D172E6">
      <w:pPr>
        <w:jc w:val="right"/>
        <w:rPr>
          <w:lang w:val="fr-FR"/>
        </w:rPr>
        <w:sectPr w:rsidR="008E6BA0" w:rsidRPr="00C9191D" w:rsidSect="00D172E6">
          <w:headerReference w:type="default" r:id="rId9"/>
          <w:pgSz w:w="11907" w:h="16840" w:code="9"/>
          <w:pgMar w:top="510" w:right="1134" w:bottom="1134" w:left="1134" w:header="510" w:footer="680" w:gutter="0"/>
          <w:cols w:space="720"/>
          <w:titlePg/>
          <w:docGrid w:linePitch="272"/>
        </w:sectPr>
      </w:pPr>
      <w:r w:rsidRPr="00C9191D">
        <w:rPr>
          <w:lang w:val="fr-FR"/>
        </w:rPr>
        <w:t>[</w:t>
      </w:r>
      <w:r w:rsidR="00584EA3" w:rsidRPr="00C9191D">
        <w:rPr>
          <w:lang w:val="fr-FR"/>
        </w:rPr>
        <w:t>L</w:t>
      </w:r>
      <w:r w:rsidR="001F71A7" w:rsidRPr="00C9191D">
        <w:rPr>
          <w:lang w:val="fr-FR"/>
        </w:rPr>
        <w:t>’</w:t>
      </w:r>
      <w:r w:rsidR="00584EA3" w:rsidRPr="00C9191D">
        <w:rPr>
          <w:lang w:val="fr-FR"/>
        </w:rPr>
        <w:t>a</w:t>
      </w:r>
      <w:r w:rsidR="008E6BA0" w:rsidRPr="00C9191D">
        <w:rPr>
          <w:lang w:val="fr-FR"/>
        </w:rPr>
        <w:t>nnex</w:t>
      </w:r>
      <w:r w:rsidR="00584EA3" w:rsidRPr="00C9191D">
        <w:rPr>
          <w:lang w:val="fr-FR"/>
        </w:rPr>
        <w:t>e suit</w:t>
      </w:r>
      <w:r w:rsidRPr="00C9191D">
        <w:rPr>
          <w:lang w:val="fr-FR"/>
        </w:rPr>
        <w:t>]</w:t>
      </w:r>
    </w:p>
    <w:p w:rsidR="003117C2" w:rsidRPr="00C9191D" w:rsidRDefault="000244E7" w:rsidP="00D172E6">
      <w:pPr>
        <w:jc w:val="center"/>
        <w:rPr>
          <w:lang w:val="fr-FR"/>
        </w:rPr>
      </w:pPr>
      <w:r>
        <w:rPr>
          <w:lang w:val="fr-FR"/>
        </w:rPr>
        <w:lastRenderedPageBreak/>
        <w:t>C/49/4 Rev.</w:t>
      </w:r>
    </w:p>
    <w:p w:rsidR="003117C2" w:rsidRPr="00C9191D" w:rsidRDefault="003117C2" w:rsidP="00D172E6">
      <w:pPr>
        <w:jc w:val="center"/>
        <w:rPr>
          <w:lang w:val="fr-FR"/>
        </w:rPr>
      </w:pPr>
    </w:p>
    <w:p w:rsidR="003117C2" w:rsidRPr="00C9191D" w:rsidRDefault="003117C2" w:rsidP="00D172E6">
      <w:pPr>
        <w:jc w:val="center"/>
        <w:rPr>
          <w:lang w:val="fr-FR"/>
        </w:rPr>
      </w:pPr>
      <w:r w:rsidRPr="00C9191D">
        <w:rPr>
          <w:lang w:val="fr-FR"/>
        </w:rPr>
        <w:t>ANNEX</w:t>
      </w:r>
      <w:r w:rsidR="00584EA3" w:rsidRPr="00C9191D">
        <w:rPr>
          <w:lang w:val="fr-FR"/>
        </w:rPr>
        <w:t>E</w:t>
      </w:r>
    </w:p>
    <w:p w:rsidR="003117C2" w:rsidRPr="00C9191D" w:rsidRDefault="003117C2" w:rsidP="00D172E6">
      <w:pPr>
        <w:jc w:val="center"/>
        <w:rPr>
          <w:lang w:val="fr-FR"/>
        </w:rPr>
      </w:pPr>
    </w:p>
    <w:p w:rsidR="003117C2" w:rsidRPr="00C9191D" w:rsidRDefault="00584EA3" w:rsidP="00D172E6">
      <w:pPr>
        <w:jc w:val="center"/>
        <w:rPr>
          <w:lang w:val="fr-FR"/>
        </w:rPr>
      </w:pPr>
      <w:r w:rsidRPr="00C9191D">
        <w:rPr>
          <w:rFonts w:cs="Arial"/>
          <w:lang w:val="fr-FR"/>
        </w:rPr>
        <w:t>PROGRAMME ET BUDGET</w:t>
      </w:r>
      <w:r w:rsidRPr="00C9191D">
        <w:rPr>
          <w:lang w:val="fr-FR"/>
        </w:rPr>
        <w:t xml:space="preserve"> </w:t>
      </w:r>
      <w:r w:rsidRPr="00C9191D">
        <w:rPr>
          <w:rFonts w:cs="Arial"/>
          <w:lang w:val="fr-FR"/>
        </w:rPr>
        <w:t>POUR L</w:t>
      </w:r>
      <w:r w:rsidR="001F71A7" w:rsidRPr="00C9191D">
        <w:rPr>
          <w:rFonts w:cs="Arial"/>
          <w:lang w:val="fr-FR"/>
        </w:rPr>
        <w:t>’</w:t>
      </w:r>
      <w:r w:rsidRPr="00C9191D">
        <w:rPr>
          <w:rFonts w:cs="Arial"/>
          <w:lang w:val="fr-FR"/>
        </w:rPr>
        <w:t>EXERCICE BIENNAL 2016</w:t>
      </w:r>
      <w:r w:rsidR="00EF0E75" w:rsidRPr="00C9191D">
        <w:rPr>
          <w:rFonts w:cs="Arial"/>
          <w:lang w:val="fr-FR"/>
        </w:rPr>
        <w:noBreakHyphen/>
      </w:r>
      <w:r w:rsidRPr="00C9191D">
        <w:rPr>
          <w:rFonts w:cs="Arial"/>
          <w:lang w:val="fr-FR"/>
        </w:rPr>
        <w:t>2017</w:t>
      </w:r>
    </w:p>
    <w:p w:rsidR="003117C2" w:rsidRPr="00C9191D" w:rsidRDefault="003117C2" w:rsidP="00D172E6">
      <w:pPr>
        <w:jc w:val="center"/>
        <w:rPr>
          <w:lang w:val="fr-FR"/>
        </w:rPr>
      </w:pPr>
    </w:p>
    <w:p w:rsidR="003117C2" w:rsidRPr="00C9191D" w:rsidRDefault="003117C2" w:rsidP="00D172E6">
      <w:pPr>
        <w:jc w:val="center"/>
        <w:rPr>
          <w:lang w:val="fr-FR"/>
        </w:rPr>
      </w:pPr>
    </w:p>
    <w:p w:rsidR="00D85DB2" w:rsidRPr="00C9191D" w:rsidRDefault="00D85DB2" w:rsidP="00D172E6">
      <w:pPr>
        <w:keepNext/>
        <w:rPr>
          <w:rFonts w:cs="Arial"/>
          <w:u w:val="single"/>
          <w:lang w:val="fr-FR"/>
        </w:rPr>
      </w:pPr>
      <w:r w:rsidRPr="00C9191D">
        <w:rPr>
          <w:rFonts w:cs="Arial"/>
          <w:u w:val="single"/>
          <w:lang w:val="fr-FR"/>
        </w:rPr>
        <w:t>TABLE DES MATIÈRES</w:t>
      </w:r>
    </w:p>
    <w:p w:rsidR="00D85DB2" w:rsidRPr="00C9191D" w:rsidRDefault="00D85DB2" w:rsidP="00D172E6">
      <w:pPr>
        <w:keepNext/>
        <w:rPr>
          <w:rFonts w:cs="Arial"/>
          <w:lang w:val="fr-FR"/>
        </w:rPr>
      </w:pPr>
    </w:p>
    <w:p w:rsidR="00D85DB2" w:rsidRPr="00C9191D" w:rsidRDefault="00D85DB2" w:rsidP="00D172E6">
      <w:pPr>
        <w:rPr>
          <w:rFonts w:cs="Arial"/>
          <w:lang w:val="fr-FR"/>
        </w:rPr>
      </w:pPr>
      <w:r w:rsidRPr="00C9191D">
        <w:rPr>
          <w:rFonts w:cs="Arial"/>
          <w:lang w:val="fr-FR"/>
        </w:rPr>
        <w:t>1.</w:t>
      </w:r>
      <w:r w:rsidRPr="00C9191D">
        <w:rPr>
          <w:rFonts w:cs="Arial"/>
          <w:lang w:val="fr-FR"/>
        </w:rPr>
        <w:tab/>
        <w:t>INTRODUCTION</w:t>
      </w:r>
    </w:p>
    <w:p w:rsidR="00D85DB2" w:rsidRPr="00C9191D" w:rsidRDefault="00D85DB2" w:rsidP="00D172E6">
      <w:pPr>
        <w:rPr>
          <w:rFonts w:cs="Arial"/>
          <w:lang w:val="fr-FR"/>
        </w:rPr>
      </w:pPr>
    </w:p>
    <w:p w:rsidR="00D85DB2" w:rsidRPr="00C9191D" w:rsidRDefault="00D85DB2" w:rsidP="00D172E6">
      <w:pPr>
        <w:rPr>
          <w:rFonts w:cs="Arial"/>
          <w:lang w:val="fr-FR"/>
        </w:rPr>
      </w:pPr>
      <w:r w:rsidRPr="00C9191D">
        <w:rPr>
          <w:rFonts w:cs="Arial"/>
          <w:lang w:val="fr-FR"/>
        </w:rPr>
        <w:t>2.</w:t>
      </w:r>
      <w:r w:rsidRPr="00C9191D">
        <w:rPr>
          <w:rFonts w:cs="Arial"/>
          <w:lang w:val="fr-FR"/>
        </w:rPr>
        <w:tab/>
        <w:t>OBJECTIFS ET RÉSULTATS ESCOMPTÉS PAR SOUS</w:t>
      </w:r>
      <w:r w:rsidR="00EF0E75" w:rsidRPr="00C9191D">
        <w:rPr>
          <w:rFonts w:cs="Arial"/>
          <w:lang w:val="fr-FR"/>
        </w:rPr>
        <w:noBreakHyphen/>
      </w:r>
      <w:r w:rsidRPr="00C9191D">
        <w:rPr>
          <w:rFonts w:cs="Arial"/>
          <w:lang w:val="fr-FR"/>
        </w:rPr>
        <w:t>PROGRAMME</w:t>
      </w:r>
    </w:p>
    <w:p w:rsidR="00D85DB2" w:rsidRPr="00C9191D" w:rsidRDefault="00D85DB2" w:rsidP="00D172E6">
      <w:pPr>
        <w:rPr>
          <w:rFonts w:cs="Arial"/>
          <w:lang w:val="fr-FR"/>
        </w:rPr>
      </w:pPr>
    </w:p>
    <w:p w:rsidR="00D85DB2" w:rsidRPr="00C9191D" w:rsidRDefault="00D85DB2" w:rsidP="00D172E6">
      <w:pPr>
        <w:ind w:left="567"/>
        <w:rPr>
          <w:rFonts w:cs="Arial"/>
          <w:lang w:val="fr-FR"/>
        </w:rPr>
      </w:pPr>
      <w:r w:rsidRPr="00C9191D">
        <w:rPr>
          <w:rFonts w:cs="Arial"/>
          <w:lang w:val="fr-FR"/>
        </w:rPr>
        <w:t>2.1</w:t>
      </w:r>
      <w:r w:rsidRPr="00C9191D">
        <w:rPr>
          <w:rFonts w:cs="Arial"/>
          <w:lang w:val="fr-FR"/>
        </w:rPr>
        <w:tab/>
        <w:t>Sous</w:t>
      </w:r>
      <w:r w:rsidR="00EF0E75" w:rsidRPr="00C9191D">
        <w:rPr>
          <w:rFonts w:cs="Arial"/>
          <w:lang w:val="fr-FR"/>
        </w:rPr>
        <w:noBreakHyphen/>
      </w:r>
      <w:r w:rsidRPr="00C9191D">
        <w:rPr>
          <w:rFonts w:cs="Arial"/>
          <w:lang w:val="fr-FR"/>
        </w:rPr>
        <w:t>programme UV.1 : Politique générale en matière de protection des obtentions végétales</w:t>
      </w:r>
    </w:p>
    <w:p w:rsidR="00D85DB2" w:rsidRPr="00C9191D" w:rsidRDefault="00D85DB2" w:rsidP="00D172E6">
      <w:pPr>
        <w:ind w:left="1134"/>
        <w:rPr>
          <w:rFonts w:cs="Arial"/>
          <w:i/>
          <w:lang w:val="fr-FR"/>
        </w:rPr>
      </w:pPr>
    </w:p>
    <w:p w:rsidR="00D85DB2" w:rsidRPr="00C9191D" w:rsidRDefault="00D85DB2" w:rsidP="00D172E6">
      <w:pPr>
        <w:ind w:left="1843" w:hanging="709"/>
        <w:rPr>
          <w:rFonts w:cs="Arial"/>
          <w:i/>
          <w:lang w:val="fr-FR"/>
        </w:rPr>
      </w:pPr>
      <w:r w:rsidRPr="00C9191D">
        <w:rPr>
          <w:rFonts w:cs="Arial"/>
          <w:i/>
          <w:lang w:val="fr-FR"/>
        </w:rPr>
        <w:t>2.1.1</w:t>
      </w:r>
      <w:r w:rsidRPr="00C9191D">
        <w:rPr>
          <w:rFonts w:cs="Arial"/>
          <w:i/>
          <w:lang w:val="fr-FR"/>
        </w:rPr>
        <w:tab/>
        <w:t>Objectifs</w:t>
      </w:r>
    </w:p>
    <w:p w:rsidR="00D85DB2" w:rsidRPr="00C9191D" w:rsidRDefault="00D85DB2" w:rsidP="00D172E6">
      <w:pPr>
        <w:ind w:left="1843" w:hanging="709"/>
        <w:rPr>
          <w:rFonts w:cs="Arial"/>
          <w:i/>
          <w:lang w:val="fr-FR"/>
        </w:rPr>
      </w:pPr>
      <w:r w:rsidRPr="00C9191D">
        <w:rPr>
          <w:rFonts w:cs="Arial"/>
          <w:i/>
          <w:lang w:val="fr-FR"/>
        </w:rPr>
        <w:t>2.1.2</w:t>
      </w:r>
      <w:r w:rsidRPr="00C9191D">
        <w:rPr>
          <w:rFonts w:cs="Arial"/>
          <w:i/>
          <w:lang w:val="fr-FR"/>
        </w:rPr>
        <w:tab/>
        <w:t>Descriptif</w:t>
      </w:r>
    </w:p>
    <w:p w:rsidR="00D85DB2" w:rsidRPr="00C9191D" w:rsidRDefault="00D85DB2" w:rsidP="00D172E6">
      <w:pPr>
        <w:ind w:left="1843" w:hanging="709"/>
        <w:rPr>
          <w:rFonts w:cs="Arial"/>
          <w:i/>
          <w:lang w:val="fr-FR"/>
        </w:rPr>
      </w:pPr>
      <w:r w:rsidRPr="00C9191D">
        <w:rPr>
          <w:rFonts w:cs="Arial"/>
          <w:i/>
          <w:lang w:val="fr-FR"/>
        </w:rPr>
        <w:t>2.1.3</w:t>
      </w:r>
      <w:r w:rsidRPr="00C9191D">
        <w:rPr>
          <w:rFonts w:cs="Arial"/>
          <w:i/>
          <w:lang w:val="fr-FR"/>
        </w:rPr>
        <w:tab/>
        <w:t>Activités</w:t>
      </w:r>
    </w:p>
    <w:p w:rsidR="00D85DB2" w:rsidRPr="00C9191D" w:rsidRDefault="00D85DB2" w:rsidP="00D172E6">
      <w:pPr>
        <w:ind w:left="1843" w:hanging="709"/>
        <w:rPr>
          <w:rFonts w:cs="Arial"/>
          <w:i/>
          <w:lang w:val="fr-FR"/>
        </w:rPr>
      </w:pPr>
      <w:r w:rsidRPr="00C9191D">
        <w:rPr>
          <w:rFonts w:cs="Arial"/>
          <w:i/>
          <w:lang w:val="fr-FR"/>
        </w:rPr>
        <w:t xml:space="preserve">2.1.4 </w:t>
      </w:r>
      <w:r w:rsidRPr="00C9191D">
        <w:rPr>
          <w:rFonts w:cs="Arial"/>
          <w:i/>
          <w:lang w:val="fr-FR"/>
        </w:rPr>
        <w:tab/>
        <w:t>Résultats escomptés et indicateurs d</w:t>
      </w:r>
      <w:r w:rsidR="001F71A7" w:rsidRPr="00C9191D">
        <w:rPr>
          <w:rFonts w:cs="Arial"/>
          <w:i/>
          <w:lang w:val="fr-FR"/>
        </w:rPr>
        <w:t>’</w:t>
      </w:r>
      <w:r w:rsidRPr="00C9191D">
        <w:rPr>
          <w:rFonts w:cs="Arial"/>
          <w:i/>
          <w:lang w:val="fr-FR"/>
        </w:rPr>
        <w:t>exécution</w:t>
      </w:r>
    </w:p>
    <w:p w:rsidR="00D85DB2" w:rsidRPr="00C9191D" w:rsidRDefault="00D85DB2" w:rsidP="00D172E6">
      <w:pPr>
        <w:rPr>
          <w:rFonts w:cs="Arial"/>
          <w:lang w:val="fr-FR"/>
        </w:rPr>
      </w:pPr>
    </w:p>
    <w:p w:rsidR="00D85DB2" w:rsidRPr="00C9191D" w:rsidRDefault="00D85DB2" w:rsidP="00D172E6">
      <w:pPr>
        <w:ind w:left="1134" w:hanging="567"/>
        <w:rPr>
          <w:rFonts w:cs="Arial"/>
          <w:lang w:val="fr-FR"/>
        </w:rPr>
      </w:pPr>
      <w:r w:rsidRPr="00C9191D">
        <w:rPr>
          <w:rFonts w:cs="Arial"/>
          <w:lang w:val="fr-FR"/>
        </w:rPr>
        <w:t>2.2</w:t>
      </w:r>
      <w:r w:rsidRPr="00C9191D">
        <w:rPr>
          <w:rFonts w:cs="Arial"/>
          <w:lang w:val="fr-FR"/>
        </w:rPr>
        <w:tab/>
        <w:t>Sous</w:t>
      </w:r>
      <w:r w:rsidR="00EF0E75" w:rsidRPr="00C9191D">
        <w:rPr>
          <w:rFonts w:cs="Arial"/>
          <w:lang w:val="fr-FR"/>
        </w:rPr>
        <w:noBreakHyphen/>
      </w:r>
      <w:r w:rsidRPr="00C9191D">
        <w:rPr>
          <w:rFonts w:cs="Arial"/>
          <w:lang w:val="fr-FR"/>
        </w:rPr>
        <w:t>programme UV.2 : Services fournis à l</w:t>
      </w:r>
      <w:r w:rsidR="001F71A7" w:rsidRPr="00C9191D">
        <w:rPr>
          <w:rFonts w:cs="Arial"/>
          <w:lang w:val="fr-FR"/>
        </w:rPr>
        <w:t>’</w:t>
      </w:r>
      <w:r w:rsidRPr="00C9191D">
        <w:rPr>
          <w:rFonts w:cs="Arial"/>
          <w:lang w:val="fr-FR"/>
        </w:rPr>
        <w:t>Union en vue d</w:t>
      </w:r>
      <w:r w:rsidR="001F71A7" w:rsidRPr="00C9191D">
        <w:rPr>
          <w:rFonts w:cs="Arial"/>
          <w:lang w:val="fr-FR"/>
        </w:rPr>
        <w:t>’</w:t>
      </w:r>
      <w:r w:rsidRPr="00C9191D">
        <w:rPr>
          <w:rFonts w:cs="Arial"/>
          <w:lang w:val="fr-FR"/>
        </w:rPr>
        <w:t>augmenter l</w:t>
      </w:r>
      <w:r w:rsidR="001F71A7" w:rsidRPr="00C9191D">
        <w:rPr>
          <w:rFonts w:cs="Arial"/>
          <w:lang w:val="fr-FR"/>
        </w:rPr>
        <w:t>’</w:t>
      </w:r>
      <w:r w:rsidRPr="00C9191D">
        <w:rPr>
          <w:rFonts w:cs="Arial"/>
          <w:lang w:val="fr-FR"/>
        </w:rPr>
        <w:t>efficacité du système de l</w:t>
      </w:r>
      <w:r w:rsidR="001F71A7" w:rsidRPr="00C9191D">
        <w:rPr>
          <w:rFonts w:cs="Arial"/>
          <w:lang w:val="fr-FR"/>
        </w:rPr>
        <w:t>’</w:t>
      </w:r>
      <w:r w:rsidRPr="00C9191D">
        <w:rPr>
          <w:rFonts w:cs="Arial"/>
          <w:lang w:val="fr-FR"/>
        </w:rPr>
        <w:t>UPOV</w:t>
      </w:r>
      <w:bookmarkStart w:id="4" w:name="_GoBack"/>
      <w:bookmarkEnd w:id="4"/>
    </w:p>
    <w:p w:rsidR="00D85DB2" w:rsidRPr="00C9191D" w:rsidRDefault="00D85DB2" w:rsidP="00D172E6">
      <w:pPr>
        <w:ind w:left="1134" w:hanging="567"/>
        <w:rPr>
          <w:rFonts w:cs="Arial"/>
          <w:lang w:val="fr-FR"/>
        </w:rPr>
      </w:pPr>
    </w:p>
    <w:p w:rsidR="00D85DB2" w:rsidRPr="00C9191D" w:rsidRDefault="00D85DB2" w:rsidP="00D172E6">
      <w:pPr>
        <w:ind w:left="1843" w:hanging="709"/>
        <w:rPr>
          <w:rFonts w:cs="Arial"/>
          <w:i/>
          <w:lang w:val="fr-FR"/>
        </w:rPr>
      </w:pPr>
      <w:r w:rsidRPr="00C9191D">
        <w:rPr>
          <w:rFonts w:cs="Arial"/>
          <w:i/>
          <w:lang w:val="fr-FR"/>
        </w:rPr>
        <w:t xml:space="preserve">2.2.1 </w:t>
      </w:r>
      <w:r w:rsidRPr="00C9191D">
        <w:rPr>
          <w:rFonts w:cs="Arial"/>
          <w:i/>
          <w:lang w:val="fr-FR"/>
        </w:rPr>
        <w:tab/>
        <w:t>Objectifs</w:t>
      </w:r>
    </w:p>
    <w:p w:rsidR="00D85DB2" w:rsidRPr="00C9191D" w:rsidRDefault="00D85DB2" w:rsidP="00D172E6">
      <w:pPr>
        <w:ind w:left="1843" w:hanging="709"/>
        <w:rPr>
          <w:rFonts w:cs="Arial"/>
          <w:i/>
          <w:lang w:val="fr-FR"/>
        </w:rPr>
      </w:pPr>
      <w:r w:rsidRPr="00C9191D">
        <w:rPr>
          <w:rFonts w:cs="Arial"/>
          <w:i/>
          <w:lang w:val="fr-FR"/>
        </w:rPr>
        <w:t xml:space="preserve">2.2.2 </w:t>
      </w:r>
      <w:r w:rsidRPr="00C9191D">
        <w:rPr>
          <w:rFonts w:cs="Arial"/>
          <w:i/>
          <w:lang w:val="fr-FR"/>
        </w:rPr>
        <w:tab/>
        <w:t>Descriptif</w:t>
      </w:r>
    </w:p>
    <w:p w:rsidR="00D85DB2" w:rsidRPr="00C9191D" w:rsidRDefault="00D85DB2" w:rsidP="00D172E6">
      <w:pPr>
        <w:ind w:left="1843" w:hanging="709"/>
        <w:rPr>
          <w:rFonts w:cs="Arial"/>
          <w:sz w:val="18"/>
          <w:szCs w:val="18"/>
          <w:lang w:val="fr-FR"/>
        </w:rPr>
      </w:pPr>
      <w:r w:rsidRPr="00C9191D">
        <w:rPr>
          <w:rFonts w:cs="Arial"/>
          <w:i/>
          <w:sz w:val="18"/>
          <w:szCs w:val="18"/>
          <w:lang w:val="fr-FR"/>
        </w:rPr>
        <w:tab/>
      </w:r>
      <w:r w:rsidR="00EF0E75" w:rsidRPr="00C9191D">
        <w:rPr>
          <w:rFonts w:cs="Arial"/>
          <w:i/>
          <w:sz w:val="18"/>
          <w:szCs w:val="18"/>
          <w:lang w:val="fr-FR"/>
        </w:rPr>
        <w:t>–</w:t>
      </w:r>
      <w:r w:rsidRPr="00C9191D">
        <w:rPr>
          <w:rFonts w:cs="Arial"/>
          <w:sz w:val="18"/>
          <w:szCs w:val="18"/>
          <w:lang w:val="fr-FR"/>
        </w:rPr>
        <w:t xml:space="preserve"> Introduction</w:t>
      </w:r>
    </w:p>
    <w:p w:rsidR="00D85DB2" w:rsidRPr="00C9191D" w:rsidRDefault="00D85DB2" w:rsidP="00D172E6">
      <w:pPr>
        <w:ind w:left="1843" w:hanging="709"/>
        <w:rPr>
          <w:rFonts w:cs="Arial"/>
          <w:sz w:val="18"/>
          <w:szCs w:val="18"/>
          <w:lang w:val="fr-FR"/>
        </w:rPr>
      </w:pPr>
      <w:r w:rsidRPr="00C9191D">
        <w:rPr>
          <w:rFonts w:cs="Arial"/>
          <w:sz w:val="18"/>
          <w:szCs w:val="18"/>
          <w:lang w:val="fr-FR"/>
        </w:rPr>
        <w:tab/>
      </w:r>
      <w:r w:rsidR="00EF0E75" w:rsidRPr="00C9191D">
        <w:rPr>
          <w:rFonts w:cs="Arial"/>
          <w:sz w:val="18"/>
          <w:szCs w:val="18"/>
          <w:lang w:val="fr-FR"/>
        </w:rPr>
        <w:t>–</w:t>
      </w:r>
      <w:r w:rsidRPr="00C9191D">
        <w:rPr>
          <w:rFonts w:cs="Arial"/>
          <w:i/>
          <w:sz w:val="18"/>
          <w:szCs w:val="18"/>
          <w:lang w:val="fr-FR"/>
        </w:rPr>
        <w:t xml:space="preserve"> </w:t>
      </w:r>
      <w:r w:rsidRPr="00C9191D">
        <w:rPr>
          <w:rFonts w:cs="Arial"/>
          <w:sz w:val="18"/>
          <w:szCs w:val="18"/>
          <w:lang w:val="fr-FR"/>
        </w:rPr>
        <w:t>Matériels d</w:t>
      </w:r>
      <w:r w:rsidR="001F71A7" w:rsidRPr="00C9191D">
        <w:rPr>
          <w:rFonts w:cs="Arial"/>
          <w:sz w:val="18"/>
          <w:szCs w:val="18"/>
          <w:lang w:val="fr-FR"/>
        </w:rPr>
        <w:t>’</w:t>
      </w:r>
      <w:r w:rsidRPr="00C9191D">
        <w:rPr>
          <w:rFonts w:cs="Arial"/>
          <w:sz w:val="18"/>
          <w:szCs w:val="18"/>
          <w:lang w:val="fr-FR"/>
        </w:rPr>
        <w:t>orientation et d</w:t>
      </w:r>
      <w:r w:rsidR="001F71A7" w:rsidRPr="00C9191D">
        <w:rPr>
          <w:rFonts w:cs="Arial"/>
          <w:sz w:val="18"/>
          <w:szCs w:val="18"/>
          <w:lang w:val="fr-FR"/>
        </w:rPr>
        <w:t>’</w:t>
      </w:r>
      <w:r w:rsidRPr="00C9191D">
        <w:rPr>
          <w:rFonts w:cs="Arial"/>
          <w:sz w:val="18"/>
          <w:szCs w:val="18"/>
          <w:lang w:val="fr-FR"/>
        </w:rPr>
        <w:t>information</w:t>
      </w:r>
    </w:p>
    <w:p w:rsidR="00D85DB2" w:rsidRPr="00C9191D" w:rsidRDefault="00D85DB2" w:rsidP="00D172E6">
      <w:pPr>
        <w:ind w:left="1843" w:hanging="709"/>
        <w:rPr>
          <w:rFonts w:cs="Arial"/>
          <w:sz w:val="18"/>
          <w:szCs w:val="18"/>
          <w:lang w:val="fr-FR"/>
        </w:rPr>
      </w:pPr>
      <w:r w:rsidRPr="00C9191D">
        <w:rPr>
          <w:rFonts w:cs="Arial"/>
          <w:sz w:val="18"/>
          <w:szCs w:val="18"/>
          <w:lang w:val="fr-FR"/>
        </w:rPr>
        <w:tab/>
      </w:r>
      <w:r w:rsidR="00EF0E75" w:rsidRPr="00C9191D">
        <w:rPr>
          <w:rFonts w:cs="Arial"/>
          <w:sz w:val="18"/>
          <w:szCs w:val="18"/>
          <w:lang w:val="fr-FR"/>
        </w:rPr>
        <w:t>–</w:t>
      </w:r>
      <w:r w:rsidRPr="00C9191D">
        <w:rPr>
          <w:rFonts w:cs="Arial"/>
          <w:sz w:val="18"/>
          <w:szCs w:val="18"/>
          <w:lang w:val="fr-FR"/>
        </w:rPr>
        <w:t xml:space="preserve"> Coopération en matière d</w:t>
      </w:r>
      <w:r w:rsidR="001F71A7" w:rsidRPr="00C9191D">
        <w:rPr>
          <w:rFonts w:cs="Arial"/>
          <w:sz w:val="18"/>
          <w:szCs w:val="18"/>
          <w:lang w:val="fr-FR"/>
        </w:rPr>
        <w:t>’</w:t>
      </w:r>
      <w:r w:rsidRPr="00C9191D">
        <w:rPr>
          <w:rFonts w:cs="Arial"/>
          <w:sz w:val="18"/>
          <w:szCs w:val="18"/>
          <w:lang w:val="fr-FR"/>
        </w:rPr>
        <w:t>examen DHS</w:t>
      </w:r>
    </w:p>
    <w:p w:rsidR="00D85DB2" w:rsidRPr="00C9191D" w:rsidRDefault="00D85DB2" w:rsidP="00D172E6">
      <w:pPr>
        <w:ind w:left="1843" w:hanging="709"/>
        <w:rPr>
          <w:rFonts w:cs="Arial"/>
          <w:i/>
          <w:lang w:val="fr-FR"/>
        </w:rPr>
      </w:pPr>
      <w:r w:rsidRPr="00C9191D">
        <w:rPr>
          <w:rFonts w:cs="Arial"/>
          <w:i/>
          <w:lang w:val="fr-FR"/>
        </w:rPr>
        <w:t xml:space="preserve">2.2.3 </w:t>
      </w:r>
      <w:r w:rsidRPr="00C9191D">
        <w:rPr>
          <w:rFonts w:cs="Arial"/>
          <w:i/>
          <w:lang w:val="fr-FR"/>
        </w:rPr>
        <w:tab/>
        <w:t>Activités</w:t>
      </w:r>
    </w:p>
    <w:p w:rsidR="00D85DB2" w:rsidRPr="00C9191D" w:rsidRDefault="00D85DB2" w:rsidP="00D172E6">
      <w:pPr>
        <w:ind w:left="1843" w:hanging="709"/>
        <w:rPr>
          <w:rFonts w:cs="Arial"/>
          <w:i/>
          <w:lang w:val="fr-FR"/>
        </w:rPr>
      </w:pPr>
      <w:r w:rsidRPr="00C9191D">
        <w:rPr>
          <w:rFonts w:cs="Arial"/>
          <w:i/>
          <w:lang w:val="fr-FR"/>
        </w:rPr>
        <w:t xml:space="preserve">2.2.4 </w:t>
      </w:r>
      <w:r w:rsidRPr="00C9191D">
        <w:rPr>
          <w:rFonts w:cs="Arial"/>
          <w:i/>
          <w:lang w:val="fr-FR"/>
        </w:rPr>
        <w:tab/>
        <w:t>Résultats escomptés et indicateurs d</w:t>
      </w:r>
      <w:r w:rsidR="001F71A7" w:rsidRPr="00C9191D">
        <w:rPr>
          <w:rFonts w:cs="Arial"/>
          <w:i/>
          <w:lang w:val="fr-FR"/>
        </w:rPr>
        <w:t>’</w:t>
      </w:r>
      <w:r w:rsidRPr="00C9191D">
        <w:rPr>
          <w:rFonts w:cs="Arial"/>
          <w:i/>
          <w:lang w:val="fr-FR"/>
        </w:rPr>
        <w:t>exécution</w:t>
      </w:r>
    </w:p>
    <w:p w:rsidR="00D85DB2" w:rsidRPr="00C9191D" w:rsidRDefault="00D85DB2" w:rsidP="00D172E6">
      <w:pPr>
        <w:rPr>
          <w:rFonts w:cs="Arial"/>
          <w:lang w:val="fr-FR"/>
        </w:rPr>
      </w:pPr>
    </w:p>
    <w:p w:rsidR="00D85DB2" w:rsidRPr="00C9191D" w:rsidRDefault="00D85DB2" w:rsidP="00D172E6">
      <w:pPr>
        <w:ind w:left="1134" w:hanging="567"/>
        <w:rPr>
          <w:rFonts w:cs="Arial"/>
          <w:lang w:val="fr-FR"/>
        </w:rPr>
      </w:pPr>
      <w:r w:rsidRPr="00C9191D">
        <w:rPr>
          <w:rFonts w:cs="Arial"/>
          <w:lang w:val="fr-FR"/>
        </w:rPr>
        <w:t>2.3</w:t>
      </w:r>
      <w:r w:rsidRPr="00C9191D">
        <w:rPr>
          <w:rFonts w:cs="Arial"/>
          <w:lang w:val="fr-FR"/>
        </w:rPr>
        <w:tab/>
        <w:t>Sous</w:t>
      </w:r>
      <w:r w:rsidR="00EF0E75" w:rsidRPr="00C9191D">
        <w:rPr>
          <w:rFonts w:cs="Arial"/>
          <w:lang w:val="fr-FR"/>
        </w:rPr>
        <w:noBreakHyphen/>
      </w:r>
      <w:r w:rsidRPr="00C9191D">
        <w:rPr>
          <w:rFonts w:cs="Arial"/>
          <w:lang w:val="fr-FR"/>
        </w:rPr>
        <w:t>programme UV.3 : Aide à la mise en place et à l</w:t>
      </w:r>
      <w:r w:rsidR="001F71A7" w:rsidRPr="00C9191D">
        <w:rPr>
          <w:rFonts w:cs="Arial"/>
          <w:lang w:val="fr-FR"/>
        </w:rPr>
        <w:t>’</w:t>
      </w:r>
      <w:r w:rsidRPr="00C9191D">
        <w:rPr>
          <w:rFonts w:cs="Arial"/>
          <w:lang w:val="fr-FR"/>
        </w:rPr>
        <w:t>application du système de l</w:t>
      </w:r>
      <w:r w:rsidR="001F71A7" w:rsidRPr="00C9191D">
        <w:rPr>
          <w:rFonts w:cs="Arial"/>
          <w:lang w:val="fr-FR"/>
        </w:rPr>
        <w:t>’</w:t>
      </w:r>
      <w:r w:rsidRPr="00C9191D">
        <w:rPr>
          <w:rFonts w:cs="Arial"/>
          <w:lang w:val="fr-FR"/>
        </w:rPr>
        <w:t>UPOV</w:t>
      </w:r>
    </w:p>
    <w:p w:rsidR="00D85DB2" w:rsidRPr="00C9191D" w:rsidRDefault="00D85DB2" w:rsidP="00D172E6">
      <w:pPr>
        <w:ind w:left="567"/>
        <w:rPr>
          <w:rFonts w:cs="Arial"/>
          <w:lang w:val="fr-FR"/>
        </w:rPr>
      </w:pPr>
    </w:p>
    <w:p w:rsidR="00D85DB2" w:rsidRPr="00C9191D" w:rsidRDefault="00D85DB2" w:rsidP="00D172E6">
      <w:pPr>
        <w:ind w:left="1843" w:hanging="709"/>
        <w:rPr>
          <w:rFonts w:cs="Arial"/>
          <w:i/>
          <w:lang w:val="fr-FR"/>
        </w:rPr>
      </w:pPr>
      <w:r w:rsidRPr="00C9191D">
        <w:rPr>
          <w:rFonts w:cs="Arial"/>
          <w:i/>
          <w:lang w:val="fr-FR"/>
        </w:rPr>
        <w:t xml:space="preserve">2.3.1 </w:t>
      </w:r>
      <w:r w:rsidRPr="00C9191D">
        <w:rPr>
          <w:rFonts w:cs="Arial"/>
          <w:i/>
          <w:lang w:val="fr-FR"/>
        </w:rPr>
        <w:tab/>
        <w:t>Objectifs</w:t>
      </w:r>
    </w:p>
    <w:p w:rsidR="00D85DB2" w:rsidRPr="00C9191D" w:rsidRDefault="00D85DB2" w:rsidP="00D172E6">
      <w:pPr>
        <w:ind w:left="1843" w:hanging="709"/>
        <w:rPr>
          <w:rFonts w:cs="Arial"/>
          <w:i/>
          <w:lang w:val="fr-FR"/>
        </w:rPr>
      </w:pPr>
      <w:r w:rsidRPr="00C9191D">
        <w:rPr>
          <w:rFonts w:cs="Arial"/>
          <w:i/>
          <w:lang w:val="fr-FR"/>
        </w:rPr>
        <w:t xml:space="preserve">2.3.2 </w:t>
      </w:r>
      <w:r w:rsidRPr="00C9191D">
        <w:rPr>
          <w:rFonts w:cs="Arial"/>
          <w:i/>
          <w:lang w:val="fr-FR"/>
        </w:rPr>
        <w:tab/>
        <w:t>Descriptif</w:t>
      </w:r>
    </w:p>
    <w:p w:rsidR="00D85DB2" w:rsidRPr="00C9191D" w:rsidRDefault="00D85DB2" w:rsidP="00D172E6">
      <w:pPr>
        <w:ind w:left="1843" w:hanging="709"/>
        <w:rPr>
          <w:rFonts w:cs="Arial"/>
          <w:sz w:val="18"/>
          <w:szCs w:val="18"/>
          <w:lang w:val="fr-FR"/>
        </w:rPr>
      </w:pPr>
      <w:r w:rsidRPr="00C9191D">
        <w:rPr>
          <w:rFonts w:cs="Arial"/>
          <w:i/>
          <w:sz w:val="18"/>
          <w:szCs w:val="18"/>
          <w:lang w:val="fr-FR"/>
        </w:rPr>
        <w:tab/>
      </w:r>
      <w:r w:rsidR="00EF0E75" w:rsidRPr="00C9191D">
        <w:rPr>
          <w:rFonts w:cs="Arial"/>
          <w:i/>
          <w:sz w:val="18"/>
          <w:szCs w:val="18"/>
          <w:lang w:val="fr-FR"/>
        </w:rPr>
        <w:t>–</w:t>
      </w:r>
      <w:r w:rsidRPr="00C9191D">
        <w:rPr>
          <w:rFonts w:cs="Arial"/>
          <w:sz w:val="18"/>
          <w:szCs w:val="18"/>
          <w:lang w:val="fr-FR"/>
        </w:rPr>
        <w:t xml:space="preserve"> Introduction</w:t>
      </w:r>
    </w:p>
    <w:p w:rsidR="00D85DB2" w:rsidRPr="00C9191D" w:rsidRDefault="00D85DB2" w:rsidP="00D172E6">
      <w:pPr>
        <w:ind w:left="1843" w:hanging="709"/>
        <w:rPr>
          <w:rFonts w:cs="Arial"/>
          <w:sz w:val="18"/>
          <w:lang w:val="fr-FR"/>
        </w:rPr>
      </w:pPr>
      <w:r w:rsidRPr="00C9191D">
        <w:rPr>
          <w:rFonts w:cs="Arial"/>
          <w:sz w:val="18"/>
          <w:lang w:val="fr-FR"/>
        </w:rPr>
        <w:tab/>
      </w:r>
      <w:r w:rsidR="00EF0E75" w:rsidRPr="00C9191D">
        <w:rPr>
          <w:rFonts w:cs="Arial"/>
          <w:sz w:val="18"/>
          <w:lang w:val="fr-FR"/>
        </w:rPr>
        <w:t>–</w:t>
      </w:r>
      <w:r w:rsidRPr="00C9191D">
        <w:rPr>
          <w:rFonts w:cs="Arial"/>
          <w:sz w:val="18"/>
          <w:lang w:val="fr-FR"/>
        </w:rPr>
        <w:t xml:space="preserve"> Ressources</w:t>
      </w:r>
    </w:p>
    <w:p w:rsidR="00D85DB2" w:rsidRPr="00C9191D" w:rsidRDefault="00D85DB2" w:rsidP="00D172E6">
      <w:pPr>
        <w:ind w:left="1843" w:hanging="709"/>
        <w:rPr>
          <w:rFonts w:cs="Arial"/>
          <w:sz w:val="18"/>
          <w:lang w:val="fr-FR"/>
        </w:rPr>
      </w:pPr>
      <w:r w:rsidRPr="00C9191D">
        <w:rPr>
          <w:rFonts w:cs="Arial"/>
          <w:sz w:val="18"/>
          <w:lang w:val="fr-FR"/>
        </w:rPr>
        <w:tab/>
      </w:r>
      <w:r w:rsidR="00EF0E75" w:rsidRPr="00C9191D">
        <w:rPr>
          <w:rFonts w:cs="Arial"/>
          <w:sz w:val="18"/>
          <w:lang w:val="fr-FR"/>
        </w:rPr>
        <w:t>–</w:t>
      </w:r>
      <w:r w:rsidRPr="00C9191D">
        <w:rPr>
          <w:rFonts w:cs="Arial"/>
          <w:sz w:val="18"/>
          <w:lang w:val="fr-FR"/>
        </w:rPr>
        <w:t xml:space="preserve"> Stratégie en matière d</w:t>
      </w:r>
      <w:r w:rsidR="001F71A7" w:rsidRPr="00C9191D">
        <w:rPr>
          <w:rFonts w:cs="Arial"/>
          <w:sz w:val="18"/>
          <w:lang w:val="fr-FR"/>
        </w:rPr>
        <w:t>’</w:t>
      </w:r>
      <w:r w:rsidRPr="00C9191D">
        <w:rPr>
          <w:rFonts w:cs="Arial"/>
          <w:sz w:val="18"/>
          <w:lang w:val="fr-FR"/>
        </w:rPr>
        <w:t>assistance</w:t>
      </w:r>
    </w:p>
    <w:p w:rsidR="00D85DB2" w:rsidRPr="00C9191D" w:rsidRDefault="00D85DB2" w:rsidP="00D172E6">
      <w:pPr>
        <w:ind w:left="1843" w:hanging="709"/>
        <w:rPr>
          <w:rFonts w:cs="Arial"/>
          <w:i/>
          <w:lang w:val="fr-FR"/>
        </w:rPr>
      </w:pPr>
      <w:r w:rsidRPr="00C9191D">
        <w:rPr>
          <w:rFonts w:cs="Arial"/>
          <w:i/>
          <w:lang w:val="fr-FR"/>
        </w:rPr>
        <w:t xml:space="preserve">2.3.3 </w:t>
      </w:r>
      <w:r w:rsidRPr="00C9191D">
        <w:rPr>
          <w:rFonts w:cs="Arial"/>
          <w:i/>
          <w:lang w:val="fr-FR"/>
        </w:rPr>
        <w:tab/>
        <w:t>Activités</w:t>
      </w:r>
    </w:p>
    <w:p w:rsidR="00D85DB2" w:rsidRPr="00C9191D" w:rsidRDefault="00D85DB2" w:rsidP="00D172E6">
      <w:pPr>
        <w:ind w:left="1843" w:hanging="709"/>
        <w:rPr>
          <w:rFonts w:cs="Arial"/>
          <w:i/>
          <w:lang w:val="fr-FR"/>
        </w:rPr>
      </w:pPr>
      <w:r w:rsidRPr="00C9191D">
        <w:rPr>
          <w:rFonts w:cs="Arial"/>
          <w:i/>
          <w:lang w:val="fr-FR"/>
        </w:rPr>
        <w:t xml:space="preserve">2.3.4 </w:t>
      </w:r>
      <w:r w:rsidRPr="00C9191D">
        <w:rPr>
          <w:rFonts w:cs="Arial"/>
          <w:i/>
          <w:lang w:val="fr-FR"/>
        </w:rPr>
        <w:tab/>
        <w:t>Résultats escomptés et indicateurs d</w:t>
      </w:r>
      <w:r w:rsidR="001F71A7" w:rsidRPr="00C9191D">
        <w:rPr>
          <w:rFonts w:cs="Arial"/>
          <w:i/>
          <w:lang w:val="fr-FR"/>
        </w:rPr>
        <w:t>’</w:t>
      </w:r>
      <w:r w:rsidRPr="00C9191D">
        <w:rPr>
          <w:rFonts w:cs="Arial"/>
          <w:i/>
          <w:lang w:val="fr-FR"/>
        </w:rPr>
        <w:t>exécution</w:t>
      </w:r>
    </w:p>
    <w:p w:rsidR="00D85DB2" w:rsidRPr="00C9191D" w:rsidRDefault="00D85DB2" w:rsidP="00D172E6">
      <w:pPr>
        <w:rPr>
          <w:rFonts w:cs="Arial"/>
          <w:lang w:val="fr-FR"/>
        </w:rPr>
      </w:pPr>
    </w:p>
    <w:p w:rsidR="00D85DB2" w:rsidRPr="00C9191D" w:rsidRDefault="00D85DB2" w:rsidP="00D172E6">
      <w:pPr>
        <w:ind w:left="567"/>
        <w:rPr>
          <w:rFonts w:cs="Arial"/>
          <w:lang w:val="fr-FR"/>
        </w:rPr>
      </w:pPr>
      <w:r w:rsidRPr="00C9191D">
        <w:rPr>
          <w:rFonts w:cs="Arial"/>
          <w:lang w:val="fr-FR"/>
        </w:rPr>
        <w:t>2.4</w:t>
      </w:r>
      <w:r w:rsidRPr="00C9191D">
        <w:rPr>
          <w:rFonts w:cs="Arial"/>
          <w:lang w:val="fr-FR"/>
        </w:rPr>
        <w:tab/>
        <w:t>Sous</w:t>
      </w:r>
      <w:r w:rsidR="00EF0E75" w:rsidRPr="00C9191D">
        <w:rPr>
          <w:rFonts w:cs="Arial"/>
          <w:lang w:val="fr-FR"/>
        </w:rPr>
        <w:noBreakHyphen/>
      </w:r>
      <w:r w:rsidRPr="00C9191D">
        <w:rPr>
          <w:rFonts w:cs="Arial"/>
          <w:lang w:val="fr-FR"/>
        </w:rPr>
        <w:t>programme UV.4 : Relations extérieures</w:t>
      </w:r>
    </w:p>
    <w:p w:rsidR="00D85DB2" w:rsidRPr="00C9191D" w:rsidRDefault="00D85DB2" w:rsidP="00D172E6">
      <w:pPr>
        <w:ind w:left="567"/>
        <w:rPr>
          <w:rFonts w:cs="Arial"/>
          <w:lang w:val="fr-FR"/>
        </w:rPr>
      </w:pPr>
    </w:p>
    <w:p w:rsidR="00D85DB2" w:rsidRPr="00C9191D" w:rsidRDefault="00D85DB2" w:rsidP="00D172E6">
      <w:pPr>
        <w:ind w:left="1843" w:hanging="709"/>
        <w:rPr>
          <w:rFonts w:cs="Arial"/>
          <w:i/>
          <w:lang w:val="fr-FR"/>
        </w:rPr>
      </w:pPr>
      <w:r w:rsidRPr="00C9191D">
        <w:rPr>
          <w:rFonts w:cs="Arial"/>
          <w:i/>
          <w:lang w:val="fr-FR"/>
        </w:rPr>
        <w:t xml:space="preserve">2.4.1 </w:t>
      </w:r>
      <w:r w:rsidRPr="00C9191D">
        <w:rPr>
          <w:rFonts w:cs="Arial"/>
          <w:i/>
          <w:lang w:val="fr-FR"/>
        </w:rPr>
        <w:tab/>
        <w:t>Objectifs</w:t>
      </w:r>
    </w:p>
    <w:p w:rsidR="00D85DB2" w:rsidRPr="00C9191D" w:rsidRDefault="00D85DB2" w:rsidP="00D172E6">
      <w:pPr>
        <w:ind w:left="1843" w:hanging="709"/>
        <w:rPr>
          <w:rFonts w:cs="Arial"/>
          <w:i/>
          <w:lang w:val="fr-FR"/>
        </w:rPr>
      </w:pPr>
      <w:r w:rsidRPr="00C9191D">
        <w:rPr>
          <w:rFonts w:cs="Arial"/>
          <w:i/>
          <w:lang w:val="fr-FR"/>
        </w:rPr>
        <w:t xml:space="preserve">2.4.2 </w:t>
      </w:r>
      <w:r w:rsidRPr="00C9191D">
        <w:rPr>
          <w:rFonts w:cs="Arial"/>
          <w:i/>
          <w:lang w:val="fr-FR"/>
        </w:rPr>
        <w:tab/>
        <w:t>Descriptif</w:t>
      </w:r>
    </w:p>
    <w:p w:rsidR="00D85DB2" w:rsidRPr="00C9191D" w:rsidRDefault="00D85DB2" w:rsidP="00D172E6">
      <w:pPr>
        <w:ind w:left="1843" w:hanging="709"/>
        <w:rPr>
          <w:rFonts w:cs="Arial"/>
          <w:sz w:val="18"/>
          <w:szCs w:val="18"/>
          <w:lang w:val="fr-FR"/>
        </w:rPr>
      </w:pPr>
      <w:r w:rsidRPr="00C9191D">
        <w:rPr>
          <w:rFonts w:cs="Arial"/>
          <w:i/>
          <w:sz w:val="18"/>
          <w:szCs w:val="18"/>
          <w:lang w:val="fr-FR"/>
        </w:rPr>
        <w:tab/>
      </w:r>
      <w:r w:rsidR="00EF0E75" w:rsidRPr="00C9191D">
        <w:rPr>
          <w:rFonts w:cs="Arial"/>
          <w:i/>
          <w:sz w:val="18"/>
          <w:szCs w:val="18"/>
          <w:lang w:val="fr-FR"/>
        </w:rPr>
        <w:t>–</w:t>
      </w:r>
      <w:r w:rsidRPr="00C9191D">
        <w:rPr>
          <w:rFonts w:cs="Arial"/>
          <w:sz w:val="18"/>
          <w:szCs w:val="18"/>
          <w:lang w:val="fr-FR"/>
        </w:rPr>
        <w:t xml:space="preserve"> Introduction</w:t>
      </w:r>
    </w:p>
    <w:p w:rsidR="00D85DB2" w:rsidRPr="00C9191D" w:rsidRDefault="00D85DB2" w:rsidP="00D172E6">
      <w:pPr>
        <w:ind w:left="1843" w:hanging="709"/>
        <w:rPr>
          <w:rFonts w:cs="Arial"/>
          <w:sz w:val="18"/>
          <w:lang w:val="fr-FR"/>
        </w:rPr>
      </w:pPr>
      <w:r w:rsidRPr="00C9191D">
        <w:rPr>
          <w:rFonts w:cs="Arial"/>
          <w:sz w:val="18"/>
          <w:lang w:val="fr-FR"/>
        </w:rPr>
        <w:tab/>
      </w:r>
      <w:r w:rsidR="00EF0E75" w:rsidRPr="00C9191D">
        <w:rPr>
          <w:rFonts w:cs="Arial"/>
          <w:sz w:val="18"/>
          <w:lang w:val="fr-FR"/>
        </w:rPr>
        <w:t>–</w:t>
      </w:r>
      <w:r w:rsidRPr="00C9191D">
        <w:rPr>
          <w:rFonts w:cs="Arial"/>
          <w:sz w:val="18"/>
          <w:lang w:val="fr-FR"/>
        </w:rPr>
        <w:t xml:space="preserve"> Communications avec les parties prenantes</w:t>
      </w:r>
    </w:p>
    <w:p w:rsidR="00D85DB2" w:rsidRPr="00C9191D" w:rsidRDefault="00D85DB2" w:rsidP="00D172E6">
      <w:pPr>
        <w:ind w:left="1843" w:hanging="709"/>
        <w:rPr>
          <w:rFonts w:cs="Arial"/>
          <w:sz w:val="18"/>
          <w:lang w:val="fr-FR"/>
        </w:rPr>
      </w:pPr>
      <w:r w:rsidRPr="00C9191D">
        <w:rPr>
          <w:rFonts w:cs="Arial"/>
          <w:sz w:val="18"/>
          <w:lang w:val="fr-FR"/>
        </w:rPr>
        <w:tab/>
      </w:r>
      <w:r w:rsidR="00EF0E75" w:rsidRPr="00C9191D">
        <w:rPr>
          <w:rFonts w:cs="Arial"/>
          <w:sz w:val="18"/>
          <w:lang w:val="fr-FR"/>
        </w:rPr>
        <w:t>–</w:t>
      </w:r>
      <w:r w:rsidRPr="00C9191D">
        <w:rPr>
          <w:rFonts w:cs="Arial"/>
          <w:sz w:val="18"/>
          <w:lang w:val="fr-FR"/>
        </w:rPr>
        <w:t xml:space="preserve"> Communications avec d</w:t>
      </w:r>
      <w:r w:rsidR="001F71A7" w:rsidRPr="00C9191D">
        <w:rPr>
          <w:rFonts w:cs="Arial"/>
          <w:sz w:val="18"/>
          <w:lang w:val="fr-FR"/>
        </w:rPr>
        <w:t>’</w:t>
      </w:r>
      <w:r w:rsidRPr="00C9191D">
        <w:rPr>
          <w:rFonts w:cs="Arial"/>
          <w:sz w:val="18"/>
          <w:lang w:val="fr-FR"/>
        </w:rPr>
        <w:t>autres organisations</w:t>
      </w:r>
    </w:p>
    <w:p w:rsidR="00D85DB2" w:rsidRPr="00C9191D" w:rsidRDefault="00D85DB2" w:rsidP="00D172E6">
      <w:pPr>
        <w:ind w:left="1843" w:hanging="709"/>
        <w:rPr>
          <w:rFonts w:cs="Arial"/>
          <w:i/>
          <w:lang w:val="fr-FR"/>
        </w:rPr>
      </w:pPr>
      <w:r w:rsidRPr="00C9191D">
        <w:rPr>
          <w:rFonts w:cs="Arial"/>
          <w:i/>
          <w:lang w:val="fr-FR"/>
        </w:rPr>
        <w:t xml:space="preserve">2.4.3 </w:t>
      </w:r>
      <w:r w:rsidRPr="00C9191D">
        <w:rPr>
          <w:rFonts w:cs="Arial"/>
          <w:i/>
          <w:lang w:val="fr-FR"/>
        </w:rPr>
        <w:tab/>
        <w:t>Activités</w:t>
      </w:r>
    </w:p>
    <w:p w:rsidR="00D85DB2" w:rsidRPr="00C9191D" w:rsidRDefault="00D85DB2" w:rsidP="00D172E6">
      <w:pPr>
        <w:ind w:left="1843" w:hanging="709"/>
        <w:rPr>
          <w:rFonts w:cs="Arial"/>
          <w:i/>
          <w:lang w:val="fr-FR"/>
        </w:rPr>
      </w:pPr>
      <w:r w:rsidRPr="00C9191D">
        <w:rPr>
          <w:rFonts w:cs="Arial"/>
          <w:i/>
          <w:lang w:val="fr-FR"/>
        </w:rPr>
        <w:t xml:space="preserve">2.4.4 </w:t>
      </w:r>
      <w:r w:rsidRPr="00C9191D">
        <w:rPr>
          <w:rFonts w:cs="Arial"/>
          <w:i/>
          <w:lang w:val="fr-FR"/>
        </w:rPr>
        <w:tab/>
        <w:t>Résultats escomptés et indicateurs d</w:t>
      </w:r>
      <w:r w:rsidR="001F71A7" w:rsidRPr="00C9191D">
        <w:rPr>
          <w:rFonts w:cs="Arial"/>
          <w:i/>
          <w:lang w:val="fr-FR"/>
        </w:rPr>
        <w:t>’</w:t>
      </w:r>
      <w:r w:rsidRPr="00C9191D">
        <w:rPr>
          <w:rFonts w:cs="Arial"/>
          <w:i/>
          <w:lang w:val="fr-FR"/>
        </w:rPr>
        <w:t>exécution</w:t>
      </w:r>
    </w:p>
    <w:p w:rsidR="00D85DB2" w:rsidRPr="00C9191D" w:rsidRDefault="00D85DB2" w:rsidP="00D172E6">
      <w:pPr>
        <w:rPr>
          <w:rFonts w:cs="Arial"/>
          <w:lang w:val="fr-FR"/>
        </w:rPr>
      </w:pPr>
    </w:p>
    <w:p w:rsidR="00D85DB2" w:rsidRPr="00C9191D" w:rsidRDefault="00D85DB2" w:rsidP="00D172E6">
      <w:pPr>
        <w:rPr>
          <w:rFonts w:cs="Arial"/>
          <w:lang w:val="fr-FR"/>
        </w:rPr>
      </w:pPr>
      <w:r w:rsidRPr="00C9191D">
        <w:rPr>
          <w:rFonts w:cs="Arial"/>
          <w:lang w:val="fr-FR"/>
        </w:rPr>
        <w:t>3.</w:t>
      </w:r>
      <w:r w:rsidRPr="00C9191D">
        <w:rPr>
          <w:rFonts w:cs="Arial"/>
          <w:lang w:val="fr-FR"/>
        </w:rPr>
        <w:tab/>
        <w:t>BUDGET PROPOSÉ</w:t>
      </w:r>
    </w:p>
    <w:p w:rsidR="00D85DB2" w:rsidRPr="00C9191D" w:rsidRDefault="00D85DB2" w:rsidP="00D172E6">
      <w:pPr>
        <w:rPr>
          <w:rFonts w:cs="Arial"/>
          <w:lang w:val="fr-FR"/>
        </w:rPr>
      </w:pPr>
    </w:p>
    <w:p w:rsidR="00D85DB2" w:rsidRPr="00C9191D" w:rsidRDefault="00D85DB2" w:rsidP="00D172E6">
      <w:pPr>
        <w:ind w:left="567"/>
        <w:rPr>
          <w:rFonts w:cs="Arial"/>
          <w:lang w:val="fr-FR"/>
        </w:rPr>
      </w:pPr>
      <w:r w:rsidRPr="00C9191D">
        <w:rPr>
          <w:rFonts w:cs="Arial"/>
          <w:lang w:val="fr-FR"/>
        </w:rPr>
        <w:t>Tableau 1 : Recettes et dépenses 2012</w:t>
      </w:r>
      <w:r w:rsidR="00EF0E75" w:rsidRPr="00C9191D">
        <w:rPr>
          <w:rFonts w:cs="Arial"/>
          <w:lang w:val="fr-FR"/>
        </w:rPr>
        <w:noBreakHyphen/>
      </w:r>
      <w:r w:rsidRPr="00C9191D">
        <w:rPr>
          <w:rFonts w:cs="Arial"/>
          <w:lang w:val="fr-FR"/>
        </w:rPr>
        <w:t>2013, 2014</w:t>
      </w:r>
      <w:r w:rsidR="00EF0E75" w:rsidRPr="00C9191D">
        <w:rPr>
          <w:rFonts w:cs="Arial"/>
          <w:lang w:val="fr-FR"/>
        </w:rPr>
        <w:noBreakHyphen/>
      </w:r>
      <w:r w:rsidRPr="00C9191D">
        <w:rPr>
          <w:rFonts w:cs="Arial"/>
          <w:lang w:val="fr-FR"/>
        </w:rPr>
        <w:t>2015 et 2016</w:t>
      </w:r>
      <w:r w:rsidR="00EF0E75" w:rsidRPr="00C9191D">
        <w:rPr>
          <w:rFonts w:cs="Arial"/>
          <w:lang w:val="fr-FR"/>
        </w:rPr>
        <w:noBreakHyphen/>
      </w:r>
      <w:r w:rsidRPr="00C9191D">
        <w:rPr>
          <w:rFonts w:cs="Arial"/>
          <w:lang w:val="fr-FR"/>
        </w:rPr>
        <w:t>2017</w:t>
      </w:r>
    </w:p>
    <w:p w:rsidR="00D85DB2" w:rsidRPr="00C9191D" w:rsidRDefault="00D85DB2" w:rsidP="00D172E6">
      <w:pPr>
        <w:ind w:left="567"/>
        <w:rPr>
          <w:rFonts w:cs="Arial"/>
          <w:lang w:val="fr-FR"/>
        </w:rPr>
      </w:pPr>
      <w:r w:rsidRPr="00C9191D">
        <w:rPr>
          <w:rFonts w:cs="Arial"/>
          <w:lang w:val="fr-FR"/>
        </w:rPr>
        <w:t>Tableau 2 : Structure du budget proposé pour 2016</w:t>
      </w:r>
      <w:r w:rsidR="00EF0E75" w:rsidRPr="00C9191D">
        <w:rPr>
          <w:rFonts w:cs="Arial"/>
          <w:lang w:val="fr-FR"/>
        </w:rPr>
        <w:noBreakHyphen/>
      </w:r>
      <w:r w:rsidRPr="00C9191D">
        <w:rPr>
          <w:rFonts w:cs="Arial"/>
          <w:lang w:val="fr-FR"/>
        </w:rPr>
        <w:t>2017 par rapport à 2012</w:t>
      </w:r>
      <w:r w:rsidR="00EF0E75" w:rsidRPr="00C9191D">
        <w:rPr>
          <w:rFonts w:cs="Arial"/>
          <w:lang w:val="fr-FR"/>
        </w:rPr>
        <w:noBreakHyphen/>
      </w:r>
      <w:r w:rsidRPr="00C9191D">
        <w:rPr>
          <w:rFonts w:cs="Arial"/>
          <w:lang w:val="fr-FR"/>
        </w:rPr>
        <w:t>2013 et 2014</w:t>
      </w:r>
      <w:r w:rsidR="00EF0E75" w:rsidRPr="00C9191D">
        <w:rPr>
          <w:rFonts w:cs="Arial"/>
          <w:lang w:val="fr-FR"/>
        </w:rPr>
        <w:noBreakHyphen/>
      </w:r>
      <w:r w:rsidRPr="00C9191D">
        <w:rPr>
          <w:rFonts w:cs="Arial"/>
          <w:lang w:val="fr-FR"/>
        </w:rPr>
        <w:t>2015</w:t>
      </w:r>
    </w:p>
    <w:p w:rsidR="00D85DB2" w:rsidRPr="00C9191D" w:rsidRDefault="00D85DB2" w:rsidP="00D172E6">
      <w:pPr>
        <w:ind w:left="567"/>
        <w:rPr>
          <w:rFonts w:cs="Arial"/>
          <w:lang w:val="fr-FR"/>
        </w:rPr>
      </w:pPr>
      <w:r w:rsidRPr="00C9191D">
        <w:rPr>
          <w:rFonts w:cs="Arial"/>
          <w:lang w:val="fr-FR"/>
        </w:rPr>
        <w:t>Tableau 3 : Plan des ressources pour 2014</w:t>
      </w:r>
      <w:r w:rsidR="00EF0E75" w:rsidRPr="00C9191D">
        <w:rPr>
          <w:rFonts w:cs="Arial"/>
          <w:lang w:val="fr-FR"/>
        </w:rPr>
        <w:noBreakHyphen/>
      </w:r>
      <w:r w:rsidRPr="00C9191D">
        <w:rPr>
          <w:rFonts w:cs="Arial"/>
          <w:lang w:val="fr-FR"/>
        </w:rPr>
        <w:t>2015 et 2016</w:t>
      </w:r>
      <w:r w:rsidR="00EF0E75" w:rsidRPr="00C9191D">
        <w:rPr>
          <w:rFonts w:cs="Arial"/>
          <w:lang w:val="fr-FR"/>
        </w:rPr>
        <w:noBreakHyphen/>
      </w:r>
      <w:r w:rsidRPr="00C9191D">
        <w:rPr>
          <w:rFonts w:cs="Arial"/>
          <w:lang w:val="fr-FR"/>
        </w:rPr>
        <w:t>2017</w:t>
      </w:r>
    </w:p>
    <w:p w:rsidR="00D85DB2" w:rsidRPr="00C9191D" w:rsidRDefault="00D85DB2" w:rsidP="00D172E6">
      <w:pPr>
        <w:ind w:left="567"/>
        <w:rPr>
          <w:rFonts w:cs="Arial"/>
          <w:lang w:val="fr-FR"/>
        </w:rPr>
      </w:pPr>
      <w:r w:rsidRPr="00C9191D">
        <w:rPr>
          <w:rFonts w:cs="Arial"/>
          <w:lang w:val="fr-FR"/>
        </w:rPr>
        <w:t>Tableau 4 : Budget proposé pour 2016</w:t>
      </w:r>
      <w:r w:rsidR="00EF0E75" w:rsidRPr="00C9191D">
        <w:rPr>
          <w:rFonts w:cs="Arial"/>
          <w:lang w:val="fr-FR"/>
        </w:rPr>
        <w:noBreakHyphen/>
      </w:r>
      <w:r w:rsidRPr="00C9191D">
        <w:rPr>
          <w:rFonts w:cs="Arial"/>
          <w:lang w:val="fr-FR"/>
        </w:rPr>
        <w:t>2017 : Variations budgétaires par objet de dépense</w:t>
      </w:r>
    </w:p>
    <w:p w:rsidR="00D85DB2" w:rsidRPr="00C9191D" w:rsidRDefault="00D85DB2" w:rsidP="00D172E6">
      <w:pPr>
        <w:ind w:left="567"/>
        <w:rPr>
          <w:rFonts w:cs="Arial"/>
          <w:lang w:val="fr-FR"/>
        </w:rPr>
      </w:pPr>
      <w:r w:rsidRPr="00C9191D">
        <w:rPr>
          <w:rFonts w:cs="Arial"/>
          <w:lang w:val="fr-FR"/>
        </w:rPr>
        <w:t>Tableau 5 : Budget 2016</w:t>
      </w:r>
      <w:r w:rsidR="00EF0E75" w:rsidRPr="00C9191D">
        <w:rPr>
          <w:rFonts w:cs="Arial"/>
          <w:lang w:val="fr-FR"/>
        </w:rPr>
        <w:noBreakHyphen/>
      </w:r>
      <w:r w:rsidRPr="00C9191D">
        <w:rPr>
          <w:rFonts w:cs="Arial"/>
          <w:lang w:val="fr-FR"/>
        </w:rPr>
        <w:t>2017 : Postes par catégorie</w:t>
      </w:r>
    </w:p>
    <w:p w:rsidR="00D85DB2" w:rsidRPr="00C9191D" w:rsidRDefault="00D85DB2" w:rsidP="00D172E6">
      <w:pPr>
        <w:ind w:left="567"/>
        <w:rPr>
          <w:rFonts w:cs="Arial"/>
          <w:lang w:val="fr-FR"/>
        </w:rPr>
      </w:pPr>
      <w:r w:rsidRPr="00C9191D">
        <w:rPr>
          <w:rFonts w:cs="Arial"/>
          <w:lang w:val="fr-FR"/>
        </w:rPr>
        <w:t>Tableau 6 : Budget proposé pour 2016</w:t>
      </w:r>
      <w:r w:rsidR="00EF0E75" w:rsidRPr="00C9191D">
        <w:rPr>
          <w:rFonts w:cs="Arial"/>
          <w:lang w:val="fr-FR"/>
        </w:rPr>
        <w:noBreakHyphen/>
      </w:r>
      <w:r w:rsidRPr="00C9191D">
        <w:rPr>
          <w:rFonts w:cs="Arial"/>
          <w:lang w:val="fr-FR"/>
        </w:rPr>
        <w:t>2017 : Dotations par objet de dépense</w:t>
      </w:r>
    </w:p>
    <w:p w:rsidR="00D85DB2" w:rsidRPr="00C9191D" w:rsidRDefault="00D85DB2" w:rsidP="00D172E6">
      <w:pPr>
        <w:ind w:left="567"/>
        <w:rPr>
          <w:rFonts w:cs="Arial"/>
          <w:lang w:val="fr-FR"/>
        </w:rPr>
      </w:pPr>
      <w:r w:rsidRPr="00C9191D">
        <w:rPr>
          <w:rFonts w:cs="Arial"/>
          <w:lang w:val="fr-FR"/>
        </w:rPr>
        <w:t>Tableau 7 : Variations budgétaires par sous</w:t>
      </w:r>
      <w:r w:rsidR="00EF0E75" w:rsidRPr="00C9191D">
        <w:rPr>
          <w:rFonts w:cs="Arial"/>
          <w:lang w:val="fr-FR"/>
        </w:rPr>
        <w:noBreakHyphen/>
      </w:r>
      <w:r w:rsidRPr="00C9191D">
        <w:rPr>
          <w:rFonts w:cs="Arial"/>
          <w:lang w:val="fr-FR"/>
        </w:rPr>
        <w:t>programme</w:t>
      </w:r>
    </w:p>
    <w:p w:rsidR="00D85DB2" w:rsidRPr="00C9191D" w:rsidRDefault="00D85DB2" w:rsidP="00D172E6">
      <w:pPr>
        <w:ind w:left="567"/>
        <w:rPr>
          <w:rFonts w:cs="Arial"/>
          <w:lang w:val="fr-FR"/>
        </w:rPr>
      </w:pPr>
      <w:r w:rsidRPr="00C9191D">
        <w:rPr>
          <w:rFonts w:cs="Arial"/>
          <w:lang w:val="fr-FR"/>
        </w:rPr>
        <w:t>Tableau 8 : Recettes 2014</w:t>
      </w:r>
      <w:r w:rsidR="00EF0E75" w:rsidRPr="00C9191D">
        <w:rPr>
          <w:rFonts w:cs="Arial"/>
          <w:lang w:val="fr-FR"/>
        </w:rPr>
        <w:noBreakHyphen/>
      </w:r>
      <w:r w:rsidRPr="00C9191D">
        <w:rPr>
          <w:rFonts w:cs="Arial"/>
          <w:lang w:val="fr-FR"/>
        </w:rPr>
        <w:t>2015 et 2016</w:t>
      </w:r>
      <w:r w:rsidR="00EF0E75" w:rsidRPr="00C9191D">
        <w:rPr>
          <w:rFonts w:cs="Arial"/>
          <w:lang w:val="fr-FR"/>
        </w:rPr>
        <w:noBreakHyphen/>
      </w:r>
      <w:r w:rsidRPr="00C9191D">
        <w:rPr>
          <w:rFonts w:cs="Arial"/>
          <w:lang w:val="fr-FR"/>
        </w:rPr>
        <w:t>2017 : Variation par source</w:t>
      </w:r>
    </w:p>
    <w:p w:rsidR="00D85DB2" w:rsidRPr="00C9191D" w:rsidRDefault="00D85DB2" w:rsidP="00D172E6">
      <w:pPr>
        <w:rPr>
          <w:rFonts w:cs="Arial"/>
          <w:lang w:val="fr-FR"/>
        </w:rPr>
      </w:pPr>
    </w:p>
    <w:p w:rsidR="00D85DB2" w:rsidRPr="00C9191D" w:rsidRDefault="00D85DB2" w:rsidP="00D172E6">
      <w:pPr>
        <w:keepNext/>
        <w:rPr>
          <w:rFonts w:cs="Arial"/>
          <w:lang w:val="fr-FR"/>
        </w:rPr>
      </w:pPr>
      <w:r w:rsidRPr="00C9191D">
        <w:rPr>
          <w:rFonts w:cs="Arial"/>
          <w:lang w:val="fr-FR"/>
        </w:rPr>
        <w:t>4.</w:t>
      </w:r>
      <w:r w:rsidRPr="00C9191D">
        <w:rPr>
          <w:rFonts w:cs="Arial"/>
          <w:lang w:val="fr-FR"/>
        </w:rPr>
        <w:tab/>
        <w:t>INDICATEURS FINANCIERS POUR LA PÉRIODE 20</w:t>
      </w:r>
      <w:r w:rsidR="00175076">
        <w:rPr>
          <w:rFonts w:cs="Arial"/>
          <w:lang w:val="fr-FR"/>
        </w:rPr>
        <w:t>10</w:t>
      </w:r>
      <w:r w:rsidR="00EF0E75" w:rsidRPr="00C9191D">
        <w:rPr>
          <w:rFonts w:cs="Arial"/>
          <w:lang w:val="fr-FR"/>
        </w:rPr>
        <w:noBreakHyphen/>
      </w:r>
      <w:r w:rsidRPr="00C9191D">
        <w:rPr>
          <w:rFonts w:cs="Arial"/>
          <w:lang w:val="fr-FR"/>
        </w:rPr>
        <w:t>201</w:t>
      </w:r>
      <w:r w:rsidR="00175076">
        <w:rPr>
          <w:rFonts w:cs="Arial"/>
          <w:lang w:val="fr-FR"/>
        </w:rPr>
        <w:t>9</w:t>
      </w:r>
    </w:p>
    <w:p w:rsidR="00D85DB2" w:rsidRPr="00C9191D" w:rsidRDefault="00D85DB2" w:rsidP="00D172E6">
      <w:pPr>
        <w:rPr>
          <w:rFonts w:cs="Arial"/>
          <w:lang w:val="fr-FR"/>
        </w:rPr>
      </w:pPr>
    </w:p>
    <w:p w:rsidR="00D85DB2" w:rsidRPr="00C9191D" w:rsidRDefault="00D85DB2" w:rsidP="00D172E6">
      <w:pPr>
        <w:ind w:left="567"/>
        <w:rPr>
          <w:rFonts w:cs="Arial"/>
          <w:lang w:val="fr-FR"/>
        </w:rPr>
      </w:pPr>
      <w:r w:rsidRPr="00C9191D">
        <w:rPr>
          <w:rFonts w:cs="Arial"/>
          <w:lang w:val="fr-FR"/>
        </w:rPr>
        <w:t>Tableau 9 : Recettes, dépenses et réserves pour la période 20</w:t>
      </w:r>
      <w:r w:rsidR="00175076">
        <w:rPr>
          <w:rFonts w:cs="Arial"/>
          <w:lang w:val="fr-FR"/>
        </w:rPr>
        <w:t>10</w:t>
      </w:r>
      <w:r w:rsidR="00EF0E75" w:rsidRPr="00C9191D">
        <w:rPr>
          <w:rFonts w:cs="Arial"/>
          <w:lang w:val="fr-FR"/>
        </w:rPr>
        <w:noBreakHyphen/>
      </w:r>
      <w:r w:rsidR="00175076">
        <w:rPr>
          <w:rFonts w:cs="Arial"/>
          <w:lang w:val="fr-FR"/>
        </w:rPr>
        <w:t>2019</w:t>
      </w:r>
    </w:p>
    <w:p w:rsidR="00D85DB2" w:rsidRPr="00C9191D" w:rsidRDefault="00D85DB2" w:rsidP="00D172E6">
      <w:pPr>
        <w:rPr>
          <w:rFonts w:cs="Arial"/>
          <w:lang w:val="fr-FR"/>
        </w:rPr>
      </w:pPr>
    </w:p>
    <w:p w:rsidR="00D85DB2" w:rsidRPr="00C9191D" w:rsidRDefault="00D85DB2" w:rsidP="00D172E6">
      <w:pPr>
        <w:rPr>
          <w:rFonts w:cs="Arial"/>
          <w:lang w:val="fr-FR"/>
        </w:rPr>
      </w:pPr>
      <w:r w:rsidRPr="00C9191D">
        <w:rPr>
          <w:rFonts w:cs="Arial"/>
          <w:lang w:val="fr-FR"/>
        </w:rPr>
        <w:lastRenderedPageBreak/>
        <w:t xml:space="preserve">APPENDICE I : </w:t>
      </w:r>
      <w:r w:rsidRPr="00C9191D">
        <w:rPr>
          <w:rFonts w:cs="Arial"/>
          <w:lang w:val="fr-FR"/>
        </w:rPr>
        <w:tab/>
        <w:t>MÉTHODE UTILISÉE POUR ÉTABLIR LE BUDGET</w:t>
      </w:r>
    </w:p>
    <w:p w:rsidR="00D85DB2" w:rsidRPr="00C9191D" w:rsidRDefault="00D85DB2" w:rsidP="00D172E6">
      <w:pPr>
        <w:rPr>
          <w:rFonts w:cs="Arial"/>
          <w:lang w:val="fr-FR"/>
        </w:rPr>
      </w:pPr>
    </w:p>
    <w:p w:rsidR="00D85DB2" w:rsidRPr="00C9191D" w:rsidRDefault="00D85DB2" w:rsidP="00D172E6">
      <w:pPr>
        <w:rPr>
          <w:rFonts w:cs="Arial"/>
          <w:lang w:val="fr-FR"/>
        </w:rPr>
      </w:pPr>
      <w:r w:rsidRPr="00C9191D">
        <w:rPr>
          <w:rFonts w:cs="Arial"/>
          <w:lang w:val="fr-FR"/>
        </w:rPr>
        <w:t xml:space="preserve">APPENDICE II : </w:t>
      </w:r>
      <w:r w:rsidRPr="00C9191D">
        <w:rPr>
          <w:rFonts w:cs="Arial"/>
          <w:lang w:val="fr-FR"/>
        </w:rPr>
        <w:tab/>
        <w:t>CONTRIBUTIONS DES MEMBRES</w:t>
      </w:r>
    </w:p>
    <w:p w:rsidR="00D85DB2" w:rsidRPr="00C9191D" w:rsidRDefault="00D85DB2" w:rsidP="00D172E6">
      <w:pPr>
        <w:rPr>
          <w:rFonts w:cs="Arial"/>
          <w:lang w:val="fr-FR"/>
        </w:rPr>
      </w:pPr>
    </w:p>
    <w:p w:rsidR="00D85DB2" w:rsidRPr="00C9191D" w:rsidRDefault="00D85DB2" w:rsidP="00D172E6">
      <w:pPr>
        <w:rPr>
          <w:rFonts w:cs="Arial"/>
          <w:lang w:val="fr-FR"/>
        </w:rPr>
      </w:pPr>
      <w:r w:rsidRPr="00C9191D">
        <w:rPr>
          <w:rFonts w:cs="Arial"/>
          <w:lang w:val="fr-FR"/>
        </w:rPr>
        <w:t xml:space="preserve">APPENDICE III : </w:t>
      </w:r>
      <w:r w:rsidRPr="00C9191D">
        <w:rPr>
          <w:rFonts w:cs="Arial"/>
          <w:lang w:val="fr-FR"/>
        </w:rPr>
        <w:tab/>
        <w:t>DÉFINITIONS DES RUBRIQUES BUDGÉTAIRES</w:t>
      </w:r>
    </w:p>
    <w:p w:rsidR="00D85DB2" w:rsidRPr="00C9191D" w:rsidRDefault="003117C2" w:rsidP="00D172E6">
      <w:pPr>
        <w:rPr>
          <w:b/>
          <w:lang w:val="fr-FR"/>
        </w:rPr>
      </w:pPr>
      <w:r w:rsidRPr="00C9191D">
        <w:rPr>
          <w:rFonts w:cs="Arial"/>
          <w:lang w:val="fr-FR"/>
        </w:rPr>
        <w:br w:type="page"/>
      </w:r>
      <w:r w:rsidR="00D85DB2" w:rsidRPr="00C9191D">
        <w:rPr>
          <w:rFonts w:cs="Arial"/>
          <w:b/>
          <w:lang w:val="fr-FR"/>
        </w:rPr>
        <w:t>1.</w:t>
      </w:r>
      <w:r w:rsidR="00D85DB2" w:rsidRPr="00C9191D">
        <w:rPr>
          <w:rFonts w:cs="Arial"/>
          <w:b/>
          <w:lang w:val="fr-FR"/>
        </w:rPr>
        <w:tab/>
        <w:t>INTRODUCTION</w:t>
      </w:r>
    </w:p>
    <w:p w:rsidR="00D85DB2" w:rsidRPr="00C9191D" w:rsidRDefault="00D85DB2" w:rsidP="00D172E6">
      <w:pPr>
        <w:rPr>
          <w:lang w:val="fr-FR"/>
        </w:rPr>
      </w:pPr>
    </w:p>
    <w:p w:rsidR="00D85DB2" w:rsidRPr="00C9191D" w:rsidRDefault="00D85DB2" w:rsidP="00D172E6">
      <w:pPr>
        <w:pBdr>
          <w:top w:val="single" w:sz="4" w:space="4" w:color="auto"/>
          <w:left w:val="single" w:sz="4" w:space="4" w:color="auto"/>
          <w:bottom w:val="single" w:sz="4" w:space="4" w:color="auto"/>
          <w:right w:val="single" w:sz="4" w:space="4" w:color="auto"/>
        </w:pBdr>
        <w:jc w:val="center"/>
        <w:rPr>
          <w:b/>
          <w:u w:val="single"/>
          <w:lang w:val="fr-FR"/>
        </w:rPr>
      </w:pPr>
      <w:r w:rsidRPr="00C9191D">
        <w:rPr>
          <w:b/>
          <w:u w:val="single"/>
          <w:lang w:val="fr-FR"/>
        </w:rPr>
        <w:t>Mission de l</w:t>
      </w:r>
      <w:r w:rsidR="001F71A7" w:rsidRPr="00C9191D">
        <w:rPr>
          <w:b/>
          <w:u w:val="single"/>
          <w:lang w:val="fr-FR"/>
        </w:rPr>
        <w:t>’</w:t>
      </w:r>
      <w:r w:rsidRPr="00C9191D">
        <w:rPr>
          <w:b/>
          <w:u w:val="single"/>
          <w:lang w:val="fr-FR"/>
        </w:rPr>
        <w:t>UPOV</w:t>
      </w:r>
    </w:p>
    <w:p w:rsidR="00D85DB2" w:rsidRPr="00C9191D" w:rsidRDefault="00D85DB2" w:rsidP="00D172E6">
      <w:pPr>
        <w:pBdr>
          <w:top w:val="single" w:sz="4" w:space="4" w:color="auto"/>
          <w:left w:val="single" w:sz="4" w:space="4" w:color="auto"/>
          <w:bottom w:val="single" w:sz="4" w:space="4" w:color="auto"/>
          <w:right w:val="single" w:sz="4" w:space="4" w:color="auto"/>
        </w:pBdr>
        <w:jc w:val="center"/>
        <w:rPr>
          <w:b/>
          <w:lang w:val="fr-FR"/>
        </w:rPr>
      </w:pPr>
    </w:p>
    <w:p w:rsidR="00D85DB2" w:rsidRPr="00C9191D" w:rsidRDefault="00D85DB2" w:rsidP="00D172E6">
      <w:pPr>
        <w:pBdr>
          <w:top w:val="single" w:sz="4" w:space="4" w:color="auto"/>
          <w:left w:val="single" w:sz="4" w:space="4" w:color="auto"/>
          <w:bottom w:val="single" w:sz="4" w:space="4" w:color="auto"/>
          <w:right w:val="single" w:sz="4" w:space="4" w:color="auto"/>
        </w:pBdr>
        <w:jc w:val="center"/>
        <w:rPr>
          <w:b/>
          <w:lang w:val="fr-FR"/>
        </w:rPr>
      </w:pPr>
      <w:r w:rsidRPr="00C9191D">
        <w:rPr>
          <w:b/>
          <w:lang w:val="fr-FR"/>
        </w:rPr>
        <w:t>Mettre en place et promouvoir un système efficace de protection</w:t>
      </w:r>
      <w:r w:rsidRPr="00C9191D">
        <w:rPr>
          <w:b/>
          <w:lang w:val="fr-FR"/>
        </w:rPr>
        <w:br/>
        <w:t>des variétés végétales afin d</w:t>
      </w:r>
      <w:r w:rsidR="001F71A7" w:rsidRPr="00C9191D">
        <w:rPr>
          <w:b/>
          <w:lang w:val="fr-FR"/>
        </w:rPr>
        <w:t>’</w:t>
      </w:r>
      <w:r w:rsidRPr="00C9191D">
        <w:rPr>
          <w:b/>
          <w:lang w:val="fr-FR"/>
        </w:rPr>
        <w:t>encourager l</w:t>
      </w:r>
      <w:r w:rsidR="001F71A7" w:rsidRPr="00C9191D">
        <w:rPr>
          <w:b/>
          <w:lang w:val="fr-FR"/>
        </w:rPr>
        <w:t>’</w:t>
      </w:r>
      <w:r w:rsidRPr="00C9191D">
        <w:rPr>
          <w:b/>
          <w:lang w:val="fr-FR"/>
        </w:rPr>
        <w:t>obtention</w:t>
      </w:r>
      <w:r w:rsidRPr="00C9191D">
        <w:rPr>
          <w:b/>
          <w:lang w:val="fr-FR"/>
        </w:rPr>
        <w:br/>
        <w:t>de variétés améliorées, dans l</w:t>
      </w:r>
      <w:r w:rsidR="001F71A7" w:rsidRPr="00C9191D">
        <w:rPr>
          <w:b/>
          <w:lang w:val="fr-FR"/>
        </w:rPr>
        <w:t>’</w:t>
      </w:r>
      <w:r w:rsidRPr="00C9191D">
        <w:rPr>
          <w:b/>
          <w:lang w:val="fr-FR"/>
        </w:rPr>
        <w:t>intérêt de tous.</w:t>
      </w:r>
    </w:p>
    <w:p w:rsidR="00D85DB2" w:rsidRPr="00C9191D" w:rsidRDefault="00D85DB2" w:rsidP="00D172E6">
      <w:pPr>
        <w:rPr>
          <w:lang w:val="fr-FR"/>
        </w:rPr>
      </w:pPr>
    </w:p>
    <w:p w:rsidR="00D85DB2" w:rsidRPr="00C9191D" w:rsidRDefault="00D85DB2" w:rsidP="00D172E6">
      <w:pPr>
        <w:pStyle w:val="Heading2"/>
        <w:rPr>
          <w:lang w:val="fr-FR"/>
        </w:rPr>
      </w:pPr>
      <w:r w:rsidRPr="00C9191D">
        <w:rPr>
          <w:lang w:val="fr-FR"/>
        </w:rPr>
        <w:t>Principes généraux</w:t>
      </w:r>
    </w:p>
    <w:p w:rsidR="00D85DB2" w:rsidRPr="00C9191D" w:rsidRDefault="00D85DB2" w:rsidP="00D172E6">
      <w:pPr>
        <w:rPr>
          <w:lang w:val="fr-FR"/>
        </w:rPr>
      </w:pPr>
    </w:p>
    <w:p w:rsidR="00D85DB2" w:rsidRPr="00C9191D" w:rsidRDefault="00D85DB2" w:rsidP="00D172E6">
      <w:pPr>
        <w:pStyle w:val="ListParagraph"/>
        <w:numPr>
          <w:ilvl w:val="1"/>
          <w:numId w:val="17"/>
        </w:numPr>
        <w:rPr>
          <w:lang w:val="fr-FR"/>
        </w:rPr>
      </w:pPr>
      <w:r w:rsidRPr="00C9191D">
        <w:rPr>
          <w:lang w:val="fr-FR"/>
        </w:rPr>
        <w:t>Au fil des 20 dernières années, l</w:t>
      </w:r>
      <w:r w:rsidR="001F71A7" w:rsidRPr="00C9191D">
        <w:rPr>
          <w:lang w:val="fr-FR"/>
        </w:rPr>
        <w:t>’</w:t>
      </w:r>
      <w:r w:rsidRPr="00C9191D">
        <w:rPr>
          <w:lang w:val="fr-FR"/>
        </w:rPr>
        <w:t>UPOV est devenue une organisation mondiale comprenant des membres de toutes les régions du monde (voir la figure 1 “Membres de l</w:t>
      </w:r>
      <w:r w:rsidR="001F71A7" w:rsidRPr="00C9191D">
        <w:rPr>
          <w:lang w:val="fr-FR"/>
        </w:rPr>
        <w:t>’</w:t>
      </w:r>
      <w:r w:rsidRPr="00C9191D">
        <w:rPr>
          <w:lang w:val="fr-FR"/>
        </w:rPr>
        <w:t>UPOV en 1993” et la figure 2 “Membres de l</w:t>
      </w:r>
      <w:r w:rsidR="001F71A7" w:rsidRPr="00C9191D">
        <w:rPr>
          <w:lang w:val="fr-FR"/>
        </w:rPr>
        <w:t>’</w:t>
      </w:r>
      <w:r w:rsidRPr="00C9191D">
        <w:rPr>
          <w:lang w:val="fr-FR"/>
        </w:rPr>
        <w:t>UPOV en 2014”).</w:t>
      </w:r>
    </w:p>
    <w:p w:rsidR="00D85DB2" w:rsidRPr="00C9191D" w:rsidRDefault="00D85DB2" w:rsidP="00D172E6">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85DB2" w:rsidRPr="00843F34" w:rsidTr="005B166C">
        <w:tc>
          <w:tcPr>
            <w:tcW w:w="9855" w:type="dxa"/>
          </w:tcPr>
          <w:p w:rsidR="00D85DB2" w:rsidRPr="00C9191D" w:rsidRDefault="00D85DB2" w:rsidP="00D172E6">
            <w:pPr>
              <w:rPr>
                <w:lang w:val="fr-FR"/>
              </w:rPr>
            </w:pPr>
            <w:r w:rsidRPr="00C9191D">
              <w:rPr>
                <w:lang w:val="fr-FR"/>
              </w:rPr>
              <w:t>Figure 1 : Membres de l</w:t>
            </w:r>
            <w:r w:rsidR="001F71A7" w:rsidRPr="00C9191D">
              <w:rPr>
                <w:lang w:val="fr-FR"/>
              </w:rPr>
              <w:t>’</w:t>
            </w:r>
            <w:r w:rsidRPr="00C9191D">
              <w:rPr>
                <w:lang w:val="fr-FR"/>
              </w:rPr>
              <w:t>UPOV en 1993 [les territoires des membres de l</w:t>
            </w:r>
            <w:r w:rsidR="001F71A7" w:rsidRPr="00C9191D">
              <w:rPr>
                <w:lang w:val="fr-FR"/>
              </w:rPr>
              <w:t>’</w:t>
            </w:r>
            <w:r w:rsidRPr="00C9191D">
              <w:rPr>
                <w:lang w:val="fr-FR"/>
              </w:rPr>
              <w:t>UPOV sont indiqués en vert]</w:t>
            </w:r>
          </w:p>
        </w:tc>
      </w:tr>
      <w:tr w:rsidR="00D85DB2" w:rsidRPr="00C9191D" w:rsidTr="005B166C">
        <w:tc>
          <w:tcPr>
            <w:tcW w:w="9855" w:type="dxa"/>
            <w:vAlign w:val="center"/>
          </w:tcPr>
          <w:p w:rsidR="00D85DB2" w:rsidRPr="00C9191D" w:rsidRDefault="00D85DB2" w:rsidP="00D172E6">
            <w:pPr>
              <w:jc w:val="center"/>
              <w:rPr>
                <w:lang w:val="fr-FR"/>
              </w:rPr>
            </w:pPr>
            <w:r w:rsidRPr="00C9191D">
              <w:rPr>
                <w:noProof/>
              </w:rPr>
              <w:drawing>
                <wp:inline distT="0" distB="0" distL="0" distR="0" wp14:anchorId="6150AD52" wp14:editId="6F160338">
                  <wp:extent cx="6058829" cy="3069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 members 1993.png"/>
                          <pic:cNvPicPr/>
                        </pic:nvPicPr>
                        <pic:blipFill>
                          <a:blip r:embed="rId10">
                            <a:extLst>
                              <a:ext uri="{28A0092B-C50C-407E-A947-70E740481C1C}">
                                <a14:useLocalDpi xmlns:a14="http://schemas.microsoft.com/office/drawing/2010/main" val="0"/>
                              </a:ext>
                            </a:extLst>
                          </a:blip>
                          <a:stretch>
                            <a:fillRect/>
                          </a:stretch>
                        </pic:blipFill>
                        <pic:spPr>
                          <a:xfrm>
                            <a:off x="0" y="0"/>
                            <a:ext cx="6061372" cy="3071246"/>
                          </a:xfrm>
                          <a:prstGeom prst="rect">
                            <a:avLst/>
                          </a:prstGeom>
                        </pic:spPr>
                      </pic:pic>
                    </a:graphicData>
                  </a:graphic>
                </wp:inline>
              </w:drawing>
            </w:r>
          </w:p>
        </w:tc>
      </w:tr>
      <w:tr w:rsidR="00D85DB2" w:rsidRPr="00843F34" w:rsidTr="005B166C">
        <w:tc>
          <w:tcPr>
            <w:tcW w:w="9855" w:type="dxa"/>
          </w:tcPr>
          <w:p w:rsidR="00D85DB2" w:rsidRPr="00C9191D" w:rsidRDefault="00D85DB2" w:rsidP="00D172E6">
            <w:pPr>
              <w:rPr>
                <w:sz w:val="14"/>
                <w:szCs w:val="14"/>
                <w:lang w:val="fr-FR"/>
              </w:rPr>
            </w:pPr>
            <w:r w:rsidRPr="00C9191D">
              <w:rPr>
                <w:sz w:val="14"/>
                <w:szCs w:val="14"/>
                <w:lang w:val="fr-FR"/>
              </w:rPr>
              <w:t>Les limites indiquées sur cette carte ne représentent en aucun cas l</w:t>
            </w:r>
            <w:r w:rsidR="001F71A7" w:rsidRPr="00C9191D">
              <w:rPr>
                <w:sz w:val="14"/>
                <w:szCs w:val="14"/>
                <w:lang w:val="fr-FR"/>
              </w:rPr>
              <w:t>’</w:t>
            </w:r>
            <w:r w:rsidRPr="00C9191D">
              <w:rPr>
                <w:sz w:val="14"/>
                <w:szCs w:val="14"/>
                <w:lang w:val="fr-FR"/>
              </w:rPr>
              <w:t>expression d</w:t>
            </w:r>
            <w:r w:rsidR="001F71A7" w:rsidRPr="00C9191D">
              <w:rPr>
                <w:sz w:val="14"/>
                <w:szCs w:val="14"/>
                <w:lang w:val="fr-FR"/>
              </w:rPr>
              <w:t>’</w:t>
            </w:r>
            <w:r w:rsidRPr="00C9191D">
              <w:rPr>
                <w:sz w:val="14"/>
                <w:szCs w:val="14"/>
                <w:lang w:val="fr-FR"/>
              </w:rPr>
              <w:t>une opinion de la part de l</w:t>
            </w:r>
            <w:r w:rsidR="001F71A7" w:rsidRPr="00C9191D">
              <w:rPr>
                <w:sz w:val="14"/>
                <w:szCs w:val="14"/>
                <w:lang w:val="fr-FR"/>
              </w:rPr>
              <w:t>’</w:t>
            </w:r>
            <w:r w:rsidRPr="00C9191D">
              <w:rPr>
                <w:sz w:val="14"/>
                <w:szCs w:val="14"/>
                <w:lang w:val="fr-FR"/>
              </w:rPr>
              <w:t>UPOV concernant le statut juridique d</w:t>
            </w:r>
            <w:r w:rsidR="001F71A7" w:rsidRPr="00C9191D">
              <w:rPr>
                <w:sz w:val="14"/>
                <w:szCs w:val="14"/>
                <w:lang w:val="fr-FR"/>
              </w:rPr>
              <w:t>’</w:t>
            </w:r>
            <w:r w:rsidRPr="00C9191D">
              <w:rPr>
                <w:sz w:val="14"/>
                <w:szCs w:val="14"/>
                <w:lang w:val="fr-FR"/>
              </w:rPr>
              <w:t>un pays ou d</w:t>
            </w:r>
            <w:r w:rsidR="001F71A7" w:rsidRPr="00C9191D">
              <w:rPr>
                <w:sz w:val="14"/>
                <w:szCs w:val="14"/>
                <w:lang w:val="fr-FR"/>
              </w:rPr>
              <w:t>’</w:t>
            </w:r>
            <w:r w:rsidRPr="00C9191D">
              <w:rPr>
                <w:sz w:val="14"/>
                <w:szCs w:val="14"/>
                <w:lang w:val="fr-FR"/>
              </w:rPr>
              <w:t>un territoire.</w:t>
            </w:r>
          </w:p>
        </w:tc>
      </w:tr>
      <w:tr w:rsidR="00D85DB2" w:rsidRPr="00843F34" w:rsidTr="005B166C">
        <w:tc>
          <w:tcPr>
            <w:tcW w:w="9855" w:type="dxa"/>
          </w:tcPr>
          <w:p w:rsidR="00D85DB2" w:rsidRPr="00C9191D" w:rsidRDefault="00D85DB2" w:rsidP="00D172E6">
            <w:pPr>
              <w:rPr>
                <w:sz w:val="10"/>
                <w:szCs w:val="10"/>
                <w:lang w:val="fr-FR"/>
              </w:rPr>
            </w:pPr>
          </w:p>
        </w:tc>
      </w:tr>
      <w:tr w:rsidR="00D85DB2" w:rsidRPr="00843F34" w:rsidTr="005B166C">
        <w:trPr>
          <w:cantSplit/>
        </w:trPr>
        <w:tc>
          <w:tcPr>
            <w:tcW w:w="9855" w:type="dxa"/>
          </w:tcPr>
          <w:p w:rsidR="00D85DB2" w:rsidRPr="00C9191D" w:rsidRDefault="00D85DB2" w:rsidP="00D172E6">
            <w:pPr>
              <w:keepNext/>
              <w:rPr>
                <w:lang w:val="fr-FR"/>
              </w:rPr>
            </w:pPr>
            <w:r w:rsidRPr="00C9191D">
              <w:rPr>
                <w:lang w:val="fr-FR"/>
              </w:rPr>
              <w:t>Figure 2 : Membres de l</w:t>
            </w:r>
            <w:r w:rsidR="001F71A7" w:rsidRPr="00C9191D">
              <w:rPr>
                <w:lang w:val="fr-FR"/>
              </w:rPr>
              <w:t>’</w:t>
            </w:r>
            <w:r w:rsidRPr="00C9191D">
              <w:rPr>
                <w:lang w:val="fr-FR"/>
              </w:rPr>
              <w:t>UPOV en 2014 [les territoires des membres de l</w:t>
            </w:r>
            <w:r w:rsidR="001F71A7" w:rsidRPr="00C9191D">
              <w:rPr>
                <w:lang w:val="fr-FR"/>
              </w:rPr>
              <w:t>’</w:t>
            </w:r>
            <w:r w:rsidRPr="00C9191D">
              <w:rPr>
                <w:lang w:val="fr-FR"/>
              </w:rPr>
              <w:t>UPOV sont indiqués en vert</w:t>
            </w:r>
            <w:r w:rsidRPr="00C9191D">
              <w:rPr>
                <w:szCs w:val="14"/>
                <w:lang w:val="fr-FR"/>
              </w:rPr>
              <w:t>]</w:t>
            </w:r>
          </w:p>
        </w:tc>
      </w:tr>
      <w:tr w:rsidR="00D85DB2" w:rsidRPr="00C9191D" w:rsidTr="005B166C">
        <w:trPr>
          <w:cantSplit/>
        </w:trPr>
        <w:tc>
          <w:tcPr>
            <w:tcW w:w="9855" w:type="dxa"/>
          </w:tcPr>
          <w:p w:rsidR="00D85DB2" w:rsidRPr="00C9191D" w:rsidRDefault="005B166C" w:rsidP="00D172E6">
            <w:pPr>
              <w:jc w:val="center"/>
              <w:rPr>
                <w:lang w:val="fr-FR"/>
              </w:rPr>
            </w:pPr>
            <w:r w:rsidRPr="00C9191D">
              <w:rPr>
                <w:noProof/>
              </w:rPr>
              <w:drawing>
                <wp:inline distT="0" distB="0" distL="0" distR="0" wp14:anchorId="3A8672C8" wp14:editId="52EE2AA9">
                  <wp:extent cx="6021658" cy="3051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olor map UPOV members 2014.png"/>
                          <pic:cNvPicPr/>
                        </pic:nvPicPr>
                        <pic:blipFill>
                          <a:blip r:embed="rId11">
                            <a:extLst>
                              <a:ext uri="{28A0092B-C50C-407E-A947-70E740481C1C}">
                                <a14:useLocalDpi xmlns:a14="http://schemas.microsoft.com/office/drawing/2010/main" val="0"/>
                              </a:ext>
                            </a:extLst>
                          </a:blip>
                          <a:stretch>
                            <a:fillRect/>
                          </a:stretch>
                        </pic:blipFill>
                        <pic:spPr>
                          <a:xfrm>
                            <a:off x="0" y="0"/>
                            <a:ext cx="6049169" cy="3065063"/>
                          </a:xfrm>
                          <a:prstGeom prst="rect">
                            <a:avLst/>
                          </a:prstGeom>
                        </pic:spPr>
                      </pic:pic>
                    </a:graphicData>
                  </a:graphic>
                </wp:inline>
              </w:drawing>
            </w:r>
          </w:p>
        </w:tc>
      </w:tr>
      <w:tr w:rsidR="00D85DB2" w:rsidRPr="00843F34" w:rsidTr="005B166C">
        <w:trPr>
          <w:cantSplit/>
        </w:trPr>
        <w:tc>
          <w:tcPr>
            <w:tcW w:w="9855" w:type="dxa"/>
          </w:tcPr>
          <w:p w:rsidR="00D85DB2" w:rsidRPr="00C9191D" w:rsidRDefault="00D85DB2" w:rsidP="00D172E6">
            <w:pPr>
              <w:rPr>
                <w:sz w:val="14"/>
                <w:szCs w:val="14"/>
                <w:lang w:val="fr-FR"/>
              </w:rPr>
            </w:pPr>
            <w:r w:rsidRPr="00C9191D">
              <w:rPr>
                <w:sz w:val="14"/>
                <w:szCs w:val="14"/>
                <w:lang w:val="fr-FR"/>
              </w:rPr>
              <w:t>Les limites indiquées sur cette carte ne représentent en aucun cas l</w:t>
            </w:r>
            <w:r w:rsidR="001F71A7" w:rsidRPr="00C9191D">
              <w:rPr>
                <w:sz w:val="14"/>
                <w:szCs w:val="14"/>
                <w:lang w:val="fr-FR"/>
              </w:rPr>
              <w:t>’</w:t>
            </w:r>
            <w:r w:rsidRPr="00C9191D">
              <w:rPr>
                <w:sz w:val="14"/>
                <w:szCs w:val="14"/>
                <w:lang w:val="fr-FR"/>
              </w:rPr>
              <w:t>expression d</w:t>
            </w:r>
            <w:r w:rsidR="001F71A7" w:rsidRPr="00C9191D">
              <w:rPr>
                <w:sz w:val="14"/>
                <w:szCs w:val="14"/>
                <w:lang w:val="fr-FR"/>
              </w:rPr>
              <w:t>’</w:t>
            </w:r>
            <w:r w:rsidRPr="00C9191D">
              <w:rPr>
                <w:sz w:val="14"/>
                <w:szCs w:val="14"/>
                <w:lang w:val="fr-FR"/>
              </w:rPr>
              <w:t>une opinion de la part de l</w:t>
            </w:r>
            <w:r w:rsidR="001F71A7" w:rsidRPr="00C9191D">
              <w:rPr>
                <w:sz w:val="14"/>
                <w:szCs w:val="14"/>
                <w:lang w:val="fr-FR"/>
              </w:rPr>
              <w:t>’</w:t>
            </w:r>
            <w:r w:rsidRPr="00C9191D">
              <w:rPr>
                <w:sz w:val="14"/>
                <w:szCs w:val="14"/>
                <w:lang w:val="fr-FR"/>
              </w:rPr>
              <w:t>UPOV concernant le statut juridique d</w:t>
            </w:r>
            <w:r w:rsidR="001F71A7" w:rsidRPr="00C9191D">
              <w:rPr>
                <w:sz w:val="14"/>
                <w:szCs w:val="14"/>
                <w:lang w:val="fr-FR"/>
              </w:rPr>
              <w:t>’</w:t>
            </w:r>
            <w:r w:rsidRPr="00C9191D">
              <w:rPr>
                <w:sz w:val="14"/>
                <w:szCs w:val="14"/>
                <w:lang w:val="fr-FR"/>
              </w:rPr>
              <w:t>un pays ou d</w:t>
            </w:r>
            <w:r w:rsidR="001F71A7" w:rsidRPr="00C9191D">
              <w:rPr>
                <w:sz w:val="14"/>
                <w:szCs w:val="14"/>
                <w:lang w:val="fr-FR"/>
              </w:rPr>
              <w:t>’</w:t>
            </w:r>
            <w:r w:rsidRPr="00C9191D">
              <w:rPr>
                <w:sz w:val="14"/>
                <w:szCs w:val="14"/>
                <w:lang w:val="fr-FR"/>
              </w:rPr>
              <w:t>un territoire.</w:t>
            </w:r>
          </w:p>
        </w:tc>
      </w:tr>
    </w:tbl>
    <w:p w:rsidR="003117C2" w:rsidRPr="00C9191D" w:rsidRDefault="003117C2" w:rsidP="00D172E6">
      <w:pPr>
        <w:rPr>
          <w:lang w:val="fr-FR"/>
        </w:rPr>
      </w:pPr>
    </w:p>
    <w:p w:rsidR="003117C2" w:rsidRPr="00C9191D" w:rsidRDefault="003117C2" w:rsidP="00D172E6">
      <w:pPr>
        <w:rPr>
          <w:rFonts w:eastAsia="MS Mincho"/>
          <w:lang w:val="fr-FR" w:eastAsia="ja-JP"/>
        </w:rPr>
      </w:pPr>
      <w:r w:rsidRPr="00C9191D">
        <w:rPr>
          <w:lang w:val="fr-FR"/>
        </w:rPr>
        <w:t>1.2</w:t>
      </w:r>
      <w:r w:rsidRPr="00C9191D">
        <w:rPr>
          <w:lang w:val="fr-FR"/>
        </w:rPr>
        <w:tab/>
      </w:r>
      <w:r w:rsidR="00D85DB2" w:rsidRPr="00C9191D">
        <w:rPr>
          <w:lang w:val="fr-FR"/>
        </w:rPr>
        <w:t>La figure 3 montre</w:t>
      </w:r>
      <w:r w:rsidR="00D85DB2" w:rsidRPr="00C9191D">
        <w:rPr>
          <w:szCs w:val="22"/>
          <w:lang w:val="fr-FR"/>
        </w:rPr>
        <w:t xml:space="preserve"> une période d</w:t>
      </w:r>
      <w:r w:rsidR="001F71A7" w:rsidRPr="00C9191D">
        <w:rPr>
          <w:szCs w:val="22"/>
          <w:lang w:val="fr-FR"/>
        </w:rPr>
        <w:t>’</w:t>
      </w:r>
      <w:r w:rsidR="00D85DB2" w:rsidRPr="00C9191D">
        <w:rPr>
          <w:szCs w:val="22"/>
          <w:lang w:val="fr-FR"/>
        </w:rPr>
        <w:t xml:space="preserve">augmentation rapide du </w:t>
      </w:r>
      <w:r w:rsidR="00D85DB2" w:rsidRPr="00C9191D">
        <w:rPr>
          <w:lang w:val="fr-FR"/>
        </w:rPr>
        <w:t>nombre de membres de l</w:t>
      </w:r>
      <w:r w:rsidR="001F71A7" w:rsidRPr="00C9191D">
        <w:rPr>
          <w:lang w:val="fr-FR"/>
        </w:rPr>
        <w:t>’</w:t>
      </w:r>
      <w:r w:rsidR="00D85DB2" w:rsidRPr="00C9191D">
        <w:rPr>
          <w:lang w:val="fr-FR"/>
        </w:rPr>
        <w:t>UPOV avec trois nouveaux membres par an en moyenne entre 1993 et 2007, puis une période durant laquelle ce nombre a augmenté d</w:t>
      </w:r>
      <w:r w:rsidR="001F71A7" w:rsidRPr="00C9191D">
        <w:rPr>
          <w:lang w:val="fr-FR"/>
        </w:rPr>
        <w:t>’</w:t>
      </w:r>
      <w:r w:rsidR="00D85DB2" w:rsidRPr="00C9191D">
        <w:rPr>
          <w:lang w:val="fr-FR"/>
        </w:rPr>
        <w:t>un nouveau membre par an en moyenne.  L</w:t>
      </w:r>
      <w:r w:rsidR="001F71A7" w:rsidRPr="00C9191D">
        <w:rPr>
          <w:lang w:val="fr-FR"/>
        </w:rPr>
        <w:t>’</w:t>
      </w:r>
      <w:r w:rsidR="00D85DB2" w:rsidRPr="00C9191D">
        <w:rPr>
          <w:lang w:val="fr-FR"/>
        </w:rPr>
        <w:t>adhésion récente de l</w:t>
      </w:r>
      <w:r w:rsidR="001F71A7" w:rsidRPr="00C9191D">
        <w:rPr>
          <w:lang w:val="fr-FR"/>
        </w:rPr>
        <w:t>’</w:t>
      </w:r>
      <w:r w:rsidR="00D85DB2" w:rsidRPr="00C9191D">
        <w:rPr>
          <w:lang w:val="fr-FR"/>
        </w:rPr>
        <w:t>Organisation africaine de la propriété intellectuelle (OAPI), qui gère un système de protection des obtentions végétales couvrant le territoire de ses 17 États membres</w:t>
      </w:r>
      <w:r w:rsidR="00D85DB2" w:rsidRPr="00C9191D">
        <w:rPr>
          <w:rStyle w:val="FootnoteReference"/>
          <w:rFonts w:eastAsia="MS Mincho"/>
          <w:lang w:val="fr-FR" w:eastAsia="ja-JP"/>
        </w:rPr>
        <w:footnoteReference w:id="2"/>
      </w:r>
      <w:r w:rsidR="00D85DB2" w:rsidRPr="00C9191D">
        <w:rPr>
          <w:rFonts w:eastAsia="MS Mincho"/>
          <w:lang w:val="fr-FR" w:eastAsia="ja-JP"/>
        </w:rPr>
        <w:t>, a entrainé une augmentation marquée du nombre d</w:t>
      </w:r>
      <w:r w:rsidR="001F71A7" w:rsidRPr="00C9191D">
        <w:rPr>
          <w:rFonts w:eastAsia="MS Mincho"/>
          <w:lang w:val="fr-FR" w:eastAsia="ja-JP"/>
        </w:rPr>
        <w:t>’</w:t>
      </w:r>
      <w:r w:rsidR="00D85DB2" w:rsidRPr="00C9191D">
        <w:rPr>
          <w:rFonts w:eastAsia="MS Mincho"/>
          <w:lang w:val="fr-FR" w:eastAsia="ja-JP"/>
        </w:rPr>
        <w:t>États auxquels s</w:t>
      </w:r>
      <w:r w:rsidR="001F71A7" w:rsidRPr="00C9191D">
        <w:rPr>
          <w:rFonts w:eastAsia="MS Mincho"/>
          <w:lang w:val="fr-FR" w:eastAsia="ja-JP"/>
        </w:rPr>
        <w:t>’</w:t>
      </w:r>
      <w:r w:rsidR="00D85DB2" w:rsidRPr="00C9191D">
        <w:rPr>
          <w:rFonts w:eastAsia="MS Mincho"/>
          <w:lang w:val="fr-FR" w:eastAsia="ja-JP"/>
        </w:rPr>
        <w:t xml:space="preserve">applique la </w:t>
      </w:r>
      <w:r w:rsidR="001F71A7" w:rsidRPr="00C9191D">
        <w:rPr>
          <w:rFonts w:eastAsia="MS Mincho"/>
          <w:lang w:val="fr-FR" w:eastAsia="ja-JP"/>
        </w:rPr>
        <w:t>Convention UPOV</w:t>
      </w:r>
      <w:r w:rsidR="00D85DB2" w:rsidRPr="00C9191D">
        <w:rPr>
          <w:rFonts w:eastAsia="MS Mincho"/>
          <w:lang w:val="fr-FR" w:eastAsia="ja-JP"/>
        </w:rPr>
        <w:t>, q</w:t>
      </w:r>
      <w:r w:rsidR="002C6A9C" w:rsidRPr="00C9191D">
        <w:rPr>
          <w:rFonts w:eastAsia="MS Mincho"/>
          <w:lang w:val="fr-FR" w:eastAsia="ja-JP"/>
        </w:rPr>
        <w:t>ui est passé de 74 à </w:t>
      </w:r>
      <w:r w:rsidR="00D85DB2" w:rsidRPr="00C9191D">
        <w:rPr>
          <w:rFonts w:eastAsia="MS Mincho"/>
          <w:lang w:val="fr-FR" w:eastAsia="ja-JP"/>
        </w:rPr>
        <w:t>91 (soit une hausse de 23%).</w:t>
      </w:r>
    </w:p>
    <w:p w:rsidR="00D85DB2" w:rsidRPr="00C9191D" w:rsidRDefault="00D85DB2" w:rsidP="00D172E6">
      <w:pPr>
        <w:rPr>
          <w:rFonts w:eastAsia="MS Mincho"/>
          <w:lang w:val="fr-FR"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85DB2" w:rsidRPr="00C9191D" w:rsidTr="00D85DB2">
        <w:tc>
          <w:tcPr>
            <w:tcW w:w="9855" w:type="dxa"/>
          </w:tcPr>
          <w:p w:rsidR="00D85DB2" w:rsidRPr="00C9191D" w:rsidRDefault="00D85DB2" w:rsidP="00D172E6">
            <w:pPr>
              <w:keepNext/>
              <w:rPr>
                <w:rFonts w:eastAsia="MS Mincho"/>
                <w:lang w:val="fr-FR" w:eastAsia="ja-JP"/>
              </w:rPr>
            </w:pPr>
            <w:r w:rsidRPr="00C9191D">
              <w:rPr>
                <w:rFonts w:eastAsia="MS Mincho"/>
                <w:lang w:val="fr-FR" w:eastAsia="ja-JP"/>
              </w:rPr>
              <w:t>Figure 3 : Expansion de l</w:t>
            </w:r>
            <w:r w:rsidR="001F71A7" w:rsidRPr="00C9191D">
              <w:rPr>
                <w:rFonts w:eastAsia="MS Mincho"/>
                <w:lang w:val="fr-FR" w:eastAsia="ja-JP"/>
              </w:rPr>
              <w:t>’</w:t>
            </w:r>
            <w:r w:rsidRPr="00C9191D">
              <w:rPr>
                <w:rFonts w:eastAsia="MS Mincho"/>
                <w:lang w:val="fr-FR" w:eastAsia="ja-JP"/>
              </w:rPr>
              <w:t>UPOV</w:t>
            </w:r>
          </w:p>
        </w:tc>
      </w:tr>
      <w:tr w:rsidR="00D85DB2" w:rsidRPr="00C9191D" w:rsidTr="00D85DB2">
        <w:tc>
          <w:tcPr>
            <w:tcW w:w="9855" w:type="dxa"/>
            <w:vAlign w:val="center"/>
          </w:tcPr>
          <w:p w:rsidR="00D85DB2" w:rsidRPr="00C9191D" w:rsidRDefault="005B166C" w:rsidP="00D172E6">
            <w:pPr>
              <w:jc w:val="center"/>
              <w:rPr>
                <w:rFonts w:eastAsia="MS Mincho"/>
                <w:lang w:val="fr-FR" w:eastAsia="ja-JP"/>
              </w:rPr>
            </w:pPr>
            <w:r w:rsidRPr="00C9191D">
              <w:rPr>
                <w:rFonts w:eastAsia="MS Mincho"/>
                <w:noProof/>
              </w:rPr>
              <w:drawing>
                <wp:inline distT="0" distB="0" distL="0" distR="0" wp14:anchorId="15E78497" wp14:editId="6DD65D9C">
                  <wp:extent cx="6111240" cy="43656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1240" cy="4365625"/>
                          </a:xfrm>
                          <a:prstGeom prst="rect">
                            <a:avLst/>
                          </a:prstGeom>
                          <a:noFill/>
                          <a:ln>
                            <a:noFill/>
                          </a:ln>
                        </pic:spPr>
                      </pic:pic>
                    </a:graphicData>
                  </a:graphic>
                </wp:inline>
              </w:drawing>
            </w:r>
          </w:p>
        </w:tc>
      </w:tr>
    </w:tbl>
    <w:p w:rsidR="003117C2" w:rsidRPr="00C9191D" w:rsidRDefault="003117C2" w:rsidP="00D172E6">
      <w:pPr>
        <w:rPr>
          <w:rFonts w:eastAsia="MS Mincho"/>
          <w:lang w:val="fr-FR" w:eastAsia="ja-JP"/>
        </w:rPr>
      </w:pPr>
    </w:p>
    <w:p w:rsidR="003117C2" w:rsidRPr="00C9191D" w:rsidRDefault="003117C2" w:rsidP="00D172E6">
      <w:pPr>
        <w:rPr>
          <w:lang w:val="fr-FR"/>
        </w:rPr>
      </w:pPr>
      <w:r w:rsidRPr="00C9191D">
        <w:rPr>
          <w:rFonts w:eastAsia="MS Mincho"/>
          <w:lang w:val="fr-FR" w:eastAsia="ja-JP"/>
        </w:rPr>
        <w:t>1.3</w:t>
      </w:r>
      <w:r w:rsidRPr="00C9191D">
        <w:rPr>
          <w:rFonts w:eastAsia="MS Mincho"/>
          <w:lang w:val="fr-FR" w:eastAsia="ja-JP"/>
        </w:rPr>
        <w:tab/>
      </w:r>
      <w:r w:rsidR="00D85DB2" w:rsidRPr="00C9191D">
        <w:rPr>
          <w:rFonts w:eastAsia="MS Mincho"/>
          <w:lang w:val="fr-FR" w:eastAsia="ja-JP"/>
        </w:rPr>
        <w:t>La figure 4 contient un aperçu graphique de la situation</w:t>
      </w:r>
      <w:r w:rsidR="00E10EF6" w:rsidRPr="00C9191D">
        <w:rPr>
          <w:rFonts w:eastAsia="MS Mincho"/>
          <w:lang w:val="fr-FR" w:eastAsia="ja-JP"/>
        </w:rPr>
        <w:t xml:space="preserve"> au 3</w:t>
      </w:r>
      <w:r w:rsidR="001F71A7" w:rsidRPr="00C9191D">
        <w:rPr>
          <w:rFonts w:eastAsia="MS Mincho"/>
          <w:lang w:val="fr-FR" w:eastAsia="ja-JP"/>
        </w:rPr>
        <w:t>1 juillet 20</w:t>
      </w:r>
      <w:r w:rsidR="00E10EF6" w:rsidRPr="00C9191D">
        <w:rPr>
          <w:rFonts w:eastAsia="MS Mincho"/>
          <w:lang w:val="fr-FR" w:eastAsia="ja-JP"/>
        </w:rPr>
        <w:t xml:space="preserve">15 </w:t>
      </w:r>
      <w:r w:rsidR="001F71A7" w:rsidRPr="00C9191D">
        <w:rPr>
          <w:rFonts w:eastAsia="MS Mincho"/>
          <w:lang w:val="fr-FR" w:eastAsia="ja-JP"/>
        </w:rPr>
        <w:t>à l’égard</w:t>
      </w:r>
      <w:r w:rsidR="00D85DB2" w:rsidRPr="00C9191D">
        <w:rPr>
          <w:rFonts w:eastAsia="MS Mincho"/>
          <w:lang w:val="fr-FR" w:eastAsia="ja-JP"/>
        </w:rPr>
        <w:t xml:space="preserve"> de l</w:t>
      </w:r>
      <w:r w:rsidR="001F71A7" w:rsidRPr="00C9191D">
        <w:rPr>
          <w:rFonts w:eastAsia="MS Mincho"/>
          <w:lang w:val="fr-FR" w:eastAsia="ja-JP"/>
        </w:rPr>
        <w:t>’</w:t>
      </w:r>
      <w:r w:rsidR="00D85DB2" w:rsidRPr="00C9191D">
        <w:rPr>
          <w:rFonts w:eastAsia="MS Mincho"/>
          <w:lang w:val="fr-FR" w:eastAsia="ja-JP"/>
        </w:rPr>
        <w:t>UPOV et des informations sur les membres de l</w:t>
      </w:r>
      <w:r w:rsidR="001F71A7" w:rsidRPr="00C9191D">
        <w:rPr>
          <w:rFonts w:eastAsia="MS Mincho"/>
          <w:lang w:val="fr-FR" w:eastAsia="ja-JP"/>
        </w:rPr>
        <w:t>’</w:t>
      </w:r>
      <w:r w:rsidR="00D85DB2" w:rsidRPr="00C9191D">
        <w:rPr>
          <w:rFonts w:eastAsia="MS Mincho"/>
          <w:lang w:val="fr-FR" w:eastAsia="ja-JP"/>
        </w:rPr>
        <w:t>UPOV, les États et organisations intergouvernementales ayant engagé la procédure d</w:t>
      </w:r>
      <w:r w:rsidR="001F71A7" w:rsidRPr="00C9191D">
        <w:rPr>
          <w:rFonts w:eastAsia="MS Mincho"/>
          <w:lang w:val="fr-FR" w:eastAsia="ja-JP"/>
        </w:rPr>
        <w:t>’</w:t>
      </w:r>
      <w:r w:rsidR="00D85DB2" w:rsidRPr="00C9191D">
        <w:rPr>
          <w:rFonts w:eastAsia="MS Mincho"/>
          <w:lang w:val="fr-FR" w:eastAsia="ja-JP"/>
        </w:rPr>
        <w:t xml:space="preserve">adhésion à la </w:t>
      </w:r>
      <w:r w:rsidR="001F71A7" w:rsidRPr="00C9191D">
        <w:rPr>
          <w:rFonts w:eastAsia="MS Mincho"/>
          <w:lang w:val="fr-FR" w:eastAsia="ja-JP"/>
        </w:rPr>
        <w:t>Convention UPOV</w:t>
      </w:r>
      <w:r w:rsidR="00D85DB2" w:rsidRPr="00C9191D">
        <w:rPr>
          <w:rFonts w:eastAsia="MS Mincho"/>
          <w:lang w:val="fr-FR" w:eastAsia="ja-JP"/>
        </w:rPr>
        <w:t>, et ceux ayant été en rapport avec le Bureau de l</w:t>
      </w:r>
      <w:r w:rsidR="001F71A7" w:rsidRPr="00C9191D">
        <w:rPr>
          <w:rFonts w:eastAsia="MS Mincho"/>
          <w:lang w:val="fr-FR" w:eastAsia="ja-JP"/>
        </w:rPr>
        <w:t>’</w:t>
      </w:r>
      <w:r w:rsidR="00D85DB2" w:rsidRPr="00C9191D">
        <w:rPr>
          <w:rFonts w:eastAsia="MS Mincho"/>
          <w:lang w:val="fr-FR" w:eastAsia="ja-JP"/>
        </w:rPr>
        <w:t>Union en vue d</w:t>
      </w:r>
      <w:r w:rsidR="001F71A7" w:rsidRPr="00C9191D">
        <w:rPr>
          <w:rFonts w:eastAsia="MS Mincho"/>
          <w:lang w:val="fr-FR" w:eastAsia="ja-JP"/>
        </w:rPr>
        <w:t>’</w:t>
      </w:r>
      <w:r w:rsidR="00D85DB2" w:rsidRPr="00C9191D">
        <w:rPr>
          <w:rFonts w:eastAsia="MS Mincho"/>
          <w:lang w:val="fr-FR" w:eastAsia="ja-JP"/>
        </w:rPr>
        <w:t>obtenir une assistance pour l</w:t>
      </w:r>
      <w:r w:rsidR="001F71A7" w:rsidRPr="00C9191D">
        <w:rPr>
          <w:rFonts w:eastAsia="MS Mincho"/>
          <w:lang w:val="fr-FR" w:eastAsia="ja-JP"/>
        </w:rPr>
        <w:t>’</w:t>
      </w:r>
      <w:r w:rsidR="00D85DB2" w:rsidRPr="00C9191D">
        <w:rPr>
          <w:rFonts w:eastAsia="MS Mincho"/>
          <w:lang w:val="fr-FR" w:eastAsia="ja-JP"/>
        </w:rPr>
        <w:t xml:space="preserve">élaboration de lois fondées sur la </w:t>
      </w:r>
      <w:r w:rsidR="001F71A7" w:rsidRPr="00C9191D">
        <w:rPr>
          <w:rFonts w:eastAsia="MS Mincho"/>
          <w:lang w:val="fr-FR" w:eastAsia="ja-JP"/>
        </w:rPr>
        <w:t>Convention UPOV</w:t>
      </w:r>
      <w:r w:rsidR="00D85DB2" w:rsidRPr="00C9191D">
        <w:rPr>
          <w:rFonts w:eastAsia="MS Mincho"/>
          <w:lang w:val="fr-FR" w:eastAsia="ja-JP"/>
        </w:rPr>
        <w:t>.  L</w:t>
      </w:r>
      <w:r w:rsidR="001F71A7" w:rsidRPr="00C9191D">
        <w:rPr>
          <w:rFonts w:eastAsia="MS Mincho"/>
          <w:lang w:val="fr-FR" w:eastAsia="ja-JP"/>
        </w:rPr>
        <w:t>’</w:t>
      </w:r>
      <w:r w:rsidR="00D85DB2" w:rsidRPr="00C9191D">
        <w:rPr>
          <w:rFonts w:eastAsia="MS Mincho"/>
          <w:lang w:val="fr-FR" w:eastAsia="ja-JP"/>
        </w:rPr>
        <w:t>encadré 1 contient des informations détaillées.</w:t>
      </w:r>
      <w:r w:rsidR="00F74A65" w:rsidRPr="00C9191D">
        <w:rPr>
          <w:rFonts w:eastAsia="MS Mincho"/>
          <w:lang w:val="fr-FR" w:eastAsia="ja-JP"/>
        </w:rPr>
        <w:t xml:space="preserve"> </w:t>
      </w:r>
      <w:r w:rsidR="00D85DB2" w:rsidRPr="00C9191D">
        <w:rPr>
          <w:rFonts w:eastAsia="MS Mincho"/>
          <w:lang w:val="fr-FR" w:eastAsia="ja-JP"/>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D85DB2" w:rsidRPr="00843F34" w:rsidTr="00D85DB2">
        <w:tc>
          <w:tcPr>
            <w:tcW w:w="9855" w:type="dxa"/>
          </w:tcPr>
          <w:p w:rsidR="00D85DB2" w:rsidRPr="00C9191D" w:rsidRDefault="00D85DB2" w:rsidP="00D172E6">
            <w:pPr>
              <w:keepNext/>
              <w:rPr>
                <w:rFonts w:eastAsia="MS Mincho"/>
                <w:lang w:val="fr-FR" w:eastAsia="ja-JP"/>
              </w:rPr>
            </w:pPr>
            <w:r w:rsidRPr="00C9191D">
              <w:rPr>
                <w:rFonts w:eastAsia="MS Mincho"/>
                <w:lang w:val="fr-FR" w:eastAsia="ja-JP"/>
              </w:rPr>
              <w:t>Figure 4 : Situation en ce qui concerne l</w:t>
            </w:r>
            <w:r w:rsidR="001F71A7" w:rsidRPr="00C9191D">
              <w:rPr>
                <w:rFonts w:eastAsia="MS Mincho"/>
                <w:lang w:val="fr-FR" w:eastAsia="ja-JP"/>
              </w:rPr>
              <w:t>’</w:t>
            </w:r>
            <w:r w:rsidRPr="00C9191D">
              <w:rPr>
                <w:rFonts w:eastAsia="MS Mincho"/>
                <w:lang w:val="fr-FR" w:eastAsia="ja-JP"/>
              </w:rPr>
              <w:t>UPOV</w:t>
            </w:r>
          </w:p>
        </w:tc>
      </w:tr>
      <w:tr w:rsidR="00D85DB2" w:rsidRPr="00C9191D" w:rsidTr="00D85DB2">
        <w:tc>
          <w:tcPr>
            <w:tcW w:w="9855" w:type="dxa"/>
          </w:tcPr>
          <w:p w:rsidR="00D85DB2" w:rsidRPr="00C9191D" w:rsidRDefault="002C6A9C" w:rsidP="00D172E6">
            <w:pPr>
              <w:keepNext/>
              <w:keepLines/>
              <w:jc w:val="center"/>
              <w:rPr>
                <w:rFonts w:eastAsia="MS Mincho"/>
                <w:lang w:val="fr-FR" w:eastAsia="ja-JP"/>
              </w:rPr>
            </w:pPr>
            <w:r w:rsidRPr="00C9191D">
              <w:rPr>
                <w:rFonts w:eastAsia="MS Mincho"/>
                <w:noProof/>
              </w:rPr>
              <w:drawing>
                <wp:inline distT="0" distB="0" distL="0" distR="0" wp14:anchorId="53D211D2" wp14:editId="3D029190">
                  <wp:extent cx="6105525" cy="3093466"/>
                  <wp:effectExtent l="0" t="0" r="0" b="0"/>
                  <wp:docPr id="4" name="Picture 4" descr="N:\OrgUPOV\Shared\Present-speeches\_Model Presentations &amp;Speeches\maps\Latest\_2015_03_18_three_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Present-speeches\_Model Presentations &amp;Speeches\maps\Latest\_2015_03_18_three_colour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3093466"/>
                          </a:xfrm>
                          <a:prstGeom prst="rect">
                            <a:avLst/>
                          </a:prstGeom>
                          <a:noFill/>
                          <a:ln>
                            <a:noFill/>
                          </a:ln>
                        </pic:spPr>
                      </pic:pic>
                    </a:graphicData>
                  </a:graphic>
                </wp:inline>
              </w:drawing>
            </w:r>
          </w:p>
        </w:tc>
      </w:tr>
      <w:tr w:rsidR="00D85DB2" w:rsidRPr="00843F34" w:rsidTr="00D85DB2">
        <w:tc>
          <w:tcPr>
            <w:tcW w:w="9855" w:type="dxa"/>
          </w:tcPr>
          <w:p w:rsidR="00D85DB2" w:rsidRPr="00C9191D" w:rsidRDefault="00D85DB2" w:rsidP="00D172E6">
            <w:pPr>
              <w:keepNext/>
              <w:keepLines/>
              <w:spacing w:before="60"/>
              <w:jc w:val="left"/>
              <w:rPr>
                <w:rFonts w:eastAsia="MS Mincho"/>
                <w:sz w:val="16"/>
                <w:lang w:val="fr-FR" w:eastAsia="ja-JP"/>
              </w:rPr>
            </w:pPr>
            <w:r w:rsidRPr="00C9191D">
              <w:rPr>
                <w:rFonts w:eastAsia="MS Mincho"/>
                <w:sz w:val="16"/>
                <w:lang w:val="fr-FR" w:eastAsia="ja-JP"/>
              </w:rPr>
              <w:t>Les limites indiquées sur cette carte ne représentent en aucun cas l</w:t>
            </w:r>
            <w:r w:rsidR="001F71A7" w:rsidRPr="00C9191D">
              <w:rPr>
                <w:rFonts w:eastAsia="MS Mincho"/>
                <w:sz w:val="16"/>
                <w:lang w:val="fr-FR" w:eastAsia="ja-JP"/>
              </w:rPr>
              <w:t>’</w:t>
            </w:r>
            <w:r w:rsidRPr="00C9191D">
              <w:rPr>
                <w:rFonts w:eastAsia="MS Mincho"/>
                <w:sz w:val="16"/>
                <w:lang w:val="fr-FR" w:eastAsia="ja-JP"/>
              </w:rPr>
              <w:t>expression d</w:t>
            </w:r>
            <w:r w:rsidR="001F71A7" w:rsidRPr="00C9191D">
              <w:rPr>
                <w:rFonts w:eastAsia="MS Mincho"/>
                <w:sz w:val="16"/>
                <w:lang w:val="fr-FR" w:eastAsia="ja-JP"/>
              </w:rPr>
              <w:t>’</w:t>
            </w:r>
            <w:r w:rsidRPr="00C9191D">
              <w:rPr>
                <w:rFonts w:eastAsia="MS Mincho"/>
                <w:sz w:val="16"/>
                <w:lang w:val="fr-FR" w:eastAsia="ja-JP"/>
              </w:rPr>
              <w:t>une opinion de la part de l</w:t>
            </w:r>
            <w:r w:rsidR="001F71A7" w:rsidRPr="00C9191D">
              <w:rPr>
                <w:rFonts w:eastAsia="MS Mincho"/>
                <w:sz w:val="16"/>
                <w:lang w:val="fr-FR" w:eastAsia="ja-JP"/>
              </w:rPr>
              <w:t>’</w:t>
            </w:r>
            <w:r w:rsidRPr="00C9191D">
              <w:rPr>
                <w:rFonts w:eastAsia="MS Mincho"/>
                <w:sz w:val="16"/>
                <w:lang w:val="fr-FR" w:eastAsia="ja-JP"/>
              </w:rPr>
              <w:t>UPOV concernant le statut juridique d</w:t>
            </w:r>
            <w:r w:rsidR="001F71A7" w:rsidRPr="00C9191D">
              <w:rPr>
                <w:rFonts w:eastAsia="MS Mincho"/>
                <w:sz w:val="16"/>
                <w:lang w:val="fr-FR" w:eastAsia="ja-JP"/>
              </w:rPr>
              <w:t>’</w:t>
            </w:r>
            <w:r w:rsidRPr="00C9191D">
              <w:rPr>
                <w:rFonts w:eastAsia="MS Mincho"/>
                <w:sz w:val="16"/>
                <w:lang w:val="fr-FR" w:eastAsia="ja-JP"/>
              </w:rPr>
              <w:t>un pays ou d</w:t>
            </w:r>
            <w:r w:rsidR="001F71A7" w:rsidRPr="00C9191D">
              <w:rPr>
                <w:rFonts w:eastAsia="MS Mincho"/>
                <w:sz w:val="16"/>
                <w:lang w:val="fr-FR" w:eastAsia="ja-JP"/>
              </w:rPr>
              <w:t>’</w:t>
            </w:r>
            <w:r w:rsidRPr="00C9191D">
              <w:rPr>
                <w:rFonts w:eastAsia="MS Mincho"/>
                <w:sz w:val="16"/>
                <w:lang w:val="fr-FR" w:eastAsia="ja-JP"/>
              </w:rPr>
              <w:t>un territoire.</w:t>
            </w:r>
          </w:p>
        </w:tc>
      </w:tr>
      <w:tr w:rsidR="003117C2" w:rsidRPr="00843F34" w:rsidTr="00DC5E39">
        <w:tc>
          <w:tcPr>
            <w:tcW w:w="9855" w:type="dxa"/>
          </w:tcPr>
          <w:p w:rsidR="003117C2" w:rsidRPr="00C9191D" w:rsidRDefault="003117C2" w:rsidP="00D172E6">
            <w:pPr>
              <w:spacing w:after="40"/>
              <w:rPr>
                <w:lang w:val="fr-FR"/>
              </w:rPr>
            </w:pPr>
          </w:p>
          <w:p w:rsidR="00D85DB2" w:rsidRPr="00C9191D" w:rsidRDefault="00D85DB2" w:rsidP="00D172E6">
            <w:pPr>
              <w:keepNext/>
              <w:keepLines/>
              <w:spacing w:after="40"/>
              <w:rPr>
                <w:lang w:val="fr-FR"/>
              </w:rPr>
            </w:pPr>
            <w:r w:rsidRPr="00C9191D">
              <w:rPr>
                <w:lang w:val="fr-FR"/>
              </w:rPr>
              <w:t>Carte indiquant</w:t>
            </w:r>
          </w:p>
          <w:p w:rsidR="00D85DB2" w:rsidRPr="00C9191D" w:rsidRDefault="00EF0E75" w:rsidP="00D172E6">
            <w:pPr>
              <w:keepNext/>
              <w:keepLines/>
              <w:ind w:left="567"/>
              <w:jc w:val="left"/>
              <w:rPr>
                <w:sz w:val="18"/>
                <w:szCs w:val="18"/>
                <w:lang w:val="fr-FR"/>
              </w:rPr>
            </w:pPr>
            <w:r w:rsidRPr="00C9191D">
              <w:rPr>
                <w:sz w:val="18"/>
                <w:szCs w:val="18"/>
                <w:lang w:val="fr-FR"/>
              </w:rPr>
              <w:noBreakHyphen/>
            </w:r>
            <w:r w:rsidR="00D85DB2" w:rsidRPr="00C9191D">
              <w:rPr>
                <w:sz w:val="18"/>
                <w:szCs w:val="18"/>
                <w:lang w:val="fr-FR"/>
              </w:rPr>
              <w:t xml:space="preserve"> les membres de l</w:t>
            </w:r>
            <w:r w:rsidR="001F71A7" w:rsidRPr="00C9191D">
              <w:rPr>
                <w:sz w:val="18"/>
                <w:szCs w:val="18"/>
                <w:lang w:val="fr-FR"/>
              </w:rPr>
              <w:t>’</w:t>
            </w:r>
            <w:r w:rsidR="00D85DB2" w:rsidRPr="00C9191D">
              <w:rPr>
                <w:sz w:val="18"/>
                <w:szCs w:val="18"/>
                <w:lang w:val="fr-FR"/>
              </w:rPr>
              <w:t>UPOV (en vert);</w:t>
            </w:r>
          </w:p>
          <w:p w:rsidR="00D85DB2" w:rsidRPr="00C9191D" w:rsidRDefault="00EF0E75" w:rsidP="00D172E6">
            <w:pPr>
              <w:keepNext/>
              <w:keepLines/>
              <w:ind w:left="567"/>
              <w:jc w:val="left"/>
              <w:rPr>
                <w:sz w:val="18"/>
                <w:szCs w:val="18"/>
                <w:lang w:val="fr-FR"/>
              </w:rPr>
            </w:pPr>
            <w:r w:rsidRPr="00C9191D">
              <w:rPr>
                <w:sz w:val="18"/>
                <w:szCs w:val="18"/>
                <w:lang w:val="fr-FR"/>
              </w:rPr>
              <w:noBreakHyphen/>
            </w:r>
            <w:r w:rsidR="00D85DB2" w:rsidRPr="00C9191D">
              <w:rPr>
                <w:sz w:val="18"/>
                <w:szCs w:val="18"/>
                <w:lang w:val="fr-FR"/>
              </w:rPr>
              <w:t xml:space="preserve"> les États et les organisations intergouvernementales ayant engagé la procédure d</w:t>
            </w:r>
            <w:r w:rsidR="001F71A7" w:rsidRPr="00C9191D">
              <w:rPr>
                <w:sz w:val="18"/>
                <w:szCs w:val="18"/>
                <w:lang w:val="fr-FR"/>
              </w:rPr>
              <w:t>’</w:t>
            </w:r>
            <w:r w:rsidR="00D85DB2" w:rsidRPr="00C9191D">
              <w:rPr>
                <w:sz w:val="18"/>
                <w:szCs w:val="18"/>
                <w:lang w:val="fr-FR"/>
              </w:rPr>
              <w:t>adhésion à l</w:t>
            </w:r>
            <w:r w:rsidR="001F71A7" w:rsidRPr="00C9191D">
              <w:rPr>
                <w:sz w:val="18"/>
                <w:szCs w:val="18"/>
                <w:lang w:val="fr-FR"/>
              </w:rPr>
              <w:t>’</w:t>
            </w:r>
            <w:r w:rsidR="00D85DB2" w:rsidRPr="00C9191D">
              <w:rPr>
                <w:sz w:val="18"/>
                <w:szCs w:val="18"/>
                <w:lang w:val="fr-FR"/>
              </w:rPr>
              <w:t>UPOV (en brun);  et</w:t>
            </w:r>
          </w:p>
          <w:p w:rsidR="00D85DB2" w:rsidRPr="00C9191D" w:rsidRDefault="00EF0E75" w:rsidP="00D172E6">
            <w:pPr>
              <w:keepNext/>
              <w:keepLines/>
              <w:ind w:left="567"/>
              <w:jc w:val="left"/>
              <w:rPr>
                <w:sz w:val="18"/>
                <w:szCs w:val="18"/>
                <w:lang w:val="fr-FR"/>
              </w:rPr>
            </w:pPr>
            <w:r w:rsidRPr="00C9191D">
              <w:rPr>
                <w:sz w:val="18"/>
                <w:szCs w:val="18"/>
                <w:lang w:val="fr-FR"/>
              </w:rPr>
              <w:noBreakHyphen/>
            </w:r>
            <w:r w:rsidR="00D85DB2" w:rsidRPr="00C9191D">
              <w:rPr>
                <w:sz w:val="18"/>
                <w:szCs w:val="18"/>
                <w:lang w:val="fr-FR"/>
              </w:rPr>
              <w:t xml:space="preserve"> les États et les organisations intergouvernementales ayant été en rapport avec le Bureau de l</w:t>
            </w:r>
            <w:r w:rsidR="001F71A7" w:rsidRPr="00C9191D">
              <w:rPr>
                <w:sz w:val="18"/>
                <w:szCs w:val="18"/>
                <w:lang w:val="fr-FR"/>
              </w:rPr>
              <w:t>’</w:t>
            </w:r>
            <w:r w:rsidR="00D85DB2" w:rsidRPr="00C9191D">
              <w:rPr>
                <w:sz w:val="18"/>
                <w:szCs w:val="18"/>
                <w:lang w:val="fr-FR"/>
              </w:rPr>
              <w:t>Union en vue d</w:t>
            </w:r>
            <w:r w:rsidR="001F71A7" w:rsidRPr="00C9191D">
              <w:rPr>
                <w:sz w:val="18"/>
                <w:szCs w:val="18"/>
                <w:lang w:val="fr-FR"/>
              </w:rPr>
              <w:t>’</w:t>
            </w:r>
            <w:r w:rsidR="00D85DB2" w:rsidRPr="00C9191D">
              <w:rPr>
                <w:sz w:val="18"/>
                <w:szCs w:val="18"/>
                <w:lang w:val="fr-FR"/>
              </w:rPr>
              <w:t>obtenir une assistance pour l</w:t>
            </w:r>
            <w:r w:rsidR="001F71A7" w:rsidRPr="00C9191D">
              <w:rPr>
                <w:sz w:val="18"/>
                <w:szCs w:val="18"/>
                <w:lang w:val="fr-FR"/>
              </w:rPr>
              <w:t>’</w:t>
            </w:r>
            <w:r w:rsidR="00D85DB2" w:rsidRPr="00C9191D">
              <w:rPr>
                <w:sz w:val="18"/>
                <w:szCs w:val="18"/>
                <w:lang w:val="fr-FR"/>
              </w:rPr>
              <w:t xml:space="preserve">élaboration de lois fondées sur la </w:t>
            </w:r>
            <w:r w:rsidR="001F71A7" w:rsidRPr="00C9191D">
              <w:rPr>
                <w:sz w:val="18"/>
                <w:szCs w:val="18"/>
                <w:lang w:val="fr-FR"/>
              </w:rPr>
              <w:t>Convention UPOV</w:t>
            </w:r>
            <w:r w:rsidR="00D85DB2" w:rsidRPr="00C9191D">
              <w:rPr>
                <w:sz w:val="18"/>
                <w:szCs w:val="18"/>
                <w:lang w:val="fr-FR"/>
              </w:rPr>
              <w:t xml:space="preserve"> (en orange).</w:t>
            </w:r>
          </w:p>
          <w:p w:rsidR="003117C2" w:rsidRPr="00C9191D" w:rsidRDefault="003117C2" w:rsidP="00D172E6">
            <w:pPr>
              <w:tabs>
                <w:tab w:val="left" w:pos="7417"/>
              </w:tabs>
              <w:ind w:left="567"/>
              <w:jc w:val="left"/>
              <w:rPr>
                <w:rFonts w:eastAsia="MS Mincho"/>
                <w:lang w:val="fr-FR" w:eastAsia="ja-JP"/>
              </w:rPr>
            </w:pPr>
          </w:p>
        </w:tc>
      </w:tr>
    </w:tbl>
    <w:p w:rsidR="003117C2" w:rsidRPr="00C9191D" w:rsidRDefault="003117C2" w:rsidP="00D172E6">
      <w:pPr>
        <w:rPr>
          <w:lang w:val="fr-FR"/>
        </w:rPr>
      </w:pPr>
    </w:p>
    <w:p w:rsidR="003117C2" w:rsidRPr="00C9191D" w:rsidRDefault="003117C2" w:rsidP="00D172E6">
      <w:pPr>
        <w:jc w:val="left"/>
        <w:rPr>
          <w:lang w:val="fr-FR"/>
        </w:rPr>
      </w:pPr>
      <w:r w:rsidRPr="00C9191D">
        <w:rPr>
          <w:lang w:val="fr-FR"/>
        </w:rPr>
        <w:br w:type="page"/>
      </w:r>
    </w:p>
    <w:tbl>
      <w:tblPr>
        <w:tblStyle w:val="TableGrid"/>
        <w:tblW w:w="10065" w:type="dxa"/>
        <w:jc w:val="center"/>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B166C" w:rsidRPr="00843F34" w:rsidTr="005B166C">
        <w:trPr>
          <w:trHeight w:val="340"/>
          <w:jc w:val="center"/>
        </w:trPr>
        <w:tc>
          <w:tcPr>
            <w:tcW w:w="10065" w:type="dxa"/>
          </w:tcPr>
          <w:p w:rsidR="005B166C" w:rsidRPr="00C9191D" w:rsidRDefault="005B166C" w:rsidP="00D172E6">
            <w:pPr>
              <w:rPr>
                <w:lang w:val="fr-FR"/>
              </w:rPr>
            </w:pPr>
            <w:r w:rsidRPr="00C9191D">
              <w:rPr>
                <w:lang w:val="fr-FR"/>
              </w:rPr>
              <w:t>Encadré 1.  S</w:t>
            </w:r>
            <w:r w:rsidRPr="00C9191D">
              <w:rPr>
                <w:rFonts w:eastAsia="MS Mincho"/>
                <w:lang w:val="fr-FR" w:eastAsia="ja-JP"/>
              </w:rPr>
              <w:t xml:space="preserve">ituation </w:t>
            </w:r>
            <w:r w:rsidR="001F71A7" w:rsidRPr="00C9191D">
              <w:rPr>
                <w:rFonts w:eastAsia="MS Mincho"/>
                <w:lang w:val="fr-FR" w:eastAsia="ja-JP"/>
              </w:rPr>
              <w:t>à l’égard</w:t>
            </w:r>
            <w:r w:rsidRPr="00C9191D">
              <w:rPr>
                <w:rFonts w:eastAsia="MS Mincho"/>
                <w:lang w:val="fr-FR" w:eastAsia="ja-JP"/>
              </w:rPr>
              <w:t xml:space="preserve"> de l</w:t>
            </w:r>
            <w:r w:rsidR="001F71A7" w:rsidRPr="00C9191D">
              <w:rPr>
                <w:rFonts w:eastAsia="MS Mincho"/>
                <w:lang w:val="fr-FR" w:eastAsia="ja-JP"/>
              </w:rPr>
              <w:t>’</w:t>
            </w:r>
            <w:r w:rsidRPr="00C9191D">
              <w:rPr>
                <w:rFonts w:eastAsia="MS Mincho"/>
                <w:lang w:val="fr-FR" w:eastAsia="ja-JP"/>
              </w:rPr>
              <w:t xml:space="preserve">UPOV </w:t>
            </w:r>
          </w:p>
        </w:tc>
      </w:tr>
      <w:tr w:rsidR="005B166C" w:rsidRPr="00843F34" w:rsidTr="005B166C">
        <w:trPr>
          <w:jc w:val="center"/>
        </w:trPr>
        <w:tc>
          <w:tcPr>
            <w:tcW w:w="10065" w:type="dxa"/>
            <w:vAlign w:val="center"/>
          </w:tcPr>
          <w:p w:rsidR="005B166C" w:rsidRPr="00C9191D" w:rsidRDefault="005B166C" w:rsidP="00D172E6">
            <w:pPr>
              <w:jc w:val="center"/>
              <w:rPr>
                <w:rFonts w:cs="Arial"/>
                <w:szCs w:val="24"/>
                <w:lang w:val="fr-FR"/>
              </w:rPr>
            </w:pPr>
            <w:r w:rsidRPr="00C9191D">
              <w:rPr>
                <w:rFonts w:cs="Arial"/>
                <w:szCs w:val="24"/>
                <w:lang w:val="fr-FR"/>
              </w:rPr>
              <w:t xml:space="preserve">SITUATION </w:t>
            </w:r>
            <w:r w:rsidR="001F71A7" w:rsidRPr="00C9191D">
              <w:rPr>
                <w:rFonts w:cs="Arial"/>
                <w:szCs w:val="24"/>
                <w:lang w:val="fr-FR"/>
              </w:rPr>
              <w:t>À L’ÉGARD</w:t>
            </w:r>
            <w:r w:rsidRPr="00C9191D">
              <w:rPr>
                <w:rFonts w:eastAsia="MS Mincho"/>
                <w:lang w:val="fr-FR" w:eastAsia="ja-JP"/>
              </w:rPr>
              <w:t xml:space="preserve"> DE </w:t>
            </w:r>
            <w:r w:rsidRPr="00C9191D">
              <w:rPr>
                <w:rFonts w:cs="Arial"/>
                <w:szCs w:val="24"/>
                <w:lang w:val="fr-FR"/>
              </w:rPr>
              <w:t>L</w:t>
            </w:r>
            <w:r w:rsidR="001F71A7" w:rsidRPr="00C9191D">
              <w:rPr>
                <w:rFonts w:cs="Arial"/>
                <w:szCs w:val="24"/>
                <w:lang w:val="fr-FR"/>
              </w:rPr>
              <w:t>’</w:t>
            </w:r>
            <w:r w:rsidRPr="00C9191D">
              <w:rPr>
                <w:rFonts w:cs="Arial"/>
                <w:szCs w:val="24"/>
                <w:lang w:val="fr-FR"/>
              </w:rPr>
              <w:t>UNION INTERNATIONALE POUR LA PROTECTION</w:t>
            </w:r>
            <w:r w:rsidRPr="00C9191D">
              <w:rPr>
                <w:rFonts w:cs="Arial"/>
                <w:szCs w:val="24"/>
                <w:lang w:val="fr-FR"/>
              </w:rPr>
              <w:br/>
              <w:t>DES OBTENTIONS VÉGÉTALES (UPOV)</w:t>
            </w:r>
            <w:r w:rsidRPr="00C9191D">
              <w:rPr>
                <w:rFonts w:cs="Arial"/>
                <w:szCs w:val="24"/>
                <w:lang w:val="fr-FR"/>
              </w:rPr>
              <w:br/>
            </w:r>
            <w:r w:rsidR="002C6A9C" w:rsidRPr="00C9191D">
              <w:rPr>
                <w:rFonts w:cs="Arial"/>
                <w:i/>
                <w:sz w:val="16"/>
                <w:lang w:val="fr-FR"/>
              </w:rPr>
              <w:t>au 31 juillet</w:t>
            </w:r>
            <w:r w:rsidRPr="00C9191D">
              <w:rPr>
                <w:rFonts w:cs="Arial"/>
                <w:i/>
                <w:sz w:val="16"/>
                <w:lang w:val="fr-FR"/>
              </w:rPr>
              <w:t> 201</w:t>
            </w:r>
            <w:r w:rsidR="002C6A9C" w:rsidRPr="00C9191D">
              <w:rPr>
                <w:rFonts w:cs="Arial"/>
                <w:i/>
                <w:sz w:val="16"/>
                <w:lang w:val="fr-FR"/>
              </w:rPr>
              <w:t>5</w:t>
            </w:r>
          </w:p>
        </w:tc>
      </w:tr>
      <w:tr w:rsidR="005B166C" w:rsidRPr="00843F34" w:rsidTr="005B166C">
        <w:trPr>
          <w:jc w:val="center"/>
        </w:trPr>
        <w:tc>
          <w:tcPr>
            <w:tcW w:w="10065" w:type="dxa"/>
            <w:vAlign w:val="center"/>
          </w:tcPr>
          <w:p w:rsidR="005B166C" w:rsidRPr="00C9191D" w:rsidRDefault="005B166C" w:rsidP="00D172E6">
            <w:pPr>
              <w:jc w:val="center"/>
              <w:rPr>
                <w:rFonts w:cs="Arial"/>
                <w:b/>
                <w:sz w:val="18"/>
                <w:lang w:val="fr-FR"/>
              </w:rPr>
            </w:pPr>
          </w:p>
          <w:p w:rsidR="005B166C" w:rsidRPr="00C9191D" w:rsidRDefault="005B166C" w:rsidP="00EF0E75">
            <w:pPr>
              <w:spacing w:line="480" w:lineRule="auto"/>
              <w:jc w:val="center"/>
              <w:rPr>
                <w:rFonts w:cs="Arial"/>
                <w:b/>
                <w:sz w:val="18"/>
                <w:lang w:val="fr-FR"/>
              </w:rPr>
            </w:pPr>
            <w:r w:rsidRPr="00C9191D">
              <w:rPr>
                <w:rFonts w:cs="Arial"/>
                <w:b/>
                <w:sz w:val="18"/>
                <w:lang w:val="fr-FR"/>
              </w:rPr>
              <w:t>I.  Membres de l</w:t>
            </w:r>
            <w:r w:rsidR="001F71A7" w:rsidRPr="00C9191D">
              <w:rPr>
                <w:rFonts w:cs="Arial"/>
                <w:b/>
                <w:sz w:val="18"/>
                <w:lang w:val="fr-FR"/>
              </w:rPr>
              <w:t>’</w:t>
            </w:r>
            <w:r w:rsidRPr="00C9191D">
              <w:rPr>
                <w:rFonts w:cs="Arial"/>
                <w:b/>
                <w:sz w:val="18"/>
                <w:lang w:val="fr-FR"/>
              </w:rPr>
              <w:t>UPOV</w:t>
            </w:r>
          </w:p>
          <w:tbl>
            <w:tblPr>
              <w:tblStyle w:val="TableGrid"/>
              <w:tblW w:w="96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2"/>
              <w:gridCol w:w="1932"/>
              <w:gridCol w:w="1932"/>
              <w:gridCol w:w="1932"/>
              <w:gridCol w:w="1933"/>
            </w:tblGrid>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Afrique du Sud</w:t>
                  </w:r>
                  <w:r w:rsidRPr="00C9191D">
                    <w:rPr>
                      <w:rStyle w:val="FootnoteReference"/>
                      <w:rFonts w:cs="Arial"/>
                      <w:sz w:val="16"/>
                      <w:szCs w:val="16"/>
                      <w:lang w:val="fr-FR"/>
                    </w:rPr>
                    <w:t>2</w:t>
                  </w:r>
                </w:p>
              </w:tc>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Colombie</w:t>
                  </w:r>
                  <w:r w:rsidRPr="00C9191D">
                    <w:rPr>
                      <w:rFonts w:cs="Arial"/>
                      <w:sz w:val="16"/>
                      <w:szCs w:val="16"/>
                      <w:vertAlign w:val="superscript"/>
                      <w:lang w:val="fr-FR"/>
                    </w:rPr>
                    <w:t>2</w:t>
                  </w:r>
                </w:p>
              </w:tc>
              <w:tc>
                <w:tcPr>
                  <w:tcW w:w="1932" w:type="dxa"/>
                </w:tcPr>
                <w:p w:rsidR="00801486" w:rsidRPr="00C9191D" w:rsidRDefault="00801486" w:rsidP="000244E7">
                  <w:pPr>
                    <w:spacing w:before="40"/>
                    <w:rPr>
                      <w:rFonts w:cs="Arial"/>
                      <w:sz w:val="16"/>
                      <w:szCs w:val="16"/>
                      <w:vertAlign w:val="superscript"/>
                      <w:lang w:val="fr-FR"/>
                    </w:rPr>
                  </w:pPr>
                  <w:r w:rsidRPr="00C9191D">
                    <w:rPr>
                      <w:rFonts w:cs="Arial"/>
                      <w:sz w:val="16"/>
                      <w:szCs w:val="16"/>
                      <w:lang w:val="fr-FR"/>
                    </w:rPr>
                    <w:t>Irlande</w:t>
                  </w:r>
                  <w:r w:rsidRPr="00C9191D">
                    <w:rPr>
                      <w:rStyle w:val="FootnoteReference"/>
                      <w:rFonts w:cs="Arial"/>
                      <w:sz w:val="16"/>
                      <w:szCs w:val="16"/>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Organisation africaine</w:t>
                  </w:r>
                </w:p>
              </w:tc>
              <w:tc>
                <w:tcPr>
                  <w:tcW w:w="1933" w:type="dxa"/>
                </w:tcPr>
                <w:p w:rsidR="00801486" w:rsidRPr="00C9191D" w:rsidRDefault="00801486" w:rsidP="000244E7">
                  <w:pPr>
                    <w:spacing w:before="40"/>
                    <w:rPr>
                      <w:rFonts w:cs="Arial"/>
                      <w:sz w:val="16"/>
                      <w:szCs w:val="16"/>
                      <w:vertAlign w:val="superscript"/>
                      <w:lang w:val="fr-FR"/>
                    </w:rPr>
                  </w:pPr>
                  <w:r w:rsidRPr="00C9191D">
                    <w:rPr>
                      <w:rFonts w:cs="Arial"/>
                      <w:sz w:val="16"/>
                      <w:szCs w:val="16"/>
                      <w:lang w:val="fr-FR"/>
                    </w:rPr>
                    <w:t>Roumanie</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Albanie</w:t>
                  </w:r>
                  <w:r w:rsidRPr="00C9191D">
                    <w:rPr>
                      <w:rFonts w:cs="Arial"/>
                      <w:sz w:val="16"/>
                      <w:szCs w:val="16"/>
                      <w:vertAlign w:val="superscript"/>
                      <w:lang w:val="fr-FR"/>
                    </w:rPr>
                    <w:t>3</w:t>
                  </w:r>
                </w:p>
              </w:tc>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Costa Rica</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Islande</w:t>
                  </w:r>
                  <w:r w:rsidRPr="00C9191D">
                    <w:rPr>
                      <w:rStyle w:val="FootnoteReference"/>
                      <w:rFonts w:cs="Arial"/>
                      <w:sz w:val="16"/>
                      <w:szCs w:val="16"/>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 xml:space="preserve"> de la propriété</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Royaume</w:t>
                  </w:r>
                  <w:r w:rsidRPr="00C9191D">
                    <w:rPr>
                      <w:rFonts w:cs="Arial"/>
                      <w:sz w:val="16"/>
                      <w:szCs w:val="16"/>
                      <w:lang w:val="fr-FR"/>
                    </w:rPr>
                    <w:noBreakHyphen/>
                    <w:t>Uni</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Allemagne</w:t>
                  </w:r>
                  <w:r w:rsidRPr="00C9191D">
                    <w:rPr>
                      <w:rStyle w:val="FootnoteReference"/>
                      <w:rFonts w:cs="Arial"/>
                      <w:sz w:val="16"/>
                      <w:szCs w:val="16"/>
                      <w:lang w:val="fr-FR"/>
                    </w:rPr>
                    <w:t>3</w:t>
                  </w:r>
                </w:p>
              </w:tc>
              <w:tc>
                <w:tcPr>
                  <w:tcW w:w="1932" w:type="dxa"/>
                </w:tcPr>
                <w:p w:rsidR="00801486" w:rsidRPr="00C9191D" w:rsidRDefault="00801486" w:rsidP="00D172E6">
                  <w:pPr>
                    <w:spacing w:before="40"/>
                    <w:rPr>
                      <w:rFonts w:cs="Arial"/>
                      <w:sz w:val="16"/>
                      <w:szCs w:val="16"/>
                      <w:vertAlign w:val="superscript"/>
                      <w:lang w:val="fr-FR"/>
                    </w:rPr>
                  </w:pPr>
                  <w:r w:rsidRPr="00C9191D">
                    <w:rPr>
                      <w:rFonts w:cs="Arial"/>
                      <w:sz w:val="16"/>
                      <w:szCs w:val="16"/>
                      <w:lang w:val="fr-FR"/>
                    </w:rPr>
                    <w:t>Croatie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vertAlign w:val="superscript"/>
                      <w:lang w:val="fr-FR"/>
                    </w:rPr>
                  </w:pPr>
                  <w:r w:rsidRPr="00C9191D">
                    <w:rPr>
                      <w:rFonts w:cs="Arial"/>
                      <w:sz w:val="16"/>
                      <w:szCs w:val="16"/>
                      <w:lang w:val="fr-FR"/>
                    </w:rPr>
                    <w:t>Israël</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 xml:space="preserve"> intellectuelle</w:t>
                  </w:r>
                  <w:r w:rsidRPr="00C9191D">
                    <w:rPr>
                      <w:rFonts w:cs="Arial"/>
                      <w:sz w:val="16"/>
                      <w:szCs w:val="16"/>
                      <w:vertAlign w:val="superscript"/>
                      <w:lang w:val="fr-FR"/>
                    </w:rPr>
                    <w:t>3, 5</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Serbie</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Argentine</w:t>
                  </w:r>
                  <w:r w:rsidRPr="00C9191D">
                    <w:rPr>
                      <w:rStyle w:val="FootnoteReference"/>
                      <w:rFonts w:cs="Arial"/>
                      <w:sz w:val="16"/>
                      <w:szCs w:val="16"/>
                      <w:lang w:val="fr-FR"/>
                    </w:rPr>
                    <w:t>2</w:t>
                  </w:r>
                </w:p>
              </w:tc>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Danemark</w:t>
                  </w:r>
                  <w:r w:rsidRPr="00C9191D">
                    <w:rPr>
                      <w:rStyle w:val="FootnoteReference"/>
                      <w:rFonts w:cs="Arial"/>
                      <w:sz w:val="16"/>
                      <w:szCs w:val="16"/>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Italie</w:t>
                  </w:r>
                  <w:r w:rsidRPr="00C9191D">
                    <w:rPr>
                      <w:rStyle w:val="FootnoteReference"/>
                      <w:rFonts w:cs="Arial"/>
                      <w:sz w:val="16"/>
                      <w:szCs w:val="16"/>
                      <w:lang w:val="fr-FR"/>
                    </w:rPr>
                    <w:t>2</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Ouzbékistan</w:t>
                  </w:r>
                  <w:r w:rsidRPr="00C9191D">
                    <w:rPr>
                      <w:rFonts w:cs="Arial"/>
                      <w:sz w:val="16"/>
                      <w:szCs w:val="16"/>
                      <w:vertAlign w:val="superscript"/>
                      <w:lang w:val="fr-FR"/>
                    </w:rPr>
                    <w:t>3</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Singapour</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Australie</w:t>
                  </w:r>
                  <w:r w:rsidRPr="00C9191D">
                    <w:rPr>
                      <w:rFonts w:cs="Arial"/>
                      <w:sz w:val="16"/>
                      <w:szCs w:val="16"/>
                      <w:vertAlign w:val="superscript"/>
                      <w:lang w:val="fr-FR"/>
                    </w:rPr>
                    <w:t>3</w:t>
                  </w:r>
                </w:p>
              </w:tc>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Équateur</w:t>
                  </w:r>
                  <w:r w:rsidRPr="00C9191D">
                    <w:rPr>
                      <w:rFonts w:cs="Arial"/>
                      <w:sz w:val="16"/>
                      <w:szCs w:val="16"/>
                      <w:vertAlign w:val="superscript"/>
                      <w:lang w:val="fr-FR"/>
                    </w:rPr>
                    <w:t>2</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Japon</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Panama</w:t>
                  </w:r>
                  <w:r w:rsidRPr="00C9191D">
                    <w:rPr>
                      <w:rFonts w:cs="Arial"/>
                      <w:sz w:val="16"/>
                      <w:szCs w:val="16"/>
                      <w:vertAlign w:val="superscript"/>
                      <w:lang w:val="fr-FR"/>
                    </w:rPr>
                    <w:t>3</w:t>
                  </w:r>
                </w:p>
              </w:tc>
              <w:tc>
                <w:tcPr>
                  <w:tcW w:w="1933" w:type="dxa"/>
                </w:tcPr>
                <w:p w:rsidR="00801486" w:rsidRPr="00C9191D" w:rsidRDefault="00801486" w:rsidP="000244E7">
                  <w:pPr>
                    <w:spacing w:before="40"/>
                    <w:rPr>
                      <w:rFonts w:cs="Arial"/>
                      <w:sz w:val="16"/>
                      <w:szCs w:val="16"/>
                      <w:vertAlign w:val="superscript"/>
                      <w:lang w:val="fr-FR"/>
                    </w:rPr>
                  </w:pPr>
                  <w:r w:rsidRPr="00C9191D">
                    <w:rPr>
                      <w:rFonts w:cs="Arial"/>
                      <w:sz w:val="16"/>
                      <w:szCs w:val="16"/>
                      <w:lang w:val="fr-FR"/>
                    </w:rPr>
                    <w:t>Slovaquie</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Autriche</w:t>
                  </w:r>
                  <w:r w:rsidRPr="00C9191D">
                    <w:rPr>
                      <w:rStyle w:val="FootnoteReference"/>
                      <w:rFonts w:cs="Arial"/>
                      <w:sz w:val="16"/>
                      <w:szCs w:val="16"/>
                      <w:lang w:val="fr-FR"/>
                    </w:rPr>
                    <w:t>3</w:t>
                  </w:r>
                </w:p>
              </w:tc>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Espagne</w:t>
                  </w:r>
                  <w:r w:rsidRPr="00C9191D">
                    <w:rPr>
                      <w:rStyle w:val="FootnoteReference"/>
                      <w:rFonts w:cs="Arial"/>
                      <w:sz w:val="16"/>
                      <w:szCs w:val="16"/>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Jordanie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Paraguay</w:t>
                  </w:r>
                  <w:r w:rsidRPr="00C9191D">
                    <w:rPr>
                      <w:rFonts w:cs="Arial"/>
                      <w:sz w:val="16"/>
                      <w:szCs w:val="16"/>
                      <w:vertAlign w:val="superscript"/>
                      <w:lang w:val="fr-FR"/>
                    </w:rPr>
                    <w:t>2</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Slovénie</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Azerbaïdjan</w:t>
                  </w:r>
                  <w:r w:rsidRPr="00C9191D">
                    <w:rPr>
                      <w:rFonts w:cs="Arial"/>
                      <w:sz w:val="16"/>
                      <w:szCs w:val="16"/>
                      <w:vertAlign w:val="superscript"/>
                      <w:lang w:val="fr-FR"/>
                    </w:rPr>
                    <w:t>3</w:t>
                  </w:r>
                </w:p>
              </w:tc>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Estonie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Kenya</w:t>
                  </w:r>
                  <w:r w:rsidRPr="00C9191D">
                    <w:rPr>
                      <w:rFonts w:cs="Arial"/>
                      <w:sz w:val="16"/>
                      <w:szCs w:val="16"/>
                      <w:vertAlign w:val="superscript"/>
                      <w:lang w:val="fr-FR"/>
                    </w:rPr>
                    <w:t>2</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Pays</w:t>
                  </w:r>
                  <w:r w:rsidRPr="00C9191D">
                    <w:rPr>
                      <w:rFonts w:cs="Arial"/>
                      <w:sz w:val="16"/>
                      <w:szCs w:val="16"/>
                      <w:lang w:val="fr-FR"/>
                    </w:rPr>
                    <w:noBreakHyphen/>
                    <w:t>Bas</w:t>
                  </w:r>
                  <w:r w:rsidRPr="00C9191D">
                    <w:rPr>
                      <w:rFonts w:cs="Arial"/>
                      <w:sz w:val="16"/>
                      <w:szCs w:val="16"/>
                      <w:vertAlign w:val="superscript"/>
                      <w:lang w:val="fr-FR"/>
                    </w:rPr>
                    <w:t>3</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Suède</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Bélarus</w:t>
                  </w:r>
                  <w:r w:rsidRPr="00C9191D">
                    <w:rPr>
                      <w:rFonts w:cs="Arial"/>
                      <w:sz w:val="16"/>
                      <w:szCs w:val="16"/>
                      <w:vertAlign w:val="superscript"/>
                      <w:lang w:val="fr-FR"/>
                    </w:rPr>
                    <w:t>3</w:t>
                  </w:r>
                </w:p>
              </w:tc>
              <w:tc>
                <w:tcPr>
                  <w:tcW w:w="1932" w:type="dxa"/>
                </w:tcPr>
                <w:p w:rsidR="00801486" w:rsidRPr="00C9191D" w:rsidRDefault="00801486" w:rsidP="00D172E6">
                  <w:pPr>
                    <w:spacing w:before="40"/>
                    <w:rPr>
                      <w:sz w:val="14"/>
                      <w:lang w:val="fr-FR"/>
                    </w:rPr>
                  </w:pPr>
                  <w:r w:rsidRPr="00C9191D">
                    <w:rPr>
                      <w:rFonts w:cs="Arial"/>
                      <w:sz w:val="16"/>
                      <w:szCs w:val="16"/>
                      <w:lang w:val="fr-FR"/>
                    </w:rPr>
                    <w:t>États</w:t>
                  </w:r>
                  <w:r w:rsidRPr="00C9191D">
                    <w:rPr>
                      <w:rFonts w:cs="Arial"/>
                      <w:sz w:val="16"/>
                      <w:szCs w:val="16"/>
                      <w:lang w:val="fr-FR"/>
                    </w:rPr>
                    <w:noBreakHyphen/>
                    <w:t>Unis d’Amérique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Kirghizistan</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Pérou</w:t>
                  </w:r>
                  <w:r w:rsidRPr="00C9191D">
                    <w:rPr>
                      <w:rFonts w:cs="Arial"/>
                      <w:sz w:val="16"/>
                      <w:szCs w:val="16"/>
                      <w:vertAlign w:val="superscript"/>
                      <w:lang w:val="fr-FR"/>
                    </w:rPr>
                    <w:t>3</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Suisse</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vertAlign w:val="superscript"/>
                      <w:lang w:val="fr-FR"/>
                    </w:rPr>
                  </w:pPr>
                  <w:r w:rsidRPr="00C9191D">
                    <w:rPr>
                      <w:rFonts w:cs="Arial"/>
                      <w:sz w:val="16"/>
                      <w:szCs w:val="16"/>
                      <w:lang w:val="fr-FR"/>
                    </w:rPr>
                    <w:t>Belgique</w:t>
                  </w:r>
                  <w:r w:rsidRPr="00C9191D">
                    <w:rPr>
                      <w:rStyle w:val="FootnoteReference"/>
                      <w:rFonts w:cs="Arial"/>
                      <w:sz w:val="16"/>
                      <w:szCs w:val="16"/>
                      <w:lang w:val="fr-FR"/>
                    </w:rPr>
                    <w:t>1</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Ex</w:t>
                  </w:r>
                  <w:r w:rsidRPr="00C9191D">
                    <w:rPr>
                      <w:rFonts w:cs="Arial"/>
                      <w:sz w:val="16"/>
                      <w:szCs w:val="16"/>
                      <w:lang w:val="fr-FR"/>
                    </w:rPr>
                    <w:noBreakHyphen/>
                    <w:t>République</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Lettonie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vertAlign w:val="superscript"/>
                      <w:lang w:val="fr-FR"/>
                    </w:rPr>
                  </w:pPr>
                  <w:r w:rsidRPr="00C9191D">
                    <w:rPr>
                      <w:rFonts w:cs="Arial"/>
                      <w:sz w:val="16"/>
                      <w:szCs w:val="16"/>
                      <w:lang w:val="fr-FR"/>
                    </w:rPr>
                    <w:t>Pologne</w:t>
                  </w:r>
                  <w:r w:rsidRPr="00C9191D">
                    <w:rPr>
                      <w:rStyle w:val="FootnoteReference"/>
                      <w:rFonts w:cs="Arial"/>
                      <w:sz w:val="16"/>
                      <w:szCs w:val="16"/>
                      <w:lang w:val="fr-FR"/>
                    </w:rPr>
                    <w:t>3</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Trinité</w:t>
                  </w:r>
                  <w:r w:rsidRPr="00C9191D">
                    <w:rPr>
                      <w:rFonts w:cs="Arial"/>
                      <w:sz w:val="16"/>
                      <w:szCs w:val="16"/>
                      <w:lang w:val="fr-FR"/>
                    </w:rPr>
                    <w:noBreakHyphen/>
                    <w:t>et</w:t>
                  </w:r>
                  <w:r w:rsidRPr="00C9191D">
                    <w:rPr>
                      <w:rFonts w:cs="Arial"/>
                      <w:sz w:val="16"/>
                      <w:szCs w:val="16"/>
                      <w:lang w:val="fr-FR"/>
                    </w:rPr>
                    <w:noBreakHyphen/>
                    <w:t>Tobago</w:t>
                  </w:r>
                  <w:r w:rsidRPr="00C9191D">
                    <w:rPr>
                      <w:rFonts w:cs="Arial"/>
                      <w:sz w:val="16"/>
                      <w:szCs w:val="16"/>
                      <w:vertAlign w:val="superscript"/>
                      <w:lang w:val="fr-FR"/>
                    </w:rPr>
                    <w:t>2</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 xml:space="preserve">Bolivie (État </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 xml:space="preserve"> yougoslave</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Lituanie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vertAlign w:val="superscript"/>
                      <w:lang w:val="fr-FR"/>
                    </w:rPr>
                  </w:pPr>
                  <w:r w:rsidRPr="00C9191D">
                    <w:rPr>
                      <w:rFonts w:cs="Arial"/>
                      <w:sz w:val="16"/>
                      <w:szCs w:val="16"/>
                      <w:lang w:val="fr-FR"/>
                    </w:rPr>
                    <w:t>Portugal</w:t>
                  </w:r>
                  <w:r w:rsidRPr="00C9191D">
                    <w:rPr>
                      <w:rFonts w:cs="Arial"/>
                      <w:sz w:val="16"/>
                      <w:szCs w:val="16"/>
                      <w:vertAlign w:val="superscript"/>
                      <w:lang w:val="fr-FR"/>
                    </w:rPr>
                    <w:t>2</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Tunisie</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 xml:space="preserve"> plurinational de)</w:t>
                  </w:r>
                  <w:r w:rsidRPr="00C9191D">
                    <w:rPr>
                      <w:rFonts w:cs="Arial"/>
                      <w:sz w:val="16"/>
                      <w:szCs w:val="16"/>
                      <w:vertAlign w:val="superscript"/>
                      <w:lang w:val="fr-FR"/>
                    </w:rPr>
                    <w:t>2</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 xml:space="preserve"> de Macédoine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Maroc</w:t>
                  </w:r>
                  <w:r w:rsidRPr="00C9191D">
                    <w:rPr>
                      <w:rStyle w:val="FootnoteReference"/>
                      <w:rFonts w:cs="Arial"/>
                      <w:sz w:val="16"/>
                      <w:szCs w:val="16"/>
                      <w:lang w:val="fr-FR"/>
                    </w:rPr>
                    <w:t>3</w:t>
                  </w:r>
                </w:p>
              </w:tc>
              <w:tc>
                <w:tcPr>
                  <w:tcW w:w="1932" w:type="dxa"/>
                </w:tcPr>
                <w:p w:rsidR="00801486" w:rsidRPr="00C9191D" w:rsidRDefault="00801486" w:rsidP="000244E7">
                  <w:pPr>
                    <w:spacing w:before="40"/>
                    <w:rPr>
                      <w:rFonts w:cs="Arial"/>
                      <w:sz w:val="16"/>
                      <w:szCs w:val="16"/>
                      <w:vertAlign w:val="superscript"/>
                      <w:lang w:val="fr-FR"/>
                    </w:rPr>
                  </w:pPr>
                  <w:r w:rsidRPr="00C9191D">
                    <w:rPr>
                      <w:rFonts w:cs="Arial"/>
                      <w:sz w:val="16"/>
                      <w:szCs w:val="16"/>
                      <w:lang w:val="fr-FR"/>
                    </w:rPr>
                    <w:t>République de Corée</w:t>
                  </w:r>
                  <w:r w:rsidRPr="00C9191D">
                    <w:rPr>
                      <w:rFonts w:cs="Arial"/>
                      <w:sz w:val="16"/>
                      <w:szCs w:val="16"/>
                      <w:vertAlign w:val="superscript"/>
                      <w:lang w:val="fr-FR"/>
                    </w:rPr>
                    <w:t>3</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Turquie</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Brésil</w:t>
                  </w:r>
                  <w:r w:rsidRPr="00C9191D">
                    <w:rPr>
                      <w:rFonts w:cs="Arial"/>
                      <w:sz w:val="16"/>
                      <w:szCs w:val="16"/>
                      <w:vertAlign w:val="superscript"/>
                      <w:lang w:val="fr-FR"/>
                    </w:rPr>
                    <w:t>2</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Fédération de Russie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Mexique</w:t>
                  </w:r>
                  <w:r w:rsidRPr="00C9191D">
                    <w:rPr>
                      <w:rFonts w:cs="Arial"/>
                      <w:sz w:val="16"/>
                      <w:szCs w:val="16"/>
                      <w:vertAlign w:val="superscript"/>
                      <w:lang w:val="fr-FR"/>
                    </w:rPr>
                    <w:t>2</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République</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Ukraine</w:t>
                  </w:r>
                  <w:r w:rsidRPr="00C9191D">
                    <w:rPr>
                      <w:rFonts w:cs="Arial"/>
                      <w:sz w:val="16"/>
                      <w:szCs w:val="16"/>
                      <w:vertAlign w:val="superscript"/>
                      <w:lang w:val="fr-FR"/>
                    </w:rPr>
                    <w:t>3</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Bulgarie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Finlande</w:t>
                  </w:r>
                  <w:r w:rsidRPr="00C9191D">
                    <w:rPr>
                      <w:rStyle w:val="FootnoteReference"/>
                      <w:rFonts w:cs="Arial"/>
                      <w:sz w:val="16"/>
                      <w:szCs w:val="16"/>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Nicaragua</w:t>
                  </w:r>
                  <w:r w:rsidRPr="00C9191D">
                    <w:rPr>
                      <w:rFonts w:cs="Arial"/>
                      <w:sz w:val="16"/>
                      <w:szCs w:val="16"/>
                      <w:vertAlign w:val="superscript"/>
                      <w:lang w:val="fr-FR"/>
                    </w:rPr>
                    <w:t>2</w:t>
                  </w:r>
                </w:p>
              </w:tc>
              <w:tc>
                <w:tcPr>
                  <w:tcW w:w="1932" w:type="dxa"/>
                </w:tcPr>
                <w:p w:rsidR="00801486" w:rsidRPr="00C9191D" w:rsidRDefault="00801486" w:rsidP="000244E7">
                  <w:pPr>
                    <w:spacing w:before="40"/>
                    <w:rPr>
                      <w:rFonts w:cs="Arial"/>
                      <w:sz w:val="16"/>
                      <w:szCs w:val="16"/>
                      <w:vertAlign w:val="superscript"/>
                      <w:lang w:val="fr-FR"/>
                    </w:rPr>
                  </w:pPr>
                  <w:r w:rsidRPr="00C9191D">
                    <w:rPr>
                      <w:rFonts w:cs="Arial"/>
                      <w:sz w:val="16"/>
                      <w:szCs w:val="16"/>
                      <w:lang w:val="fr-FR"/>
                    </w:rPr>
                    <w:t xml:space="preserve"> de Moldova</w:t>
                  </w:r>
                  <w:r w:rsidRPr="00C9191D">
                    <w:rPr>
                      <w:rFonts w:cs="Arial"/>
                      <w:sz w:val="16"/>
                      <w:szCs w:val="16"/>
                      <w:vertAlign w:val="superscript"/>
                      <w:lang w:val="fr-FR"/>
                    </w:rPr>
                    <w:t>3</w:t>
                  </w:r>
                </w:p>
              </w:tc>
              <w:tc>
                <w:tcPr>
                  <w:tcW w:w="1933" w:type="dxa"/>
                </w:tcPr>
                <w:p w:rsidR="00801486" w:rsidRPr="00C9191D" w:rsidRDefault="00801486" w:rsidP="000244E7">
                  <w:pPr>
                    <w:spacing w:before="40"/>
                    <w:rPr>
                      <w:rFonts w:cs="Arial"/>
                      <w:sz w:val="16"/>
                      <w:szCs w:val="16"/>
                      <w:vertAlign w:val="superscript"/>
                      <w:lang w:val="fr-FR"/>
                    </w:rPr>
                  </w:pPr>
                  <w:r w:rsidRPr="00C9191D">
                    <w:rPr>
                      <w:rFonts w:cs="Arial"/>
                      <w:sz w:val="16"/>
                      <w:szCs w:val="16"/>
                      <w:lang w:val="fr-FR"/>
                    </w:rPr>
                    <w:t>Union européenne</w:t>
                  </w:r>
                  <w:r w:rsidRPr="00C9191D">
                    <w:rPr>
                      <w:rFonts w:cs="Arial"/>
                      <w:sz w:val="16"/>
                      <w:szCs w:val="16"/>
                      <w:vertAlign w:val="superscript"/>
                      <w:lang w:val="fr-FR"/>
                    </w:rPr>
                    <w:t>3, 4</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Canada</w:t>
                  </w:r>
                  <w:r w:rsidRPr="00C9191D">
                    <w:rPr>
                      <w:rStyle w:val="FootnoteReference"/>
                      <w:rFonts w:cs="Arial"/>
                      <w:sz w:val="16"/>
                      <w:szCs w:val="16"/>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France</w:t>
                  </w:r>
                  <w:r w:rsidRPr="00C9191D">
                    <w:rPr>
                      <w:rStyle w:val="FootnoteReference"/>
                      <w:rFonts w:cs="Arial"/>
                      <w:sz w:val="16"/>
                      <w:szCs w:val="16"/>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Norvège</w:t>
                  </w:r>
                  <w:r w:rsidRPr="00C9191D">
                    <w:rPr>
                      <w:rStyle w:val="FootnoteReference"/>
                      <w:rFonts w:cs="Arial"/>
                      <w:sz w:val="16"/>
                      <w:szCs w:val="16"/>
                      <w:lang w:val="fr-FR"/>
                    </w:rPr>
                    <w:t>2</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République</w:t>
                  </w:r>
                </w:p>
              </w:tc>
              <w:tc>
                <w:tcPr>
                  <w:tcW w:w="1933" w:type="dxa"/>
                </w:tcPr>
                <w:p w:rsidR="00801486" w:rsidRPr="00C9191D" w:rsidRDefault="00801486" w:rsidP="000244E7">
                  <w:pPr>
                    <w:spacing w:before="40"/>
                    <w:rPr>
                      <w:rFonts w:cs="Arial"/>
                      <w:sz w:val="16"/>
                      <w:szCs w:val="16"/>
                      <w:lang w:val="fr-FR"/>
                    </w:rPr>
                  </w:pPr>
                  <w:r w:rsidRPr="00C9191D">
                    <w:rPr>
                      <w:rFonts w:cs="Arial"/>
                      <w:sz w:val="16"/>
                      <w:szCs w:val="16"/>
                      <w:lang w:val="fr-FR"/>
                    </w:rPr>
                    <w:t>Uruguay</w:t>
                  </w:r>
                  <w:r w:rsidRPr="00C9191D">
                    <w:rPr>
                      <w:rFonts w:cs="Arial"/>
                      <w:sz w:val="16"/>
                      <w:szCs w:val="16"/>
                      <w:vertAlign w:val="superscript"/>
                      <w:lang w:val="fr-FR"/>
                    </w:rPr>
                    <w:t>2</w:t>
                  </w: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Chili</w:t>
                  </w:r>
                  <w:r w:rsidRPr="00C9191D">
                    <w:rPr>
                      <w:rFonts w:cs="Arial"/>
                      <w:sz w:val="16"/>
                      <w:szCs w:val="16"/>
                      <w:vertAlign w:val="superscript"/>
                      <w:lang w:val="fr-FR"/>
                    </w:rPr>
                    <w:t>2</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Géorgie</w:t>
                  </w:r>
                  <w:r w:rsidRPr="00C9191D">
                    <w:rPr>
                      <w:rFonts w:cs="Arial"/>
                      <w:sz w:val="16"/>
                      <w:szCs w:val="16"/>
                      <w:vertAlign w:val="superscript"/>
                      <w:lang w:val="fr-FR"/>
                    </w:rPr>
                    <w:t>3</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Nouvelle</w:t>
                  </w:r>
                  <w:r w:rsidRPr="00C9191D">
                    <w:rPr>
                      <w:rFonts w:cs="Arial"/>
                      <w:sz w:val="16"/>
                      <w:szCs w:val="16"/>
                      <w:lang w:val="fr-FR"/>
                    </w:rPr>
                    <w:noBreakHyphen/>
                    <w:t>Zélande</w:t>
                  </w:r>
                  <w:r w:rsidRPr="00C9191D">
                    <w:rPr>
                      <w:rStyle w:val="FootnoteReference"/>
                      <w:rFonts w:cs="Arial"/>
                      <w:sz w:val="16"/>
                      <w:szCs w:val="16"/>
                      <w:lang w:val="fr-FR"/>
                    </w:rPr>
                    <w:t>2</w:t>
                  </w:r>
                </w:p>
              </w:tc>
              <w:tc>
                <w:tcPr>
                  <w:tcW w:w="1932" w:type="dxa"/>
                </w:tcPr>
                <w:p w:rsidR="00801486" w:rsidRPr="00C9191D" w:rsidRDefault="00801486" w:rsidP="000244E7">
                  <w:pPr>
                    <w:spacing w:before="40"/>
                    <w:rPr>
                      <w:rFonts w:cs="Arial"/>
                      <w:sz w:val="16"/>
                      <w:szCs w:val="16"/>
                      <w:lang w:val="fr-FR"/>
                    </w:rPr>
                  </w:pPr>
                  <w:r w:rsidRPr="00C9191D">
                    <w:rPr>
                      <w:rFonts w:cs="Arial"/>
                      <w:sz w:val="16"/>
                      <w:szCs w:val="16"/>
                      <w:lang w:val="fr-FR"/>
                    </w:rPr>
                    <w:t xml:space="preserve"> dominicaine</w:t>
                  </w:r>
                  <w:r w:rsidRPr="00C9191D">
                    <w:rPr>
                      <w:rFonts w:cs="Arial"/>
                      <w:sz w:val="16"/>
                      <w:szCs w:val="16"/>
                      <w:vertAlign w:val="superscript"/>
                      <w:lang w:val="fr-FR"/>
                    </w:rPr>
                    <w:t>3</w:t>
                  </w:r>
                </w:p>
              </w:tc>
              <w:tc>
                <w:tcPr>
                  <w:tcW w:w="1933" w:type="dxa"/>
                </w:tcPr>
                <w:p w:rsidR="00801486" w:rsidRPr="00C9191D" w:rsidRDefault="00801486" w:rsidP="00D172E6">
                  <w:pPr>
                    <w:spacing w:before="40"/>
                    <w:rPr>
                      <w:rFonts w:cs="Arial"/>
                      <w:sz w:val="16"/>
                      <w:szCs w:val="16"/>
                      <w:lang w:val="fr-FR"/>
                    </w:rPr>
                  </w:pPr>
                </w:p>
              </w:tc>
            </w:tr>
            <w:tr w:rsidR="00801486" w:rsidRPr="00843F34" w:rsidTr="005B166C">
              <w:trPr>
                <w:jc w:val="center"/>
              </w:trPr>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Chine</w:t>
                  </w:r>
                  <w:r w:rsidRPr="00C9191D">
                    <w:rPr>
                      <w:rFonts w:cs="Arial"/>
                      <w:sz w:val="16"/>
                      <w:szCs w:val="16"/>
                      <w:vertAlign w:val="superscript"/>
                      <w:lang w:val="fr-FR"/>
                    </w:rPr>
                    <w:t>2</w:t>
                  </w:r>
                </w:p>
              </w:tc>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Hongrie</w:t>
                  </w:r>
                  <w:r w:rsidRPr="00C9191D">
                    <w:rPr>
                      <w:rStyle w:val="FootnoteReference"/>
                      <w:rFonts w:cs="Arial"/>
                      <w:sz w:val="16"/>
                      <w:szCs w:val="16"/>
                      <w:lang w:val="fr-FR"/>
                    </w:rPr>
                    <w:t>3</w:t>
                  </w:r>
                </w:p>
              </w:tc>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Oman</w:t>
                  </w:r>
                  <w:r w:rsidRPr="00C9191D">
                    <w:rPr>
                      <w:rFonts w:cs="Arial"/>
                      <w:sz w:val="16"/>
                      <w:szCs w:val="16"/>
                      <w:vertAlign w:val="superscript"/>
                      <w:lang w:val="fr-FR"/>
                    </w:rPr>
                    <w:t>3</w:t>
                  </w:r>
                </w:p>
              </w:tc>
              <w:tc>
                <w:tcPr>
                  <w:tcW w:w="1932" w:type="dxa"/>
                </w:tcPr>
                <w:p w:rsidR="00801486" w:rsidRPr="00C9191D" w:rsidRDefault="00801486" w:rsidP="00D172E6">
                  <w:pPr>
                    <w:spacing w:before="40"/>
                    <w:rPr>
                      <w:rFonts w:cs="Arial"/>
                      <w:sz w:val="16"/>
                      <w:szCs w:val="16"/>
                      <w:lang w:val="fr-FR"/>
                    </w:rPr>
                  </w:pPr>
                  <w:r w:rsidRPr="00C9191D">
                    <w:rPr>
                      <w:rFonts w:cs="Arial"/>
                      <w:sz w:val="16"/>
                      <w:szCs w:val="16"/>
                      <w:lang w:val="fr-FR"/>
                    </w:rPr>
                    <w:t>République tchèque</w:t>
                  </w:r>
                  <w:r w:rsidRPr="00C9191D">
                    <w:rPr>
                      <w:rFonts w:cs="Arial"/>
                      <w:sz w:val="16"/>
                      <w:szCs w:val="16"/>
                      <w:vertAlign w:val="superscript"/>
                      <w:lang w:val="fr-FR"/>
                    </w:rPr>
                    <w:t>3</w:t>
                  </w:r>
                </w:p>
              </w:tc>
              <w:tc>
                <w:tcPr>
                  <w:tcW w:w="1933" w:type="dxa"/>
                </w:tcPr>
                <w:p w:rsidR="00801486" w:rsidRPr="00C9191D" w:rsidRDefault="00801486" w:rsidP="00D172E6">
                  <w:pPr>
                    <w:spacing w:before="40"/>
                    <w:jc w:val="right"/>
                    <w:rPr>
                      <w:lang w:val="fr-FR"/>
                    </w:rPr>
                  </w:pPr>
                  <w:r w:rsidRPr="00C9191D">
                    <w:rPr>
                      <w:rFonts w:cs="Arial"/>
                      <w:sz w:val="16"/>
                      <w:szCs w:val="16"/>
                      <w:lang w:val="fr-FR"/>
                    </w:rPr>
                    <w:t>(Total 72)</w:t>
                  </w:r>
                </w:p>
              </w:tc>
            </w:tr>
          </w:tbl>
          <w:p w:rsidR="005B166C" w:rsidRPr="00C9191D" w:rsidRDefault="005B166C" w:rsidP="00D172E6">
            <w:pPr>
              <w:tabs>
                <w:tab w:val="left" w:pos="1560"/>
              </w:tabs>
              <w:spacing w:after="60"/>
              <w:ind w:left="284"/>
              <w:jc w:val="left"/>
              <w:rPr>
                <w:sz w:val="16"/>
                <w:u w:val="single"/>
                <w:lang w:val="fr-FR"/>
              </w:rPr>
            </w:pPr>
          </w:p>
          <w:p w:rsidR="005B166C" w:rsidRPr="00C9191D" w:rsidRDefault="005B166C" w:rsidP="00D172E6">
            <w:pPr>
              <w:tabs>
                <w:tab w:val="left" w:pos="284"/>
              </w:tabs>
              <w:spacing w:after="60"/>
              <w:ind w:left="284"/>
              <w:jc w:val="left"/>
              <w:rPr>
                <w:rFonts w:cs="Arial"/>
                <w:sz w:val="14"/>
                <w:szCs w:val="16"/>
                <w:lang w:val="fr-FR"/>
              </w:rPr>
            </w:pPr>
            <w:r w:rsidRPr="00C9191D">
              <w:rPr>
                <w:rFonts w:cs="Arial"/>
                <w:sz w:val="14"/>
                <w:szCs w:val="16"/>
                <w:vertAlign w:val="superscript"/>
                <w:lang w:val="fr-FR"/>
              </w:rPr>
              <w:t>1</w:t>
            </w:r>
            <w:r w:rsidRPr="00C9191D">
              <w:rPr>
                <w:rFonts w:cs="Arial"/>
                <w:sz w:val="14"/>
                <w:szCs w:val="16"/>
                <w:lang w:val="fr-FR"/>
              </w:rPr>
              <w:tab/>
              <w:t>La Convention de 1961 modifiée par l</w:t>
            </w:r>
            <w:r w:rsidR="001F71A7" w:rsidRPr="00C9191D">
              <w:rPr>
                <w:rFonts w:cs="Arial"/>
                <w:sz w:val="14"/>
                <w:szCs w:val="16"/>
                <w:lang w:val="fr-FR"/>
              </w:rPr>
              <w:t>’</w:t>
            </w:r>
            <w:r w:rsidRPr="00C9191D">
              <w:rPr>
                <w:rFonts w:cs="Arial"/>
                <w:sz w:val="14"/>
                <w:szCs w:val="16"/>
                <w:lang w:val="fr-FR"/>
              </w:rPr>
              <w:t>Acte additionnel de 1972 est le dernier Acte auquel un État a adhéré.</w:t>
            </w:r>
          </w:p>
          <w:p w:rsidR="005B166C" w:rsidRPr="00C9191D" w:rsidRDefault="005B166C" w:rsidP="00D172E6">
            <w:pPr>
              <w:tabs>
                <w:tab w:val="left" w:pos="284"/>
              </w:tabs>
              <w:spacing w:after="60"/>
              <w:ind w:left="284"/>
              <w:jc w:val="left"/>
              <w:rPr>
                <w:rFonts w:cs="Arial"/>
                <w:sz w:val="14"/>
                <w:szCs w:val="16"/>
                <w:lang w:val="fr-FR"/>
              </w:rPr>
            </w:pPr>
            <w:r w:rsidRPr="00C9191D">
              <w:rPr>
                <w:rFonts w:cs="Arial"/>
                <w:sz w:val="14"/>
                <w:szCs w:val="16"/>
                <w:vertAlign w:val="superscript"/>
                <w:lang w:val="fr-FR"/>
              </w:rPr>
              <w:t>2</w:t>
            </w:r>
            <w:r w:rsidRPr="00C9191D">
              <w:rPr>
                <w:rFonts w:cs="Arial"/>
                <w:sz w:val="14"/>
                <w:szCs w:val="16"/>
                <w:lang w:val="fr-FR"/>
              </w:rPr>
              <w:tab/>
              <w:t>L</w:t>
            </w:r>
            <w:r w:rsidR="001F71A7" w:rsidRPr="00C9191D">
              <w:rPr>
                <w:rFonts w:cs="Arial"/>
                <w:sz w:val="14"/>
                <w:szCs w:val="16"/>
                <w:lang w:val="fr-FR"/>
              </w:rPr>
              <w:t>’</w:t>
            </w:r>
            <w:r w:rsidRPr="00C9191D">
              <w:rPr>
                <w:rFonts w:cs="Arial"/>
                <w:sz w:val="14"/>
                <w:szCs w:val="16"/>
                <w:lang w:val="fr-FR"/>
              </w:rPr>
              <w:t>Acte de 1978 est le dernier acte auquel 18 États ont adhéré.</w:t>
            </w:r>
          </w:p>
          <w:p w:rsidR="005B166C" w:rsidRPr="00C9191D" w:rsidRDefault="005B166C" w:rsidP="00D172E6">
            <w:pPr>
              <w:tabs>
                <w:tab w:val="left" w:pos="284"/>
              </w:tabs>
              <w:spacing w:after="60"/>
              <w:ind w:left="284"/>
              <w:jc w:val="left"/>
              <w:rPr>
                <w:rFonts w:cs="Arial"/>
                <w:sz w:val="14"/>
                <w:szCs w:val="16"/>
                <w:lang w:val="fr-FR"/>
              </w:rPr>
            </w:pPr>
            <w:r w:rsidRPr="00C9191D">
              <w:rPr>
                <w:rFonts w:cs="Arial"/>
                <w:sz w:val="14"/>
                <w:szCs w:val="16"/>
                <w:vertAlign w:val="superscript"/>
                <w:lang w:val="fr-FR"/>
              </w:rPr>
              <w:t>3</w:t>
            </w:r>
            <w:r w:rsidRPr="00C9191D">
              <w:rPr>
                <w:rFonts w:cs="Arial"/>
                <w:sz w:val="14"/>
                <w:szCs w:val="16"/>
                <w:lang w:val="fr-FR"/>
              </w:rPr>
              <w:tab/>
              <w:t>L</w:t>
            </w:r>
            <w:r w:rsidR="001F71A7" w:rsidRPr="00C9191D">
              <w:rPr>
                <w:rFonts w:cs="Arial"/>
                <w:sz w:val="14"/>
                <w:szCs w:val="16"/>
                <w:lang w:val="fr-FR"/>
              </w:rPr>
              <w:t>’</w:t>
            </w:r>
            <w:r w:rsidRPr="00C9191D">
              <w:rPr>
                <w:rFonts w:cs="Arial"/>
                <w:sz w:val="14"/>
                <w:szCs w:val="16"/>
                <w:lang w:val="fr-FR"/>
              </w:rPr>
              <w:t>Acte de 1991 est le dernier Acte auquel 51 États et deux organisations ont adhéré.</w:t>
            </w:r>
          </w:p>
          <w:p w:rsidR="005B166C" w:rsidRPr="00C9191D" w:rsidRDefault="005B166C" w:rsidP="00D172E6">
            <w:pPr>
              <w:tabs>
                <w:tab w:val="left" w:pos="284"/>
              </w:tabs>
              <w:ind w:left="284"/>
              <w:jc w:val="left"/>
              <w:rPr>
                <w:rFonts w:cs="Arial"/>
                <w:sz w:val="14"/>
                <w:szCs w:val="16"/>
                <w:lang w:val="fr-FR"/>
              </w:rPr>
            </w:pPr>
            <w:r w:rsidRPr="00C9191D">
              <w:rPr>
                <w:rFonts w:cs="Arial"/>
                <w:sz w:val="14"/>
                <w:szCs w:val="16"/>
                <w:vertAlign w:val="superscript"/>
                <w:lang w:val="fr-FR"/>
              </w:rPr>
              <w:t>4</w:t>
            </w:r>
            <w:r w:rsidRPr="00C9191D">
              <w:rPr>
                <w:rFonts w:cs="Arial"/>
                <w:sz w:val="14"/>
                <w:szCs w:val="16"/>
                <w:lang w:val="fr-FR"/>
              </w:rPr>
              <w:tab/>
              <w:t>A adopté un système de protection des obtentions végétales qui couvre le territoire de ses 28 États membres.</w:t>
            </w:r>
          </w:p>
          <w:p w:rsidR="005B166C" w:rsidRPr="00C9191D" w:rsidRDefault="005B166C" w:rsidP="00D172E6">
            <w:pPr>
              <w:tabs>
                <w:tab w:val="left" w:pos="284"/>
              </w:tabs>
              <w:spacing w:after="60"/>
              <w:ind w:left="567"/>
              <w:jc w:val="left"/>
              <w:rPr>
                <w:rFonts w:cs="Arial"/>
                <w:sz w:val="14"/>
                <w:szCs w:val="14"/>
                <w:lang w:val="fr-FR"/>
              </w:rPr>
            </w:pPr>
            <w:r w:rsidRPr="00C9191D">
              <w:rPr>
                <w:rFonts w:cs="Arial"/>
                <w:i/>
                <w:sz w:val="14"/>
                <w:szCs w:val="14"/>
                <w:lang w:val="fr-FR"/>
              </w:rPr>
              <w:t>(États membres de l</w:t>
            </w:r>
            <w:r w:rsidR="001F71A7" w:rsidRPr="00C9191D">
              <w:rPr>
                <w:rFonts w:cs="Arial"/>
                <w:i/>
                <w:sz w:val="14"/>
                <w:szCs w:val="14"/>
                <w:lang w:val="fr-FR"/>
              </w:rPr>
              <w:t>’</w:t>
            </w:r>
            <w:r w:rsidRPr="00C9191D">
              <w:rPr>
                <w:rFonts w:cs="Arial"/>
                <w:i/>
                <w:sz w:val="14"/>
                <w:szCs w:val="14"/>
                <w:lang w:val="fr-FR"/>
              </w:rPr>
              <w:t xml:space="preserve">Union européenne : </w:t>
            </w:r>
            <w:r w:rsidRPr="00C9191D">
              <w:rPr>
                <w:i/>
                <w:sz w:val="14"/>
                <w:szCs w:val="16"/>
                <w:lang w:val="fr-FR"/>
              </w:rPr>
              <w:t xml:space="preserve">Allemagne, Autriche, Belgique, Bulgarie, Chypre, Croatie, Danemark, Espagne, Estonie, Finlande, </w:t>
            </w:r>
            <w:r w:rsidRPr="00C9191D">
              <w:rPr>
                <w:rFonts w:cs="Arial"/>
                <w:i/>
                <w:sz w:val="14"/>
                <w:szCs w:val="16"/>
                <w:lang w:val="fr-FR"/>
              </w:rPr>
              <w:t>France</w:t>
            </w:r>
            <w:r w:rsidRPr="00C9191D">
              <w:rPr>
                <w:i/>
                <w:sz w:val="14"/>
                <w:szCs w:val="16"/>
                <w:lang w:val="fr-FR"/>
              </w:rPr>
              <w:t xml:space="preserve">, Grèce, Hongrie, Irlande, Italie, Lettonie, Lituanie, </w:t>
            </w:r>
            <w:r w:rsidRPr="00C9191D">
              <w:rPr>
                <w:rFonts w:cs="Arial"/>
                <w:i/>
                <w:sz w:val="14"/>
                <w:szCs w:val="16"/>
                <w:lang w:val="fr-FR"/>
              </w:rPr>
              <w:t>Luxembourg</w:t>
            </w:r>
            <w:r w:rsidRPr="00C9191D">
              <w:rPr>
                <w:i/>
                <w:sz w:val="14"/>
                <w:szCs w:val="16"/>
                <w:lang w:val="fr-FR"/>
              </w:rPr>
              <w:t>, Malte, Pays</w:t>
            </w:r>
            <w:r w:rsidR="00EF0E75" w:rsidRPr="00C9191D">
              <w:rPr>
                <w:i/>
                <w:sz w:val="14"/>
                <w:szCs w:val="16"/>
                <w:lang w:val="fr-FR"/>
              </w:rPr>
              <w:noBreakHyphen/>
            </w:r>
            <w:r w:rsidRPr="00C9191D">
              <w:rPr>
                <w:i/>
                <w:sz w:val="14"/>
                <w:szCs w:val="16"/>
                <w:lang w:val="fr-FR"/>
              </w:rPr>
              <w:t xml:space="preserve">Bas, Pologne, </w:t>
            </w:r>
            <w:r w:rsidRPr="00C9191D">
              <w:rPr>
                <w:rFonts w:cs="Arial"/>
                <w:i/>
                <w:sz w:val="14"/>
                <w:szCs w:val="16"/>
                <w:lang w:val="fr-FR"/>
              </w:rPr>
              <w:t>Portugal</w:t>
            </w:r>
            <w:r w:rsidRPr="00C9191D">
              <w:rPr>
                <w:i/>
                <w:sz w:val="14"/>
                <w:szCs w:val="16"/>
                <w:lang w:val="fr-FR"/>
              </w:rPr>
              <w:t>, République tchèque, Roumanie, Royaume</w:t>
            </w:r>
            <w:r w:rsidR="00EF0E75" w:rsidRPr="00C9191D">
              <w:rPr>
                <w:i/>
                <w:sz w:val="14"/>
                <w:szCs w:val="16"/>
                <w:lang w:val="fr-FR"/>
              </w:rPr>
              <w:noBreakHyphen/>
            </w:r>
            <w:r w:rsidRPr="00C9191D">
              <w:rPr>
                <w:i/>
                <w:sz w:val="14"/>
                <w:szCs w:val="16"/>
                <w:lang w:val="fr-FR"/>
              </w:rPr>
              <w:t>Uni</w:t>
            </w:r>
            <w:r w:rsidRPr="00C9191D">
              <w:rPr>
                <w:sz w:val="14"/>
                <w:szCs w:val="16"/>
                <w:lang w:val="fr-FR"/>
              </w:rPr>
              <w:t xml:space="preserve">, </w:t>
            </w:r>
            <w:r w:rsidRPr="00C9191D">
              <w:rPr>
                <w:i/>
                <w:sz w:val="14"/>
                <w:szCs w:val="16"/>
                <w:lang w:val="fr-FR"/>
              </w:rPr>
              <w:t>Slovaquie, Slovénie, Suède</w:t>
            </w:r>
            <w:r w:rsidRPr="00C9191D">
              <w:rPr>
                <w:rFonts w:cs="Arial"/>
                <w:i/>
                <w:sz w:val="14"/>
                <w:szCs w:val="14"/>
                <w:lang w:val="fr-FR"/>
              </w:rPr>
              <w:t>).</w:t>
            </w:r>
          </w:p>
          <w:p w:rsidR="005B166C" w:rsidRPr="00C9191D" w:rsidRDefault="005B166C" w:rsidP="00D172E6">
            <w:pPr>
              <w:tabs>
                <w:tab w:val="left" w:pos="284"/>
              </w:tabs>
              <w:ind w:left="284"/>
              <w:jc w:val="left"/>
              <w:rPr>
                <w:rFonts w:cs="Arial"/>
                <w:sz w:val="14"/>
                <w:szCs w:val="16"/>
                <w:lang w:val="fr-FR"/>
              </w:rPr>
            </w:pPr>
            <w:r w:rsidRPr="00C9191D">
              <w:rPr>
                <w:rFonts w:cs="Arial"/>
                <w:sz w:val="14"/>
                <w:szCs w:val="16"/>
                <w:vertAlign w:val="superscript"/>
                <w:lang w:val="fr-FR"/>
              </w:rPr>
              <w:t>5</w:t>
            </w:r>
            <w:r w:rsidRPr="00C9191D">
              <w:rPr>
                <w:rFonts w:cs="Arial"/>
                <w:sz w:val="14"/>
                <w:szCs w:val="16"/>
                <w:lang w:val="fr-FR"/>
              </w:rPr>
              <w:tab/>
              <w:t>A adopté un système de protection des obtentions végétales qui couvre le territoire de ses 17 États membres.</w:t>
            </w:r>
          </w:p>
          <w:p w:rsidR="005B166C" w:rsidRPr="00C9191D" w:rsidRDefault="005B166C" w:rsidP="00D172E6">
            <w:pPr>
              <w:spacing w:after="60"/>
              <w:ind w:left="567"/>
              <w:jc w:val="left"/>
              <w:rPr>
                <w:rFonts w:cs="Arial"/>
                <w:sz w:val="14"/>
                <w:szCs w:val="14"/>
                <w:lang w:val="fr-FR"/>
              </w:rPr>
            </w:pPr>
            <w:r w:rsidRPr="00C9191D">
              <w:rPr>
                <w:rFonts w:cs="Arial"/>
                <w:i/>
                <w:sz w:val="14"/>
                <w:szCs w:val="14"/>
                <w:lang w:val="fr-FR"/>
              </w:rPr>
              <w:t>(États membres de l</w:t>
            </w:r>
            <w:r w:rsidR="001F71A7" w:rsidRPr="00C9191D">
              <w:rPr>
                <w:rFonts w:cs="Arial"/>
                <w:i/>
                <w:sz w:val="14"/>
                <w:szCs w:val="14"/>
                <w:lang w:val="fr-FR"/>
              </w:rPr>
              <w:t>’</w:t>
            </w:r>
            <w:r w:rsidRPr="00C9191D">
              <w:rPr>
                <w:rFonts w:cs="Arial"/>
                <w:i/>
                <w:sz w:val="14"/>
                <w:szCs w:val="14"/>
                <w:lang w:val="fr-FR"/>
              </w:rPr>
              <w:t>OAPI : Bénin, Burkina Faso, Cameroun, Comores, Congo, Côte d</w:t>
            </w:r>
            <w:r w:rsidR="001F71A7" w:rsidRPr="00C9191D">
              <w:rPr>
                <w:rFonts w:cs="Arial"/>
                <w:i/>
                <w:sz w:val="14"/>
                <w:szCs w:val="14"/>
                <w:lang w:val="fr-FR"/>
              </w:rPr>
              <w:t>’</w:t>
            </w:r>
            <w:r w:rsidRPr="00C9191D">
              <w:rPr>
                <w:rFonts w:cs="Arial"/>
                <w:i/>
                <w:sz w:val="14"/>
                <w:szCs w:val="14"/>
                <w:lang w:val="fr-FR"/>
              </w:rPr>
              <w:t>Ivoire, Gabon, Guinée, Guinée</w:t>
            </w:r>
            <w:r w:rsidR="00EF0E75" w:rsidRPr="00C9191D">
              <w:rPr>
                <w:rFonts w:cs="Arial"/>
                <w:i/>
                <w:sz w:val="14"/>
                <w:szCs w:val="14"/>
                <w:lang w:val="fr-FR"/>
              </w:rPr>
              <w:noBreakHyphen/>
            </w:r>
            <w:r w:rsidRPr="00C9191D">
              <w:rPr>
                <w:rFonts w:cs="Arial"/>
                <w:i/>
                <w:sz w:val="14"/>
                <w:szCs w:val="14"/>
                <w:lang w:val="fr-FR"/>
              </w:rPr>
              <w:t>Bissau, Guinée équatoriale, Mali, Mauritanie, Niger, République centrafricaine, Sénégal, Tchad et Togo)</w:t>
            </w:r>
            <w:r w:rsidRPr="00C9191D">
              <w:rPr>
                <w:rFonts w:cs="Arial"/>
                <w:sz w:val="14"/>
                <w:szCs w:val="14"/>
                <w:lang w:val="fr-FR"/>
              </w:rPr>
              <w:t>.</w:t>
            </w:r>
          </w:p>
        </w:tc>
      </w:tr>
    </w:tbl>
    <w:p w:rsidR="003117C2" w:rsidRPr="00C9191D" w:rsidRDefault="003117C2" w:rsidP="00D172E6">
      <w:pPr>
        <w:tabs>
          <w:tab w:val="left" w:pos="284"/>
        </w:tabs>
        <w:spacing w:after="60"/>
        <w:rPr>
          <w:rFonts w:cs="Arial"/>
          <w:sz w:val="14"/>
          <w:szCs w:val="16"/>
          <w:lang w:val="fr-FR"/>
        </w:rPr>
      </w:pPr>
    </w:p>
    <w:p w:rsidR="005B166C" w:rsidRPr="00C9191D" w:rsidRDefault="005B166C" w:rsidP="00D172E6">
      <w:pPr>
        <w:keepNext/>
        <w:pBdr>
          <w:top w:val="single" w:sz="4" w:space="1" w:color="auto"/>
          <w:left w:val="single" w:sz="4" w:space="1" w:color="auto"/>
          <w:bottom w:val="single" w:sz="4" w:space="1" w:color="auto"/>
          <w:right w:val="single" w:sz="4" w:space="1" w:color="auto"/>
        </w:pBdr>
        <w:jc w:val="center"/>
        <w:rPr>
          <w:rFonts w:cs="Arial"/>
          <w:b/>
          <w:sz w:val="18"/>
          <w:szCs w:val="24"/>
          <w:lang w:val="fr-FR"/>
        </w:rPr>
      </w:pPr>
      <w:r w:rsidRPr="00C9191D">
        <w:rPr>
          <w:rFonts w:cs="Arial"/>
          <w:b/>
          <w:sz w:val="18"/>
          <w:szCs w:val="24"/>
          <w:lang w:val="fr-FR"/>
        </w:rPr>
        <w:t xml:space="preserve">II. </w:t>
      </w:r>
      <w:r w:rsidRPr="00C9191D">
        <w:rPr>
          <w:b/>
          <w:sz w:val="18"/>
          <w:lang w:val="fr-FR"/>
        </w:rPr>
        <w:t xml:space="preserve"> </w:t>
      </w:r>
      <w:r w:rsidRPr="00C9191D">
        <w:rPr>
          <w:rFonts w:cs="Arial"/>
          <w:b/>
          <w:sz w:val="18"/>
          <w:szCs w:val="24"/>
          <w:lang w:val="fr-FR"/>
        </w:rPr>
        <w:t>États et organisations intergouvernementales ayant engagé la procédure d</w:t>
      </w:r>
      <w:r w:rsidR="001F71A7" w:rsidRPr="00C9191D">
        <w:rPr>
          <w:rFonts w:cs="Arial"/>
          <w:b/>
          <w:sz w:val="18"/>
          <w:szCs w:val="24"/>
          <w:lang w:val="fr-FR"/>
        </w:rPr>
        <w:t>’</w:t>
      </w:r>
      <w:r w:rsidRPr="00C9191D">
        <w:rPr>
          <w:rFonts w:cs="Arial"/>
          <w:b/>
          <w:sz w:val="18"/>
          <w:szCs w:val="24"/>
          <w:lang w:val="fr-FR"/>
        </w:rPr>
        <w:t xml:space="preserve">adhésion </w:t>
      </w:r>
      <w:r w:rsidRPr="00C9191D">
        <w:rPr>
          <w:rFonts w:cs="Arial"/>
          <w:b/>
          <w:sz w:val="18"/>
          <w:szCs w:val="24"/>
          <w:lang w:val="fr-FR"/>
        </w:rPr>
        <w:br/>
        <w:t xml:space="preserve">à la </w:t>
      </w:r>
      <w:r w:rsidR="001F71A7" w:rsidRPr="00C9191D">
        <w:rPr>
          <w:rFonts w:cs="Arial"/>
          <w:b/>
          <w:sz w:val="18"/>
          <w:szCs w:val="24"/>
          <w:lang w:val="fr-FR"/>
        </w:rPr>
        <w:t>Convention UPOV</w:t>
      </w:r>
    </w:p>
    <w:p w:rsidR="005B166C" w:rsidRPr="00C9191D" w:rsidRDefault="005B166C" w:rsidP="00D172E6">
      <w:pPr>
        <w:pBdr>
          <w:top w:val="single" w:sz="4" w:space="1" w:color="auto"/>
          <w:left w:val="single" w:sz="4" w:space="1" w:color="auto"/>
          <w:bottom w:val="single" w:sz="4" w:space="1" w:color="auto"/>
          <w:right w:val="single" w:sz="4" w:space="1" w:color="auto"/>
        </w:pBdr>
        <w:rPr>
          <w:sz w:val="16"/>
          <w:szCs w:val="16"/>
          <w:lang w:val="fr-FR"/>
        </w:rPr>
      </w:pPr>
    </w:p>
    <w:p w:rsidR="005B166C" w:rsidRPr="00C9191D" w:rsidRDefault="005B166C" w:rsidP="00D172E6">
      <w:pPr>
        <w:keepNext/>
        <w:pBdr>
          <w:top w:val="single" w:sz="4" w:space="1" w:color="auto"/>
          <w:left w:val="single" w:sz="4" w:space="1" w:color="auto"/>
          <w:bottom w:val="single" w:sz="4" w:space="1" w:color="auto"/>
          <w:right w:val="single" w:sz="4" w:space="1" w:color="auto"/>
        </w:pBdr>
        <w:rPr>
          <w:rFonts w:cs="Arial"/>
          <w:i/>
          <w:sz w:val="16"/>
          <w:szCs w:val="16"/>
          <w:lang w:val="fr-FR"/>
        </w:rPr>
      </w:pPr>
      <w:r w:rsidRPr="00C9191D">
        <w:rPr>
          <w:rFonts w:cs="Arial"/>
          <w:i/>
          <w:sz w:val="16"/>
          <w:szCs w:val="16"/>
          <w:lang w:val="fr-FR"/>
        </w:rPr>
        <w:t>États (17) :</w:t>
      </w:r>
    </w:p>
    <w:p w:rsidR="005B166C" w:rsidRPr="00C9191D" w:rsidRDefault="005B166C" w:rsidP="00D172E6">
      <w:pPr>
        <w:keepNext/>
        <w:pBdr>
          <w:top w:val="single" w:sz="4" w:space="1" w:color="auto"/>
          <w:left w:val="single" w:sz="4" w:space="1" w:color="auto"/>
          <w:bottom w:val="single" w:sz="4" w:space="1" w:color="auto"/>
          <w:right w:val="single" w:sz="4" w:space="1" w:color="auto"/>
        </w:pBdr>
        <w:rPr>
          <w:rFonts w:cs="Arial"/>
          <w:sz w:val="16"/>
          <w:szCs w:val="16"/>
          <w:lang w:val="fr-FR"/>
        </w:rPr>
      </w:pP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pacing w:val="-2"/>
          <w:sz w:val="16"/>
          <w:szCs w:val="16"/>
          <w:lang w:val="fr-FR"/>
        </w:rPr>
      </w:pPr>
      <w:r w:rsidRPr="00C9191D">
        <w:rPr>
          <w:rFonts w:cs="Arial"/>
          <w:spacing w:val="-2"/>
          <w:sz w:val="16"/>
          <w:szCs w:val="16"/>
          <w:lang w:val="fr-FR"/>
        </w:rPr>
        <w:t>Arménie, Bosnie</w:t>
      </w:r>
      <w:r w:rsidR="00EF0E75" w:rsidRPr="00C9191D">
        <w:rPr>
          <w:rFonts w:cs="Arial"/>
          <w:spacing w:val="-2"/>
          <w:sz w:val="16"/>
          <w:szCs w:val="16"/>
          <w:lang w:val="fr-FR"/>
        </w:rPr>
        <w:noBreakHyphen/>
      </w:r>
      <w:r w:rsidRPr="00C9191D">
        <w:rPr>
          <w:rFonts w:cs="Arial"/>
          <w:spacing w:val="-2"/>
          <w:sz w:val="16"/>
          <w:szCs w:val="16"/>
          <w:lang w:val="fr-FR"/>
        </w:rPr>
        <w:t>Herzégovine, Égypte, Ghana, Guatemala, Honduras, Inde, Iran (République islamique d</w:t>
      </w:r>
      <w:r w:rsidR="001F71A7" w:rsidRPr="00C9191D">
        <w:rPr>
          <w:rFonts w:cs="Arial"/>
          <w:spacing w:val="-2"/>
          <w:sz w:val="16"/>
          <w:szCs w:val="16"/>
          <w:lang w:val="fr-FR"/>
        </w:rPr>
        <w:t>’</w:t>
      </w:r>
      <w:r w:rsidRPr="00C9191D">
        <w:rPr>
          <w:rFonts w:cs="Arial"/>
          <w:spacing w:val="-2"/>
          <w:sz w:val="16"/>
          <w:szCs w:val="16"/>
          <w:lang w:val="fr-FR"/>
        </w:rPr>
        <w:t>), Kazakhstan, Malaisie, Maurice, Monténégro, Philippines, République</w:t>
      </w:r>
      <w:r w:rsidR="00EF0E75" w:rsidRPr="00C9191D">
        <w:rPr>
          <w:rFonts w:cs="Arial"/>
          <w:spacing w:val="-2"/>
          <w:sz w:val="16"/>
          <w:szCs w:val="16"/>
          <w:lang w:val="fr-FR"/>
        </w:rPr>
        <w:noBreakHyphen/>
      </w:r>
      <w:r w:rsidRPr="00C9191D">
        <w:rPr>
          <w:rFonts w:cs="Arial"/>
          <w:spacing w:val="-2"/>
          <w:sz w:val="16"/>
          <w:szCs w:val="16"/>
          <w:lang w:val="fr-FR"/>
        </w:rPr>
        <w:t>Unie de Tanzanie, Tadjikistan, Venezuela (République bolivarienne de) et Zimbabwe.</w:t>
      </w: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z w:val="16"/>
          <w:szCs w:val="16"/>
          <w:lang w:val="fr-FR"/>
        </w:rPr>
      </w:pP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i/>
          <w:spacing w:val="-2"/>
          <w:sz w:val="16"/>
          <w:szCs w:val="16"/>
          <w:lang w:val="fr-FR"/>
        </w:rPr>
      </w:pPr>
      <w:r w:rsidRPr="00C9191D">
        <w:rPr>
          <w:rFonts w:cs="Arial"/>
          <w:i/>
          <w:spacing w:val="-2"/>
          <w:sz w:val="16"/>
          <w:szCs w:val="16"/>
          <w:lang w:val="fr-FR"/>
        </w:rPr>
        <w:t>Organisation (1) :</w:t>
      </w: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pacing w:val="-2"/>
          <w:sz w:val="16"/>
          <w:szCs w:val="16"/>
          <w:lang w:val="fr-FR"/>
        </w:rPr>
      </w:pP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z w:val="16"/>
          <w:szCs w:val="24"/>
          <w:lang w:val="fr-FR"/>
        </w:rPr>
      </w:pPr>
      <w:r w:rsidRPr="00C9191D">
        <w:rPr>
          <w:rFonts w:cs="Arial"/>
          <w:sz w:val="16"/>
          <w:szCs w:val="24"/>
          <w:lang w:val="fr-FR"/>
        </w:rPr>
        <w:t>Organisation régionale africaine de la propriété intellectuelle (ARIPO)</w:t>
      </w: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z w:val="16"/>
          <w:szCs w:val="16"/>
          <w:lang w:val="fr-FR"/>
        </w:rPr>
      </w:pPr>
      <w:r w:rsidRPr="00C9191D">
        <w:rPr>
          <w:rFonts w:cs="Arial"/>
          <w:i/>
          <w:sz w:val="16"/>
          <w:szCs w:val="16"/>
          <w:lang w:val="fr-FR"/>
        </w:rPr>
        <w:t>(États membres de l</w:t>
      </w:r>
      <w:r w:rsidR="001F71A7" w:rsidRPr="00C9191D">
        <w:rPr>
          <w:rFonts w:cs="Arial"/>
          <w:i/>
          <w:sz w:val="16"/>
          <w:szCs w:val="16"/>
          <w:lang w:val="fr-FR"/>
        </w:rPr>
        <w:t>’</w:t>
      </w:r>
      <w:r w:rsidRPr="00C9191D">
        <w:rPr>
          <w:rFonts w:cs="Arial"/>
          <w:i/>
          <w:sz w:val="16"/>
          <w:szCs w:val="16"/>
          <w:lang w:val="fr-FR"/>
        </w:rPr>
        <w:t>ARIPO (19)</w:t>
      </w:r>
      <w:r w:rsidRPr="00C9191D">
        <w:rPr>
          <w:rFonts w:cs="Arial"/>
          <w:sz w:val="16"/>
          <w:szCs w:val="16"/>
          <w:lang w:val="fr-FR"/>
        </w:rPr>
        <w:t> </w:t>
      </w:r>
      <w:r w:rsidRPr="00C9191D">
        <w:rPr>
          <w:sz w:val="16"/>
          <w:lang w:val="fr-FR"/>
        </w:rPr>
        <w:t>:</w:t>
      </w:r>
      <w:r w:rsidRPr="00C9191D">
        <w:rPr>
          <w:rFonts w:cs="Arial"/>
          <w:i/>
          <w:sz w:val="16"/>
          <w:szCs w:val="16"/>
          <w:lang w:val="fr-FR"/>
        </w:rPr>
        <w:t xml:space="preserve"> Botswana, Gambie, Ghana, Kenya, Lesotho, Libéria, Malawi, Mozambique, Namibie, Ouganda, République</w:t>
      </w:r>
      <w:r w:rsidR="00EF0E75" w:rsidRPr="00C9191D">
        <w:rPr>
          <w:rFonts w:cs="Arial"/>
          <w:i/>
          <w:sz w:val="16"/>
          <w:szCs w:val="16"/>
          <w:lang w:val="fr-FR"/>
        </w:rPr>
        <w:noBreakHyphen/>
      </w:r>
      <w:r w:rsidRPr="00C9191D">
        <w:rPr>
          <w:rFonts w:cs="Arial"/>
          <w:i/>
          <w:sz w:val="16"/>
          <w:szCs w:val="16"/>
          <w:lang w:val="fr-FR"/>
        </w:rPr>
        <w:t>Unie de Tanzanie, Rwanda, Sao</w:t>
      </w:r>
      <w:r w:rsidRPr="00C9191D">
        <w:rPr>
          <w:rFonts w:cs="Arial"/>
          <w:sz w:val="16"/>
          <w:szCs w:val="16"/>
          <w:lang w:val="fr-FR"/>
        </w:rPr>
        <w:t xml:space="preserve"> </w:t>
      </w:r>
      <w:r w:rsidRPr="00C9191D">
        <w:rPr>
          <w:rFonts w:cs="Arial"/>
          <w:i/>
          <w:sz w:val="16"/>
          <w:szCs w:val="16"/>
          <w:lang w:val="fr-FR"/>
        </w:rPr>
        <w:t>Tomé</w:t>
      </w:r>
      <w:r w:rsidR="00EF0E75" w:rsidRPr="00C9191D">
        <w:rPr>
          <w:rFonts w:cs="Arial"/>
          <w:i/>
          <w:sz w:val="16"/>
          <w:szCs w:val="16"/>
          <w:lang w:val="fr-FR"/>
        </w:rPr>
        <w:noBreakHyphen/>
      </w:r>
      <w:r w:rsidRPr="00C9191D">
        <w:rPr>
          <w:rFonts w:cs="Arial"/>
          <w:i/>
          <w:sz w:val="16"/>
          <w:szCs w:val="16"/>
          <w:lang w:val="fr-FR"/>
        </w:rPr>
        <w:t>et</w:t>
      </w:r>
      <w:r w:rsidR="00EF0E75" w:rsidRPr="00C9191D">
        <w:rPr>
          <w:rFonts w:cs="Arial"/>
          <w:i/>
          <w:sz w:val="16"/>
          <w:szCs w:val="16"/>
          <w:lang w:val="fr-FR"/>
        </w:rPr>
        <w:noBreakHyphen/>
      </w:r>
      <w:r w:rsidRPr="00C9191D">
        <w:rPr>
          <w:rFonts w:cs="Arial"/>
          <w:i/>
          <w:sz w:val="16"/>
          <w:szCs w:val="16"/>
          <w:lang w:val="fr-FR"/>
        </w:rPr>
        <w:t>Principe, Sierra Leone, Somalie, Soudan, Swaziland, Zambie, Zimbabwe)</w:t>
      </w:r>
      <w:r w:rsidRPr="00C9191D">
        <w:rPr>
          <w:rFonts w:cs="Arial"/>
          <w:sz w:val="16"/>
          <w:szCs w:val="16"/>
          <w:lang w:val="fr-FR"/>
        </w:rPr>
        <w:t>.</w:t>
      </w: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z w:val="16"/>
          <w:szCs w:val="16"/>
          <w:lang w:val="fr-FR"/>
        </w:rPr>
      </w:pP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z w:val="16"/>
          <w:szCs w:val="16"/>
          <w:lang w:val="fr-FR"/>
        </w:rPr>
      </w:pPr>
    </w:p>
    <w:p w:rsidR="005B166C" w:rsidRPr="00C9191D" w:rsidRDefault="005B166C" w:rsidP="00D172E6">
      <w:pPr>
        <w:pBdr>
          <w:top w:val="single" w:sz="4" w:space="1" w:color="auto"/>
          <w:left w:val="single" w:sz="4" w:space="1" w:color="auto"/>
          <w:bottom w:val="single" w:sz="4" w:space="1" w:color="auto"/>
          <w:right w:val="single" w:sz="4" w:space="1" w:color="auto"/>
        </w:pBdr>
        <w:jc w:val="center"/>
        <w:rPr>
          <w:rFonts w:cs="Arial"/>
          <w:b/>
          <w:sz w:val="18"/>
          <w:szCs w:val="24"/>
          <w:lang w:val="fr-FR"/>
        </w:rPr>
      </w:pPr>
      <w:r w:rsidRPr="00C9191D">
        <w:rPr>
          <w:rFonts w:cs="Arial"/>
          <w:b/>
          <w:sz w:val="18"/>
          <w:szCs w:val="24"/>
          <w:lang w:val="fr-FR"/>
        </w:rPr>
        <w:t>III.  États et organisations intergouvernementales ayant été en rapport avec le Bureau de l</w:t>
      </w:r>
      <w:r w:rsidR="001F71A7" w:rsidRPr="00C9191D">
        <w:rPr>
          <w:rFonts w:cs="Arial"/>
          <w:b/>
          <w:sz w:val="18"/>
          <w:szCs w:val="24"/>
          <w:lang w:val="fr-FR"/>
        </w:rPr>
        <w:t>’</w:t>
      </w:r>
      <w:r w:rsidRPr="00C9191D">
        <w:rPr>
          <w:rFonts w:cs="Arial"/>
          <w:b/>
          <w:sz w:val="18"/>
          <w:szCs w:val="24"/>
          <w:lang w:val="fr-FR"/>
        </w:rPr>
        <w:t>Union en vue d</w:t>
      </w:r>
      <w:r w:rsidR="001F71A7" w:rsidRPr="00C9191D">
        <w:rPr>
          <w:rFonts w:cs="Arial"/>
          <w:b/>
          <w:sz w:val="18"/>
          <w:szCs w:val="24"/>
          <w:lang w:val="fr-FR"/>
        </w:rPr>
        <w:t>’</w:t>
      </w:r>
      <w:r w:rsidRPr="00C9191D">
        <w:rPr>
          <w:rFonts w:cs="Arial"/>
          <w:b/>
          <w:sz w:val="18"/>
          <w:szCs w:val="24"/>
          <w:lang w:val="fr-FR"/>
        </w:rPr>
        <w:t>obtenir une assistance pour l</w:t>
      </w:r>
      <w:r w:rsidR="001F71A7" w:rsidRPr="00C9191D">
        <w:rPr>
          <w:rFonts w:cs="Arial"/>
          <w:b/>
          <w:sz w:val="18"/>
          <w:szCs w:val="24"/>
          <w:lang w:val="fr-FR"/>
        </w:rPr>
        <w:t>’</w:t>
      </w:r>
      <w:r w:rsidRPr="00C9191D">
        <w:rPr>
          <w:rFonts w:cs="Arial"/>
          <w:b/>
          <w:sz w:val="18"/>
          <w:szCs w:val="24"/>
          <w:lang w:val="fr-FR"/>
        </w:rPr>
        <w:t xml:space="preserve">élaboration de lois fondées sur la </w:t>
      </w:r>
      <w:r w:rsidR="001F71A7" w:rsidRPr="00C9191D">
        <w:rPr>
          <w:rFonts w:cs="Arial"/>
          <w:b/>
          <w:sz w:val="18"/>
          <w:szCs w:val="24"/>
          <w:lang w:val="fr-FR"/>
        </w:rPr>
        <w:t>Convention UPOV</w:t>
      </w:r>
    </w:p>
    <w:p w:rsidR="005B166C" w:rsidRPr="00C9191D" w:rsidRDefault="005B166C" w:rsidP="00D172E6">
      <w:pPr>
        <w:pBdr>
          <w:top w:val="single" w:sz="4" w:space="1" w:color="auto"/>
          <w:left w:val="single" w:sz="4" w:space="1" w:color="auto"/>
          <w:bottom w:val="single" w:sz="4" w:space="1" w:color="auto"/>
          <w:right w:val="single" w:sz="4" w:space="1" w:color="auto"/>
        </w:pBdr>
        <w:jc w:val="center"/>
        <w:rPr>
          <w:rFonts w:cs="Arial"/>
          <w:b/>
          <w:sz w:val="18"/>
          <w:szCs w:val="24"/>
          <w:lang w:val="fr-FR"/>
        </w:rPr>
      </w:pPr>
    </w:p>
    <w:p w:rsidR="005B166C" w:rsidRPr="00C9191D" w:rsidRDefault="005B166C" w:rsidP="00D172E6">
      <w:pPr>
        <w:keepNext/>
        <w:pBdr>
          <w:top w:val="single" w:sz="4" w:space="1" w:color="auto"/>
          <w:left w:val="single" w:sz="4" w:space="1" w:color="auto"/>
          <w:bottom w:val="single" w:sz="4" w:space="1" w:color="auto"/>
          <w:right w:val="single" w:sz="4" w:space="1" w:color="auto"/>
        </w:pBdr>
        <w:rPr>
          <w:rFonts w:cs="Arial"/>
          <w:i/>
          <w:sz w:val="16"/>
          <w:szCs w:val="24"/>
          <w:lang w:val="fr-FR"/>
        </w:rPr>
      </w:pPr>
      <w:r w:rsidRPr="00C9191D">
        <w:rPr>
          <w:rFonts w:cs="Arial"/>
          <w:i/>
          <w:sz w:val="16"/>
          <w:szCs w:val="24"/>
          <w:lang w:val="fr-FR"/>
        </w:rPr>
        <w:t>États (23) :</w:t>
      </w:r>
    </w:p>
    <w:p w:rsidR="005B166C" w:rsidRPr="00C9191D" w:rsidRDefault="005B166C" w:rsidP="00D172E6">
      <w:pPr>
        <w:keepNext/>
        <w:pBdr>
          <w:top w:val="single" w:sz="4" w:space="1" w:color="auto"/>
          <w:left w:val="single" w:sz="4" w:space="1" w:color="auto"/>
          <w:bottom w:val="single" w:sz="4" w:space="1" w:color="auto"/>
          <w:right w:val="single" w:sz="4" w:space="1" w:color="auto"/>
        </w:pBdr>
        <w:rPr>
          <w:rFonts w:cs="Arial"/>
          <w:sz w:val="10"/>
          <w:szCs w:val="24"/>
          <w:lang w:val="fr-FR"/>
        </w:rPr>
      </w:pPr>
    </w:p>
    <w:p w:rsidR="005B166C" w:rsidRPr="00C9191D" w:rsidRDefault="005B166C" w:rsidP="00D172E6">
      <w:pPr>
        <w:pBdr>
          <w:top w:val="single" w:sz="4" w:space="1" w:color="auto"/>
          <w:left w:val="single" w:sz="4" w:space="1" w:color="auto"/>
          <w:bottom w:val="single" w:sz="4" w:space="1" w:color="auto"/>
          <w:right w:val="single" w:sz="4" w:space="1" w:color="auto"/>
        </w:pBdr>
        <w:suppressAutoHyphens/>
        <w:rPr>
          <w:rFonts w:cs="Arial"/>
          <w:sz w:val="16"/>
          <w:szCs w:val="24"/>
          <w:lang w:val="fr-FR"/>
        </w:rPr>
      </w:pPr>
      <w:r w:rsidRPr="00C9191D">
        <w:rPr>
          <w:rFonts w:cs="Arial"/>
          <w:sz w:val="16"/>
          <w:szCs w:val="24"/>
          <w:lang w:val="fr-FR"/>
        </w:rPr>
        <w:t xml:space="preserve">Algérie, </w:t>
      </w:r>
      <w:r w:rsidR="001F71A7" w:rsidRPr="00C9191D">
        <w:rPr>
          <w:rFonts w:cs="Arial"/>
          <w:sz w:val="16"/>
          <w:szCs w:val="24"/>
          <w:lang w:val="fr-FR"/>
        </w:rPr>
        <w:t>Arabie saoudite</w:t>
      </w:r>
      <w:r w:rsidRPr="00C9191D">
        <w:rPr>
          <w:rFonts w:cs="Arial"/>
          <w:sz w:val="16"/>
          <w:szCs w:val="24"/>
          <w:lang w:val="fr-FR"/>
        </w:rPr>
        <w:t>, Bahreïn, Barbade, Brunéi Darussalam, Cambodge, Chypre, Cuba, El Salvador, Émirats arabes unis, Indonésie, Iraq, Libye, Mozambique, Myanmar, Namibie, Pakistan, République démocratique populaire lao, Soudan, Thaïlande, Tonga, Turkménistan et Zambie.</w:t>
      </w: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z w:val="16"/>
          <w:szCs w:val="24"/>
          <w:lang w:val="fr-FR"/>
        </w:rPr>
      </w:pPr>
    </w:p>
    <w:p w:rsidR="005B166C" w:rsidRPr="00C9191D" w:rsidRDefault="005B166C" w:rsidP="00D172E6">
      <w:pPr>
        <w:keepNext/>
        <w:pBdr>
          <w:top w:val="single" w:sz="4" w:space="1" w:color="auto"/>
          <w:left w:val="single" w:sz="4" w:space="1" w:color="auto"/>
          <w:bottom w:val="single" w:sz="4" w:space="1" w:color="auto"/>
          <w:right w:val="single" w:sz="4" w:space="1" w:color="auto"/>
        </w:pBdr>
        <w:rPr>
          <w:rFonts w:cs="Arial"/>
          <w:i/>
          <w:sz w:val="16"/>
          <w:szCs w:val="24"/>
          <w:lang w:val="fr-FR"/>
        </w:rPr>
      </w:pPr>
      <w:r w:rsidRPr="00C9191D">
        <w:rPr>
          <w:rFonts w:cs="Arial"/>
          <w:i/>
          <w:sz w:val="16"/>
          <w:szCs w:val="24"/>
          <w:lang w:val="fr-FR"/>
        </w:rPr>
        <w:t>Organisation (1) :</w:t>
      </w:r>
    </w:p>
    <w:p w:rsidR="005B166C" w:rsidRPr="00C9191D" w:rsidRDefault="005B166C" w:rsidP="00D172E6">
      <w:pPr>
        <w:keepNext/>
        <w:pBdr>
          <w:top w:val="single" w:sz="4" w:space="1" w:color="auto"/>
          <w:left w:val="single" w:sz="4" w:space="1" w:color="auto"/>
          <w:bottom w:val="single" w:sz="4" w:space="1" w:color="auto"/>
          <w:right w:val="single" w:sz="4" w:space="1" w:color="auto"/>
        </w:pBdr>
        <w:rPr>
          <w:rFonts w:cs="Arial"/>
          <w:sz w:val="10"/>
          <w:szCs w:val="24"/>
          <w:lang w:val="fr-FR"/>
        </w:rPr>
      </w:pP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z w:val="16"/>
          <w:szCs w:val="24"/>
          <w:lang w:val="fr-FR"/>
        </w:rPr>
      </w:pPr>
      <w:r w:rsidRPr="00C9191D">
        <w:rPr>
          <w:rFonts w:cs="Arial"/>
          <w:sz w:val="16"/>
          <w:szCs w:val="24"/>
          <w:lang w:val="fr-FR"/>
        </w:rPr>
        <w:t>Communauté de développement de l</w:t>
      </w:r>
      <w:r w:rsidR="001F71A7" w:rsidRPr="00C9191D">
        <w:rPr>
          <w:rFonts w:cs="Arial"/>
          <w:sz w:val="16"/>
          <w:szCs w:val="24"/>
          <w:lang w:val="fr-FR"/>
        </w:rPr>
        <w:t>’</w:t>
      </w:r>
      <w:r w:rsidRPr="00C9191D">
        <w:rPr>
          <w:rFonts w:cs="Arial"/>
          <w:sz w:val="16"/>
          <w:szCs w:val="24"/>
          <w:lang w:val="fr-FR"/>
        </w:rPr>
        <w:t>Afrique australe (SADC)</w:t>
      </w:r>
    </w:p>
    <w:p w:rsidR="005B166C" w:rsidRPr="00C9191D" w:rsidRDefault="005B166C" w:rsidP="00D172E6">
      <w:pPr>
        <w:pBdr>
          <w:top w:val="single" w:sz="4" w:space="1" w:color="auto"/>
          <w:left w:val="single" w:sz="4" w:space="1" w:color="auto"/>
          <w:bottom w:val="single" w:sz="4" w:space="1" w:color="auto"/>
          <w:right w:val="single" w:sz="4" w:space="1" w:color="auto"/>
        </w:pBdr>
        <w:rPr>
          <w:rFonts w:cs="Arial"/>
          <w:sz w:val="16"/>
          <w:szCs w:val="24"/>
          <w:lang w:val="fr-FR"/>
        </w:rPr>
      </w:pPr>
      <w:r w:rsidRPr="00C9191D">
        <w:rPr>
          <w:rFonts w:cs="Arial"/>
          <w:i/>
          <w:sz w:val="16"/>
          <w:szCs w:val="24"/>
          <w:lang w:val="fr-FR"/>
        </w:rPr>
        <w:t>(États membres de la SADC (15) : Afrique du Sud, Angola, Botswana, Lesotho, Madagascar, Malawi, Maurice, Mozambique, Namibie, République démocratique du Congo, République</w:t>
      </w:r>
      <w:r w:rsidR="00EF0E75" w:rsidRPr="00C9191D">
        <w:rPr>
          <w:rFonts w:cs="Arial"/>
          <w:sz w:val="16"/>
          <w:szCs w:val="24"/>
          <w:lang w:val="fr-FR"/>
        </w:rPr>
        <w:noBreakHyphen/>
      </w:r>
      <w:r w:rsidRPr="00C9191D">
        <w:rPr>
          <w:rFonts w:cs="Arial"/>
          <w:i/>
          <w:sz w:val="16"/>
          <w:szCs w:val="24"/>
          <w:lang w:val="fr-FR"/>
        </w:rPr>
        <w:t>Unie de Tanzanie, Seychelles, Swaziland, Zambie, Zimbabwe)</w:t>
      </w:r>
      <w:r w:rsidRPr="00C9191D">
        <w:rPr>
          <w:rFonts w:cs="Arial"/>
          <w:sz w:val="16"/>
          <w:szCs w:val="24"/>
          <w:lang w:val="fr-FR"/>
        </w:rPr>
        <w:t>.</w:t>
      </w:r>
    </w:p>
    <w:p w:rsidR="003117C2" w:rsidRPr="00C9191D" w:rsidRDefault="003117C2" w:rsidP="00D172E6">
      <w:pPr>
        <w:pBdr>
          <w:top w:val="single" w:sz="4" w:space="1" w:color="auto"/>
          <w:left w:val="single" w:sz="4" w:space="1" w:color="auto"/>
          <w:bottom w:val="single" w:sz="4" w:space="1" w:color="auto"/>
          <w:right w:val="single" w:sz="4" w:space="1" w:color="auto"/>
        </w:pBdr>
        <w:rPr>
          <w:rFonts w:cs="Arial"/>
          <w:sz w:val="16"/>
          <w:szCs w:val="24"/>
          <w:lang w:val="fr-FR"/>
        </w:rPr>
      </w:pPr>
    </w:p>
    <w:p w:rsidR="003117C2" w:rsidRPr="00C9191D" w:rsidRDefault="003117C2" w:rsidP="00D172E6">
      <w:pPr>
        <w:rPr>
          <w:lang w:val="fr-FR"/>
        </w:rPr>
      </w:pPr>
    </w:p>
    <w:p w:rsidR="005B166C" w:rsidRPr="00C9191D" w:rsidRDefault="005B166C" w:rsidP="00D172E6">
      <w:pPr>
        <w:spacing w:after="240"/>
        <w:rPr>
          <w:lang w:val="fr-FR"/>
        </w:rPr>
      </w:pPr>
      <w:r w:rsidRPr="00C9191D">
        <w:rPr>
          <w:lang w:val="fr-FR"/>
        </w:rPr>
        <w:t>1.4</w:t>
      </w:r>
      <w:r w:rsidRPr="00C9191D">
        <w:rPr>
          <w:lang w:val="fr-FR"/>
        </w:rPr>
        <w:tab/>
        <w:t>L</w:t>
      </w:r>
      <w:r w:rsidR="001F71A7" w:rsidRPr="00C9191D">
        <w:rPr>
          <w:lang w:val="fr-FR"/>
        </w:rPr>
        <w:t>’</w:t>
      </w:r>
      <w:r w:rsidRPr="00C9191D">
        <w:rPr>
          <w:lang w:val="fr-FR"/>
        </w:rPr>
        <w:t>expansion passée et récente de l</w:t>
      </w:r>
      <w:r w:rsidR="001F71A7" w:rsidRPr="00C9191D">
        <w:rPr>
          <w:lang w:val="fr-FR"/>
        </w:rPr>
        <w:t>’</w:t>
      </w:r>
      <w:r w:rsidRPr="00C9191D">
        <w:rPr>
          <w:lang w:val="fr-FR"/>
        </w:rPr>
        <w:t>UPOV et l</w:t>
      </w:r>
      <w:r w:rsidR="001F71A7" w:rsidRPr="00C9191D">
        <w:rPr>
          <w:lang w:val="fr-FR"/>
        </w:rPr>
        <w:t>’</w:t>
      </w:r>
      <w:r w:rsidRPr="00C9191D">
        <w:rPr>
          <w:lang w:val="fr-FR"/>
        </w:rPr>
        <w:t>intérêt constant des États et organisations à devenir membres de l</w:t>
      </w:r>
      <w:r w:rsidR="001F71A7" w:rsidRPr="00C9191D">
        <w:rPr>
          <w:lang w:val="fr-FR"/>
        </w:rPr>
        <w:t>’</w:t>
      </w:r>
      <w:r w:rsidRPr="00C9191D">
        <w:rPr>
          <w:lang w:val="fr-FR"/>
        </w:rPr>
        <w:t>UPOV montrent qu</w:t>
      </w:r>
      <w:r w:rsidR="001F71A7" w:rsidRPr="00C9191D">
        <w:rPr>
          <w:lang w:val="fr-FR"/>
        </w:rPr>
        <w:t>’</w:t>
      </w:r>
      <w:r w:rsidRPr="00C9191D">
        <w:rPr>
          <w:lang w:val="fr-FR"/>
        </w:rPr>
        <w:t>il est nécessaire de réexaminer les services en vue d</w:t>
      </w:r>
      <w:r w:rsidR="001F71A7" w:rsidRPr="00C9191D">
        <w:rPr>
          <w:lang w:val="fr-FR"/>
        </w:rPr>
        <w:t>’</w:t>
      </w:r>
      <w:r w:rsidRPr="00C9191D">
        <w:rPr>
          <w:lang w:val="fr-FR"/>
        </w:rPr>
        <w:t>augmenter l</w:t>
      </w:r>
      <w:r w:rsidR="001F71A7" w:rsidRPr="00C9191D">
        <w:rPr>
          <w:lang w:val="fr-FR"/>
        </w:rPr>
        <w:t>’</w:t>
      </w:r>
      <w:r w:rsidRPr="00C9191D">
        <w:rPr>
          <w:lang w:val="fr-FR"/>
        </w:rPr>
        <w:t>efficacité du système de l</w:t>
      </w:r>
      <w:r w:rsidR="001F71A7" w:rsidRPr="00C9191D">
        <w:rPr>
          <w:lang w:val="fr-FR"/>
        </w:rPr>
        <w:t>’</w:t>
      </w:r>
      <w:r w:rsidRPr="00C9191D">
        <w:rPr>
          <w:lang w:val="fr-FR"/>
        </w:rPr>
        <w:t>UPOV (sous</w:t>
      </w:r>
      <w:r w:rsidR="00EF0E75" w:rsidRPr="00C9191D">
        <w:rPr>
          <w:lang w:val="fr-FR"/>
        </w:rPr>
        <w:noBreakHyphen/>
      </w:r>
      <w:r w:rsidRPr="00C9191D">
        <w:rPr>
          <w:lang w:val="fr-FR"/>
        </w:rPr>
        <w:t>programme UV.2) et de fournir une assistance à la mise en place et à l</w:t>
      </w:r>
      <w:r w:rsidR="001F71A7" w:rsidRPr="00C9191D">
        <w:rPr>
          <w:lang w:val="fr-FR"/>
        </w:rPr>
        <w:t>’</w:t>
      </w:r>
      <w:r w:rsidRPr="00C9191D">
        <w:rPr>
          <w:lang w:val="fr-FR"/>
        </w:rPr>
        <w:t>application du système de l</w:t>
      </w:r>
      <w:r w:rsidR="001F71A7" w:rsidRPr="00C9191D">
        <w:rPr>
          <w:lang w:val="fr-FR"/>
        </w:rPr>
        <w:t>’</w:t>
      </w:r>
      <w:r w:rsidRPr="00C9191D">
        <w:rPr>
          <w:lang w:val="fr-FR"/>
        </w:rPr>
        <w:t>UPOV (sous</w:t>
      </w:r>
      <w:r w:rsidR="00EF0E75" w:rsidRPr="00C9191D">
        <w:rPr>
          <w:lang w:val="fr-FR"/>
        </w:rPr>
        <w:noBreakHyphen/>
      </w:r>
      <w:r w:rsidRPr="00C9191D">
        <w:rPr>
          <w:lang w:val="fr-FR"/>
        </w:rPr>
        <w:t>programme UV.3).  Le programme et budget pour l</w:t>
      </w:r>
      <w:r w:rsidR="001F71A7" w:rsidRPr="00C9191D">
        <w:rPr>
          <w:lang w:val="fr-FR"/>
        </w:rPr>
        <w:t>’</w:t>
      </w:r>
      <w:r w:rsidRPr="00C9191D">
        <w:rPr>
          <w:lang w:val="fr-FR"/>
        </w:rPr>
        <w:t>exercice biennal 2016</w:t>
      </w:r>
      <w:r w:rsidR="00EF0E75" w:rsidRPr="00C9191D">
        <w:rPr>
          <w:lang w:val="fr-FR"/>
        </w:rPr>
        <w:noBreakHyphen/>
      </w:r>
      <w:r w:rsidRPr="00C9191D">
        <w:rPr>
          <w:lang w:val="fr-FR"/>
        </w:rPr>
        <w:t>2017 reflète ce besoin, ainsi qu</w:t>
      </w:r>
      <w:r w:rsidR="001F71A7" w:rsidRPr="00C9191D">
        <w:rPr>
          <w:lang w:val="fr-FR"/>
        </w:rPr>
        <w:t>’</w:t>
      </w:r>
      <w:r w:rsidRPr="00C9191D">
        <w:rPr>
          <w:lang w:val="fr-FR"/>
        </w:rPr>
        <w:t>il ressort des paragraphes ci</w:t>
      </w:r>
      <w:r w:rsidR="00EF0E75" w:rsidRPr="00C9191D">
        <w:rPr>
          <w:szCs w:val="22"/>
          <w:lang w:val="fr-FR"/>
        </w:rPr>
        <w:noBreakHyphen/>
      </w:r>
      <w:r w:rsidRPr="00C9191D">
        <w:rPr>
          <w:szCs w:val="22"/>
          <w:lang w:val="fr-FR"/>
        </w:rPr>
        <w:t>après</w:t>
      </w:r>
      <w:r w:rsidRPr="00C9191D">
        <w:rPr>
          <w:lang w:val="fr-FR"/>
        </w:rPr>
        <w:t>.</w:t>
      </w:r>
    </w:p>
    <w:p w:rsidR="005B166C" w:rsidRPr="00C9191D" w:rsidRDefault="005B166C" w:rsidP="00D172E6">
      <w:pPr>
        <w:pStyle w:val="Heading2"/>
        <w:rPr>
          <w:lang w:val="fr-FR"/>
        </w:rPr>
      </w:pPr>
      <w:r w:rsidRPr="00C9191D">
        <w:rPr>
          <w:lang w:val="fr-FR"/>
        </w:rPr>
        <w:t>Augmenter l</w:t>
      </w:r>
      <w:r w:rsidR="001F71A7" w:rsidRPr="00C9191D">
        <w:rPr>
          <w:lang w:val="fr-FR"/>
        </w:rPr>
        <w:t>’</w:t>
      </w:r>
      <w:r w:rsidRPr="00C9191D">
        <w:rPr>
          <w:lang w:val="fr-FR"/>
        </w:rPr>
        <w:t>efficacité du système de l</w:t>
      </w:r>
      <w:r w:rsidR="001F71A7" w:rsidRPr="00C9191D">
        <w:rPr>
          <w:lang w:val="fr-FR"/>
        </w:rPr>
        <w:t>’</w:t>
      </w:r>
      <w:r w:rsidRPr="00C9191D">
        <w:rPr>
          <w:lang w:val="fr-FR"/>
        </w:rPr>
        <w:t>UPOV</w:t>
      </w:r>
    </w:p>
    <w:p w:rsidR="005B166C" w:rsidRPr="00C9191D" w:rsidRDefault="005B166C" w:rsidP="00D172E6">
      <w:pPr>
        <w:rPr>
          <w:lang w:val="fr-FR"/>
        </w:rPr>
      </w:pPr>
    </w:p>
    <w:p w:rsidR="005B166C" w:rsidRPr="00C9191D" w:rsidRDefault="005B166C" w:rsidP="00D172E6">
      <w:pPr>
        <w:rPr>
          <w:lang w:val="fr-FR"/>
        </w:rPr>
      </w:pPr>
      <w:r w:rsidRPr="00C9191D">
        <w:rPr>
          <w:lang w:val="fr-FR"/>
        </w:rPr>
        <w:t>1.5</w:t>
      </w:r>
      <w:r w:rsidRPr="00C9191D">
        <w:rPr>
          <w:lang w:val="fr-FR"/>
        </w:rPr>
        <w:tab/>
        <w:t>Le système de l</w:t>
      </w:r>
      <w:r w:rsidR="001F71A7" w:rsidRPr="00C9191D">
        <w:rPr>
          <w:lang w:val="fr-FR"/>
        </w:rPr>
        <w:t>’</w:t>
      </w:r>
      <w:r w:rsidRPr="00C9191D">
        <w:rPr>
          <w:lang w:val="fr-FR"/>
        </w:rPr>
        <w:t>UPOV continue de croître eu égard au nombre de membres de l</w:t>
      </w:r>
      <w:r w:rsidR="001F71A7" w:rsidRPr="00C9191D">
        <w:rPr>
          <w:lang w:val="fr-FR"/>
        </w:rPr>
        <w:t>’</w:t>
      </w:r>
      <w:r w:rsidRPr="00C9191D">
        <w:rPr>
          <w:lang w:val="fr-FR"/>
        </w:rPr>
        <w:t>Union (voir les figures 1 à 3), de demandes, de titres délivrés et de titres en vigueur (voir figure 5).  D</w:t>
      </w:r>
      <w:r w:rsidR="001F71A7" w:rsidRPr="00C9191D">
        <w:rPr>
          <w:lang w:val="fr-FR"/>
        </w:rPr>
        <w:t>’</w:t>
      </w:r>
      <w:r w:rsidRPr="00C9191D">
        <w:rPr>
          <w:lang w:val="fr-FR"/>
        </w:rPr>
        <w:t>après les estimations, une protection a été demandée dans les membres de l</w:t>
      </w:r>
      <w:r w:rsidR="001F71A7" w:rsidRPr="00C9191D">
        <w:rPr>
          <w:lang w:val="fr-FR"/>
        </w:rPr>
        <w:t>’</w:t>
      </w:r>
      <w:r w:rsidRPr="00C9191D">
        <w:rPr>
          <w:lang w:val="fr-FR"/>
        </w:rPr>
        <w:t>Union pour des variétés appartenant à quelque 3400 genres ou espèces.  Entre 2005 et 2014, ce nombre a augmenté de plus de 120 genres ou espèces par an (un nouveau genre ou une nouvelle espèce tous les trois jours).  Ces chiffres montrent pourquoi la coopération entre membres de l</w:t>
      </w:r>
      <w:r w:rsidR="001F71A7" w:rsidRPr="00C9191D">
        <w:rPr>
          <w:lang w:val="fr-FR"/>
        </w:rPr>
        <w:t>’</w:t>
      </w:r>
      <w:r w:rsidRPr="00C9191D">
        <w:rPr>
          <w:lang w:val="fr-FR"/>
        </w:rPr>
        <w:t>Union représente un avantage essentiel découlant de l</w:t>
      </w:r>
      <w:r w:rsidR="001F71A7" w:rsidRPr="00C9191D">
        <w:rPr>
          <w:lang w:val="fr-FR"/>
        </w:rPr>
        <w:t>’</w:t>
      </w:r>
      <w:r w:rsidRPr="00C9191D">
        <w:rPr>
          <w:lang w:val="fr-FR"/>
        </w:rPr>
        <w:t>adhésion à l</w:t>
      </w:r>
      <w:r w:rsidR="001F71A7" w:rsidRPr="00C9191D">
        <w:rPr>
          <w:lang w:val="fr-FR"/>
        </w:rPr>
        <w:t>’</w:t>
      </w:r>
      <w:r w:rsidRPr="00C9191D">
        <w:rPr>
          <w:lang w:val="fr-FR"/>
        </w:rPr>
        <w:t>UPOV.</w:t>
      </w:r>
    </w:p>
    <w:p w:rsidR="003117C2" w:rsidRPr="00C9191D" w:rsidRDefault="003117C2" w:rsidP="00D172E6">
      <w:pPr>
        <w:rPr>
          <w:color w:val="000000" w:themeColor="text1"/>
          <w:lang w:val="fr-FR"/>
        </w:rPr>
      </w:pPr>
    </w:p>
    <w:tbl>
      <w:tblPr>
        <w:tblStyle w:val="TableGrid"/>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65"/>
      </w:tblGrid>
      <w:tr w:rsidR="003117C2" w:rsidRPr="000244E7" w:rsidTr="00DC5E39">
        <w:trPr>
          <w:cantSplit/>
        </w:trPr>
        <w:tc>
          <w:tcPr>
            <w:tcW w:w="9865" w:type="dxa"/>
            <w:shd w:val="clear" w:color="auto" w:fill="auto"/>
          </w:tcPr>
          <w:p w:rsidR="003117C2" w:rsidRPr="00C9191D" w:rsidRDefault="005B166C" w:rsidP="00D172E6">
            <w:pPr>
              <w:keepNext/>
              <w:jc w:val="left"/>
              <w:rPr>
                <w:color w:val="000000" w:themeColor="text1"/>
                <w:lang w:val="fr-FR"/>
              </w:rPr>
            </w:pPr>
            <w:r w:rsidRPr="00C9191D">
              <w:rPr>
                <w:lang w:val="fr-FR"/>
              </w:rPr>
              <w:t>Figure 5 : Nombre de demandes, de titres délivrés et de titres en vigueur dans les membres de l</w:t>
            </w:r>
            <w:r w:rsidR="001F71A7" w:rsidRPr="00C9191D">
              <w:rPr>
                <w:lang w:val="fr-FR"/>
              </w:rPr>
              <w:t>’</w:t>
            </w:r>
            <w:r w:rsidRPr="00C9191D">
              <w:rPr>
                <w:lang w:val="fr-FR"/>
              </w:rPr>
              <w:t>Union</w:t>
            </w:r>
          </w:p>
        </w:tc>
      </w:tr>
      <w:tr w:rsidR="003117C2" w:rsidRPr="00C9191D" w:rsidTr="00DC5E39">
        <w:trPr>
          <w:trHeight w:val="510"/>
        </w:trPr>
        <w:tc>
          <w:tcPr>
            <w:tcW w:w="9865" w:type="dxa"/>
            <w:shd w:val="clear" w:color="auto" w:fill="auto"/>
          </w:tcPr>
          <w:p w:rsidR="003117C2" w:rsidRPr="00C9191D" w:rsidRDefault="002C6A9C" w:rsidP="00D172E6">
            <w:pPr>
              <w:keepNext/>
              <w:jc w:val="center"/>
              <w:rPr>
                <w:color w:val="000000" w:themeColor="text1"/>
                <w:lang w:val="fr-FR"/>
              </w:rPr>
            </w:pPr>
            <w:r w:rsidRPr="00C9191D">
              <w:rPr>
                <w:noProof/>
              </w:rPr>
              <w:drawing>
                <wp:inline distT="0" distB="0" distL="0" distR="0" wp14:anchorId="269706D9" wp14:editId="0AEE7BE4">
                  <wp:extent cx="5943600" cy="41351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135120"/>
                          </a:xfrm>
                          <a:prstGeom prst="rect">
                            <a:avLst/>
                          </a:prstGeom>
                          <a:noFill/>
                          <a:ln>
                            <a:noFill/>
                          </a:ln>
                        </pic:spPr>
                      </pic:pic>
                    </a:graphicData>
                  </a:graphic>
                </wp:inline>
              </w:drawing>
            </w:r>
          </w:p>
        </w:tc>
      </w:tr>
    </w:tbl>
    <w:p w:rsidR="003117C2" w:rsidRPr="00C9191D" w:rsidRDefault="003117C2" w:rsidP="00D172E6">
      <w:pPr>
        <w:rPr>
          <w:color w:val="000000" w:themeColor="text1"/>
          <w:lang w:val="fr-FR"/>
        </w:rPr>
      </w:pPr>
    </w:p>
    <w:p w:rsidR="003117C2" w:rsidRPr="00C9191D" w:rsidRDefault="003117C2" w:rsidP="00D172E6">
      <w:pPr>
        <w:pStyle w:val="Heading3"/>
        <w:rPr>
          <w:lang w:val="fr-FR"/>
        </w:rPr>
      </w:pPr>
      <w:r w:rsidRPr="00C9191D">
        <w:rPr>
          <w:lang w:val="fr-FR"/>
        </w:rPr>
        <w:t>Coop</w:t>
      </w:r>
      <w:r w:rsidR="00AF673F" w:rsidRPr="00C9191D">
        <w:rPr>
          <w:lang w:val="fr-FR"/>
        </w:rPr>
        <w:t>é</w:t>
      </w:r>
      <w:r w:rsidRPr="00C9191D">
        <w:rPr>
          <w:lang w:val="fr-FR"/>
        </w:rPr>
        <w:t xml:space="preserve">ration </w:t>
      </w:r>
      <w:r w:rsidR="00AF673F" w:rsidRPr="00C9191D">
        <w:rPr>
          <w:lang w:val="fr-FR"/>
        </w:rPr>
        <w:t>e</w:t>
      </w:r>
      <w:r w:rsidRPr="00C9191D">
        <w:rPr>
          <w:lang w:val="fr-FR"/>
        </w:rPr>
        <w:t xml:space="preserve">n </w:t>
      </w:r>
      <w:r w:rsidR="00AF673F" w:rsidRPr="00C9191D">
        <w:rPr>
          <w:lang w:val="fr-FR"/>
        </w:rPr>
        <w:t>matière d</w:t>
      </w:r>
      <w:r w:rsidR="001F71A7" w:rsidRPr="00C9191D">
        <w:rPr>
          <w:lang w:val="fr-FR"/>
        </w:rPr>
        <w:t>’</w:t>
      </w:r>
      <w:r w:rsidR="00AF673F" w:rsidRPr="00C9191D">
        <w:rPr>
          <w:lang w:val="fr-FR"/>
        </w:rPr>
        <w:t>examen</w:t>
      </w:r>
    </w:p>
    <w:p w:rsidR="003117C2" w:rsidRPr="00C9191D" w:rsidRDefault="003117C2" w:rsidP="00D172E6">
      <w:pPr>
        <w:rPr>
          <w:color w:val="000000" w:themeColor="text1"/>
          <w:lang w:val="fr-FR"/>
        </w:rPr>
      </w:pPr>
    </w:p>
    <w:p w:rsidR="003117C2" w:rsidRPr="00C9191D" w:rsidRDefault="003117C2" w:rsidP="00D172E6">
      <w:pPr>
        <w:pStyle w:val="Heading4"/>
      </w:pPr>
      <w:r w:rsidRPr="00C9191D">
        <w:t>Exam</w:t>
      </w:r>
      <w:r w:rsidR="00AF673F" w:rsidRPr="00C9191D">
        <w:t>en DHS</w:t>
      </w:r>
    </w:p>
    <w:p w:rsidR="003117C2" w:rsidRPr="00C9191D" w:rsidRDefault="003117C2" w:rsidP="00D172E6">
      <w:pPr>
        <w:rPr>
          <w:color w:val="000000" w:themeColor="text1"/>
          <w:lang w:val="fr-FR"/>
        </w:rPr>
      </w:pPr>
    </w:p>
    <w:p w:rsidR="00AF673F" w:rsidRPr="00C9191D" w:rsidRDefault="00AF673F" w:rsidP="00D172E6">
      <w:pPr>
        <w:rPr>
          <w:lang w:val="fr-FR"/>
        </w:rPr>
      </w:pPr>
      <w:r w:rsidRPr="00C9191D">
        <w:rPr>
          <w:lang w:val="fr-FR"/>
        </w:rPr>
        <w:t>1.6</w:t>
      </w:r>
      <w:r w:rsidRPr="00C9191D">
        <w:rPr>
          <w:lang w:val="fr-FR"/>
        </w:rPr>
        <w:tab/>
        <w:t>Les orientations formulées par l</w:t>
      </w:r>
      <w:r w:rsidR="001F71A7" w:rsidRPr="00C9191D">
        <w:rPr>
          <w:lang w:val="fr-FR"/>
        </w:rPr>
        <w:t>’</w:t>
      </w:r>
      <w:r w:rsidRPr="00C9191D">
        <w:rPr>
          <w:lang w:val="fr-FR"/>
        </w:rPr>
        <w:t>UPOV en ce qui concerne l</w:t>
      </w:r>
      <w:r w:rsidR="001F71A7" w:rsidRPr="00C9191D">
        <w:rPr>
          <w:lang w:val="fr-FR"/>
        </w:rPr>
        <w:t>’</w:t>
      </w:r>
      <w:r w:rsidRPr="00C9191D">
        <w:rPr>
          <w:lang w:val="fr-FR"/>
        </w:rPr>
        <w:t>examen de la distinction, de l</w:t>
      </w:r>
      <w:r w:rsidR="001F71A7" w:rsidRPr="00C9191D">
        <w:rPr>
          <w:lang w:val="fr-FR"/>
        </w:rPr>
        <w:t>’</w:t>
      </w:r>
      <w:r w:rsidRPr="00C9191D">
        <w:rPr>
          <w:lang w:val="fr-FR"/>
        </w:rPr>
        <w:t>homogénéité et de la stabilité (“DHS”) favorisent le partage de connaissances et l</w:t>
      </w:r>
      <w:r w:rsidR="001F71A7" w:rsidRPr="00C9191D">
        <w:rPr>
          <w:lang w:val="fr-FR"/>
        </w:rPr>
        <w:t>’</w:t>
      </w:r>
      <w:r w:rsidRPr="00C9191D">
        <w:rPr>
          <w:lang w:val="fr-FR"/>
        </w:rPr>
        <w:t>harmonisation entre les membres de l</w:t>
      </w:r>
      <w:r w:rsidR="001F71A7" w:rsidRPr="00C9191D">
        <w:rPr>
          <w:lang w:val="fr-FR"/>
        </w:rPr>
        <w:t>’</w:t>
      </w:r>
      <w:r w:rsidRPr="00C9191D">
        <w:rPr>
          <w:lang w:val="fr-FR"/>
        </w:rPr>
        <w:t>Union, facilitant ainsi l</w:t>
      </w:r>
      <w:r w:rsidR="001F71A7" w:rsidRPr="00C9191D">
        <w:rPr>
          <w:lang w:val="fr-FR"/>
        </w:rPr>
        <w:t>’</w:t>
      </w:r>
      <w:r w:rsidRPr="00C9191D">
        <w:rPr>
          <w:lang w:val="fr-FR"/>
        </w:rPr>
        <w:t>échange de rapports DHS.  L</w:t>
      </w:r>
      <w:r w:rsidR="001F71A7" w:rsidRPr="00C9191D">
        <w:rPr>
          <w:lang w:val="fr-FR"/>
        </w:rPr>
        <w:t>’</w:t>
      </w:r>
      <w:r w:rsidRPr="00C9191D">
        <w:rPr>
          <w:lang w:val="fr-FR"/>
        </w:rPr>
        <w:t>aide fournie par le Bureau de l</w:t>
      </w:r>
      <w:r w:rsidR="001F71A7" w:rsidRPr="00C9191D">
        <w:rPr>
          <w:lang w:val="fr-FR"/>
        </w:rPr>
        <w:t>’</w:t>
      </w:r>
      <w:r w:rsidRPr="00C9191D">
        <w:rPr>
          <w:lang w:val="fr-FR"/>
        </w:rPr>
        <w:t>Union et la coopération au sein de l</w:t>
      </w:r>
      <w:r w:rsidR="001F71A7" w:rsidRPr="00C9191D">
        <w:rPr>
          <w:lang w:val="fr-FR"/>
        </w:rPr>
        <w:t>’</w:t>
      </w:r>
      <w:r w:rsidRPr="00C9191D">
        <w:rPr>
          <w:lang w:val="fr-FR"/>
        </w:rPr>
        <w:t>UPOV sont fondées sur le travail et l</w:t>
      </w:r>
      <w:r w:rsidR="001F71A7" w:rsidRPr="00C9191D">
        <w:rPr>
          <w:lang w:val="fr-FR"/>
        </w:rPr>
        <w:t>’</w:t>
      </w:r>
      <w:r w:rsidRPr="00C9191D">
        <w:rPr>
          <w:lang w:val="fr-FR"/>
        </w:rPr>
        <w:t>appui des différents membres de l</w:t>
      </w:r>
      <w:r w:rsidR="001F71A7" w:rsidRPr="00C9191D">
        <w:rPr>
          <w:lang w:val="fr-FR"/>
        </w:rPr>
        <w:t>’</w:t>
      </w:r>
      <w:r w:rsidRPr="00C9191D">
        <w:rPr>
          <w:lang w:val="fr-FR"/>
        </w:rPr>
        <w:t xml:space="preserve">Union.  </w:t>
      </w:r>
      <w:r w:rsidRPr="00C9191D">
        <w:rPr>
          <w:spacing w:val="-2"/>
          <w:szCs w:val="24"/>
          <w:lang w:val="fr-FR"/>
        </w:rPr>
        <w:t>Les membres de l</w:t>
      </w:r>
      <w:r w:rsidR="001F71A7" w:rsidRPr="00C9191D">
        <w:rPr>
          <w:spacing w:val="-2"/>
          <w:szCs w:val="24"/>
          <w:lang w:val="fr-FR"/>
        </w:rPr>
        <w:t>’</w:t>
      </w:r>
      <w:r w:rsidRPr="00C9191D">
        <w:rPr>
          <w:spacing w:val="-2"/>
          <w:szCs w:val="24"/>
          <w:lang w:val="fr-FR"/>
        </w:rPr>
        <w:t>UPOV ont élaboré plus de 300 principes directeurs d</w:t>
      </w:r>
      <w:r w:rsidR="001F71A7" w:rsidRPr="00C9191D">
        <w:rPr>
          <w:spacing w:val="-2"/>
          <w:szCs w:val="24"/>
          <w:lang w:val="fr-FR"/>
        </w:rPr>
        <w:t>’</w:t>
      </w:r>
      <w:r w:rsidRPr="00C9191D">
        <w:rPr>
          <w:spacing w:val="-2"/>
          <w:szCs w:val="24"/>
          <w:lang w:val="fr-FR"/>
        </w:rPr>
        <w:t>examen portant, selon les estimations, sur plus de 90% des demandes de protection d</w:t>
      </w:r>
      <w:r w:rsidR="001F71A7" w:rsidRPr="00C9191D">
        <w:rPr>
          <w:spacing w:val="-2"/>
          <w:szCs w:val="24"/>
          <w:lang w:val="fr-FR"/>
        </w:rPr>
        <w:t>’</w:t>
      </w:r>
      <w:r w:rsidRPr="00C9191D">
        <w:rPr>
          <w:spacing w:val="-2"/>
          <w:szCs w:val="24"/>
          <w:lang w:val="fr-FR"/>
        </w:rPr>
        <w:t>une obtention végétale déposées au sein de l</w:t>
      </w:r>
      <w:r w:rsidR="001F71A7" w:rsidRPr="00C9191D">
        <w:rPr>
          <w:spacing w:val="-2"/>
          <w:szCs w:val="24"/>
          <w:lang w:val="fr-FR"/>
        </w:rPr>
        <w:t>’</w:t>
      </w:r>
      <w:r w:rsidRPr="00C9191D">
        <w:rPr>
          <w:spacing w:val="-2"/>
          <w:szCs w:val="24"/>
          <w:lang w:val="fr-FR"/>
        </w:rPr>
        <w:t>Union.</w:t>
      </w:r>
      <w:r w:rsidRPr="00C9191D">
        <w:rPr>
          <w:spacing w:val="-2"/>
          <w:lang w:val="fr-FR"/>
        </w:rPr>
        <w:t xml:space="preserve">  </w:t>
      </w:r>
      <w:r w:rsidRPr="00C9191D">
        <w:rPr>
          <w:lang w:val="fr-FR"/>
        </w:rPr>
        <w:t>Par ailleurs, ils ont fourni des informations sur leur expérience pratique en matière d</w:t>
      </w:r>
      <w:r w:rsidR="001F71A7" w:rsidRPr="00C9191D">
        <w:rPr>
          <w:lang w:val="fr-FR"/>
        </w:rPr>
        <w:t>’</w:t>
      </w:r>
      <w:r w:rsidRPr="00C9191D">
        <w:rPr>
          <w:lang w:val="fr-FR"/>
        </w:rPr>
        <w:t>examen DHS concernant plus de 3300 genres et espèces parce qu</w:t>
      </w:r>
      <w:r w:rsidR="001F71A7" w:rsidRPr="00C9191D">
        <w:rPr>
          <w:lang w:val="fr-FR"/>
        </w:rPr>
        <w:t>’</w:t>
      </w:r>
      <w:r w:rsidRPr="00C9191D">
        <w:rPr>
          <w:lang w:val="fr-FR"/>
        </w:rPr>
        <w:t>ils souhaitent partager ces données d</w:t>
      </w:r>
      <w:r w:rsidR="001F71A7" w:rsidRPr="00C9191D">
        <w:rPr>
          <w:lang w:val="fr-FR"/>
        </w:rPr>
        <w:t>’</w:t>
      </w:r>
      <w:r w:rsidRPr="00C9191D">
        <w:rPr>
          <w:lang w:val="fr-FR"/>
        </w:rPr>
        <w:t>expérience avec les autres membres de l</w:t>
      </w:r>
      <w:r w:rsidR="001F71A7" w:rsidRPr="00C9191D">
        <w:rPr>
          <w:lang w:val="fr-FR"/>
        </w:rPr>
        <w:t>’</w:t>
      </w:r>
      <w:r w:rsidRPr="00C9191D">
        <w:rPr>
          <w:lang w:val="fr-FR"/>
        </w:rPr>
        <w:t>Union.  Des accords de coopération en matière d</w:t>
      </w:r>
      <w:r w:rsidR="001F71A7" w:rsidRPr="00C9191D">
        <w:rPr>
          <w:lang w:val="fr-FR"/>
        </w:rPr>
        <w:t>’</w:t>
      </w:r>
      <w:r w:rsidRPr="00C9191D">
        <w:rPr>
          <w:lang w:val="fr-FR"/>
        </w:rPr>
        <w:t>examen DHS portant sur quelque 2000 genres et espèces ont été conclus entre des membres de l</w:t>
      </w:r>
      <w:r w:rsidR="001F71A7" w:rsidRPr="00C9191D">
        <w:rPr>
          <w:lang w:val="fr-FR"/>
        </w:rPr>
        <w:t>’</w:t>
      </w:r>
      <w:r w:rsidRPr="00C9191D">
        <w:rPr>
          <w:lang w:val="fr-FR"/>
        </w:rPr>
        <w:t>Union.  On trouvera à la figure 6, l</w:t>
      </w:r>
      <w:r w:rsidR="001F71A7" w:rsidRPr="00C9191D">
        <w:rPr>
          <w:lang w:val="fr-FR"/>
        </w:rPr>
        <w:t>’</w:t>
      </w:r>
      <w:r w:rsidRPr="00C9191D">
        <w:rPr>
          <w:lang w:val="fr-FR"/>
        </w:rPr>
        <w:t>évolution de cette coopération.</w:t>
      </w:r>
    </w:p>
    <w:p w:rsidR="003117C2" w:rsidRPr="00C9191D" w:rsidRDefault="003117C2" w:rsidP="00D172E6">
      <w:pPr>
        <w:jc w:val="left"/>
        <w:rPr>
          <w:color w:val="000000" w:themeColor="text1"/>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3117C2" w:rsidRPr="00C9191D" w:rsidTr="00EF0E75">
        <w:tc>
          <w:tcPr>
            <w:tcW w:w="9855" w:type="dxa"/>
          </w:tcPr>
          <w:p w:rsidR="003117C2" w:rsidRPr="00C9191D" w:rsidRDefault="003117C2" w:rsidP="00D172E6">
            <w:pPr>
              <w:keepNext/>
              <w:rPr>
                <w:color w:val="000000" w:themeColor="text1"/>
                <w:lang w:val="fr-FR"/>
              </w:rPr>
            </w:pPr>
            <w:r w:rsidRPr="00C9191D">
              <w:rPr>
                <w:color w:val="000000" w:themeColor="text1"/>
                <w:lang w:val="fr-FR"/>
              </w:rPr>
              <w:t>Figure</w:t>
            </w:r>
            <w:r w:rsidR="00F74A65" w:rsidRPr="00C9191D">
              <w:rPr>
                <w:color w:val="000000" w:themeColor="text1"/>
                <w:lang w:val="fr-FR"/>
              </w:rPr>
              <w:t> </w:t>
            </w:r>
            <w:r w:rsidRPr="00C9191D">
              <w:rPr>
                <w:color w:val="000000" w:themeColor="text1"/>
                <w:lang w:val="fr-FR"/>
              </w:rPr>
              <w:t>6</w:t>
            </w:r>
          </w:p>
        </w:tc>
      </w:tr>
      <w:tr w:rsidR="003117C2" w:rsidRPr="00C9191D" w:rsidTr="00EF0E75">
        <w:tc>
          <w:tcPr>
            <w:tcW w:w="9855" w:type="dxa"/>
          </w:tcPr>
          <w:p w:rsidR="003117C2" w:rsidRPr="00C9191D" w:rsidRDefault="003F43DD" w:rsidP="00EF0E75">
            <w:pPr>
              <w:rPr>
                <w:lang w:val="fr-FR"/>
              </w:rPr>
            </w:pPr>
            <w:r w:rsidRPr="00C9191D">
              <w:rPr>
                <w:noProof/>
              </w:rPr>
              <w:drawing>
                <wp:inline distT="0" distB="0" distL="0" distR="0" wp14:anchorId="7A13911F" wp14:editId="5BB35469">
                  <wp:extent cx="5943600" cy="38633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63340"/>
                          </a:xfrm>
                          <a:prstGeom prst="rect">
                            <a:avLst/>
                          </a:prstGeom>
                          <a:noFill/>
                          <a:ln>
                            <a:noFill/>
                          </a:ln>
                        </pic:spPr>
                      </pic:pic>
                    </a:graphicData>
                  </a:graphic>
                </wp:inline>
              </w:drawing>
            </w:r>
          </w:p>
        </w:tc>
      </w:tr>
    </w:tbl>
    <w:p w:rsidR="003117C2" w:rsidRPr="00C9191D" w:rsidRDefault="003117C2" w:rsidP="00D172E6">
      <w:pPr>
        <w:rPr>
          <w:color w:val="000000" w:themeColor="text1"/>
          <w:lang w:val="fr-FR"/>
        </w:rPr>
      </w:pPr>
    </w:p>
    <w:p w:rsidR="00AF673F" w:rsidRPr="00C9191D" w:rsidRDefault="00AF673F" w:rsidP="00D172E6">
      <w:pPr>
        <w:rPr>
          <w:lang w:val="fr-FR"/>
        </w:rPr>
      </w:pPr>
      <w:r w:rsidRPr="00C9191D">
        <w:rPr>
          <w:lang w:val="fr-FR"/>
        </w:rPr>
        <w:t>1.7</w:t>
      </w:r>
      <w:r w:rsidRPr="00C9191D">
        <w:rPr>
          <w:lang w:val="fr-FR"/>
        </w:rPr>
        <w:tab/>
        <w:t>En vue de faciliter l</w:t>
      </w:r>
      <w:r w:rsidR="001F71A7" w:rsidRPr="00C9191D">
        <w:rPr>
          <w:lang w:val="fr-FR"/>
        </w:rPr>
        <w:t>’</w:t>
      </w:r>
      <w:r w:rsidRPr="00C9191D">
        <w:rPr>
          <w:lang w:val="fr-FR"/>
        </w:rPr>
        <w:t>élaboration de principes directeurs d</w:t>
      </w:r>
      <w:r w:rsidR="001F71A7" w:rsidRPr="00C9191D">
        <w:rPr>
          <w:lang w:val="fr-FR"/>
        </w:rPr>
        <w:t>’</w:t>
      </w:r>
      <w:r w:rsidRPr="00C9191D">
        <w:rPr>
          <w:lang w:val="fr-FR"/>
        </w:rPr>
        <w:t>examen et leur utilisation par les membres de l</w:t>
      </w:r>
      <w:r w:rsidR="001F71A7" w:rsidRPr="00C9191D">
        <w:rPr>
          <w:lang w:val="fr-FR"/>
        </w:rPr>
        <w:t>’</w:t>
      </w:r>
      <w:r w:rsidRPr="00C9191D">
        <w:rPr>
          <w:lang w:val="fr-FR"/>
        </w:rPr>
        <w:t>Union, les travaux d</w:t>
      </w:r>
      <w:r w:rsidR="001F71A7" w:rsidRPr="00C9191D">
        <w:rPr>
          <w:lang w:val="fr-FR"/>
        </w:rPr>
        <w:t>’</w:t>
      </w:r>
      <w:r w:rsidRPr="00C9191D">
        <w:rPr>
          <w:lang w:val="fr-FR"/>
        </w:rPr>
        <w:t>amélioration du modèle de principes directeurs d</w:t>
      </w:r>
      <w:r w:rsidR="001F71A7" w:rsidRPr="00C9191D">
        <w:rPr>
          <w:lang w:val="fr-FR"/>
        </w:rPr>
        <w:t>’</w:t>
      </w:r>
      <w:r w:rsidRPr="00C9191D">
        <w:rPr>
          <w:lang w:val="fr-FR"/>
        </w:rPr>
        <w:t>examen fondé sur le Web (modèle TG) se poursuivront durant l</w:t>
      </w:r>
      <w:r w:rsidR="001F71A7" w:rsidRPr="00C9191D">
        <w:rPr>
          <w:lang w:val="fr-FR"/>
        </w:rPr>
        <w:t>’</w:t>
      </w:r>
      <w:r w:rsidRPr="00C9191D">
        <w:rPr>
          <w:lang w:val="fr-FR"/>
        </w:rPr>
        <w:t>exercice biennal 2014</w:t>
      </w:r>
      <w:r w:rsidR="00EF0E75" w:rsidRPr="00C9191D">
        <w:rPr>
          <w:szCs w:val="22"/>
          <w:lang w:val="fr-FR"/>
        </w:rPr>
        <w:noBreakHyphen/>
      </w:r>
      <w:r w:rsidRPr="00C9191D">
        <w:rPr>
          <w:szCs w:val="22"/>
          <w:lang w:val="fr-FR"/>
        </w:rPr>
        <w:t>2015.  La collecte d</w:t>
      </w:r>
      <w:r w:rsidR="001F71A7" w:rsidRPr="00C9191D">
        <w:rPr>
          <w:szCs w:val="22"/>
          <w:lang w:val="fr-FR"/>
        </w:rPr>
        <w:t>’</w:t>
      </w:r>
      <w:r w:rsidRPr="00C9191D">
        <w:rPr>
          <w:szCs w:val="22"/>
          <w:lang w:val="fr-FR"/>
        </w:rPr>
        <w:t>informations sur les expériences pratiques et la coopération en matière d</w:t>
      </w:r>
      <w:r w:rsidR="001F71A7" w:rsidRPr="00C9191D">
        <w:rPr>
          <w:szCs w:val="22"/>
          <w:lang w:val="fr-FR"/>
        </w:rPr>
        <w:t>’</w:t>
      </w:r>
      <w:r w:rsidRPr="00C9191D">
        <w:rPr>
          <w:szCs w:val="22"/>
          <w:lang w:val="fr-FR"/>
        </w:rPr>
        <w:t>examen DHS se poursuivra, aux fins de l</w:t>
      </w:r>
      <w:r w:rsidR="001F71A7" w:rsidRPr="00C9191D">
        <w:rPr>
          <w:szCs w:val="22"/>
          <w:lang w:val="fr-FR"/>
        </w:rPr>
        <w:t>’</w:t>
      </w:r>
      <w:r w:rsidRPr="00C9191D">
        <w:rPr>
          <w:szCs w:val="22"/>
          <w:lang w:val="fr-FR"/>
        </w:rPr>
        <w:t>inclusion des données dans la base de données GENIE, et les informations sur les logiciels créés et mis à disposition par les membres de l</w:t>
      </w:r>
      <w:r w:rsidR="001F71A7" w:rsidRPr="00C9191D">
        <w:rPr>
          <w:szCs w:val="22"/>
          <w:lang w:val="fr-FR"/>
        </w:rPr>
        <w:t>’</w:t>
      </w:r>
      <w:r w:rsidRPr="00C9191D">
        <w:rPr>
          <w:szCs w:val="22"/>
          <w:lang w:val="fr-FR"/>
        </w:rPr>
        <w:t xml:space="preserve">Union </w:t>
      </w:r>
      <w:r w:rsidRPr="00C9191D">
        <w:rPr>
          <w:lang w:val="fr-FR"/>
        </w:rPr>
        <w:t xml:space="preserve">(document UPOV/INF/16) ainsi que les </w:t>
      </w:r>
      <w:r w:rsidRPr="00C9191D">
        <w:rPr>
          <w:szCs w:val="22"/>
          <w:lang w:val="fr-FR"/>
        </w:rPr>
        <w:t>logiciels et équipements utilisés par les membres de l</w:t>
      </w:r>
      <w:r w:rsidR="001F71A7" w:rsidRPr="00C9191D">
        <w:rPr>
          <w:szCs w:val="22"/>
          <w:lang w:val="fr-FR"/>
        </w:rPr>
        <w:t>’</w:t>
      </w:r>
      <w:r w:rsidRPr="00C9191D">
        <w:rPr>
          <w:szCs w:val="22"/>
          <w:lang w:val="fr-FR"/>
        </w:rPr>
        <w:t>Union</w:t>
      </w:r>
      <w:r w:rsidRPr="00C9191D">
        <w:rPr>
          <w:lang w:val="fr-FR"/>
        </w:rPr>
        <w:t xml:space="preserve"> (document UPOV/INF/22) continueront d</w:t>
      </w:r>
      <w:r w:rsidR="001F71A7" w:rsidRPr="00C9191D">
        <w:rPr>
          <w:lang w:val="fr-FR"/>
        </w:rPr>
        <w:t>’</w:t>
      </w:r>
      <w:r w:rsidRPr="00C9191D">
        <w:rPr>
          <w:lang w:val="fr-FR"/>
        </w:rPr>
        <w:t>être collectées et publiées.</w:t>
      </w:r>
    </w:p>
    <w:p w:rsidR="00AF673F" w:rsidRPr="00C9191D" w:rsidRDefault="00AF673F" w:rsidP="00D172E6">
      <w:pPr>
        <w:rPr>
          <w:u w:val="single"/>
          <w:lang w:val="fr-FR"/>
        </w:rPr>
      </w:pPr>
    </w:p>
    <w:p w:rsidR="00AF673F" w:rsidRPr="00C9191D" w:rsidRDefault="00AF673F" w:rsidP="00D172E6">
      <w:pPr>
        <w:rPr>
          <w:lang w:val="fr-FR"/>
        </w:rPr>
      </w:pPr>
      <w:r w:rsidRPr="00C9191D">
        <w:rPr>
          <w:lang w:val="fr-FR"/>
        </w:rPr>
        <w:t>1.8</w:t>
      </w:r>
      <w:r w:rsidRPr="00C9191D">
        <w:rPr>
          <w:lang w:val="fr-FR"/>
        </w:rPr>
        <w:tab/>
        <w:t>Outre les mesures précitées</w:t>
      </w:r>
      <w:r w:rsidRPr="00C9191D">
        <w:rPr>
          <w:szCs w:val="22"/>
          <w:lang w:val="fr-FR"/>
        </w:rPr>
        <w:t>, il est prévu d</w:t>
      </w:r>
      <w:r w:rsidR="001F71A7" w:rsidRPr="00C9191D">
        <w:rPr>
          <w:szCs w:val="22"/>
          <w:lang w:val="fr-FR"/>
        </w:rPr>
        <w:t>’</w:t>
      </w:r>
      <w:r w:rsidRPr="00C9191D">
        <w:rPr>
          <w:szCs w:val="22"/>
          <w:lang w:val="fr-FR"/>
        </w:rPr>
        <w:t>élaborer et d</w:t>
      </w:r>
      <w:r w:rsidR="001F71A7" w:rsidRPr="00C9191D">
        <w:rPr>
          <w:szCs w:val="22"/>
          <w:lang w:val="fr-FR"/>
        </w:rPr>
        <w:t>’</w:t>
      </w:r>
      <w:r w:rsidRPr="00C9191D">
        <w:rPr>
          <w:szCs w:val="22"/>
          <w:lang w:val="fr-FR"/>
        </w:rPr>
        <w:t>appliquer une stratégie visant à faciliter la coopération en matière d</w:t>
      </w:r>
      <w:r w:rsidR="001F71A7" w:rsidRPr="00C9191D">
        <w:rPr>
          <w:szCs w:val="22"/>
          <w:lang w:val="fr-FR"/>
        </w:rPr>
        <w:t>’</w:t>
      </w:r>
      <w:r w:rsidRPr="00C9191D">
        <w:rPr>
          <w:szCs w:val="22"/>
          <w:lang w:val="fr-FR"/>
        </w:rPr>
        <w:t>examen DHS entre les membres de l</w:t>
      </w:r>
      <w:r w:rsidR="001F71A7" w:rsidRPr="00C9191D">
        <w:rPr>
          <w:szCs w:val="22"/>
          <w:lang w:val="fr-FR"/>
        </w:rPr>
        <w:t>’</w:t>
      </w:r>
      <w:r w:rsidRPr="00C9191D">
        <w:rPr>
          <w:szCs w:val="22"/>
          <w:lang w:val="fr-FR"/>
        </w:rPr>
        <w:t>Union.  La figure 6 montre que le nombre de genres et espèces végétaux pour lesquels des accords de coopération ont été conclus entre les membres de l</w:t>
      </w:r>
      <w:r w:rsidR="001F71A7" w:rsidRPr="00C9191D">
        <w:rPr>
          <w:szCs w:val="22"/>
          <w:lang w:val="fr-FR"/>
        </w:rPr>
        <w:t>’</w:t>
      </w:r>
      <w:r w:rsidRPr="00C9191D">
        <w:rPr>
          <w:szCs w:val="22"/>
          <w:lang w:val="fr-FR"/>
        </w:rPr>
        <w:t>Union n</w:t>
      </w:r>
      <w:r w:rsidR="001F71A7" w:rsidRPr="00C9191D">
        <w:rPr>
          <w:szCs w:val="22"/>
          <w:lang w:val="fr-FR"/>
        </w:rPr>
        <w:t>’</w:t>
      </w:r>
      <w:r w:rsidRPr="00C9191D">
        <w:rPr>
          <w:szCs w:val="22"/>
          <w:lang w:val="fr-FR"/>
        </w:rPr>
        <w:t>a pas augmenté dans la même proportion que le nombre de genres et espèces pour lesquels des demandes de droit d</w:t>
      </w:r>
      <w:r w:rsidR="001F71A7" w:rsidRPr="00C9191D">
        <w:rPr>
          <w:szCs w:val="22"/>
          <w:lang w:val="fr-FR"/>
        </w:rPr>
        <w:t>’</w:t>
      </w:r>
      <w:r w:rsidRPr="00C9191D">
        <w:rPr>
          <w:szCs w:val="22"/>
          <w:lang w:val="fr-FR"/>
        </w:rPr>
        <w:t>obtenteur ont été déposées et des données d</w:t>
      </w:r>
      <w:r w:rsidR="001F71A7" w:rsidRPr="00C9191D">
        <w:rPr>
          <w:szCs w:val="22"/>
          <w:lang w:val="fr-FR"/>
        </w:rPr>
        <w:t>’</w:t>
      </w:r>
      <w:r w:rsidRPr="00C9191D">
        <w:rPr>
          <w:szCs w:val="22"/>
          <w:lang w:val="fr-FR"/>
        </w:rPr>
        <w:t>expérience pratique ont été fournies par les membres de l</w:t>
      </w:r>
      <w:r w:rsidR="001F71A7" w:rsidRPr="00C9191D">
        <w:rPr>
          <w:szCs w:val="22"/>
          <w:lang w:val="fr-FR"/>
        </w:rPr>
        <w:t>’</w:t>
      </w:r>
      <w:r w:rsidRPr="00C9191D">
        <w:rPr>
          <w:szCs w:val="22"/>
          <w:lang w:val="fr-FR"/>
        </w:rPr>
        <w:t>Union.  Dans la figure 6, les fortes augmentations enregistrées en 2007 et 2011 résultaient presque exclusivement d</w:t>
      </w:r>
      <w:r w:rsidR="001F71A7" w:rsidRPr="00C9191D">
        <w:rPr>
          <w:szCs w:val="22"/>
          <w:lang w:val="fr-FR"/>
        </w:rPr>
        <w:t>’</w:t>
      </w:r>
      <w:r w:rsidRPr="00C9191D">
        <w:rPr>
          <w:szCs w:val="22"/>
          <w:lang w:val="fr-FR"/>
        </w:rPr>
        <w:t>une coopération entre les membres de l</w:t>
      </w:r>
      <w:r w:rsidR="001F71A7" w:rsidRPr="00C9191D">
        <w:rPr>
          <w:szCs w:val="22"/>
          <w:lang w:val="fr-FR"/>
        </w:rPr>
        <w:t>’</w:t>
      </w:r>
      <w:r w:rsidRPr="00C9191D">
        <w:rPr>
          <w:szCs w:val="22"/>
          <w:lang w:val="fr-FR"/>
        </w:rPr>
        <w:t>Union européenne et/ou les membres de l</w:t>
      </w:r>
      <w:r w:rsidR="001F71A7" w:rsidRPr="00C9191D">
        <w:rPr>
          <w:szCs w:val="22"/>
          <w:lang w:val="fr-FR"/>
        </w:rPr>
        <w:t>’</w:t>
      </w:r>
      <w:r w:rsidRPr="00C9191D">
        <w:rPr>
          <w:szCs w:val="22"/>
          <w:lang w:val="fr-FR"/>
        </w:rPr>
        <w:t>Office communautaire des variétés végétales (OCVV)</w:t>
      </w:r>
      <w:r w:rsidRPr="00C9191D">
        <w:rPr>
          <w:lang w:val="fr-FR"/>
        </w:rPr>
        <w:t>.</w:t>
      </w:r>
    </w:p>
    <w:p w:rsidR="00AF673F" w:rsidRPr="00C9191D" w:rsidRDefault="00AF673F" w:rsidP="00D172E6">
      <w:pPr>
        <w:rPr>
          <w:snapToGrid w:val="0"/>
          <w:lang w:val="fr-FR"/>
        </w:rPr>
      </w:pPr>
    </w:p>
    <w:p w:rsidR="00AF673F" w:rsidRPr="00C9191D" w:rsidRDefault="00AF673F" w:rsidP="00D172E6">
      <w:pPr>
        <w:ind w:left="567"/>
        <w:rPr>
          <w:i/>
          <w:snapToGrid w:val="0"/>
          <w:lang w:val="fr-FR"/>
        </w:rPr>
      </w:pPr>
      <w:r w:rsidRPr="00C9191D">
        <w:rPr>
          <w:i/>
          <w:snapToGrid w:val="0"/>
          <w:lang w:val="fr-FR"/>
        </w:rPr>
        <w:t>Dénominations variétales</w:t>
      </w:r>
    </w:p>
    <w:p w:rsidR="00AF673F" w:rsidRPr="00C9191D" w:rsidRDefault="00AF673F" w:rsidP="00D172E6">
      <w:pPr>
        <w:rPr>
          <w:snapToGrid w:val="0"/>
          <w:lang w:val="fr-FR"/>
        </w:rPr>
      </w:pPr>
    </w:p>
    <w:p w:rsidR="00AF673F" w:rsidRPr="00C9191D" w:rsidRDefault="00AF673F" w:rsidP="00D172E6">
      <w:pPr>
        <w:rPr>
          <w:snapToGrid w:val="0"/>
          <w:lang w:val="fr-FR"/>
        </w:rPr>
      </w:pPr>
      <w:r w:rsidRPr="00C9191D">
        <w:rPr>
          <w:snapToGrid w:val="0"/>
          <w:lang w:val="fr-FR"/>
        </w:rPr>
        <w:t>1.9</w:t>
      </w:r>
      <w:r w:rsidRPr="00C9191D">
        <w:rPr>
          <w:snapToGrid w:val="0"/>
          <w:lang w:val="fr-FR"/>
        </w:rPr>
        <w:tab/>
        <w:t>Afin de faciliter et d</w:t>
      </w:r>
      <w:r w:rsidR="001F71A7" w:rsidRPr="00C9191D">
        <w:rPr>
          <w:snapToGrid w:val="0"/>
          <w:lang w:val="fr-FR"/>
        </w:rPr>
        <w:t>’</w:t>
      </w:r>
      <w:r w:rsidRPr="00C9191D">
        <w:rPr>
          <w:snapToGrid w:val="0"/>
          <w:lang w:val="fr-FR"/>
        </w:rPr>
        <w:t>harmoniser l</w:t>
      </w:r>
      <w:r w:rsidR="001F71A7" w:rsidRPr="00C9191D">
        <w:rPr>
          <w:snapToGrid w:val="0"/>
          <w:lang w:val="fr-FR"/>
        </w:rPr>
        <w:t>’</w:t>
      </w:r>
      <w:r w:rsidRPr="00C9191D">
        <w:rPr>
          <w:snapToGrid w:val="0"/>
          <w:lang w:val="fr-FR"/>
        </w:rPr>
        <w:t>examen des dénominations variétales par les membres de l</w:t>
      </w:r>
      <w:r w:rsidR="001F71A7" w:rsidRPr="00C9191D">
        <w:rPr>
          <w:snapToGrid w:val="0"/>
          <w:lang w:val="fr-FR"/>
        </w:rPr>
        <w:t>’</w:t>
      </w:r>
      <w:r w:rsidRPr="00C9191D">
        <w:rPr>
          <w:snapToGrid w:val="0"/>
          <w:lang w:val="fr-FR"/>
        </w:rPr>
        <w:t>Union, les travaux relatifs à l</w:t>
      </w:r>
      <w:r w:rsidR="001F71A7" w:rsidRPr="00C9191D">
        <w:rPr>
          <w:snapToGrid w:val="0"/>
          <w:lang w:val="fr-FR"/>
        </w:rPr>
        <w:t>’</w:t>
      </w:r>
      <w:r w:rsidRPr="00C9191D">
        <w:rPr>
          <w:snapToGrid w:val="0"/>
          <w:lang w:val="fr-FR"/>
        </w:rPr>
        <w:t>élaboration de propositions relatives à un outil de recherche de l</w:t>
      </w:r>
      <w:r w:rsidR="001F71A7" w:rsidRPr="00C9191D">
        <w:rPr>
          <w:snapToGrid w:val="0"/>
          <w:lang w:val="fr-FR"/>
        </w:rPr>
        <w:t>’</w:t>
      </w:r>
      <w:r w:rsidRPr="00C9191D">
        <w:rPr>
          <w:snapToGrid w:val="0"/>
          <w:lang w:val="fr-FR"/>
        </w:rPr>
        <w:t>UPOV de similarité aux fins de la dénomination variétale se poursuivront.  Les travaux visant à augmenter la qualité et la quantité des données figurant dans la base de données PLUTO se poursuivront aussi.</w:t>
      </w:r>
    </w:p>
    <w:p w:rsidR="00AF673F" w:rsidRPr="00C9191D" w:rsidRDefault="00AF673F" w:rsidP="00D172E6">
      <w:pPr>
        <w:rPr>
          <w:snapToGrid w:val="0"/>
          <w:lang w:val="fr-FR"/>
        </w:rPr>
      </w:pPr>
    </w:p>
    <w:p w:rsidR="00AF673F" w:rsidRPr="00C9191D" w:rsidRDefault="00AF673F" w:rsidP="00D172E6">
      <w:pPr>
        <w:ind w:left="567"/>
        <w:rPr>
          <w:i/>
          <w:snapToGrid w:val="0"/>
          <w:lang w:val="fr-FR"/>
        </w:rPr>
      </w:pPr>
      <w:r w:rsidRPr="00C9191D">
        <w:rPr>
          <w:i/>
          <w:snapToGrid w:val="0"/>
          <w:lang w:val="fr-FR"/>
        </w:rPr>
        <w:t>Faciliter le dépôt de demandes</w:t>
      </w:r>
    </w:p>
    <w:p w:rsidR="00AF673F" w:rsidRPr="00C9191D" w:rsidRDefault="00AF673F" w:rsidP="00D172E6">
      <w:pPr>
        <w:rPr>
          <w:lang w:val="fr-FR"/>
        </w:rPr>
      </w:pPr>
    </w:p>
    <w:p w:rsidR="00AF673F" w:rsidRPr="00C9191D" w:rsidRDefault="00AF673F" w:rsidP="00D172E6">
      <w:pPr>
        <w:rPr>
          <w:lang w:val="fr-FR"/>
        </w:rPr>
      </w:pPr>
      <w:r w:rsidRPr="00C9191D">
        <w:rPr>
          <w:lang w:val="fr-FR"/>
        </w:rPr>
        <w:t>1.10</w:t>
      </w:r>
      <w:r w:rsidRPr="00C9191D">
        <w:rPr>
          <w:lang w:val="fr-FR"/>
        </w:rPr>
        <w:tab/>
        <w:t>Au cours de l</w:t>
      </w:r>
      <w:r w:rsidR="001F71A7" w:rsidRPr="00C9191D">
        <w:rPr>
          <w:lang w:val="fr-FR"/>
        </w:rPr>
        <w:t>’</w:t>
      </w:r>
      <w:r w:rsidRPr="00C9191D">
        <w:rPr>
          <w:lang w:val="fr-FR"/>
        </w:rPr>
        <w:t>exercice biennal 2016­2017, une première version du système de dépôt électronique des demandes de l</w:t>
      </w:r>
      <w:r w:rsidR="001F71A7" w:rsidRPr="00C9191D">
        <w:rPr>
          <w:lang w:val="fr-FR"/>
        </w:rPr>
        <w:t>’</w:t>
      </w:r>
      <w:r w:rsidRPr="00C9191D">
        <w:rPr>
          <w:lang w:val="fr-FR"/>
        </w:rPr>
        <w:t>UPOV devrait entrer en service pour certaines espèces et dans certaines langues, permettant aux obtenteurs de fournir des informations sur les demandes de droit d</w:t>
      </w:r>
      <w:r w:rsidR="001F71A7" w:rsidRPr="00C9191D">
        <w:rPr>
          <w:lang w:val="fr-FR"/>
        </w:rPr>
        <w:t>’</w:t>
      </w:r>
      <w:r w:rsidRPr="00C9191D">
        <w:rPr>
          <w:lang w:val="fr-FR"/>
        </w:rPr>
        <w:t>obtenteur à l</w:t>
      </w:r>
      <w:r w:rsidR="001F71A7" w:rsidRPr="00C9191D">
        <w:rPr>
          <w:lang w:val="fr-FR"/>
        </w:rPr>
        <w:t>’</w:t>
      </w:r>
      <w:r w:rsidRPr="00C9191D">
        <w:rPr>
          <w:lang w:val="fr-FR"/>
        </w:rPr>
        <w:t>intention des membres participants de l</w:t>
      </w:r>
      <w:r w:rsidR="001F71A7" w:rsidRPr="00C9191D">
        <w:rPr>
          <w:lang w:val="fr-FR"/>
        </w:rPr>
        <w:t>’</w:t>
      </w:r>
      <w:r w:rsidRPr="00C9191D">
        <w:rPr>
          <w:lang w:val="fr-FR"/>
        </w:rPr>
        <w:t>Union, par l</w:t>
      </w:r>
      <w:r w:rsidR="001F71A7" w:rsidRPr="00C9191D">
        <w:rPr>
          <w:lang w:val="fr-FR"/>
        </w:rPr>
        <w:t>’</w:t>
      </w:r>
      <w:r w:rsidRPr="00C9191D">
        <w:rPr>
          <w:lang w:val="fr-FR"/>
        </w:rPr>
        <w:t>intermédiaire du site Web de l</w:t>
      </w:r>
      <w:r w:rsidR="001F71A7" w:rsidRPr="00C9191D">
        <w:rPr>
          <w:lang w:val="fr-FR"/>
        </w:rPr>
        <w:t>’</w:t>
      </w:r>
      <w:r w:rsidRPr="00C9191D">
        <w:rPr>
          <w:lang w:val="fr-FR"/>
        </w:rPr>
        <w:t>UPOV.</w:t>
      </w:r>
    </w:p>
    <w:p w:rsidR="00AF673F" w:rsidRPr="00C9191D" w:rsidRDefault="00AF673F" w:rsidP="00D172E6">
      <w:pPr>
        <w:rPr>
          <w:lang w:val="fr-FR"/>
        </w:rPr>
      </w:pPr>
    </w:p>
    <w:p w:rsidR="00AF673F" w:rsidRPr="00C9191D" w:rsidRDefault="00AF673F" w:rsidP="00D172E6">
      <w:pPr>
        <w:rPr>
          <w:lang w:val="fr-FR"/>
        </w:rPr>
      </w:pPr>
      <w:r w:rsidRPr="00C9191D">
        <w:rPr>
          <w:lang w:val="fr-FR"/>
        </w:rPr>
        <w:t>1.11</w:t>
      </w:r>
      <w:r w:rsidRPr="00C9191D">
        <w:rPr>
          <w:lang w:val="fr-FR"/>
        </w:rPr>
        <w:tab/>
        <w:t>S</w:t>
      </w:r>
      <w:r w:rsidR="001F71A7" w:rsidRPr="00C9191D">
        <w:rPr>
          <w:lang w:val="fr-FR"/>
        </w:rPr>
        <w:t>’</w:t>
      </w:r>
      <w:r w:rsidRPr="00C9191D">
        <w:rPr>
          <w:lang w:val="fr-FR"/>
        </w:rPr>
        <w:t>il est approuvé, le système de dépôt électronique des demandes de l</w:t>
      </w:r>
      <w:r w:rsidR="001F71A7" w:rsidRPr="00C9191D">
        <w:rPr>
          <w:lang w:val="fr-FR"/>
        </w:rPr>
        <w:t>’</w:t>
      </w:r>
      <w:r w:rsidRPr="00C9191D">
        <w:rPr>
          <w:lang w:val="fr-FR"/>
        </w:rPr>
        <w:t>UPOV pourrait constituer le cœur d</w:t>
      </w:r>
      <w:r w:rsidR="001F71A7" w:rsidRPr="00C9191D">
        <w:rPr>
          <w:lang w:val="fr-FR"/>
        </w:rPr>
        <w:t>’</w:t>
      </w:r>
      <w:r w:rsidRPr="00C9191D">
        <w:rPr>
          <w:lang w:val="fr-FR"/>
        </w:rPr>
        <w:t>un système international de coopération, qui pourrait aussi tirer parti des initiatives précitées pour faciliter la coopération en matière d</w:t>
      </w:r>
      <w:r w:rsidR="001F71A7" w:rsidRPr="00C9191D">
        <w:rPr>
          <w:lang w:val="fr-FR"/>
        </w:rPr>
        <w:t>’</w:t>
      </w:r>
      <w:r w:rsidRPr="00C9191D">
        <w:rPr>
          <w:lang w:val="fr-FR"/>
        </w:rPr>
        <w:t>examen.</w:t>
      </w:r>
    </w:p>
    <w:p w:rsidR="00AF673F" w:rsidRPr="00C9191D" w:rsidRDefault="00AF673F" w:rsidP="00D172E6">
      <w:pPr>
        <w:rPr>
          <w:snapToGrid w:val="0"/>
          <w:lang w:val="fr-FR"/>
        </w:rPr>
      </w:pPr>
    </w:p>
    <w:p w:rsidR="00AF673F" w:rsidRPr="00C9191D" w:rsidRDefault="00AF673F" w:rsidP="00D172E6">
      <w:pPr>
        <w:ind w:left="567"/>
        <w:rPr>
          <w:i/>
          <w:snapToGrid w:val="0"/>
          <w:lang w:val="fr-FR"/>
        </w:rPr>
      </w:pPr>
      <w:r w:rsidRPr="00C9191D">
        <w:rPr>
          <w:i/>
          <w:snapToGrid w:val="0"/>
          <w:lang w:val="fr-FR"/>
        </w:rPr>
        <w:t>Matériel d</w:t>
      </w:r>
      <w:r w:rsidR="001F71A7" w:rsidRPr="00C9191D">
        <w:rPr>
          <w:i/>
          <w:snapToGrid w:val="0"/>
          <w:lang w:val="fr-FR"/>
        </w:rPr>
        <w:t>’</w:t>
      </w:r>
      <w:r w:rsidRPr="00C9191D">
        <w:rPr>
          <w:i/>
          <w:snapToGrid w:val="0"/>
          <w:lang w:val="fr-FR"/>
        </w:rPr>
        <w:t>orientation et d</w:t>
      </w:r>
      <w:r w:rsidR="001F71A7" w:rsidRPr="00C9191D">
        <w:rPr>
          <w:i/>
          <w:snapToGrid w:val="0"/>
          <w:lang w:val="fr-FR"/>
        </w:rPr>
        <w:t>’</w:t>
      </w:r>
      <w:r w:rsidRPr="00C9191D">
        <w:rPr>
          <w:i/>
          <w:snapToGrid w:val="0"/>
          <w:lang w:val="fr-FR"/>
        </w:rPr>
        <w:t>information</w:t>
      </w:r>
    </w:p>
    <w:p w:rsidR="00AF673F" w:rsidRPr="00C9191D" w:rsidRDefault="00AF673F" w:rsidP="00D172E6">
      <w:pPr>
        <w:rPr>
          <w:snapToGrid w:val="0"/>
          <w:lang w:val="fr-FR"/>
        </w:rPr>
      </w:pPr>
    </w:p>
    <w:p w:rsidR="00AF673F" w:rsidRPr="00C9191D" w:rsidRDefault="003117C2" w:rsidP="00D172E6">
      <w:pPr>
        <w:rPr>
          <w:snapToGrid w:val="0"/>
          <w:lang w:val="fr-FR"/>
        </w:rPr>
      </w:pPr>
      <w:r w:rsidRPr="00C9191D">
        <w:rPr>
          <w:snapToGrid w:val="0"/>
          <w:lang w:val="fr-FR"/>
        </w:rPr>
        <w:t>1.12</w:t>
      </w:r>
      <w:r w:rsidRPr="00C9191D">
        <w:rPr>
          <w:snapToGrid w:val="0"/>
          <w:lang w:val="fr-FR"/>
        </w:rPr>
        <w:tab/>
      </w:r>
      <w:r w:rsidR="00AF673F" w:rsidRPr="00C9191D">
        <w:rPr>
          <w:snapToGrid w:val="0"/>
          <w:lang w:val="fr-FR"/>
        </w:rPr>
        <w:t>L</w:t>
      </w:r>
      <w:r w:rsidR="001F71A7" w:rsidRPr="00C9191D">
        <w:rPr>
          <w:snapToGrid w:val="0"/>
          <w:lang w:val="fr-FR"/>
        </w:rPr>
        <w:t>’</w:t>
      </w:r>
      <w:r w:rsidR="00AF673F" w:rsidRPr="00C9191D">
        <w:rPr>
          <w:snapToGrid w:val="0"/>
          <w:lang w:val="fr-FR"/>
        </w:rPr>
        <w:t>UPOV a établi une longue série de documents d</w:t>
      </w:r>
      <w:r w:rsidR="001F71A7" w:rsidRPr="00C9191D">
        <w:rPr>
          <w:snapToGrid w:val="0"/>
          <w:lang w:val="fr-FR"/>
        </w:rPr>
        <w:t>’</w:t>
      </w:r>
      <w:r w:rsidR="00AF673F" w:rsidRPr="00C9191D">
        <w:rPr>
          <w:snapToGrid w:val="0"/>
          <w:lang w:val="fr-FR"/>
        </w:rPr>
        <w:t>orientation et d</w:t>
      </w:r>
      <w:r w:rsidR="001F71A7" w:rsidRPr="00C9191D">
        <w:rPr>
          <w:snapToGrid w:val="0"/>
          <w:lang w:val="fr-FR"/>
        </w:rPr>
        <w:t>’</w:t>
      </w:r>
      <w:r w:rsidR="00AF673F" w:rsidRPr="00C9191D">
        <w:rPr>
          <w:snapToGrid w:val="0"/>
          <w:lang w:val="fr-FR"/>
        </w:rPr>
        <w:t>information tels que les notes explicatives (dans la série “UPOV/EXN”), les documents d</w:t>
      </w:r>
      <w:r w:rsidR="001F71A7" w:rsidRPr="00C9191D">
        <w:rPr>
          <w:snapToGrid w:val="0"/>
          <w:lang w:val="fr-FR"/>
        </w:rPr>
        <w:t>’</w:t>
      </w:r>
      <w:r w:rsidR="00AF673F" w:rsidRPr="00C9191D">
        <w:rPr>
          <w:snapToGrid w:val="0"/>
          <w:lang w:val="fr-FR"/>
        </w:rPr>
        <w:t>information (dans la série “UPOV/INF”), l</w:t>
      </w:r>
      <w:r w:rsidR="001F71A7" w:rsidRPr="00C9191D">
        <w:rPr>
          <w:snapToGrid w:val="0"/>
          <w:lang w:val="fr-FR"/>
        </w:rPr>
        <w:t>’</w:t>
      </w:r>
      <w:r w:rsidR="00AF673F" w:rsidRPr="00C9191D">
        <w:rPr>
          <w:snapToGrid w:val="0"/>
          <w:lang w:val="fr-FR"/>
        </w:rPr>
        <w:t>Introduction générale à l</w:t>
      </w:r>
      <w:r w:rsidR="001F71A7" w:rsidRPr="00C9191D">
        <w:rPr>
          <w:snapToGrid w:val="0"/>
          <w:lang w:val="fr-FR"/>
        </w:rPr>
        <w:t>’</w:t>
      </w:r>
      <w:r w:rsidR="00AF673F" w:rsidRPr="00C9191D">
        <w:rPr>
          <w:snapToGrid w:val="0"/>
          <w:lang w:val="fr-FR"/>
        </w:rPr>
        <w:t>examen de la distinction, de l</w:t>
      </w:r>
      <w:r w:rsidR="001F71A7" w:rsidRPr="00C9191D">
        <w:rPr>
          <w:snapToGrid w:val="0"/>
          <w:lang w:val="fr-FR"/>
        </w:rPr>
        <w:t>’</w:t>
      </w:r>
      <w:r w:rsidR="00AF673F" w:rsidRPr="00C9191D">
        <w:rPr>
          <w:snapToGrid w:val="0"/>
          <w:lang w:val="fr-FR"/>
        </w:rPr>
        <w:t>homogénéité et de la stabilité et à l</w:t>
      </w:r>
      <w:r w:rsidR="001F71A7" w:rsidRPr="00C9191D">
        <w:rPr>
          <w:snapToGrid w:val="0"/>
          <w:lang w:val="fr-FR"/>
        </w:rPr>
        <w:t>’</w:t>
      </w:r>
      <w:r w:rsidR="00AF673F" w:rsidRPr="00C9191D">
        <w:rPr>
          <w:snapToGrid w:val="0"/>
          <w:lang w:val="fr-FR"/>
        </w:rPr>
        <w:t>harmonisation des descriptions des obtentions végétales, assortie de documents TGP et de principes directeurs d</w:t>
      </w:r>
      <w:r w:rsidR="001F71A7" w:rsidRPr="00C9191D">
        <w:rPr>
          <w:snapToGrid w:val="0"/>
          <w:lang w:val="fr-FR"/>
        </w:rPr>
        <w:t>’</w:t>
      </w:r>
      <w:r w:rsidR="00AF673F" w:rsidRPr="00C9191D">
        <w:rPr>
          <w:snapToGrid w:val="0"/>
          <w:lang w:val="fr-FR"/>
        </w:rPr>
        <w:t>examen.</w:t>
      </w:r>
    </w:p>
    <w:p w:rsidR="003117C2" w:rsidRPr="00C9191D" w:rsidRDefault="00AF673F" w:rsidP="00D172E6">
      <w:pPr>
        <w:rPr>
          <w:rFonts w:cs="Arial"/>
          <w:snapToGrid w:val="0"/>
          <w:lang w:val="fr-FR"/>
        </w:rPr>
      </w:pPr>
      <w:r w:rsidRPr="00C9191D">
        <w:rPr>
          <w:snapToGrid w:val="0"/>
          <w:lang w:val="fr-FR"/>
        </w:rPr>
        <w:t>Si cette série de documents d</w:t>
      </w:r>
      <w:r w:rsidR="001F71A7" w:rsidRPr="00C9191D">
        <w:rPr>
          <w:snapToGrid w:val="0"/>
          <w:lang w:val="fr-FR"/>
        </w:rPr>
        <w:t>’</w:t>
      </w:r>
      <w:r w:rsidRPr="00C9191D">
        <w:rPr>
          <w:snapToGrid w:val="0"/>
          <w:lang w:val="fr-FR"/>
        </w:rPr>
        <w:t>orientation et d</w:t>
      </w:r>
      <w:r w:rsidR="001F71A7" w:rsidRPr="00C9191D">
        <w:rPr>
          <w:snapToGrid w:val="0"/>
          <w:lang w:val="fr-FR"/>
        </w:rPr>
        <w:t>’</w:t>
      </w:r>
      <w:r w:rsidRPr="00C9191D">
        <w:rPr>
          <w:snapToGrid w:val="0"/>
          <w:lang w:val="fr-FR"/>
        </w:rPr>
        <w:t>information est aujourd</w:t>
      </w:r>
      <w:r w:rsidR="001F71A7" w:rsidRPr="00C9191D">
        <w:rPr>
          <w:snapToGrid w:val="0"/>
          <w:lang w:val="fr-FR"/>
        </w:rPr>
        <w:t>’</w:t>
      </w:r>
      <w:r w:rsidRPr="00C9191D">
        <w:rPr>
          <w:snapToGrid w:val="0"/>
          <w:lang w:val="fr-FR"/>
        </w:rPr>
        <w:t>hui assez complète,</w:t>
      </w:r>
      <w:r w:rsidR="003117C2" w:rsidRPr="00C9191D">
        <w:rPr>
          <w:snapToGrid w:val="0"/>
          <w:lang w:val="fr-FR"/>
        </w:rPr>
        <w:t xml:space="preserve"> </w:t>
      </w:r>
      <w:r w:rsidRPr="00C9191D">
        <w:rPr>
          <w:snapToGrid w:val="0"/>
          <w:lang w:val="fr-FR"/>
        </w:rPr>
        <w:t>les efforts se poursuivront pour élaborer de nouveaux documents d</w:t>
      </w:r>
      <w:r w:rsidR="001F71A7" w:rsidRPr="00C9191D">
        <w:rPr>
          <w:snapToGrid w:val="0"/>
          <w:lang w:val="fr-FR"/>
        </w:rPr>
        <w:t>’</w:t>
      </w:r>
      <w:r w:rsidRPr="00C9191D">
        <w:rPr>
          <w:snapToGrid w:val="0"/>
          <w:lang w:val="fr-FR"/>
        </w:rPr>
        <w:t>orientation et d</w:t>
      </w:r>
      <w:r w:rsidR="001F71A7" w:rsidRPr="00C9191D">
        <w:rPr>
          <w:snapToGrid w:val="0"/>
          <w:lang w:val="fr-FR"/>
        </w:rPr>
        <w:t>’</w:t>
      </w:r>
      <w:r w:rsidRPr="00C9191D">
        <w:rPr>
          <w:snapToGrid w:val="0"/>
          <w:lang w:val="fr-FR"/>
        </w:rPr>
        <w:t>information concernant certaines questions importantes, comme les variétés essentiellement dérivées.</w:t>
      </w:r>
    </w:p>
    <w:p w:rsidR="003117C2" w:rsidRPr="00C9191D" w:rsidRDefault="003117C2" w:rsidP="00D172E6">
      <w:pPr>
        <w:rPr>
          <w:snapToGrid w:val="0"/>
          <w:lang w:val="fr-FR"/>
        </w:rPr>
      </w:pPr>
    </w:p>
    <w:p w:rsidR="00AF673F" w:rsidRPr="00C9191D" w:rsidRDefault="00AF673F" w:rsidP="00D172E6">
      <w:pPr>
        <w:ind w:left="567"/>
        <w:rPr>
          <w:i/>
          <w:lang w:val="fr-FR"/>
        </w:rPr>
      </w:pPr>
      <w:r w:rsidRPr="00C9191D">
        <w:rPr>
          <w:i/>
          <w:lang w:val="fr-FR"/>
        </w:rPr>
        <w:t>Aide à la mise en place et à l</w:t>
      </w:r>
      <w:r w:rsidR="001F71A7" w:rsidRPr="00C9191D">
        <w:rPr>
          <w:i/>
          <w:lang w:val="fr-FR"/>
        </w:rPr>
        <w:t>’</w:t>
      </w:r>
      <w:r w:rsidRPr="00C9191D">
        <w:rPr>
          <w:i/>
          <w:lang w:val="fr-FR"/>
        </w:rPr>
        <w:t>application du système de l</w:t>
      </w:r>
      <w:r w:rsidR="001F71A7" w:rsidRPr="00C9191D">
        <w:rPr>
          <w:i/>
          <w:lang w:val="fr-FR"/>
        </w:rPr>
        <w:t>’</w:t>
      </w:r>
      <w:r w:rsidRPr="00C9191D">
        <w:rPr>
          <w:i/>
          <w:lang w:val="fr-FR"/>
        </w:rPr>
        <w:t>UPOV</w:t>
      </w:r>
    </w:p>
    <w:p w:rsidR="00AF673F" w:rsidRPr="00C9191D" w:rsidRDefault="00AF673F" w:rsidP="00D172E6">
      <w:pPr>
        <w:rPr>
          <w:snapToGrid w:val="0"/>
          <w:lang w:val="fr-FR"/>
        </w:rPr>
      </w:pPr>
    </w:p>
    <w:p w:rsidR="00AF673F" w:rsidRPr="00C9191D" w:rsidRDefault="00AF673F" w:rsidP="00D172E6">
      <w:pPr>
        <w:rPr>
          <w:lang w:val="fr-FR"/>
        </w:rPr>
      </w:pPr>
      <w:r w:rsidRPr="00C9191D">
        <w:rPr>
          <w:lang w:val="fr-FR"/>
        </w:rPr>
        <w:t>1.13</w:t>
      </w:r>
      <w:r w:rsidRPr="00C9191D">
        <w:rPr>
          <w:lang w:val="fr-FR"/>
        </w:rPr>
        <w:tab/>
        <w:t>La satisfaction des besoins particuliers des membres actuels et potentiels de l</w:t>
      </w:r>
      <w:r w:rsidR="001F71A7" w:rsidRPr="00C9191D">
        <w:rPr>
          <w:lang w:val="fr-FR"/>
        </w:rPr>
        <w:t>’</w:t>
      </w:r>
      <w:r w:rsidRPr="00C9191D">
        <w:rPr>
          <w:lang w:val="fr-FR"/>
        </w:rPr>
        <w:t>Union qui sollicitent une aide pour mettre en place et appliquer le système de l</w:t>
      </w:r>
      <w:r w:rsidR="001F71A7" w:rsidRPr="00C9191D">
        <w:rPr>
          <w:lang w:val="fr-FR"/>
        </w:rPr>
        <w:t>’</w:t>
      </w:r>
      <w:r w:rsidRPr="00C9191D">
        <w:rPr>
          <w:lang w:val="fr-FR"/>
        </w:rPr>
        <w:t>UPOV dans les limites des ressources disponibles reposera sur les éléments suivants (voir le sous</w:t>
      </w:r>
      <w:r w:rsidR="00EF0E75" w:rsidRPr="00C9191D">
        <w:rPr>
          <w:lang w:val="fr-FR"/>
        </w:rPr>
        <w:noBreakHyphen/>
      </w:r>
      <w:r w:rsidRPr="00C9191D">
        <w:rPr>
          <w:lang w:val="fr-FR"/>
        </w:rPr>
        <w:t>programme UV.3) :</w:t>
      </w:r>
    </w:p>
    <w:p w:rsidR="00AF673F" w:rsidRPr="00C9191D" w:rsidRDefault="00AF673F" w:rsidP="00D172E6">
      <w:pPr>
        <w:rPr>
          <w:lang w:val="fr-FR"/>
        </w:rPr>
      </w:pPr>
    </w:p>
    <w:p w:rsidR="00AF673F" w:rsidRPr="00C9191D" w:rsidRDefault="00AF673F" w:rsidP="00D172E6">
      <w:pPr>
        <w:ind w:left="567"/>
        <w:rPr>
          <w:rStyle w:val="Emphasis"/>
          <w:i w:val="0"/>
          <w:lang w:val="fr-FR"/>
        </w:rPr>
      </w:pPr>
      <w:r w:rsidRPr="00C9191D">
        <w:rPr>
          <w:rStyle w:val="Emphasis"/>
          <w:i w:val="0"/>
          <w:lang w:val="fr-FR"/>
        </w:rPr>
        <w:t>a)</w:t>
      </w:r>
      <w:r w:rsidRPr="00C9191D">
        <w:rPr>
          <w:rStyle w:val="Emphasis"/>
          <w:i w:val="0"/>
          <w:lang w:val="fr-FR"/>
        </w:rPr>
        <w:tab/>
        <w:t>activités types de formation organisées ou coorganisées par l</w:t>
      </w:r>
      <w:r w:rsidR="001F71A7" w:rsidRPr="00C9191D">
        <w:rPr>
          <w:rStyle w:val="Emphasis"/>
          <w:i w:val="0"/>
          <w:lang w:val="fr-FR"/>
        </w:rPr>
        <w:t>’</w:t>
      </w:r>
      <w:r w:rsidRPr="00C9191D">
        <w:rPr>
          <w:rStyle w:val="Emphasis"/>
          <w:i w:val="0"/>
          <w:lang w:val="fr-FR"/>
        </w:rPr>
        <w:t>UPOV</w:t>
      </w:r>
    </w:p>
    <w:p w:rsidR="00AF673F" w:rsidRPr="00C9191D" w:rsidRDefault="00AF673F" w:rsidP="00D172E6">
      <w:pPr>
        <w:ind w:left="567"/>
        <w:rPr>
          <w:rStyle w:val="Emphasis"/>
          <w:i w:val="0"/>
          <w:lang w:val="fr-FR"/>
        </w:rPr>
      </w:pPr>
    </w:p>
    <w:p w:rsidR="00AF673F" w:rsidRPr="00C9191D" w:rsidRDefault="00AF673F" w:rsidP="00D172E6">
      <w:pPr>
        <w:ind w:left="567"/>
        <w:rPr>
          <w:rStyle w:val="Emphasis"/>
          <w:i w:val="0"/>
          <w:lang w:val="fr-FR"/>
        </w:rPr>
      </w:pPr>
      <w:r w:rsidRPr="00C9191D">
        <w:rPr>
          <w:rStyle w:val="Emphasis"/>
          <w:i w:val="0"/>
          <w:lang w:val="fr-FR"/>
        </w:rPr>
        <w:t>b)</w:t>
      </w:r>
      <w:r w:rsidRPr="00C9191D">
        <w:rPr>
          <w:rStyle w:val="Emphasis"/>
          <w:i w:val="0"/>
          <w:lang w:val="fr-FR"/>
        </w:rPr>
        <w:tab/>
        <w:t>activités de formation mises au point avec le concours de l</w:t>
      </w:r>
      <w:r w:rsidR="001F71A7" w:rsidRPr="00C9191D">
        <w:rPr>
          <w:rStyle w:val="Emphasis"/>
          <w:i w:val="0"/>
          <w:lang w:val="fr-FR"/>
        </w:rPr>
        <w:t>’</w:t>
      </w:r>
      <w:r w:rsidRPr="00C9191D">
        <w:rPr>
          <w:rStyle w:val="Emphasis"/>
          <w:i w:val="0"/>
          <w:lang w:val="fr-FR"/>
        </w:rPr>
        <w:t>UPOV</w:t>
      </w:r>
    </w:p>
    <w:p w:rsidR="00AF673F" w:rsidRPr="00C9191D" w:rsidRDefault="00AF673F" w:rsidP="00D172E6">
      <w:pPr>
        <w:ind w:left="567"/>
        <w:rPr>
          <w:rStyle w:val="Emphasis"/>
          <w:i w:val="0"/>
          <w:lang w:val="fr-FR"/>
        </w:rPr>
      </w:pPr>
    </w:p>
    <w:p w:rsidR="00AF673F" w:rsidRPr="00C9191D" w:rsidRDefault="00AF673F" w:rsidP="00D172E6">
      <w:pPr>
        <w:ind w:left="567"/>
        <w:rPr>
          <w:rStyle w:val="Emphasis"/>
          <w:i w:val="0"/>
          <w:lang w:val="fr-FR"/>
        </w:rPr>
      </w:pPr>
      <w:r w:rsidRPr="00C9191D">
        <w:rPr>
          <w:rStyle w:val="Emphasis"/>
          <w:i w:val="0"/>
          <w:lang w:val="fr-FR"/>
        </w:rPr>
        <w:t>c)</w:t>
      </w:r>
      <w:r w:rsidRPr="00C9191D">
        <w:rPr>
          <w:rStyle w:val="Emphasis"/>
          <w:i w:val="0"/>
          <w:lang w:val="fr-FR"/>
        </w:rPr>
        <w:tab/>
        <w:t>activités de formation organisées avec la participation de l</w:t>
      </w:r>
      <w:r w:rsidR="001F71A7" w:rsidRPr="00C9191D">
        <w:rPr>
          <w:rStyle w:val="Emphasis"/>
          <w:i w:val="0"/>
          <w:lang w:val="fr-FR"/>
        </w:rPr>
        <w:t>’</w:t>
      </w:r>
      <w:r w:rsidRPr="00C9191D">
        <w:rPr>
          <w:rStyle w:val="Emphasis"/>
          <w:i w:val="0"/>
          <w:lang w:val="fr-FR"/>
        </w:rPr>
        <w:t>UPOV</w:t>
      </w:r>
    </w:p>
    <w:p w:rsidR="00AF673F" w:rsidRPr="00C9191D" w:rsidRDefault="00AF673F" w:rsidP="00D172E6">
      <w:pPr>
        <w:ind w:left="567"/>
        <w:rPr>
          <w:rStyle w:val="Emphasis"/>
          <w:i w:val="0"/>
          <w:lang w:val="fr-FR"/>
        </w:rPr>
      </w:pPr>
    </w:p>
    <w:p w:rsidR="00AF673F" w:rsidRPr="00C9191D" w:rsidRDefault="00AF673F" w:rsidP="00D172E6">
      <w:pPr>
        <w:ind w:left="567"/>
        <w:rPr>
          <w:rStyle w:val="Emphasis"/>
          <w:i w:val="0"/>
          <w:lang w:val="fr-FR"/>
        </w:rPr>
      </w:pPr>
      <w:r w:rsidRPr="00C9191D">
        <w:rPr>
          <w:rStyle w:val="Emphasis"/>
          <w:i w:val="0"/>
          <w:lang w:val="fr-FR"/>
        </w:rPr>
        <w:t>d)</w:t>
      </w:r>
      <w:r w:rsidRPr="00C9191D">
        <w:rPr>
          <w:rStyle w:val="Emphasis"/>
          <w:i w:val="0"/>
          <w:lang w:val="fr-FR"/>
        </w:rPr>
        <w:tab/>
        <w:t xml:space="preserve">activités </w:t>
      </w:r>
      <w:r w:rsidRPr="00C9191D">
        <w:rPr>
          <w:rStyle w:val="Emphasis"/>
          <w:lang w:val="fr-FR"/>
        </w:rPr>
        <w:t>in situ</w:t>
      </w:r>
      <w:r w:rsidRPr="00C9191D">
        <w:rPr>
          <w:rStyle w:val="Emphasis"/>
          <w:i w:val="0"/>
          <w:lang w:val="fr-FR"/>
        </w:rPr>
        <w:t xml:space="preserve"> organisées par l</w:t>
      </w:r>
      <w:r w:rsidR="001F71A7" w:rsidRPr="00C9191D">
        <w:rPr>
          <w:rStyle w:val="Emphasis"/>
          <w:i w:val="0"/>
          <w:lang w:val="fr-FR"/>
        </w:rPr>
        <w:t>’</w:t>
      </w:r>
      <w:r w:rsidRPr="00C9191D">
        <w:rPr>
          <w:rStyle w:val="Emphasis"/>
          <w:i w:val="0"/>
          <w:lang w:val="fr-FR"/>
        </w:rPr>
        <w:t>UPOV</w:t>
      </w:r>
    </w:p>
    <w:p w:rsidR="00AF673F" w:rsidRPr="00C9191D" w:rsidRDefault="00AF673F" w:rsidP="00D172E6">
      <w:pPr>
        <w:ind w:left="567"/>
        <w:rPr>
          <w:rStyle w:val="Emphasis"/>
          <w:i w:val="0"/>
          <w:lang w:val="fr-FR"/>
        </w:rPr>
      </w:pPr>
    </w:p>
    <w:p w:rsidR="00AF673F" w:rsidRPr="00C9191D" w:rsidRDefault="00AF673F" w:rsidP="00D172E6">
      <w:pPr>
        <w:ind w:left="567"/>
        <w:rPr>
          <w:rStyle w:val="Emphasis"/>
          <w:i w:val="0"/>
          <w:lang w:val="fr-FR"/>
        </w:rPr>
      </w:pPr>
      <w:r w:rsidRPr="00C9191D">
        <w:rPr>
          <w:rStyle w:val="Emphasis"/>
          <w:i w:val="0"/>
          <w:lang w:val="fr-FR"/>
        </w:rPr>
        <w:t>e)</w:t>
      </w:r>
      <w:r w:rsidRPr="00C9191D">
        <w:rPr>
          <w:rStyle w:val="Emphasis"/>
          <w:i w:val="0"/>
          <w:lang w:val="fr-FR"/>
        </w:rPr>
        <w:tab/>
        <w:t>ressources en matière de formation et d</w:t>
      </w:r>
      <w:r w:rsidR="001F71A7" w:rsidRPr="00C9191D">
        <w:rPr>
          <w:rStyle w:val="Emphasis"/>
          <w:i w:val="0"/>
          <w:lang w:val="fr-FR"/>
        </w:rPr>
        <w:t>’</w:t>
      </w:r>
      <w:r w:rsidRPr="00C9191D">
        <w:rPr>
          <w:rStyle w:val="Emphasis"/>
          <w:i w:val="0"/>
          <w:lang w:val="fr-FR"/>
        </w:rPr>
        <w:t>assistance</w:t>
      </w:r>
    </w:p>
    <w:p w:rsidR="00AF673F" w:rsidRPr="00C9191D" w:rsidRDefault="00AF673F" w:rsidP="00D172E6">
      <w:pPr>
        <w:rPr>
          <w:lang w:val="fr-FR"/>
        </w:rPr>
      </w:pPr>
    </w:p>
    <w:p w:rsidR="00AF673F" w:rsidRPr="00C9191D" w:rsidRDefault="00AF673F" w:rsidP="00D172E6">
      <w:pPr>
        <w:ind w:left="567"/>
        <w:rPr>
          <w:i/>
          <w:lang w:val="fr-FR"/>
        </w:rPr>
      </w:pPr>
      <w:r w:rsidRPr="00C9191D">
        <w:rPr>
          <w:i/>
          <w:lang w:val="fr-FR"/>
        </w:rPr>
        <w:t>Communications</w:t>
      </w:r>
    </w:p>
    <w:p w:rsidR="00AF673F" w:rsidRPr="00C9191D" w:rsidRDefault="00AF673F" w:rsidP="00D172E6">
      <w:pPr>
        <w:rPr>
          <w:lang w:val="fr-FR"/>
        </w:rPr>
      </w:pPr>
    </w:p>
    <w:p w:rsidR="001F71A7" w:rsidRPr="00C9191D" w:rsidRDefault="00AF673F" w:rsidP="00D172E6">
      <w:pPr>
        <w:rPr>
          <w:lang w:val="fr-FR"/>
        </w:rPr>
      </w:pPr>
      <w:r w:rsidRPr="00C9191D">
        <w:rPr>
          <w:lang w:val="fr-FR"/>
        </w:rPr>
        <w:t>1.14</w:t>
      </w:r>
      <w:r w:rsidRPr="00C9191D">
        <w:rPr>
          <w:lang w:val="fr-FR"/>
        </w:rPr>
        <w:tab/>
        <w:t>L</w:t>
      </w:r>
      <w:r w:rsidR="001F71A7" w:rsidRPr="00C9191D">
        <w:rPr>
          <w:lang w:val="fr-FR"/>
        </w:rPr>
        <w:t>’</w:t>
      </w:r>
      <w:r w:rsidRPr="00C9191D">
        <w:rPr>
          <w:lang w:val="fr-FR"/>
        </w:rPr>
        <w:t>UPOV a pour mission de mettre en place et promouvoir un système efficace de protection des variétés végétales afin d</w:t>
      </w:r>
      <w:r w:rsidR="001F71A7" w:rsidRPr="00C9191D">
        <w:rPr>
          <w:lang w:val="fr-FR"/>
        </w:rPr>
        <w:t>’</w:t>
      </w:r>
      <w:r w:rsidRPr="00C9191D">
        <w:rPr>
          <w:lang w:val="fr-FR"/>
        </w:rPr>
        <w:t>encourager l</w:t>
      </w:r>
      <w:r w:rsidR="001F71A7" w:rsidRPr="00C9191D">
        <w:rPr>
          <w:lang w:val="fr-FR"/>
        </w:rPr>
        <w:t>’</w:t>
      </w:r>
      <w:r w:rsidRPr="00C9191D">
        <w:rPr>
          <w:lang w:val="fr-FR"/>
        </w:rPr>
        <w:t>obtention de variétés dans l</w:t>
      </w:r>
      <w:r w:rsidR="001F71A7" w:rsidRPr="00C9191D">
        <w:rPr>
          <w:lang w:val="fr-FR"/>
        </w:rPr>
        <w:t>’</w:t>
      </w:r>
      <w:r w:rsidRPr="00C9191D">
        <w:rPr>
          <w:lang w:val="fr-FR"/>
        </w:rPr>
        <w:t>intérêt de tous.  Par conséquent, l</w:t>
      </w:r>
      <w:r w:rsidR="001F71A7" w:rsidRPr="00C9191D">
        <w:rPr>
          <w:lang w:val="fr-FR"/>
        </w:rPr>
        <w:t>’</w:t>
      </w:r>
      <w:r w:rsidRPr="00C9191D">
        <w:rPr>
          <w:lang w:val="fr-FR"/>
        </w:rPr>
        <w:t>UPOV doit expliquer de quelle manière le système de l</w:t>
      </w:r>
      <w:r w:rsidR="001F71A7" w:rsidRPr="00C9191D">
        <w:rPr>
          <w:lang w:val="fr-FR"/>
        </w:rPr>
        <w:t>’</w:t>
      </w:r>
      <w:r w:rsidRPr="00C9191D">
        <w:rPr>
          <w:lang w:val="fr-FR"/>
        </w:rPr>
        <w:t>Union encourage la mise au point de nouvelles variétés végétales et comment les obtentions végétales bénéficient à tous, ainsi que le rôle du système de l</w:t>
      </w:r>
      <w:r w:rsidR="001F71A7" w:rsidRPr="00C9191D">
        <w:rPr>
          <w:lang w:val="fr-FR"/>
        </w:rPr>
        <w:t>’</w:t>
      </w:r>
      <w:r w:rsidRPr="00C9191D">
        <w:rPr>
          <w:lang w:val="fr-FR"/>
        </w:rPr>
        <w:t>UPOV dans le cadre de la politique agricole et économique.  À cet égard, elle contribuera aux travaux des organisations intergouvernementales compétentes en vue de faire mieux connaître le système de l</w:t>
      </w:r>
      <w:r w:rsidR="001F71A7" w:rsidRPr="00C9191D">
        <w:rPr>
          <w:lang w:val="fr-FR"/>
        </w:rPr>
        <w:t>’</w:t>
      </w:r>
      <w:r w:rsidRPr="00C9191D">
        <w:rPr>
          <w:lang w:val="fr-FR"/>
        </w:rPr>
        <w:t>UPOV de protection des obtentions végétales et d</w:t>
      </w:r>
      <w:r w:rsidR="001F71A7" w:rsidRPr="00C9191D">
        <w:rPr>
          <w:lang w:val="fr-FR"/>
        </w:rPr>
        <w:t>’</w:t>
      </w:r>
      <w:r w:rsidRPr="00C9191D">
        <w:rPr>
          <w:lang w:val="fr-FR"/>
        </w:rPr>
        <w:t>échanger des informations, le but étant d</w:t>
      </w:r>
      <w:r w:rsidR="001F71A7" w:rsidRPr="00C9191D">
        <w:rPr>
          <w:lang w:val="fr-FR"/>
        </w:rPr>
        <w:t>’</w:t>
      </w:r>
      <w:r w:rsidRPr="00C9191D">
        <w:rPr>
          <w:lang w:val="fr-FR"/>
        </w:rPr>
        <w:t>assurer un lien de complémentarité.</w:t>
      </w:r>
    </w:p>
    <w:p w:rsidR="00AF673F" w:rsidRPr="00C9191D" w:rsidRDefault="00AF673F" w:rsidP="00D172E6">
      <w:pPr>
        <w:rPr>
          <w:lang w:val="fr-FR"/>
        </w:rPr>
      </w:pPr>
    </w:p>
    <w:p w:rsidR="00AF673F" w:rsidRPr="00C9191D" w:rsidRDefault="00AF673F" w:rsidP="00D172E6">
      <w:pPr>
        <w:rPr>
          <w:snapToGrid w:val="0"/>
          <w:lang w:val="fr-FR"/>
        </w:rPr>
      </w:pPr>
      <w:r w:rsidRPr="00C9191D">
        <w:rPr>
          <w:snapToGrid w:val="0"/>
          <w:lang w:val="fr-FR"/>
        </w:rPr>
        <w:t>1.15</w:t>
      </w:r>
      <w:r w:rsidRPr="00C9191D">
        <w:rPr>
          <w:snapToGrid w:val="0"/>
          <w:lang w:val="fr-FR"/>
        </w:rPr>
        <w:tab/>
        <w:t>Les nombreux documents d</w:t>
      </w:r>
      <w:r w:rsidR="001F71A7" w:rsidRPr="00C9191D">
        <w:rPr>
          <w:snapToGrid w:val="0"/>
          <w:lang w:val="fr-FR"/>
        </w:rPr>
        <w:t>’</w:t>
      </w:r>
      <w:r w:rsidRPr="00C9191D">
        <w:rPr>
          <w:snapToGrid w:val="0"/>
          <w:lang w:val="fr-FR"/>
        </w:rPr>
        <w:t>orientation et d</w:t>
      </w:r>
      <w:r w:rsidR="001F71A7" w:rsidRPr="00C9191D">
        <w:rPr>
          <w:snapToGrid w:val="0"/>
          <w:lang w:val="fr-FR"/>
        </w:rPr>
        <w:t>’</w:t>
      </w:r>
      <w:r w:rsidRPr="00C9191D">
        <w:rPr>
          <w:snapToGrid w:val="0"/>
          <w:lang w:val="fr-FR"/>
        </w:rPr>
        <w:t>information élaborés par l</w:t>
      </w:r>
      <w:r w:rsidR="001F71A7" w:rsidRPr="00C9191D">
        <w:rPr>
          <w:snapToGrid w:val="0"/>
          <w:lang w:val="fr-FR"/>
        </w:rPr>
        <w:t>’</w:t>
      </w:r>
      <w:r w:rsidRPr="00C9191D">
        <w:rPr>
          <w:snapToGrid w:val="0"/>
          <w:lang w:val="fr-FR"/>
        </w:rPr>
        <w:t>UPOV permettent d</w:t>
      </w:r>
      <w:r w:rsidR="001F71A7" w:rsidRPr="00C9191D">
        <w:rPr>
          <w:snapToGrid w:val="0"/>
          <w:lang w:val="fr-FR"/>
        </w:rPr>
        <w:t>’</w:t>
      </w:r>
      <w:r w:rsidRPr="00C9191D">
        <w:rPr>
          <w:snapToGrid w:val="0"/>
          <w:lang w:val="fr-FR"/>
        </w:rPr>
        <w:t>expliquer le système de l</w:t>
      </w:r>
      <w:r w:rsidR="001F71A7" w:rsidRPr="00C9191D">
        <w:rPr>
          <w:snapToGrid w:val="0"/>
          <w:lang w:val="fr-FR"/>
        </w:rPr>
        <w:t>’</w:t>
      </w:r>
      <w:r w:rsidRPr="00C9191D">
        <w:rPr>
          <w:snapToGrid w:val="0"/>
          <w:lang w:val="fr-FR"/>
        </w:rPr>
        <w:t>UPOV aux parties prenantes.  Cependant, pour augmenter l</w:t>
      </w:r>
      <w:r w:rsidR="001F71A7" w:rsidRPr="00C9191D">
        <w:rPr>
          <w:snapToGrid w:val="0"/>
          <w:lang w:val="fr-FR"/>
        </w:rPr>
        <w:t>’</w:t>
      </w:r>
      <w:r w:rsidRPr="00C9191D">
        <w:rPr>
          <w:snapToGrid w:val="0"/>
          <w:lang w:val="fr-FR"/>
        </w:rPr>
        <w:t>efficacité didactique du site Web à cet égard, des rubriques reprenant des informations existantes seront créées sur le site Web de l</w:t>
      </w:r>
      <w:r w:rsidR="001F71A7" w:rsidRPr="00C9191D">
        <w:rPr>
          <w:snapToGrid w:val="0"/>
          <w:lang w:val="fr-FR"/>
        </w:rPr>
        <w:t>’</w:t>
      </w:r>
      <w:r w:rsidRPr="00C9191D">
        <w:rPr>
          <w:snapToGrid w:val="0"/>
          <w:lang w:val="fr-FR"/>
        </w:rPr>
        <w:t>UPOV à l</w:t>
      </w:r>
      <w:r w:rsidR="001F71A7" w:rsidRPr="00C9191D">
        <w:rPr>
          <w:snapToGrid w:val="0"/>
          <w:lang w:val="fr-FR"/>
        </w:rPr>
        <w:t>’</w:t>
      </w:r>
      <w:r w:rsidRPr="00C9191D">
        <w:rPr>
          <w:snapToGrid w:val="0"/>
          <w:lang w:val="fr-FR"/>
        </w:rPr>
        <w:t>intention des parties prenantes.  Ces rubriques concerneront notamment les besoins particuliers des obtenteurs, des producteurs de semences et multiplicateurs de végétaux, des agriculteurs, des entreprises de transformation, des grossistes et des détaillants, des responsables de l</w:t>
      </w:r>
      <w:r w:rsidR="001F71A7" w:rsidRPr="00C9191D">
        <w:rPr>
          <w:snapToGrid w:val="0"/>
          <w:lang w:val="fr-FR"/>
        </w:rPr>
        <w:t>’</w:t>
      </w:r>
      <w:r w:rsidRPr="00C9191D">
        <w:rPr>
          <w:snapToGrid w:val="0"/>
          <w:lang w:val="fr-FR"/>
        </w:rPr>
        <w:t>élaboration des politiques et du public.</w:t>
      </w:r>
    </w:p>
    <w:p w:rsidR="00AF673F" w:rsidRPr="00C9191D" w:rsidRDefault="00AF673F" w:rsidP="00D172E6">
      <w:pPr>
        <w:rPr>
          <w:rFonts w:cs="Arial"/>
          <w:snapToGrid w:val="0"/>
          <w:lang w:val="fr-FR"/>
        </w:rPr>
      </w:pPr>
    </w:p>
    <w:p w:rsidR="00AF673F" w:rsidRPr="00C9191D" w:rsidRDefault="00AF673F" w:rsidP="00D172E6">
      <w:pPr>
        <w:rPr>
          <w:snapToGrid w:val="0"/>
          <w:lang w:val="fr-FR"/>
        </w:rPr>
      </w:pPr>
      <w:r w:rsidRPr="00C9191D">
        <w:rPr>
          <w:snapToGrid w:val="0"/>
          <w:lang w:val="fr-FR"/>
        </w:rPr>
        <w:t>1.16</w:t>
      </w:r>
      <w:r w:rsidRPr="00C9191D">
        <w:rPr>
          <w:snapToGrid w:val="0"/>
          <w:lang w:val="fr-FR"/>
        </w:rPr>
        <w:tab/>
        <w:t>Des documents d</w:t>
      </w:r>
      <w:r w:rsidR="001F71A7" w:rsidRPr="00C9191D">
        <w:rPr>
          <w:snapToGrid w:val="0"/>
          <w:lang w:val="fr-FR"/>
        </w:rPr>
        <w:t>’</w:t>
      </w:r>
      <w:r w:rsidRPr="00C9191D">
        <w:rPr>
          <w:snapToGrid w:val="0"/>
          <w:lang w:val="fr-FR"/>
        </w:rPr>
        <w:t>information générale, utiles pour un large éventail de parties prenantes, continueront d</w:t>
      </w:r>
      <w:r w:rsidR="001F71A7" w:rsidRPr="00C9191D">
        <w:rPr>
          <w:snapToGrid w:val="0"/>
          <w:lang w:val="fr-FR"/>
        </w:rPr>
        <w:t>’</w:t>
      </w:r>
      <w:r w:rsidRPr="00C9191D">
        <w:rPr>
          <w:snapToGrid w:val="0"/>
          <w:lang w:val="fr-FR"/>
        </w:rPr>
        <w:t>être élaborés.  Par exemple, le cas échéant, les efforts se poursuivront en ce qui concerne les réponses aux questions fréquemment posées sur le système de l</w:t>
      </w:r>
      <w:r w:rsidR="001F71A7" w:rsidRPr="00C9191D">
        <w:rPr>
          <w:snapToGrid w:val="0"/>
          <w:lang w:val="fr-FR"/>
        </w:rPr>
        <w:t>’</w:t>
      </w:r>
      <w:r w:rsidRPr="00C9191D">
        <w:rPr>
          <w:snapToGrid w:val="0"/>
          <w:lang w:val="fr-FR"/>
        </w:rPr>
        <w:t>UPOV et l</w:t>
      </w:r>
      <w:r w:rsidR="001F71A7" w:rsidRPr="00C9191D">
        <w:rPr>
          <w:snapToGrid w:val="0"/>
          <w:lang w:val="fr-FR"/>
        </w:rPr>
        <w:t>’</w:t>
      </w:r>
      <w:r w:rsidRPr="00C9191D">
        <w:rPr>
          <w:snapToGrid w:val="0"/>
          <w:lang w:val="fr-FR"/>
        </w:rPr>
        <w:t>élaboration d</w:t>
      </w:r>
      <w:r w:rsidR="001F71A7" w:rsidRPr="00C9191D">
        <w:rPr>
          <w:snapToGrid w:val="0"/>
          <w:lang w:val="fr-FR"/>
        </w:rPr>
        <w:t>’</w:t>
      </w:r>
      <w:r w:rsidRPr="00C9191D">
        <w:rPr>
          <w:snapToGrid w:val="0"/>
          <w:lang w:val="fr-FR"/>
        </w:rPr>
        <w:t>explications et d</w:t>
      </w:r>
      <w:r w:rsidR="001F71A7" w:rsidRPr="00C9191D">
        <w:rPr>
          <w:snapToGrid w:val="0"/>
          <w:lang w:val="fr-FR"/>
        </w:rPr>
        <w:t>’</w:t>
      </w:r>
      <w:r w:rsidRPr="00C9191D">
        <w:rPr>
          <w:snapToGrid w:val="0"/>
          <w:lang w:val="fr-FR"/>
        </w:rPr>
        <w:t>exemples d</w:t>
      </w:r>
      <w:r w:rsidR="001F71A7" w:rsidRPr="00C9191D">
        <w:rPr>
          <w:snapToGrid w:val="0"/>
          <w:lang w:val="fr-FR"/>
        </w:rPr>
        <w:t>’</w:t>
      </w:r>
      <w:r w:rsidRPr="00C9191D">
        <w:rPr>
          <w:snapToGrid w:val="0"/>
          <w:lang w:val="fr-FR"/>
        </w:rPr>
        <w:t>illustration sur les avantages du système de l</w:t>
      </w:r>
      <w:r w:rsidR="001F71A7" w:rsidRPr="00C9191D">
        <w:rPr>
          <w:snapToGrid w:val="0"/>
          <w:lang w:val="fr-FR"/>
        </w:rPr>
        <w:t>’</w:t>
      </w:r>
      <w:r w:rsidRPr="00C9191D">
        <w:rPr>
          <w:snapToGrid w:val="0"/>
          <w:lang w:val="fr-FR"/>
        </w:rPr>
        <w:t>UPOV.</w:t>
      </w:r>
    </w:p>
    <w:p w:rsidR="003117C2" w:rsidRPr="00C9191D" w:rsidRDefault="003117C2" w:rsidP="00D172E6">
      <w:pPr>
        <w:rPr>
          <w:lang w:val="fr-FR"/>
        </w:rPr>
      </w:pPr>
    </w:p>
    <w:p w:rsidR="003117C2" w:rsidRPr="00C9191D" w:rsidRDefault="003117C2" w:rsidP="00D172E6">
      <w:pPr>
        <w:rPr>
          <w:lang w:val="fr-FR"/>
        </w:rPr>
      </w:pPr>
    </w:p>
    <w:p w:rsidR="003117C2" w:rsidRPr="00C9191D" w:rsidRDefault="003117C2" w:rsidP="00D172E6">
      <w:pPr>
        <w:rPr>
          <w:lang w:val="fr-FR"/>
        </w:rPr>
      </w:pPr>
    </w:p>
    <w:p w:rsidR="003117C2" w:rsidRPr="00C9191D" w:rsidRDefault="003117C2" w:rsidP="00D172E6">
      <w:pPr>
        <w:jc w:val="left"/>
        <w:rPr>
          <w:b/>
          <w:lang w:val="fr-FR"/>
        </w:rPr>
      </w:pPr>
      <w:r w:rsidRPr="00C9191D">
        <w:rPr>
          <w:b/>
          <w:lang w:val="fr-FR"/>
        </w:rPr>
        <w:br w:type="page"/>
      </w:r>
    </w:p>
    <w:p w:rsidR="00AF673F" w:rsidRPr="00C9191D" w:rsidRDefault="00AF673F" w:rsidP="00D172E6">
      <w:pPr>
        <w:rPr>
          <w:b/>
          <w:lang w:val="fr-FR"/>
        </w:rPr>
      </w:pPr>
      <w:r w:rsidRPr="00C9191D">
        <w:rPr>
          <w:b/>
          <w:lang w:val="fr-FR"/>
        </w:rPr>
        <w:t>2.</w:t>
      </w:r>
      <w:r w:rsidRPr="00C9191D">
        <w:rPr>
          <w:lang w:val="fr-FR"/>
        </w:rPr>
        <w:tab/>
      </w:r>
      <w:r w:rsidRPr="00C9191D">
        <w:rPr>
          <w:b/>
          <w:lang w:val="fr-FR"/>
        </w:rPr>
        <w:t>OBJECTIFS ET RÉSULTATS ESCOMPTÉS PAR SOUS</w:t>
      </w:r>
      <w:r w:rsidR="00EF0E75" w:rsidRPr="00C9191D">
        <w:rPr>
          <w:b/>
          <w:lang w:val="fr-FR"/>
        </w:rPr>
        <w:noBreakHyphen/>
      </w:r>
      <w:r w:rsidRPr="00C9191D">
        <w:rPr>
          <w:b/>
          <w:lang w:val="fr-FR"/>
        </w:rPr>
        <w:t>PROGRAMME</w:t>
      </w:r>
    </w:p>
    <w:p w:rsidR="00AF673F" w:rsidRPr="00C9191D" w:rsidRDefault="00AF673F" w:rsidP="00D172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fr-FR"/>
        </w:rPr>
      </w:pPr>
    </w:p>
    <w:p w:rsidR="00AF673F" w:rsidRPr="00C9191D" w:rsidRDefault="00AF673F" w:rsidP="00D172E6">
      <w:pPr>
        <w:tabs>
          <w:tab w:val="left" w:pos="567"/>
        </w:tabs>
        <w:ind w:left="3119" w:hanging="3119"/>
        <w:rPr>
          <w:b/>
          <w:lang w:val="fr-FR"/>
        </w:rPr>
      </w:pPr>
      <w:r w:rsidRPr="00C9191D">
        <w:rPr>
          <w:b/>
          <w:lang w:val="fr-FR"/>
        </w:rPr>
        <w:t>2.1</w:t>
      </w:r>
      <w:r w:rsidRPr="00C9191D">
        <w:rPr>
          <w:lang w:val="fr-FR"/>
        </w:rPr>
        <w:tab/>
      </w:r>
      <w:r w:rsidRPr="00C9191D">
        <w:rPr>
          <w:b/>
          <w:u w:val="single"/>
          <w:lang w:val="fr-FR"/>
        </w:rPr>
        <w:t>Sous</w:t>
      </w:r>
      <w:r w:rsidR="00EF0E75" w:rsidRPr="00C9191D">
        <w:rPr>
          <w:b/>
          <w:u w:val="single"/>
          <w:lang w:val="fr-FR"/>
        </w:rPr>
        <w:noBreakHyphen/>
      </w:r>
      <w:r w:rsidRPr="00C9191D">
        <w:rPr>
          <w:b/>
          <w:u w:val="single"/>
          <w:lang w:val="fr-FR"/>
        </w:rPr>
        <w:t>programme UV.1</w:t>
      </w:r>
      <w:r w:rsidRPr="00C9191D">
        <w:rPr>
          <w:b/>
          <w:lang w:val="fr-FR"/>
        </w:rPr>
        <w:t> :</w:t>
      </w:r>
      <w:r w:rsidRPr="00C9191D">
        <w:rPr>
          <w:lang w:val="fr-FR"/>
        </w:rPr>
        <w:t xml:space="preserve"> </w:t>
      </w:r>
      <w:r w:rsidRPr="00C9191D">
        <w:rPr>
          <w:lang w:val="fr-FR"/>
        </w:rPr>
        <w:tab/>
      </w:r>
      <w:r w:rsidRPr="00C9191D">
        <w:rPr>
          <w:b/>
          <w:u w:val="single"/>
          <w:lang w:val="fr-FR"/>
        </w:rPr>
        <w:t>Politique générale en matière de protection des obtentions végétales</w:t>
      </w:r>
    </w:p>
    <w:p w:rsidR="00AF673F" w:rsidRPr="00C9191D" w:rsidRDefault="00AF673F" w:rsidP="00D172E6">
      <w:pPr>
        <w:rPr>
          <w:lang w:val="fr-FR"/>
        </w:rPr>
      </w:pPr>
    </w:p>
    <w:p w:rsidR="00AF673F" w:rsidRPr="00C9191D" w:rsidRDefault="00AF673F" w:rsidP="00D172E6">
      <w:pPr>
        <w:rPr>
          <w:b/>
          <w:lang w:val="fr-FR"/>
        </w:rPr>
      </w:pPr>
      <w:r w:rsidRPr="00C9191D">
        <w:rPr>
          <w:b/>
          <w:lang w:val="fr-FR"/>
        </w:rPr>
        <w:t>2.1.1</w:t>
      </w:r>
      <w:r w:rsidRPr="00C9191D">
        <w:rPr>
          <w:lang w:val="fr-FR"/>
        </w:rPr>
        <w:tab/>
      </w:r>
      <w:r w:rsidRPr="00C9191D">
        <w:rPr>
          <w:b/>
          <w:lang w:val="fr-FR"/>
        </w:rPr>
        <w:t>Objectifs</w:t>
      </w:r>
    </w:p>
    <w:p w:rsidR="00AF673F" w:rsidRPr="00C9191D" w:rsidRDefault="00AF673F" w:rsidP="00D172E6">
      <w:pPr>
        <w:rPr>
          <w:lang w:val="fr-FR"/>
        </w:rPr>
      </w:pPr>
    </w:p>
    <w:p w:rsidR="00AF673F" w:rsidRPr="00C9191D" w:rsidRDefault="00AF673F" w:rsidP="00D172E6">
      <w:pPr>
        <w:rPr>
          <w:lang w:val="fr-FR"/>
        </w:rPr>
      </w:pPr>
      <w:r w:rsidRPr="00C9191D">
        <w:rPr>
          <w:lang w:val="fr-FR"/>
        </w:rPr>
        <w:tab/>
        <w:t>a)</w:t>
      </w:r>
      <w:r w:rsidRPr="00C9191D">
        <w:rPr>
          <w:lang w:val="fr-FR"/>
        </w:rPr>
        <w:tab/>
        <w:t>Orientations politiques et gestion à l</w:t>
      </w:r>
      <w:r w:rsidR="001F71A7" w:rsidRPr="00C9191D">
        <w:rPr>
          <w:lang w:val="fr-FR"/>
        </w:rPr>
        <w:t>’</w:t>
      </w:r>
      <w:r w:rsidRPr="00C9191D">
        <w:rPr>
          <w:lang w:val="fr-FR"/>
        </w:rPr>
        <w:t>échelon exécutif.</w:t>
      </w:r>
    </w:p>
    <w:p w:rsidR="00AF673F" w:rsidRPr="00C9191D" w:rsidRDefault="00AF673F" w:rsidP="00D172E6">
      <w:pPr>
        <w:rPr>
          <w:lang w:val="fr-FR"/>
        </w:rPr>
      </w:pPr>
    </w:p>
    <w:p w:rsidR="00AF673F" w:rsidRPr="00C9191D" w:rsidRDefault="00AF673F" w:rsidP="00D172E6">
      <w:pPr>
        <w:rPr>
          <w:lang w:val="fr-FR"/>
        </w:rPr>
      </w:pPr>
      <w:r w:rsidRPr="00C9191D">
        <w:rPr>
          <w:lang w:val="fr-FR"/>
        </w:rPr>
        <w:tab/>
        <w:t>b)</w:t>
      </w:r>
      <w:r w:rsidRPr="00C9191D">
        <w:rPr>
          <w:lang w:val="fr-FR"/>
        </w:rPr>
        <w:tab/>
        <w:t>Planification, mise en œuvre et évaluation du programme et budget.</w:t>
      </w:r>
    </w:p>
    <w:p w:rsidR="00AF673F" w:rsidRDefault="00AF673F" w:rsidP="00D172E6">
      <w:pPr>
        <w:rPr>
          <w:lang w:val="fr-FR"/>
        </w:rPr>
      </w:pPr>
    </w:p>
    <w:p w:rsidR="009F29AA" w:rsidRPr="00C9191D" w:rsidRDefault="009F29AA" w:rsidP="00D172E6">
      <w:pPr>
        <w:rPr>
          <w:lang w:val="fr-FR"/>
        </w:rPr>
      </w:pPr>
    </w:p>
    <w:p w:rsidR="00AF673F" w:rsidRPr="00C9191D" w:rsidRDefault="00AF673F" w:rsidP="00D172E6">
      <w:pPr>
        <w:keepNext/>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fr-FR"/>
        </w:rPr>
      </w:pPr>
      <w:r w:rsidRPr="00C9191D">
        <w:rPr>
          <w:b/>
          <w:lang w:val="fr-FR"/>
        </w:rPr>
        <w:t>2.1.2</w:t>
      </w:r>
      <w:r w:rsidRPr="00C9191D">
        <w:rPr>
          <w:lang w:val="fr-FR"/>
        </w:rPr>
        <w:tab/>
      </w:r>
      <w:r w:rsidRPr="00C9191D">
        <w:rPr>
          <w:b/>
          <w:lang w:val="fr-FR"/>
        </w:rPr>
        <w:t>Descriptif</w:t>
      </w:r>
    </w:p>
    <w:p w:rsidR="00AF673F" w:rsidRPr="00C9191D" w:rsidRDefault="00AF673F" w:rsidP="00D172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fr-FR"/>
        </w:rPr>
      </w:pPr>
    </w:p>
    <w:p w:rsidR="00AF673F" w:rsidRPr="00C9191D" w:rsidRDefault="00AF673F" w:rsidP="00D172E6">
      <w:pPr>
        <w:tabs>
          <w:tab w:val="left" w:pos="851"/>
        </w:tabs>
        <w:rPr>
          <w:spacing w:val="-2"/>
          <w:lang w:val="fr-FR"/>
        </w:rPr>
      </w:pPr>
      <w:r w:rsidRPr="00C9191D">
        <w:rPr>
          <w:spacing w:val="-2"/>
          <w:lang w:val="fr-FR"/>
        </w:rPr>
        <w:t>2.1.2.1</w:t>
      </w:r>
      <w:r w:rsidRPr="00C9191D">
        <w:rPr>
          <w:spacing w:val="-2"/>
          <w:lang w:val="fr-FR"/>
        </w:rPr>
        <w:tab/>
        <w:t>Le présent sous</w:t>
      </w:r>
      <w:r w:rsidR="00EF0E75" w:rsidRPr="00C9191D">
        <w:rPr>
          <w:spacing w:val="-2"/>
          <w:lang w:val="fr-FR"/>
        </w:rPr>
        <w:noBreakHyphen/>
      </w:r>
      <w:r w:rsidRPr="00C9191D">
        <w:rPr>
          <w:spacing w:val="-2"/>
          <w:lang w:val="fr-FR"/>
        </w:rPr>
        <w:t>programme établit le cadre dans lequel s</w:t>
      </w:r>
      <w:r w:rsidR="001F71A7" w:rsidRPr="00C9191D">
        <w:rPr>
          <w:spacing w:val="-2"/>
          <w:lang w:val="fr-FR"/>
        </w:rPr>
        <w:t>’</w:t>
      </w:r>
      <w:r w:rsidRPr="00C9191D">
        <w:rPr>
          <w:spacing w:val="-2"/>
          <w:lang w:val="fr-FR"/>
        </w:rPr>
        <w:t>inscriront la définition des politiques, la gestion et la coordination des activités du programme général de l</w:t>
      </w:r>
      <w:r w:rsidR="001F71A7" w:rsidRPr="00C9191D">
        <w:rPr>
          <w:spacing w:val="-2"/>
          <w:lang w:val="fr-FR"/>
        </w:rPr>
        <w:t>’</w:t>
      </w:r>
      <w:r w:rsidRPr="00C9191D">
        <w:rPr>
          <w:spacing w:val="-2"/>
          <w:lang w:val="fr-FR"/>
        </w:rPr>
        <w:t>UPOV, tel qu</w:t>
      </w:r>
      <w:r w:rsidR="001F71A7" w:rsidRPr="00C9191D">
        <w:rPr>
          <w:spacing w:val="-2"/>
          <w:lang w:val="fr-FR"/>
        </w:rPr>
        <w:t>’</w:t>
      </w:r>
      <w:r w:rsidRPr="00C9191D">
        <w:rPr>
          <w:spacing w:val="-2"/>
          <w:lang w:val="fr-FR"/>
        </w:rPr>
        <w:t>il a été défini par le Conseil selon les orientations données par le Comité consultatif.</w:t>
      </w:r>
    </w:p>
    <w:p w:rsidR="00AF673F" w:rsidRPr="00C9191D" w:rsidRDefault="00AF673F" w:rsidP="00D172E6">
      <w:pPr>
        <w:tabs>
          <w:tab w:val="left" w:pos="567"/>
        </w:tabs>
        <w:rPr>
          <w:spacing w:val="-2"/>
          <w:lang w:val="fr-FR"/>
        </w:rPr>
      </w:pPr>
    </w:p>
    <w:p w:rsidR="00AF673F" w:rsidRPr="00C9191D" w:rsidRDefault="00AF673F" w:rsidP="00D172E6">
      <w:pPr>
        <w:tabs>
          <w:tab w:val="left" w:pos="851"/>
        </w:tabs>
        <w:rPr>
          <w:lang w:val="fr-FR"/>
        </w:rPr>
      </w:pPr>
      <w:r w:rsidRPr="00C9191D">
        <w:rPr>
          <w:spacing w:val="-2"/>
          <w:lang w:val="fr-FR"/>
        </w:rPr>
        <w:t>2.1.2.2</w:t>
      </w:r>
      <w:r w:rsidRPr="00C9191D">
        <w:rPr>
          <w:spacing w:val="-2"/>
          <w:lang w:val="fr-FR"/>
        </w:rPr>
        <w:tab/>
      </w:r>
      <w:r w:rsidRPr="00C9191D">
        <w:rPr>
          <w:lang w:val="fr-FR"/>
        </w:rPr>
        <w:t>L</w:t>
      </w:r>
      <w:r w:rsidR="001F71A7" w:rsidRPr="00C9191D">
        <w:rPr>
          <w:lang w:val="fr-FR"/>
        </w:rPr>
        <w:t>’</w:t>
      </w:r>
      <w:r w:rsidRPr="00C9191D">
        <w:rPr>
          <w:lang w:val="fr-FR"/>
        </w:rPr>
        <w:t>augmentation du nombre de membres de l</w:t>
      </w:r>
      <w:r w:rsidR="001F71A7" w:rsidRPr="00C9191D">
        <w:rPr>
          <w:lang w:val="fr-FR"/>
        </w:rPr>
        <w:t>’</w:t>
      </w:r>
      <w:r w:rsidRPr="00C9191D">
        <w:rPr>
          <w:lang w:val="fr-FR"/>
        </w:rPr>
        <w:t>UPOV, associée à l</w:t>
      </w:r>
      <w:r w:rsidR="001F71A7" w:rsidRPr="00C9191D">
        <w:rPr>
          <w:lang w:val="fr-FR"/>
        </w:rPr>
        <w:t>’</w:t>
      </w:r>
      <w:r w:rsidRPr="00C9191D">
        <w:rPr>
          <w:lang w:val="fr-FR"/>
        </w:rPr>
        <w:t>intérêt constant des États et organisations à devenir membres de l</w:t>
      </w:r>
      <w:r w:rsidR="001F71A7" w:rsidRPr="00C9191D">
        <w:rPr>
          <w:lang w:val="fr-FR"/>
        </w:rPr>
        <w:t>’</w:t>
      </w:r>
      <w:r w:rsidRPr="00C9191D">
        <w:rPr>
          <w:lang w:val="fr-FR"/>
        </w:rPr>
        <w:t>Union montre qu</w:t>
      </w:r>
      <w:r w:rsidR="001F71A7" w:rsidRPr="00C9191D">
        <w:rPr>
          <w:lang w:val="fr-FR"/>
        </w:rPr>
        <w:t>’</w:t>
      </w:r>
      <w:r w:rsidRPr="00C9191D">
        <w:rPr>
          <w:lang w:val="fr-FR"/>
        </w:rPr>
        <w:t>il est nécessaire d</w:t>
      </w:r>
      <w:r w:rsidR="001F71A7" w:rsidRPr="00C9191D">
        <w:rPr>
          <w:lang w:val="fr-FR"/>
        </w:rPr>
        <w:t>’</w:t>
      </w:r>
      <w:r w:rsidRPr="00C9191D">
        <w:rPr>
          <w:lang w:val="fr-FR"/>
        </w:rPr>
        <w:t>envisager de nouvelles mesures destinées à faciliter le dépôt des demandes, encourager la coopération entre les membres de l</w:t>
      </w:r>
      <w:r w:rsidR="001F71A7" w:rsidRPr="00C9191D">
        <w:rPr>
          <w:lang w:val="fr-FR"/>
        </w:rPr>
        <w:t>’</w:t>
      </w:r>
      <w:r w:rsidRPr="00C9191D">
        <w:rPr>
          <w:lang w:val="fr-FR"/>
        </w:rPr>
        <w:t>UPOV (voir le sous</w:t>
      </w:r>
      <w:r w:rsidR="00EF0E75" w:rsidRPr="00C9191D">
        <w:rPr>
          <w:szCs w:val="22"/>
          <w:lang w:val="fr-FR"/>
        </w:rPr>
        <w:noBreakHyphen/>
      </w:r>
      <w:r w:rsidRPr="00C9191D">
        <w:rPr>
          <w:szCs w:val="22"/>
          <w:lang w:val="fr-FR"/>
        </w:rPr>
        <w:t>programme</w:t>
      </w:r>
      <w:r w:rsidRPr="00C9191D">
        <w:rPr>
          <w:lang w:val="fr-FR"/>
        </w:rPr>
        <w:t xml:space="preserve"> UV.2) et fournir une aide pour mettre en place et appliquer le système de l</w:t>
      </w:r>
      <w:r w:rsidR="001F71A7" w:rsidRPr="00C9191D">
        <w:rPr>
          <w:lang w:val="fr-FR"/>
        </w:rPr>
        <w:t>’</w:t>
      </w:r>
      <w:r w:rsidRPr="00C9191D">
        <w:rPr>
          <w:lang w:val="fr-FR"/>
        </w:rPr>
        <w:t>UPOV le plus efficacement possible dans les limites des ressources disponibles (voir le sous</w:t>
      </w:r>
      <w:r w:rsidR="00EF0E75" w:rsidRPr="00C9191D">
        <w:rPr>
          <w:lang w:val="fr-FR"/>
        </w:rPr>
        <w:noBreakHyphen/>
      </w:r>
      <w:r w:rsidRPr="00C9191D">
        <w:rPr>
          <w:lang w:val="fr-FR"/>
        </w:rPr>
        <w:t>programme UV.3).</w:t>
      </w:r>
    </w:p>
    <w:p w:rsidR="00AF673F" w:rsidRPr="00C9191D" w:rsidRDefault="00AF673F" w:rsidP="00D172E6">
      <w:pPr>
        <w:tabs>
          <w:tab w:val="left" w:pos="567"/>
        </w:tabs>
        <w:rPr>
          <w:lang w:val="fr-FR"/>
        </w:rPr>
      </w:pPr>
    </w:p>
    <w:p w:rsidR="001F71A7" w:rsidRPr="00C9191D" w:rsidRDefault="00AF673F" w:rsidP="00D172E6">
      <w:pPr>
        <w:tabs>
          <w:tab w:val="left" w:pos="851"/>
        </w:tabs>
        <w:rPr>
          <w:lang w:val="fr-FR"/>
        </w:rPr>
      </w:pPr>
      <w:r w:rsidRPr="00C9191D">
        <w:rPr>
          <w:lang w:val="fr-FR"/>
        </w:rPr>
        <w:t>2.1.2.3</w:t>
      </w:r>
      <w:r w:rsidRPr="00C9191D">
        <w:rPr>
          <w:lang w:val="fr-FR"/>
        </w:rPr>
        <w:tab/>
        <w:t>Un objectif essentiel de l</w:t>
      </w:r>
      <w:r w:rsidR="001F71A7" w:rsidRPr="00C9191D">
        <w:rPr>
          <w:lang w:val="fr-FR"/>
        </w:rPr>
        <w:t>’</w:t>
      </w:r>
      <w:r w:rsidRPr="00C9191D">
        <w:rPr>
          <w:lang w:val="fr-FR"/>
        </w:rPr>
        <w:t>exercice biennal 2016­2017 consistera à élaborer une politique visant à faciliter le dépôt des demandes grâce à la mise au point d</w:t>
      </w:r>
      <w:r w:rsidR="001F71A7" w:rsidRPr="00C9191D">
        <w:rPr>
          <w:lang w:val="fr-FR"/>
        </w:rPr>
        <w:t>’</w:t>
      </w:r>
      <w:r w:rsidRPr="00C9191D">
        <w:rPr>
          <w:lang w:val="fr-FR"/>
        </w:rPr>
        <w:t>un système de dépôt électronique des demandes et encourager la coopération en matière d</w:t>
      </w:r>
      <w:r w:rsidR="001F71A7" w:rsidRPr="00C9191D">
        <w:rPr>
          <w:lang w:val="fr-FR"/>
        </w:rPr>
        <w:t>’</w:t>
      </w:r>
      <w:r w:rsidRPr="00C9191D">
        <w:rPr>
          <w:lang w:val="fr-FR"/>
        </w:rPr>
        <w:t>examen des variétés.  Les statistiques relatives aux demandes et aux droits d</w:t>
      </w:r>
      <w:r w:rsidR="001F71A7" w:rsidRPr="00C9191D">
        <w:rPr>
          <w:lang w:val="fr-FR"/>
        </w:rPr>
        <w:t>’</w:t>
      </w:r>
      <w:r w:rsidRPr="00C9191D">
        <w:rPr>
          <w:lang w:val="fr-FR"/>
        </w:rPr>
        <w:t>obtenteur délivrés sont un indicateur d</w:t>
      </w:r>
      <w:r w:rsidR="001F71A7" w:rsidRPr="00C9191D">
        <w:rPr>
          <w:lang w:val="fr-FR"/>
        </w:rPr>
        <w:t>’</w:t>
      </w:r>
      <w:r w:rsidRPr="00C9191D">
        <w:rPr>
          <w:lang w:val="fr-FR"/>
        </w:rPr>
        <w:t>exécution principal de l</w:t>
      </w:r>
      <w:r w:rsidR="001F71A7" w:rsidRPr="00C9191D">
        <w:rPr>
          <w:lang w:val="fr-FR"/>
        </w:rPr>
        <w:t>’</w:t>
      </w:r>
      <w:r w:rsidRPr="00C9191D">
        <w:rPr>
          <w:lang w:val="fr-FR"/>
        </w:rPr>
        <w:t>efficacité du système de l</w:t>
      </w:r>
      <w:r w:rsidR="001F71A7" w:rsidRPr="00C9191D">
        <w:rPr>
          <w:lang w:val="fr-FR"/>
        </w:rPr>
        <w:t>’</w:t>
      </w:r>
      <w:r w:rsidRPr="00C9191D">
        <w:rPr>
          <w:lang w:val="fr-FR"/>
        </w:rPr>
        <w:t>UPOV.  Pour l</w:t>
      </w:r>
      <w:r w:rsidR="001F71A7" w:rsidRPr="00C9191D">
        <w:rPr>
          <w:lang w:val="fr-FR"/>
        </w:rPr>
        <w:t>’</w:t>
      </w:r>
      <w:r w:rsidRPr="00C9191D">
        <w:rPr>
          <w:lang w:val="fr-FR"/>
        </w:rPr>
        <w:t>exercice biennal 2016</w:t>
      </w:r>
      <w:r w:rsidR="00EF0E75" w:rsidRPr="00C9191D">
        <w:rPr>
          <w:szCs w:val="22"/>
          <w:lang w:val="fr-FR"/>
        </w:rPr>
        <w:noBreakHyphen/>
      </w:r>
      <w:r w:rsidRPr="00C9191D">
        <w:rPr>
          <w:szCs w:val="22"/>
          <w:lang w:val="fr-FR"/>
        </w:rPr>
        <w:t xml:space="preserve">2017, les statistiques par type de plante </w:t>
      </w:r>
      <w:r w:rsidRPr="00C9191D">
        <w:rPr>
          <w:lang w:val="fr-FR"/>
        </w:rPr>
        <w:t>(plantes agricoles, fruitières, ornementales et potagères et arbres forestiers) devraient être disponibles après la répartition des types de plantes selon les codes UPOV (voir le sous</w:t>
      </w:r>
      <w:r w:rsidR="00EF0E75" w:rsidRPr="00C9191D">
        <w:rPr>
          <w:lang w:val="fr-FR"/>
        </w:rPr>
        <w:noBreakHyphen/>
      </w:r>
      <w:r w:rsidRPr="00C9191D">
        <w:rPr>
          <w:lang w:val="fr-FR"/>
        </w:rPr>
        <w:t>programme UV.2).</w:t>
      </w:r>
    </w:p>
    <w:p w:rsidR="00AF673F" w:rsidRPr="00C9191D" w:rsidRDefault="00AF673F" w:rsidP="00D172E6">
      <w:pPr>
        <w:tabs>
          <w:tab w:val="left" w:pos="567"/>
        </w:tabs>
        <w:rPr>
          <w:lang w:val="fr-FR"/>
        </w:rPr>
      </w:pPr>
    </w:p>
    <w:p w:rsidR="00AF673F" w:rsidRPr="00C9191D" w:rsidRDefault="00AF673F" w:rsidP="00D172E6">
      <w:pPr>
        <w:tabs>
          <w:tab w:val="left" w:pos="851"/>
        </w:tabs>
        <w:rPr>
          <w:lang w:val="fr-FR"/>
        </w:rPr>
      </w:pPr>
      <w:r w:rsidRPr="00C9191D">
        <w:rPr>
          <w:lang w:val="fr-FR"/>
        </w:rPr>
        <w:t>2.1.2.4</w:t>
      </w:r>
      <w:r w:rsidRPr="00C9191D">
        <w:rPr>
          <w:lang w:val="fr-FR"/>
        </w:rPr>
        <w:tab/>
        <w:t>Il faudra suivre les nouveautés concernant les mesures visant à assurer formation et aide pour la mise en place et l</w:t>
      </w:r>
      <w:r w:rsidR="001F71A7" w:rsidRPr="00C9191D">
        <w:rPr>
          <w:lang w:val="fr-FR"/>
        </w:rPr>
        <w:t>’</w:t>
      </w:r>
      <w:r w:rsidRPr="00C9191D">
        <w:rPr>
          <w:lang w:val="fr-FR"/>
        </w:rPr>
        <w:t>application du système de l</w:t>
      </w:r>
      <w:r w:rsidR="001F71A7" w:rsidRPr="00C9191D">
        <w:rPr>
          <w:lang w:val="fr-FR"/>
        </w:rPr>
        <w:t>’</w:t>
      </w:r>
      <w:r w:rsidRPr="00C9191D">
        <w:rPr>
          <w:lang w:val="fr-FR"/>
        </w:rPr>
        <w:t>UPOV, conformément au programme et budget pour l</w:t>
      </w:r>
      <w:r w:rsidR="001F71A7" w:rsidRPr="00C9191D">
        <w:rPr>
          <w:lang w:val="fr-FR"/>
        </w:rPr>
        <w:t>’</w:t>
      </w:r>
      <w:r w:rsidRPr="00C9191D">
        <w:rPr>
          <w:lang w:val="fr-FR"/>
        </w:rPr>
        <w:t>exercice biennal 2016­2017.</w:t>
      </w:r>
    </w:p>
    <w:p w:rsidR="00AF673F" w:rsidRPr="00C9191D" w:rsidRDefault="00AF673F" w:rsidP="00D172E6">
      <w:pPr>
        <w:tabs>
          <w:tab w:val="left" w:pos="567"/>
        </w:tabs>
        <w:rPr>
          <w:lang w:val="fr-FR"/>
        </w:rPr>
      </w:pPr>
    </w:p>
    <w:p w:rsidR="00AF673F" w:rsidRPr="00C9191D" w:rsidRDefault="00AF673F" w:rsidP="00D172E6">
      <w:pPr>
        <w:tabs>
          <w:tab w:val="left" w:pos="851"/>
        </w:tabs>
        <w:rPr>
          <w:lang w:val="fr-FR"/>
        </w:rPr>
      </w:pPr>
      <w:r w:rsidRPr="00C9191D">
        <w:rPr>
          <w:lang w:val="fr-FR"/>
        </w:rPr>
        <w:t>2.1.2.5</w:t>
      </w:r>
      <w:r w:rsidRPr="00C9191D">
        <w:rPr>
          <w:lang w:val="fr-FR"/>
        </w:rPr>
        <w:tab/>
        <w:t>La stratégie de communication approuvée par le Comité consultatif continuera d</w:t>
      </w:r>
      <w:r w:rsidR="001F71A7" w:rsidRPr="00C9191D">
        <w:rPr>
          <w:lang w:val="fr-FR"/>
        </w:rPr>
        <w:t>’</w:t>
      </w:r>
      <w:r w:rsidRPr="00C9191D">
        <w:rPr>
          <w:lang w:val="fr-FR"/>
        </w:rPr>
        <w:t>être mise en œuvre avec pour objectif d</w:t>
      </w:r>
      <w:r w:rsidR="001F71A7" w:rsidRPr="00C9191D">
        <w:rPr>
          <w:lang w:val="fr-FR"/>
        </w:rPr>
        <w:t>’</w:t>
      </w:r>
      <w:r w:rsidRPr="00C9191D">
        <w:rPr>
          <w:lang w:val="fr-FR"/>
        </w:rPr>
        <w:t>améliorer la compréhension du système de l</w:t>
      </w:r>
      <w:r w:rsidR="001F71A7" w:rsidRPr="00C9191D">
        <w:rPr>
          <w:lang w:val="fr-FR"/>
        </w:rPr>
        <w:t>’</w:t>
      </w:r>
      <w:r w:rsidRPr="00C9191D">
        <w:rPr>
          <w:lang w:val="fr-FR"/>
        </w:rPr>
        <w:t>UPOV.  Les orientations politiques relatives aux interactions avec d</w:t>
      </w:r>
      <w:r w:rsidR="001F71A7" w:rsidRPr="00C9191D">
        <w:rPr>
          <w:lang w:val="fr-FR"/>
        </w:rPr>
        <w:t>’</w:t>
      </w:r>
      <w:r w:rsidRPr="00C9191D">
        <w:rPr>
          <w:lang w:val="fr-FR"/>
        </w:rPr>
        <w:t>autres organisations demeureront un objectif important durant l</w:t>
      </w:r>
      <w:r w:rsidR="001F71A7" w:rsidRPr="00C9191D">
        <w:rPr>
          <w:lang w:val="fr-FR"/>
        </w:rPr>
        <w:t>’</w:t>
      </w:r>
      <w:r w:rsidRPr="00C9191D">
        <w:rPr>
          <w:lang w:val="fr-FR"/>
        </w:rPr>
        <w:t>exercice biennal 2016­2017 (voir le sous</w:t>
      </w:r>
      <w:r w:rsidR="00EF0E75" w:rsidRPr="00C9191D">
        <w:rPr>
          <w:szCs w:val="22"/>
          <w:lang w:val="fr-FR"/>
        </w:rPr>
        <w:noBreakHyphen/>
      </w:r>
      <w:r w:rsidRPr="00C9191D">
        <w:rPr>
          <w:lang w:val="fr-FR"/>
        </w:rPr>
        <w:t>programme UV.4).</w:t>
      </w:r>
    </w:p>
    <w:p w:rsidR="00AF673F" w:rsidRPr="00C9191D" w:rsidRDefault="00AF673F" w:rsidP="00D172E6">
      <w:pPr>
        <w:tabs>
          <w:tab w:val="left" w:pos="567"/>
        </w:tabs>
        <w:rPr>
          <w:lang w:val="fr-FR"/>
        </w:rPr>
      </w:pPr>
    </w:p>
    <w:p w:rsidR="00EF0E75" w:rsidRPr="00C9191D" w:rsidRDefault="00EF0E75" w:rsidP="00D172E6">
      <w:pPr>
        <w:tabs>
          <w:tab w:val="left" w:pos="567"/>
        </w:tabs>
        <w:rPr>
          <w:lang w:val="fr-FR"/>
        </w:rPr>
      </w:pPr>
    </w:p>
    <w:p w:rsidR="00AF673F" w:rsidRPr="00C9191D" w:rsidRDefault="00AF673F" w:rsidP="00D172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fr-FR"/>
        </w:rPr>
      </w:pPr>
      <w:r w:rsidRPr="00C9191D">
        <w:rPr>
          <w:b/>
          <w:lang w:val="fr-FR"/>
        </w:rPr>
        <w:t>2.1.3</w:t>
      </w:r>
      <w:r w:rsidRPr="00C9191D">
        <w:rPr>
          <w:lang w:val="fr-FR"/>
        </w:rPr>
        <w:tab/>
      </w:r>
      <w:r w:rsidRPr="00C9191D">
        <w:rPr>
          <w:b/>
          <w:lang w:val="fr-FR"/>
        </w:rPr>
        <w:t>Activités</w:t>
      </w:r>
    </w:p>
    <w:p w:rsidR="00AF673F" w:rsidRPr="00C9191D" w:rsidRDefault="00AF673F" w:rsidP="00D172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fr-FR"/>
        </w:rPr>
      </w:pPr>
    </w:p>
    <w:p w:rsidR="00AF673F" w:rsidRPr="00C9191D" w:rsidRDefault="00AF673F" w:rsidP="00D172E6">
      <w:pPr>
        <w:spacing w:after="120"/>
        <w:ind w:left="1276" w:hanging="709"/>
        <w:rPr>
          <w:lang w:val="fr-FR"/>
        </w:rPr>
      </w:pPr>
      <w:r w:rsidRPr="00C9191D">
        <w:rPr>
          <w:lang w:val="fr-FR"/>
        </w:rPr>
        <w:t>i)</w:t>
      </w:r>
      <w:r w:rsidRPr="00C9191D">
        <w:rPr>
          <w:lang w:val="fr-FR"/>
        </w:rPr>
        <w:tab/>
        <w:t>Tenue de quatre sessions du Conseil et quatre sessions du Comité consultatif.</w:t>
      </w:r>
    </w:p>
    <w:p w:rsidR="00AF673F" w:rsidRPr="00C9191D" w:rsidRDefault="00AF673F" w:rsidP="00D172E6">
      <w:pPr>
        <w:spacing w:after="120"/>
        <w:ind w:left="1276" w:hanging="709"/>
        <w:rPr>
          <w:lang w:val="fr-FR"/>
        </w:rPr>
      </w:pPr>
      <w:r w:rsidRPr="00C9191D">
        <w:rPr>
          <w:lang w:val="fr-FR"/>
        </w:rPr>
        <w:t>ii)</w:t>
      </w:r>
      <w:r w:rsidRPr="00C9191D">
        <w:rPr>
          <w:lang w:val="fr-FR"/>
        </w:rPr>
        <w:tab/>
        <w:t>Coordination, suivi et évaluation de l</w:t>
      </w:r>
      <w:r w:rsidR="001F71A7" w:rsidRPr="00C9191D">
        <w:rPr>
          <w:lang w:val="fr-FR"/>
        </w:rPr>
        <w:t>’</w:t>
      </w:r>
      <w:r w:rsidRPr="00C9191D">
        <w:rPr>
          <w:lang w:val="fr-FR"/>
        </w:rPr>
        <w:t>exécution du programme et budget pour l</w:t>
      </w:r>
      <w:r w:rsidR="001F71A7" w:rsidRPr="00C9191D">
        <w:rPr>
          <w:lang w:val="fr-FR"/>
        </w:rPr>
        <w:t>’</w:t>
      </w:r>
      <w:r w:rsidRPr="00C9191D">
        <w:rPr>
          <w:lang w:val="fr-FR"/>
        </w:rPr>
        <w:t>exercice biennal 2016</w:t>
      </w:r>
      <w:r w:rsidR="00EF0E75" w:rsidRPr="00C9191D">
        <w:rPr>
          <w:lang w:val="fr-FR"/>
        </w:rPr>
        <w:noBreakHyphen/>
      </w:r>
      <w:r w:rsidRPr="00C9191D">
        <w:rPr>
          <w:lang w:val="fr-FR"/>
        </w:rPr>
        <w:t>2017.</w:t>
      </w:r>
    </w:p>
    <w:p w:rsidR="00AF673F" w:rsidRPr="00C9191D" w:rsidRDefault="00AF673F" w:rsidP="00D172E6">
      <w:pPr>
        <w:spacing w:after="120"/>
        <w:ind w:left="1276" w:hanging="709"/>
        <w:rPr>
          <w:lang w:val="fr-FR"/>
        </w:rPr>
      </w:pPr>
      <w:r w:rsidRPr="00C9191D">
        <w:rPr>
          <w:lang w:val="fr-FR"/>
        </w:rPr>
        <w:t>iii)</w:t>
      </w:r>
      <w:r w:rsidRPr="00C9191D">
        <w:rPr>
          <w:lang w:val="fr-FR"/>
        </w:rPr>
        <w:tab/>
        <w:t>Élaboration et adoption du programme et budget pour l</w:t>
      </w:r>
      <w:r w:rsidR="001F71A7" w:rsidRPr="00C9191D">
        <w:rPr>
          <w:lang w:val="fr-FR"/>
        </w:rPr>
        <w:t>’</w:t>
      </w:r>
      <w:r w:rsidRPr="00C9191D">
        <w:rPr>
          <w:lang w:val="fr-FR"/>
        </w:rPr>
        <w:t>exercice biennal 2018</w:t>
      </w:r>
      <w:r w:rsidR="00EF0E75" w:rsidRPr="00C9191D">
        <w:rPr>
          <w:lang w:val="fr-FR"/>
        </w:rPr>
        <w:noBreakHyphen/>
      </w:r>
      <w:r w:rsidRPr="00C9191D">
        <w:rPr>
          <w:lang w:val="fr-FR"/>
        </w:rPr>
        <w:t>2019.</w:t>
      </w:r>
    </w:p>
    <w:p w:rsidR="00AF673F" w:rsidRPr="00C9191D" w:rsidRDefault="00AF673F" w:rsidP="00D172E6">
      <w:pPr>
        <w:jc w:val="left"/>
        <w:rPr>
          <w:lang w:val="fr-FR"/>
        </w:rPr>
      </w:pPr>
    </w:p>
    <w:p w:rsidR="00AF673F" w:rsidRPr="00C9191D" w:rsidRDefault="00AF673F" w:rsidP="00D172E6">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fr-FR"/>
        </w:rPr>
      </w:pPr>
      <w:r w:rsidRPr="00C9191D">
        <w:rPr>
          <w:b/>
          <w:lang w:val="fr-FR"/>
        </w:rPr>
        <w:t>2.1.4</w:t>
      </w:r>
      <w:r w:rsidRPr="00C9191D">
        <w:rPr>
          <w:lang w:val="fr-FR"/>
        </w:rPr>
        <w:tab/>
      </w:r>
      <w:r w:rsidRPr="00C9191D">
        <w:rPr>
          <w:b/>
          <w:lang w:val="fr-FR"/>
        </w:rPr>
        <w:t>Résultats escomptés et indicateurs d</w:t>
      </w:r>
      <w:r w:rsidR="001F71A7" w:rsidRPr="00C9191D">
        <w:rPr>
          <w:b/>
          <w:lang w:val="fr-FR"/>
        </w:rPr>
        <w:t>’</w:t>
      </w:r>
      <w:r w:rsidRPr="00C9191D">
        <w:rPr>
          <w:b/>
          <w:lang w:val="fr-FR"/>
        </w:rPr>
        <w:t>exécution</w:t>
      </w:r>
    </w:p>
    <w:p w:rsidR="00AF673F" w:rsidRPr="00C9191D" w:rsidRDefault="00AF673F" w:rsidP="00D172E6">
      <w:pPr>
        <w:keepNext/>
        <w:tabs>
          <w:tab w:val="left" w:pos="567"/>
          <w:tab w:val="num"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284"/>
        <w:rPr>
          <w:lang w:val="fr-FR"/>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AF673F" w:rsidRPr="00C9191D"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center"/>
              <w:rPr>
                <w:rFonts w:cs="Arial"/>
                <w:u w:val="single"/>
                <w:lang w:val="fr-FR"/>
              </w:rPr>
            </w:pPr>
            <w:r w:rsidRPr="00C9191D">
              <w:rPr>
                <w:rFonts w:cs="Arial"/>
                <w:u w:val="single"/>
                <w:lang w:val="fr-FR"/>
              </w:rPr>
              <w:t>Résultats escomptés</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center"/>
              <w:rPr>
                <w:rFonts w:cs="Arial"/>
                <w:u w:val="single"/>
                <w:lang w:val="fr-FR"/>
              </w:rPr>
            </w:pPr>
            <w:r w:rsidRPr="00C9191D">
              <w:rPr>
                <w:rFonts w:cs="Arial"/>
                <w:u w:val="single"/>
                <w:lang w:val="fr-FR"/>
              </w:rPr>
              <w:t>Indicateurs d</w:t>
            </w:r>
            <w:r w:rsidR="001F71A7" w:rsidRPr="00C9191D">
              <w:rPr>
                <w:rFonts w:cs="Arial"/>
                <w:u w:val="single"/>
                <w:lang w:val="fr-FR"/>
              </w:rPr>
              <w:t>’</w:t>
            </w:r>
            <w:r w:rsidRPr="00C9191D">
              <w:rPr>
                <w:rFonts w:cs="Arial"/>
                <w:u w:val="single"/>
                <w:lang w:val="fr-FR"/>
              </w:rPr>
              <w:t>exécution</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left"/>
              <w:rPr>
                <w:rFonts w:cs="Arial"/>
                <w:lang w:val="fr-FR"/>
              </w:rPr>
            </w:pPr>
            <w:r w:rsidRPr="00C9191D">
              <w:rPr>
                <w:rFonts w:cs="Arial"/>
                <w:lang w:val="fr-FR"/>
              </w:rPr>
              <w:t>1.</w:t>
            </w:r>
            <w:r w:rsidRPr="00C9191D">
              <w:rPr>
                <w:rFonts w:cs="Arial"/>
                <w:lang w:val="fr-FR"/>
              </w:rPr>
              <w:tab/>
              <w:t>Organisation des sessions du Conseil et du Comité consultatif</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left"/>
              <w:rPr>
                <w:rFonts w:cs="Arial"/>
                <w:lang w:val="fr-FR"/>
              </w:rPr>
            </w:pPr>
            <w:r w:rsidRPr="00C9191D">
              <w:rPr>
                <w:rFonts w:cs="Arial"/>
                <w:lang w:val="fr-FR"/>
              </w:rPr>
              <w:t>a)</w:t>
            </w:r>
            <w:r w:rsidRPr="00C9191D">
              <w:rPr>
                <w:rFonts w:cs="Arial"/>
                <w:lang w:val="fr-FR"/>
              </w:rPr>
              <w:tab/>
              <w:t>participation aux sessions du Conseil et du Comité consultatif.</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left"/>
              <w:rPr>
                <w:rFonts w:cs="Arial"/>
                <w:lang w:val="fr-FR"/>
              </w:rPr>
            </w:pPr>
            <w:r w:rsidRPr="00C9191D">
              <w:rPr>
                <w:rFonts w:cs="Arial"/>
                <w:lang w:val="fr-FR"/>
              </w:rPr>
              <w:t>2.</w:t>
            </w:r>
            <w:r w:rsidRPr="00C9191D">
              <w:rPr>
                <w:rFonts w:cs="Arial"/>
                <w:lang w:val="fr-FR"/>
              </w:rPr>
              <w:tab/>
              <w:t>Organisation et suivi des travaux des comités de l</w:t>
            </w:r>
            <w:r w:rsidR="001F71A7" w:rsidRPr="00C9191D">
              <w:rPr>
                <w:rFonts w:cs="Arial"/>
                <w:lang w:val="fr-FR"/>
              </w:rPr>
              <w:t>’</w:t>
            </w:r>
            <w:r w:rsidRPr="00C9191D">
              <w:rPr>
                <w:rFonts w:cs="Arial"/>
                <w:lang w:val="fr-FR"/>
              </w:rPr>
              <w:t xml:space="preserve">UPOV </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spacing w:after="40"/>
              <w:ind w:left="397" w:hanging="397"/>
              <w:jc w:val="left"/>
              <w:rPr>
                <w:rFonts w:cs="Arial"/>
                <w:lang w:val="fr-FR"/>
              </w:rPr>
            </w:pPr>
            <w:r w:rsidRPr="00C9191D">
              <w:rPr>
                <w:rFonts w:cs="Arial"/>
                <w:lang w:val="fr-FR"/>
              </w:rPr>
              <w:t>a)</w:t>
            </w:r>
            <w:r w:rsidRPr="00C9191D">
              <w:rPr>
                <w:rFonts w:cs="Arial"/>
                <w:lang w:val="fr-FR"/>
              </w:rPr>
              <w:tab/>
              <w:t>approbation et suivi des programmes de travail du CAJ, du</w:t>
            </w:r>
            <w:r w:rsidR="001F71A7" w:rsidRPr="00C9191D">
              <w:rPr>
                <w:rFonts w:cs="Arial"/>
                <w:lang w:val="fr-FR"/>
              </w:rPr>
              <w:t> TC</w:t>
            </w:r>
            <w:r w:rsidRPr="00C9191D">
              <w:rPr>
                <w:rFonts w:cs="Arial"/>
                <w:lang w:val="fr-FR"/>
              </w:rPr>
              <w:t>, des TWP et des groupes de travail ad hoc;</w:t>
            </w:r>
          </w:p>
          <w:p w:rsidR="00AF673F" w:rsidRPr="00C9191D" w:rsidRDefault="00AF673F" w:rsidP="00D172E6">
            <w:pPr>
              <w:keepNext/>
              <w:spacing w:after="40"/>
              <w:ind w:left="397" w:hanging="397"/>
              <w:jc w:val="left"/>
              <w:rPr>
                <w:rFonts w:cs="Arial"/>
                <w:lang w:val="fr-FR"/>
              </w:rPr>
            </w:pPr>
            <w:r w:rsidRPr="00C9191D">
              <w:rPr>
                <w:rFonts w:cs="Arial"/>
                <w:lang w:val="fr-FR"/>
              </w:rPr>
              <w:t>b)</w:t>
            </w:r>
            <w:r w:rsidRPr="00C9191D">
              <w:rPr>
                <w:rFonts w:cs="Arial"/>
                <w:lang w:val="fr-FR"/>
              </w:rPr>
              <w:tab/>
              <w:t>élection des présidents du CAJ, du</w:t>
            </w:r>
            <w:r w:rsidR="001F71A7" w:rsidRPr="00C9191D">
              <w:rPr>
                <w:rFonts w:cs="Arial"/>
                <w:lang w:val="fr-FR"/>
              </w:rPr>
              <w:t> TC</w:t>
            </w:r>
            <w:r w:rsidRPr="00C9191D">
              <w:rPr>
                <w:rFonts w:cs="Arial"/>
                <w:lang w:val="fr-FR"/>
              </w:rPr>
              <w:t>, des TWP et des groupes de travail ad hoc, ainsi que des vice</w:t>
            </w:r>
            <w:r w:rsidR="00EF0E75" w:rsidRPr="00C9191D">
              <w:rPr>
                <w:rFonts w:cs="Arial"/>
                <w:szCs w:val="22"/>
                <w:lang w:val="fr-FR"/>
              </w:rPr>
              <w:noBreakHyphen/>
            </w:r>
            <w:r w:rsidRPr="00C9191D">
              <w:rPr>
                <w:rFonts w:cs="Arial"/>
                <w:szCs w:val="22"/>
                <w:lang w:val="fr-FR"/>
              </w:rPr>
              <w:t>présidents du </w:t>
            </w:r>
            <w:r w:rsidRPr="00C9191D">
              <w:rPr>
                <w:rFonts w:cs="Arial"/>
                <w:lang w:val="fr-FR"/>
              </w:rPr>
              <w:t>CAJ et du</w:t>
            </w:r>
            <w:r w:rsidR="001F71A7" w:rsidRPr="00C9191D">
              <w:rPr>
                <w:rFonts w:cs="Arial"/>
                <w:lang w:val="fr-FR"/>
              </w:rPr>
              <w:t> TC</w:t>
            </w:r>
            <w:r w:rsidRPr="00C9191D">
              <w:rPr>
                <w:rFonts w:cs="Arial"/>
                <w:lang w:val="fr-FR"/>
              </w:rPr>
              <w:t>;  et</w:t>
            </w:r>
          </w:p>
          <w:p w:rsidR="00AF673F" w:rsidRPr="00C9191D" w:rsidRDefault="00AF673F" w:rsidP="00D172E6">
            <w:pPr>
              <w:keepNext/>
              <w:ind w:left="397" w:hanging="397"/>
              <w:jc w:val="left"/>
              <w:rPr>
                <w:rFonts w:cs="Arial"/>
                <w:lang w:val="fr-FR"/>
              </w:rPr>
            </w:pPr>
            <w:r w:rsidRPr="00C9191D">
              <w:rPr>
                <w:rFonts w:cs="Arial"/>
                <w:lang w:val="fr-FR"/>
              </w:rPr>
              <w:t>c)</w:t>
            </w:r>
            <w:r w:rsidRPr="00C9191D">
              <w:rPr>
                <w:rFonts w:cs="Arial"/>
                <w:lang w:val="fr-FR"/>
              </w:rPr>
              <w:tab/>
              <w:t xml:space="preserve">approbation des calendriers annuels des réunions.  </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left"/>
              <w:rPr>
                <w:rFonts w:cs="Arial"/>
                <w:lang w:val="fr-FR"/>
              </w:rPr>
            </w:pPr>
            <w:r w:rsidRPr="00C9191D">
              <w:rPr>
                <w:rFonts w:cs="Arial"/>
                <w:lang w:val="fr-FR"/>
              </w:rPr>
              <w:t>3.</w:t>
            </w:r>
            <w:r w:rsidRPr="00C9191D">
              <w:rPr>
                <w:rFonts w:cs="Arial"/>
                <w:lang w:val="fr-FR"/>
              </w:rPr>
              <w:tab/>
              <w:t>Coordination, suivi et évaluation de l</w:t>
            </w:r>
            <w:r w:rsidR="001F71A7" w:rsidRPr="00C9191D">
              <w:rPr>
                <w:rFonts w:cs="Arial"/>
                <w:lang w:val="fr-FR"/>
              </w:rPr>
              <w:t>’</w:t>
            </w:r>
            <w:r w:rsidRPr="00C9191D">
              <w:rPr>
                <w:rFonts w:cs="Arial"/>
                <w:lang w:val="fr-FR"/>
              </w:rPr>
              <w:t>exécution du programme et budget pour l</w:t>
            </w:r>
            <w:r w:rsidR="001F71A7" w:rsidRPr="00C9191D">
              <w:rPr>
                <w:rFonts w:cs="Arial"/>
                <w:lang w:val="fr-FR"/>
              </w:rPr>
              <w:t>’</w:t>
            </w:r>
            <w:r w:rsidRPr="00C9191D">
              <w:rPr>
                <w:rFonts w:cs="Arial"/>
                <w:lang w:val="fr-FR"/>
              </w:rPr>
              <w:t>exercice biennal 2016</w:t>
            </w:r>
            <w:r w:rsidR="00EF0E75" w:rsidRPr="00C9191D">
              <w:rPr>
                <w:rFonts w:cs="Arial"/>
                <w:lang w:val="fr-FR"/>
              </w:rPr>
              <w:noBreakHyphen/>
            </w:r>
            <w:r w:rsidRPr="00C9191D">
              <w:rPr>
                <w:rFonts w:cs="Arial"/>
                <w:lang w:val="fr-FR"/>
              </w:rPr>
              <w:t>2017</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left"/>
              <w:rPr>
                <w:rFonts w:cs="Arial"/>
                <w:lang w:val="fr-FR"/>
              </w:rPr>
            </w:pPr>
            <w:r w:rsidRPr="00C9191D">
              <w:rPr>
                <w:rFonts w:cs="Arial"/>
                <w:lang w:val="fr-FR"/>
              </w:rPr>
              <w:t>a)</w:t>
            </w:r>
            <w:r w:rsidRPr="00C9191D">
              <w:rPr>
                <w:rFonts w:cs="Arial"/>
                <w:lang w:val="fr-FR"/>
              </w:rPr>
              <w:tab/>
              <w:t>mise en œuvre du programme dans les limites du budget pour l</w:t>
            </w:r>
            <w:r w:rsidR="001F71A7" w:rsidRPr="00C9191D">
              <w:rPr>
                <w:rFonts w:cs="Arial"/>
                <w:lang w:val="fr-FR"/>
              </w:rPr>
              <w:t>’</w:t>
            </w:r>
            <w:r w:rsidRPr="00C9191D">
              <w:rPr>
                <w:rFonts w:cs="Arial"/>
                <w:lang w:val="fr-FR"/>
              </w:rPr>
              <w:t>exercice biennal 2016</w:t>
            </w:r>
            <w:r w:rsidR="00EF0E75" w:rsidRPr="00C9191D">
              <w:rPr>
                <w:rFonts w:cs="Arial"/>
                <w:lang w:val="fr-FR"/>
              </w:rPr>
              <w:noBreakHyphen/>
            </w:r>
            <w:r w:rsidRPr="00C9191D">
              <w:rPr>
                <w:rFonts w:cs="Arial"/>
                <w:lang w:val="fr-FR"/>
              </w:rPr>
              <w:t>2017;</w:t>
            </w:r>
          </w:p>
          <w:p w:rsidR="00AF673F" w:rsidRPr="00C9191D" w:rsidRDefault="00AF673F" w:rsidP="00D172E6">
            <w:pPr>
              <w:keepNext/>
              <w:ind w:left="397" w:hanging="397"/>
              <w:jc w:val="left"/>
              <w:rPr>
                <w:rFonts w:cs="Arial"/>
                <w:lang w:val="fr-FR"/>
              </w:rPr>
            </w:pPr>
            <w:r w:rsidRPr="00C9191D">
              <w:rPr>
                <w:rFonts w:cs="Arial"/>
                <w:lang w:val="fr-FR"/>
              </w:rPr>
              <w:t>b)</w:t>
            </w:r>
            <w:r w:rsidRPr="00C9191D">
              <w:rPr>
                <w:rFonts w:cs="Arial"/>
                <w:lang w:val="fr-FR"/>
              </w:rPr>
              <w:tab/>
              <w:t>approbation des états financiers;  et</w:t>
            </w:r>
          </w:p>
          <w:p w:rsidR="00AF673F" w:rsidRPr="00C9191D" w:rsidRDefault="00AF673F" w:rsidP="00D172E6">
            <w:pPr>
              <w:keepNext/>
              <w:ind w:left="397" w:hanging="397"/>
              <w:jc w:val="left"/>
              <w:rPr>
                <w:rFonts w:cs="Arial"/>
                <w:lang w:val="fr-FR"/>
              </w:rPr>
            </w:pPr>
            <w:r w:rsidRPr="00C9191D">
              <w:rPr>
                <w:rFonts w:cs="Arial"/>
                <w:lang w:val="fr-FR"/>
              </w:rPr>
              <w:t>c)</w:t>
            </w:r>
            <w:r w:rsidRPr="00C9191D">
              <w:rPr>
                <w:rFonts w:cs="Arial"/>
                <w:lang w:val="fr-FR"/>
              </w:rPr>
              <w:tab/>
              <w:t>approbation du rapport de gestion financière.</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left"/>
              <w:rPr>
                <w:rFonts w:cs="Arial"/>
                <w:lang w:val="fr-FR"/>
              </w:rPr>
            </w:pPr>
            <w:r w:rsidRPr="00C9191D">
              <w:rPr>
                <w:rFonts w:cs="Arial"/>
                <w:lang w:val="fr-FR"/>
              </w:rPr>
              <w:t>4.</w:t>
            </w:r>
            <w:r w:rsidRPr="00C9191D">
              <w:rPr>
                <w:rFonts w:cs="Arial"/>
                <w:lang w:val="fr-FR"/>
              </w:rPr>
              <w:tab/>
              <w:t>Élaboration et adoption du programme et budget pour l</w:t>
            </w:r>
            <w:r w:rsidR="001F71A7" w:rsidRPr="00C9191D">
              <w:rPr>
                <w:rFonts w:cs="Arial"/>
                <w:lang w:val="fr-FR"/>
              </w:rPr>
              <w:t>’</w:t>
            </w:r>
            <w:r w:rsidRPr="00C9191D">
              <w:rPr>
                <w:rFonts w:cs="Arial"/>
                <w:lang w:val="fr-FR"/>
              </w:rPr>
              <w:t>exercice biennal 2018</w:t>
            </w:r>
            <w:r w:rsidR="00EF0E75" w:rsidRPr="00C9191D">
              <w:rPr>
                <w:rFonts w:cs="Arial"/>
                <w:lang w:val="fr-FR"/>
              </w:rPr>
              <w:noBreakHyphen/>
            </w:r>
            <w:r w:rsidRPr="00C9191D">
              <w:rPr>
                <w:rFonts w:cs="Arial"/>
                <w:lang w:val="fr-FR"/>
              </w:rPr>
              <w:t>2019.</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left"/>
              <w:rPr>
                <w:rFonts w:cs="Arial"/>
                <w:lang w:val="fr-FR"/>
              </w:rPr>
            </w:pPr>
            <w:r w:rsidRPr="00C9191D">
              <w:rPr>
                <w:rFonts w:cs="Arial"/>
                <w:lang w:val="fr-FR"/>
              </w:rPr>
              <w:t>a)</w:t>
            </w:r>
            <w:r w:rsidRPr="00C9191D">
              <w:rPr>
                <w:rFonts w:cs="Arial"/>
                <w:lang w:val="fr-FR"/>
              </w:rPr>
              <w:tab/>
              <w:t>élaboration et adoption du programme et budget pour l</w:t>
            </w:r>
            <w:r w:rsidR="001F71A7" w:rsidRPr="00C9191D">
              <w:rPr>
                <w:rFonts w:cs="Arial"/>
                <w:lang w:val="fr-FR"/>
              </w:rPr>
              <w:t>’</w:t>
            </w:r>
            <w:r w:rsidRPr="00C9191D">
              <w:rPr>
                <w:rFonts w:cs="Arial"/>
                <w:lang w:val="fr-FR"/>
              </w:rPr>
              <w:t>exercice biennal 2018</w:t>
            </w:r>
            <w:r w:rsidR="00EF0E75" w:rsidRPr="00C9191D">
              <w:rPr>
                <w:rFonts w:cs="Arial"/>
                <w:lang w:val="fr-FR"/>
              </w:rPr>
              <w:noBreakHyphen/>
            </w:r>
            <w:r w:rsidRPr="00C9191D">
              <w:rPr>
                <w:rFonts w:cs="Arial"/>
                <w:lang w:val="fr-FR"/>
              </w:rPr>
              <w:t>2019 conformément au Règlement financier et au règlement d</w:t>
            </w:r>
            <w:r w:rsidR="001F71A7" w:rsidRPr="00C9191D">
              <w:rPr>
                <w:rFonts w:cs="Arial"/>
                <w:lang w:val="fr-FR"/>
              </w:rPr>
              <w:t>’</w:t>
            </w:r>
            <w:r w:rsidRPr="00C9191D">
              <w:rPr>
                <w:rFonts w:cs="Arial"/>
                <w:lang w:val="fr-FR"/>
              </w:rPr>
              <w:t>exécution du Règlement financier de l</w:t>
            </w:r>
            <w:r w:rsidR="001F71A7" w:rsidRPr="00C9191D">
              <w:rPr>
                <w:rFonts w:cs="Arial"/>
                <w:lang w:val="fr-FR"/>
              </w:rPr>
              <w:t>’</w:t>
            </w:r>
            <w:r w:rsidRPr="00C9191D">
              <w:rPr>
                <w:rFonts w:cs="Arial"/>
                <w:lang w:val="fr-FR"/>
              </w:rPr>
              <w:t>UPOV.</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ind w:left="397" w:hanging="397"/>
              <w:jc w:val="left"/>
              <w:rPr>
                <w:rFonts w:cs="Arial"/>
                <w:lang w:val="fr-FR"/>
              </w:rPr>
            </w:pPr>
            <w:r w:rsidRPr="00C9191D">
              <w:rPr>
                <w:rFonts w:cs="Arial"/>
                <w:lang w:val="fr-FR"/>
              </w:rPr>
              <w:t>5.</w:t>
            </w:r>
            <w:r w:rsidRPr="00C9191D">
              <w:rPr>
                <w:rFonts w:cs="Arial"/>
                <w:lang w:val="fr-FR"/>
              </w:rPr>
              <w:tab/>
              <w:t>Examen de la conformité des lois ou projets de loi avec l</w:t>
            </w:r>
            <w:r w:rsidR="001F71A7" w:rsidRPr="00C9191D">
              <w:rPr>
                <w:rFonts w:cs="Arial"/>
                <w:lang w:val="fr-FR"/>
              </w:rPr>
              <w:t>’</w:t>
            </w:r>
            <w:r w:rsidRPr="00C9191D">
              <w:rPr>
                <w:rFonts w:cs="Arial"/>
                <w:lang w:val="fr-FR"/>
              </w:rPr>
              <w:t xml:space="preserve">Acte de 1991 de la </w:t>
            </w:r>
            <w:r w:rsidR="001F71A7" w:rsidRPr="00C9191D">
              <w:rPr>
                <w:rFonts w:cs="Arial"/>
                <w:lang w:val="fr-FR"/>
              </w:rPr>
              <w:t>Convention UPOV</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spacing w:after="40"/>
              <w:ind w:left="397" w:hanging="397"/>
              <w:jc w:val="left"/>
              <w:rPr>
                <w:rFonts w:cs="Arial"/>
                <w:lang w:val="fr-FR"/>
              </w:rPr>
            </w:pPr>
            <w:r w:rsidRPr="00C9191D">
              <w:rPr>
                <w:rFonts w:cs="Arial"/>
                <w:lang w:val="fr-FR"/>
              </w:rPr>
              <w:t>a)</w:t>
            </w:r>
            <w:r w:rsidRPr="00C9191D">
              <w:rPr>
                <w:rFonts w:cs="Arial"/>
                <w:lang w:val="fr-FR"/>
              </w:rPr>
              <w:tab/>
              <w:t>recommandations formulées par le Comité consultatif;</w:t>
            </w:r>
            <w:r w:rsidRPr="00C9191D">
              <w:rPr>
                <w:lang w:val="fr-FR"/>
              </w:rPr>
              <w:t xml:space="preserve">  </w:t>
            </w:r>
            <w:r w:rsidRPr="00C9191D">
              <w:rPr>
                <w:rFonts w:cs="Arial"/>
                <w:lang w:val="fr-FR"/>
              </w:rPr>
              <w:t>et</w:t>
            </w:r>
          </w:p>
          <w:p w:rsidR="00AF673F" w:rsidRPr="00C9191D" w:rsidRDefault="00AF673F" w:rsidP="00D172E6">
            <w:pPr>
              <w:keepNext/>
              <w:ind w:left="397" w:hanging="397"/>
              <w:jc w:val="left"/>
              <w:rPr>
                <w:rFonts w:cs="Arial"/>
                <w:lang w:val="fr-FR"/>
              </w:rPr>
            </w:pPr>
            <w:r w:rsidRPr="00C9191D">
              <w:rPr>
                <w:rFonts w:cs="Arial"/>
                <w:lang w:val="fr-FR"/>
              </w:rPr>
              <w:t>b)</w:t>
            </w:r>
            <w:r w:rsidRPr="00C9191D">
              <w:rPr>
                <w:rFonts w:cs="Arial"/>
                <w:lang w:val="fr-FR"/>
              </w:rPr>
              <w:tab/>
              <w:t>décisions adoptées par le Conseil.</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Lines/>
              <w:ind w:left="397" w:hanging="397"/>
              <w:jc w:val="left"/>
              <w:rPr>
                <w:rFonts w:cs="Arial"/>
                <w:lang w:val="fr-FR"/>
              </w:rPr>
            </w:pPr>
            <w:r w:rsidRPr="00C9191D">
              <w:rPr>
                <w:rFonts w:cs="Arial"/>
                <w:lang w:val="fr-FR"/>
              </w:rPr>
              <w:t>6.</w:t>
            </w:r>
            <w:r w:rsidRPr="00C9191D">
              <w:rPr>
                <w:rFonts w:cs="Arial"/>
                <w:lang w:val="fr-FR"/>
              </w:rPr>
              <w:tab/>
              <w:t>Examen des faits nouveaux concernant les demandes de droits d</w:t>
            </w:r>
            <w:r w:rsidR="001F71A7" w:rsidRPr="00C9191D">
              <w:rPr>
                <w:rFonts w:cs="Arial"/>
                <w:lang w:val="fr-FR"/>
              </w:rPr>
              <w:t>’</w:t>
            </w:r>
            <w:r w:rsidRPr="00C9191D">
              <w:rPr>
                <w:rFonts w:cs="Arial"/>
                <w:lang w:val="fr-FR"/>
              </w:rPr>
              <w:t>obtenteur et les droits d</w:t>
            </w:r>
            <w:r w:rsidR="001F71A7" w:rsidRPr="00C9191D">
              <w:rPr>
                <w:rFonts w:cs="Arial"/>
                <w:lang w:val="fr-FR"/>
              </w:rPr>
              <w:t>’</w:t>
            </w:r>
            <w:r w:rsidRPr="00C9191D">
              <w:rPr>
                <w:rFonts w:cs="Arial"/>
                <w:lang w:val="fr-FR"/>
              </w:rPr>
              <w:t>obtenteurs délivrés</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spacing w:after="40"/>
              <w:ind w:left="397" w:hanging="397"/>
              <w:jc w:val="left"/>
              <w:rPr>
                <w:rFonts w:cs="Arial"/>
                <w:lang w:val="fr-FR"/>
              </w:rPr>
            </w:pPr>
            <w:r w:rsidRPr="00C9191D">
              <w:rPr>
                <w:rFonts w:cs="Arial"/>
                <w:lang w:val="fr-FR"/>
              </w:rPr>
              <w:t>a)</w:t>
            </w:r>
            <w:r w:rsidRPr="00C9191D">
              <w:rPr>
                <w:rFonts w:cs="Arial"/>
                <w:lang w:val="fr-FR"/>
              </w:rPr>
              <w:tab/>
              <w:t>nombre de demandes déposées;</w:t>
            </w:r>
          </w:p>
          <w:p w:rsidR="00AF673F" w:rsidRPr="00C9191D" w:rsidRDefault="00AF673F" w:rsidP="00D172E6">
            <w:pPr>
              <w:keepNext/>
              <w:spacing w:after="40"/>
              <w:ind w:left="397" w:hanging="397"/>
              <w:jc w:val="left"/>
              <w:rPr>
                <w:rFonts w:cs="Arial"/>
                <w:lang w:val="fr-FR"/>
              </w:rPr>
            </w:pPr>
            <w:r w:rsidRPr="00C9191D">
              <w:rPr>
                <w:rFonts w:cs="Arial"/>
                <w:lang w:val="fr-FR"/>
              </w:rPr>
              <w:t>b)</w:t>
            </w:r>
            <w:r w:rsidRPr="00C9191D">
              <w:rPr>
                <w:rFonts w:cs="Arial"/>
                <w:lang w:val="fr-FR"/>
              </w:rPr>
              <w:tab/>
              <w:t>nombre de titres délivrés;</w:t>
            </w:r>
          </w:p>
          <w:p w:rsidR="00AF673F" w:rsidRPr="00C9191D" w:rsidRDefault="00AF673F" w:rsidP="00D172E6">
            <w:pPr>
              <w:keepNext/>
              <w:spacing w:after="40"/>
              <w:ind w:left="397" w:hanging="397"/>
              <w:jc w:val="left"/>
              <w:rPr>
                <w:rFonts w:cs="Arial"/>
                <w:lang w:val="fr-FR"/>
              </w:rPr>
            </w:pPr>
            <w:r w:rsidRPr="00C9191D">
              <w:rPr>
                <w:rFonts w:cs="Arial"/>
                <w:lang w:val="fr-FR"/>
              </w:rPr>
              <w:t>c)</w:t>
            </w:r>
            <w:r w:rsidRPr="00C9191D">
              <w:rPr>
                <w:rFonts w:cs="Arial"/>
                <w:lang w:val="fr-FR"/>
              </w:rPr>
              <w:tab/>
              <w:t>nombre de titres en vigueur;</w:t>
            </w:r>
          </w:p>
          <w:p w:rsidR="00AF673F" w:rsidRPr="00C9191D" w:rsidRDefault="00AF673F" w:rsidP="00D172E6">
            <w:pPr>
              <w:keepNext/>
              <w:spacing w:after="40"/>
              <w:ind w:left="397" w:hanging="397"/>
              <w:jc w:val="left"/>
              <w:rPr>
                <w:rFonts w:cs="Arial"/>
                <w:lang w:val="fr-FR"/>
              </w:rPr>
            </w:pPr>
            <w:r w:rsidRPr="00C9191D">
              <w:rPr>
                <w:rFonts w:cs="Arial"/>
                <w:lang w:val="fr-FR"/>
              </w:rPr>
              <w:t xml:space="preserve">d) </w:t>
            </w:r>
            <w:r w:rsidRPr="00C9191D">
              <w:rPr>
                <w:rFonts w:cs="Arial"/>
                <w:lang w:val="fr-FR"/>
              </w:rPr>
              <w:tab/>
              <w:t>nombre de genres ou espèces protégés par des membres de l</w:t>
            </w:r>
            <w:r w:rsidR="001F71A7" w:rsidRPr="00C9191D">
              <w:rPr>
                <w:rFonts w:cs="Arial"/>
                <w:lang w:val="fr-FR"/>
              </w:rPr>
              <w:t>’</w:t>
            </w:r>
            <w:r w:rsidRPr="00C9191D">
              <w:rPr>
                <w:rFonts w:cs="Arial"/>
                <w:lang w:val="fr-FR"/>
              </w:rPr>
              <w:t>Union;</w:t>
            </w:r>
          </w:p>
          <w:p w:rsidR="00AF673F" w:rsidRPr="00C9191D" w:rsidRDefault="00AF673F" w:rsidP="00D172E6">
            <w:pPr>
              <w:keepNext/>
              <w:spacing w:after="40"/>
              <w:ind w:left="397" w:hanging="397"/>
              <w:jc w:val="left"/>
              <w:rPr>
                <w:rFonts w:cs="Arial"/>
                <w:lang w:val="fr-FR"/>
              </w:rPr>
            </w:pPr>
            <w:r w:rsidRPr="00C9191D">
              <w:rPr>
                <w:rFonts w:cs="Arial"/>
                <w:lang w:val="fr-FR"/>
              </w:rPr>
              <w:t>e)</w:t>
            </w:r>
            <w:r w:rsidRPr="00C9191D">
              <w:rPr>
                <w:rFonts w:cs="Arial"/>
                <w:lang w:val="fr-FR"/>
              </w:rPr>
              <w:tab/>
              <w:t>nombre de genres ou espèces dont des variétés sont protégées;  et</w:t>
            </w:r>
          </w:p>
          <w:p w:rsidR="00AF673F" w:rsidRPr="00C9191D" w:rsidRDefault="00AF673F" w:rsidP="00D172E6">
            <w:pPr>
              <w:keepLines/>
              <w:ind w:left="397" w:hanging="397"/>
              <w:jc w:val="left"/>
              <w:rPr>
                <w:rFonts w:cs="Arial"/>
                <w:lang w:val="fr-FR"/>
              </w:rPr>
            </w:pPr>
            <w:r w:rsidRPr="00C9191D">
              <w:rPr>
                <w:rFonts w:cs="Arial"/>
                <w:lang w:val="fr-FR"/>
              </w:rPr>
              <w:t>f)</w:t>
            </w:r>
            <w:r w:rsidRPr="00C9191D">
              <w:rPr>
                <w:rFonts w:cs="Arial"/>
                <w:lang w:val="fr-FR"/>
              </w:rPr>
              <w:tab/>
              <w:t>analyse par type de plante.</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ind w:left="397" w:hanging="397"/>
              <w:jc w:val="left"/>
              <w:rPr>
                <w:rFonts w:cs="Arial"/>
                <w:lang w:val="fr-FR"/>
              </w:rPr>
            </w:pPr>
            <w:r w:rsidRPr="00C9191D">
              <w:rPr>
                <w:rFonts w:cs="Arial"/>
                <w:lang w:val="fr-FR"/>
              </w:rPr>
              <w:t>7.</w:t>
            </w:r>
            <w:r w:rsidRPr="00C9191D">
              <w:rPr>
                <w:rFonts w:cs="Arial"/>
                <w:lang w:val="fr-FR"/>
              </w:rPr>
              <w:tab/>
              <w:t>Politique relative aux moyens de faciliter le dépôt des demandes grâce à la mise au point d</w:t>
            </w:r>
            <w:r w:rsidR="001F71A7" w:rsidRPr="00C9191D">
              <w:rPr>
                <w:rFonts w:cs="Arial"/>
                <w:lang w:val="fr-FR"/>
              </w:rPr>
              <w:t>’</w:t>
            </w:r>
            <w:r w:rsidRPr="00C9191D">
              <w:rPr>
                <w:rFonts w:cs="Arial"/>
                <w:lang w:val="fr-FR"/>
              </w:rPr>
              <w:t>un système de dépôt électronique des demandes et à l</w:t>
            </w:r>
            <w:r w:rsidR="001F71A7" w:rsidRPr="00C9191D">
              <w:rPr>
                <w:rFonts w:cs="Arial"/>
                <w:lang w:val="fr-FR"/>
              </w:rPr>
              <w:t>’</w:t>
            </w:r>
            <w:r w:rsidRPr="00C9191D">
              <w:rPr>
                <w:rFonts w:cs="Arial"/>
                <w:lang w:val="fr-FR"/>
              </w:rPr>
              <w:t>amélioration de la coopération en matière d</w:t>
            </w:r>
            <w:r w:rsidR="001F71A7" w:rsidRPr="00C9191D">
              <w:rPr>
                <w:rFonts w:cs="Arial"/>
                <w:lang w:val="fr-FR"/>
              </w:rPr>
              <w:t>’</w:t>
            </w:r>
            <w:r w:rsidRPr="00C9191D">
              <w:rPr>
                <w:rFonts w:cs="Arial"/>
                <w:lang w:val="fr-FR"/>
              </w:rPr>
              <w:t>examen des variétés</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spacing w:after="40"/>
              <w:ind w:left="397" w:hanging="397"/>
              <w:jc w:val="left"/>
              <w:rPr>
                <w:rFonts w:cs="Arial"/>
                <w:lang w:val="fr-FR"/>
              </w:rPr>
            </w:pPr>
            <w:r w:rsidRPr="00C9191D">
              <w:rPr>
                <w:rFonts w:cs="Arial"/>
                <w:lang w:val="fr-FR"/>
              </w:rPr>
              <w:t>a)</w:t>
            </w:r>
            <w:r w:rsidRPr="00C9191D">
              <w:rPr>
                <w:rFonts w:cs="Arial"/>
                <w:lang w:val="fr-FR"/>
              </w:rPr>
              <w:tab/>
              <w:t>recommandations formulées par le Comité consultatif;</w:t>
            </w:r>
          </w:p>
          <w:p w:rsidR="00AF673F" w:rsidRPr="00C9191D" w:rsidRDefault="00AF673F" w:rsidP="00D172E6">
            <w:pPr>
              <w:keepNext/>
              <w:spacing w:after="40"/>
              <w:ind w:left="397" w:hanging="397"/>
              <w:jc w:val="left"/>
              <w:rPr>
                <w:rFonts w:cs="Arial"/>
                <w:lang w:val="fr-FR"/>
              </w:rPr>
            </w:pPr>
            <w:r w:rsidRPr="00C9191D">
              <w:rPr>
                <w:rFonts w:cs="Arial"/>
                <w:lang w:val="fr-FR"/>
              </w:rPr>
              <w:t>b)</w:t>
            </w:r>
            <w:r w:rsidRPr="00C9191D">
              <w:rPr>
                <w:rFonts w:cs="Arial"/>
                <w:lang w:val="fr-FR"/>
              </w:rPr>
              <w:tab/>
              <w:t>décisions adoptées par le Conseil;</w:t>
            </w:r>
            <w:r w:rsidRPr="00C9191D">
              <w:rPr>
                <w:lang w:val="fr-FR"/>
              </w:rPr>
              <w:t xml:space="preserve">  </w:t>
            </w:r>
            <w:r w:rsidRPr="00C9191D">
              <w:rPr>
                <w:rFonts w:cs="Arial"/>
                <w:lang w:val="fr-FR"/>
              </w:rPr>
              <w:t>et</w:t>
            </w:r>
          </w:p>
          <w:p w:rsidR="00AF673F" w:rsidRPr="00C9191D" w:rsidRDefault="00AF673F" w:rsidP="00D172E6">
            <w:pPr>
              <w:ind w:left="397" w:hanging="397"/>
              <w:jc w:val="left"/>
              <w:rPr>
                <w:rFonts w:cs="Arial"/>
                <w:lang w:val="fr-FR"/>
              </w:rPr>
            </w:pPr>
            <w:r w:rsidRPr="00C9191D">
              <w:rPr>
                <w:rFonts w:cs="Arial"/>
                <w:lang w:val="fr-FR"/>
              </w:rPr>
              <w:t>c)</w:t>
            </w:r>
            <w:r w:rsidRPr="00C9191D">
              <w:rPr>
                <w:rFonts w:cs="Arial"/>
                <w:lang w:val="fr-FR"/>
              </w:rPr>
              <w:tab/>
              <w:t>coopération entre les membres de l</w:t>
            </w:r>
            <w:r w:rsidR="001F71A7" w:rsidRPr="00C9191D">
              <w:rPr>
                <w:rFonts w:cs="Arial"/>
                <w:lang w:val="fr-FR"/>
              </w:rPr>
              <w:t>’</w:t>
            </w:r>
            <w:r w:rsidRPr="00C9191D">
              <w:rPr>
                <w:rFonts w:cs="Arial"/>
                <w:lang w:val="fr-FR"/>
              </w:rPr>
              <w:t>Union en matière d</w:t>
            </w:r>
            <w:r w:rsidR="001F71A7" w:rsidRPr="00C9191D">
              <w:rPr>
                <w:rFonts w:cs="Arial"/>
                <w:lang w:val="fr-FR"/>
              </w:rPr>
              <w:t>’</w:t>
            </w:r>
            <w:r w:rsidRPr="00C9191D">
              <w:rPr>
                <w:rFonts w:cs="Arial"/>
                <w:lang w:val="fr-FR"/>
              </w:rPr>
              <w:t>examen des variétés.</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ind w:left="397" w:hanging="397"/>
              <w:jc w:val="left"/>
              <w:rPr>
                <w:rFonts w:cs="Arial"/>
                <w:lang w:val="fr-FR"/>
              </w:rPr>
            </w:pPr>
            <w:r w:rsidRPr="00C9191D">
              <w:rPr>
                <w:rFonts w:cs="Arial"/>
                <w:lang w:val="fr-FR"/>
              </w:rPr>
              <w:t>8.</w:t>
            </w:r>
            <w:r w:rsidRPr="00C9191D">
              <w:rPr>
                <w:rFonts w:cs="Arial"/>
                <w:lang w:val="fr-FR"/>
              </w:rPr>
              <w:tab/>
              <w:t>Suivi des mesures visant à assurer formation et aide pour la mise en place et l</w:t>
            </w:r>
            <w:r w:rsidR="001F71A7" w:rsidRPr="00C9191D">
              <w:rPr>
                <w:rFonts w:cs="Arial"/>
                <w:lang w:val="fr-FR"/>
              </w:rPr>
              <w:t>’</w:t>
            </w:r>
            <w:r w:rsidRPr="00C9191D">
              <w:rPr>
                <w:rFonts w:cs="Arial"/>
                <w:lang w:val="fr-FR"/>
              </w:rPr>
              <w:t>application du système de l</w:t>
            </w:r>
            <w:r w:rsidR="001F71A7" w:rsidRPr="00C9191D">
              <w:rPr>
                <w:rFonts w:cs="Arial"/>
                <w:lang w:val="fr-FR"/>
              </w:rPr>
              <w:t>’</w:t>
            </w:r>
            <w:r w:rsidRPr="00C9191D">
              <w:rPr>
                <w:rFonts w:cs="Arial"/>
                <w:lang w:val="fr-FR"/>
              </w:rPr>
              <w:t xml:space="preserve">UPOV </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spacing w:after="40"/>
              <w:ind w:left="397" w:hanging="397"/>
              <w:jc w:val="left"/>
              <w:rPr>
                <w:rFonts w:cs="Arial"/>
                <w:lang w:val="fr-FR"/>
              </w:rPr>
            </w:pPr>
            <w:r w:rsidRPr="00C9191D">
              <w:rPr>
                <w:rFonts w:cs="Arial"/>
                <w:lang w:val="fr-FR"/>
              </w:rPr>
              <w:t>a)</w:t>
            </w:r>
            <w:r w:rsidRPr="00C9191D">
              <w:rPr>
                <w:rFonts w:cs="Arial"/>
                <w:lang w:val="fr-FR"/>
              </w:rPr>
              <w:tab/>
              <w:t>évaluation des rapports annuels du Secrétaire</w:t>
            </w:r>
            <w:r w:rsidRPr="00C9191D">
              <w:rPr>
                <w:rFonts w:cs="Arial"/>
                <w:szCs w:val="22"/>
                <w:lang w:val="fr-FR"/>
              </w:rPr>
              <w:t xml:space="preserve"> général</w:t>
            </w:r>
            <w:r w:rsidRPr="00C9191D">
              <w:rPr>
                <w:rFonts w:cs="Arial"/>
                <w:lang w:val="fr-FR"/>
              </w:rPr>
              <w:t>, des rapports d</w:t>
            </w:r>
            <w:r w:rsidR="001F71A7" w:rsidRPr="00C9191D">
              <w:rPr>
                <w:rFonts w:cs="Arial"/>
                <w:lang w:val="fr-FR"/>
              </w:rPr>
              <w:t>’</w:t>
            </w:r>
            <w:r w:rsidRPr="00C9191D">
              <w:rPr>
                <w:rFonts w:cs="Arial"/>
                <w:lang w:val="fr-FR"/>
              </w:rPr>
              <w:t>exécution pour l</w:t>
            </w:r>
            <w:r w:rsidR="001F71A7" w:rsidRPr="00C9191D">
              <w:rPr>
                <w:rFonts w:cs="Arial"/>
                <w:lang w:val="fr-FR"/>
              </w:rPr>
              <w:t>’</w:t>
            </w:r>
            <w:r w:rsidRPr="00C9191D">
              <w:rPr>
                <w:rFonts w:cs="Arial"/>
                <w:lang w:val="fr-FR"/>
              </w:rPr>
              <w:t>exercice biennal et d</w:t>
            </w:r>
            <w:r w:rsidR="001F71A7" w:rsidRPr="00C9191D">
              <w:rPr>
                <w:rFonts w:cs="Arial"/>
                <w:lang w:val="fr-FR"/>
              </w:rPr>
              <w:t>’</w:t>
            </w:r>
            <w:r w:rsidRPr="00C9191D">
              <w:rPr>
                <w:rFonts w:cs="Arial"/>
                <w:lang w:val="fr-FR"/>
              </w:rPr>
              <w:t>autres documents d</w:t>
            </w:r>
            <w:r w:rsidR="001F71A7" w:rsidRPr="00C9191D">
              <w:rPr>
                <w:rFonts w:cs="Arial"/>
                <w:lang w:val="fr-FR"/>
              </w:rPr>
              <w:t>’</w:t>
            </w:r>
            <w:r w:rsidRPr="00C9191D">
              <w:rPr>
                <w:rFonts w:cs="Arial"/>
                <w:lang w:val="fr-FR"/>
              </w:rPr>
              <w:t>information;</w:t>
            </w:r>
          </w:p>
          <w:p w:rsidR="00AF673F" w:rsidRPr="00C9191D" w:rsidRDefault="00AF673F" w:rsidP="00D172E6">
            <w:pPr>
              <w:keepNext/>
              <w:spacing w:after="40"/>
              <w:ind w:left="397" w:hanging="397"/>
              <w:jc w:val="left"/>
              <w:rPr>
                <w:rFonts w:cs="Arial"/>
                <w:lang w:val="fr-FR"/>
              </w:rPr>
            </w:pPr>
            <w:r w:rsidRPr="00C9191D">
              <w:rPr>
                <w:rFonts w:cs="Arial"/>
                <w:lang w:val="fr-FR"/>
              </w:rPr>
              <w:t>b)</w:t>
            </w:r>
            <w:r w:rsidRPr="00C9191D">
              <w:rPr>
                <w:rFonts w:cs="Arial"/>
                <w:lang w:val="fr-FR"/>
              </w:rPr>
              <w:tab/>
              <w:t>États ayant adhéré à l</w:t>
            </w:r>
            <w:r w:rsidR="001F71A7" w:rsidRPr="00C9191D">
              <w:rPr>
                <w:rFonts w:cs="Arial"/>
                <w:lang w:val="fr-FR"/>
              </w:rPr>
              <w:t>’</w:t>
            </w:r>
            <w:r w:rsidRPr="00C9191D">
              <w:rPr>
                <w:rFonts w:cs="Arial"/>
                <w:lang w:val="fr-FR"/>
              </w:rPr>
              <w:t xml:space="preserve">Acte de 1991 de la </w:t>
            </w:r>
            <w:r w:rsidR="001F71A7" w:rsidRPr="00C9191D">
              <w:rPr>
                <w:rFonts w:cs="Arial"/>
                <w:lang w:val="fr-FR"/>
              </w:rPr>
              <w:t>Convention UPOV</w:t>
            </w:r>
            <w:r w:rsidRPr="00C9191D">
              <w:rPr>
                <w:rFonts w:cs="Arial"/>
                <w:lang w:val="fr-FR"/>
              </w:rPr>
              <w:t xml:space="preserve"> ou l</w:t>
            </w:r>
            <w:r w:rsidR="001F71A7" w:rsidRPr="00C9191D">
              <w:rPr>
                <w:rFonts w:cs="Arial"/>
                <w:lang w:val="fr-FR"/>
              </w:rPr>
              <w:t>’</w:t>
            </w:r>
            <w:r w:rsidRPr="00C9191D">
              <w:rPr>
                <w:rFonts w:cs="Arial"/>
                <w:lang w:val="fr-FR"/>
              </w:rPr>
              <w:t>ayant ratifié;  États et organisations devenus membres de l</w:t>
            </w:r>
            <w:r w:rsidR="001F71A7" w:rsidRPr="00C9191D">
              <w:rPr>
                <w:rFonts w:cs="Arial"/>
                <w:lang w:val="fr-FR"/>
              </w:rPr>
              <w:t>’</w:t>
            </w:r>
            <w:r w:rsidRPr="00C9191D">
              <w:rPr>
                <w:rFonts w:cs="Arial"/>
                <w:lang w:val="fr-FR"/>
              </w:rPr>
              <w:t>Union;  un certain nombre de genres et espèces protégés par les membres de l</w:t>
            </w:r>
            <w:r w:rsidR="001F71A7" w:rsidRPr="00C9191D">
              <w:rPr>
                <w:rFonts w:cs="Arial"/>
                <w:lang w:val="fr-FR"/>
              </w:rPr>
              <w:t>’</w:t>
            </w:r>
            <w:r w:rsidRPr="00C9191D">
              <w:rPr>
                <w:rFonts w:cs="Arial"/>
                <w:lang w:val="fr-FR"/>
              </w:rPr>
              <w:t>Union;  et</w:t>
            </w:r>
          </w:p>
          <w:p w:rsidR="00AF673F" w:rsidRPr="00C9191D" w:rsidRDefault="00AF673F" w:rsidP="00D172E6">
            <w:pPr>
              <w:ind w:left="397" w:hanging="397"/>
              <w:jc w:val="left"/>
              <w:rPr>
                <w:rFonts w:cs="Arial"/>
                <w:lang w:val="fr-FR"/>
              </w:rPr>
            </w:pPr>
            <w:r w:rsidRPr="00C9191D">
              <w:rPr>
                <w:rFonts w:cs="Arial"/>
                <w:spacing w:val="-2"/>
                <w:lang w:val="fr-FR"/>
              </w:rPr>
              <w:t>c)</w:t>
            </w:r>
            <w:r w:rsidRPr="00C9191D">
              <w:rPr>
                <w:rFonts w:cs="Arial"/>
                <w:spacing w:val="-2"/>
                <w:lang w:val="fr-FR"/>
              </w:rPr>
              <w:tab/>
              <w:t xml:space="preserve">mesures destinées à assurer </w:t>
            </w:r>
            <w:r w:rsidRPr="00C9191D">
              <w:rPr>
                <w:rFonts w:cs="Arial"/>
                <w:lang w:val="fr-FR"/>
              </w:rPr>
              <w:t>formation et aide pour la mise en place et l</w:t>
            </w:r>
            <w:r w:rsidR="001F71A7" w:rsidRPr="00C9191D">
              <w:rPr>
                <w:rFonts w:cs="Arial"/>
                <w:lang w:val="fr-FR"/>
              </w:rPr>
              <w:t>’</w:t>
            </w:r>
            <w:r w:rsidRPr="00C9191D">
              <w:rPr>
                <w:rFonts w:cs="Arial"/>
                <w:lang w:val="fr-FR"/>
              </w:rPr>
              <w:t>application du système de l</w:t>
            </w:r>
            <w:r w:rsidR="001F71A7" w:rsidRPr="00C9191D">
              <w:rPr>
                <w:rFonts w:cs="Arial"/>
                <w:lang w:val="fr-FR"/>
              </w:rPr>
              <w:t>’</w:t>
            </w:r>
            <w:r w:rsidRPr="00C9191D">
              <w:rPr>
                <w:rFonts w:cs="Arial"/>
                <w:lang w:val="fr-FR"/>
              </w:rPr>
              <w:t>UPOV</w:t>
            </w:r>
            <w:r w:rsidRPr="00C9191D">
              <w:rPr>
                <w:rFonts w:cs="Arial"/>
                <w:spacing w:val="-2"/>
                <w:lang w:val="fr-FR"/>
              </w:rPr>
              <w:t>.</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ind w:left="397" w:hanging="397"/>
              <w:jc w:val="left"/>
              <w:rPr>
                <w:rFonts w:cs="Arial"/>
                <w:lang w:val="fr-FR"/>
              </w:rPr>
            </w:pPr>
            <w:r w:rsidRPr="00C9191D">
              <w:rPr>
                <w:rFonts w:cs="Arial"/>
                <w:lang w:val="fr-FR"/>
              </w:rPr>
              <w:t>9.</w:t>
            </w:r>
            <w:r w:rsidRPr="00C9191D">
              <w:rPr>
                <w:rFonts w:cs="Arial"/>
                <w:lang w:val="fr-FR"/>
              </w:rPr>
              <w:tab/>
              <w:t xml:space="preserve">Suivi de la mise en œuvre de la stratégie de communication </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spacing w:after="40"/>
              <w:ind w:left="397" w:hanging="397"/>
              <w:jc w:val="left"/>
              <w:rPr>
                <w:rFonts w:cs="Arial"/>
                <w:lang w:val="fr-FR"/>
              </w:rPr>
            </w:pPr>
            <w:r w:rsidRPr="00C9191D">
              <w:rPr>
                <w:rFonts w:cs="Arial"/>
                <w:lang w:val="fr-FR"/>
              </w:rPr>
              <w:t>a)</w:t>
            </w:r>
            <w:r w:rsidRPr="00C9191D">
              <w:rPr>
                <w:rFonts w:cs="Arial"/>
                <w:lang w:val="fr-FR"/>
              </w:rPr>
              <w:tab/>
              <w:t>évaluation des rapports annuels du Secrétaire</w:t>
            </w:r>
            <w:r w:rsidRPr="00C9191D">
              <w:rPr>
                <w:rFonts w:cs="Arial"/>
                <w:szCs w:val="22"/>
                <w:lang w:val="fr-FR"/>
              </w:rPr>
              <w:t xml:space="preserve"> général</w:t>
            </w:r>
            <w:r w:rsidRPr="00C9191D">
              <w:rPr>
                <w:rFonts w:cs="Arial"/>
                <w:lang w:val="fr-FR"/>
              </w:rPr>
              <w:t>, des rapports d</w:t>
            </w:r>
            <w:r w:rsidR="001F71A7" w:rsidRPr="00C9191D">
              <w:rPr>
                <w:rFonts w:cs="Arial"/>
                <w:lang w:val="fr-FR"/>
              </w:rPr>
              <w:t>’</w:t>
            </w:r>
            <w:r w:rsidRPr="00C9191D">
              <w:rPr>
                <w:rFonts w:cs="Arial"/>
                <w:lang w:val="fr-FR"/>
              </w:rPr>
              <w:t>exécution pour l</w:t>
            </w:r>
            <w:r w:rsidR="001F71A7" w:rsidRPr="00C9191D">
              <w:rPr>
                <w:rFonts w:cs="Arial"/>
                <w:lang w:val="fr-FR"/>
              </w:rPr>
              <w:t>’</w:t>
            </w:r>
            <w:r w:rsidRPr="00C9191D">
              <w:rPr>
                <w:rFonts w:cs="Arial"/>
                <w:lang w:val="fr-FR"/>
              </w:rPr>
              <w:t>exercice biennal et d</w:t>
            </w:r>
            <w:r w:rsidR="001F71A7" w:rsidRPr="00C9191D">
              <w:rPr>
                <w:rFonts w:cs="Arial"/>
                <w:lang w:val="fr-FR"/>
              </w:rPr>
              <w:t>’</w:t>
            </w:r>
            <w:r w:rsidRPr="00C9191D">
              <w:rPr>
                <w:rFonts w:cs="Arial"/>
                <w:lang w:val="fr-FR"/>
              </w:rPr>
              <w:t>autres documents d</w:t>
            </w:r>
            <w:r w:rsidR="001F71A7" w:rsidRPr="00C9191D">
              <w:rPr>
                <w:rFonts w:cs="Arial"/>
                <w:lang w:val="fr-FR"/>
              </w:rPr>
              <w:t>’</w:t>
            </w:r>
            <w:r w:rsidRPr="00C9191D">
              <w:rPr>
                <w:rFonts w:cs="Arial"/>
                <w:lang w:val="fr-FR"/>
              </w:rPr>
              <w:t>information;  et</w:t>
            </w:r>
          </w:p>
          <w:p w:rsidR="00AF673F" w:rsidRPr="00C9191D" w:rsidRDefault="00AF673F" w:rsidP="00D172E6">
            <w:pPr>
              <w:ind w:left="397" w:hanging="397"/>
              <w:jc w:val="left"/>
              <w:rPr>
                <w:rFonts w:cs="Arial"/>
                <w:lang w:val="fr-FR"/>
              </w:rPr>
            </w:pPr>
            <w:r w:rsidRPr="00C9191D">
              <w:rPr>
                <w:rFonts w:cs="Arial"/>
                <w:lang w:val="fr-FR"/>
              </w:rPr>
              <w:t>b)</w:t>
            </w:r>
            <w:r w:rsidRPr="00C9191D">
              <w:rPr>
                <w:rFonts w:cs="Arial"/>
                <w:lang w:val="fr-FR"/>
              </w:rPr>
              <w:tab/>
              <w:t>recommandations du Comité consultatif sur la stratégie de communication.</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Lines/>
              <w:ind w:left="397" w:hanging="397"/>
              <w:jc w:val="left"/>
              <w:rPr>
                <w:rFonts w:cs="Arial"/>
                <w:lang w:val="fr-FR"/>
              </w:rPr>
            </w:pPr>
            <w:r w:rsidRPr="00C9191D">
              <w:rPr>
                <w:rFonts w:cs="Arial"/>
                <w:lang w:val="fr-FR"/>
              </w:rPr>
              <w:t>10.</w:t>
            </w:r>
            <w:r w:rsidRPr="00C9191D">
              <w:rPr>
                <w:rFonts w:cs="Arial"/>
                <w:lang w:val="fr-FR"/>
              </w:rPr>
              <w:tab/>
              <w:t>Orientations politiques relatives aux interactions avec d</w:t>
            </w:r>
            <w:r w:rsidR="001F71A7" w:rsidRPr="00C9191D">
              <w:rPr>
                <w:rFonts w:cs="Arial"/>
                <w:lang w:val="fr-FR"/>
              </w:rPr>
              <w:t>’</w:t>
            </w:r>
            <w:r w:rsidRPr="00C9191D">
              <w:rPr>
                <w:rFonts w:cs="Arial"/>
                <w:lang w:val="fr-FR"/>
              </w:rPr>
              <w:t>autres organisations</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spacing w:after="40"/>
              <w:ind w:left="397" w:hanging="397"/>
              <w:jc w:val="left"/>
              <w:rPr>
                <w:rFonts w:cs="Arial"/>
                <w:lang w:val="fr-FR"/>
              </w:rPr>
            </w:pPr>
            <w:r w:rsidRPr="00C9191D">
              <w:rPr>
                <w:rFonts w:cs="Arial"/>
                <w:lang w:val="fr-FR"/>
              </w:rPr>
              <w:t>a)</w:t>
            </w:r>
            <w:r w:rsidRPr="00C9191D">
              <w:rPr>
                <w:rFonts w:cs="Arial"/>
                <w:lang w:val="fr-FR"/>
              </w:rPr>
              <w:tab/>
              <w:t>recommandations formulées par le Comité consultatif;</w:t>
            </w:r>
            <w:r w:rsidRPr="00C9191D">
              <w:rPr>
                <w:lang w:val="fr-FR"/>
              </w:rPr>
              <w:t xml:space="preserve">  </w:t>
            </w:r>
            <w:r w:rsidRPr="00C9191D">
              <w:rPr>
                <w:rFonts w:cs="Arial"/>
                <w:lang w:val="fr-FR"/>
              </w:rPr>
              <w:t>et</w:t>
            </w:r>
          </w:p>
          <w:p w:rsidR="00AF673F" w:rsidRPr="00C9191D" w:rsidRDefault="00AF673F" w:rsidP="00D172E6">
            <w:pPr>
              <w:keepLines/>
              <w:ind w:left="397" w:hanging="397"/>
              <w:jc w:val="left"/>
              <w:rPr>
                <w:rFonts w:cs="Arial"/>
                <w:lang w:val="fr-FR"/>
              </w:rPr>
            </w:pPr>
            <w:r w:rsidRPr="00C9191D">
              <w:rPr>
                <w:rFonts w:cs="Arial"/>
                <w:lang w:val="fr-FR"/>
              </w:rPr>
              <w:t>b)</w:t>
            </w:r>
            <w:r w:rsidRPr="00C9191D">
              <w:rPr>
                <w:rFonts w:cs="Arial"/>
                <w:lang w:val="fr-FR"/>
              </w:rPr>
              <w:tab/>
              <w:t>décisions adoptées par le Conseil.</w:t>
            </w:r>
          </w:p>
        </w:tc>
      </w:tr>
      <w:tr w:rsidR="00AF673F"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ind w:left="397" w:hanging="397"/>
              <w:jc w:val="left"/>
              <w:rPr>
                <w:rFonts w:cs="Arial"/>
                <w:lang w:val="fr-FR"/>
              </w:rPr>
            </w:pPr>
            <w:r w:rsidRPr="00C9191D">
              <w:rPr>
                <w:rFonts w:cs="Arial"/>
                <w:lang w:val="fr-FR"/>
              </w:rPr>
              <w:t>11.</w:t>
            </w:r>
            <w:r w:rsidRPr="00C9191D">
              <w:rPr>
                <w:rFonts w:cs="Arial"/>
                <w:lang w:val="fr-FR"/>
              </w:rPr>
              <w:tab/>
              <w:t>Politique sur d</w:t>
            </w:r>
            <w:r w:rsidR="001F71A7" w:rsidRPr="00C9191D">
              <w:rPr>
                <w:rFonts w:cs="Arial"/>
                <w:lang w:val="fr-FR"/>
              </w:rPr>
              <w:t>’</w:t>
            </w:r>
            <w:r w:rsidRPr="00C9191D">
              <w:rPr>
                <w:rFonts w:cs="Arial"/>
                <w:lang w:val="fr-FR"/>
              </w:rPr>
              <w:t xml:space="preserve">autres questions </w:t>
            </w:r>
          </w:p>
        </w:tc>
        <w:tc>
          <w:tcPr>
            <w:tcW w:w="5246" w:type="dxa"/>
            <w:tcBorders>
              <w:top w:val="single" w:sz="4" w:space="0" w:color="000000"/>
              <w:left w:val="single" w:sz="4" w:space="0" w:color="000000"/>
              <w:bottom w:val="single" w:sz="4" w:space="0" w:color="000000"/>
              <w:right w:val="single" w:sz="4" w:space="0" w:color="000000"/>
            </w:tcBorders>
          </w:tcPr>
          <w:p w:rsidR="00AF673F" w:rsidRPr="00C9191D" w:rsidRDefault="00AF673F" w:rsidP="00D172E6">
            <w:pPr>
              <w:keepNext/>
              <w:spacing w:after="40"/>
              <w:ind w:left="397" w:hanging="397"/>
              <w:jc w:val="left"/>
              <w:rPr>
                <w:rFonts w:cs="Arial"/>
                <w:lang w:val="fr-FR"/>
              </w:rPr>
            </w:pPr>
            <w:r w:rsidRPr="00C9191D">
              <w:rPr>
                <w:rFonts w:cs="Arial"/>
                <w:lang w:val="fr-FR"/>
              </w:rPr>
              <w:t>a)</w:t>
            </w:r>
            <w:r w:rsidRPr="00C9191D">
              <w:rPr>
                <w:rFonts w:cs="Arial"/>
                <w:lang w:val="fr-FR"/>
              </w:rPr>
              <w:tab/>
              <w:t>recommandations formulées par le Comité consultatif;</w:t>
            </w:r>
          </w:p>
          <w:p w:rsidR="00AF673F" w:rsidRPr="00C9191D" w:rsidRDefault="00AF673F" w:rsidP="00D172E6">
            <w:pPr>
              <w:keepNext/>
              <w:spacing w:after="40"/>
              <w:ind w:left="397" w:hanging="397"/>
              <w:jc w:val="left"/>
              <w:rPr>
                <w:rFonts w:cs="Arial"/>
                <w:lang w:val="fr-FR"/>
              </w:rPr>
            </w:pPr>
            <w:r w:rsidRPr="00C9191D">
              <w:rPr>
                <w:rFonts w:cs="Arial"/>
                <w:lang w:val="fr-FR"/>
              </w:rPr>
              <w:t>b)</w:t>
            </w:r>
            <w:r w:rsidRPr="00C9191D">
              <w:rPr>
                <w:rFonts w:cs="Arial"/>
                <w:lang w:val="fr-FR"/>
              </w:rPr>
              <w:tab/>
              <w:t>décisions adoptées par le Conseil;</w:t>
            </w:r>
            <w:r w:rsidRPr="00C9191D">
              <w:rPr>
                <w:lang w:val="fr-FR"/>
              </w:rPr>
              <w:t xml:space="preserve">  </w:t>
            </w:r>
            <w:r w:rsidRPr="00C9191D">
              <w:rPr>
                <w:rFonts w:cs="Arial"/>
                <w:lang w:val="fr-FR"/>
              </w:rPr>
              <w:t>et</w:t>
            </w:r>
          </w:p>
          <w:p w:rsidR="00AF673F" w:rsidRPr="00C9191D" w:rsidRDefault="00AF673F" w:rsidP="00D172E6">
            <w:pPr>
              <w:ind w:left="397" w:hanging="397"/>
              <w:jc w:val="left"/>
              <w:rPr>
                <w:rFonts w:cs="Arial"/>
                <w:lang w:val="fr-FR"/>
              </w:rPr>
            </w:pPr>
            <w:r w:rsidRPr="00C9191D">
              <w:rPr>
                <w:rFonts w:cs="Arial"/>
                <w:lang w:val="fr-FR"/>
              </w:rPr>
              <w:t>c)</w:t>
            </w:r>
            <w:r w:rsidRPr="00C9191D">
              <w:rPr>
                <w:rFonts w:cs="Arial"/>
                <w:lang w:val="fr-FR"/>
              </w:rPr>
              <w:tab/>
              <w:t>adoption des documents et notes d</w:t>
            </w:r>
            <w:r w:rsidR="001F71A7" w:rsidRPr="00C9191D">
              <w:rPr>
                <w:rFonts w:cs="Arial"/>
                <w:lang w:val="fr-FR"/>
              </w:rPr>
              <w:t>’</w:t>
            </w:r>
            <w:r w:rsidRPr="00C9191D">
              <w:rPr>
                <w:rFonts w:cs="Arial"/>
                <w:lang w:val="fr-FR"/>
              </w:rPr>
              <w:t>information par le Conseil.</w:t>
            </w:r>
          </w:p>
        </w:tc>
      </w:tr>
    </w:tbl>
    <w:p w:rsidR="00AF673F" w:rsidRPr="00C9191D" w:rsidRDefault="00AF673F" w:rsidP="00D172E6">
      <w:pPr>
        <w:rPr>
          <w:lang w:val="fr-FR"/>
        </w:rPr>
      </w:pPr>
    </w:p>
    <w:p w:rsidR="00AF673F" w:rsidRPr="00C9191D" w:rsidRDefault="00AF673F" w:rsidP="00D172E6">
      <w:pPr>
        <w:rPr>
          <w:lang w:val="fr-FR"/>
        </w:rPr>
      </w:pPr>
    </w:p>
    <w:p w:rsidR="00D873F3" w:rsidRPr="00C9191D" w:rsidRDefault="00D873F3" w:rsidP="00D172E6">
      <w:pPr>
        <w:jc w:val="left"/>
        <w:rPr>
          <w:b/>
          <w:lang w:val="fr-FR"/>
        </w:rPr>
      </w:pPr>
      <w:r w:rsidRPr="00C9191D">
        <w:rPr>
          <w:b/>
          <w:lang w:val="fr-FR"/>
        </w:rPr>
        <w:br w:type="page"/>
      </w:r>
    </w:p>
    <w:p w:rsidR="00AF673F" w:rsidRPr="00C9191D" w:rsidRDefault="00AF673F" w:rsidP="00D172E6">
      <w:pPr>
        <w:keepNext/>
        <w:tabs>
          <w:tab w:val="left" w:pos="567"/>
        </w:tabs>
        <w:ind w:left="3119" w:hanging="3119"/>
        <w:rPr>
          <w:b/>
          <w:lang w:val="fr-FR"/>
        </w:rPr>
      </w:pPr>
      <w:r w:rsidRPr="00C9191D">
        <w:rPr>
          <w:b/>
          <w:lang w:val="fr-FR"/>
        </w:rPr>
        <w:t>2.2</w:t>
      </w:r>
      <w:r w:rsidRPr="00C9191D">
        <w:rPr>
          <w:lang w:val="fr-FR"/>
        </w:rPr>
        <w:tab/>
      </w:r>
      <w:r w:rsidRPr="00C9191D">
        <w:rPr>
          <w:b/>
          <w:u w:val="single"/>
          <w:lang w:val="fr-FR"/>
        </w:rPr>
        <w:t>Sous</w:t>
      </w:r>
      <w:r w:rsidR="00EF0E75" w:rsidRPr="00C9191D">
        <w:rPr>
          <w:b/>
          <w:u w:val="single"/>
          <w:lang w:val="fr-FR"/>
        </w:rPr>
        <w:noBreakHyphen/>
      </w:r>
      <w:r w:rsidRPr="00C9191D">
        <w:rPr>
          <w:b/>
          <w:u w:val="single"/>
          <w:lang w:val="fr-FR"/>
        </w:rPr>
        <w:t>programme UV.2 :</w:t>
      </w:r>
      <w:r w:rsidRPr="00C9191D">
        <w:rPr>
          <w:lang w:val="fr-FR"/>
        </w:rPr>
        <w:t xml:space="preserve"> </w:t>
      </w:r>
      <w:r w:rsidRPr="00C9191D">
        <w:rPr>
          <w:lang w:val="fr-FR"/>
        </w:rPr>
        <w:tab/>
      </w:r>
      <w:r w:rsidRPr="00C9191D">
        <w:rPr>
          <w:b/>
          <w:u w:val="single"/>
          <w:lang w:val="fr-FR"/>
        </w:rPr>
        <w:t>Fourniture de services dans le cadre de l</w:t>
      </w:r>
      <w:r w:rsidR="001F71A7" w:rsidRPr="00C9191D">
        <w:rPr>
          <w:b/>
          <w:u w:val="single"/>
          <w:lang w:val="fr-FR"/>
        </w:rPr>
        <w:t>’</w:t>
      </w:r>
      <w:r w:rsidRPr="00C9191D">
        <w:rPr>
          <w:b/>
          <w:u w:val="single"/>
          <w:lang w:val="fr-FR"/>
        </w:rPr>
        <w:t>Union en vue d</w:t>
      </w:r>
      <w:r w:rsidR="001F71A7" w:rsidRPr="00C9191D">
        <w:rPr>
          <w:b/>
          <w:u w:val="single"/>
          <w:lang w:val="fr-FR"/>
        </w:rPr>
        <w:t>’</w:t>
      </w:r>
      <w:r w:rsidRPr="00C9191D">
        <w:rPr>
          <w:b/>
          <w:u w:val="single"/>
          <w:lang w:val="fr-FR"/>
        </w:rPr>
        <w:t>augmenter l</w:t>
      </w:r>
      <w:r w:rsidR="001F71A7" w:rsidRPr="00C9191D">
        <w:rPr>
          <w:b/>
          <w:u w:val="single"/>
          <w:lang w:val="fr-FR"/>
        </w:rPr>
        <w:t>’</w:t>
      </w:r>
      <w:r w:rsidRPr="00C9191D">
        <w:rPr>
          <w:b/>
          <w:u w:val="single"/>
          <w:lang w:val="fr-FR"/>
        </w:rPr>
        <w:t>efficacité du système de l</w:t>
      </w:r>
      <w:r w:rsidR="001F71A7" w:rsidRPr="00C9191D">
        <w:rPr>
          <w:b/>
          <w:u w:val="single"/>
          <w:lang w:val="fr-FR"/>
        </w:rPr>
        <w:t>’</w:t>
      </w:r>
      <w:r w:rsidRPr="00C9191D">
        <w:rPr>
          <w:b/>
          <w:u w:val="single"/>
          <w:lang w:val="fr-FR"/>
        </w:rPr>
        <w:t>UPOV</w:t>
      </w:r>
    </w:p>
    <w:p w:rsidR="00AF673F" w:rsidRPr="00C9191D" w:rsidRDefault="00AF673F" w:rsidP="00D172E6">
      <w:pPr>
        <w:keepNext/>
        <w:rPr>
          <w:lang w:val="fr-FR"/>
        </w:rPr>
      </w:pPr>
    </w:p>
    <w:p w:rsidR="00AF673F" w:rsidRPr="00C9191D" w:rsidRDefault="00AF673F" w:rsidP="00D172E6">
      <w:pPr>
        <w:keepNext/>
        <w:rPr>
          <w:b/>
          <w:lang w:val="fr-FR"/>
        </w:rPr>
      </w:pPr>
      <w:r w:rsidRPr="00C9191D">
        <w:rPr>
          <w:b/>
          <w:lang w:val="fr-FR"/>
        </w:rPr>
        <w:t>2.2.1</w:t>
      </w:r>
      <w:r w:rsidRPr="00C9191D">
        <w:rPr>
          <w:lang w:val="fr-FR"/>
        </w:rPr>
        <w:t xml:space="preserve"> </w:t>
      </w:r>
      <w:r w:rsidRPr="00C9191D">
        <w:rPr>
          <w:b/>
          <w:lang w:val="fr-FR"/>
        </w:rPr>
        <w:tab/>
        <w:t>Objectifs</w:t>
      </w:r>
    </w:p>
    <w:p w:rsidR="00AF673F" w:rsidRPr="00C9191D" w:rsidRDefault="00AF673F" w:rsidP="00D172E6">
      <w:pPr>
        <w:keepNext/>
        <w:ind w:left="142"/>
        <w:rPr>
          <w:lang w:val="fr-FR"/>
        </w:rPr>
      </w:pPr>
    </w:p>
    <w:p w:rsidR="00AF673F" w:rsidRPr="00C9191D" w:rsidRDefault="00AF673F" w:rsidP="00D172E6">
      <w:pPr>
        <w:rPr>
          <w:lang w:val="fr-FR"/>
        </w:rPr>
      </w:pPr>
      <w:r w:rsidRPr="00C9191D">
        <w:rPr>
          <w:lang w:val="fr-FR"/>
        </w:rPr>
        <w:tab/>
        <w:t>a)</w:t>
      </w:r>
      <w:r w:rsidRPr="00C9191D">
        <w:rPr>
          <w:lang w:val="fr-FR"/>
        </w:rPr>
        <w:tab/>
        <w:t>Maintenir et améliorer l</w:t>
      </w:r>
      <w:r w:rsidR="001F71A7" w:rsidRPr="00C9191D">
        <w:rPr>
          <w:lang w:val="fr-FR"/>
        </w:rPr>
        <w:t>’</w:t>
      </w:r>
      <w:r w:rsidRPr="00C9191D">
        <w:rPr>
          <w:lang w:val="fr-FR"/>
        </w:rPr>
        <w:t>efficacité du système de l</w:t>
      </w:r>
      <w:r w:rsidR="001F71A7" w:rsidRPr="00C9191D">
        <w:rPr>
          <w:lang w:val="fr-FR"/>
        </w:rPr>
        <w:t>’</w:t>
      </w:r>
      <w:r w:rsidRPr="00C9191D">
        <w:rPr>
          <w:lang w:val="fr-FR"/>
        </w:rPr>
        <w:t>UPOV.</w:t>
      </w:r>
    </w:p>
    <w:p w:rsidR="00AF673F" w:rsidRPr="00C9191D" w:rsidRDefault="00AF673F" w:rsidP="00D172E6">
      <w:pPr>
        <w:rPr>
          <w:lang w:val="fr-FR"/>
        </w:rPr>
      </w:pPr>
    </w:p>
    <w:p w:rsidR="00AF673F" w:rsidRPr="00C9191D" w:rsidRDefault="00AF673F" w:rsidP="00D172E6">
      <w:pPr>
        <w:rPr>
          <w:lang w:val="fr-FR"/>
        </w:rPr>
      </w:pPr>
      <w:r w:rsidRPr="00C9191D">
        <w:rPr>
          <w:lang w:val="fr-FR"/>
        </w:rPr>
        <w:tab/>
        <w:t>b)</w:t>
      </w:r>
      <w:r w:rsidRPr="00C9191D">
        <w:rPr>
          <w:lang w:val="fr-FR"/>
        </w:rPr>
        <w:tab/>
        <w:t xml:space="preserve">Jeter et développer les bases juridiques, administratives et techniques de la coopération internationale en matière de protection des obtentions végétales selon la </w:t>
      </w:r>
      <w:r w:rsidR="001F71A7" w:rsidRPr="00C9191D">
        <w:rPr>
          <w:lang w:val="fr-FR"/>
        </w:rPr>
        <w:t>Convention UPOV</w:t>
      </w:r>
      <w:r w:rsidRPr="00C9191D">
        <w:rPr>
          <w:lang w:val="fr-FR"/>
        </w:rPr>
        <w:t>.</w:t>
      </w:r>
    </w:p>
    <w:p w:rsidR="00AF673F" w:rsidRPr="00C9191D" w:rsidRDefault="00AF673F" w:rsidP="00D172E6">
      <w:pPr>
        <w:ind w:left="2410" w:hanging="2410"/>
        <w:rPr>
          <w:lang w:val="fr-FR"/>
        </w:rPr>
      </w:pPr>
    </w:p>
    <w:p w:rsidR="00AF673F" w:rsidRPr="00C9191D" w:rsidRDefault="00AF673F" w:rsidP="00D172E6">
      <w:pPr>
        <w:ind w:left="2410" w:hanging="2410"/>
        <w:rPr>
          <w:lang w:val="fr-FR"/>
        </w:rPr>
      </w:pPr>
    </w:p>
    <w:p w:rsidR="00AF673F" w:rsidRPr="00C9191D" w:rsidRDefault="00AF673F" w:rsidP="00D172E6">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fr-FR"/>
        </w:rPr>
      </w:pPr>
      <w:r w:rsidRPr="00C9191D">
        <w:rPr>
          <w:b/>
          <w:lang w:val="fr-FR"/>
        </w:rPr>
        <w:t>2.2.2</w:t>
      </w:r>
      <w:r w:rsidRPr="00C9191D">
        <w:rPr>
          <w:lang w:val="fr-FR"/>
        </w:rPr>
        <w:tab/>
      </w:r>
      <w:r w:rsidRPr="00C9191D">
        <w:rPr>
          <w:b/>
          <w:lang w:val="fr-FR"/>
        </w:rPr>
        <w:t>Descriptif</w:t>
      </w:r>
    </w:p>
    <w:p w:rsidR="00AF673F" w:rsidRPr="00C9191D" w:rsidRDefault="00AF673F" w:rsidP="00D172E6">
      <w:pPr>
        <w:rPr>
          <w:lang w:val="fr-FR"/>
        </w:rPr>
      </w:pPr>
    </w:p>
    <w:p w:rsidR="00AF673F" w:rsidRPr="00C9191D" w:rsidRDefault="00AF673F" w:rsidP="00D172E6">
      <w:pPr>
        <w:tabs>
          <w:tab w:val="left" w:pos="851"/>
        </w:tabs>
        <w:rPr>
          <w:u w:val="single"/>
          <w:lang w:val="fr-FR"/>
        </w:rPr>
      </w:pPr>
      <w:r w:rsidRPr="00C9191D">
        <w:rPr>
          <w:u w:val="single"/>
          <w:lang w:val="fr-FR"/>
        </w:rPr>
        <w:t>Introduction</w:t>
      </w:r>
    </w:p>
    <w:p w:rsidR="00AF673F" w:rsidRPr="00C9191D" w:rsidRDefault="00AF673F" w:rsidP="00D172E6">
      <w:pPr>
        <w:tabs>
          <w:tab w:val="left" w:pos="851"/>
        </w:tabs>
        <w:rPr>
          <w:lang w:val="fr-FR"/>
        </w:rPr>
      </w:pPr>
    </w:p>
    <w:p w:rsidR="00AF673F" w:rsidRPr="00C9191D" w:rsidRDefault="00AF673F" w:rsidP="00D172E6">
      <w:pPr>
        <w:tabs>
          <w:tab w:val="left" w:pos="851"/>
        </w:tabs>
        <w:rPr>
          <w:lang w:val="fr-FR"/>
        </w:rPr>
      </w:pPr>
      <w:r w:rsidRPr="00C9191D">
        <w:rPr>
          <w:lang w:val="fr-FR"/>
        </w:rPr>
        <w:t>2.2.2.1</w:t>
      </w:r>
      <w:r w:rsidRPr="00C9191D">
        <w:rPr>
          <w:lang w:val="fr-FR"/>
        </w:rPr>
        <w:tab/>
        <w:t>Ce sous</w:t>
      </w:r>
      <w:r w:rsidR="00EF0E75" w:rsidRPr="00C9191D">
        <w:rPr>
          <w:lang w:val="fr-FR"/>
        </w:rPr>
        <w:noBreakHyphen/>
      </w:r>
      <w:r w:rsidRPr="00C9191D">
        <w:rPr>
          <w:lang w:val="fr-FR"/>
        </w:rPr>
        <w:t>programme a trait à la fourniture d</w:t>
      </w:r>
      <w:r w:rsidR="001F71A7" w:rsidRPr="00C9191D">
        <w:rPr>
          <w:lang w:val="fr-FR"/>
        </w:rPr>
        <w:t>’</w:t>
      </w:r>
      <w:r w:rsidRPr="00C9191D">
        <w:rPr>
          <w:lang w:val="fr-FR"/>
        </w:rPr>
        <w:t>orientations, d</w:t>
      </w:r>
      <w:r w:rsidR="001F71A7" w:rsidRPr="00C9191D">
        <w:rPr>
          <w:lang w:val="fr-FR"/>
        </w:rPr>
        <w:t>’</w:t>
      </w:r>
      <w:r w:rsidRPr="00C9191D">
        <w:rPr>
          <w:lang w:val="fr-FR"/>
        </w:rPr>
        <w:t>informations et de ressources au sujet du fonctionnement du système de l</w:t>
      </w:r>
      <w:r w:rsidR="001F71A7" w:rsidRPr="00C9191D">
        <w:rPr>
          <w:lang w:val="fr-FR"/>
        </w:rPr>
        <w:t>’</w:t>
      </w:r>
      <w:r w:rsidRPr="00C9191D">
        <w:rPr>
          <w:lang w:val="fr-FR"/>
        </w:rPr>
        <w:t>UPOV pour la protection des obtentions végétales, à l</w:t>
      </w:r>
      <w:r w:rsidR="001F71A7" w:rsidRPr="00C9191D">
        <w:rPr>
          <w:lang w:val="fr-FR"/>
        </w:rPr>
        <w:t>’</w:t>
      </w:r>
      <w:r w:rsidRPr="00C9191D">
        <w:rPr>
          <w:lang w:val="fr-FR"/>
        </w:rPr>
        <w:t>aide à la coopération entre membres de l</w:t>
      </w:r>
      <w:r w:rsidR="001F71A7" w:rsidRPr="00C9191D">
        <w:rPr>
          <w:lang w:val="fr-FR"/>
        </w:rPr>
        <w:t>’</w:t>
      </w:r>
      <w:r w:rsidRPr="00C9191D">
        <w:rPr>
          <w:lang w:val="fr-FR"/>
        </w:rPr>
        <w:t>Union, aux activités des organes compétents de l</w:t>
      </w:r>
      <w:r w:rsidR="001F71A7" w:rsidRPr="00C9191D">
        <w:rPr>
          <w:lang w:val="fr-FR"/>
        </w:rPr>
        <w:t>’</w:t>
      </w:r>
      <w:r w:rsidRPr="00C9191D">
        <w:rPr>
          <w:lang w:val="fr-FR"/>
        </w:rPr>
        <w:t>UPOV et aux mesures visant à faciliter le dépôt de demandes de protection d</w:t>
      </w:r>
      <w:r w:rsidR="001F71A7" w:rsidRPr="00C9191D">
        <w:rPr>
          <w:lang w:val="fr-FR"/>
        </w:rPr>
        <w:t>’</w:t>
      </w:r>
      <w:r w:rsidRPr="00C9191D">
        <w:rPr>
          <w:lang w:val="fr-FR"/>
        </w:rPr>
        <w:t>obtentions végétales.</w:t>
      </w:r>
    </w:p>
    <w:p w:rsidR="00AF673F" w:rsidRPr="00C9191D" w:rsidRDefault="00AF673F" w:rsidP="00D172E6">
      <w:pPr>
        <w:tabs>
          <w:tab w:val="left" w:pos="567"/>
        </w:tabs>
        <w:rPr>
          <w:lang w:val="fr-FR"/>
        </w:rPr>
      </w:pPr>
    </w:p>
    <w:p w:rsidR="00AF673F" w:rsidRPr="00C9191D" w:rsidRDefault="00AF673F" w:rsidP="00D172E6">
      <w:pPr>
        <w:tabs>
          <w:tab w:val="left" w:pos="567"/>
        </w:tabs>
        <w:rPr>
          <w:lang w:val="fr-FR"/>
        </w:rPr>
      </w:pPr>
    </w:p>
    <w:p w:rsidR="00AF673F" w:rsidRPr="00C9191D" w:rsidRDefault="00AF673F" w:rsidP="00D172E6">
      <w:pPr>
        <w:tabs>
          <w:tab w:val="left" w:pos="851"/>
        </w:tabs>
        <w:rPr>
          <w:bCs/>
          <w:szCs w:val="24"/>
          <w:u w:val="single"/>
          <w:lang w:val="fr-FR"/>
        </w:rPr>
      </w:pPr>
      <w:r w:rsidRPr="00C9191D">
        <w:rPr>
          <w:bCs/>
          <w:szCs w:val="24"/>
          <w:u w:val="single"/>
          <w:lang w:val="fr-FR"/>
        </w:rPr>
        <w:t>Matériel d</w:t>
      </w:r>
      <w:r w:rsidR="001F71A7" w:rsidRPr="00C9191D">
        <w:rPr>
          <w:bCs/>
          <w:szCs w:val="24"/>
          <w:u w:val="single"/>
          <w:lang w:val="fr-FR"/>
        </w:rPr>
        <w:t>’</w:t>
      </w:r>
      <w:r w:rsidRPr="00C9191D">
        <w:rPr>
          <w:bCs/>
          <w:szCs w:val="24"/>
          <w:u w:val="single"/>
          <w:lang w:val="fr-FR"/>
        </w:rPr>
        <w:t>orientation et d</w:t>
      </w:r>
      <w:r w:rsidR="001F71A7" w:rsidRPr="00C9191D">
        <w:rPr>
          <w:bCs/>
          <w:szCs w:val="24"/>
          <w:u w:val="single"/>
          <w:lang w:val="fr-FR"/>
        </w:rPr>
        <w:t>’</w:t>
      </w:r>
      <w:r w:rsidRPr="00C9191D">
        <w:rPr>
          <w:bCs/>
          <w:szCs w:val="24"/>
          <w:u w:val="single"/>
          <w:lang w:val="fr-FR"/>
        </w:rPr>
        <w:t>information</w:t>
      </w:r>
    </w:p>
    <w:p w:rsidR="00AF673F" w:rsidRPr="00C9191D" w:rsidRDefault="00AF673F" w:rsidP="00D172E6">
      <w:pPr>
        <w:tabs>
          <w:tab w:val="left" w:pos="851"/>
        </w:tabs>
        <w:rPr>
          <w:bCs/>
          <w:szCs w:val="24"/>
          <w:lang w:val="fr-FR"/>
        </w:rPr>
      </w:pPr>
    </w:p>
    <w:p w:rsidR="00AF673F" w:rsidRPr="00C9191D" w:rsidRDefault="00AF673F" w:rsidP="00D172E6">
      <w:pPr>
        <w:tabs>
          <w:tab w:val="left" w:pos="851"/>
        </w:tabs>
        <w:rPr>
          <w:lang w:val="fr-FR"/>
        </w:rPr>
      </w:pPr>
      <w:r w:rsidRPr="00C9191D">
        <w:rPr>
          <w:lang w:val="fr-FR"/>
        </w:rPr>
        <w:t>2.2.2.2</w:t>
      </w:r>
      <w:r w:rsidRPr="00C9191D">
        <w:rPr>
          <w:lang w:val="fr-FR"/>
        </w:rPr>
        <w:tab/>
        <w:t>L</w:t>
      </w:r>
      <w:r w:rsidR="001F71A7" w:rsidRPr="00C9191D">
        <w:rPr>
          <w:lang w:val="fr-FR"/>
        </w:rPr>
        <w:t>’</w:t>
      </w:r>
      <w:r w:rsidRPr="00C9191D">
        <w:rPr>
          <w:lang w:val="fr-FR"/>
        </w:rPr>
        <w:t>efficacité du système de l</w:t>
      </w:r>
      <w:r w:rsidR="001F71A7" w:rsidRPr="00C9191D">
        <w:rPr>
          <w:lang w:val="fr-FR"/>
        </w:rPr>
        <w:t>’</w:t>
      </w:r>
      <w:r w:rsidRPr="00C9191D">
        <w:rPr>
          <w:lang w:val="fr-FR"/>
        </w:rPr>
        <w:t>UPOV est renforcée par la mise à disposition de documents d</w:t>
      </w:r>
      <w:r w:rsidR="001F71A7" w:rsidRPr="00C9191D">
        <w:rPr>
          <w:lang w:val="fr-FR"/>
        </w:rPr>
        <w:t>’</w:t>
      </w:r>
      <w:r w:rsidRPr="00C9191D">
        <w:rPr>
          <w:lang w:val="fr-FR"/>
        </w:rPr>
        <w:t>information et d</w:t>
      </w:r>
      <w:r w:rsidR="001F71A7" w:rsidRPr="00C9191D">
        <w:rPr>
          <w:lang w:val="fr-FR"/>
        </w:rPr>
        <w:t>’</w:t>
      </w:r>
      <w:r w:rsidRPr="00C9191D">
        <w:rPr>
          <w:lang w:val="fr-FR"/>
        </w:rPr>
        <w:t>orientation tels que les notes explicatives (dans la série “UPOV/EXN”), les documents d</w:t>
      </w:r>
      <w:r w:rsidR="001F71A7" w:rsidRPr="00C9191D">
        <w:rPr>
          <w:lang w:val="fr-FR"/>
        </w:rPr>
        <w:t>’</w:t>
      </w:r>
      <w:r w:rsidRPr="00C9191D">
        <w:rPr>
          <w:lang w:val="fr-FR"/>
        </w:rPr>
        <w:t>information (dans la série “UPOV/INF”), l</w:t>
      </w:r>
      <w:r w:rsidR="001F71A7" w:rsidRPr="00C9191D">
        <w:rPr>
          <w:lang w:val="fr-FR"/>
        </w:rPr>
        <w:t>’</w:t>
      </w:r>
      <w:r w:rsidRPr="00C9191D">
        <w:rPr>
          <w:lang w:val="fr-FR"/>
        </w:rPr>
        <w:t>Introduction générale à l</w:t>
      </w:r>
      <w:r w:rsidR="001F71A7" w:rsidRPr="00C9191D">
        <w:rPr>
          <w:lang w:val="fr-FR"/>
        </w:rPr>
        <w:t>’</w:t>
      </w:r>
      <w:r w:rsidRPr="00C9191D">
        <w:rPr>
          <w:lang w:val="fr-FR"/>
        </w:rPr>
        <w:t>examen de la distinction, de l</w:t>
      </w:r>
      <w:r w:rsidR="001F71A7" w:rsidRPr="00C9191D">
        <w:rPr>
          <w:lang w:val="fr-FR"/>
        </w:rPr>
        <w:t>’</w:t>
      </w:r>
      <w:r w:rsidRPr="00C9191D">
        <w:rPr>
          <w:lang w:val="fr-FR"/>
        </w:rPr>
        <w:t>homogénéité et de la stabilité et à l</w:t>
      </w:r>
      <w:r w:rsidR="001F71A7" w:rsidRPr="00C9191D">
        <w:rPr>
          <w:lang w:val="fr-FR"/>
        </w:rPr>
        <w:t>’</w:t>
      </w:r>
      <w:r w:rsidRPr="00C9191D">
        <w:rPr>
          <w:lang w:val="fr-FR"/>
        </w:rPr>
        <w:t>harmonisation des descriptions des obtentions végétales, assortie de documents TGP et de principes directeurs d</w:t>
      </w:r>
      <w:r w:rsidR="001F71A7" w:rsidRPr="00C9191D">
        <w:rPr>
          <w:lang w:val="fr-FR"/>
        </w:rPr>
        <w:t>’</w:t>
      </w:r>
      <w:r w:rsidRPr="00C9191D">
        <w:rPr>
          <w:lang w:val="fr-FR"/>
        </w:rPr>
        <w:t>examen.  Ces documents jettent les bases de l</w:t>
      </w:r>
      <w:r w:rsidR="001F71A7" w:rsidRPr="00C9191D">
        <w:rPr>
          <w:lang w:val="fr-FR"/>
        </w:rPr>
        <w:t>’</w:t>
      </w:r>
      <w:r w:rsidRPr="00C9191D">
        <w:rPr>
          <w:lang w:val="fr-FR"/>
        </w:rPr>
        <w:t>harmonisation et, par conséquent, favorisent la coopération entre les membres de l</w:t>
      </w:r>
      <w:r w:rsidR="001F71A7" w:rsidRPr="00C9191D">
        <w:rPr>
          <w:lang w:val="fr-FR"/>
        </w:rPr>
        <w:t>’</w:t>
      </w:r>
      <w:r w:rsidRPr="00C9191D">
        <w:rPr>
          <w:lang w:val="fr-FR"/>
        </w:rPr>
        <w:t>Union.  Le recensement des questions pertinentes à des fins d</w:t>
      </w:r>
      <w:r w:rsidR="001F71A7" w:rsidRPr="00C9191D">
        <w:rPr>
          <w:lang w:val="fr-FR"/>
        </w:rPr>
        <w:t>’</w:t>
      </w:r>
      <w:r w:rsidRPr="00C9191D">
        <w:rPr>
          <w:lang w:val="fr-FR"/>
        </w:rPr>
        <w:t>orientation et l</w:t>
      </w:r>
      <w:r w:rsidR="001F71A7" w:rsidRPr="00C9191D">
        <w:rPr>
          <w:lang w:val="fr-FR"/>
        </w:rPr>
        <w:t>’</w:t>
      </w:r>
      <w:r w:rsidRPr="00C9191D">
        <w:rPr>
          <w:lang w:val="fr-FR"/>
        </w:rPr>
        <w:t>élaboration de documents appropriés sont un objectif fondamental des travaux du Comité administratif et juridique (CAJ), du Comité technique (TC) et des groupes de travail techniques (TWP).  À cet égard, la participation aux travaux d</w:t>
      </w:r>
      <w:r w:rsidR="001F71A7" w:rsidRPr="00C9191D">
        <w:rPr>
          <w:lang w:val="fr-FR"/>
        </w:rPr>
        <w:t>’</w:t>
      </w:r>
      <w:r w:rsidRPr="00C9191D">
        <w:rPr>
          <w:lang w:val="fr-FR"/>
        </w:rPr>
        <w:t>organisations représentant les parties prenantes constitue un moyen essentiel de veiller à ce que l</w:t>
      </w:r>
      <w:r w:rsidR="001F71A7" w:rsidRPr="00C9191D">
        <w:rPr>
          <w:lang w:val="fr-FR"/>
        </w:rPr>
        <w:t>’</w:t>
      </w:r>
      <w:r w:rsidRPr="00C9191D">
        <w:rPr>
          <w:lang w:val="fr-FR"/>
        </w:rPr>
        <w:t>orientation et l</w:t>
      </w:r>
      <w:r w:rsidR="001F71A7" w:rsidRPr="00C9191D">
        <w:rPr>
          <w:lang w:val="fr-FR"/>
        </w:rPr>
        <w:t>’</w:t>
      </w:r>
      <w:r w:rsidRPr="00C9191D">
        <w:rPr>
          <w:lang w:val="fr-FR"/>
        </w:rPr>
        <w:t>information soient aussi efficaces que possible.</w:t>
      </w:r>
    </w:p>
    <w:p w:rsidR="00AF673F" w:rsidRPr="00C9191D" w:rsidRDefault="00AF673F" w:rsidP="00D172E6">
      <w:pPr>
        <w:tabs>
          <w:tab w:val="left" w:pos="851"/>
        </w:tabs>
        <w:rPr>
          <w:lang w:val="fr-FR"/>
        </w:rPr>
      </w:pPr>
    </w:p>
    <w:p w:rsidR="004301D7" w:rsidRPr="00C9191D" w:rsidRDefault="003117C2" w:rsidP="00D172E6">
      <w:pPr>
        <w:rPr>
          <w:lang w:val="fr-FR"/>
        </w:rPr>
      </w:pPr>
      <w:r w:rsidRPr="00C9191D">
        <w:rPr>
          <w:snapToGrid w:val="0"/>
          <w:color w:val="000000" w:themeColor="text1"/>
          <w:lang w:val="fr-FR"/>
        </w:rPr>
        <w:t>2.2.2.3</w:t>
      </w:r>
      <w:r w:rsidRPr="00C9191D">
        <w:rPr>
          <w:snapToGrid w:val="0"/>
          <w:color w:val="000000" w:themeColor="text1"/>
          <w:lang w:val="fr-FR"/>
        </w:rPr>
        <w:tab/>
      </w:r>
      <w:r w:rsidR="004301D7" w:rsidRPr="00C9191D">
        <w:rPr>
          <w:snapToGrid w:val="0"/>
          <w:lang w:val="fr-FR"/>
        </w:rPr>
        <w:t>L</w:t>
      </w:r>
      <w:r w:rsidR="001F71A7" w:rsidRPr="00C9191D">
        <w:rPr>
          <w:snapToGrid w:val="0"/>
          <w:lang w:val="fr-FR"/>
        </w:rPr>
        <w:t>’</w:t>
      </w:r>
      <w:r w:rsidR="004301D7" w:rsidRPr="00C9191D">
        <w:rPr>
          <w:snapToGrid w:val="0"/>
          <w:lang w:val="fr-FR"/>
        </w:rPr>
        <w:t>UPOV a établi une longue série de documents d</w:t>
      </w:r>
      <w:r w:rsidR="001F71A7" w:rsidRPr="00C9191D">
        <w:rPr>
          <w:snapToGrid w:val="0"/>
          <w:lang w:val="fr-FR"/>
        </w:rPr>
        <w:t>’</w:t>
      </w:r>
      <w:r w:rsidR="004301D7" w:rsidRPr="00C9191D">
        <w:rPr>
          <w:snapToGrid w:val="0"/>
          <w:lang w:val="fr-FR"/>
        </w:rPr>
        <w:t>orientation et d</w:t>
      </w:r>
      <w:r w:rsidR="001F71A7" w:rsidRPr="00C9191D">
        <w:rPr>
          <w:snapToGrid w:val="0"/>
          <w:lang w:val="fr-FR"/>
        </w:rPr>
        <w:t>’</w:t>
      </w:r>
      <w:r w:rsidR="004301D7" w:rsidRPr="00C9191D">
        <w:rPr>
          <w:snapToGrid w:val="0"/>
          <w:lang w:val="fr-FR"/>
        </w:rPr>
        <w:t>information.</w:t>
      </w:r>
      <w:r w:rsidRPr="00C9191D">
        <w:rPr>
          <w:lang w:val="fr-FR"/>
        </w:rPr>
        <w:t xml:space="preserve">  </w:t>
      </w:r>
      <w:r w:rsidR="004301D7" w:rsidRPr="00C9191D">
        <w:rPr>
          <w:snapToGrid w:val="0"/>
          <w:lang w:val="fr-FR"/>
        </w:rPr>
        <w:t>Cependant, les efforts se poursuivront pour élaborer de nouveaux documents d</w:t>
      </w:r>
      <w:r w:rsidR="001F71A7" w:rsidRPr="00C9191D">
        <w:rPr>
          <w:snapToGrid w:val="0"/>
          <w:lang w:val="fr-FR"/>
        </w:rPr>
        <w:t>’</w:t>
      </w:r>
      <w:r w:rsidR="004301D7" w:rsidRPr="00C9191D">
        <w:rPr>
          <w:snapToGrid w:val="0"/>
          <w:lang w:val="fr-FR"/>
        </w:rPr>
        <w:t>orientation et d</w:t>
      </w:r>
      <w:r w:rsidR="001F71A7" w:rsidRPr="00C9191D">
        <w:rPr>
          <w:snapToGrid w:val="0"/>
          <w:lang w:val="fr-FR"/>
        </w:rPr>
        <w:t>’</w:t>
      </w:r>
      <w:r w:rsidR="004301D7" w:rsidRPr="00C9191D">
        <w:rPr>
          <w:snapToGrid w:val="0"/>
          <w:lang w:val="fr-FR"/>
        </w:rPr>
        <w:t>information concernant certaines questions importantes comme les variétés essentiellement dérivées.</w:t>
      </w:r>
    </w:p>
    <w:p w:rsidR="003117C2" w:rsidRPr="00C9191D" w:rsidRDefault="003117C2" w:rsidP="00D172E6">
      <w:pPr>
        <w:rPr>
          <w:rFonts w:cs="Arial"/>
          <w:snapToGrid w:val="0"/>
          <w:color w:val="000000" w:themeColor="text1"/>
          <w:u w:val="single"/>
          <w:lang w:val="fr-FR"/>
        </w:rPr>
      </w:pPr>
    </w:p>
    <w:p w:rsidR="004301D7" w:rsidRPr="00C9191D" w:rsidRDefault="004301D7" w:rsidP="00D172E6">
      <w:pPr>
        <w:tabs>
          <w:tab w:val="left" w:pos="851"/>
        </w:tabs>
        <w:rPr>
          <w:bCs/>
          <w:szCs w:val="24"/>
          <w:lang w:val="fr-FR"/>
        </w:rPr>
      </w:pPr>
      <w:r w:rsidRPr="00C9191D">
        <w:rPr>
          <w:bCs/>
          <w:szCs w:val="24"/>
          <w:lang w:val="fr-FR"/>
        </w:rPr>
        <w:t>2.2.2.4</w:t>
      </w:r>
      <w:r w:rsidRPr="00C9191D">
        <w:rPr>
          <w:bCs/>
          <w:szCs w:val="24"/>
          <w:lang w:val="fr-FR"/>
        </w:rPr>
        <w:tab/>
        <w:t>Un facteur important de l</w:t>
      </w:r>
      <w:r w:rsidR="001F71A7" w:rsidRPr="00C9191D">
        <w:rPr>
          <w:bCs/>
          <w:szCs w:val="24"/>
          <w:lang w:val="fr-FR"/>
        </w:rPr>
        <w:t>’</w:t>
      </w:r>
      <w:r w:rsidRPr="00C9191D">
        <w:rPr>
          <w:bCs/>
          <w:szCs w:val="24"/>
          <w:lang w:val="fr-FR"/>
        </w:rPr>
        <w:t>efficacité du système de l</w:t>
      </w:r>
      <w:r w:rsidR="001F71A7" w:rsidRPr="00C9191D">
        <w:rPr>
          <w:bCs/>
          <w:szCs w:val="24"/>
          <w:lang w:val="fr-FR"/>
        </w:rPr>
        <w:t>’</w:t>
      </w:r>
      <w:r w:rsidRPr="00C9191D">
        <w:rPr>
          <w:bCs/>
          <w:szCs w:val="24"/>
          <w:lang w:val="fr-FR"/>
        </w:rPr>
        <w:t>UPOV est que l</w:t>
      </w:r>
      <w:r w:rsidR="001F71A7" w:rsidRPr="00C9191D">
        <w:rPr>
          <w:bCs/>
          <w:szCs w:val="24"/>
          <w:lang w:val="fr-FR"/>
        </w:rPr>
        <w:t>’</w:t>
      </w:r>
      <w:r w:rsidRPr="00C9191D">
        <w:rPr>
          <w:bCs/>
          <w:szCs w:val="24"/>
          <w:lang w:val="fr-FR"/>
        </w:rPr>
        <w:t>ensemble des parties prenantes, aussi bien les obtenteurs que les producteurs de semences et de plantes et les agriculteurs, comprennent bien ce qu</w:t>
      </w:r>
      <w:r w:rsidR="001F71A7" w:rsidRPr="00C9191D">
        <w:rPr>
          <w:bCs/>
          <w:szCs w:val="24"/>
          <w:lang w:val="fr-FR"/>
        </w:rPr>
        <w:t>’</w:t>
      </w:r>
      <w:r w:rsidRPr="00C9191D">
        <w:rPr>
          <w:bCs/>
          <w:szCs w:val="24"/>
          <w:lang w:val="fr-FR"/>
        </w:rPr>
        <w:t>est le système de l</w:t>
      </w:r>
      <w:r w:rsidR="001F71A7" w:rsidRPr="00C9191D">
        <w:rPr>
          <w:bCs/>
          <w:szCs w:val="24"/>
          <w:lang w:val="fr-FR"/>
        </w:rPr>
        <w:t>’</w:t>
      </w:r>
      <w:r w:rsidRPr="00C9191D">
        <w:rPr>
          <w:bCs/>
          <w:szCs w:val="24"/>
          <w:lang w:val="fr-FR"/>
        </w:rPr>
        <w:t>UPOV.</w:t>
      </w:r>
      <w:r w:rsidRPr="00C9191D">
        <w:rPr>
          <w:lang w:val="fr-FR"/>
        </w:rPr>
        <w:t xml:space="preserve">  </w:t>
      </w:r>
      <w:r w:rsidRPr="00C9191D">
        <w:rPr>
          <w:bCs/>
          <w:szCs w:val="24"/>
          <w:lang w:val="fr-FR"/>
        </w:rPr>
        <w:t>Les documents d</w:t>
      </w:r>
      <w:r w:rsidR="001F71A7" w:rsidRPr="00C9191D">
        <w:rPr>
          <w:bCs/>
          <w:szCs w:val="24"/>
          <w:lang w:val="fr-FR"/>
        </w:rPr>
        <w:t>’</w:t>
      </w:r>
      <w:r w:rsidRPr="00C9191D">
        <w:rPr>
          <w:bCs/>
          <w:szCs w:val="24"/>
          <w:lang w:val="fr-FR"/>
        </w:rPr>
        <w:t>orientation et d</w:t>
      </w:r>
      <w:r w:rsidR="001F71A7" w:rsidRPr="00C9191D">
        <w:rPr>
          <w:bCs/>
          <w:szCs w:val="24"/>
          <w:lang w:val="fr-FR"/>
        </w:rPr>
        <w:t>’</w:t>
      </w:r>
      <w:r w:rsidRPr="00C9191D">
        <w:rPr>
          <w:bCs/>
          <w:szCs w:val="24"/>
          <w:lang w:val="fr-FR"/>
        </w:rPr>
        <w:t>information élaborés par l</w:t>
      </w:r>
      <w:r w:rsidR="001F71A7" w:rsidRPr="00C9191D">
        <w:rPr>
          <w:bCs/>
          <w:szCs w:val="24"/>
          <w:lang w:val="fr-FR"/>
        </w:rPr>
        <w:t>’</w:t>
      </w:r>
      <w:r w:rsidRPr="00C9191D">
        <w:rPr>
          <w:bCs/>
          <w:szCs w:val="24"/>
          <w:lang w:val="fr-FR"/>
        </w:rPr>
        <w:t>UPOV donnent aux parties prenantes une explication de ce système ainsi que des informations sur son fonctionnement.</w:t>
      </w:r>
      <w:r w:rsidRPr="00C9191D">
        <w:rPr>
          <w:lang w:val="fr-FR"/>
        </w:rPr>
        <w:t xml:space="preserve">  </w:t>
      </w:r>
      <w:r w:rsidRPr="00C9191D">
        <w:rPr>
          <w:bCs/>
          <w:szCs w:val="24"/>
          <w:lang w:val="fr-FR"/>
        </w:rPr>
        <w:t>La stratégie de communication qui concerne l</w:t>
      </w:r>
      <w:r w:rsidR="001F71A7" w:rsidRPr="00C9191D">
        <w:rPr>
          <w:bCs/>
          <w:szCs w:val="24"/>
          <w:lang w:val="fr-FR"/>
        </w:rPr>
        <w:t>’</w:t>
      </w:r>
      <w:r w:rsidRPr="00C9191D">
        <w:rPr>
          <w:bCs/>
          <w:szCs w:val="24"/>
          <w:lang w:val="fr-FR"/>
        </w:rPr>
        <w:t>élaboration de méthodes et de documents de communication adaptés à tout un éventail de parties prenantes relève des sous</w:t>
      </w:r>
      <w:r w:rsidR="00EF0E75" w:rsidRPr="00C9191D">
        <w:rPr>
          <w:bCs/>
          <w:szCs w:val="22"/>
          <w:lang w:val="fr-FR"/>
        </w:rPr>
        <w:noBreakHyphen/>
      </w:r>
      <w:r w:rsidRPr="00C9191D">
        <w:rPr>
          <w:bCs/>
          <w:szCs w:val="22"/>
          <w:lang w:val="fr-FR"/>
        </w:rPr>
        <w:t>p</w:t>
      </w:r>
      <w:r w:rsidRPr="00C9191D">
        <w:rPr>
          <w:lang w:val="fr-FR"/>
        </w:rPr>
        <w:t>rogrammes UV.1 et UV.3.</w:t>
      </w:r>
    </w:p>
    <w:p w:rsidR="004301D7" w:rsidRPr="00C9191D" w:rsidRDefault="004301D7" w:rsidP="00D172E6">
      <w:pPr>
        <w:tabs>
          <w:tab w:val="left" w:pos="851"/>
        </w:tabs>
        <w:rPr>
          <w:lang w:val="fr-FR"/>
        </w:rPr>
      </w:pPr>
    </w:p>
    <w:p w:rsidR="004301D7" w:rsidRPr="00C9191D" w:rsidRDefault="004301D7" w:rsidP="00D172E6">
      <w:pPr>
        <w:tabs>
          <w:tab w:val="left" w:pos="851"/>
        </w:tabs>
        <w:rPr>
          <w:lang w:val="fr-FR"/>
        </w:rPr>
      </w:pPr>
      <w:r w:rsidRPr="00C9191D">
        <w:rPr>
          <w:lang w:val="fr-FR"/>
        </w:rPr>
        <w:t>2.2.2.5</w:t>
      </w:r>
      <w:r w:rsidRPr="00C9191D">
        <w:rPr>
          <w:lang w:val="fr-FR"/>
        </w:rPr>
        <w:tab/>
        <w:t>Ainsi qu</w:t>
      </w:r>
      <w:r w:rsidR="001F71A7" w:rsidRPr="00C9191D">
        <w:rPr>
          <w:lang w:val="fr-FR"/>
        </w:rPr>
        <w:t>’</w:t>
      </w:r>
      <w:r w:rsidRPr="00C9191D">
        <w:rPr>
          <w:lang w:val="fr-FR"/>
        </w:rPr>
        <w:t>il a été expliqué, la mise à jour et l</w:t>
      </w:r>
      <w:r w:rsidR="001F71A7" w:rsidRPr="00C9191D">
        <w:rPr>
          <w:lang w:val="fr-FR"/>
        </w:rPr>
        <w:t>’</w:t>
      </w:r>
      <w:r w:rsidRPr="00C9191D">
        <w:rPr>
          <w:lang w:val="fr-FR"/>
        </w:rPr>
        <w:t>élaboration de documents d</w:t>
      </w:r>
      <w:r w:rsidR="001F71A7" w:rsidRPr="00C9191D">
        <w:rPr>
          <w:lang w:val="fr-FR"/>
        </w:rPr>
        <w:t>’</w:t>
      </w:r>
      <w:r w:rsidRPr="00C9191D">
        <w:rPr>
          <w:lang w:val="fr-FR"/>
        </w:rPr>
        <w:t>orientation et d</w:t>
      </w:r>
      <w:r w:rsidR="001F71A7" w:rsidRPr="00C9191D">
        <w:rPr>
          <w:lang w:val="fr-FR"/>
        </w:rPr>
        <w:t>’</w:t>
      </w:r>
      <w:r w:rsidRPr="00C9191D">
        <w:rPr>
          <w:lang w:val="fr-FR"/>
        </w:rPr>
        <w:t>information se poursuivront durant l</w:t>
      </w:r>
      <w:r w:rsidR="001F71A7" w:rsidRPr="00C9191D">
        <w:rPr>
          <w:lang w:val="fr-FR"/>
        </w:rPr>
        <w:t>’</w:t>
      </w:r>
      <w:r w:rsidRPr="00C9191D">
        <w:rPr>
          <w:lang w:val="fr-FR"/>
        </w:rPr>
        <w:t>exercice biennal 2016</w:t>
      </w:r>
      <w:r w:rsidR="00EF0E75" w:rsidRPr="00C9191D">
        <w:rPr>
          <w:szCs w:val="22"/>
          <w:lang w:val="fr-FR"/>
        </w:rPr>
        <w:noBreakHyphen/>
      </w:r>
      <w:r w:rsidRPr="00C9191D">
        <w:rPr>
          <w:szCs w:val="22"/>
          <w:lang w:val="fr-FR"/>
        </w:rPr>
        <w:t xml:space="preserve">2017.  Cependant, une longue série de </w:t>
      </w:r>
      <w:r w:rsidRPr="00C9191D">
        <w:rPr>
          <w:lang w:val="fr-FR"/>
        </w:rPr>
        <w:t>documents d</w:t>
      </w:r>
      <w:r w:rsidR="001F71A7" w:rsidRPr="00C9191D">
        <w:rPr>
          <w:lang w:val="fr-FR"/>
        </w:rPr>
        <w:t>’</w:t>
      </w:r>
      <w:r w:rsidRPr="00C9191D">
        <w:rPr>
          <w:lang w:val="fr-FR"/>
        </w:rPr>
        <w:t>orientation et d</w:t>
      </w:r>
      <w:r w:rsidR="001F71A7" w:rsidRPr="00C9191D">
        <w:rPr>
          <w:lang w:val="fr-FR"/>
        </w:rPr>
        <w:t>’</w:t>
      </w:r>
      <w:r w:rsidRPr="00C9191D">
        <w:rPr>
          <w:lang w:val="fr-FR"/>
        </w:rPr>
        <w:t>information ayant été établie, l</w:t>
      </w:r>
      <w:r w:rsidR="001F71A7" w:rsidRPr="00C9191D">
        <w:rPr>
          <w:lang w:val="fr-FR"/>
        </w:rPr>
        <w:t>’</w:t>
      </w:r>
      <w:r w:rsidRPr="00C9191D">
        <w:rPr>
          <w:lang w:val="fr-FR"/>
        </w:rPr>
        <w:t>accent peut désormais être mis davantage sur d</w:t>
      </w:r>
      <w:r w:rsidR="001F71A7" w:rsidRPr="00C9191D">
        <w:rPr>
          <w:lang w:val="fr-FR"/>
        </w:rPr>
        <w:t>’</w:t>
      </w:r>
      <w:r w:rsidRPr="00C9191D">
        <w:rPr>
          <w:lang w:val="fr-FR"/>
        </w:rPr>
        <w:t>autres initiatives importantes visant à maintenir et augmenter l</w:t>
      </w:r>
      <w:r w:rsidR="001F71A7" w:rsidRPr="00C9191D">
        <w:rPr>
          <w:lang w:val="fr-FR"/>
        </w:rPr>
        <w:t>’</w:t>
      </w:r>
      <w:r w:rsidRPr="00C9191D">
        <w:rPr>
          <w:lang w:val="fr-FR"/>
        </w:rPr>
        <w:t>efficacité du système UPOV.</w:t>
      </w:r>
    </w:p>
    <w:p w:rsidR="003F43DD" w:rsidRPr="00C9191D" w:rsidRDefault="003F43DD" w:rsidP="00D172E6">
      <w:pPr>
        <w:tabs>
          <w:tab w:val="left" w:pos="851"/>
        </w:tabs>
        <w:rPr>
          <w:lang w:val="fr-FR"/>
        </w:rPr>
      </w:pPr>
    </w:p>
    <w:p w:rsidR="003F43DD" w:rsidRPr="00C9191D" w:rsidRDefault="003F43DD" w:rsidP="00D172E6">
      <w:pPr>
        <w:tabs>
          <w:tab w:val="left" w:pos="851"/>
        </w:tabs>
        <w:rPr>
          <w:lang w:val="fr-FR"/>
        </w:rPr>
      </w:pPr>
    </w:p>
    <w:p w:rsidR="004301D7" w:rsidRPr="00C9191D" w:rsidRDefault="004301D7" w:rsidP="00D172E6">
      <w:pPr>
        <w:keepNext/>
        <w:tabs>
          <w:tab w:val="left" w:pos="567"/>
        </w:tabs>
        <w:rPr>
          <w:u w:val="single"/>
          <w:lang w:val="fr-FR"/>
        </w:rPr>
      </w:pPr>
      <w:r w:rsidRPr="00C9191D">
        <w:rPr>
          <w:u w:val="single"/>
          <w:lang w:val="fr-FR"/>
        </w:rPr>
        <w:t>Coopération en matière d</w:t>
      </w:r>
      <w:r w:rsidR="001F71A7" w:rsidRPr="00C9191D">
        <w:rPr>
          <w:u w:val="single"/>
          <w:lang w:val="fr-FR"/>
        </w:rPr>
        <w:t>’</w:t>
      </w:r>
      <w:r w:rsidRPr="00C9191D">
        <w:rPr>
          <w:u w:val="single"/>
          <w:lang w:val="fr-FR"/>
        </w:rPr>
        <w:t>examen DHS</w:t>
      </w:r>
    </w:p>
    <w:p w:rsidR="004301D7" w:rsidRPr="00C9191D" w:rsidRDefault="004301D7" w:rsidP="00D172E6">
      <w:pPr>
        <w:keepNext/>
        <w:tabs>
          <w:tab w:val="left" w:pos="567"/>
        </w:tabs>
        <w:rPr>
          <w:lang w:val="fr-FR"/>
        </w:rPr>
      </w:pPr>
    </w:p>
    <w:p w:rsidR="004301D7" w:rsidRPr="00C9191D" w:rsidRDefault="004301D7" w:rsidP="00D172E6">
      <w:pPr>
        <w:keepNext/>
        <w:tabs>
          <w:tab w:val="left" w:pos="851"/>
        </w:tabs>
        <w:rPr>
          <w:bCs/>
          <w:szCs w:val="24"/>
          <w:lang w:val="fr-FR"/>
        </w:rPr>
      </w:pPr>
      <w:r w:rsidRPr="00C9191D">
        <w:rPr>
          <w:bCs/>
          <w:szCs w:val="24"/>
          <w:lang w:val="fr-FR"/>
        </w:rPr>
        <w:t>2.2.2.6</w:t>
      </w:r>
      <w:r w:rsidRPr="00C9191D">
        <w:rPr>
          <w:bCs/>
          <w:szCs w:val="24"/>
          <w:lang w:val="fr-FR"/>
        </w:rPr>
        <w:tab/>
        <w:t>La coopération entre membres de l</w:t>
      </w:r>
      <w:r w:rsidR="001F71A7" w:rsidRPr="00C9191D">
        <w:rPr>
          <w:bCs/>
          <w:szCs w:val="24"/>
          <w:lang w:val="fr-FR"/>
        </w:rPr>
        <w:t>’</w:t>
      </w:r>
      <w:r w:rsidRPr="00C9191D">
        <w:rPr>
          <w:bCs/>
          <w:szCs w:val="24"/>
          <w:lang w:val="fr-FR"/>
        </w:rPr>
        <w:t>Union est l</w:t>
      </w:r>
      <w:r w:rsidR="001F71A7" w:rsidRPr="00C9191D">
        <w:rPr>
          <w:bCs/>
          <w:szCs w:val="24"/>
          <w:lang w:val="fr-FR"/>
        </w:rPr>
        <w:t>’</w:t>
      </w:r>
      <w:r w:rsidRPr="00C9191D">
        <w:rPr>
          <w:bCs/>
          <w:szCs w:val="24"/>
          <w:lang w:val="fr-FR"/>
        </w:rPr>
        <w:t>une des principales caractéristiques du système de l</w:t>
      </w:r>
      <w:r w:rsidR="001F71A7" w:rsidRPr="00C9191D">
        <w:rPr>
          <w:bCs/>
          <w:szCs w:val="24"/>
          <w:lang w:val="fr-FR"/>
        </w:rPr>
        <w:t>’</w:t>
      </w:r>
      <w:r w:rsidRPr="00C9191D">
        <w:rPr>
          <w:bCs/>
          <w:szCs w:val="24"/>
          <w:lang w:val="fr-FR"/>
        </w:rPr>
        <w:t>UPOV et jette les bases d</w:t>
      </w:r>
      <w:r w:rsidR="001F71A7" w:rsidRPr="00C9191D">
        <w:rPr>
          <w:bCs/>
          <w:szCs w:val="24"/>
          <w:lang w:val="fr-FR"/>
        </w:rPr>
        <w:t>’</w:t>
      </w:r>
      <w:r w:rsidRPr="00C9191D">
        <w:rPr>
          <w:bCs/>
          <w:szCs w:val="24"/>
          <w:lang w:val="fr-FR"/>
        </w:rPr>
        <w:t>un système efficace applicable à tous les genres et espèces végétaux.</w:t>
      </w:r>
      <w:r w:rsidRPr="00C9191D">
        <w:rPr>
          <w:lang w:val="fr-FR"/>
        </w:rPr>
        <w:t xml:space="preserve">  </w:t>
      </w:r>
      <w:r w:rsidRPr="00C9191D">
        <w:rPr>
          <w:bCs/>
          <w:szCs w:val="24"/>
          <w:lang w:val="fr-FR"/>
        </w:rPr>
        <w:t>Une telle efficacité constitue un moyen essentiel de veiller à ce que le système de l</w:t>
      </w:r>
      <w:r w:rsidR="001F71A7" w:rsidRPr="00C9191D">
        <w:rPr>
          <w:bCs/>
          <w:szCs w:val="24"/>
          <w:lang w:val="fr-FR"/>
        </w:rPr>
        <w:t>’</w:t>
      </w:r>
      <w:r w:rsidRPr="00C9191D">
        <w:rPr>
          <w:bCs/>
          <w:szCs w:val="24"/>
          <w:lang w:val="fr-FR"/>
        </w:rPr>
        <w:t>UPOV soit accessible et abordable pour tous les types d</w:t>
      </w:r>
      <w:r w:rsidR="001F71A7" w:rsidRPr="00C9191D">
        <w:rPr>
          <w:bCs/>
          <w:szCs w:val="24"/>
          <w:lang w:val="fr-FR"/>
        </w:rPr>
        <w:t>’</w:t>
      </w:r>
      <w:r w:rsidRPr="00C9191D">
        <w:rPr>
          <w:bCs/>
          <w:szCs w:val="24"/>
          <w:lang w:val="fr-FR"/>
        </w:rPr>
        <w:t>obtenteurs.</w:t>
      </w:r>
    </w:p>
    <w:p w:rsidR="004301D7" w:rsidRPr="00C9191D" w:rsidRDefault="004301D7" w:rsidP="00D172E6">
      <w:pPr>
        <w:tabs>
          <w:tab w:val="left" w:pos="851"/>
        </w:tabs>
        <w:rPr>
          <w:bCs/>
          <w:szCs w:val="24"/>
          <w:lang w:val="fr-FR"/>
        </w:rPr>
      </w:pPr>
    </w:p>
    <w:p w:rsidR="004301D7" w:rsidRPr="00C9191D" w:rsidRDefault="004301D7" w:rsidP="00D172E6">
      <w:pPr>
        <w:tabs>
          <w:tab w:val="left" w:pos="851"/>
        </w:tabs>
        <w:rPr>
          <w:bCs/>
          <w:szCs w:val="24"/>
          <w:lang w:val="fr-FR"/>
        </w:rPr>
      </w:pPr>
      <w:r w:rsidRPr="00C9191D">
        <w:rPr>
          <w:bCs/>
          <w:szCs w:val="24"/>
          <w:lang w:val="fr-FR"/>
        </w:rPr>
        <w:t>2.2.2.7</w:t>
      </w:r>
      <w:r w:rsidRPr="00C9191D">
        <w:rPr>
          <w:bCs/>
          <w:szCs w:val="24"/>
          <w:lang w:val="fr-FR"/>
        </w:rPr>
        <w:tab/>
        <w:t>La coopération au sein de l</w:t>
      </w:r>
      <w:r w:rsidR="001F71A7" w:rsidRPr="00C9191D">
        <w:rPr>
          <w:bCs/>
          <w:szCs w:val="24"/>
          <w:lang w:val="fr-FR"/>
        </w:rPr>
        <w:t>’</w:t>
      </w:r>
      <w:r w:rsidRPr="00C9191D">
        <w:rPr>
          <w:bCs/>
          <w:szCs w:val="24"/>
          <w:lang w:val="fr-FR"/>
        </w:rPr>
        <w:t>UPOV repose largement sur les contributions des membres de l</w:t>
      </w:r>
      <w:r w:rsidR="001F71A7" w:rsidRPr="00C9191D">
        <w:rPr>
          <w:bCs/>
          <w:szCs w:val="24"/>
          <w:lang w:val="fr-FR"/>
        </w:rPr>
        <w:t>’</w:t>
      </w:r>
      <w:r w:rsidRPr="00C9191D">
        <w:rPr>
          <w:bCs/>
          <w:szCs w:val="24"/>
          <w:lang w:val="fr-FR"/>
        </w:rPr>
        <w:t>Union.</w:t>
      </w:r>
      <w:r w:rsidRPr="00C9191D">
        <w:rPr>
          <w:lang w:val="fr-FR"/>
        </w:rPr>
        <w:t xml:space="preserve">  </w:t>
      </w:r>
      <w:r w:rsidRPr="00C9191D">
        <w:rPr>
          <w:bCs/>
          <w:szCs w:val="24"/>
          <w:lang w:val="fr-FR"/>
        </w:rPr>
        <w:t>Plus précisément, des experts de membres de l</w:t>
      </w:r>
      <w:r w:rsidR="001F71A7" w:rsidRPr="00C9191D">
        <w:rPr>
          <w:bCs/>
          <w:szCs w:val="24"/>
          <w:lang w:val="fr-FR"/>
        </w:rPr>
        <w:t>’</w:t>
      </w:r>
      <w:r w:rsidRPr="00C9191D">
        <w:rPr>
          <w:bCs/>
          <w:szCs w:val="24"/>
          <w:lang w:val="fr-FR"/>
        </w:rPr>
        <w:t>Union élaborent des principes directeurs et partagent leur expérience pratique en ce qui concerne des genres et espèces végétaux particuliers, par exemple dans la base de données GENIE.  Ces mesures facilitent la coopération en matière d</w:t>
      </w:r>
      <w:r w:rsidR="001F71A7" w:rsidRPr="00C9191D">
        <w:rPr>
          <w:bCs/>
          <w:szCs w:val="24"/>
          <w:lang w:val="fr-FR"/>
        </w:rPr>
        <w:t>’</w:t>
      </w:r>
      <w:r w:rsidRPr="00C9191D">
        <w:rPr>
          <w:bCs/>
          <w:szCs w:val="24"/>
          <w:lang w:val="fr-FR"/>
        </w:rPr>
        <w:t>examen de la distinction, de l</w:t>
      </w:r>
      <w:r w:rsidR="001F71A7" w:rsidRPr="00C9191D">
        <w:rPr>
          <w:bCs/>
          <w:szCs w:val="24"/>
          <w:lang w:val="fr-FR"/>
        </w:rPr>
        <w:t>’</w:t>
      </w:r>
      <w:r w:rsidRPr="00C9191D">
        <w:rPr>
          <w:bCs/>
          <w:szCs w:val="24"/>
          <w:lang w:val="fr-FR"/>
        </w:rPr>
        <w:t>homogénéité et de la stabilité (“DHS”) et d</w:t>
      </w:r>
      <w:r w:rsidR="001F71A7" w:rsidRPr="00C9191D">
        <w:rPr>
          <w:bCs/>
          <w:szCs w:val="24"/>
          <w:lang w:val="fr-FR"/>
        </w:rPr>
        <w:t>’</w:t>
      </w:r>
      <w:r w:rsidRPr="00C9191D">
        <w:rPr>
          <w:bCs/>
          <w:szCs w:val="24"/>
          <w:lang w:val="fr-FR"/>
        </w:rPr>
        <w:t>utilisation des rapports DHS existants, jetant les bases d</w:t>
      </w:r>
      <w:r w:rsidR="001F71A7" w:rsidRPr="00C9191D">
        <w:rPr>
          <w:bCs/>
          <w:szCs w:val="24"/>
          <w:lang w:val="fr-FR"/>
        </w:rPr>
        <w:t>’</w:t>
      </w:r>
      <w:r w:rsidRPr="00C9191D">
        <w:rPr>
          <w:bCs/>
          <w:szCs w:val="24"/>
          <w:lang w:val="fr-FR"/>
        </w:rPr>
        <w:t>un système efficace applicable à tous les genres et espèces végétaux qui soit accessible et abordable pour tous les types d</w:t>
      </w:r>
      <w:r w:rsidR="001F71A7" w:rsidRPr="00C9191D">
        <w:rPr>
          <w:bCs/>
          <w:szCs w:val="24"/>
          <w:lang w:val="fr-FR"/>
        </w:rPr>
        <w:t>’</w:t>
      </w:r>
      <w:r w:rsidRPr="00C9191D">
        <w:rPr>
          <w:bCs/>
          <w:szCs w:val="24"/>
          <w:lang w:val="fr-FR"/>
        </w:rPr>
        <w:t>obtenteurs.</w:t>
      </w:r>
    </w:p>
    <w:p w:rsidR="004301D7" w:rsidRPr="00C9191D" w:rsidRDefault="004301D7" w:rsidP="00D172E6">
      <w:pPr>
        <w:tabs>
          <w:tab w:val="left" w:pos="851"/>
        </w:tabs>
        <w:rPr>
          <w:bCs/>
          <w:szCs w:val="24"/>
          <w:lang w:val="fr-FR"/>
        </w:rPr>
      </w:pPr>
    </w:p>
    <w:p w:rsidR="004301D7" w:rsidRPr="00C9191D" w:rsidRDefault="004301D7" w:rsidP="00D172E6">
      <w:pPr>
        <w:tabs>
          <w:tab w:val="left" w:pos="851"/>
        </w:tabs>
        <w:rPr>
          <w:lang w:val="fr-FR"/>
        </w:rPr>
      </w:pPr>
      <w:r w:rsidRPr="00C9191D">
        <w:rPr>
          <w:lang w:val="fr-FR"/>
        </w:rPr>
        <w:t>2.2.2.8</w:t>
      </w:r>
      <w:r w:rsidRPr="00C9191D">
        <w:rPr>
          <w:lang w:val="fr-FR"/>
        </w:rPr>
        <w:tab/>
        <w:t>Les mesures ci</w:t>
      </w:r>
      <w:r w:rsidR="00EF0E75" w:rsidRPr="00C9191D">
        <w:rPr>
          <w:szCs w:val="22"/>
          <w:lang w:val="fr-FR"/>
        </w:rPr>
        <w:noBreakHyphen/>
      </w:r>
      <w:r w:rsidRPr="00C9191D">
        <w:rPr>
          <w:szCs w:val="22"/>
          <w:lang w:val="fr-FR"/>
        </w:rPr>
        <w:t>après visant à favoriser et renforcer la coopération entre les membres de l</w:t>
      </w:r>
      <w:r w:rsidR="001F71A7" w:rsidRPr="00C9191D">
        <w:rPr>
          <w:szCs w:val="22"/>
          <w:lang w:val="fr-FR"/>
        </w:rPr>
        <w:t>’</w:t>
      </w:r>
      <w:r w:rsidRPr="00C9191D">
        <w:rPr>
          <w:szCs w:val="22"/>
          <w:lang w:val="fr-FR"/>
        </w:rPr>
        <w:t>Union continueront d</w:t>
      </w:r>
      <w:r w:rsidR="001F71A7" w:rsidRPr="00C9191D">
        <w:rPr>
          <w:szCs w:val="22"/>
          <w:lang w:val="fr-FR"/>
        </w:rPr>
        <w:t>’</w:t>
      </w:r>
      <w:r w:rsidRPr="00C9191D">
        <w:rPr>
          <w:szCs w:val="22"/>
          <w:lang w:val="fr-FR"/>
        </w:rPr>
        <w:t>être mises en œuvre au cours de l</w:t>
      </w:r>
      <w:r w:rsidR="001F71A7" w:rsidRPr="00C9191D">
        <w:rPr>
          <w:szCs w:val="22"/>
          <w:lang w:val="fr-FR"/>
        </w:rPr>
        <w:t>’</w:t>
      </w:r>
      <w:r w:rsidRPr="00C9191D">
        <w:rPr>
          <w:szCs w:val="22"/>
          <w:lang w:val="fr-FR"/>
        </w:rPr>
        <w:t>exercice biennal </w:t>
      </w:r>
      <w:r w:rsidRPr="00C9191D">
        <w:rPr>
          <w:lang w:val="fr-FR"/>
        </w:rPr>
        <w:t>2016</w:t>
      </w:r>
      <w:r w:rsidR="00EF0E75" w:rsidRPr="00C9191D">
        <w:rPr>
          <w:lang w:val="fr-FR"/>
        </w:rPr>
        <w:noBreakHyphen/>
      </w:r>
      <w:r w:rsidRPr="00C9191D">
        <w:rPr>
          <w:lang w:val="fr-FR"/>
        </w:rPr>
        <w:t>2017 :</w:t>
      </w:r>
    </w:p>
    <w:p w:rsidR="004301D7" w:rsidRPr="00C9191D" w:rsidRDefault="004301D7" w:rsidP="00D172E6">
      <w:pPr>
        <w:rPr>
          <w:lang w:val="fr-FR"/>
        </w:rPr>
      </w:pPr>
    </w:p>
    <w:p w:rsidR="004301D7" w:rsidRPr="00C9191D" w:rsidRDefault="004301D7" w:rsidP="00D172E6">
      <w:pPr>
        <w:ind w:left="567"/>
        <w:rPr>
          <w:lang w:val="fr-FR"/>
        </w:rPr>
      </w:pPr>
      <w:r w:rsidRPr="00C9191D">
        <w:rPr>
          <w:lang w:val="fr-FR"/>
        </w:rPr>
        <w:t>a)</w:t>
      </w:r>
      <w:r w:rsidRPr="00C9191D">
        <w:rPr>
          <w:lang w:val="fr-FR"/>
        </w:rPr>
        <w:tab/>
        <w:t>élaboration de principes directeurs d</w:t>
      </w:r>
      <w:r w:rsidR="001F71A7" w:rsidRPr="00C9191D">
        <w:rPr>
          <w:lang w:val="fr-FR"/>
        </w:rPr>
        <w:t>’</w:t>
      </w:r>
      <w:r w:rsidRPr="00C9191D">
        <w:rPr>
          <w:lang w:val="fr-FR"/>
        </w:rPr>
        <w:t>examen;</w:t>
      </w:r>
    </w:p>
    <w:p w:rsidR="004301D7" w:rsidRPr="00C9191D" w:rsidRDefault="004301D7" w:rsidP="00D172E6">
      <w:pPr>
        <w:ind w:left="567"/>
        <w:rPr>
          <w:lang w:val="fr-FR"/>
        </w:rPr>
      </w:pPr>
    </w:p>
    <w:p w:rsidR="004301D7" w:rsidRPr="00C9191D" w:rsidRDefault="004301D7" w:rsidP="00D172E6">
      <w:pPr>
        <w:ind w:left="567"/>
        <w:rPr>
          <w:lang w:val="fr-FR"/>
        </w:rPr>
      </w:pPr>
      <w:r w:rsidRPr="00C9191D">
        <w:rPr>
          <w:lang w:val="fr-FR"/>
        </w:rPr>
        <w:t>b)</w:t>
      </w:r>
      <w:r w:rsidRPr="00C9191D">
        <w:rPr>
          <w:lang w:val="fr-FR"/>
        </w:rPr>
        <w:tab/>
        <w:t>amélioration du modèle de principes directeurs d</w:t>
      </w:r>
      <w:r w:rsidR="001F71A7" w:rsidRPr="00C9191D">
        <w:rPr>
          <w:lang w:val="fr-FR"/>
        </w:rPr>
        <w:t>’</w:t>
      </w:r>
      <w:r w:rsidRPr="00C9191D">
        <w:rPr>
          <w:lang w:val="fr-FR"/>
        </w:rPr>
        <w:t>examen fondé sur le Web (modèle TG) pour faciliter la rédaction des principes directeurs d</w:t>
      </w:r>
      <w:r w:rsidR="001F71A7" w:rsidRPr="00C9191D">
        <w:rPr>
          <w:lang w:val="fr-FR"/>
        </w:rPr>
        <w:t>’</w:t>
      </w:r>
      <w:r w:rsidRPr="00C9191D">
        <w:rPr>
          <w:lang w:val="fr-FR"/>
        </w:rPr>
        <w:t>examen par les experts des membres de l</w:t>
      </w:r>
      <w:r w:rsidR="001F71A7" w:rsidRPr="00C9191D">
        <w:rPr>
          <w:lang w:val="fr-FR"/>
        </w:rPr>
        <w:t>’</w:t>
      </w:r>
      <w:r w:rsidRPr="00C9191D">
        <w:rPr>
          <w:lang w:val="fr-FR"/>
        </w:rPr>
        <w:t>Union et l</w:t>
      </w:r>
      <w:r w:rsidR="001F71A7" w:rsidRPr="00C9191D">
        <w:rPr>
          <w:lang w:val="fr-FR"/>
        </w:rPr>
        <w:t>’</w:t>
      </w:r>
      <w:r w:rsidRPr="00C9191D">
        <w:rPr>
          <w:lang w:val="fr-FR"/>
        </w:rPr>
        <w:t>élaboration de principes directeurs d</w:t>
      </w:r>
      <w:r w:rsidR="001F71A7" w:rsidRPr="00C9191D">
        <w:rPr>
          <w:lang w:val="fr-FR"/>
        </w:rPr>
        <w:t>’</w:t>
      </w:r>
      <w:r w:rsidRPr="00C9191D">
        <w:rPr>
          <w:lang w:val="fr-FR"/>
        </w:rPr>
        <w:t>examen propres aux différents services des membres de l</w:t>
      </w:r>
      <w:r w:rsidR="001F71A7" w:rsidRPr="00C9191D">
        <w:rPr>
          <w:lang w:val="fr-FR"/>
        </w:rPr>
        <w:t>’</w:t>
      </w:r>
      <w:r w:rsidRPr="00C9191D">
        <w:rPr>
          <w:lang w:val="fr-FR"/>
        </w:rPr>
        <w:t>Union, parallèlement à la réduction des tâches administratives et des traductions réalisées pour l</w:t>
      </w:r>
      <w:r w:rsidR="001F71A7" w:rsidRPr="00C9191D">
        <w:rPr>
          <w:lang w:val="fr-FR"/>
        </w:rPr>
        <w:t>’</w:t>
      </w:r>
      <w:r w:rsidRPr="00C9191D">
        <w:rPr>
          <w:lang w:val="fr-FR"/>
        </w:rPr>
        <w:t>UPOV;</w:t>
      </w:r>
    </w:p>
    <w:p w:rsidR="004301D7" w:rsidRPr="00C9191D" w:rsidRDefault="004301D7" w:rsidP="00D172E6">
      <w:pPr>
        <w:ind w:left="567"/>
        <w:rPr>
          <w:lang w:val="fr-FR"/>
        </w:rPr>
      </w:pPr>
    </w:p>
    <w:p w:rsidR="004301D7" w:rsidRPr="00C9191D" w:rsidRDefault="004301D7" w:rsidP="00D172E6">
      <w:pPr>
        <w:ind w:left="567"/>
        <w:rPr>
          <w:lang w:val="fr-FR"/>
        </w:rPr>
      </w:pPr>
      <w:r w:rsidRPr="00C9191D">
        <w:rPr>
          <w:lang w:val="fr-FR"/>
        </w:rPr>
        <w:t>c)</w:t>
      </w:r>
      <w:r w:rsidRPr="00C9191D">
        <w:rPr>
          <w:lang w:val="fr-FR"/>
        </w:rPr>
        <w:tab/>
        <w:t>collecte d</w:t>
      </w:r>
      <w:r w:rsidR="001F71A7" w:rsidRPr="00C9191D">
        <w:rPr>
          <w:lang w:val="fr-FR"/>
        </w:rPr>
        <w:t>’</w:t>
      </w:r>
      <w:r w:rsidRPr="00C9191D">
        <w:rPr>
          <w:lang w:val="fr-FR"/>
        </w:rPr>
        <w:t xml:space="preserve">informations sur les expériences pratiques et la coopération </w:t>
      </w:r>
      <w:r w:rsidRPr="00C9191D">
        <w:rPr>
          <w:bCs/>
          <w:szCs w:val="24"/>
          <w:lang w:val="fr-FR"/>
        </w:rPr>
        <w:t>en matière d</w:t>
      </w:r>
      <w:r w:rsidR="001F71A7" w:rsidRPr="00C9191D">
        <w:rPr>
          <w:bCs/>
          <w:szCs w:val="24"/>
          <w:lang w:val="fr-FR"/>
        </w:rPr>
        <w:t>’</w:t>
      </w:r>
      <w:r w:rsidRPr="00C9191D">
        <w:rPr>
          <w:bCs/>
          <w:szCs w:val="24"/>
          <w:lang w:val="fr-FR"/>
        </w:rPr>
        <w:t xml:space="preserve">examen DHS </w:t>
      </w:r>
      <w:r w:rsidRPr="00C9191D">
        <w:rPr>
          <w:szCs w:val="22"/>
          <w:lang w:val="fr-FR"/>
        </w:rPr>
        <w:t>aux fins de l</w:t>
      </w:r>
      <w:r w:rsidR="001F71A7" w:rsidRPr="00C9191D">
        <w:rPr>
          <w:szCs w:val="22"/>
          <w:lang w:val="fr-FR"/>
        </w:rPr>
        <w:t>’</w:t>
      </w:r>
      <w:r w:rsidRPr="00C9191D">
        <w:rPr>
          <w:szCs w:val="22"/>
          <w:lang w:val="fr-FR"/>
        </w:rPr>
        <w:t xml:space="preserve">inclusion des données </w:t>
      </w:r>
      <w:r w:rsidRPr="00C9191D">
        <w:rPr>
          <w:lang w:val="fr-FR"/>
        </w:rPr>
        <w:t>dans la base de données GENIE;</w:t>
      </w:r>
    </w:p>
    <w:p w:rsidR="004301D7" w:rsidRPr="00C9191D" w:rsidRDefault="004301D7" w:rsidP="00D172E6">
      <w:pPr>
        <w:ind w:left="567"/>
        <w:rPr>
          <w:lang w:val="fr-FR"/>
        </w:rPr>
      </w:pPr>
    </w:p>
    <w:p w:rsidR="004301D7" w:rsidRPr="00C9191D" w:rsidRDefault="004301D7" w:rsidP="00D172E6">
      <w:pPr>
        <w:ind w:left="567"/>
        <w:rPr>
          <w:lang w:val="fr-FR"/>
        </w:rPr>
      </w:pPr>
      <w:r w:rsidRPr="00C9191D">
        <w:rPr>
          <w:lang w:val="fr-FR"/>
        </w:rPr>
        <w:t>d)</w:t>
      </w:r>
      <w:r w:rsidRPr="00C9191D">
        <w:rPr>
          <w:lang w:val="fr-FR"/>
        </w:rPr>
        <w:tab/>
        <w:t>collecte d</w:t>
      </w:r>
      <w:r w:rsidR="001F71A7" w:rsidRPr="00C9191D">
        <w:rPr>
          <w:lang w:val="fr-FR"/>
        </w:rPr>
        <w:t>’</w:t>
      </w:r>
      <w:r w:rsidRPr="00C9191D">
        <w:rPr>
          <w:lang w:val="fr-FR"/>
        </w:rPr>
        <w:t xml:space="preserve">informations sur les logiciels créés et </w:t>
      </w:r>
      <w:r w:rsidRPr="00C9191D">
        <w:rPr>
          <w:szCs w:val="22"/>
          <w:lang w:val="fr-FR"/>
        </w:rPr>
        <w:t>mis à disposition par les membres de l</w:t>
      </w:r>
      <w:r w:rsidR="001F71A7" w:rsidRPr="00C9191D">
        <w:rPr>
          <w:szCs w:val="22"/>
          <w:lang w:val="fr-FR"/>
        </w:rPr>
        <w:t>’</w:t>
      </w:r>
      <w:r w:rsidRPr="00C9191D">
        <w:rPr>
          <w:szCs w:val="22"/>
          <w:lang w:val="fr-FR"/>
        </w:rPr>
        <w:t xml:space="preserve">Union </w:t>
      </w:r>
      <w:r w:rsidRPr="00C9191D">
        <w:rPr>
          <w:lang w:val="fr-FR"/>
        </w:rPr>
        <w:t xml:space="preserve">ainsi que les </w:t>
      </w:r>
      <w:r w:rsidRPr="00C9191D">
        <w:rPr>
          <w:szCs w:val="22"/>
          <w:lang w:val="fr-FR"/>
        </w:rPr>
        <w:t>logiciels et équipements utilisés par les membres de l</w:t>
      </w:r>
      <w:r w:rsidR="001F71A7" w:rsidRPr="00C9191D">
        <w:rPr>
          <w:szCs w:val="22"/>
          <w:lang w:val="fr-FR"/>
        </w:rPr>
        <w:t>’</w:t>
      </w:r>
      <w:r w:rsidRPr="00C9191D">
        <w:rPr>
          <w:szCs w:val="22"/>
          <w:lang w:val="fr-FR"/>
        </w:rPr>
        <w:t>Union,</w:t>
      </w:r>
      <w:r w:rsidRPr="00C9191D">
        <w:rPr>
          <w:lang w:val="fr-FR"/>
        </w:rPr>
        <w:t xml:space="preserve"> aux fins de leur publication dans les documents UPOV/INF/16 et UPOV/INF/22, respectivement.</w:t>
      </w:r>
    </w:p>
    <w:p w:rsidR="004301D7" w:rsidRPr="00C9191D" w:rsidRDefault="004301D7" w:rsidP="00D172E6">
      <w:pPr>
        <w:rPr>
          <w:lang w:val="fr-FR"/>
        </w:rPr>
      </w:pPr>
    </w:p>
    <w:p w:rsidR="004301D7" w:rsidRPr="00C9191D" w:rsidRDefault="004301D7" w:rsidP="00D172E6">
      <w:pPr>
        <w:tabs>
          <w:tab w:val="left" w:pos="851"/>
        </w:tabs>
        <w:rPr>
          <w:lang w:val="fr-FR"/>
        </w:rPr>
      </w:pPr>
      <w:r w:rsidRPr="00C9191D">
        <w:rPr>
          <w:lang w:val="fr-FR"/>
        </w:rPr>
        <w:t>2.2.2.9</w:t>
      </w:r>
      <w:r w:rsidRPr="00C9191D">
        <w:rPr>
          <w:lang w:val="fr-FR"/>
        </w:rPr>
        <w:tab/>
        <w:t>De plus, il est prévu d</w:t>
      </w:r>
      <w:r w:rsidR="001F71A7" w:rsidRPr="00C9191D">
        <w:rPr>
          <w:lang w:val="fr-FR"/>
        </w:rPr>
        <w:t>’</w:t>
      </w:r>
      <w:r w:rsidRPr="00C9191D">
        <w:rPr>
          <w:lang w:val="fr-FR"/>
        </w:rPr>
        <w:t>élaborer et d</w:t>
      </w:r>
      <w:r w:rsidR="001F71A7" w:rsidRPr="00C9191D">
        <w:rPr>
          <w:lang w:val="fr-FR"/>
        </w:rPr>
        <w:t>’</w:t>
      </w:r>
      <w:r w:rsidRPr="00C9191D">
        <w:rPr>
          <w:lang w:val="fr-FR"/>
        </w:rPr>
        <w:t xml:space="preserve">appliquer une stratégie de renforcement de la coopération </w:t>
      </w:r>
      <w:r w:rsidRPr="00C9191D">
        <w:rPr>
          <w:bCs/>
          <w:szCs w:val="24"/>
          <w:lang w:val="fr-FR"/>
        </w:rPr>
        <w:t>en matière d</w:t>
      </w:r>
      <w:r w:rsidR="001F71A7" w:rsidRPr="00C9191D">
        <w:rPr>
          <w:bCs/>
          <w:szCs w:val="24"/>
          <w:lang w:val="fr-FR"/>
        </w:rPr>
        <w:t>’</w:t>
      </w:r>
      <w:r w:rsidRPr="00C9191D">
        <w:rPr>
          <w:bCs/>
          <w:szCs w:val="24"/>
          <w:lang w:val="fr-FR"/>
        </w:rPr>
        <w:t xml:space="preserve">examen DHS </w:t>
      </w:r>
      <w:r w:rsidRPr="00C9191D">
        <w:rPr>
          <w:lang w:val="fr-FR"/>
        </w:rPr>
        <w:t xml:space="preserve">entre les </w:t>
      </w:r>
      <w:r w:rsidRPr="00C9191D">
        <w:rPr>
          <w:szCs w:val="22"/>
          <w:lang w:val="fr-FR"/>
        </w:rPr>
        <w:t>membres de l</w:t>
      </w:r>
      <w:r w:rsidR="001F71A7" w:rsidRPr="00C9191D">
        <w:rPr>
          <w:szCs w:val="22"/>
          <w:lang w:val="fr-FR"/>
        </w:rPr>
        <w:t>’</w:t>
      </w:r>
      <w:r w:rsidRPr="00C9191D">
        <w:rPr>
          <w:szCs w:val="22"/>
          <w:lang w:val="fr-FR"/>
        </w:rPr>
        <w:t>Union</w:t>
      </w:r>
      <w:r w:rsidRPr="00C9191D">
        <w:rPr>
          <w:lang w:val="fr-FR"/>
        </w:rPr>
        <w:t xml:space="preserve"> (voir le sous</w:t>
      </w:r>
      <w:r w:rsidR="00EF0E75" w:rsidRPr="00C9191D">
        <w:rPr>
          <w:szCs w:val="22"/>
          <w:lang w:val="fr-FR"/>
        </w:rPr>
        <w:noBreakHyphen/>
      </w:r>
      <w:r w:rsidRPr="00C9191D">
        <w:rPr>
          <w:szCs w:val="22"/>
          <w:lang w:val="fr-FR"/>
        </w:rPr>
        <w:t>programme</w:t>
      </w:r>
      <w:r w:rsidRPr="00C9191D">
        <w:rPr>
          <w:lang w:val="fr-FR"/>
        </w:rPr>
        <w:t xml:space="preserve"> UV.1).</w:t>
      </w:r>
    </w:p>
    <w:p w:rsidR="004301D7" w:rsidRPr="00C9191D" w:rsidRDefault="004301D7" w:rsidP="00D172E6">
      <w:pPr>
        <w:tabs>
          <w:tab w:val="left" w:pos="851"/>
        </w:tabs>
        <w:rPr>
          <w:bCs/>
          <w:szCs w:val="24"/>
          <w:lang w:val="fr-FR"/>
        </w:rPr>
      </w:pPr>
    </w:p>
    <w:p w:rsidR="004301D7" w:rsidRPr="00C9191D" w:rsidRDefault="004301D7" w:rsidP="00D172E6">
      <w:pPr>
        <w:tabs>
          <w:tab w:val="left" w:pos="851"/>
        </w:tabs>
        <w:rPr>
          <w:bCs/>
          <w:szCs w:val="24"/>
          <w:lang w:val="fr-FR"/>
        </w:rPr>
      </w:pPr>
    </w:p>
    <w:p w:rsidR="004301D7" w:rsidRPr="00C9191D" w:rsidRDefault="004301D7" w:rsidP="00D172E6">
      <w:pPr>
        <w:pStyle w:val="Heading2"/>
        <w:rPr>
          <w:snapToGrid w:val="0"/>
          <w:lang w:val="fr-FR"/>
        </w:rPr>
      </w:pPr>
      <w:r w:rsidRPr="00C9191D">
        <w:rPr>
          <w:snapToGrid w:val="0"/>
          <w:lang w:val="fr-FR"/>
        </w:rPr>
        <w:t>Dénominations variétales</w:t>
      </w:r>
    </w:p>
    <w:p w:rsidR="004301D7" w:rsidRPr="00C9191D" w:rsidRDefault="004301D7" w:rsidP="00D172E6">
      <w:pPr>
        <w:rPr>
          <w:snapToGrid w:val="0"/>
          <w:lang w:val="fr-FR"/>
        </w:rPr>
      </w:pPr>
    </w:p>
    <w:p w:rsidR="004301D7" w:rsidRPr="00C9191D" w:rsidRDefault="004301D7" w:rsidP="00D172E6">
      <w:pPr>
        <w:tabs>
          <w:tab w:val="left" w:pos="851"/>
        </w:tabs>
        <w:rPr>
          <w:bCs/>
          <w:szCs w:val="24"/>
          <w:lang w:val="fr-FR"/>
        </w:rPr>
      </w:pPr>
      <w:r w:rsidRPr="00C9191D">
        <w:rPr>
          <w:bCs/>
          <w:szCs w:val="24"/>
          <w:lang w:val="fr-FR"/>
        </w:rPr>
        <w:t>2.2.2.10</w:t>
      </w:r>
      <w:r w:rsidRPr="00C9191D">
        <w:rPr>
          <w:bCs/>
          <w:szCs w:val="24"/>
          <w:lang w:val="fr-FR"/>
        </w:rPr>
        <w:tab/>
        <w:t>La fourniture par les membres de l</w:t>
      </w:r>
      <w:r w:rsidR="001F71A7" w:rsidRPr="00C9191D">
        <w:rPr>
          <w:bCs/>
          <w:szCs w:val="24"/>
          <w:lang w:val="fr-FR"/>
        </w:rPr>
        <w:t>’</w:t>
      </w:r>
      <w:r w:rsidRPr="00C9191D">
        <w:rPr>
          <w:bCs/>
          <w:szCs w:val="24"/>
          <w:lang w:val="fr-FR"/>
        </w:rPr>
        <w:t>Union de données destinées à la base de données sur les variétés végétales (PLUTO) apporte une aide fondamentale dans le cadre de l</w:t>
      </w:r>
      <w:r w:rsidR="001F71A7" w:rsidRPr="00C9191D">
        <w:rPr>
          <w:bCs/>
          <w:szCs w:val="24"/>
          <w:lang w:val="fr-FR"/>
        </w:rPr>
        <w:t>’</w:t>
      </w:r>
      <w:r w:rsidRPr="00C9191D">
        <w:rPr>
          <w:bCs/>
          <w:szCs w:val="24"/>
          <w:lang w:val="fr-FR"/>
        </w:rPr>
        <w:t>examen des dénominations variétales.</w:t>
      </w:r>
      <w:r w:rsidRPr="00C9191D">
        <w:rPr>
          <w:lang w:val="fr-FR"/>
        </w:rPr>
        <w:t xml:space="preserve">  </w:t>
      </w:r>
      <w:r w:rsidRPr="00C9191D">
        <w:rPr>
          <w:bCs/>
          <w:szCs w:val="24"/>
          <w:lang w:val="fr-FR"/>
        </w:rPr>
        <w:t>Ces contributions sont renforcées par la fourniture de données par l</w:t>
      </w:r>
      <w:r w:rsidR="001F71A7" w:rsidRPr="00C9191D">
        <w:rPr>
          <w:bCs/>
          <w:szCs w:val="24"/>
          <w:lang w:val="fr-FR"/>
        </w:rPr>
        <w:t>’</w:t>
      </w:r>
      <w:r w:rsidRPr="00C9191D">
        <w:rPr>
          <w:bCs/>
          <w:szCs w:val="24"/>
          <w:lang w:val="fr-FR"/>
        </w:rPr>
        <w:t>Organisation de coopération et de développement économiques (OCDE) et par la conclusion d</w:t>
      </w:r>
      <w:r w:rsidR="001F71A7" w:rsidRPr="00C9191D">
        <w:rPr>
          <w:bCs/>
          <w:szCs w:val="24"/>
          <w:lang w:val="fr-FR"/>
        </w:rPr>
        <w:t>’</w:t>
      </w:r>
      <w:r w:rsidRPr="00C9191D">
        <w:rPr>
          <w:bCs/>
          <w:szCs w:val="24"/>
          <w:lang w:val="fr-FR"/>
        </w:rPr>
        <w:t>accords de coopération entre l</w:t>
      </w:r>
      <w:r w:rsidR="001F71A7" w:rsidRPr="00C9191D">
        <w:rPr>
          <w:bCs/>
          <w:szCs w:val="24"/>
          <w:lang w:val="fr-FR"/>
        </w:rPr>
        <w:t>’</w:t>
      </w:r>
      <w:r w:rsidRPr="00C9191D">
        <w:rPr>
          <w:bCs/>
          <w:szCs w:val="24"/>
          <w:lang w:val="fr-FR"/>
        </w:rPr>
        <w:t>UPOV et l</w:t>
      </w:r>
      <w:r w:rsidR="001F71A7" w:rsidRPr="00C9191D">
        <w:rPr>
          <w:bCs/>
          <w:szCs w:val="24"/>
          <w:lang w:val="fr-FR"/>
        </w:rPr>
        <w:t>’</w:t>
      </w:r>
      <w:r w:rsidRPr="00C9191D">
        <w:rPr>
          <w:bCs/>
          <w:szCs w:val="24"/>
          <w:lang w:val="fr-FR"/>
        </w:rPr>
        <w:t>Organisation Mondiale de la Propriété Intellectuelle (OMPI) et entre l</w:t>
      </w:r>
      <w:r w:rsidR="001F71A7" w:rsidRPr="00C9191D">
        <w:rPr>
          <w:bCs/>
          <w:szCs w:val="24"/>
          <w:lang w:val="fr-FR"/>
        </w:rPr>
        <w:t>’</w:t>
      </w:r>
      <w:r w:rsidRPr="00C9191D">
        <w:rPr>
          <w:bCs/>
          <w:szCs w:val="24"/>
          <w:lang w:val="fr-FR"/>
        </w:rPr>
        <w:t>UPOV et l</w:t>
      </w:r>
      <w:r w:rsidR="001F71A7" w:rsidRPr="00C9191D">
        <w:rPr>
          <w:bCs/>
          <w:szCs w:val="24"/>
          <w:lang w:val="fr-FR"/>
        </w:rPr>
        <w:t>’</w:t>
      </w:r>
      <w:r w:rsidRPr="00C9191D">
        <w:rPr>
          <w:bCs/>
          <w:szCs w:val="24"/>
          <w:lang w:val="fr-FR"/>
        </w:rPr>
        <w:t>Office communautaire des variétés végétales (OCVV) de l</w:t>
      </w:r>
      <w:r w:rsidR="001F71A7" w:rsidRPr="00C9191D">
        <w:rPr>
          <w:bCs/>
          <w:szCs w:val="24"/>
          <w:lang w:val="fr-FR"/>
        </w:rPr>
        <w:t>’</w:t>
      </w:r>
      <w:r w:rsidRPr="00C9191D">
        <w:rPr>
          <w:bCs/>
          <w:szCs w:val="24"/>
          <w:lang w:val="fr-FR"/>
        </w:rPr>
        <w:t>Union européenne.</w:t>
      </w:r>
    </w:p>
    <w:p w:rsidR="004301D7" w:rsidRPr="00C9191D" w:rsidRDefault="004301D7" w:rsidP="00D172E6">
      <w:pPr>
        <w:tabs>
          <w:tab w:val="left" w:pos="851"/>
        </w:tabs>
        <w:rPr>
          <w:bCs/>
          <w:szCs w:val="24"/>
          <w:lang w:val="fr-FR"/>
        </w:rPr>
      </w:pPr>
    </w:p>
    <w:p w:rsidR="004301D7" w:rsidRPr="00C9191D" w:rsidRDefault="004301D7" w:rsidP="00D172E6">
      <w:pPr>
        <w:tabs>
          <w:tab w:val="left" w:pos="851"/>
        </w:tabs>
        <w:rPr>
          <w:snapToGrid w:val="0"/>
          <w:lang w:val="fr-FR"/>
        </w:rPr>
      </w:pPr>
      <w:r w:rsidRPr="00C9191D">
        <w:rPr>
          <w:lang w:val="fr-FR"/>
        </w:rPr>
        <w:t>2.2.2.10</w:t>
      </w:r>
      <w:r w:rsidRPr="00C9191D">
        <w:rPr>
          <w:lang w:val="fr-FR"/>
        </w:rPr>
        <w:tab/>
        <w:t>Le programme d</w:t>
      </w:r>
      <w:r w:rsidR="001F71A7" w:rsidRPr="00C9191D">
        <w:rPr>
          <w:lang w:val="fr-FR"/>
        </w:rPr>
        <w:t>’</w:t>
      </w:r>
      <w:r w:rsidRPr="00C9191D">
        <w:rPr>
          <w:lang w:val="fr-FR"/>
        </w:rPr>
        <w:t>améliorations de la base de données PLUTO approuvé par le CAJ et le</w:t>
      </w:r>
      <w:r w:rsidR="001F71A7" w:rsidRPr="00C9191D">
        <w:rPr>
          <w:lang w:val="fr-FR"/>
        </w:rPr>
        <w:t> TC</w:t>
      </w:r>
      <w:r w:rsidRPr="00C9191D">
        <w:rPr>
          <w:lang w:val="fr-FR"/>
        </w:rPr>
        <w:t xml:space="preserve"> continuera d</w:t>
      </w:r>
      <w:r w:rsidR="001F71A7" w:rsidRPr="00C9191D">
        <w:rPr>
          <w:lang w:val="fr-FR"/>
        </w:rPr>
        <w:t>’</w:t>
      </w:r>
      <w:r w:rsidRPr="00C9191D">
        <w:rPr>
          <w:lang w:val="fr-FR"/>
        </w:rPr>
        <w:t xml:space="preserve">être mis en œuvre et réexaminé le cas échéant.  En particulier, les travaux </w:t>
      </w:r>
      <w:r w:rsidRPr="00C9191D">
        <w:rPr>
          <w:snapToGrid w:val="0"/>
          <w:lang w:val="fr-FR"/>
        </w:rPr>
        <w:t>visant à augmenter la qualité et la quantité des données figurant dans la base de données PLUTO se poursuivront.</w:t>
      </w:r>
    </w:p>
    <w:p w:rsidR="004301D7" w:rsidRPr="00C9191D" w:rsidRDefault="004301D7" w:rsidP="00D172E6">
      <w:pPr>
        <w:rPr>
          <w:lang w:val="fr-FR"/>
        </w:rPr>
      </w:pPr>
    </w:p>
    <w:p w:rsidR="004301D7" w:rsidRPr="00C9191D" w:rsidRDefault="004301D7" w:rsidP="00D172E6">
      <w:pPr>
        <w:tabs>
          <w:tab w:val="left" w:pos="851"/>
        </w:tabs>
        <w:rPr>
          <w:snapToGrid w:val="0"/>
          <w:lang w:val="fr-FR"/>
        </w:rPr>
      </w:pPr>
      <w:r w:rsidRPr="00C9191D">
        <w:rPr>
          <w:lang w:val="fr-FR"/>
        </w:rPr>
        <w:t>2.2.2.11</w:t>
      </w:r>
      <w:r w:rsidRPr="00C9191D">
        <w:rPr>
          <w:lang w:val="fr-FR"/>
        </w:rPr>
        <w:tab/>
      </w:r>
      <w:r w:rsidRPr="00C9191D">
        <w:rPr>
          <w:snapToGrid w:val="0"/>
          <w:lang w:val="fr-FR"/>
        </w:rPr>
        <w:t>Afin de faciliter et d</w:t>
      </w:r>
      <w:r w:rsidR="001F71A7" w:rsidRPr="00C9191D">
        <w:rPr>
          <w:snapToGrid w:val="0"/>
          <w:lang w:val="fr-FR"/>
        </w:rPr>
        <w:t>’</w:t>
      </w:r>
      <w:r w:rsidRPr="00C9191D">
        <w:rPr>
          <w:snapToGrid w:val="0"/>
          <w:lang w:val="fr-FR"/>
        </w:rPr>
        <w:t>harmoniser l</w:t>
      </w:r>
      <w:r w:rsidR="001F71A7" w:rsidRPr="00C9191D">
        <w:rPr>
          <w:snapToGrid w:val="0"/>
          <w:lang w:val="fr-FR"/>
        </w:rPr>
        <w:t>’</w:t>
      </w:r>
      <w:r w:rsidRPr="00C9191D">
        <w:rPr>
          <w:snapToGrid w:val="0"/>
          <w:lang w:val="fr-FR"/>
        </w:rPr>
        <w:t>examen des dénominations variétales par les membres de l</w:t>
      </w:r>
      <w:r w:rsidR="001F71A7" w:rsidRPr="00C9191D">
        <w:rPr>
          <w:snapToGrid w:val="0"/>
          <w:lang w:val="fr-FR"/>
        </w:rPr>
        <w:t>’</w:t>
      </w:r>
      <w:r w:rsidRPr="00C9191D">
        <w:rPr>
          <w:snapToGrid w:val="0"/>
          <w:lang w:val="fr-FR"/>
        </w:rPr>
        <w:t>Union, les travaux concernant l</w:t>
      </w:r>
      <w:r w:rsidR="001F71A7" w:rsidRPr="00C9191D">
        <w:rPr>
          <w:snapToGrid w:val="0"/>
          <w:lang w:val="fr-FR"/>
        </w:rPr>
        <w:t>’</w:t>
      </w:r>
      <w:r w:rsidRPr="00C9191D">
        <w:rPr>
          <w:snapToGrid w:val="0"/>
          <w:lang w:val="fr-FR"/>
        </w:rPr>
        <w:t>élaboration de propositions relatives à un outil de recherche de l</w:t>
      </w:r>
      <w:r w:rsidR="001F71A7" w:rsidRPr="00C9191D">
        <w:rPr>
          <w:snapToGrid w:val="0"/>
          <w:lang w:val="fr-FR"/>
        </w:rPr>
        <w:t>’</w:t>
      </w:r>
      <w:r w:rsidRPr="00C9191D">
        <w:rPr>
          <w:snapToGrid w:val="0"/>
          <w:lang w:val="fr-FR"/>
        </w:rPr>
        <w:t>UPOV de similarité aux fins de la dénomination variétale se poursuivront et, le cas échéant, il sera envisagé de réviser le document UPOV/INF/12 “</w:t>
      </w:r>
      <w:r w:rsidRPr="00C9191D">
        <w:rPr>
          <w:lang w:val="fr-FR"/>
        </w:rPr>
        <w:t>N</w:t>
      </w:r>
      <w:r w:rsidRPr="00C9191D">
        <w:rPr>
          <w:snapToGrid w:val="0"/>
          <w:lang w:val="fr-FR"/>
        </w:rPr>
        <w:t xml:space="preserve">otes explicatives concernant les dénominations variétales en vertu de la </w:t>
      </w:r>
      <w:r w:rsidR="001F71A7" w:rsidRPr="00C9191D">
        <w:rPr>
          <w:snapToGrid w:val="0"/>
          <w:lang w:val="fr-FR"/>
        </w:rPr>
        <w:t>Convention UPOV</w:t>
      </w:r>
      <w:r w:rsidRPr="00C9191D">
        <w:rPr>
          <w:snapToGrid w:val="0"/>
          <w:lang w:val="fr-FR"/>
        </w:rPr>
        <w:t>”.</w:t>
      </w:r>
    </w:p>
    <w:p w:rsidR="004301D7" w:rsidRPr="00C9191D" w:rsidRDefault="004301D7" w:rsidP="00D172E6">
      <w:pPr>
        <w:tabs>
          <w:tab w:val="left" w:pos="851"/>
        </w:tabs>
        <w:rPr>
          <w:lang w:val="fr-FR"/>
        </w:rPr>
      </w:pPr>
    </w:p>
    <w:p w:rsidR="004301D7" w:rsidRPr="00C9191D" w:rsidRDefault="004301D7" w:rsidP="00D172E6">
      <w:pPr>
        <w:tabs>
          <w:tab w:val="left" w:pos="851"/>
        </w:tabs>
        <w:rPr>
          <w:lang w:val="fr-FR"/>
        </w:rPr>
      </w:pPr>
    </w:p>
    <w:p w:rsidR="004301D7" w:rsidRPr="00C9191D" w:rsidRDefault="004301D7" w:rsidP="00D172E6">
      <w:pPr>
        <w:rPr>
          <w:snapToGrid w:val="0"/>
          <w:u w:val="single"/>
          <w:lang w:val="fr-FR"/>
        </w:rPr>
      </w:pPr>
      <w:r w:rsidRPr="00C9191D">
        <w:rPr>
          <w:snapToGrid w:val="0"/>
          <w:u w:val="single"/>
          <w:lang w:val="fr-FR"/>
        </w:rPr>
        <w:t>Faciliter le dépôt des demandes</w:t>
      </w:r>
    </w:p>
    <w:p w:rsidR="004301D7" w:rsidRPr="00C9191D" w:rsidRDefault="004301D7" w:rsidP="00D172E6">
      <w:pPr>
        <w:rPr>
          <w:lang w:val="fr-FR"/>
        </w:rPr>
      </w:pPr>
    </w:p>
    <w:p w:rsidR="004301D7" w:rsidRPr="00C9191D" w:rsidRDefault="004301D7" w:rsidP="00D172E6">
      <w:pPr>
        <w:tabs>
          <w:tab w:val="left" w:pos="851"/>
        </w:tabs>
        <w:rPr>
          <w:lang w:val="fr-FR"/>
        </w:rPr>
      </w:pPr>
      <w:r w:rsidRPr="00C9191D">
        <w:rPr>
          <w:lang w:val="fr-FR"/>
        </w:rPr>
        <w:t xml:space="preserve">2.2.2.12 </w:t>
      </w:r>
      <w:r w:rsidRPr="00C9191D">
        <w:rPr>
          <w:lang w:val="fr-FR"/>
        </w:rPr>
        <w:tab/>
        <w:t>Au cours de l</w:t>
      </w:r>
      <w:r w:rsidR="001F71A7" w:rsidRPr="00C9191D">
        <w:rPr>
          <w:lang w:val="fr-FR"/>
        </w:rPr>
        <w:t>’</w:t>
      </w:r>
      <w:r w:rsidRPr="00C9191D">
        <w:rPr>
          <w:lang w:val="fr-FR"/>
        </w:rPr>
        <w:t>exercice biennal 2016­2017, sous réserve de l</w:t>
      </w:r>
      <w:r w:rsidR="001F71A7" w:rsidRPr="00C9191D">
        <w:rPr>
          <w:lang w:val="fr-FR"/>
        </w:rPr>
        <w:t>’</w:t>
      </w:r>
      <w:r w:rsidRPr="00C9191D">
        <w:rPr>
          <w:lang w:val="fr-FR"/>
        </w:rPr>
        <w:t>approbation du Conseil, une première version du système de dépôt électronique des demandes de l</w:t>
      </w:r>
      <w:r w:rsidR="001F71A7" w:rsidRPr="00C9191D">
        <w:rPr>
          <w:lang w:val="fr-FR"/>
        </w:rPr>
        <w:t>’</w:t>
      </w:r>
      <w:r w:rsidRPr="00C9191D">
        <w:rPr>
          <w:lang w:val="fr-FR"/>
        </w:rPr>
        <w:t>UPOV devrait entrer en service pour certaines espèces et certaines langues, permettant aux obtenteurs de communiquer des informations sur les demandes de droit d</w:t>
      </w:r>
      <w:r w:rsidR="001F71A7" w:rsidRPr="00C9191D">
        <w:rPr>
          <w:lang w:val="fr-FR"/>
        </w:rPr>
        <w:t>’</w:t>
      </w:r>
      <w:r w:rsidRPr="00C9191D">
        <w:rPr>
          <w:lang w:val="fr-FR"/>
        </w:rPr>
        <w:t>obtenteur à l</w:t>
      </w:r>
      <w:r w:rsidR="001F71A7" w:rsidRPr="00C9191D">
        <w:rPr>
          <w:lang w:val="fr-FR"/>
        </w:rPr>
        <w:t>’</w:t>
      </w:r>
      <w:r w:rsidRPr="00C9191D">
        <w:rPr>
          <w:lang w:val="fr-FR"/>
        </w:rPr>
        <w:t>intention des membres participants de l</w:t>
      </w:r>
      <w:r w:rsidR="001F71A7" w:rsidRPr="00C9191D">
        <w:rPr>
          <w:lang w:val="fr-FR"/>
        </w:rPr>
        <w:t>’</w:t>
      </w:r>
      <w:r w:rsidRPr="00C9191D">
        <w:rPr>
          <w:lang w:val="fr-FR"/>
        </w:rPr>
        <w:t>Union, par l</w:t>
      </w:r>
      <w:r w:rsidR="001F71A7" w:rsidRPr="00C9191D">
        <w:rPr>
          <w:lang w:val="fr-FR"/>
        </w:rPr>
        <w:t>’</w:t>
      </w:r>
      <w:r w:rsidRPr="00C9191D">
        <w:rPr>
          <w:lang w:val="fr-FR"/>
        </w:rPr>
        <w:t>intermédiaire du site Web de l</w:t>
      </w:r>
      <w:r w:rsidR="001F71A7" w:rsidRPr="00C9191D">
        <w:rPr>
          <w:lang w:val="fr-FR"/>
        </w:rPr>
        <w:t>’</w:t>
      </w:r>
      <w:r w:rsidRPr="00C9191D">
        <w:rPr>
          <w:lang w:val="fr-FR"/>
        </w:rPr>
        <w:t>UPOV.</w:t>
      </w:r>
    </w:p>
    <w:p w:rsidR="004301D7" w:rsidRPr="00C9191D" w:rsidRDefault="004301D7" w:rsidP="00D172E6">
      <w:pPr>
        <w:rPr>
          <w:lang w:val="fr-FR"/>
        </w:rPr>
      </w:pPr>
    </w:p>
    <w:p w:rsidR="004301D7" w:rsidRPr="00C9191D" w:rsidRDefault="004301D7" w:rsidP="00D172E6">
      <w:pPr>
        <w:tabs>
          <w:tab w:val="left" w:pos="851"/>
        </w:tabs>
        <w:rPr>
          <w:lang w:val="fr-FR"/>
        </w:rPr>
      </w:pPr>
      <w:r w:rsidRPr="00C9191D">
        <w:rPr>
          <w:lang w:val="fr-FR"/>
        </w:rPr>
        <w:t>2.2.2.13</w:t>
      </w:r>
      <w:r w:rsidRPr="00C9191D">
        <w:rPr>
          <w:lang w:val="fr-FR"/>
        </w:rPr>
        <w:tab/>
        <w:t>S</w:t>
      </w:r>
      <w:r w:rsidR="001F71A7" w:rsidRPr="00C9191D">
        <w:rPr>
          <w:lang w:val="fr-FR"/>
        </w:rPr>
        <w:t>’</w:t>
      </w:r>
      <w:r w:rsidRPr="00C9191D">
        <w:rPr>
          <w:lang w:val="fr-FR"/>
        </w:rPr>
        <w:t>il est approuvé, le système de dépôt électronique des demandes de l</w:t>
      </w:r>
      <w:r w:rsidR="001F71A7" w:rsidRPr="00C9191D">
        <w:rPr>
          <w:lang w:val="fr-FR"/>
        </w:rPr>
        <w:t>’</w:t>
      </w:r>
      <w:r w:rsidRPr="00C9191D">
        <w:rPr>
          <w:lang w:val="fr-FR"/>
        </w:rPr>
        <w:t>UPOV pourrait constituer le cœur d</w:t>
      </w:r>
      <w:r w:rsidR="001F71A7" w:rsidRPr="00C9191D">
        <w:rPr>
          <w:lang w:val="fr-FR"/>
        </w:rPr>
        <w:t>’</w:t>
      </w:r>
      <w:r w:rsidRPr="00C9191D">
        <w:rPr>
          <w:lang w:val="fr-FR"/>
        </w:rPr>
        <w:t xml:space="preserve">un système international de coopération, qui pourrait aussi tirer parti des initiatives précitées en ce qui concerne la coopération </w:t>
      </w:r>
      <w:r w:rsidRPr="00C9191D">
        <w:rPr>
          <w:bCs/>
          <w:szCs w:val="24"/>
          <w:lang w:val="fr-FR"/>
        </w:rPr>
        <w:t>en matière d</w:t>
      </w:r>
      <w:r w:rsidR="001F71A7" w:rsidRPr="00C9191D">
        <w:rPr>
          <w:bCs/>
          <w:szCs w:val="24"/>
          <w:lang w:val="fr-FR"/>
        </w:rPr>
        <w:t>’</w:t>
      </w:r>
      <w:r w:rsidRPr="00C9191D">
        <w:rPr>
          <w:bCs/>
          <w:szCs w:val="24"/>
          <w:lang w:val="fr-FR"/>
        </w:rPr>
        <w:t xml:space="preserve">examen DHS </w:t>
      </w:r>
      <w:r w:rsidRPr="00C9191D">
        <w:rPr>
          <w:lang w:val="fr-FR"/>
        </w:rPr>
        <w:t>et les dénominations variétales.</w:t>
      </w:r>
    </w:p>
    <w:p w:rsidR="004301D7" w:rsidRPr="00C9191D" w:rsidRDefault="004301D7" w:rsidP="00D172E6">
      <w:pPr>
        <w:rPr>
          <w:lang w:val="fr-FR"/>
        </w:rPr>
      </w:pPr>
    </w:p>
    <w:p w:rsidR="004301D7" w:rsidRPr="00C9191D" w:rsidRDefault="004301D7" w:rsidP="00D172E6">
      <w:pPr>
        <w:tabs>
          <w:tab w:val="left" w:pos="851"/>
        </w:tabs>
        <w:rPr>
          <w:lang w:val="fr-FR"/>
        </w:rPr>
      </w:pPr>
      <w:r w:rsidRPr="00C9191D">
        <w:rPr>
          <w:lang w:val="fr-FR"/>
        </w:rPr>
        <w:t>2.2.2.14</w:t>
      </w:r>
      <w:r w:rsidRPr="00C9191D">
        <w:rPr>
          <w:lang w:val="fr-FR"/>
        </w:rPr>
        <w:tab/>
        <w:t>Les bases de données GENIE et PLUTO seront modifiées pour mettre à disposition des statistiques par type de plante (plantes agricoles, fruitières, ornementales ou potagères ou arbres forestiers) grâce à la répartition des types de plantes selon les codes UPOV.</w:t>
      </w:r>
    </w:p>
    <w:p w:rsidR="003117C2" w:rsidRPr="00C9191D" w:rsidRDefault="003117C2" w:rsidP="00D172E6">
      <w:pPr>
        <w:rPr>
          <w:snapToGrid w:val="0"/>
          <w:lang w:val="fr-FR"/>
        </w:rPr>
      </w:pPr>
    </w:p>
    <w:p w:rsidR="003117C2" w:rsidRPr="00C9191D" w:rsidRDefault="003117C2" w:rsidP="00D172E6">
      <w:pPr>
        <w:rPr>
          <w:snapToGrid w:val="0"/>
          <w:lang w:val="fr-FR"/>
        </w:rPr>
      </w:pPr>
    </w:p>
    <w:p w:rsidR="003117C2" w:rsidRPr="00C9191D" w:rsidRDefault="003117C2" w:rsidP="00D172E6">
      <w:pPr>
        <w:keepNext/>
        <w:rPr>
          <w:b/>
          <w:lang w:val="fr-FR"/>
        </w:rPr>
      </w:pPr>
      <w:r w:rsidRPr="00C9191D">
        <w:rPr>
          <w:b/>
          <w:lang w:val="fr-FR"/>
        </w:rPr>
        <w:t>2.2.3</w:t>
      </w:r>
      <w:r w:rsidRPr="00C9191D">
        <w:rPr>
          <w:b/>
          <w:lang w:val="fr-FR"/>
        </w:rPr>
        <w:tab/>
        <w:t>Activit</w:t>
      </w:r>
      <w:r w:rsidR="004301D7" w:rsidRPr="00C9191D">
        <w:rPr>
          <w:b/>
          <w:lang w:val="fr-FR"/>
        </w:rPr>
        <w:t>é</w:t>
      </w:r>
      <w:r w:rsidRPr="00C9191D">
        <w:rPr>
          <w:b/>
          <w:lang w:val="fr-FR"/>
        </w:rPr>
        <w:t>s</w:t>
      </w:r>
    </w:p>
    <w:p w:rsidR="003117C2" w:rsidRPr="00C9191D" w:rsidRDefault="003117C2" w:rsidP="00D172E6">
      <w:pPr>
        <w:keepNext/>
        <w:rPr>
          <w:lang w:val="fr-FR"/>
        </w:rPr>
      </w:pPr>
    </w:p>
    <w:p w:rsidR="004301D7" w:rsidRPr="00C9191D" w:rsidRDefault="009F29AA" w:rsidP="00D172E6">
      <w:pPr>
        <w:numPr>
          <w:ilvl w:val="0"/>
          <w:numId w:val="10"/>
        </w:numPr>
        <w:tabs>
          <w:tab w:val="clear" w:pos="720"/>
        </w:tabs>
        <w:spacing w:after="120"/>
        <w:ind w:left="1134" w:hanging="567"/>
        <w:rPr>
          <w:lang w:val="fr-FR"/>
        </w:rPr>
      </w:pPr>
      <w:r w:rsidRPr="009F29AA">
        <w:rPr>
          <w:spacing w:val="-2"/>
          <w:lang w:val="fr-FR"/>
        </w:rPr>
        <w:t xml:space="preserve">Deux à quatre </w:t>
      </w:r>
      <w:r w:rsidR="004301D7" w:rsidRPr="009F29AA">
        <w:rPr>
          <w:spacing w:val="-2"/>
          <w:lang w:val="fr-FR"/>
        </w:rPr>
        <w:t xml:space="preserve">sessions du Comité administratif et juridique, deux sessions du Comité technique, </w:t>
      </w:r>
      <w:r w:rsidR="004301D7" w:rsidRPr="00C9191D">
        <w:rPr>
          <w:lang w:val="fr-FR"/>
        </w:rPr>
        <w:t xml:space="preserve">12 sessions des groupes de travail techniques, </w:t>
      </w:r>
      <w:r w:rsidR="001F71A7" w:rsidRPr="00C9191D">
        <w:rPr>
          <w:lang w:val="fr-FR"/>
        </w:rPr>
        <w:t>y compris</w:t>
      </w:r>
      <w:r w:rsidR="004301D7" w:rsidRPr="00C9191D">
        <w:rPr>
          <w:lang w:val="fr-FR"/>
        </w:rPr>
        <w:t xml:space="preserve"> deux sessions du Groupe de travail sur les techniques biochimiques et moléculaires, notamment les profils d</w:t>
      </w:r>
      <w:r w:rsidR="001F71A7" w:rsidRPr="00C9191D">
        <w:rPr>
          <w:lang w:val="fr-FR"/>
        </w:rPr>
        <w:t>’</w:t>
      </w:r>
      <w:r w:rsidR="004301D7" w:rsidRPr="00C9191D">
        <w:rPr>
          <w:lang w:val="fr-FR"/>
        </w:rPr>
        <w:t>ADN (BMT), ainsi que les ateliers préparatoires correspondants.</w:t>
      </w:r>
    </w:p>
    <w:p w:rsidR="004301D7" w:rsidRPr="00C9191D" w:rsidRDefault="004301D7" w:rsidP="00D172E6">
      <w:pPr>
        <w:numPr>
          <w:ilvl w:val="0"/>
          <w:numId w:val="10"/>
        </w:numPr>
        <w:tabs>
          <w:tab w:val="clear" w:pos="720"/>
        </w:tabs>
        <w:spacing w:after="120"/>
        <w:ind w:left="1134" w:hanging="567"/>
        <w:rPr>
          <w:lang w:val="fr-FR"/>
        </w:rPr>
      </w:pPr>
      <w:r w:rsidRPr="00C9191D">
        <w:rPr>
          <w:lang w:val="fr-FR"/>
        </w:rPr>
        <w:t>Élaboration de documents d</w:t>
      </w:r>
      <w:r w:rsidR="001F71A7" w:rsidRPr="00C9191D">
        <w:rPr>
          <w:lang w:val="fr-FR"/>
        </w:rPr>
        <w:t>’</w:t>
      </w:r>
      <w:r w:rsidRPr="00C9191D">
        <w:rPr>
          <w:lang w:val="fr-FR"/>
        </w:rPr>
        <w:t>orientation et d</w:t>
      </w:r>
      <w:r w:rsidR="001F71A7" w:rsidRPr="00C9191D">
        <w:rPr>
          <w:lang w:val="fr-FR"/>
        </w:rPr>
        <w:t>’</w:t>
      </w:r>
      <w:r w:rsidRPr="00C9191D">
        <w:rPr>
          <w:lang w:val="fr-FR"/>
        </w:rPr>
        <w:t xml:space="preserve">information, </w:t>
      </w:r>
      <w:r w:rsidR="001F71A7" w:rsidRPr="00C9191D">
        <w:rPr>
          <w:lang w:val="fr-FR"/>
        </w:rPr>
        <w:t>y compris</w:t>
      </w:r>
      <w:r w:rsidRPr="00C9191D">
        <w:rPr>
          <w:lang w:val="fr-FR"/>
        </w:rPr>
        <w:t xml:space="preserve"> des notes explicatives et des documents d</w:t>
      </w:r>
      <w:r w:rsidR="001F71A7" w:rsidRPr="00C9191D">
        <w:rPr>
          <w:lang w:val="fr-FR"/>
        </w:rPr>
        <w:t>’</w:t>
      </w:r>
      <w:r w:rsidRPr="00C9191D">
        <w:rPr>
          <w:lang w:val="fr-FR"/>
        </w:rPr>
        <w:t xml:space="preserve">information, au sujet de la </w:t>
      </w:r>
      <w:r w:rsidR="001F71A7" w:rsidRPr="00C9191D">
        <w:rPr>
          <w:lang w:val="fr-FR"/>
        </w:rPr>
        <w:t>Convention UPOV</w:t>
      </w:r>
      <w:r w:rsidRPr="00C9191D">
        <w:rPr>
          <w:lang w:val="fr-FR"/>
        </w:rPr>
        <w:t>.</w:t>
      </w:r>
    </w:p>
    <w:p w:rsidR="004301D7" w:rsidRPr="00C9191D" w:rsidRDefault="004301D7" w:rsidP="00D172E6">
      <w:pPr>
        <w:numPr>
          <w:ilvl w:val="0"/>
          <w:numId w:val="10"/>
        </w:numPr>
        <w:tabs>
          <w:tab w:val="clear" w:pos="720"/>
        </w:tabs>
        <w:spacing w:after="120"/>
        <w:ind w:left="1134" w:hanging="567"/>
        <w:rPr>
          <w:lang w:val="fr-FR"/>
        </w:rPr>
      </w:pPr>
      <w:r w:rsidRPr="00C9191D">
        <w:rPr>
          <w:lang w:val="fr-FR"/>
        </w:rPr>
        <w:t>Perfectionnement des documents d</w:t>
      </w:r>
      <w:r w:rsidR="001F71A7" w:rsidRPr="00C9191D">
        <w:rPr>
          <w:lang w:val="fr-FR"/>
        </w:rPr>
        <w:t>’</w:t>
      </w:r>
      <w:r w:rsidRPr="00C9191D">
        <w:rPr>
          <w:lang w:val="fr-FR"/>
        </w:rPr>
        <w:t>orientation concernant l</w:t>
      </w:r>
      <w:r w:rsidR="001F71A7" w:rsidRPr="00C9191D">
        <w:rPr>
          <w:lang w:val="fr-FR"/>
        </w:rPr>
        <w:t>’</w:t>
      </w:r>
      <w:r w:rsidRPr="00C9191D">
        <w:rPr>
          <w:lang w:val="fr-FR"/>
        </w:rPr>
        <w:t>examen de la distinction, de l</w:t>
      </w:r>
      <w:r w:rsidR="001F71A7" w:rsidRPr="00C9191D">
        <w:rPr>
          <w:lang w:val="fr-FR"/>
        </w:rPr>
        <w:t>’</w:t>
      </w:r>
      <w:r w:rsidRPr="00C9191D">
        <w:rPr>
          <w:lang w:val="fr-FR"/>
        </w:rPr>
        <w:t xml:space="preserve">homogénéité et de la stabilité (“DHS”), </w:t>
      </w:r>
      <w:r w:rsidR="001F71A7" w:rsidRPr="00C9191D">
        <w:rPr>
          <w:lang w:val="fr-FR"/>
        </w:rPr>
        <w:t>y compris</w:t>
      </w:r>
      <w:r w:rsidRPr="00C9191D">
        <w:rPr>
          <w:lang w:val="fr-FR"/>
        </w:rPr>
        <w:t xml:space="preserve"> l</w:t>
      </w:r>
      <w:r w:rsidR="001F71A7" w:rsidRPr="00C9191D">
        <w:rPr>
          <w:lang w:val="fr-FR"/>
        </w:rPr>
        <w:t>’</w:t>
      </w:r>
      <w:r w:rsidRPr="00C9191D">
        <w:rPr>
          <w:lang w:val="fr-FR"/>
        </w:rPr>
        <w:t>Introduction générale à l</w:t>
      </w:r>
      <w:r w:rsidR="001F71A7" w:rsidRPr="00C9191D">
        <w:rPr>
          <w:lang w:val="fr-FR"/>
        </w:rPr>
        <w:t>’</w:t>
      </w:r>
      <w:r w:rsidRPr="00C9191D">
        <w:rPr>
          <w:lang w:val="fr-FR"/>
        </w:rPr>
        <w:t>examen de la distinction, de l</w:t>
      </w:r>
      <w:r w:rsidR="001F71A7" w:rsidRPr="00C9191D">
        <w:rPr>
          <w:lang w:val="fr-FR"/>
        </w:rPr>
        <w:t>’</w:t>
      </w:r>
      <w:r w:rsidRPr="00C9191D">
        <w:rPr>
          <w:lang w:val="fr-FR"/>
        </w:rPr>
        <w:t>homogénéité et de la stabilité et à l</w:t>
      </w:r>
      <w:r w:rsidR="001F71A7" w:rsidRPr="00C9191D">
        <w:rPr>
          <w:lang w:val="fr-FR"/>
        </w:rPr>
        <w:t>’</w:t>
      </w:r>
      <w:r w:rsidRPr="00C9191D">
        <w:rPr>
          <w:lang w:val="fr-FR"/>
        </w:rPr>
        <w:t>harmonisation des descriptions des obtentions végétales (Introduction générale), ainsi que des documents connexes relatifs aux procédures applicables aux principes directeurs d</w:t>
      </w:r>
      <w:r w:rsidR="001F71A7" w:rsidRPr="00C9191D">
        <w:rPr>
          <w:lang w:val="fr-FR"/>
        </w:rPr>
        <w:t>’</w:t>
      </w:r>
      <w:r w:rsidRPr="00C9191D">
        <w:rPr>
          <w:lang w:val="fr-FR"/>
        </w:rPr>
        <w:t>examen (TGP).</w:t>
      </w:r>
    </w:p>
    <w:p w:rsidR="004301D7" w:rsidRPr="00C9191D" w:rsidRDefault="004301D7" w:rsidP="00D172E6">
      <w:pPr>
        <w:numPr>
          <w:ilvl w:val="0"/>
          <w:numId w:val="10"/>
        </w:numPr>
        <w:tabs>
          <w:tab w:val="clear" w:pos="720"/>
        </w:tabs>
        <w:spacing w:after="120"/>
        <w:ind w:left="1134" w:hanging="567"/>
        <w:rPr>
          <w:lang w:val="fr-FR"/>
        </w:rPr>
      </w:pPr>
      <w:r w:rsidRPr="00C9191D">
        <w:rPr>
          <w:lang w:val="fr-FR"/>
        </w:rPr>
        <w:t>Élaboration de principes directeurs d</w:t>
      </w:r>
      <w:r w:rsidR="001F71A7" w:rsidRPr="00C9191D">
        <w:rPr>
          <w:lang w:val="fr-FR"/>
        </w:rPr>
        <w:t>’</w:t>
      </w:r>
      <w:r w:rsidRPr="00C9191D">
        <w:rPr>
          <w:lang w:val="fr-FR"/>
        </w:rPr>
        <w:t>examen.</w:t>
      </w:r>
    </w:p>
    <w:p w:rsidR="004301D7" w:rsidRPr="00C9191D" w:rsidRDefault="004301D7" w:rsidP="00D172E6">
      <w:pPr>
        <w:numPr>
          <w:ilvl w:val="0"/>
          <w:numId w:val="10"/>
        </w:numPr>
        <w:tabs>
          <w:tab w:val="clear" w:pos="720"/>
        </w:tabs>
        <w:spacing w:after="120"/>
        <w:ind w:left="1134" w:hanging="567"/>
        <w:rPr>
          <w:lang w:val="fr-FR"/>
        </w:rPr>
      </w:pPr>
      <w:r w:rsidRPr="00C9191D">
        <w:rPr>
          <w:lang w:val="fr-FR"/>
        </w:rPr>
        <w:t>Évaluation de nouvelles méthodes d</w:t>
      </w:r>
      <w:r w:rsidR="001F71A7" w:rsidRPr="00C9191D">
        <w:rPr>
          <w:lang w:val="fr-FR"/>
        </w:rPr>
        <w:t>’</w:t>
      </w:r>
      <w:r w:rsidRPr="00C9191D">
        <w:rPr>
          <w:lang w:val="fr-FR"/>
        </w:rPr>
        <w:t>examen de la distinction, de l</w:t>
      </w:r>
      <w:r w:rsidR="001F71A7" w:rsidRPr="00C9191D">
        <w:rPr>
          <w:lang w:val="fr-FR"/>
        </w:rPr>
        <w:t>’</w:t>
      </w:r>
      <w:r w:rsidRPr="00C9191D">
        <w:rPr>
          <w:lang w:val="fr-FR"/>
        </w:rPr>
        <w:t>homogénéité et de la stabilité (DHS).</w:t>
      </w:r>
    </w:p>
    <w:p w:rsidR="004301D7" w:rsidRPr="00C9191D" w:rsidRDefault="004301D7" w:rsidP="00D172E6">
      <w:pPr>
        <w:numPr>
          <w:ilvl w:val="0"/>
          <w:numId w:val="10"/>
        </w:numPr>
        <w:tabs>
          <w:tab w:val="clear" w:pos="720"/>
        </w:tabs>
        <w:spacing w:after="120"/>
        <w:ind w:left="1134" w:hanging="567"/>
        <w:rPr>
          <w:lang w:val="fr-FR"/>
        </w:rPr>
      </w:pPr>
      <w:r w:rsidRPr="00C9191D">
        <w:rPr>
          <w:lang w:val="fr-FR"/>
        </w:rPr>
        <w:t>Informations et orientations sur l</w:t>
      </w:r>
      <w:r w:rsidR="001F71A7" w:rsidRPr="00C9191D">
        <w:rPr>
          <w:lang w:val="fr-FR"/>
        </w:rPr>
        <w:t>’</w:t>
      </w:r>
      <w:r w:rsidRPr="00C9191D">
        <w:rPr>
          <w:lang w:val="fr-FR"/>
        </w:rPr>
        <w:t>utilisation des marqueurs moléculaires dans l</w:t>
      </w:r>
      <w:r w:rsidR="001F71A7" w:rsidRPr="00C9191D">
        <w:rPr>
          <w:lang w:val="fr-FR"/>
        </w:rPr>
        <w:t>’</w:t>
      </w:r>
      <w:r w:rsidRPr="00C9191D">
        <w:rPr>
          <w:lang w:val="fr-FR"/>
        </w:rPr>
        <w:t>examen DHS et définition d</w:t>
      </w:r>
      <w:r w:rsidR="001F71A7" w:rsidRPr="00C9191D">
        <w:rPr>
          <w:lang w:val="fr-FR"/>
        </w:rPr>
        <w:t>’</w:t>
      </w:r>
      <w:r w:rsidRPr="00C9191D">
        <w:rPr>
          <w:lang w:val="fr-FR"/>
        </w:rPr>
        <w:t>un cadre d</w:t>
      </w:r>
      <w:r w:rsidR="001F71A7" w:rsidRPr="00C9191D">
        <w:rPr>
          <w:lang w:val="fr-FR"/>
        </w:rPr>
        <w:t>’</w:t>
      </w:r>
      <w:r w:rsidRPr="00C9191D">
        <w:rPr>
          <w:lang w:val="fr-FR"/>
        </w:rPr>
        <w:t>examen de leur utilisation dans l</w:t>
      </w:r>
      <w:r w:rsidR="001F71A7" w:rsidRPr="00C9191D">
        <w:rPr>
          <w:lang w:val="fr-FR"/>
        </w:rPr>
        <w:t>’</w:t>
      </w:r>
      <w:r w:rsidRPr="00C9191D">
        <w:rPr>
          <w:lang w:val="fr-FR"/>
        </w:rPr>
        <w:t>identification des variétés et la détermination des variétés essentiellement dérivées.</w:t>
      </w:r>
    </w:p>
    <w:p w:rsidR="004301D7" w:rsidRPr="00C9191D" w:rsidRDefault="004301D7" w:rsidP="00D172E6">
      <w:pPr>
        <w:keepLines/>
        <w:numPr>
          <w:ilvl w:val="0"/>
          <w:numId w:val="10"/>
        </w:numPr>
        <w:tabs>
          <w:tab w:val="clear" w:pos="720"/>
        </w:tabs>
        <w:spacing w:after="120"/>
        <w:ind w:left="1134" w:hanging="567"/>
        <w:rPr>
          <w:lang w:val="fr-FR"/>
        </w:rPr>
      </w:pPr>
      <w:r w:rsidRPr="00C9191D">
        <w:rPr>
          <w:lang w:val="fr-FR"/>
        </w:rPr>
        <w:t>Actualisation et perfectionnement de la base de données PLUTO.</w:t>
      </w:r>
    </w:p>
    <w:p w:rsidR="004301D7" w:rsidRPr="00C9191D" w:rsidRDefault="004301D7" w:rsidP="00D172E6">
      <w:pPr>
        <w:keepLines/>
        <w:numPr>
          <w:ilvl w:val="0"/>
          <w:numId w:val="10"/>
        </w:numPr>
        <w:tabs>
          <w:tab w:val="clear" w:pos="720"/>
        </w:tabs>
        <w:spacing w:after="120"/>
        <w:ind w:left="1134" w:hanging="567"/>
        <w:rPr>
          <w:lang w:val="fr-FR"/>
        </w:rPr>
      </w:pPr>
      <w:r w:rsidRPr="00C9191D">
        <w:rPr>
          <w:lang w:val="fr-FR"/>
        </w:rPr>
        <w:t>Actualisation et perfectionnement de la base de données GENIE.</w:t>
      </w:r>
    </w:p>
    <w:p w:rsidR="004301D7" w:rsidRPr="00C9191D" w:rsidRDefault="004301D7" w:rsidP="00D172E6">
      <w:pPr>
        <w:keepLines/>
        <w:numPr>
          <w:ilvl w:val="0"/>
          <w:numId w:val="10"/>
        </w:numPr>
        <w:tabs>
          <w:tab w:val="clear" w:pos="720"/>
        </w:tabs>
        <w:spacing w:after="120"/>
        <w:ind w:left="1134" w:hanging="567"/>
        <w:rPr>
          <w:lang w:val="fr-FR"/>
        </w:rPr>
      </w:pPr>
      <w:r w:rsidRPr="00C9191D">
        <w:rPr>
          <w:lang w:val="fr-FR"/>
        </w:rPr>
        <w:t>Mise à jour de la base de données UPOV Lex relative aux lois et notifications correspondantes.</w:t>
      </w:r>
    </w:p>
    <w:p w:rsidR="004301D7" w:rsidRPr="00C9191D" w:rsidRDefault="004301D7" w:rsidP="00D172E6">
      <w:pPr>
        <w:keepLines/>
        <w:numPr>
          <w:ilvl w:val="0"/>
          <w:numId w:val="10"/>
        </w:numPr>
        <w:tabs>
          <w:tab w:val="clear" w:pos="720"/>
        </w:tabs>
        <w:spacing w:after="120"/>
        <w:ind w:left="1134" w:hanging="567"/>
        <w:rPr>
          <w:lang w:val="fr-FR"/>
        </w:rPr>
      </w:pPr>
      <w:r w:rsidRPr="00C9191D">
        <w:rPr>
          <w:lang w:val="fr-FR"/>
        </w:rPr>
        <w:t>Actualisation de la Collection UPOV.</w:t>
      </w:r>
    </w:p>
    <w:p w:rsidR="004301D7" w:rsidRPr="00C9191D" w:rsidRDefault="004301D7" w:rsidP="00D172E6">
      <w:pPr>
        <w:keepLines/>
        <w:numPr>
          <w:ilvl w:val="0"/>
          <w:numId w:val="10"/>
        </w:numPr>
        <w:tabs>
          <w:tab w:val="clear" w:pos="720"/>
        </w:tabs>
        <w:spacing w:after="120"/>
        <w:ind w:left="1134" w:hanging="567"/>
        <w:rPr>
          <w:lang w:val="fr-FR"/>
        </w:rPr>
      </w:pPr>
      <w:r w:rsidRPr="00C9191D">
        <w:rPr>
          <w:lang w:val="fr-FR"/>
        </w:rPr>
        <w:t>Mise au point d</w:t>
      </w:r>
      <w:r w:rsidR="001F71A7" w:rsidRPr="00C9191D">
        <w:rPr>
          <w:lang w:val="fr-FR"/>
        </w:rPr>
        <w:t>’</w:t>
      </w:r>
      <w:r w:rsidRPr="00C9191D">
        <w:rPr>
          <w:lang w:val="fr-FR"/>
        </w:rPr>
        <w:t>un système de dépôt électronique des demandes.</w:t>
      </w:r>
    </w:p>
    <w:p w:rsidR="003117C2" w:rsidRPr="00C9191D" w:rsidRDefault="003117C2" w:rsidP="00D172E6">
      <w:pPr>
        <w:rPr>
          <w:color w:val="000000"/>
          <w:lang w:val="fr-FR"/>
        </w:rPr>
      </w:pPr>
    </w:p>
    <w:p w:rsidR="003117C2" w:rsidRPr="00C9191D" w:rsidRDefault="003117C2" w:rsidP="00D172E6">
      <w:pPr>
        <w:rPr>
          <w:color w:val="000000"/>
          <w:lang w:val="fr-FR"/>
        </w:rPr>
      </w:pPr>
    </w:p>
    <w:p w:rsidR="004301D7" w:rsidRPr="00C9191D" w:rsidRDefault="004301D7" w:rsidP="00D172E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fr-FR"/>
        </w:rPr>
      </w:pPr>
      <w:r w:rsidRPr="00C9191D">
        <w:rPr>
          <w:b/>
          <w:lang w:val="fr-FR"/>
        </w:rPr>
        <w:t>2.2.4</w:t>
      </w:r>
      <w:r w:rsidRPr="00C9191D">
        <w:rPr>
          <w:lang w:val="fr-FR"/>
        </w:rPr>
        <w:tab/>
      </w:r>
      <w:r w:rsidRPr="00C9191D">
        <w:rPr>
          <w:b/>
          <w:lang w:val="fr-FR"/>
        </w:rPr>
        <w:t>Résultats escomptés et indicateurs d</w:t>
      </w:r>
      <w:r w:rsidR="001F71A7" w:rsidRPr="00C9191D">
        <w:rPr>
          <w:b/>
          <w:lang w:val="fr-FR"/>
        </w:rPr>
        <w:t>’</w:t>
      </w:r>
      <w:r w:rsidRPr="00C9191D">
        <w:rPr>
          <w:b/>
          <w:lang w:val="fr-FR"/>
        </w:rPr>
        <w:t>exécution</w:t>
      </w:r>
    </w:p>
    <w:p w:rsidR="004301D7" w:rsidRPr="00C9191D" w:rsidRDefault="004301D7" w:rsidP="00D172E6">
      <w:pPr>
        <w:rPr>
          <w:lang w:val="fr-FR"/>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4301D7" w:rsidRPr="00C9191D" w:rsidTr="00F236F4">
        <w:trPr>
          <w:cantSplit/>
          <w:tblHeader/>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jc w:val="center"/>
              <w:rPr>
                <w:u w:val="single"/>
                <w:lang w:val="fr-FR"/>
              </w:rPr>
            </w:pPr>
            <w:r w:rsidRPr="00C9191D">
              <w:rPr>
                <w:u w:val="single"/>
                <w:lang w:val="fr-FR"/>
              </w:rPr>
              <w:t>Résultats escomptés</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jc w:val="center"/>
              <w:rPr>
                <w:u w:val="single"/>
                <w:lang w:val="fr-FR"/>
              </w:rPr>
            </w:pPr>
            <w:r w:rsidRPr="00C9191D">
              <w:rPr>
                <w:u w:val="single"/>
                <w:lang w:val="fr-FR"/>
              </w:rPr>
              <w:t>Indicateurs d</w:t>
            </w:r>
            <w:r w:rsidR="001F71A7" w:rsidRPr="00C9191D">
              <w:rPr>
                <w:u w:val="single"/>
                <w:lang w:val="fr-FR"/>
              </w:rPr>
              <w:t>’</w:t>
            </w:r>
            <w:r w:rsidRPr="00C9191D">
              <w:rPr>
                <w:u w:val="single"/>
                <w:lang w:val="fr-FR"/>
              </w:rPr>
              <w:t>exécution</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ind w:left="397" w:hanging="397"/>
              <w:jc w:val="left"/>
              <w:rPr>
                <w:lang w:val="fr-FR"/>
              </w:rPr>
            </w:pPr>
            <w:r w:rsidRPr="00C9191D">
              <w:rPr>
                <w:lang w:val="fr-FR"/>
              </w:rPr>
              <w:t>1.</w:t>
            </w:r>
            <w:r w:rsidRPr="00C9191D">
              <w:rPr>
                <w:lang w:val="fr-FR"/>
              </w:rPr>
              <w:tab/>
              <w:t>Participation des membres de l</w:t>
            </w:r>
            <w:r w:rsidR="001F71A7" w:rsidRPr="00C9191D">
              <w:rPr>
                <w:lang w:val="fr-FR"/>
              </w:rPr>
              <w:t>’</w:t>
            </w:r>
            <w:r w:rsidRPr="00C9191D">
              <w:rPr>
                <w:lang w:val="fr-FR"/>
              </w:rPr>
              <w:t>Union et des parties prenantes aux travaux des différents organes de l</w:t>
            </w:r>
            <w:r w:rsidR="001F71A7" w:rsidRPr="00C9191D">
              <w:rPr>
                <w:lang w:val="fr-FR"/>
              </w:rPr>
              <w:t>’</w:t>
            </w:r>
            <w:r w:rsidRPr="00C9191D">
              <w:rPr>
                <w:lang w:val="fr-FR"/>
              </w:rPr>
              <w:t xml:space="preserve">UPOV </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ind w:left="397" w:hanging="397"/>
              <w:jc w:val="left"/>
              <w:rPr>
                <w:lang w:val="fr-FR"/>
              </w:rPr>
            </w:pPr>
            <w:r w:rsidRPr="00C9191D">
              <w:rPr>
                <w:lang w:val="fr-FR"/>
              </w:rPr>
              <w:t>a)</w:t>
            </w:r>
            <w:r w:rsidRPr="00C9191D">
              <w:rPr>
                <w:lang w:val="fr-FR"/>
              </w:rPr>
              <w:tab/>
              <w:t>participation aux travaux du Comité administratif et juridique, du Comité technique et des groupes de travail techniques, ainsi qu</w:t>
            </w:r>
            <w:r w:rsidR="001F71A7" w:rsidRPr="00C9191D">
              <w:rPr>
                <w:lang w:val="fr-FR"/>
              </w:rPr>
              <w:t>’</w:t>
            </w:r>
            <w:r w:rsidRPr="00C9191D">
              <w:rPr>
                <w:lang w:val="fr-FR"/>
              </w:rPr>
              <w:t>aux ateliers préparatoires correspondants.</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ind w:left="397" w:hanging="397"/>
              <w:jc w:val="left"/>
              <w:rPr>
                <w:lang w:val="fr-FR"/>
              </w:rPr>
            </w:pPr>
            <w:r w:rsidRPr="00C9191D">
              <w:rPr>
                <w:lang w:val="fr-FR"/>
              </w:rPr>
              <w:t>2.</w:t>
            </w:r>
            <w:r w:rsidRPr="00C9191D">
              <w:rPr>
                <w:lang w:val="fr-FR"/>
              </w:rPr>
              <w:tab/>
              <w:t xml:space="preserve">Orientations au sujet de la </w:t>
            </w:r>
            <w:r w:rsidR="001F71A7" w:rsidRPr="00C9191D">
              <w:rPr>
                <w:lang w:val="fr-FR"/>
              </w:rPr>
              <w:t>Convention UPOV</w:t>
            </w:r>
            <w:r w:rsidRPr="00C9191D">
              <w:rPr>
                <w:lang w:val="fr-FR"/>
              </w:rPr>
              <w:t xml:space="preserve"> et sa mise en œuvre et informations sur son application</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spacing w:after="60"/>
              <w:ind w:left="397" w:hanging="397"/>
              <w:jc w:val="left"/>
              <w:rPr>
                <w:lang w:val="fr-FR"/>
              </w:rPr>
            </w:pPr>
            <w:r w:rsidRPr="00C9191D">
              <w:rPr>
                <w:lang w:val="fr-FR"/>
              </w:rPr>
              <w:t>a)</w:t>
            </w:r>
            <w:r w:rsidRPr="00C9191D">
              <w:rPr>
                <w:lang w:val="fr-FR"/>
              </w:rPr>
              <w:tab/>
              <w:t>adoption de matériels d</w:t>
            </w:r>
            <w:r w:rsidR="001F71A7" w:rsidRPr="00C9191D">
              <w:rPr>
                <w:lang w:val="fr-FR"/>
              </w:rPr>
              <w:t>’</w:t>
            </w:r>
            <w:r w:rsidRPr="00C9191D">
              <w:rPr>
                <w:lang w:val="fr-FR"/>
              </w:rPr>
              <w:t xml:space="preserve">information nouveaux ou révisés concernant la </w:t>
            </w:r>
            <w:r w:rsidR="001F71A7" w:rsidRPr="00C9191D">
              <w:rPr>
                <w:lang w:val="fr-FR"/>
              </w:rPr>
              <w:t>Convention UPOV</w:t>
            </w:r>
            <w:r w:rsidRPr="00C9191D">
              <w:rPr>
                <w:lang w:val="fr-FR"/>
              </w:rPr>
              <w:t>;</w:t>
            </w:r>
          </w:p>
          <w:p w:rsidR="004301D7" w:rsidRPr="00C9191D" w:rsidRDefault="004301D7" w:rsidP="00D172E6">
            <w:pPr>
              <w:spacing w:after="60"/>
              <w:ind w:left="397" w:hanging="397"/>
              <w:jc w:val="left"/>
              <w:rPr>
                <w:lang w:val="fr-FR"/>
              </w:rPr>
            </w:pPr>
            <w:r w:rsidRPr="00C9191D">
              <w:rPr>
                <w:lang w:val="fr-FR"/>
              </w:rPr>
              <w:t>b)</w:t>
            </w:r>
            <w:r w:rsidRPr="00C9191D">
              <w:rPr>
                <w:lang w:val="fr-FR"/>
              </w:rPr>
              <w:tab/>
              <w:t>publication de la Gazette and Newsletter de l</w:t>
            </w:r>
            <w:r w:rsidR="001F71A7" w:rsidRPr="00C9191D">
              <w:rPr>
                <w:lang w:val="fr-FR"/>
              </w:rPr>
              <w:t>’</w:t>
            </w:r>
            <w:r w:rsidRPr="00C9191D">
              <w:rPr>
                <w:lang w:val="fr-FR"/>
              </w:rPr>
              <w:t>UPOV;</w:t>
            </w:r>
          </w:p>
          <w:p w:rsidR="004301D7" w:rsidRPr="00C9191D" w:rsidRDefault="004301D7" w:rsidP="00D172E6">
            <w:pPr>
              <w:spacing w:after="60"/>
              <w:ind w:left="397" w:hanging="397"/>
              <w:jc w:val="left"/>
              <w:rPr>
                <w:lang w:val="fr-FR"/>
              </w:rPr>
            </w:pPr>
            <w:r w:rsidRPr="00C9191D">
              <w:rPr>
                <w:lang w:val="fr-FR"/>
              </w:rPr>
              <w:t>c)</w:t>
            </w:r>
            <w:r w:rsidRPr="00C9191D">
              <w:rPr>
                <w:lang w:val="fr-FR"/>
              </w:rPr>
              <w:tab/>
              <w:t>incorporation de lois et notifications pertinentes de membres de l</w:t>
            </w:r>
            <w:r w:rsidR="001F71A7" w:rsidRPr="00C9191D">
              <w:rPr>
                <w:lang w:val="fr-FR"/>
              </w:rPr>
              <w:t>’</w:t>
            </w:r>
            <w:r w:rsidRPr="00C9191D">
              <w:rPr>
                <w:lang w:val="fr-FR"/>
              </w:rPr>
              <w:t>Union dans l</w:t>
            </w:r>
            <w:r w:rsidR="001F71A7" w:rsidRPr="00C9191D">
              <w:rPr>
                <w:lang w:val="fr-FR"/>
              </w:rPr>
              <w:t>’</w:t>
            </w:r>
            <w:r w:rsidRPr="00C9191D">
              <w:rPr>
                <w:lang w:val="fr-FR"/>
              </w:rPr>
              <w:t>UPOV Lex;</w:t>
            </w:r>
          </w:p>
          <w:p w:rsidR="004301D7" w:rsidRPr="00C9191D" w:rsidRDefault="004301D7" w:rsidP="00D172E6">
            <w:pPr>
              <w:ind w:left="397" w:hanging="397"/>
              <w:jc w:val="left"/>
              <w:rPr>
                <w:lang w:val="fr-FR"/>
              </w:rPr>
            </w:pPr>
            <w:r w:rsidRPr="00C9191D">
              <w:rPr>
                <w:lang w:val="fr-FR"/>
              </w:rPr>
              <w:t>d)</w:t>
            </w:r>
            <w:r w:rsidRPr="00C9191D">
              <w:rPr>
                <w:lang w:val="fr-FR"/>
              </w:rPr>
              <w:tab/>
              <w:t>mise à disposition de documents et de matériels de l</w:t>
            </w:r>
            <w:r w:rsidR="001F71A7" w:rsidRPr="00C9191D">
              <w:rPr>
                <w:lang w:val="fr-FR"/>
              </w:rPr>
              <w:t>’</w:t>
            </w:r>
            <w:r w:rsidRPr="00C9191D">
              <w:rPr>
                <w:lang w:val="fr-FR"/>
              </w:rPr>
              <w:t>UPOV dans des langues autres que les langues utilisées au sein de l</w:t>
            </w:r>
            <w:r w:rsidR="001F71A7" w:rsidRPr="00C9191D">
              <w:rPr>
                <w:lang w:val="fr-FR"/>
              </w:rPr>
              <w:t>’</w:t>
            </w:r>
            <w:r w:rsidRPr="00C9191D">
              <w:rPr>
                <w:lang w:val="fr-FR"/>
              </w:rPr>
              <w:t>UPOV (français, anglais, allemand et espagnol).</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ind w:left="397" w:hanging="397"/>
              <w:jc w:val="left"/>
              <w:rPr>
                <w:lang w:val="fr-FR"/>
              </w:rPr>
            </w:pPr>
            <w:r w:rsidRPr="00C9191D">
              <w:rPr>
                <w:lang w:val="fr-FR"/>
              </w:rPr>
              <w:t>3.</w:t>
            </w:r>
            <w:r w:rsidRPr="00C9191D">
              <w:rPr>
                <w:lang w:val="fr-FR"/>
              </w:rPr>
              <w:tab/>
              <w:t>Orientations au sujet de l</w:t>
            </w:r>
            <w:r w:rsidR="001F71A7" w:rsidRPr="00C9191D">
              <w:rPr>
                <w:lang w:val="fr-FR"/>
              </w:rPr>
              <w:t>’</w:t>
            </w:r>
            <w:r w:rsidRPr="00C9191D">
              <w:rPr>
                <w:lang w:val="fr-FR"/>
              </w:rPr>
              <w:t>examen des variétés</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spacing w:after="60"/>
              <w:ind w:left="397" w:hanging="397"/>
              <w:jc w:val="left"/>
              <w:rPr>
                <w:lang w:val="fr-FR"/>
              </w:rPr>
            </w:pPr>
            <w:r w:rsidRPr="00C9191D">
              <w:rPr>
                <w:lang w:val="fr-FR"/>
              </w:rPr>
              <w:t>a)</w:t>
            </w:r>
            <w:r w:rsidRPr="00C9191D">
              <w:rPr>
                <w:lang w:val="fr-FR"/>
              </w:rPr>
              <w:tab/>
              <w:t>adoption de documents TGP et de matériels d</w:t>
            </w:r>
            <w:r w:rsidR="001F71A7" w:rsidRPr="00C9191D">
              <w:rPr>
                <w:lang w:val="fr-FR"/>
              </w:rPr>
              <w:t>’</w:t>
            </w:r>
            <w:r w:rsidRPr="00C9191D">
              <w:rPr>
                <w:lang w:val="fr-FR"/>
              </w:rPr>
              <w:t>information nouveaux ou révisés;</w:t>
            </w:r>
          </w:p>
          <w:p w:rsidR="004301D7" w:rsidRPr="00C9191D" w:rsidRDefault="004301D7" w:rsidP="00D172E6">
            <w:pPr>
              <w:spacing w:after="60"/>
              <w:ind w:left="397" w:hanging="397"/>
              <w:jc w:val="left"/>
              <w:rPr>
                <w:lang w:val="fr-FR"/>
              </w:rPr>
            </w:pPr>
            <w:r w:rsidRPr="00C9191D">
              <w:rPr>
                <w:lang w:val="fr-FR"/>
              </w:rPr>
              <w:t>b)</w:t>
            </w:r>
            <w:r w:rsidRPr="00C9191D">
              <w:rPr>
                <w:lang w:val="fr-FR"/>
              </w:rPr>
              <w:tab/>
              <w:t>adoption de principes directeurs d</w:t>
            </w:r>
            <w:r w:rsidR="001F71A7" w:rsidRPr="00C9191D">
              <w:rPr>
                <w:lang w:val="fr-FR"/>
              </w:rPr>
              <w:t>’</w:t>
            </w:r>
            <w:r w:rsidRPr="00C9191D">
              <w:rPr>
                <w:lang w:val="fr-FR"/>
              </w:rPr>
              <w:t>examen nouveaux ou révisés;</w:t>
            </w:r>
          </w:p>
          <w:p w:rsidR="004301D7" w:rsidRPr="00C9191D" w:rsidRDefault="004301D7" w:rsidP="00D172E6">
            <w:pPr>
              <w:spacing w:after="60"/>
              <w:ind w:left="397" w:hanging="397"/>
              <w:jc w:val="left"/>
              <w:rPr>
                <w:lang w:val="fr-FR"/>
              </w:rPr>
            </w:pPr>
            <w:r w:rsidRPr="00C9191D">
              <w:rPr>
                <w:lang w:val="fr-FR"/>
              </w:rPr>
              <w:t>c)</w:t>
            </w:r>
            <w:r w:rsidRPr="00C9191D">
              <w:rPr>
                <w:lang w:val="fr-FR"/>
              </w:rPr>
              <w:tab/>
              <w:t>nombre de demandes de droits d</w:t>
            </w:r>
            <w:r w:rsidR="001F71A7" w:rsidRPr="00C9191D">
              <w:rPr>
                <w:lang w:val="fr-FR"/>
              </w:rPr>
              <w:t>’</w:t>
            </w:r>
            <w:r w:rsidRPr="00C9191D">
              <w:rPr>
                <w:lang w:val="fr-FR"/>
              </w:rPr>
              <w:t>obtenteur couvertes par les principes directeurs d</w:t>
            </w:r>
            <w:r w:rsidR="001F71A7" w:rsidRPr="00C9191D">
              <w:rPr>
                <w:lang w:val="fr-FR"/>
              </w:rPr>
              <w:t>’</w:t>
            </w:r>
            <w:r w:rsidRPr="00C9191D">
              <w:rPr>
                <w:lang w:val="fr-FR"/>
              </w:rPr>
              <w:t>examen adoptés;</w:t>
            </w:r>
          </w:p>
          <w:p w:rsidR="004301D7" w:rsidRPr="00C9191D" w:rsidRDefault="004301D7" w:rsidP="00D172E6">
            <w:pPr>
              <w:spacing w:after="60"/>
              <w:ind w:left="397" w:hanging="397"/>
              <w:jc w:val="left"/>
              <w:rPr>
                <w:lang w:val="fr-FR"/>
              </w:rPr>
            </w:pPr>
            <w:r w:rsidRPr="00C9191D">
              <w:rPr>
                <w:lang w:val="fr-FR"/>
              </w:rPr>
              <w:t>d)</w:t>
            </w:r>
            <w:r w:rsidRPr="00C9191D">
              <w:rPr>
                <w:lang w:val="fr-FR"/>
              </w:rPr>
              <w:tab/>
              <w:t>nombre de principes directeurs d</w:t>
            </w:r>
            <w:r w:rsidR="001F71A7" w:rsidRPr="00C9191D">
              <w:rPr>
                <w:lang w:val="fr-FR"/>
              </w:rPr>
              <w:t>’</w:t>
            </w:r>
            <w:r w:rsidRPr="00C9191D">
              <w:rPr>
                <w:lang w:val="fr-FR"/>
              </w:rPr>
              <w:t>examen en cours d</w:t>
            </w:r>
            <w:r w:rsidR="001F71A7" w:rsidRPr="00C9191D">
              <w:rPr>
                <w:lang w:val="fr-FR"/>
              </w:rPr>
              <w:t>’</w:t>
            </w:r>
            <w:r w:rsidRPr="00C9191D">
              <w:rPr>
                <w:lang w:val="fr-FR"/>
              </w:rPr>
              <w:t>élaboration dans les groupes de travail techniques</w:t>
            </w:r>
          </w:p>
          <w:p w:rsidR="004301D7" w:rsidRPr="00C9191D" w:rsidRDefault="004301D7" w:rsidP="00D172E6">
            <w:pPr>
              <w:spacing w:after="60"/>
              <w:ind w:left="397" w:hanging="397"/>
              <w:jc w:val="left"/>
              <w:rPr>
                <w:lang w:val="fr-FR"/>
              </w:rPr>
            </w:pPr>
            <w:r w:rsidRPr="00C9191D">
              <w:rPr>
                <w:lang w:val="fr-FR"/>
              </w:rPr>
              <w:t>e)</w:t>
            </w:r>
            <w:r w:rsidRPr="00C9191D">
              <w:rPr>
                <w:lang w:val="fr-FR"/>
              </w:rPr>
              <w:tab/>
              <w:t>participation à l</w:t>
            </w:r>
            <w:r w:rsidR="001F71A7" w:rsidRPr="00C9191D">
              <w:rPr>
                <w:lang w:val="fr-FR"/>
              </w:rPr>
              <w:t>’</w:t>
            </w:r>
            <w:r w:rsidRPr="00C9191D">
              <w:rPr>
                <w:lang w:val="fr-FR"/>
              </w:rPr>
              <w:t>élaboration de principes directeurs d</w:t>
            </w:r>
            <w:r w:rsidR="001F71A7" w:rsidRPr="00C9191D">
              <w:rPr>
                <w:lang w:val="fr-FR"/>
              </w:rPr>
              <w:t>’</w:t>
            </w:r>
            <w:r w:rsidRPr="00C9191D">
              <w:rPr>
                <w:lang w:val="fr-FR"/>
              </w:rPr>
              <w:t>examen;</w:t>
            </w:r>
          </w:p>
          <w:p w:rsidR="004301D7" w:rsidRPr="00C9191D" w:rsidRDefault="004301D7" w:rsidP="00D172E6">
            <w:pPr>
              <w:spacing w:after="60"/>
              <w:ind w:left="397" w:hanging="397"/>
              <w:jc w:val="left"/>
              <w:rPr>
                <w:lang w:val="fr-FR"/>
              </w:rPr>
            </w:pPr>
            <w:r w:rsidRPr="00C9191D">
              <w:rPr>
                <w:lang w:val="fr-FR"/>
              </w:rPr>
              <w:t>f)</w:t>
            </w:r>
            <w:r w:rsidRPr="00C9191D">
              <w:rPr>
                <w:lang w:val="fr-FR"/>
              </w:rPr>
              <w:tab/>
              <w:t>élaboration d</w:t>
            </w:r>
            <w:r w:rsidR="001F71A7" w:rsidRPr="00C9191D">
              <w:rPr>
                <w:lang w:val="fr-FR"/>
              </w:rPr>
              <w:t>’</w:t>
            </w:r>
            <w:r w:rsidRPr="00C9191D">
              <w:rPr>
                <w:lang w:val="fr-FR"/>
              </w:rPr>
              <w:t>un modèle de principes directeurs d</w:t>
            </w:r>
            <w:r w:rsidR="001F71A7" w:rsidRPr="00C9191D">
              <w:rPr>
                <w:lang w:val="fr-FR"/>
              </w:rPr>
              <w:t>’</w:t>
            </w:r>
            <w:r w:rsidRPr="00C9191D">
              <w:rPr>
                <w:lang w:val="fr-FR"/>
              </w:rPr>
              <w:t>examen fondé sur le Web (modèle TG)</w:t>
            </w:r>
          </w:p>
          <w:p w:rsidR="004301D7" w:rsidRPr="00C9191D" w:rsidRDefault="004301D7" w:rsidP="00D172E6">
            <w:pPr>
              <w:spacing w:after="60"/>
              <w:ind w:left="794" w:hanging="397"/>
              <w:jc w:val="left"/>
              <w:rPr>
                <w:lang w:val="fr-FR"/>
              </w:rPr>
            </w:pPr>
            <w:r w:rsidRPr="00C9191D">
              <w:rPr>
                <w:lang w:val="fr-FR"/>
              </w:rPr>
              <w:t>i)</w:t>
            </w:r>
            <w:r w:rsidRPr="00C9191D">
              <w:rPr>
                <w:lang w:val="fr-FR"/>
              </w:rPr>
              <w:tab/>
              <w:t>doté d</w:t>
            </w:r>
            <w:r w:rsidR="001F71A7" w:rsidRPr="00C9191D">
              <w:rPr>
                <w:lang w:val="fr-FR"/>
              </w:rPr>
              <w:t>’</w:t>
            </w:r>
            <w:r w:rsidRPr="00C9191D">
              <w:rPr>
                <w:lang w:val="fr-FR"/>
              </w:rPr>
              <w:t>une fonction de traduction dans toutes les langues de l</w:t>
            </w:r>
            <w:r w:rsidR="001F71A7" w:rsidRPr="00C9191D">
              <w:rPr>
                <w:lang w:val="fr-FR"/>
              </w:rPr>
              <w:t>’</w:t>
            </w:r>
            <w:r w:rsidRPr="00C9191D">
              <w:rPr>
                <w:lang w:val="fr-FR"/>
              </w:rPr>
              <w:t>UPOV;</w:t>
            </w:r>
          </w:p>
          <w:p w:rsidR="004301D7" w:rsidRPr="00C9191D" w:rsidRDefault="004301D7" w:rsidP="00D172E6">
            <w:pPr>
              <w:ind w:left="794" w:hanging="397"/>
              <w:jc w:val="left"/>
              <w:rPr>
                <w:lang w:val="fr-FR"/>
              </w:rPr>
            </w:pPr>
            <w:r w:rsidRPr="00C9191D">
              <w:rPr>
                <w:lang w:val="fr-FR"/>
              </w:rPr>
              <w:t>ii)</w:t>
            </w:r>
            <w:r w:rsidRPr="00C9191D">
              <w:rPr>
                <w:lang w:val="fr-FR"/>
              </w:rPr>
              <w:tab/>
              <w:t>utilisable par les membres de l</w:t>
            </w:r>
            <w:r w:rsidR="001F71A7" w:rsidRPr="00C9191D">
              <w:rPr>
                <w:lang w:val="fr-FR"/>
              </w:rPr>
              <w:t>’</w:t>
            </w:r>
            <w:r w:rsidRPr="00C9191D">
              <w:rPr>
                <w:lang w:val="fr-FR"/>
              </w:rPr>
              <w:t>Union aux fins de l</w:t>
            </w:r>
            <w:r w:rsidR="001F71A7" w:rsidRPr="00C9191D">
              <w:rPr>
                <w:lang w:val="fr-FR"/>
              </w:rPr>
              <w:t>’</w:t>
            </w:r>
            <w:r w:rsidRPr="00C9191D">
              <w:rPr>
                <w:lang w:val="fr-FR"/>
              </w:rPr>
              <w:t>élaboration de principes directeurs d</w:t>
            </w:r>
            <w:r w:rsidR="001F71A7" w:rsidRPr="00C9191D">
              <w:rPr>
                <w:lang w:val="fr-FR"/>
              </w:rPr>
              <w:t>’</w:t>
            </w:r>
            <w:r w:rsidRPr="00C9191D">
              <w:rPr>
                <w:lang w:val="fr-FR"/>
              </w:rPr>
              <w:t>examen propres aux différents services.</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ind w:left="397" w:hanging="397"/>
              <w:jc w:val="left"/>
              <w:rPr>
                <w:lang w:val="fr-FR"/>
              </w:rPr>
            </w:pPr>
            <w:r w:rsidRPr="00C9191D">
              <w:rPr>
                <w:lang w:val="fr-FR"/>
              </w:rPr>
              <w:t>4.</w:t>
            </w:r>
            <w:r w:rsidRPr="00C9191D">
              <w:rPr>
                <w:lang w:val="fr-FR"/>
              </w:rPr>
              <w:tab/>
              <w:t>Coopération en matière d</w:t>
            </w:r>
            <w:r w:rsidR="001F71A7" w:rsidRPr="00C9191D">
              <w:rPr>
                <w:lang w:val="fr-FR"/>
              </w:rPr>
              <w:t>’</w:t>
            </w:r>
            <w:r w:rsidRPr="00C9191D">
              <w:rPr>
                <w:lang w:val="fr-FR"/>
              </w:rPr>
              <w:t>examen DHS</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spacing w:after="60"/>
              <w:ind w:left="397" w:hanging="397"/>
              <w:jc w:val="left"/>
              <w:rPr>
                <w:lang w:val="fr-FR"/>
              </w:rPr>
            </w:pPr>
            <w:r w:rsidRPr="00C9191D">
              <w:rPr>
                <w:lang w:val="fr-FR"/>
              </w:rPr>
              <w:t>a)</w:t>
            </w:r>
            <w:r w:rsidRPr="00C9191D">
              <w:rPr>
                <w:lang w:val="fr-FR"/>
              </w:rPr>
              <w:tab/>
              <w:t>saisie dans la base de données GENIE des genres et espèces végétaux pour lesquels les membres de l</w:t>
            </w:r>
            <w:r w:rsidR="001F71A7" w:rsidRPr="00C9191D">
              <w:rPr>
                <w:lang w:val="fr-FR"/>
              </w:rPr>
              <w:t>’</w:t>
            </w:r>
            <w:r w:rsidRPr="00C9191D">
              <w:rPr>
                <w:lang w:val="fr-FR"/>
              </w:rPr>
              <w:t>Union ont une expérience pratique;</w:t>
            </w:r>
          </w:p>
          <w:p w:rsidR="004301D7" w:rsidRPr="00C9191D" w:rsidRDefault="004301D7" w:rsidP="00D172E6">
            <w:pPr>
              <w:ind w:left="397" w:hanging="397"/>
              <w:jc w:val="left"/>
              <w:rPr>
                <w:lang w:val="fr-FR"/>
              </w:rPr>
            </w:pPr>
            <w:r w:rsidRPr="00C9191D">
              <w:rPr>
                <w:lang w:val="fr-FR"/>
              </w:rPr>
              <w:t>b)</w:t>
            </w:r>
            <w:r w:rsidRPr="00C9191D">
              <w:rPr>
                <w:lang w:val="fr-FR"/>
              </w:rPr>
              <w:tab/>
              <w:t>saisie dans la base de données GENIE des genres et espèces végétaux au sujet desquels les membres de l</w:t>
            </w:r>
            <w:r w:rsidR="001F71A7" w:rsidRPr="00C9191D">
              <w:rPr>
                <w:lang w:val="fr-FR"/>
              </w:rPr>
              <w:t>’</w:t>
            </w:r>
            <w:r w:rsidRPr="00C9191D">
              <w:rPr>
                <w:lang w:val="fr-FR"/>
              </w:rPr>
              <w:t>Union coopèrent en matière d</w:t>
            </w:r>
            <w:r w:rsidR="001F71A7" w:rsidRPr="00C9191D">
              <w:rPr>
                <w:lang w:val="fr-FR"/>
              </w:rPr>
              <w:t>’</w:t>
            </w:r>
            <w:r w:rsidRPr="00C9191D">
              <w:rPr>
                <w:lang w:val="fr-FR"/>
              </w:rPr>
              <w:t>examen DHS.</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ind w:left="397" w:hanging="397"/>
              <w:jc w:val="left"/>
              <w:rPr>
                <w:lang w:val="fr-FR"/>
              </w:rPr>
            </w:pPr>
            <w:r w:rsidRPr="00C9191D">
              <w:rPr>
                <w:lang w:val="fr-FR"/>
              </w:rPr>
              <w:t>5.</w:t>
            </w:r>
            <w:r w:rsidRPr="00C9191D">
              <w:rPr>
                <w:lang w:val="fr-FR"/>
              </w:rPr>
              <w:tab/>
              <w:t>Coopération en matière d</w:t>
            </w:r>
            <w:r w:rsidR="001F71A7" w:rsidRPr="00C9191D">
              <w:rPr>
                <w:lang w:val="fr-FR"/>
              </w:rPr>
              <w:t>’</w:t>
            </w:r>
            <w:r w:rsidRPr="00C9191D">
              <w:rPr>
                <w:lang w:val="fr-FR"/>
              </w:rPr>
              <w:t>examen des dénominations variétales</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spacing w:after="40"/>
              <w:ind w:left="397" w:hanging="397"/>
              <w:jc w:val="left"/>
              <w:rPr>
                <w:lang w:val="fr-FR"/>
              </w:rPr>
            </w:pPr>
            <w:r w:rsidRPr="00C9191D">
              <w:rPr>
                <w:lang w:val="fr-FR"/>
              </w:rPr>
              <w:t>a)</w:t>
            </w:r>
            <w:r w:rsidRPr="00C9191D">
              <w:rPr>
                <w:lang w:val="fr-FR"/>
              </w:rPr>
              <w:tab/>
              <w:t>quantité et qualité des données figurant dans la base de données PLUTO :</w:t>
            </w:r>
          </w:p>
          <w:p w:rsidR="004301D7" w:rsidRPr="00C9191D" w:rsidRDefault="004301D7" w:rsidP="00D172E6">
            <w:pPr>
              <w:spacing w:after="40"/>
              <w:ind w:left="794" w:hanging="397"/>
              <w:jc w:val="left"/>
              <w:rPr>
                <w:lang w:val="fr-FR"/>
              </w:rPr>
            </w:pPr>
            <w:r w:rsidRPr="00C9191D">
              <w:rPr>
                <w:lang w:val="fr-FR"/>
              </w:rPr>
              <w:t>i)</w:t>
            </w:r>
            <w:r w:rsidRPr="00C9191D">
              <w:rPr>
                <w:lang w:val="fr-FR"/>
              </w:rPr>
              <w:tab/>
              <w:t>nombre de contributeurs</w:t>
            </w:r>
          </w:p>
          <w:p w:rsidR="004301D7" w:rsidRPr="00C9191D" w:rsidRDefault="004301D7" w:rsidP="00D172E6">
            <w:pPr>
              <w:spacing w:after="40"/>
              <w:ind w:left="794" w:hanging="397"/>
              <w:jc w:val="left"/>
              <w:rPr>
                <w:lang w:val="fr-FR"/>
              </w:rPr>
            </w:pPr>
            <w:r w:rsidRPr="00C9191D">
              <w:rPr>
                <w:lang w:val="fr-FR"/>
              </w:rPr>
              <w:t>ii)</w:t>
            </w:r>
            <w:r w:rsidRPr="00C9191D">
              <w:rPr>
                <w:lang w:val="fr-FR"/>
              </w:rPr>
              <w:tab/>
              <w:t>nombre de nouvelles communications</w:t>
            </w:r>
          </w:p>
          <w:p w:rsidR="004301D7" w:rsidRPr="00C9191D" w:rsidRDefault="004301D7" w:rsidP="00D172E6">
            <w:pPr>
              <w:spacing w:after="40"/>
              <w:ind w:left="794" w:hanging="397"/>
              <w:jc w:val="left"/>
              <w:rPr>
                <w:lang w:val="fr-FR"/>
              </w:rPr>
            </w:pPr>
            <w:r w:rsidRPr="00C9191D">
              <w:rPr>
                <w:lang w:val="fr-FR"/>
              </w:rPr>
              <w:t>iii)</w:t>
            </w:r>
            <w:r w:rsidRPr="00C9191D">
              <w:rPr>
                <w:lang w:val="fr-FR"/>
              </w:rPr>
              <w:tab/>
              <w:t>nombre d</w:t>
            </w:r>
            <w:r w:rsidR="001F71A7" w:rsidRPr="00C9191D">
              <w:rPr>
                <w:lang w:val="fr-FR"/>
              </w:rPr>
              <w:t>’</w:t>
            </w:r>
            <w:r w:rsidRPr="00C9191D">
              <w:rPr>
                <w:lang w:val="fr-FR"/>
              </w:rPr>
              <w:t>enregistrements</w:t>
            </w:r>
          </w:p>
          <w:p w:rsidR="004301D7" w:rsidRPr="00C9191D" w:rsidRDefault="004301D7" w:rsidP="00D172E6">
            <w:pPr>
              <w:spacing w:after="40"/>
              <w:ind w:left="794" w:hanging="397"/>
              <w:jc w:val="left"/>
              <w:rPr>
                <w:lang w:val="fr-FR"/>
              </w:rPr>
            </w:pPr>
            <w:r w:rsidRPr="00C9191D">
              <w:rPr>
                <w:lang w:val="fr-FR"/>
              </w:rPr>
              <w:t>iv)</w:t>
            </w:r>
            <w:r w:rsidRPr="00C9191D">
              <w:rPr>
                <w:lang w:val="fr-FR"/>
              </w:rPr>
              <w:tab/>
              <w:t>nombre d</w:t>
            </w:r>
            <w:r w:rsidR="001F71A7" w:rsidRPr="00C9191D">
              <w:rPr>
                <w:lang w:val="fr-FR"/>
              </w:rPr>
              <w:t>’</w:t>
            </w:r>
            <w:r w:rsidRPr="00C9191D">
              <w:rPr>
                <w:lang w:val="fr-FR"/>
              </w:rPr>
              <w:t>éléments obligatoires fournis</w:t>
            </w:r>
          </w:p>
          <w:p w:rsidR="004301D7" w:rsidRPr="00C9191D" w:rsidRDefault="004301D7" w:rsidP="00D172E6">
            <w:pPr>
              <w:spacing w:after="40"/>
              <w:ind w:left="794" w:hanging="397"/>
              <w:jc w:val="left"/>
              <w:rPr>
                <w:lang w:val="fr-FR"/>
              </w:rPr>
            </w:pPr>
            <w:r w:rsidRPr="00C9191D">
              <w:rPr>
                <w:lang w:val="fr-FR"/>
              </w:rPr>
              <w:t>v)</w:t>
            </w:r>
            <w:r w:rsidRPr="00C9191D">
              <w:rPr>
                <w:lang w:val="fr-FR"/>
              </w:rPr>
              <w:tab/>
              <w:t>nombre d</w:t>
            </w:r>
            <w:r w:rsidR="001F71A7" w:rsidRPr="00C9191D">
              <w:rPr>
                <w:lang w:val="fr-FR"/>
              </w:rPr>
              <w:t>’</w:t>
            </w:r>
            <w:r w:rsidRPr="00C9191D">
              <w:rPr>
                <w:lang w:val="fr-FR"/>
              </w:rPr>
              <w:t>éléments non obligatoires fournis</w:t>
            </w:r>
          </w:p>
          <w:p w:rsidR="004301D7" w:rsidRPr="00C9191D" w:rsidRDefault="004301D7" w:rsidP="00D172E6">
            <w:pPr>
              <w:spacing w:after="60"/>
              <w:ind w:left="794" w:hanging="397"/>
              <w:jc w:val="left"/>
              <w:rPr>
                <w:lang w:val="fr-FR"/>
              </w:rPr>
            </w:pPr>
            <w:r w:rsidRPr="00C9191D">
              <w:rPr>
                <w:lang w:val="fr-FR"/>
              </w:rPr>
              <w:t>vi)</w:t>
            </w:r>
            <w:r w:rsidRPr="00C9191D">
              <w:rPr>
                <w:lang w:val="fr-FR"/>
              </w:rPr>
              <w:tab/>
              <w:t>édition annuelle de la version sur CD</w:t>
            </w:r>
            <w:r w:rsidR="00EF0E75" w:rsidRPr="00C9191D">
              <w:rPr>
                <w:lang w:val="fr-FR"/>
              </w:rPr>
              <w:noBreakHyphen/>
            </w:r>
            <w:r w:rsidRPr="00C9191D">
              <w:rPr>
                <w:lang w:val="fr-FR"/>
              </w:rPr>
              <w:t>ROM</w:t>
            </w:r>
          </w:p>
          <w:p w:rsidR="004301D7" w:rsidRPr="00C9191D" w:rsidRDefault="004301D7" w:rsidP="00D172E6">
            <w:pPr>
              <w:ind w:left="397" w:hanging="397"/>
              <w:jc w:val="left"/>
              <w:rPr>
                <w:lang w:val="fr-FR"/>
              </w:rPr>
            </w:pPr>
            <w:r w:rsidRPr="00C9191D">
              <w:rPr>
                <w:lang w:val="fr-FR"/>
              </w:rPr>
              <w:t>b)</w:t>
            </w:r>
            <w:r w:rsidRPr="00C9191D">
              <w:rPr>
                <w:lang w:val="fr-FR"/>
              </w:rPr>
              <w:tab/>
              <w:t>élaboration et approbation par le Conseil de l</w:t>
            </w:r>
            <w:r w:rsidR="001F71A7" w:rsidRPr="00C9191D">
              <w:rPr>
                <w:lang w:val="fr-FR"/>
              </w:rPr>
              <w:t>’</w:t>
            </w:r>
            <w:r w:rsidRPr="00C9191D">
              <w:rPr>
                <w:lang w:val="fr-FR"/>
              </w:rPr>
              <w:t>UPOV d</w:t>
            </w:r>
            <w:r w:rsidR="001F71A7" w:rsidRPr="00C9191D">
              <w:rPr>
                <w:lang w:val="fr-FR"/>
              </w:rPr>
              <w:t>’</w:t>
            </w:r>
            <w:r w:rsidRPr="00C9191D">
              <w:rPr>
                <w:lang w:val="fr-FR"/>
              </w:rPr>
              <w:t>un moteur de recherche des similitudes pour l</w:t>
            </w:r>
            <w:r w:rsidR="001F71A7" w:rsidRPr="00C9191D">
              <w:rPr>
                <w:lang w:val="fr-FR"/>
              </w:rPr>
              <w:t>’</w:t>
            </w:r>
            <w:r w:rsidRPr="00C9191D">
              <w:rPr>
                <w:lang w:val="fr-FR"/>
              </w:rPr>
              <w:t>UPOV aux fins des dénominations variétales et inclusion dans la base de données PLUTO</w:t>
            </w:r>
            <w:r w:rsidRPr="00C9191D">
              <w:rPr>
                <w:snapToGrid w:val="0"/>
                <w:lang w:val="fr-FR"/>
              </w:rPr>
              <w:t>.</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ind w:left="397" w:hanging="397"/>
              <w:jc w:val="left"/>
              <w:rPr>
                <w:lang w:val="fr-FR"/>
              </w:rPr>
            </w:pPr>
            <w:r w:rsidRPr="00C9191D">
              <w:rPr>
                <w:lang w:val="fr-FR"/>
              </w:rPr>
              <w:t>6.</w:t>
            </w:r>
            <w:r w:rsidRPr="00C9191D">
              <w:rPr>
                <w:lang w:val="fr-FR"/>
              </w:rPr>
              <w:tab/>
              <w:t>Facilitation du dépôt de demandes de protection de droits d</w:t>
            </w:r>
            <w:r w:rsidR="001F71A7" w:rsidRPr="00C9191D">
              <w:rPr>
                <w:lang w:val="fr-FR"/>
              </w:rPr>
              <w:t>’</w:t>
            </w:r>
            <w:r w:rsidRPr="00C9191D">
              <w:rPr>
                <w:lang w:val="fr-FR"/>
              </w:rPr>
              <w:t xml:space="preserve">obtenteur </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spacing w:after="60"/>
              <w:ind w:left="397" w:hanging="397"/>
              <w:jc w:val="left"/>
              <w:rPr>
                <w:lang w:val="fr-FR"/>
              </w:rPr>
            </w:pPr>
            <w:r w:rsidRPr="00C9191D">
              <w:rPr>
                <w:lang w:val="fr-FR"/>
              </w:rPr>
              <w:t>a)</w:t>
            </w:r>
            <w:r w:rsidRPr="00C9191D">
              <w:rPr>
                <w:lang w:val="fr-FR"/>
              </w:rPr>
              <w:tab/>
              <w:t>élaboration et approbation par le Conseil d</w:t>
            </w:r>
            <w:r w:rsidR="001F71A7" w:rsidRPr="00C9191D">
              <w:rPr>
                <w:lang w:val="fr-FR"/>
              </w:rPr>
              <w:t>’</w:t>
            </w:r>
            <w:r w:rsidRPr="00C9191D">
              <w:rPr>
                <w:lang w:val="fr-FR"/>
              </w:rPr>
              <w:t>un système de dépôt électronique des demandes pour certaines espèces et langues, permettant aux obtenteurs de fournir des informations pour les demandes de droits d</w:t>
            </w:r>
            <w:r w:rsidR="001F71A7" w:rsidRPr="00C9191D">
              <w:rPr>
                <w:lang w:val="fr-FR"/>
              </w:rPr>
              <w:t>’</w:t>
            </w:r>
            <w:r w:rsidRPr="00C9191D">
              <w:rPr>
                <w:lang w:val="fr-FR"/>
              </w:rPr>
              <w:t>obtenteur pour les membres participants de l</w:t>
            </w:r>
            <w:r w:rsidR="001F71A7" w:rsidRPr="00C9191D">
              <w:rPr>
                <w:lang w:val="fr-FR"/>
              </w:rPr>
              <w:t>’</w:t>
            </w:r>
            <w:r w:rsidRPr="00C9191D">
              <w:rPr>
                <w:lang w:val="fr-FR"/>
              </w:rPr>
              <w:t>Union, via le site Web de l</w:t>
            </w:r>
            <w:r w:rsidR="001F71A7" w:rsidRPr="00C9191D">
              <w:rPr>
                <w:lang w:val="fr-FR"/>
              </w:rPr>
              <w:t>’</w:t>
            </w:r>
            <w:r w:rsidRPr="00C9191D">
              <w:rPr>
                <w:lang w:val="fr-FR"/>
              </w:rPr>
              <w:t>UPOV;</w:t>
            </w:r>
          </w:p>
          <w:p w:rsidR="004301D7" w:rsidRPr="00C9191D" w:rsidRDefault="004301D7" w:rsidP="00D172E6">
            <w:pPr>
              <w:ind w:left="397" w:hanging="397"/>
              <w:jc w:val="left"/>
              <w:rPr>
                <w:lang w:val="fr-FR"/>
              </w:rPr>
            </w:pPr>
            <w:r w:rsidRPr="00C9191D">
              <w:rPr>
                <w:lang w:val="fr-FR"/>
              </w:rPr>
              <w:t>b)</w:t>
            </w:r>
            <w:r w:rsidRPr="00C9191D">
              <w:rPr>
                <w:lang w:val="fr-FR"/>
              </w:rPr>
              <w:tab/>
              <w:t>attribution de(s) type(s) de plante pour les codes UPOV et modification des bases de données GENIE et PLUTO pour permettre l</w:t>
            </w:r>
            <w:r w:rsidR="001F71A7" w:rsidRPr="00C9191D">
              <w:rPr>
                <w:lang w:val="fr-FR"/>
              </w:rPr>
              <w:t>’</w:t>
            </w:r>
            <w:r w:rsidRPr="00C9191D">
              <w:rPr>
                <w:lang w:val="fr-FR"/>
              </w:rPr>
              <w:t xml:space="preserve">établissement de statistiques par type de plante (plantes agricoles, fruitières, ornementales, potagères ou arbres forestiers).  </w:t>
            </w:r>
          </w:p>
        </w:tc>
      </w:tr>
    </w:tbl>
    <w:p w:rsidR="004301D7" w:rsidRPr="00C9191D" w:rsidRDefault="004301D7" w:rsidP="00D172E6">
      <w:pPr>
        <w:rPr>
          <w:lang w:val="fr-FR"/>
        </w:rPr>
      </w:pPr>
    </w:p>
    <w:p w:rsidR="004301D7" w:rsidRPr="00C9191D" w:rsidRDefault="004301D7" w:rsidP="00D172E6">
      <w:pPr>
        <w:rPr>
          <w:lang w:val="fr-FR"/>
        </w:rPr>
      </w:pPr>
    </w:p>
    <w:p w:rsidR="004301D7" w:rsidRPr="00C9191D" w:rsidRDefault="004301D7" w:rsidP="00D172E6">
      <w:pPr>
        <w:jc w:val="left"/>
        <w:rPr>
          <w:b/>
          <w:lang w:val="fr-FR"/>
        </w:rPr>
      </w:pPr>
      <w:r w:rsidRPr="00C9191D">
        <w:rPr>
          <w:b/>
          <w:lang w:val="fr-FR"/>
        </w:rPr>
        <w:br w:type="page"/>
      </w:r>
    </w:p>
    <w:p w:rsidR="004301D7" w:rsidRPr="00C9191D" w:rsidRDefault="004301D7" w:rsidP="00D172E6">
      <w:pPr>
        <w:keepNext/>
        <w:tabs>
          <w:tab w:val="left" w:pos="567"/>
          <w:tab w:val="left" w:pos="3402"/>
        </w:tabs>
        <w:ind w:left="3119" w:hanging="3119"/>
        <w:rPr>
          <w:b/>
          <w:lang w:val="fr-FR"/>
        </w:rPr>
      </w:pPr>
      <w:r w:rsidRPr="00C9191D">
        <w:rPr>
          <w:b/>
          <w:lang w:val="fr-FR"/>
        </w:rPr>
        <w:t>2.3</w:t>
      </w:r>
      <w:r w:rsidRPr="00C9191D">
        <w:rPr>
          <w:b/>
          <w:lang w:val="fr-FR"/>
        </w:rPr>
        <w:tab/>
      </w:r>
      <w:r w:rsidRPr="00C9191D">
        <w:rPr>
          <w:b/>
          <w:u w:val="single"/>
          <w:lang w:val="fr-FR"/>
        </w:rPr>
        <w:t>Sous</w:t>
      </w:r>
      <w:r w:rsidR="00EF0E75" w:rsidRPr="00C9191D">
        <w:rPr>
          <w:b/>
          <w:u w:val="single"/>
          <w:lang w:val="fr-FR"/>
        </w:rPr>
        <w:noBreakHyphen/>
      </w:r>
      <w:r w:rsidRPr="00C9191D">
        <w:rPr>
          <w:b/>
          <w:u w:val="single"/>
          <w:lang w:val="fr-FR"/>
        </w:rPr>
        <w:t>programme UV.3</w:t>
      </w:r>
      <w:r w:rsidRPr="00C9191D">
        <w:rPr>
          <w:b/>
          <w:lang w:val="fr-FR"/>
        </w:rPr>
        <w:t> :</w:t>
      </w:r>
      <w:r w:rsidRPr="00C9191D">
        <w:rPr>
          <w:lang w:val="fr-FR"/>
        </w:rPr>
        <w:t xml:space="preserve"> </w:t>
      </w:r>
      <w:r w:rsidRPr="00C9191D">
        <w:rPr>
          <w:lang w:val="fr-FR"/>
        </w:rPr>
        <w:tab/>
      </w:r>
      <w:r w:rsidRPr="00C9191D">
        <w:rPr>
          <w:b/>
          <w:u w:val="single"/>
          <w:lang w:val="fr-FR"/>
        </w:rPr>
        <w:t>Aide à la mise en place et à l</w:t>
      </w:r>
      <w:r w:rsidR="001F71A7" w:rsidRPr="00C9191D">
        <w:rPr>
          <w:b/>
          <w:u w:val="single"/>
          <w:lang w:val="fr-FR"/>
        </w:rPr>
        <w:t>’</w:t>
      </w:r>
      <w:r w:rsidRPr="00C9191D">
        <w:rPr>
          <w:b/>
          <w:u w:val="single"/>
          <w:lang w:val="fr-FR"/>
        </w:rPr>
        <w:t>application du système de l</w:t>
      </w:r>
      <w:r w:rsidR="001F71A7" w:rsidRPr="00C9191D">
        <w:rPr>
          <w:b/>
          <w:u w:val="single"/>
          <w:lang w:val="fr-FR"/>
        </w:rPr>
        <w:t>’</w:t>
      </w:r>
      <w:r w:rsidRPr="00C9191D">
        <w:rPr>
          <w:b/>
          <w:u w:val="single"/>
          <w:lang w:val="fr-FR"/>
        </w:rPr>
        <w:t>UPOV</w:t>
      </w:r>
    </w:p>
    <w:p w:rsidR="004301D7" w:rsidRPr="00C9191D" w:rsidRDefault="004301D7" w:rsidP="00D172E6">
      <w:pPr>
        <w:rPr>
          <w:lang w:val="fr-FR"/>
        </w:rPr>
      </w:pPr>
    </w:p>
    <w:p w:rsidR="004301D7" w:rsidRPr="00C9191D" w:rsidRDefault="004301D7" w:rsidP="00D172E6">
      <w:pPr>
        <w:keepNext/>
        <w:rPr>
          <w:b/>
          <w:lang w:val="fr-FR"/>
        </w:rPr>
      </w:pPr>
      <w:r w:rsidRPr="00C9191D">
        <w:rPr>
          <w:b/>
          <w:lang w:val="fr-FR"/>
        </w:rPr>
        <w:t>2.3.1</w:t>
      </w:r>
      <w:r w:rsidRPr="00C9191D">
        <w:rPr>
          <w:b/>
          <w:lang w:val="fr-FR"/>
        </w:rPr>
        <w:tab/>
        <w:t>Objectifs</w:t>
      </w:r>
    </w:p>
    <w:p w:rsidR="004301D7" w:rsidRPr="00C9191D" w:rsidRDefault="004301D7" w:rsidP="00D172E6">
      <w:pPr>
        <w:keepNext/>
        <w:rPr>
          <w:lang w:val="fr-FR"/>
        </w:rPr>
      </w:pPr>
    </w:p>
    <w:p w:rsidR="004301D7" w:rsidRPr="00C9191D" w:rsidRDefault="003F43DD" w:rsidP="00D172E6">
      <w:pPr>
        <w:rPr>
          <w:lang w:val="fr-FR"/>
        </w:rPr>
      </w:pPr>
      <w:r w:rsidRPr="00C9191D">
        <w:rPr>
          <w:lang w:val="fr-FR"/>
        </w:rPr>
        <w:tab/>
        <w:t>a)</w:t>
      </w:r>
      <w:r w:rsidR="004301D7" w:rsidRPr="00C9191D">
        <w:rPr>
          <w:lang w:val="fr-FR"/>
        </w:rPr>
        <w:tab/>
        <w:t>Faire mieux connaître l</w:t>
      </w:r>
      <w:r w:rsidR="001F71A7" w:rsidRPr="00C9191D">
        <w:rPr>
          <w:lang w:val="fr-FR"/>
        </w:rPr>
        <w:t>’</w:t>
      </w:r>
      <w:r w:rsidR="004301D7" w:rsidRPr="00C9191D">
        <w:rPr>
          <w:lang w:val="fr-FR"/>
        </w:rPr>
        <w:t xml:space="preserve">importance de la protection des obtentions végétales conformément à la </w:t>
      </w:r>
      <w:r w:rsidR="001F71A7" w:rsidRPr="00C9191D">
        <w:rPr>
          <w:lang w:val="fr-FR"/>
        </w:rPr>
        <w:t>Convention UPOV</w:t>
      </w:r>
      <w:r w:rsidR="004301D7" w:rsidRPr="00C9191D">
        <w:rPr>
          <w:lang w:val="fr-FR"/>
        </w:rPr>
        <w:t>.</w:t>
      </w:r>
    </w:p>
    <w:p w:rsidR="004301D7" w:rsidRPr="00C9191D" w:rsidRDefault="004301D7" w:rsidP="00D172E6">
      <w:pPr>
        <w:rPr>
          <w:lang w:val="fr-FR"/>
        </w:rPr>
      </w:pPr>
    </w:p>
    <w:p w:rsidR="004301D7" w:rsidRPr="00C9191D" w:rsidRDefault="003F43DD" w:rsidP="00D172E6">
      <w:pPr>
        <w:rPr>
          <w:lang w:val="fr-FR"/>
        </w:rPr>
      </w:pPr>
      <w:r w:rsidRPr="00C9191D">
        <w:rPr>
          <w:lang w:val="fr-FR"/>
        </w:rPr>
        <w:tab/>
        <w:t>b)</w:t>
      </w:r>
      <w:r w:rsidR="004301D7" w:rsidRPr="00C9191D">
        <w:rPr>
          <w:lang w:val="fr-FR"/>
        </w:rPr>
        <w:tab/>
        <w:t>Aider les États et les organisations, en particulier les gouvernements des pays en développement et des pays en transition vers l</w:t>
      </w:r>
      <w:r w:rsidR="001F71A7" w:rsidRPr="00C9191D">
        <w:rPr>
          <w:lang w:val="fr-FR"/>
        </w:rPr>
        <w:t>’</w:t>
      </w:r>
      <w:r w:rsidR="004301D7" w:rsidRPr="00C9191D">
        <w:rPr>
          <w:lang w:val="fr-FR"/>
        </w:rPr>
        <w:t>économie de marché, à élaborer une législation conforme à l</w:t>
      </w:r>
      <w:r w:rsidR="001F71A7" w:rsidRPr="00C9191D">
        <w:rPr>
          <w:lang w:val="fr-FR"/>
        </w:rPr>
        <w:t>’</w:t>
      </w:r>
      <w:r w:rsidR="004301D7" w:rsidRPr="00C9191D">
        <w:rPr>
          <w:lang w:val="fr-FR"/>
        </w:rPr>
        <w:t xml:space="preserve">Acte de 1991 de la </w:t>
      </w:r>
      <w:r w:rsidR="001F71A7" w:rsidRPr="00C9191D">
        <w:rPr>
          <w:lang w:val="fr-FR"/>
        </w:rPr>
        <w:t>Convention UPOV</w:t>
      </w:r>
      <w:r w:rsidR="004301D7" w:rsidRPr="00C9191D">
        <w:rPr>
          <w:lang w:val="fr-FR"/>
        </w:rPr>
        <w:t>.</w:t>
      </w:r>
    </w:p>
    <w:p w:rsidR="004301D7" w:rsidRPr="00C9191D" w:rsidRDefault="004301D7" w:rsidP="00D172E6">
      <w:pPr>
        <w:rPr>
          <w:lang w:val="fr-FR"/>
        </w:rPr>
      </w:pPr>
    </w:p>
    <w:p w:rsidR="004301D7" w:rsidRPr="00C9191D" w:rsidRDefault="003F43DD" w:rsidP="00D172E6">
      <w:pPr>
        <w:rPr>
          <w:lang w:val="fr-FR"/>
        </w:rPr>
      </w:pPr>
      <w:r w:rsidRPr="00C9191D">
        <w:rPr>
          <w:lang w:val="fr-FR"/>
        </w:rPr>
        <w:tab/>
        <w:t>c)</w:t>
      </w:r>
      <w:r w:rsidR="004301D7" w:rsidRPr="00C9191D">
        <w:rPr>
          <w:lang w:val="fr-FR"/>
        </w:rPr>
        <w:tab/>
        <w:t>Aider les États et les organisations à adhérer à l</w:t>
      </w:r>
      <w:r w:rsidR="001F71A7" w:rsidRPr="00C9191D">
        <w:rPr>
          <w:lang w:val="fr-FR"/>
        </w:rPr>
        <w:t>’</w:t>
      </w:r>
      <w:r w:rsidR="004301D7" w:rsidRPr="00C9191D">
        <w:rPr>
          <w:lang w:val="fr-FR"/>
        </w:rPr>
        <w:t xml:space="preserve">Acte de 1991 de la </w:t>
      </w:r>
      <w:r w:rsidR="001F71A7" w:rsidRPr="00C9191D">
        <w:rPr>
          <w:lang w:val="fr-FR"/>
        </w:rPr>
        <w:t>Convention UPOV</w:t>
      </w:r>
      <w:r w:rsidR="004301D7" w:rsidRPr="00C9191D">
        <w:rPr>
          <w:lang w:val="fr-FR"/>
        </w:rPr>
        <w:t>.</w:t>
      </w:r>
    </w:p>
    <w:p w:rsidR="004301D7" w:rsidRPr="00C9191D" w:rsidRDefault="004301D7" w:rsidP="00D172E6">
      <w:pPr>
        <w:rPr>
          <w:lang w:val="fr-FR"/>
        </w:rPr>
      </w:pPr>
    </w:p>
    <w:p w:rsidR="004301D7" w:rsidRPr="00C9191D" w:rsidRDefault="003F43DD" w:rsidP="00D172E6">
      <w:pPr>
        <w:rPr>
          <w:lang w:val="fr-FR"/>
        </w:rPr>
      </w:pPr>
      <w:r w:rsidRPr="00C9191D">
        <w:rPr>
          <w:lang w:val="fr-FR"/>
        </w:rPr>
        <w:tab/>
        <w:t>d)</w:t>
      </w:r>
      <w:r w:rsidR="004301D7" w:rsidRPr="00C9191D">
        <w:rPr>
          <w:lang w:val="fr-FR"/>
        </w:rPr>
        <w:tab/>
        <w:t xml:space="preserve">Aider les États et les organisations à mettre en œuvre un système efficace de protection des obtentions végétales conforme à la </w:t>
      </w:r>
      <w:r w:rsidR="001F71A7" w:rsidRPr="00C9191D">
        <w:rPr>
          <w:lang w:val="fr-FR"/>
        </w:rPr>
        <w:t>Convention UPOV</w:t>
      </w:r>
      <w:r w:rsidR="004301D7" w:rsidRPr="00C9191D">
        <w:rPr>
          <w:lang w:val="fr-FR"/>
        </w:rPr>
        <w:t>.</w:t>
      </w:r>
    </w:p>
    <w:p w:rsidR="004301D7" w:rsidRPr="00C9191D" w:rsidRDefault="004301D7" w:rsidP="00D172E6">
      <w:pPr>
        <w:jc w:val="left"/>
        <w:rPr>
          <w:lang w:val="fr-FR"/>
        </w:rPr>
      </w:pPr>
    </w:p>
    <w:p w:rsidR="009F29AA" w:rsidRDefault="009F29AA" w:rsidP="00D172E6">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fr-FR"/>
        </w:rPr>
      </w:pPr>
    </w:p>
    <w:p w:rsidR="004301D7" w:rsidRPr="00C9191D" w:rsidRDefault="004301D7" w:rsidP="00D172E6">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fr-FR"/>
        </w:rPr>
      </w:pPr>
      <w:r w:rsidRPr="00C9191D">
        <w:rPr>
          <w:b/>
          <w:lang w:val="fr-FR"/>
        </w:rPr>
        <w:t>2.3.2</w:t>
      </w:r>
      <w:r w:rsidRPr="00C9191D">
        <w:rPr>
          <w:lang w:val="fr-FR"/>
        </w:rPr>
        <w:t xml:space="preserve"> </w:t>
      </w:r>
      <w:r w:rsidRPr="00C9191D">
        <w:rPr>
          <w:b/>
          <w:lang w:val="fr-FR"/>
        </w:rPr>
        <w:tab/>
        <w:t>Descriptif</w:t>
      </w:r>
    </w:p>
    <w:p w:rsidR="004301D7" w:rsidRPr="00C9191D" w:rsidRDefault="004301D7" w:rsidP="00D172E6">
      <w:pPr>
        <w:rPr>
          <w:lang w:val="fr-FR"/>
        </w:rPr>
      </w:pPr>
    </w:p>
    <w:p w:rsidR="004301D7" w:rsidRPr="00C9191D" w:rsidRDefault="004301D7" w:rsidP="00D172E6">
      <w:pPr>
        <w:tabs>
          <w:tab w:val="left" w:pos="851"/>
        </w:tabs>
        <w:rPr>
          <w:u w:val="single"/>
          <w:lang w:val="fr-FR"/>
        </w:rPr>
      </w:pPr>
      <w:r w:rsidRPr="00C9191D">
        <w:rPr>
          <w:u w:val="single"/>
          <w:lang w:val="fr-FR"/>
        </w:rPr>
        <w:t>Introduction</w:t>
      </w:r>
    </w:p>
    <w:p w:rsidR="004301D7" w:rsidRPr="00C9191D" w:rsidRDefault="004301D7" w:rsidP="00D172E6">
      <w:pPr>
        <w:tabs>
          <w:tab w:val="left" w:pos="851"/>
        </w:tabs>
        <w:rPr>
          <w:lang w:val="fr-FR"/>
        </w:rPr>
      </w:pPr>
    </w:p>
    <w:p w:rsidR="004301D7" w:rsidRPr="00C9191D" w:rsidRDefault="004301D7" w:rsidP="00D172E6">
      <w:pPr>
        <w:tabs>
          <w:tab w:val="left" w:pos="851"/>
        </w:tabs>
        <w:rPr>
          <w:lang w:val="fr-FR"/>
        </w:rPr>
      </w:pPr>
      <w:r w:rsidRPr="00C9191D">
        <w:rPr>
          <w:lang w:val="fr-FR"/>
        </w:rPr>
        <w:t>2.3.2.1</w:t>
      </w:r>
      <w:r w:rsidRPr="00C9191D">
        <w:rPr>
          <w:lang w:val="fr-FR"/>
        </w:rPr>
        <w:tab/>
        <w:t>Le présent sous</w:t>
      </w:r>
      <w:r w:rsidR="00EF0E75" w:rsidRPr="00C9191D">
        <w:rPr>
          <w:lang w:val="fr-FR"/>
        </w:rPr>
        <w:noBreakHyphen/>
      </w:r>
      <w:r w:rsidRPr="00C9191D">
        <w:rPr>
          <w:lang w:val="fr-FR"/>
        </w:rPr>
        <w:t>programme porte sur l</w:t>
      </w:r>
      <w:r w:rsidR="001F71A7" w:rsidRPr="00C9191D">
        <w:rPr>
          <w:lang w:val="fr-FR"/>
        </w:rPr>
        <w:t>’</w:t>
      </w:r>
      <w:r w:rsidRPr="00C9191D">
        <w:rPr>
          <w:lang w:val="fr-FR"/>
        </w:rPr>
        <w:t>aide fournie en réponse aux demandes présentées par les membres et les membres potentiels de l</w:t>
      </w:r>
      <w:r w:rsidR="001F71A7" w:rsidRPr="00C9191D">
        <w:rPr>
          <w:lang w:val="fr-FR"/>
        </w:rPr>
        <w:t>’</w:t>
      </w:r>
      <w:r w:rsidRPr="00C9191D">
        <w:rPr>
          <w:lang w:val="fr-FR"/>
        </w:rPr>
        <w:t>Union.  Satisfaire la demande d</w:t>
      </w:r>
      <w:r w:rsidR="001F71A7" w:rsidRPr="00C9191D">
        <w:rPr>
          <w:lang w:val="fr-FR"/>
        </w:rPr>
        <w:t>’</w:t>
      </w:r>
      <w:r w:rsidRPr="00C9191D">
        <w:rPr>
          <w:lang w:val="fr-FR"/>
        </w:rPr>
        <w:t>aide à la mise en place et à l</w:t>
      </w:r>
      <w:r w:rsidR="001F71A7" w:rsidRPr="00C9191D">
        <w:rPr>
          <w:lang w:val="fr-FR"/>
        </w:rPr>
        <w:t>’</w:t>
      </w:r>
      <w:r w:rsidRPr="00C9191D">
        <w:rPr>
          <w:lang w:val="fr-FR"/>
        </w:rPr>
        <w:t>application du système de l</w:t>
      </w:r>
      <w:r w:rsidR="001F71A7" w:rsidRPr="00C9191D">
        <w:rPr>
          <w:lang w:val="fr-FR"/>
        </w:rPr>
        <w:t>’</w:t>
      </w:r>
      <w:r w:rsidRPr="00C9191D">
        <w:rPr>
          <w:lang w:val="fr-FR"/>
        </w:rPr>
        <w:t>UPOV dans les limites des ressources disponibles passe par l</w:t>
      </w:r>
      <w:r w:rsidR="001F71A7" w:rsidRPr="00C9191D">
        <w:rPr>
          <w:lang w:val="fr-FR"/>
        </w:rPr>
        <w:t>’</w:t>
      </w:r>
      <w:r w:rsidRPr="00C9191D">
        <w:rPr>
          <w:lang w:val="fr-FR"/>
        </w:rPr>
        <w:t>utilisation des cours d</w:t>
      </w:r>
      <w:r w:rsidR="001F71A7" w:rsidRPr="00C9191D">
        <w:rPr>
          <w:lang w:val="fr-FR"/>
        </w:rPr>
        <w:t>’</w:t>
      </w:r>
      <w:r w:rsidRPr="00C9191D">
        <w:rPr>
          <w:lang w:val="fr-FR"/>
        </w:rPr>
        <w:t>enseignement à distance, la formation des formateurs, la hiérarchisation de l</w:t>
      </w:r>
      <w:r w:rsidR="001F71A7" w:rsidRPr="00C9191D">
        <w:rPr>
          <w:lang w:val="fr-FR"/>
        </w:rPr>
        <w:t>’</w:t>
      </w:r>
      <w:r w:rsidRPr="00C9191D">
        <w:rPr>
          <w:lang w:val="fr-FR"/>
        </w:rPr>
        <w:t>assistance fournie par le Bureau de l</w:t>
      </w:r>
      <w:r w:rsidR="001F71A7" w:rsidRPr="00C9191D">
        <w:rPr>
          <w:lang w:val="fr-FR"/>
        </w:rPr>
        <w:t>’</w:t>
      </w:r>
      <w:r w:rsidRPr="00C9191D">
        <w:rPr>
          <w:lang w:val="fr-FR"/>
        </w:rPr>
        <w:t>Union et l</w:t>
      </w:r>
      <w:r w:rsidR="001F71A7" w:rsidRPr="00C9191D">
        <w:rPr>
          <w:lang w:val="fr-FR"/>
        </w:rPr>
        <w:t>’</w:t>
      </w:r>
      <w:r w:rsidRPr="00C9191D">
        <w:rPr>
          <w:lang w:val="fr-FR"/>
        </w:rPr>
        <w:t>utilisation de ressources extérieures pour la formation et l</w:t>
      </w:r>
      <w:r w:rsidR="001F71A7" w:rsidRPr="00C9191D">
        <w:rPr>
          <w:lang w:val="fr-FR"/>
        </w:rPr>
        <w:t>’</w:t>
      </w:r>
      <w:r w:rsidRPr="00C9191D">
        <w:rPr>
          <w:lang w:val="fr-FR"/>
        </w:rPr>
        <w:t>assistance en fonction des fonds disponibles.  Ce sous</w:t>
      </w:r>
      <w:r w:rsidR="00EF0E75" w:rsidRPr="00C9191D">
        <w:rPr>
          <w:lang w:val="fr-FR"/>
        </w:rPr>
        <w:noBreakHyphen/>
      </w:r>
      <w:r w:rsidRPr="00C9191D">
        <w:rPr>
          <w:lang w:val="fr-FR"/>
        </w:rPr>
        <w:t>programme est financé sur le budget ordinaire, mais ce sont des fonds extrabudgétaires et une aide en nature qui constituent l</w:t>
      </w:r>
      <w:r w:rsidR="001F71A7" w:rsidRPr="00C9191D">
        <w:rPr>
          <w:lang w:val="fr-FR"/>
        </w:rPr>
        <w:t>’</w:t>
      </w:r>
      <w:r w:rsidRPr="00C9191D">
        <w:rPr>
          <w:lang w:val="fr-FR"/>
        </w:rPr>
        <w:t>essentiel des ressources déployées à des fins d</w:t>
      </w:r>
      <w:r w:rsidR="001F71A7" w:rsidRPr="00C9191D">
        <w:rPr>
          <w:lang w:val="fr-FR"/>
        </w:rPr>
        <w:t>’</w:t>
      </w:r>
      <w:r w:rsidRPr="00C9191D">
        <w:rPr>
          <w:lang w:val="fr-FR"/>
        </w:rPr>
        <w:t>assistance.  Afin d</w:t>
      </w:r>
      <w:r w:rsidR="001F71A7" w:rsidRPr="00C9191D">
        <w:rPr>
          <w:lang w:val="fr-FR"/>
        </w:rPr>
        <w:t>’</w:t>
      </w:r>
      <w:r w:rsidRPr="00C9191D">
        <w:rPr>
          <w:lang w:val="fr-FR"/>
        </w:rPr>
        <w:t>utiliser les ressources disponibles de la manière la plus efficace qui soit, le Bureau de l</w:t>
      </w:r>
      <w:r w:rsidR="001F71A7" w:rsidRPr="00C9191D">
        <w:rPr>
          <w:lang w:val="fr-FR"/>
        </w:rPr>
        <w:t>’</w:t>
      </w:r>
      <w:r w:rsidRPr="00C9191D">
        <w:rPr>
          <w:lang w:val="fr-FR"/>
        </w:rPr>
        <w:t>Union continuera de donner la priorité à ses activités et d</w:t>
      </w:r>
      <w:r w:rsidR="001F71A7" w:rsidRPr="00C9191D">
        <w:rPr>
          <w:lang w:val="fr-FR"/>
        </w:rPr>
        <w:t>’</w:t>
      </w:r>
      <w:r w:rsidRPr="00C9191D">
        <w:rPr>
          <w:lang w:val="fr-FR"/>
        </w:rPr>
        <w:t>étudier les synergies possibles avec les membres de l</w:t>
      </w:r>
      <w:r w:rsidR="001F71A7" w:rsidRPr="00C9191D">
        <w:rPr>
          <w:lang w:val="fr-FR"/>
        </w:rPr>
        <w:t>’</w:t>
      </w:r>
      <w:r w:rsidRPr="00C9191D">
        <w:rPr>
          <w:lang w:val="fr-FR"/>
        </w:rPr>
        <w:t>Union et ses autres partenaires.</w:t>
      </w:r>
    </w:p>
    <w:p w:rsidR="004301D7" w:rsidRPr="00C9191D" w:rsidRDefault="004301D7" w:rsidP="00D172E6">
      <w:pPr>
        <w:rPr>
          <w:lang w:val="fr-FR"/>
        </w:rPr>
      </w:pPr>
    </w:p>
    <w:p w:rsidR="004301D7" w:rsidRPr="00C9191D" w:rsidRDefault="004301D7" w:rsidP="00D172E6">
      <w:pPr>
        <w:tabs>
          <w:tab w:val="left" w:pos="851"/>
        </w:tabs>
        <w:rPr>
          <w:lang w:val="fr-FR"/>
        </w:rPr>
      </w:pPr>
      <w:r w:rsidRPr="00C9191D">
        <w:rPr>
          <w:lang w:val="fr-FR"/>
        </w:rPr>
        <w:t>2.3.2.2</w:t>
      </w:r>
      <w:r w:rsidRPr="00C9191D">
        <w:rPr>
          <w:lang w:val="fr-FR"/>
        </w:rPr>
        <w:tab/>
        <w:t>La priorité a été donnée par les membres de l</w:t>
      </w:r>
      <w:r w:rsidR="001F71A7" w:rsidRPr="00C9191D">
        <w:rPr>
          <w:lang w:val="fr-FR"/>
        </w:rPr>
        <w:t>’</w:t>
      </w:r>
      <w:r w:rsidRPr="00C9191D">
        <w:rPr>
          <w:lang w:val="fr-FR"/>
        </w:rPr>
        <w:t>Union à la fourniture d</w:t>
      </w:r>
      <w:r w:rsidR="001F71A7" w:rsidRPr="00C9191D">
        <w:rPr>
          <w:lang w:val="fr-FR"/>
        </w:rPr>
        <w:t>’</w:t>
      </w:r>
      <w:r w:rsidRPr="00C9191D">
        <w:rPr>
          <w:lang w:val="fr-FR"/>
        </w:rPr>
        <w:t>une assistance par le Bureau de l</w:t>
      </w:r>
      <w:r w:rsidR="001F71A7" w:rsidRPr="00C9191D">
        <w:rPr>
          <w:lang w:val="fr-FR"/>
        </w:rPr>
        <w:t>’</w:t>
      </w:r>
      <w:r w:rsidRPr="00C9191D">
        <w:rPr>
          <w:lang w:val="fr-FR"/>
        </w:rPr>
        <w:t>Union dans l</w:t>
      </w:r>
      <w:r w:rsidR="001F71A7" w:rsidRPr="00C9191D">
        <w:rPr>
          <w:lang w:val="fr-FR"/>
        </w:rPr>
        <w:t>’</w:t>
      </w:r>
      <w:r w:rsidRPr="00C9191D">
        <w:rPr>
          <w:lang w:val="fr-FR"/>
        </w:rPr>
        <w:t>ordre suivant :</w:t>
      </w:r>
    </w:p>
    <w:p w:rsidR="004301D7" w:rsidRPr="00C9191D" w:rsidRDefault="004301D7" w:rsidP="00D172E6">
      <w:pPr>
        <w:rPr>
          <w:lang w:val="fr-FR"/>
        </w:rPr>
      </w:pPr>
    </w:p>
    <w:p w:rsidR="004301D7" w:rsidRPr="00C9191D" w:rsidRDefault="004301D7" w:rsidP="00D172E6">
      <w:pPr>
        <w:tabs>
          <w:tab w:val="left" w:pos="1134"/>
        </w:tabs>
        <w:spacing w:after="120"/>
        <w:ind w:left="567"/>
        <w:rPr>
          <w:lang w:val="fr-FR"/>
        </w:rPr>
      </w:pPr>
      <w:r w:rsidRPr="00C9191D">
        <w:rPr>
          <w:lang w:val="fr-FR"/>
        </w:rPr>
        <w:t>i)</w:t>
      </w:r>
      <w:r w:rsidRPr="00C9191D">
        <w:rPr>
          <w:lang w:val="fr-FR"/>
        </w:rPr>
        <w:tab/>
        <w:t>assistance aux membres de l</w:t>
      </w:r>
      <w:r w:rsidR="001F71A7" w:rsidRPr="00C9191D">
        <w:rPr>
          <w:lang w:val="fr-FR"/>
        </w:rPr>
        <w:t>’</w:t>
      </w:r>
      <w:r w:rsidRPr="00C9191D">
        <w:rPr>
          <w:lang w:val="fr-FR"/>
        </w:rPr>
        <w:t>Union;</w:t>
      </w:r>
    </w:p>
    <w:p w:rsidR="004301D7" w:rsidRPr="00C9191D" w:rsidRDefault="004301D7" w:rsidP="00D172E6">
      <w:pPr>
        <w:tabs>
          <w:tab w:val="left" w:pos="1134"/>
        </w:tabs>
        <w:spacing w:after="120"/>
        <w:ind w:left="567"/>
        <w:rPr>
          <w:lang w:val="fr-FR"/>
        </w:rPr>
      </w:pPr>
      <w:r w:rsidRPr="00C9191D">
        <w:rPr>
          <w:lang w:val="fr-FR"/>
        </w:rPr>
        <w:t>ii)</w:t>
      </w:r>
      <w:r w:rsidRPr="00C9191D">
        <w:rPr>
          <w:lang w:val="fr-FR"/>
        </w:rPr>
        <w:tab/>
        <w:t>assistance aux États et à certaines organisations qui ne sont pas membres de l</w:t>
      </w:r>
      <w:r w:rsidR="001F71A7" w:rsidRPr="00C9191D">
        <w:rPr>
          <w:lang w:val="fr-FR"/>
        </w:rPr>
        <w:t>’</w:t>
      </w:r>
      <w:r w:rsidRPr="00C9191D">
        <w:rPr>
          <w:lang w:val="fr-FR"/>
        </w:rPr>
        <w:t>Union, notamment aux gouvernements de pays en développement et de pays en transition vers une économie de marché, aux fins de l</w:t>
      </w:r>
      <w:r w:rsidR="001F71A7" w:rsidRPr="00C9191D">
        <w:rPr>
          <w:lang w:val="fr-FR"/>
        </w:rPr>
        <w:t>’</w:t>
      </w:r>
      <w:r w:rsidRPr="00C9191D">
        <w:rPr>
          <w:lang w:val="fr-FR"/>
        </w:rPr>
        <w:t>élaboration de législation conforme à l</w:t>
      </w:r>
      <w:r w:rsidR="001F71A7" w:rsidRPr="00C9191D">
        <w:rPr>
          <w:lang w:val="fr-FR"/>
        </w:rPr>
        <w:t>’</w:t>
      </w:r>
      <w:r w:rsidRPr="00C9191D">
        <w:rPr>
          <w:lang w:val="fr-FR"/>
        </w:rPr>
        <w:t xml:space="preserve">Acte de 1991 de la </w:t>
      </w:r>
      <w:r w:rsidR="001F71A7" w:rsidRPr="00C9191D">
        <w:rPr>
          <w:lang w:val="fr-FR"/>
        </w:rPr>
        <w:t>Convention UPOV</w:t>
      </w:r>
      <w:r w:rsidRPr="00C9191D">
        <w:rPr>
          <w:lang w:val="fr-FR"/>
        </w:rPr>
        <w:t xml:space="preserve"> et de leur adhésion à la </w:t>
      </w:r>
      <w:r w:rsidR="001F71A7" w:rsidRPr="00C9191D">
        <w:rPr>
          <w:lang w:val="fr-FR"/>
        </w:rPr>
        <w:t>Convention UPOV</w:t>
      </w:r>
      <w:r w:rsidRPr="00C9191D">
        <w:rPr>
          <w:lang w:val="fr-FR"/>
        </w:rPr>
        <w:t>;  et</w:t>
      </w:r>
    </w:p>
    <w:p w:rsidR="004301D7" w:rsidRPr="00C9191D" w:rsidRDefault="004301D7" w:rsidP="00D172E6">
      <w:pPr>
        <w:tabs>
          <w:tab w:val="left" w:pos="567"/>
          <w:tab w:val="left" w:pos="1134"/>
        </w:tabs>
        <w:ind w:left="567"/>
        <w:rPr>
          <w:lang w:val="fr-FR"/>
        </w:rPr>
      </w:pPr>
      <w:r w:rsidRPr="00C9191D">
        <w:rPr>
          <w:lang w:val="fr-FR"/>
        </w:rPr>
        <w:t>iii)</w:t>
      </w:r>
      <w:r w:rsidRPr="00C9191D">
        <w:rPr>
          <w:lang w:val="fr-FR"/>
        </w:rPr>
        <w:tab/>
        <w:t>assistance aux États et à certaines organisations qui ne sont pas membres de l</w:t>
      </w:r>
      <w:r w:rsidR="001F71A7" w:rsidRPr="00C9191D">
        <w:rPr>
          <w:lang w:val="fr-FR"/>
        </w:rPr>
        <w:t>’</w:t>
      </w:r>
      <w:r w:rsidRPr="00C9191D">
        <w:rPr>
          <w:lang w:val="fr-FR"/>
        </w:rPr>
        <w:t>Union, aux fins de l</w:t>
      </w:r>
      <w:r w:rsidR="001F71A7" w:rsidRPr="00C9191D">
        <w:rPr>
          <w:lang w:val="fr-FR"/>
        </w:rPr>
        <w:t>’</w:t>
      </w:r>
      <w:r w:rsidRPr="00C9191D">
        <w:rPr>
          <w:lang w:val="fr-FR"/>
        </w:rPr>
        <w:t>application de la législation ayant fait l</w:t>
      </w:r>
      <w:r w:rsidR="001F71A7" w:rsidRPr="00C9191D">
        <w:rPr>
          <w:lang w:val="fr-FR"/>
        </w:rPr>
        <w:t>’</w:t>
      </w:r>
      <w:r w:rsidRPr="00C9191D">
        <w:rPr>
          <w:lang w:val="fr-FR"/>
        </w:rPr>
        <w:t>objet d</w:t>
      </w:r>
      <w:r w:rsidR="001F71A7" w:rsidRPr="00C9191D">
        <w:rPr>
          <w:lang w:val="fr-FR"/>
        </w:rPr>
        <w:t>’</w:t>
      </w:r>
      <w:r w:rsidRPr="00C9191D">
        <w:rPr>
          <w:lang w:val="fr-FR"/>
        </w:rPr>
        <w:t>une décision positive de la part du Conseil compte tenu de leur engagement d</w:t>
      </w:r>
      <w:r w:rsidR="001F71A7" w:rsidRPr="00C9191D">
        <w:rPr>
          <w:lang w:val="fr-FR"/>
        </w:rPr>
        <w:t>’</w:t>
      </w:r>
      <w:r w:rsidRPr="00C9191D">
        <w:rPr>
          <w:lang w:val="fr-FR"/>
        </w:rPr>
        <w:t xml:space="preserve">adhérer à la </w:t>
      </w:r>
      <w:r w:rsidR="001F71A7" w:rsidRPr="00C9191D">
        <w:rPr>
          <w:lang w:val="fr-FR"/>
        </w:rPr>
        <w:t>Convention UPOV</w:t>
      </w:r>
      <w:r w:rsidRPr="00C9191D">
        <w:rPr>
          <w:lang w:val="fr-FR"/>
        </w:rPr>
        <w:t>.</w:t>
      </w:r>
    </w:p>
    <w:p w:rsidR="004301D7" w:rsidRPr="00C9191D" w:rsidRDefault="004301D7" w:rsidP="00D172E6">
      <w:pPr>
        <w:rPr>
          <w:lang w:val="fr-FR"/>
        </w:rPr>
      </w:pPr>
    </w:p>
    <w:p w:rsidR="004301D7" w:rsidRPr="00C9191D" w:rsidRDefault="004301D7" w:rsidP="00D172E6">
      <w:pPr>
        <w:rPr>
          <w:lang w:val="fr-FR"/>
        </w:rPr>
      </w:pPr>
    </w:p>
    <w:p w:rsidR="004301D7" w:rsidRPr="00C9191D" w:rsidRDefault="004301D7" w:rsidP="00D172E6">
      <w:pPr>
        <w:rPr>
          <w:u w:val="single"/>
          <w:lang w:val="fr-FR"/>
        </w:rPr>
      </w:pPr>
      <w:r w:rsidRPr="00C9191D">
        <w:rPr>
          <w:u w:val="single"/>
          <w:lang w:val="fr-FR"/>
        </w:rPr>
        <w:t>Ressources</w:t>
      </w:r>
    </w:p>
    <w:p w:rsidR="004301D7" w:rsidRPr="00C9191D" w:rsidRDefault="004301D7" w:rsidP="00D172E6">
      <w:pPr>
        <w:rPr>
          <w:lang w:val="fr-FR"/>
        </w:rPr>
      </w:pPr>
    </w:p>
    <w:p w:rsidR="004301D7" w:rsidRPr="00C9191D" w:rsidRDefault="004301D7" w:rsidP="00D172E6">
      <w:pPr>
        <w:keepNext/>
        <w:tabs>
          <w:tab w:val="left" w:pos="851"/>
        </w:tabs>
        <w:rPr>
          <w:lang w:val="fr-FR"/>
        </w:rPr>
      </w:pPr>
      <w:r w:rsidRPr="00C9191D">
        <w:rPr>
          <w:lang w:val="fr-FR"/>
        </w:rPr>
        <w:t xml:space="preserve">2.3.2.3 </w:t>
      </w:r>
      <w:r w:rsidRPr="00C9191D">
        <w:rPr>
          <w:lang w:val="fr-FR"/>
        </w:rPr>
        <w:tab/>
        <w:t>Une caractéristique fondamentale du présent sous</w:t>
      </w:r>
      <w:r w:rsidR="00EF0E75" w:rsidRPr="00C9191D">
        <w:rPr>
          <w:lang w:val="fr-FR"/>
        </w:rPr>
        <w:noBreakHyphen/>
      </w:r>
      <w:r w:rsidRPr="00C9191D">
        <w:rPr>
          <w:lang w:val="fr-FR"/>
        </w:rPr>
        <w:t>programme consiste à définir un cadre dans lequel le Bureau de l</w:t>
      </w:r>
      <w:r w:rsidR="001F71A7" w:rsidRPr="00C9191D">
        <w:rPr>
          <w:lang w:val="fr-FR"/>
        </w:rPr>
        <w:t>’</w:t>
      </w:r>
      <w:r w:rsidRPr="00C9191D">
        <w:rPr>
          <w:lang w:val="fr-FR"/>
        </w:rPr>
        <w:t>Union puisse compléter efficacement les ressources dont il dispose grâce à l</w:t>
      </w:r>
      <w:r w:rsidR="001F71A7" w:rsidRPr="00C9191D">
        <w:rPr>
          <w:lang w:val="fr-FR"/>
        </w:rPr>
        <w:t>’</w:t>
      </w:r>
      <w:r w:rsidRPr="00C9191D">
        <w:rPr>
          <w:lang w:val="fr-FR"/>
        </w:rPr>
        <w:t>appui financier et à l</w:t>
      </w:r>
      <w:r w:rsidR="001F71A7" w:rsidRPr="00C9191D">
        <w:rPr>
          <w:lang w:val="fr-FR"/>
        </w:rPr>
        <w:t>’</w:t>
      </w:r>
      <w:r w:rsidRPr="00C9191D">
        <w:rPr>
          <w:lang w:val="fr-FR"/>
        </w:rPr>
        <w:t>aide en nature apportés par les membres de l</w:t>
      </w:r>
      <w:r w:rsidR="001F71A7" w:rsidRPr="00C9191D">
        <w:rPr>
          <w:lang w:val="fr-FR"/>
        </w:rPr>
        <w:t>’</w:t>
      </w:r>
      <w:r w:rsidRPr="00C9191D">
        <w:rPr>
          <w:lang w:val="fr-FR"/>
        </w:rPr>
        <w:t>Union et d</w:t>
      </w:r>
      <w:r w:rsidR="001F71A7" w:rsidRPr="00C9191D">
        <w:rPr>
          <w:lang w:val="fr-FR"/>
        </w:rPr>
        <w:t>’</w:t>
      </w:r>
      <w:r w:rsidRPr="00C9191D">
        <w:rPr>
          <w:lang w:val="fr-FR"/>
        </w:rPr>
        <w:t>autres organes.  D</w:t>
      </w:r>
      <w:r w:rsidR="001F71A7" w:rsidRPr="00C9191D">
        <w:rPr>
          <w:lang w:val="fr-FR"/>
        </w:rPr>
        <w:t>’</w:t>
      </w:r>
      <w:r w:rsidRPr="00C9191D">
        <w:rPr>
          <w:lang w:val="fr-FR"/>
        </w:rPr>
        <w:t>une manière générale, cet appui peut être classé de la manière suivante :</w:t>
      </w:r>
    </w:p>
    <w:p w:rsidR="004301D7" w:rsidRPr="00C9191D" w:rsidRDefault="004301D7" w:rsidP="00D172E6">
      <w:pPr>
        <w:rPr>
          <w:lang w:val="fr-FR"/>
        </w:rPr>
      </w:pPr>
    </w:p>
    <w:p w:rsidR="004301D7" w:rsidRPr="00C9191D" w:rsidRDefault="004301D7" w:rsidP="00D172E6">
      <w:pPr>
        <w:keepNext/>
        <w:tabs>
          <w:tab w:val="left" w:pos="567"/>
        </w:tabs>
        <w:rPr>
          <w:i/>
          <w:lang w:val="fr-FR"/>
        </w:rPr>
      </w:pPr>
      <w:r w:rsidRPr="00C9191D">
        <w:rPr>
          <w:i/>
          <w:lang w:val="fr-FR"/>
        </w:rPr>
        <w:t>Ressources financières extrabudgétaires</w:t>
      </w:r>
    </w:p>
    <w:p w:rsidR="004301D7" w:rsidRPr="00C9191D" w:rsidRDefault="004301D7" w:rsidP="00D172E6">
      <w:pPr>
        <w:keepNext/>
        <w:tabs>
          <w:tab w:val="left" w:pos="567"/>
        </w:tabs>
        <w:rPr>
          <w:lang w:val="fr-FR"/>
        </w:rPr>
      </w:pPr>
    </w:p>
    <w:p w:rsidR="004301D7" w:rsidRPr="00C9191D" w:rsidRDefault="004301D7" w:rsidP="00D172E6">
      <w:pPr>
        <w:keepNext/>
        <w:tabs>
          <w:tab w:val="left" w:pos="851"/>
        </w:tabs>
        <w:rPr>
          <w:lang w:val="fr-FR"/>
        </w:rPr>
      </w:pPr>
      <w:r w:rsidRPr="00C9191D">
        <w:rPr>
          <w:lang w:val="fr-FR"/>
        </w:rPr>
        <w:t>2.3.2.4</w:t>
      </w:r>
      <w:r w:rsidRPr="00C9191D">
        <w:rPr>
          <w:lang w:val="fr-FR"/>
        </w:rPr>
        <w:tab/>
        <w:t>L</w:t>
      </w:r>
      <w:r w:rsidR="001F71A7" w:rsidRPr="00C9191D">
        <w:rPr>
          <w:lang w:val="fr-FR"/>
        </w:rPr>
        <w:t>’</w:t>
      </w:r>
      <w:r w:rsidRPr="00C9191D">
        <w:rPr>
          <w:lang w:val="fr-FR"/>
        </w:rPr>
        <w:t>UPOV tire un grand profit des ressources financières supplémentaires volontaires mises à disposition sous la forme par exemple de fonds fiduciaires.  Les fonds fiduciaires sont des ressources financières volontairement mises à la disposition de l</w:t>
      </w:r>
      <w:r w:rsidR="001F71A7" w:rsidRPr="00C9191D">
        <w:rPr>
          <w:lang w:val="fr-FR"/>
        </w:rPr>
        <w:t>’</w:t>
      </w:r>
      <w:r w:rsidRPr="00C9191D">
        <w:rPr>
          <w:lang w:val="fr-FR"/>
        </w:rPr>
        <w:t>UPOV par un membre de l</w:t>
      </w:r>
      <w:r w:rsidR="001F71A7" w:rsidRPr="00C9191D">
        <w:rPr>
          <w:lang w:val="fr-FR"/>
        </w:rPr>
        <w:t>’</w:t>
      </w:r>
      <w:r w:rsidRPr="00C9191D">
        <w:rPr>
          <w:lang w:val="fr-FR"/>
        </w:rPr>
        <w:t>Union généralement en vue de financer un programme d</w:t>
      </w:r>
      <w:r w:rsidR="001F71A7" w:rsidRPr="00C9191D">
        <w:rPr>
          <w:lang w:val="fr-FR"/>
        </w:rPr>
        <w:t>’</w:t>
      </w:r>
      <w:r w:rsidRPr="00C9191D">
        <w:rPr>
          <w:lang w:val="fr-FR"/>
        </w:rPr>
        <w:t>activités précis établi d</w:t>
      </w:r>
      <w:r w:rsidR="001F71A7" w:rsidRPr="00C9191D">
        <w:rPr>
          <w:lang w:val="fr-FR"/>
        </w:rPr>
        <w:t>’</w:t>
      </w:r>
      <w:r w:rsidRPr="00C9191D">
        <w:rPr>
          <w:lang w:val="fr-FR"/>
        </w:rPr>
        <w:t>un commun accord entre le Bureau de l</w:t>
      </w:r>
      <w:r w:rsidR="001F71A7" w:rsidRPr="00C9191D">
        <w:rPr>
          <w:lang w:val="fr-FR"/>
        </w:rPr>
        <w:t>’</w:t>
      </w:r>
      <w:r w:rsidRPr="00C9191D">
        <w:rPr>
          <w:lang w:val="fr-FR"/>
        </w:rPr>
        <w:t>Union et le membre donateur.  Conscients du fait que ces fonds fiduciaires mobilisent des membres du personnel de l</w:t>
      </w:r>
      <w:r w:rsidR="001F71A7" w:rsidRPr="00C9191D">
        <w:rPr>
          <w:lang w:val="fr-FR"/>
        </w:rPr>
        <w:t>’</w:t>
      </w:r>
      <w:r w:rsidRPr="00C9191D">
        <w:rPr>
          <w:lang w:val="fr-FR"/>
        </w:rPr>
        <w:t>UPOV ou d</w:t>
      </w:r>
      <w:r w:rsidR="001F71A7" w:rsidRPr="00C9191D">
        <w:rPr>
          <w:lang w:val="fr-FR"/>
        </w:rPr>
        <w:t>’</w:t>
      </w:r>
      <w:r w:rsidRPr="00C9191D">
        <w:rPr>
          <w:lang w:val="fr-FR"/>
        </w:rPr>
        <w:t>autres ressources, le Bureau de l</w:t>
      </w:r>
      <w:r w:rsidR="001F71A7" w:rsidRPr="00C9191D">
        <w:rPr>
          <w:lang w:val="fr-FR"/>
        </w:rPr>
        <w:t>’</w:t>
      </w:r>
      <w:r w:rsidRPr="00C9191D">
        <w:rPr>
          <w:lang w:val="fr-FR"/>
        </w:rPr>
        <w:t>Union et le membre de l</w:t>
      </w:r>
      <w:r w:rsidR="001F71A7" w:rsidRPr="00C9191D">
        <w:rPr>
          <w:lang w:val="fr-FR"/>
        </w:rPr>
        <w:t>’</w:t>
      </w:r>
      <w:r w:rsidRPr="00C9191D">
        <w:rPr>
          <w:lang w:val="fr-FR"/>
        </w:rPr>
        <w:t>Union intéressé mettent au point conjointement un programme d</w:t>
      </w:r>
      <w:r w:rsidR="001F71A7" w:rsidRPr="00C9191D">
        <w:rPr>
          <w:lang w:val="fr-FR"/>
        </w:rPr>
        <w:t>’</w:t>
      </w:r>
      <w:r w:rsidRPr="00C9191D">
        <w:rPr>
          <w:lang w:val="fr-FR"/>
        </w:rPr>
        <w:t>activités conforme aux principes et priorités fixés par le Conseil de l</w:t>
      </w:r>
      <w:r w:rsidR="001F71A7" w:rsidRPr="00C9191D">
        <w:rPr>
          <w:lang w:val="fr-FR"/>
        </w:rPr>
        <w:t>’</w:t>
      </w:r>
      <w:r w:rsidRPr="00C9191D">
        <w:rPr>
          <w:lang w:val="fr-FR"/>
        </w:rPr>
        <w:t>UPOV.</w:t>
      </w:r>
    </w:p>
    <w:p w:rsidR="004301D7" w:rsidRPr="00C9191D" w:rsidRDefault="004301D7" w:rsidP="00D172E6">
      <w:pPr>
        <w:tabs>
          <w:tab w:val="left" w:pos="567"/>
        </w:tabs>
        <w:rPr>
          <w:lang w:val="fr-FR"/>
        </w:rPr>
      </w:pPr>
    </w:p>
    <w:tbl>
      <w:tblPr>
        <w:tblStyle w:val="TableGrid"/>
        <w:tblW w:w="0" w:type="auto"/>
        <w:tblInd w:w="675" w:type="dxa"/>
        <w:tblCellMar>
          <w:top w:w="57" w:type="dxa"/>
          <w:left w:w="57" w:type="dxa"/>
          <w:bottom w:w="28" w:type="dxa"/>
          <w:right w:w="57" w:type="dxa"/>
        </w:tblCellMar>
        <w:tblLook w:val="01E0" w:firstRow="1" w:lastRow="1" w:firstColumn="1" w:lastColumn="1" w:noHBand="0" w:noVBand="0"/>
      </w:tblPr>
      <w:tblGrid>
        <w:gridCol w:w="7371"/>
      </w:tblGrid>
      <w:tr w:rsidR="004301D7" w:rsidRPr="000244E7" w:rsidTr="00F236F4">
        <w:trPr>
          <w:cantSplit/>
        </w:trPr>
        <w:tc>
          <w:tcPr>
            <w:tcW w:w="7371" w:type="dxa"/>
          </w:tcPr>
          <w:p w:rsidR="004301D7" w:rsidRPr="00C9191D" w:rsidRDefault="004301D7" w:rsidP="00D172E6">
            <w:pPr>
              <w:tabs>
                <w:tab w:val="left" w:pos="567"/>
              </w:tabs>
              <w:rPr>
                <w:lang w:val="fr-FR"/>
              </w:rPr>
            </w:pPr>
            <w:r w:rsidRPr="00C9191D">
              <w:rPr>
                <w:lang w:val="fr-FR"/>
              </w:rPr>
              <w:t>Exemples</w:t>
            </w:r>
            <w:r w:rsidRPr="00C9191D">
              <w:rPr>
                <w:rStyle w:val="FootnoteReference"/>
                <w:lang w:val="fr-FR"/>
              </w:rPr>
              <w:footnoteReference w:id="3"/>
            </w:r>
            <w:r w:rsidRPr="00C9191D">
              <w:rPr>
                <w:lang w:val="fr-FR"/>
              </w:rPr>
              <w:t> :</w:t>
            </w:r>
          </w:p>
          <w:p w:rsidR="004301D7" w:rsidRPr="00C9191D" w:rsidRDefault="004301D7" w:rsidP="00D172E6">
            <w:pPr>
              <w:tabs>
                <w:tab w:val="left" w:pos="567"/>
              </w:tabs>
              <w:rPr>
                <w:lang w:val="fr-FR"/>
              </w:rPr>
            </w:pPr>
          </w:p>
          <w:p w:rsidR="004301D7" w:rsidRPr="00C9191D" w:rsidRDefault="004301D7" w:rsidP="00D172E6">
            <w:pPr>
              <w:numPr>
                <w:ilvl w:val="0"/>
                <w:numId w:val="9"/>
              </w:numPr>
              <w:tabs>
                <w:tab w:val="clear" w:pos="720"/>
              </w:tabs>
              <w:spacing w:after="120"/>
              <w:ind w:left="885" w:hanging="426"/>
              <w:rPr>
                <w:lang w:val="fr-FR"/>
              </w:rPr>
            </w:pPr>
            <w:r w:rsidRPr="00C9191D">
              <w:rPr>
                <w:lang w:val="fr-FR"/>
              </w:rPr>
              <w:t>Les fonds fiduciaires financés par le Gouvernement japonais pour des activités menées dans la région Asie</w:t>
            </w:r>
          </w:p>
          <w:p w:rsidR="004301D7" w:rsidRPr="00C9191D" w:rsidRDefault="004301D7" w:rsidP="00D172E6">
            <w:pPr>
              <w:numPr>
                <w:ilvl w:val="0"/>
                <w:numId w:val="9"/>
              </w:numPr>
              <w:tabs>
                <w:tab w:val="clear" w:pos="720"/>
              </w:tabs>
              <w:spacing w:after="120"/>
              <w:ind w:left="885" w:hanging="426"/>
              <w:rPr>
                <w:lang w:val="fr-FR"/>
              </w:rPr>
            </w:pPr>
            <w:r w:rsidRPr="00C9191D">
              <w:rPr>
                <w:lang w:val="fr-FR"/>
              </w:rPr>
              <w:t>Les fonds fiduciaires financés par le Ministère des affaires économiques du Royaume des Pays</w:t>
            </w:r>
            <w:r w:rsidR="00EF0E75" w:rsidRPr="00C9191D">
              <w:rPr>
                <w:lang w:val="fr-FR"/>
              </w:rPr>
              <w:noBreakHyphen/>
            </w:r>
            <w:r w:rsidRPr="00C9191D">
              <w:rPr>
                <w:lang w:val="fr-FR"/>
              </w:rPr>
              <w:t>Bas (Pays</w:t>
            </w:r>
            <w:r w:rsidR="00EF0E75" w:rsidRPr="00C9191D">
              <w:rPr>
                <w:lang w:val="fr-FR"/>
              </w:rPr>
              <w:noBreakHyphen/>
            </w:r>
            <w:r w:rsidRPr="00C9191D">
              <w:rPr>
                <w:lang w:val="fr-FR"/>
              </w:rPr>
              <w:t>Bas)</w:t>
            </w:r>
          </w:p>
          <w:p w:rsidR="004301D7" w:rsidRPr="00C9191D" w:rsidRDefault="004301D7" w:rsidP="00D172E6">
            <w:pPr>
              <w:numPr>
                <w:ilvl w:val="0"/>
                <w:numId w:val="9"/>
              </w:numPr>
              <w:tabs>
                <w:tab w:val="clear" w:pos="720"/>
              </w:tabs>
              <w:ind w:left="885" w:hanging="426"/>
              <w:rPr>
                <w:lang w:val="fr-FR"/>
              </w:rPr>
            </w:pPr>
            <w:r w:rsidRPr="00C9191D">
              <w:rPr>
                <w:lang w:val="fr-FR"/>
              </w:rPr>
              <w:t>Le mémorandum d</w:t>
            </w:r>
            <w:r w:rsidR="001F71A7" w:rsidRPr="00C9191D">
              <w:rPr>
                <w:lang w:val="fr-FR"/>
              </w:rPr>
              <w:t>’</w:t>
            </w:r>
            <w:r w:rsidRPr="00C9191D">
              <w:rPr>
                <w:lang w:val="fr-FR"/>
              </w:rPr>
              <w:t>accord conclu entre l</w:t>
            </w:r>
            <w:r w:rsidR="001F71A7" w:rsidRPr="00C9191D">
              <w:rPr>
                <w:lang w:val="fr-FR"/>
              </w:rPr>
              <w:t>’</w:t>
            </w:r>
            <w:r w:rsidRPr="00C9191D">
              <w:rPr>
                <w:lang w:val="fr-FR"/>
              </w:rPr>
              <w:t>Office des brevets et des marques des États</w:t>
            </w:r>
            <w:r w:rsidR="00EF0E75" w:rsidRPr="00C9191D">
              <w:rPr>
                <w:lang w:val="fr-FR"/>
              </w:rPr>
              <w:noBreakHyphen/>
            </w:r>
            <w:r w:rsidRPr="00C9191D">
              <w:rPr>
                <w:lang w:val="fr-FR"/>
              </w:rPr>
              <w:t>Unis d</w:t>
            </w:r>
            <w:r w:rsidR="001F71A7" w:rsidRPr="00C9191D">
              <w:rPr>
                <w:lang w:val="fr-FR"/>
              </w:rPr>
              <w:t>’</w:t>
            </w:r>
            <w:r w:rsidRPr="00C9191D">
              <w:rPr>
                <w:lang w:val="fr-FR"/>
              </w:rPr>
              <w:t>Amérique (USPTO) et l</w:t>
            </w:r>
            <w:r w:rsidR="001F71A7" w:rsidRPr="00C9191D">
              <w:rPr>
                <w:lang w:val="fr-FR"/>
              </w:rPr>
              <w:t>’</w:t>
            </w:r>
            <w:r w:rsidRPr="00C9191D">
              <w:rPr>
                <w:lang w:val="fr-FR"/>
              </w:rPr>
              <w:t>UPOV</w:t>
            </w:r>
          </w:p>
        </w:tc>
      </w:tr>
    </w:tbl>
    <w:p w:rsidR="004301D7" w:rsidRPr="00C9191D" w:rsidRDefault="004301D7" w:rsidP="00D172E6">
      <w:pPr>
        <w:rPr>
          <w:lang w:val="fr-FR"/>
        </w:rPr>
      </w:pPr>
    </w:p>
    <w:p w:rsidR="004301D7" w:rsidRPr="00C9191D" w:rsidRDefault="004301D7" w:rsidP="00D172E6">
      <w:pPr>
        <w:keepNext/>
        <w:tabs>
          <w:tab w:val="left" w:pos="567"/>
        </w:tabs>
        <w:rPr>
          <w:i/>
          <w:lang w:val="fr-FR"/>
        </w:rPr>
      </w:pPr>
      <w:r w:rsidRPr="00C9191D">
        <w:rPr>
          <w:i/>
          <w:lang w:val="fr-FR"/>
        </w:rPr>
        <w:t>Appui fourni par des membres de l</w:t>
      </w:r>
      <w:r w:rsidR="001F71A7" w:rsidRPr="00C9191D">
        <w:rPr>
          <w:i/>
          <w:lang w:val="fr-FR"/>
        </w:rPr>
        <w:t>’</w:t>
      </w:r>
      <w:r w:rsidRPr="00C9191D">
        <w:rPr>
          <w:i/>
          <w:lang w:val="fr-FR"/>
        </w:rPr>
        <w:t>Union</w:t>
      </w:r>
    </w:p>
    <w:p w:rsidR="003117C2" w:rsidRPr="00C9191D" w:rsidRDefault="003117C2" w:rsidP="00D172E6">
      <w:pPr>
        <w:keepNext/>
        <w:tabs>
          <w:tab w:val="left" w:pos="567"/>
        </w:tabs>
        <w:rPr>
          <w:color w:val="000000" w:themeColor="text1"/>
          <w:lang w:val="fr-FR"/>
        </w:rPr>
      </w:pPr>
    </w:p>
    <w:p w:rsidR="00E10EF6" w:rsidRPr="00C9191D" w:rsidRDefault="003117C2" w:rsidP="00D172E6">
      <w:pPr>
        <w:tabs>
          <w:tab w:val="left" w:pos="851"/>
        </w:tabs>
        <w:rPr>
          <w:color w:val="000000" w:themeColor="text1"/>
          <w:lang w:val="fr-FR"/>
        </w:rPr>
      </w:pPr>
      <w:r w:rsidRPr="00C9191D">
        <w:rPr>
          <w:color w:val="000000" w:themeColor="text1"/>
          <w:lang w:val="fr-FR"/>
        </w:rPr>
        <w:t>2.3.2.5</w:t>
      </w:r>
      <w:r w:rsidRPr="00C9191D">
        <w:rPr>
          <w:color w:val="000000" w:themeColor="text1"/>
          <w:lang w:val="fr-FR"/>
        </w:rPr>
        <w:tab/>
      </w:r>
      <w:r w:rsidR="004301D7" w:rsidRPr="00C9191D">
        <w:rPr>
          <w:lang w:val="fr-FR"/>
        </w:rPr>
        <w:t>L</w:t>
      </w:r>
      <w:r w:rsidR="001F71A7" w:rsidRPr="00C9191D">
        <w:rPr>
          <w:lang w:val="fr-FR"/>
        </w:rPr>
        <w:t>’</w:t>
      </w:r>
      <w:r w:rsidR="004301D7" w:rsidRPr="00C9191D">
        <w:rPr>
          <w:lang w:val="fr-FR"/>
        </w:rPr>
        <w:t>une des ressources essentielles pour les travaux de l</w:t>
      </w:r>
      <w:r w:rsidR="001F71A7" w:rsidRPr="00C9191D">
        <w:rPr>
          <w:lang w:val="fr-FR"/>
        </w:rPr>
        <w:t>’</w:t>
      </w:r>
      <w:r w:rsidR="004301D7" w:rsidRPr="00C9191D">
        <w:rPr>
          <w:lang w:val="fr-FR"/>
        </w:rPr>
        <w:t>UPOV est l</w:t>
      </w:r>
      <w:r w:rsidR="001F71A7" w:rsidRPr="00C9191D">
        <w:rPr>
          <w:lang w:val="fr-FR"/>
        </w:rPr>
        <w:t>’</w:t>
      </w:r>
      <w:r w:rsidR="004301D7" w:rsidRPr="00C9191D">
        <w:rPr>
          <w:lang w:val="fr-FR"/>
        </w:rPr>
        <w:t>aide en nature fournie par de nombreux membres de l</w:t>
      </w:r>
      <w:r w:rsidR="001F71A7" w:rsidRPr="00C9191D">
        <w:rPr>
          <w:lang w:val="fr-FR"/>
        </w:rPr>
        <w:t>’</w:t>
      </w:r>
      <w:r w:rsidR="004301D7" w:rsidRPr="00C9191D">
        <w:rPr>
          <w:lang w:val="fr-FR"/>
        </w:rPr>
        <w:t>Union sous forme de services d</w:t>
      </w:r>
      <w:r w:rsidR="001F71A7" w:rsidRPr="00C9191D">
        <w:rPr>
          <w:lang w:val="fr-FR"/>
        </w:rPr>
        <w:t>’</w:t>
      </w:r>
      <w:r w:rsidR="004301D7" w:rsidRPr="00C9191D">
        <w:rPr>
          <w:lang w:val="fr-FR"/>
        </w:rPr>
        <w:t>experts participant en tant que conférenciers à des activités de l</w:t>
      </w:r>
      <w:r w:rsidR="001F71A7" w:rsidRPr="00C9191D">
        <w:rPr>
          <w:lang w:val="fr-FR"/>
        </w:rPr>
        <w:t>’</w:t>
      </w:r>
      <w:r w:rsidR="004301D7" w:rsidRPr="00C9191D">
        <w:rPr>
          <w:lang w:val="fr-FR"/>
        </w:rPr>
        <w:t>UPOV ou de formateurs dans les cours d</w:t>
      </w:r>
      <w:r w:rsidR="001F71A7" w:rsidRPr="00C9191D">
        <w:rPr>
          <w:lang w:val="fr-FR"/>
        </w:rPr>
        <w:t>’</w:t>
      </w:r>
      <w:r w:rsidR="004301D7" w:rsidRPr="00C9191D">
        <w:rPr>
          <w:lang w:val="fr-FR"/>
        </w:rPr>
        <w:t xml:space="preserve">enseignement à distance. </w:t>
      </w:r>
      <w:r w:rsidR="00E11396" w:rsidRPr="00C9191D">
        <w:rPr>
          <w:lang w:val="fr-FR"/>
        </w:rPr>
        <w:t xml:space="preserve"> </w:t>
      </w:r>
      <w:r w:rsidR="00A25370" w:rsidRPr="00C9191D">
        <w:rPr>
          <w:color w:val="000000" w:themeColor="text1"/>
          <w:lang w:val="fr-FR"/>
        </w:rPr>
        <w:t>L</w:t>
      </w:r>
      <w:r w:rsidR="001F71A7" w:rsidRPr="00C9191D">
        <w:rPr>
          <w:color w:val="000000" w:themeColor="text1"/>
          <w:lang w:val="fr-FR"/>
        </w:rPr>
        <w:t>’</w:t>
      </w:r>
      <w:r w:rsidR="001C22AB" w:rsidRPr="00C9191D">
        <w:rPr>
          <w:color w:val="000000" w:themeColor="text1"/>
          <w:lang w:val="fr-FR"/>
        </w:rPr>
        <w:t xml:space="preserve">appui </w:t>
      </w:r>
      <w:r w:rsidR="00A25370" w:rsidRPr="00C9191D">
        <w:rPr>
          <w:color w:val="000000" w:themeColor="text1"/>
          <w:lang w:val="fr-FR"/>
        </w:rPr>
        <w:t>apporté par des</w:t>
      </w:r>
      <w:r w:rsidR="001C22AB" w:rsidRPr="00C9191D">
        <w:rPr>
          <w:color w:val="000000" w:themeColor="text1"/>
          <w:lang w:val="fr-FR"/>
        </w:rPr>
        <w:t xml:space="preserve"> </w:t>
      </w:r>
      <w:r w:rsidR="00E10EF6" w:rsidRPr="00C9191D">
        <w:rPr>
          <w:color w:val="000000" w:themeColor="text1"/>
          <w:lang w:val="fr-FR"/>
        </w:rPr>
        <w:t xml:space="preserve">fonctionnaires dûment qualifiés </w:t>
      </w:r>
      <w:r w:rsidR="00A25370" w:rsidRPr="00C9191D">
        <w:rPr>
          <w:color w:val="000000" w:themeColor="text1"/>
          <w:lang w:val="fr-FR"/>
        </w:rPr>
        <w:t>dans le cadre de stages de moyenne durée</w:t>
      </w:r>
      <w:r w:rsidR="001C22AB" w:rsidRPr="00C9191D">
        <w:rPr>
          <w:color w:val="000000" w:themeColor="text1"/>
          <w:lang w:val="fr-FR"/>
        </w:rPr>
        <w:t xml:space="preserve"> entièrement financé</w:t>
      </w:r>
      <w:r w:rsidR="00A25370" w:rsidRPr="00C9191D">
        <w:rPr>
          <w:color w:val="000000" w:themeColor="text1"/>
          <w:lang w:val="fr-FR"/>
        </w:rPr>
        <w:t>s</w:t>
      </w:r>
      <w:r w:rsidR="00E10EF6" w:rsidRPr="00C9191D">
        <w:rPr>
          <w:color w:val="000000" w:themeColor="text1"/>
          <w:lang w:val="fr-FR"/>
        </w:rPr>
        <w:t xml:space="preserve"> par des membres de l</w:t>
      </w:r>
      <w:r w:rsidR="001F71A7" w:rsidRPr="00C9191D">
        <w:rPr>
          <w:color w:val="000000" w:themeColor="text1"/>
          <w:lang w:val="fr-FR"/>
        </w:rPr>
        <w:t>’</w:t>
      </w:r>
      <w:r w:rsidR="00E10EF6" w:rsidRPr="00C9191D">
        <w:rPr>
          <w:color w:val="000000" w:themeColor="text1"/>
          <w:lang w:val="fr-FR"/>
        </w:rPr>
        <w:t xml:space="preserve">Union </w:t>
      </w:r>
      <w:r w:rsidR="00105B55" w:rsidRPr="00C9191D">
        <w:rPr>
          <w:color w:val="000000" w:themeColor="text1"/>
          <w:lang w:val="fr-FR"/>
        </w:rPr>
        <w:t>et/</w:t>
      </w:r>
      <w:r w:rsidR="00E10EF6" w:rsidRPr="00C9191D">
        <w:rPr>
          <w:color w:val="000000" w:themeColor="text1"/>
          <w:lang w:val="fr-FR"/>
        </w:rPr>
        <w:t>ou du Programme des administrateurs auxiliaires</w:t>
      </w:r>
      <w:r w:rsidR="001C22AB" w:rsidRPr="00C9191D">
        <w:rPr>
          <w:color w:val="000000" w:themeColor="text1"/>
          <w:lang w:val="fr-FR"/>
        </w:rPr>
        <w:t xml:space="preserve">, </w:t>
      </w:r>
      <w:r w:rsidR="00A25370" w:rsidRPr="00C9191D">
        <w:rPr>
          <w:color w:val="000000" w:themeColor="text1"/>
          <w:lang w:val="fr-FR"/>
        </w:rPr>
        <w:t>sera</w:t>
      </w:r>
      <w:r w:rsidR="001C22AB" w:rsidRPr="00C9191D">
        <w:rPr>
          <w:color w:val="000000" w:themeColor="text1"/>
          <w:lang w:val="fr-FR"/>
        </w:rPr>
        <w:t xml:space="preserve"> également envisagé, selon que de besoin.</w:t>
      </w:r>
    </w:p>
    <w:p w:rsidR="003117C2" w:rsidRPr="00C9191D" w:rsidRDefault="003117C2" w:rsidP="00D172E6">
      <w:pPr>
        <w:rPr>
          <w:lang w:val="fr-FR"/>
        </w:rPr>
      </w:pPr>
    </w:p>
    <w:p w:rsidR="004301D7" w:rsidRPr="00C9191D" w:rsidRDefault="004301D7" w:rsidP="00D172E6">
      <w:pPr>
        <w:keepNext/>
        <w:tabs>
          <w:tab w:val="left" w:pos="567"/>
        </w:tabs>
        <w:rPr>
          <w:i/>
          <w:lang w:val="fr-FR"/>
        </w:rPr>
      </w:pPr>
      <w:r w:rsidRPr="00C9191D">
        <w:rPr>
          <w:i/>
          <w:lang w:val="fr-FR"/>
        </w:rPr>
        <w:t>Cours de formation à la protection des obtentions végétales</w:t>
      </w:r>
    </w:p>
    <w:p w:rsidR="004301D7" w:rsidRPr="00C9191D" w:rsidRDefault="004301D7" w:rsidP="00D172E6">
      <w:pPr>
        <w:rPr>
          <w:lang w:val="fr-FR"/>
        </w:rPr>
      </w:pPr>
    </w:p>
    <w:p w:rsidR="004301D7" w:rsidRPr="00C9191D" w:rsidRDefault="004301D7" w:rsidP="00D172E6">
      <w:pPr>
        <w:tabs>
          <w:tab w:val="left" w:pos="851"/>
        </w:tabs>
        <w:rPr>
          <w:rFonts w:cs="Arial"/>
          <w:spacing w:val="-2"/>
          <w:lang w:val="fr-FR"/>
        </w:rPr>
      </w:pPr>
      <w:r w:rsidRPr="00C9191D">
        <w:rPr>
          <w:rFonts w:cs="Arial"/>
          <w:spacing w:val="-2"/>
          <w:lang w:val="fr-FR"/>
        </w:rPr>
        <w:t>2.3.2.6</w:t>
      </w:r>
      <w:r w:rsidR="003F43DD" w:rsidRPr="00C9191D">
        <w:rPr>
          <w:rFonts w:cs="Arial"/>
          <w:spacing w:val="-2"/>
          <w:lang w:val="fr-FR"/>
        </w:rPr>
        <w:tab/>
      </w:r>
      <w:r w:rsidRPr="00C9191D">
        <w:rPr>
          <w:rFonts w:cs="Arial"/>
          <w:spacing w:val="-2"/>
          <w:lang w:val="fr-FR"/>
        </w:rPr>
        <w:t>Un certain nombre de membres de l</w:t>
      </w:r>
      <w:r w:rsidR="001F71A7" w:rsidRPr="00C9191D">
        <w:rPr>
          <w:rFonts w:cs="Arial"/>
          <w:spacing w:val="-2"/>
          <w:lang w:val="fr-FR"/>
        </w:rPr>
        <w:t>’</w:t>
      </w:r>
      <w:r w:rsidRPr="00C9191D">
        <w:rPr>
          <w:rFonts w:cs="Arial"/>
          <w:spacing w:val="-2"/>
          <w:lang w:val="fr-FR"/>
        </w:rPr>
        <w:t xml:space="preserve">Union dispensent des cours de formation sur la protection des obtentions végétales conformément à la </w:t>
      </w:r>
      <w:r w:rsidR="001F71A7" w:rsidRPr="00C9191D">
        <w:rPr>
          <w:rFonts w:cs="Arial"/>
          <w:spacing w:val="-2"/>
          <w:lang w:val="fr-FR"/>
        </w:rPr>
        <w:t>Convention UPOV</w:t>
      </w:r>
      <w:r w:rsidRPr="00C9191D">
        <w:rPr>
          <w:rFonts w:cs="Arial"/>
          <w:spacing w:val="-2"/>
          <w:lang w:val="fr-FR"/>
        </w:rPr>
        <w:t xml:space="preserve"> (par exemple : le cours de formation à la protection des obtentions végétales organisé par l</w:t>
      </w:r>
      <w:r w:rsidR="001F71A7" w:rsidRPr="00C9191D">
        <w:rPr>
          <w:rFonts w:cs="Arial"/>
          <w:spacing w:val="-2"/>
          <w:lang w:val="fr-FR"/>
        </w:rPr>
        <w:t>’</w:t>
      </w:r>
      <w:r w:rsidRPr="00C9191D">
        <w:rPr>
          <w:rFonts w:cs="Arial"/>
          <w:spacing w:val="-2"/>
          <w:lang w:val="fr-FR"/>
        </w:rPr>
        <w:t>Agence japonaise de coopération internationale (JICA) (Japon);  le “Taller internacional de evaluación de la distinción, homogeneidad y estabilidad (DHE) de variedades vegetales”, organisé par le Servicio Nacional de Inspección y Certificación de Semillas (SNICS) et le Colegio de Postgraduados (Mexique);  le cours sur la protection des obtentions végétales organisé par Naktuinbouw (Pays</w:t>
      </w:r>
      <w:r w:rsidR="00EF0E75" w:rsidRPr="00C9191D">
        <w:rPr>
          <w:rFonts w:cs="Arial"/>
          <w:spacing w:val="-2"/>
          <w:lang w:val="fr-FR"/>
        </w:rPr>
        <w:noBreakHyphen/>
      </w:r>
      <w:r w:rsidRPr="00C9191D">
        <w:rPr>
          <w:rFonts w:cs="Arial"/>
          <w:spacing w:val="-2"/>
          <w:lang w:val="fr-FR"/>
        </w:rPr>
        <w:t>Bas);  le cours de formation à la protection des obtentions végétales organisé par le Service coréen des semences et des variétés (KSVS) et l</w:t>
      </w:r>
      <w:r w:rsidR="001F71A7" w:rsidRPr="00C9191D">
        <w:rPr>
          <w:rFonts w:cs="Arial"/>
          <w:spacing w:val="-2"/>
          <w:lang w:val="fr-FR"/>
        </w:rPr>
        <w:t>’</w:t>
      </w:r>
      <w:r w:rsidRPr="00C9191D">
        <w:rPr>
          <w:rFonts w:cs="Arial"/>
          <w:spacing w:val="-2"/>
          <w:lang w:val="fr-FR"/>
        </w:rPr>
        <w:t>Agence coréenne pour la coopération internationale (KOICA) (République de Corée);  le “Curso de Formación de Capacitadores para Países Iberoamericanos: Protección de Obtenciones Vegetales según el Convenio de la UPOV y Formas Complementarias de Propiedad Intelectual”, organisé par l</w:t>
      </w:r>
      <w:r w:rsidR="001F71A7" w:rsidRPr="00C9191D">
        <w:rPr>
          <w:rFonts w:cs="Arial"/>
          <w:spacing w:val="-2"/>
          <w:lang w:val="fr-FR"/>
        </w:rPr>
        <w:t>’</w:t>
      </w:r>
      <w:r w:rsidRPr="00C9191D">
        <w:rPr>
          <w:rFonts w:cs="Arial"/>
          <w:spacing w:val="-2"/>
          <w:lang w:val="fr-FR"/>
        </w:rPr>
        <w:t>Instituto Nacional de Semillas (INASE) (Uruguay), l</w:t>
      </w:r>
      <w:r w:rsidR="001F71A7" w:rsidRPr="00C9191D">
        <w:rPr>
          <w:rFonts w:cs="Arial"/>
          <w:spacing w:val="-2"/>
          <w:lang w:val="fr-FR"/>
        </w:rPr>
        <w:t>’</w:t>
      </w:r>
      <w:r w:rsidRPr="00C9191D">
        <w:rPr>
          <w:rFonts w:cs="Arial"/>
          <w:spacing w:val="-2"/>
          <w:lang w:val="fr-FR"/>
        </w:rPr>
        <w:t>Oficina Española de Variedades Vegetales (OEVV) (Espagne), l</w:t>
      </w:r>
      <w:r w:rsidR="001F71A7" w:rsidRPr="00C9191D">
        <w:rPr>
          <w:rFonts w:cs="Arial"/>
          <w:spacing w:val="-2"/>
          <w:lang w:val="fr-FR"/>
        </w:rPr>
        <w:t>’</w:t>
      </w:r>
      <w:r w:rsidRPr="00C9191D">
        <w:rPr>
          <w:rFonts w:cs="Arial"/>
          <w:spacing w:val="-2"/>
          <w:lang w:val="fr-FR"/>
        </w:rPr>
        <w:t>Agencia Española de Cooperación Internacional para el Desarrollo (AECID) (Espagne) et l</w:t>
      </w:r>
      <w:r w:rsidR="001F71A7" w:rsidRPr="00C9191D">
        <w:rPr>
          <w:rFonts w:cs="Arial"/>
          <w:spacing w:val="-2"/>
          <w:lang w:val="fr-FR"/>
        </w:rPr>
        <w:t>’</w:t>
      </w:r>
      <w:r w:rsidRPr="00C9191D">
        <w:rPr>
          <w:rFonts w:cs="Arial"/>
          <w:spacing w:val="-2"/>
          <w:lang w:val="fr-FR"/>
        </w:rPr>
        <w:t xml:space="preserve">Organisation Mondiale de la Propriété Intellectuelle (OMPI);  et le cours sur la protection des obtentions végétales en vertu de la </w:t>
      </w:r>
      <w:r w:rsidR="001F71A7" w:rsidRPr="00C9191D">
        <w:rPr>
          <w:rFonts w:cs="Arial"/>
          <w:spacing w:val="-2"/>
          <w:lang w:val="fr-FR"/>
        </w:rPr>
        <w:t>Convention UPOV</w:t>
      </w:r>
      <w:r w:rsidRPr="00C9191D">
        <w:rPr>
          <w:rFonts w:cs="Arial"/>
          <w:spacing w:val="-2"/>
          <w:lang w:val="fr-FR"/>
        </w:rPr>
        <w:t>, organisé par l</w:t>
      </w:r>
      <w:r w:rsidR="001F71A7" w:rsidRPr="00C9191D">
        <w:rPr>
          <w:rFonts w:cs="Arial"/>
          <w:spacing w:val="-2"/>
          <w:lang w:val="fr-FR"/>
        </w:rPr>
        <w:t>’</w:t>
      </w:r>
      <w:r w:rsidRPr="00C9191D">
        <w:rPr>
          <w:rFonts w:cs="Arial"/>
          <w:spacing w:val="-2"/>
          <w:lang w:val="fr-FR"/>
        </w:rPr>
        <w:t>Académie mondiale de la propriété intellectuelle de l</w:t>
      </w:r>
      <w:r w:rsidR="001F71A7" w:rsidRPr="00C9191D">
        <w:rPr>
          <w:rFonts w:cs="Arial"/>
          <w:spacing w:val="-2"/>
          <w:lang w:val="fr-FR"/>
        </w:rPr>
        <w:t>’</w:t>
      </w:r>
      <w:r w:rsidRPr="00C9191D">
        <w:rPr>
          <w:rFonts w:cs="Arial"/>
          <w:spacing w:val="-2"/>
          <w:lang w:val="fr-FR"/>
        </w:rPr>
        <w:t>USPTO).</w:t>
      </w:r>
    </w:p>
    <w:p w:rsidR="004301D7" w:rsidRPr="00C9191D" w:rsidRDefault="004301D7" w:rsidP="00D172E6">
      <w:pPr>
        <w:rPr>
          <w:lang w:val="fr-FR"/>
        </w:rPr>
      </w:pPr>
    </w:p>
    <w:p w:rsidR="004301D7" w:rsidRPr="00C9191D" w:rsidRDefault="004301D7" w:rsidP="00D172E6">
      <w:pPr>
        <w:keepNext/>
        <w:tabs>
          <w:tab w:val="left" w:pos="567"/>
        </w:tabs>
        <w:rPr>
          <w:i/>
          <w:lang w:val="fr-FR"/>
        </w:rPr>
      </w:pPr>
      <w:r w:rsidRPr="00C9191D">
        <w:rPr>
          <w:i/>
          <w:lang w:val="fr-FR"/>
        </w:rPr>
        <w:t>Coopération avec d</w:t>
      </w:r>
      <w:r w:rsidR="001F71A7" w:rsidRPr="00C9191D">
        <w:rPr>
          <w:i/>
          <w:lang w:val="fr-FR"/>
        </w:rPr>
        <w:t>’</w:t>
      </w:r>
      <w:r w:rsidRPr="00C9191D">
        <w:rPr>
          <w:i/>
          <w:lang w:val="fr-FR"/>
        </w:rPr>
        <w:t>autres organisations et organes</w:t>
      </w:r>
    </w:p>
    <w:p w:rsidR="004301D7" w:rsidRPr="00C9191D" w:rsidRDefault="004301D7" w:rsidP="00D172E6">
      <w:pPr>
        <w:rPr>
          <w:lang w:val="fr-FR"/>
        </w:rPr>
      </w:pPr>
    </w:p>
    <w:p w:rsidR="004301D7" w:rsidRPr="00C9191D" w:rsidRDefault="004301D7" w:rsidP="00D172E6">
      <w:pPr>
        <w:tabs>
          <w:tab w:val="left" w:pos="851"/>
        </w:tabs>
        <w:rPr>
          <w:lang w:val="fr-FR"/>
        </w:rPr>
      </w:pPr>
      <w:r w:rsidRPr="00C9191D">
        <w:rPr>
          <w:lang w:val="fr-FR"/>
        </w:rPr>
        <w:t>2.3.2.7</w:t>
      </w:r>
      <w:r w:rsidRPr="00C9191D">
        <w:rPr>
          <w:lang w:val="fr-FR"/>
        </w:rPr>
        <w:tab/>
        <w:t>La coopération de l</w:t>
      </w:r>
      <w:r w:rsidR="001F71A7" w:rsidRPr="00C9191D">
        <w:rPr>
          <w:lang w:val="fr-FR"/>
        </w:rPr>
        <w:t>’</w:t>
      </w:r>
      <w:r w:rsidRPr="00C9191D">
        <w:rPr>
          <w:lang w:val="fr-FR"/>
        </w:rPr>
        <w:t>UPOV avec l</w:t>
      </w:r>
      <w:r w:rsidR="001F71A7" w:rsidRPr="00C9191D">
        <w:rPr>
          <w:lang w:val="fr-FR"/>
        </w:rPr>
        <w:t>’</w:t>
      </w:r>
      <w:r w:rsidRPr="00C9191D">
        <w:rPr>
          <w:lang w:val="fr-FR"/>
        </w:rPr>
        <w:t>OMPI constitue un moyen important de fournir une assistance efficace à des États et à des organisations intéressées.</w:t>
      </w:r>
    </w:p>
    <w:p w:rsidR="003117C2" w:rsidRPr="00C9191D" w:rsidRDefault="003117C2" w:rsidP="00D172E6">
      <w:pPr>
        <w:rPr>
          <w:color w:val="000000" w:themeColor="text1"/>
          <w:lang w:val="fr-FR"/>
        </w:rPr>
      </w:pPr>
    </w:p>
    <w:p w:rsidR="003117C2" w:rsidRPr="00C9191D" w:rsidRDefault="003117C2" w:rsidP="00D172E6">
      <w:pPr>
        <w:tabs>
          <w:tab w:val="left" w:pos="851"/>
        </w:tabs>
        <w:rPr>
          <w:color w:val="000000" w:themeColor="text1"/>
          <w:lang w:val="fr-FR"/>
        </w:rPr>
      </w:pPr>
      <w:r w:rsidRPr="00C9191D">
        <w:rPr>
          <w:color w:val="000000" w:themeColor="text1"/>
          <w:lang w:val="fr-FR"/>
        </w:rPr>
        <w:t>2.3.2.8</w:t>
      </w:r>
      <w:r w:rsidRPr="00C9191D">
        <w:rPr>
          <w:color w:val="000000" w:themeColor="text1"/>
          <w:lang w:val="fr-FR"/>
        </w:rPr>
        <w:tab/>
      </w:r>
      <w:r w:rsidR="004301D7" w:rsidRPr="00C9191D">
        <w:rPr>
          <w:lang w:val="fr-FR"/>
        </w:rPr>
        <w:t>Le Forum sur la protection des obtentions végétales en Asie orientale s</w:t>
      </w:r>
      <w:r w:rsidR="001F71A7" w:rsidRPr="00C9191D">
        <w:rPr>
          <w:lang w:val="fr-FR"/>
        </w:rPr>
        <w:t>’</w:t>
      </w:r>
      <w:r w:rsidR="004301D7" w:rsidRPr="00C9191D">
        <w:rPr>
          <w:lang w:val="fr-FR"/>
        </w:rPr>
        <w:t>attache à faciliter l</w:t>
      </w:r>
      <w:r w:rsidR="001F71A7" w:rsidRPr="00C9191D">
        <w:rPr>
          <w:lang w:val="fr-FR"/>
        </w:rPr>
        <w:t>’</w:t>
      </w:r>
      <w:r w:rsidR="004301D7" w:rsidRPr="00C9191D">
        <w:rPr>
          <w:lang w:val="fr-FR"/>
        </w:rPr>
        <w:t>amélioration de la mise en œuvre et de l</w:t>
      </w:r>
      <w:r w:rsidR="001F71A7" w:rsidRPr="00C9191D">
        <w:rPr>
          <w:lang w:val="fr-FR"/>
        </w:rPr>
        <w:t>’</w:t>
      </w:r>
      <w:r w:rsidR="004301D7" w:rsidRPr="00C9191D">
        <w:rPr>
          <w:lang w:val="fr-FR"/>
        </w:rPr>
        <w:t>harmonisation du système de protection des obtentions végétales dans la région Asie et le Bureau de l</w:t>
      </w:r>
      <w:r w:rsidR="001F71A7" w:rsidRPr="00C9191D">
        <w:rPr>
          <w:lang w:val="fr-FR"/>
        </w:rPr>
        <w:t>’</w:t>
      </w:r>
      <w:r w:rsidR="004301D7" w:rsidRPr="00C9191D">
        <w:rPr>
          <w:lang w:val="fr-FR"/>
        </w:rPr>
        <w:t>Union continuera à collaborer avec le forum</w:t>
      </w:r>
      <w:r w:rsidR="0056408A" w:rsidRPr="00C9191D">
        <w:rPr>
          <w:lang w:val="fr-FR"/>
        </w:rPr>
        <w:t xml:space="preserve"> conformément aux priorités en ce qui concerne l</w:t>
      </w:r>
      <w:r w:rsidR="001F71A7" w:rsidRPr="00C9191D">
        <w:rPr>
          <w:lang w:val="fr-FR"/>
        </w:rPr>
        <w:t>’</w:t>
      </w:r>
      <w:r w:rsidR="0056408A" w:rsidRPr="00C9191D">
        <w:rPr>
          <w:lang w:val="fr-FR"/>
        </w:rPr>
        <w:t>assistance.</w:t>
      </w:r>
    </w:p>
    <w:p w:rsidR="003117C2" w:rsidRPr="00C9191D" w:rsidRDefault="003117C2" w:rsidP="00D172E6">
      <w:pPr>
        <w:rPr>
          <w:lang w:val="fr-FR"/>
        </w:rPr>
      </w:pPr>
    </w:p>
    <w:p w:rsidR="003117C2" w:rsidRPr="00C9191D" w:rsidRDefault="003117C2" w:rsidP="00D172E6">
      <w:pPr>
        <w:rPr>
          <w:lang w:val="fr-FR"/>
        </w:rPr>
      </w:pPr>
    </w:p>
    <w:p w:rsidR="004301D7" w:rsidRPr="00C9191D" w:rsidRDefault="004301D7" w:rsidP="00D172E6">
      <w:pPr>
        <w:rPr>
          <w:u w:val="single"/>
          <w:lang w:val="fr-FR"/>
        </w:rPr>
      </w:pPr>
      <w:r w:rsidRPr="00C9191D">
        <w:rPr>
          <w:u w:val="single"/>
          <w:lang w:val="fr-FR"/>
        </w:rPr>
        <w:t>Stratégie en matière de formation et d</w:t>
      </w:r>
      <w:r w:rsidR="001F71A7" w:rsidRPr="00C9191D">
        <w:rPr>
          <w:u w:val="single"/>
          <w:lang w:val="fr-FR"/>
        </w:rPr>
        <w:t>’</w:t>
      </w:r>
      <w:r w:rsidRPr="00C9191D">
        <w:rPr>
          <w:u w:val="single"/>
          <w:lang w:val="fr-FR"/>
        </w:rPr>
        <w:t>assistance</w:t>
      </w:r>
    </w:p>
    <w:p w:rsidR="004301D7" w:rsidRPr="00C9191D" w:rsidRDefault="004301D7" w:rsidP="00D172E6">
      <w:pPr>
        <w:rPr>
          <w:lang w:val="fr-FR"/>
        </w:rPr>
      </w:pPr>
    </w:p>
    <w:p w:rsidR="004301D7" w:rsidRPr="00C9191D" w:rsidRDefault="004301D7" w:rsidP="00D172E6">
      <w:pPr>
        <w:tabs>
          <w:tab w:val="left" w:pos="851"/>
        </w:tabs>
        <w:rPr>
          <w:lang w:val="fr-FR"/>
        </w:rPr>
      </w:pPr>
      <w:r w:rsidRPr="00C9191D">
        <w:rPr>
          <w:lang w:val="fr-FR"/>
        </w:rPr>
        <w:t>2.3.2.9</w:t>
      </w:r>
      <w:r w:rsidRPr="00C9191D">
        <w:rPr>
          <w:lang w:val="fr-FR"/>
        </w:rPr>
        <w:tab/>
        <w:t>Afin d</w:t>
      </w:r>
      <w:r w:rsidR="001F71A7" w:rsidRPr="00C9191D">
        <w:rPr>
          <w:lang w:val="fr-FR"/>
        </w:rPr>
        <w:t>’</w:t>
      </w:r>
      <w:r w:rsidRPr="00C9191D">
        <w:rPr>
          <w:lang w:val="fr-FR"/>
        </w:rPr>
        <w:t>utiliser les ressources disponibles de la manière la plus efficace qui soit, le Bureau de l</w:t>
      </w:r>
      <w:r w:rsidR="001F71A7" w:rsidRPr="00C9191D">
        <w:rPr>
          <w:lang w:val="fr-FR"/>
        </w:rPr>
        <w:t>’</w:t>
      </w:r>
      <w:r w:rsidRPr="00C9191D">
        <w:rPr>
          <w:lang w:val="fr-FR"/>
        </w:rPr>
        <w:t>Union continuera de donner la priorité à ses activités et d</w:t>
      </w:r>
      <w:r w:rsidR="001F71A7" w:rsidRPr="00C9191D">
        <w:rPr>
          <w:lang w:val="fr-FR"/>
        </w:rPr>
        <w:t>’</w:t>
      </w:r>
      <w:r w:rsidRPr="00C9191D">
        <w:rPr>
          <w:lang w:val="fr-FR"/>
        </w:rPr>
        <w:t>étudier les synergies possibles avec les membres de l</w:t>
      </w:r>
      <w:r w:rsidR="001F71A7" w:rsidRPr="00C9191D">
        <w:rPr>
          <w:lang w:val="fr-FR"/>
        </w:rPr>
        <w:t>’</w:t>
      </w:r>
      <w:r w:rsidRPr="00C9191D">
        <w:rPr>
          <w:lang w:val="fr-FR"/>
        </w:rPr>
        <w:t>Union et ses autres partenaires conformément à la stratégie ci</w:t>
      </w:r>
      <w:r w:rsidR="00EF0E75" w:rsidRPr="00C9191D">
        <w:rPr>
          <w:lang w:val="fr-FR"/>
        </w:rPr>
        <w:noBreakHyphen/>
      </w:r>
      <w:r w:rsidRPr="00C9191D">
        <w:rPr>
          <w:lang w:val="fr-FR"/>
        </w:rPr>
        <w:t>après :</w:t>
      </w:r>
    </w:p>
    <w:p w:rsidR="004301D7" w:rsidRPr="00C9191D" w:rsidRDefault="004301D7" w:rsidP="00D172E6">
      <w:pPr>
        <w:rPr>
          <w:lang w:val="fr-FR"/>
        </w:rPr>
      </w:pPr>
    </w:p>
    <w:p w:rsidR="004301D7" w:rsidRPr="00C9191D" w:rsidRDefault="004301D7" w:rsidP="00D172E6">
      <w:pPr>
        <w:keepNext/>
        <w:keepLines/>
        <w:rPr>
          <w:i/>
          <w:lang w:val="fr-FR"/>
        </w:rPr>
      </w:pPr>
      <w:r w:rsidRPr="00C9191D">
        <w:rPr>
          <w:i/>
          <w:lang w:val="fr-FR"/>
        </w:rPr>
        <w:t>Activités de formation standard organisées par l</w:t>
      </w:r>
      <w:r w:rsidR="001F71A7" w:rsidRPr="00C9191D">
        <w:rPr>
          <w:i/>
          <w:lang w:val="fr-FR"/>
        </w:rPr>
        <w:t>’</w:t>
      </w:r>
      <w:r w:rsidRPr="00C9191D">
        <w:rPr>
          <w:i/>
          <w:lang w:val="fr-FR"/>
        </w:rPr>
        <w:t>UPOV ou avec le concours de l</w:t>
      </w:r>
      <w:r w:rsidR="001F71A7" w:rsidRPr="00C9191D">
        <w:rPr>
          <w:i/>
          <w:lang w:val="fr-FR"/>
        </w:rPr>
        <w:t>’</w:t>
      </w:r>
      <w:r w:rsidRPr="00C9191D">
        <w:rPr>
          <w:i/>
          <w:lang w:val="fr-FR"/>
        </w:rPr>
        <w:t>UPOV</w:t>
      </w:r>
    </w:p>
    <w:p w:rsidR="004301D7" w:rsidRPr="00C9191D" w:rsidRDefault="004301D7" w:rsidP="00D172E6">
      <w:pPr>
        <w:keepNext/>
        <w:keepLines/>
        <w:rPr>
          <w:lang w:val="fr-FR"/>
        </w:rPr>
      </w:pPr>
    </w:p>
    <w:p w:rsidR="004301D7" w:rsidRPr="00C9191D" w:rsidRDefault="004301D7" w:rsidP="00D172E6">
      <w:pPr>
        <w:keepNext/>
        <w:keepLines/>
        <w:tabs>
          <w:tab w:val="left" w:pos="851"/>
        </w:tabs>
        <w:rPr>
          <w:lang w:val="fr-FR"/>
        </w:rPr>
      </w:pPr>
      <w:r w:rsidRPr="00C9191D">
        <w:rPr>
          <w:lang w:val="fr-FR"/>
        </w:rPr>
        <w:t>2.3.2.10</w:t>
      </w:r>
      <w:r w:rsidRPr="00C9191D">
        <w:rPr>
          <w:lang w:val="fr-FR"/>
        </w:rPr>
        <w:tab/>
        <w:t>Les cours d</w:t>
      </w:r>
      <w:r w:rsidR="001F71A7" w:rsidRPr="00C9191D">
        <w:rPr>
          <w:lang w:val="fr-FR"/>
        </w:rPr>
        <w:t>’</w:t>
      </w:r>
      <w:r w:rsidRPr="00C9191D">
        <w:rPr>
          <w:lang w:val="fr-FR"/>
        </w:rPr>
        <w:t>enseignement à distance de l</w:t>
      </w:r>
      <w:r w:rsidR="001F71A7" w:rsidRPr="00C9191D">
        <w:rPr>
          <w:lang w:val="fr-FR"/>
        </w:rPr>
        <w:t>’</w:t>
      </w:r>
      <w:r w:rsidRPr="00C9191D">
        <w:rPr>
          <w:lang w:val="fr-FR"/>
        </w:rPr>
        <w:t>UPOV sont un moyen particulièrement efficace pour dispenser une formation de grande qualité à un grand nombre de participants et demeureront l</w:t>
      </w:r>
      <w:r w:rsidR="001F71A7" w:rsidRPr="00C9191D">
        <w:rPr>
          <w:lang w:val="fr-FR"/>
        </w:rPr>
        <w:t>’</w:t>
      </w:r>
      <w:r w:rsidRPr="00C9191D">
        <w:rPr>
          <w:lang w:val="fr-FR"/>
        </w:rPr>
        <w:t>un des piliers de la stratégie de l</w:t>
      </w:r>
      <w:r w:rsidR="001F71A7" w:rsidRPr="00C9191D">
        <w:rPr>
          <w:lang w:val="fr-FR"/>
        </w:rPr>
        <w:t>’</w:t>
      </w:r>
      <w:r w:rsidRPr="00C9191D">
        <w:rPr>
          <w:lang w:val="fr-FR"/>
        </w:rPr>
        <w:t>UPOV en matière de formation et d</w:t>
      </w:r>
      <w:r w:rsidR="001F71A7" w:rsidRPr="00C9191D">
        <w:rPr>
          <w:lang w:val="fr-FR"/>
        </w:rPr>
        <w:t>’</w:t>
      </w:r>
      <w:r w:rsidRPr="00C9191D">
        <w:rPr>
          <w:lang w:val="fr-FR"/>
        </w:rPr>
        <w:t>assistance.  L</w:t>
      </w:r>
      <w:r w:rsidR="001F71A7" w:rsidRPr="00C9191D">
        <w:rPr>
          <w:lang w:val="fr-FR"/>
        </w:rPr>
        <w:t>’</w:t>
      </w:r>
      <w:r w:rsidRPr="00C9191D">
        <w:rPr>
          <w:lang w:val="fr-FR"/>
        </w:rPr>
        <w:t>intégration des cours d</w:t>
      </w:r>
      <w:r w:rsidR="001F71A7" w:rsidRPr="00C9191D">
        <w:rPr>
          <w:lang w:val="fr-FR"/>
        </w:rPr>
        <w:t>’</w:t>
      </w:r>
      <w:r w:rsidRPr="00C9191D">
        <w:rPr>
          <w:lang w:val="fr-FR"/>
        </w:rPr>
        <w:t>enseignement à distance de l</w:t>
      </w:r>
      <w:r w:rsidR="001F71A7" w:rsidRPr="00C9191D">
        <w:rPr>
          <w:lang w:val="fr-FR"/>
        </w:rPr>
        <w:t>’</w:t>
      </w:r>
      <w:r w:rsidRPr="00C9191D">
        <w:rPr>
          <w:lang w:val="fr-FR"/>
        </w:rPr>
        <w:t>UPOV dans les activités de l</w:t>
      </w:r>
      <w:r w:rsidR="001F71A7" w:rsidRPr="00C9191D">
        <w:rPr>
          <w:lang w:val="fr-FR"/>
        </w:rPr>
        <w:t>’</w:t>
      </w:r>
      <w:r w:rsidRPr="00C9191D">
        <w:rPr>
          <w:lang w:val="fr-FR"/>
        </w:rPr>
        <w:t>UPOV et les activités organisées par d</w:t>
      </w:r>
      <w:r w:rsidR="001F71A7" w:rsidRPr="00C9191D">
        <w:rPr>
          <w:lang w:val="fr-FR"/>
        </w:rPr>
        <w:t>’</w:t>
      </w:r>
      <w:r w:rsidRPr="00C9191D">
        <w:rPr>
          <w:lang w:val="fr-FR"/>
        </w:rPr>
        <w:t>autres partenaires (voir ci</w:t>
      </w:r>
      <w:r w:rsidR="00EF0E75" w:rsidRPr="00C9191D">
        <w:rPr>
          <w:lang w:val="fr-FR"/>
        </w:rPr>
        <w:noBreakHyphen/>
      </w:r>
      <w:r w:rsidRPr="00C9191D">
        <w:rPr>
          <w:lang w:val="fr-FR"/>
        </w:rPr>
        <w:t>dessous) constituera également un élément important de cette stratégie.  Compte tenu des ressources humaines limitées dont dispose l</w:t>
      </w:r>
      <w:r w:rsidR="001F71A7" w:rsidRPr="00C9191D">
        <w:rPr>
          <w:lang w:val="fr-FR"/>
        </w:rPr>
        <w:t>’</w:t>
      </w:r>
      <w:r w:rsidRPr="00C9191D">
        <w:rPr>
          <w:lang w:val="fr-FR"/>
        </w:rPr>
        <w:t>UPOV, la sous</w:t>
      </w:r>
      <w:r w:rsidR="00EF0E75" w:rsidRPr="00C9191D">
        <w:rPr>
          <w:lang w:val="fr-FR"/>
        </w:rPr>
        <w:noBreakHyphen/>
      </w:r>
      <w:r w:rsidRPr="00C9191D">
        <w:rPr>
          <w:lang w:val="fr-FR"/>
        </w:rPr>
        <w:t>traitance des services relatifs à l</w:t>
      </w:r>
      <w:r w:rsidR="001F71A7" w:rsidRPr="00C9191D">
        <w:rPr>
          <w:lang w:val="fr-FR"/>
        </w:rPr>
        <w:t>’</w:t>
      </w:r>
      <w:r w:rsidRPr="00C9191D">
        <w:rPr>
          <w:lang w:val="fr-FR"/>
        </w:rPr>
        <w:t>administration ou au tutorat sera organisée en fonction des fonds disponibles.</w:t>
      </w:r>
    </w:p>
    <w:p w:rsidR="004301D7" w:rsidRPr="00C9191D" w:rsidRDefault="004301D7" w:rsidP="00D172E6">
      <w:pPr>
        <w:tabs>
          <w:tab w:val="left" w:pos="851"/>
        </w:tabs>
        <w:rPr>
          <w:lang w:val="fr-FR"/>
        </w:rPr>
      </w:pPr>
    </w:p>
    <w:p w:rsidR="004301D7" w:rsidRPr="00C9191D" w:rsidRDefault="004301D7" w:rsidP="00D172E6">
      <w:pPr>
        <w:tabs>
          <w:tab w:val="left" w:pos="851"/>
        </w:tabs>
        <w:rPr>
          <w:lang w:val="fr-FR"/>
        </w:rPr>
      </w:pPr>
      <w:r w:rsidRPr="00C9191D">
        <w:rPr>
          <w:lang w:val="fr-FR"/>
        </w:rPr>
        <w:t>2.3.2.11</w:t>
      </w:r>
      <w:r w:rsidRPr="00C9191D">
        <w:rPr>
          <w:lang w:val="fr-FR"/>
        </w:rPr>
        <w:tab/>
        <w:t>Un autre moyen permettant d</w:t>
      </w:r>
      <w:r w:rsidR="001F71A7" w:rsidRPr="00C9191D">
        <w:rPr>
          <w:lang w:val="fr-FR"/>
        </w:rPr>
        <w:t>’</w:t>
      </w:r>
      <w:r w:rsidRPr="00C9191D">
        <w:rPr>
          <w:lang w:val="fr-FR"/>
        </w:rPr>
        <w:t>utiliser de la manière la plus efficace qui soit les ressources humaines de l</w:t>
      </w:r>
      <w:r w:rsidR="001F71A7" w:rsidRPr="00C9191D">
        <w:rPr>
          <w:lang w:val="fr-FR"/>
        </w:rPr>
        <w:t>’</w:t>
      </w:r>
      <w:r w:rsidRPr="00C9191D">
        <w:rPr>
          <w:lang w:val="fr-FR"/>
        </w:rPr>
        <w:t>UPOV ainsi que les connaissances et l</w:t>
      </w:r>
      <w:r w:rsidR="001F71A7" w:rsidRPr="00C9191D">
        <w:rPr>
          <w:lang w:val="fr-FR"/>
        </w:rPr>
        <w:t>’</w:t>
      </w:r>
      <w:r w:rsidRPr="00C9191D">
        <w:rPr>
          <w:lang w:val="fr-FR"/>
        </w:rPr>
        <w:t>expérience des membres de l</w:t>
      </w:r>
      <w:r w:rsidR="001F71A7" w:rsidRPr="00C9191D">
        <w:rPr>
          <w:lang w:val="fr-FR"/>
        </w:rPr>
        <w:t>’</w:t>
      </w:r>
      <w:r w:rsidRPr="00C9191D">
        <w:rPr>
          <w:lang w:val="fr-FR"/>
        </w:rPr>
        <w:t>Union consiste à former des personnes qui ne font pas partie des ressources humaines de l</w:t>
      </w:r>
      <w:r w:rsidR="001F71A7" w:rsidRPr="00C9191D">
        <w:rPr>
          <w:lang w:val="fr-FR"/>
        </w:rPr>
        <w:t>’</w:t>
      </w:r>
      <w:r w:rsidRPr="00C9191D">
        <w:rPr>
          <w:lang w:val="fr-FR"/>
        </w:rPr>
        <w:t>UPOV pour qu</w:t>
      </w:r>
      <w:r w:rsidR="001F71A7" w:rsidRPr="00C9191D">
        <w:rPr>
          <w:lang w:val="fr-FR"/>
        </w:rPr>
        <w:t>’</w:t>
      </w:r>
      <w:r w:rsidRPr="00C9191D">
        <w:rPr>
          <w:lang w:val="fr-FR"/>
        </w:rPr>
        <w:t>elles agissent en tant que formateurs (formation des formateurs).  Des cours de formation pour formateurs seront organisés dans les langues appropriées en fonction des fonds disponibles.</w:t>
      </w:r>
    </w:p>
    <w:p w:rsidR="004301D7" w:rsidRPr="00C9191D" w:rsidRDefault="004301D7" w:rsidP="00D172E6">
      <w:pPr>
        <w:tabs>
          <w:tab w:val="left" w:pos="851"/>
        </w:tabs>
        <w:rPr>
          <w:lang w:val="fr-FR"/>
        </w:rPr>
      </w:pPr>
    </w:p>
    <w:p w:rsidR="004301D7" w:rsidRPr="00C9191D" w:rsidRDefault="004301D7" w:rsidP="00D172E6">
      <w:pPr>
        <w:keepNext/>
        <w:tabs>
          <w:tab w:val="left" w:pos="851"/>
        </w:tabs>
        <w:rPr>
          <w:i/>
          <w:lang w:val="fr-FR"/>
        </w:rPr>
      </w:pPr>
      <w:r w:rsidRPr="00C9191D">
        <w:rPr>
          <w:i/>
          <w:lang w:val="fr-FR"/>
        </w:rPr>
        <w:t>Activités de formation mises au point avec le concours de l</w:t>
      </w:r>
      <w:r w:rsidR="001F71A7" w:rsidRPr="00C9191D">
        <w:rPr>
          <w:i/>
          <w:lang w:val="fr-FR"/>
        </w:rPr>
        <w:t>’</w:t>
      </w:r>
      <w:r w:rsidRPr="00C9191D">
        <w:rPr>
          <w:i/>
          <w:lang w:val="fr-FR"/>
        </w:rPr>
        <w:t>UPOV</w:t>
      </w:r>
    </w:p>
    <w:p w:rsidR="004301D7" w:rsidRPr="00C9191D" w:rsidRDefault="004301D7" w:rsidP="00D172E6">
      <w:pPr>
        <w:keepNext/>
        <w:tabs>
          <w:tab w:val="left" w:pos="851"/>
        </w:tabs>
        <w:rPr>
          <w:lang w:val="fr-FR"/>
        </w:rPr>
      </w:pPr>
    </w:p>
    <w:p w:rsidR="004301D7" w:rsidRPr="00C9191D" w:rsidRDefault="004301D7" w:rsidP="00D172E6">
      <w:pPr>
        <w:tabs>
          <w:tab w:val="left" w:pos="851"/>
        </w:tabs>
        <w:rPr>
          <w:lang w:val="fr-FR"/>
        </w:rPr>
      </w:pPr>
      <w:r w:rsidRPr="00C9191D">
        <w:rPr>
          <w:lang w:val="fr-FR"/>
        </w:rPr>
        <w:t>2.3.2.12</w:t>
      </w:r>
      <w:r w:rsidRPr="00C9191D">
        <w:rPr>
          <w:lang w:val="fr-FR"/>
        </w:rPr>
        <w:tab/>
        <w:t>Un certain nombre de membres de l</w:t>
      </w:r>
      <w:r w:rsidR="001F71A7" w:rsidRPr="00C9191D">
        <w:rPr>
          <w:lang w:val="fr-FR"/>
        </w:rPr>
        <w:t>’</w:t>
      </w:r>
      <w:r w:rsidRPr="00C9191D">
        <w:rPr>
          <w:lang w:val="fr-FR"/>
        </w:rPr>
        <w:t>Union apportent une aide importante aux États et autres organisations compétentes.  Par conséquent, le Bureau de l</w:t>
      </w:r>
      <w:r w:rsidR="001F71A7" w:rsidRPr="00C9191D">
        <w:rPr>
          <w:lang w:val="fr-FR"/>
        </w:rPr>
        <w:t>’</w:t>
      </w:r>
      <w:r w:rsidRPr="00C9191D">
        <w:rPr>
          <w:lang w:val="fr-FR"/>
        </w:rPr>
        <w:t>Union collaborera avec ces membres de l</w:t>
      </w:r>
      <w:r w:rsidR="001F71A7" w:rsidRPr="00C9191D">
        <w:rPr>
          <w:lang w:val="fr-FR"/>
        </w:rPr>
        <w:t>’</w:t>
      </w:r>
      <w:r w:rsidRPr="00C9191D">
        <w:rPr>
          <w:lang w:val="fr-FR"/>
        </w:rPr>
        <w:t>Union afin de mettre au point des activités à organiser avec les membres de l</w:t>
      </w:r>
      <w:r w:rsidR="001F71A7" w:rsidRPr="00C9191D">
        <w:rPr>
          <w:lang w:val="fr-FR"/>
        </w:rPr>
        <w:t>’</w:t>
      </w:r>
      <w:r w:rsidRPr="00C9191D">
        <w:rPr>
          <w:lang w:val="fr-FR"/>
        </w:rPr>
        <w:t>Union concernés et pour lesquels l</w:t>
      </w:r>
      <w:r w:rsidR="001F71A7" w:rsidRPr="00C9191D">
        <w:rPr>
          <w:lang w:val="fr-FR"/>
        </w:rPr>
        <w:t>’</w:t>
      </w:r>
      <w:r w:rsidRPr="00C9191D">
        <w:rPr>
          <w:lang w:val="fr-FR"/>
        </w:rPr>
        <w:t>UPOV financera la participation de certains participants en fonction des fonds disponibles.</w:t>
      </w:r>
    </w:p>
    <w:p w:rsidR="004301D7" w:rsidRPr="00C9191D" w:rsidRDefault="004301D7" w:rsidP="00D172E6">
      <w:pPr>
        <w:tabs>
          <w:tab w:val="left" w:pos="851"/>
        </w:tabs>
        <w:rPr>
          <w:lang w:val="fr-FR"/>
        </w:rPr>
      </w:pPr>
    </w:p>
    <w:p w:rsidR="004301D7" w:rsidRPr="00C9191D" w:rsidRDefault="004301D7" w:rsidP="00D172E6">
      <w:pPr>
        <w:keepNext/>
        <w:tabs>
          <w:tab w:val="left" w:pos="851"/>
        </w:tabs>
        <w:rPr>
          <w:i/>
          <w:lang w:val="fr-FR"/>
        </w:rPr>
      </w:pPr>
      <w:r w:rsidRPr="00C9191D">
        <w:rPr>
          <w:i/>
          <w:lang w:val="fr-FR"/>
        </w:rPr>
        <w:t>Activités de formation auxquelles contribue l</w:t>
      </w:r>
      <w:r w:rsidR="001F71A7" w:rsidRPr="00C9191D">
        <w:rPr>
          <w:i/>
          <w:lang w:val="fr-FR"/>
        </w:rPr>
        <w:t>’</w:t>
      </w:r>
      <w:r w:rsidRPr="00C9191D">
        <w:rPr>
          <w:i/>
          <w:lang w:val="fr-FR"/>
        </w:rPr>
        <w:t>UPOV</w:t>
      </w:r>
    </w:p>
    <w:p w:rsidR="004301D7" w:rsidRPr="00C9191D" w:rsidRDefault="004301D7" w:rsidP="00D172E6">
      <w:pPr>
        <w:keepNext/>
        <w:tabs>
          <w:tab w:val="left" w:pos="851"/>
        </w:tabs>
        <w:rPr>
          <w:lang w:val="fr-FR"/>
        </w:rPr>
      </w:pPr>
    </w:p>
    <w:p w:rsidR="004301D7" w:rsidRPr="00C9191D" w:rsidRDefault="004301D7" w:rsidP="00D172E6">
      <w:pPr>
        <w:tabs>
          <w:tab w:val="left" w:pos="851"/>
        </w:tabs>
        <w:rPr>
          <w:lang w:val="fr-FR"/>
        </w:rPr>
      </w:pPr>
      <w:r w:rsidRPr="00C9191D">
        <w:rPr>
          <w:lang w:val="fr-FR"/>
        </w:rPr>
        <w:t>2.3.2.13</w:t>
      </w:r>
      <w:r w:rsidRPr="00C9191D">
        <w:rPr>
          <w:lang w:val="fr-FR"/>
        </w:rPr>
        <w:tab/>
        <w:t>En ce qui concerne les activités mises au point et organisées par des membres de l</w:t>
      </w:r>
      <w:r w:rsidR="001F71A7" w:rsidRPr="00C9191D">
        <w:rPr>
          <w:lang w:val="fr-FR"/>
        </w:rPr>
        <w:t>’</w:t>
      </w:r>
      <w:r w:rsidRPr="00C9191D">
        <w:rPr>
          <w:lang w:val="fr-FR"/>
        </w:rPr>
        <w:t>Union sans intervention directe du Bureau de l</w:t>
      </w:r>
      <w:r w:rsidR="001F71A7" w:rsidRPr="00C9191D">
        <w:rPr>
          <w:lang w:val="fr-FR"/>
        </w:rPr>
        <w:t>’</w:t>
      </w:r>
      <w:r w:rsidRPr="00C9191D">
        <w:rPr>
          <w:lang w:val="fr-FR"/>
        </w:rPr>
        <w:t>Union, chaque membre de l</w:t>
      </w:r>
      <w:r w:rsidR="001F71A7" w:rsidRPr="00C9191D">
        <w:rPr>
          <w:lang w:val="fr-FR"/>
        </w:rPr>
        <w:t>’</w:t>
      </w:r>
      <w:r w:rsidRPr="00C9191D">
        <w:rPr>
          <w:lang w:val="fr-FR"/>
        </w:rPr>
        <w:t>Union est libre de décider des activités qu</w:t>
      </w:r>
      <w:r w:rsidR="001F71A7" w:rsidRPr="00C9191D">
        <w:rPr>
          <w:lang w:val="fr-FR"/>
        </w:rPr>
        <w:t>’</w:t>
      </w:r>
      <w:r w:rsidRPr="00C9191D">
        <w:rPr>
          <w:lang w:val="fr-FR"/>
        </w:rPr>
        <w:t>il souhaite mettre en œuvre.  S</w:t>
      </w:r>
      <w:r w:rsidR="001F71A7" w:rsidRPr="00C9191D">
        <w:rPr>
          <w:lang w:val="fr-FR"/>
        </w:rPr>
        <w:t>’</w:t>
      </w:r>
      <w:r w:rsidRPr="00C9191D">
        <w:rPr>
          <w:lang w:val="fr-FR"/>
        </w:rPr>
        <w:t>il y est invité, le Bureau de l</w:t>
      </w:r>
      <w:r w:rsidR="001F71A7" w:rsidRPr="00C9191D">
        <w:rPr>
          <w:lang w:val="fr-FR"/>
        </w:rPr>
        <w:t>’</w:t>
      </w:r>
      <w:r w:rsidRPr="00C9191D">
        <w:rPr>
          <w:lang w:val="fr-FR"/>
        </w:rPr>
        <w:t>Union participera à ces activités, selon qu</w:t>
      </w:r>
      <w:r w:rsidR="001F71A7" w:rsidRPr="00C9191D">
        <w:rPr>
          <w:lang w:val="fr-FR"/>
        </w:rPr>
        <w:t>’</w:t>
      </w:r>
      <w:r w:rsidRPr="00C9191D">
        <w:rPr>
          <w:lang w:val="fr-FR"/>
        </w:rPr>
        <w:t>il conviendra, conformément aux priorités établies par le Conseil en matière d</w:t>
      </w:r>
      <w:r w:rsidR="001F71A7" w:rsidRPr="00C9191D">
        <w:rPr>
          <w:lang w:val="fr-FR"/>
        </w:rPr>
        <w:t>’</w:t>
      </w:r>
      <w:r w:rsidRPr="00C9191D">
        <w:rPr>
          <w:lang w:val="fr-FR"/>
        </w:rPr>
        <w:t>assistance.</w:t>
      </w:r>
    </w:p>
    <w:p w:rsidR="004301D7" w:rsidRPr="00C9191D" w:rsidRDefault="004301D7" w:rsidP="00D172E6">
      <w:pPr>
        <w:tabs>
          <w:tab w:val="left" w:pos="851"/>
        </w:tabs>
        <w:rPr>
          <w:lang w:val="fr-FR"/>
        </w:rPr>
      </w:pPr>
    </w:p>
    <w:p w:rsidR="001F71A7" w:rsidRPr="00C9191D" w:rsidRDefault="004301D7" w:rsidP="00D172E6">
      <w:pPr>
        <w:tabs>
          <w:tab w:val="left" w:pos="851"/>
        </w:tabs>
        <w:rPr>
          <w:lang w:val="fr-FR"/>
        </w:rPr>
      </w:pPr>
      <w:r w:rsidRPr="00C9191D">
        <w:rPr>
          <w:lang w:val="fr-FR"/>
        </w:rPr>
        <w:t>2.3.2.14</w:t>
      </w:r>
      <w:r w:rsidRPr="00C9191D">
        <w:rPr>
          <w:lang w:val="fr-FR"/>
        </w:rPr>
        <w:tab/>
        <w:t>Le Bureau de l</w:t>
      </w:r>
      <w:r w:rsidR="001F71A7" w:rsidRPr="00C9191D">
        <w:rPr>
          <w:lang w:val="fr-FR"/>
        </w:rPr>
        <w:t>’</w:t>
      </w:r>
      <w:r w:rsidRPr="00C9191D">
        <w:rPr>
          <w:lang w:val="fr-FR"/>
        </w:rPr>
        <w:t>Union examinera quelles sont les possibilités pour augmenter le nombre d</w:t>
      </w:r>
      <w:r w:rsidR="001F71A7" w:rsidRPr="00C9191D">
        <w:rPr>
          <w:lang w:val="fr-FR"/>
        </w:rPr>
        <w:t>’</w:t>
      </w:r>
      <w:r w:rsidRPr="00C9191D">
        <w:rPr>
          <w:lang w:val="fr-FR"/>
        </w:rPr>
        <w:t>établissements universitaires qui intègrent dans leurs cours correspondants des informations sur le système de l</w:t>
      </w:r>
      <w:r w:rsidR="001F71A7" w:rsidRPr="00C9191D">
        <w:rPr>
          <w:lang w:val="fr-FR"/>
        </w:rPr>
        <w:t>’</w:t>
      </w:r>
      <w:r w:rsidRPr="00C9191D">
        <w:rPr>
          <w:lang w:val="fr-FR"/>
        </w:rPr>
        <w:t>UPOV.</w:t>
      </w:r>
    </w:p>
    <w:p w:rsidR="004301D7" w:rsidRPr="00C9191D" w:rsidRDefault="004301D7" w:rsidP="00D172E6">
      <w:pPr>
        <w:tabs>
          <w:tab w:val="left" w:pos="851"/>
        </w:tabs>
        <w:rPr>
          <w:lang w:val="fr-FR"/>
        </w:rPr>
      </w:pPr>
    </w:p>
    <w:p w:rsidR="004301D7" w:rsidRPr="00C9191D" w:rsidRDefault="004301D7" w:rsidP="00D172E6">
      <w:pPr>
        <w:keepNext/>
        <w:tabs>
          <w:tab w:val="left" w:pos="851"/>
        </w:tabs>
        <w:rPr>
          <w:i/>
          <w:lang w:val="fr-FR"/>
        </w:rPr>
      </w:pPr>
      <w:r w:rsidRPr="00C9191D">
        <w:rPr>
          <w:i/>
          <w:lang w:val="fr-FR"/>
        </w:rPr>
        <w:t xml:space="preserve">Activités </w:t>
      </w:r>
      <w:r w:rsidRPr="00C9191D">
        <w:rPr>
          <w:lang w:val="fr-FR"/>
        </w:rPr>
        <w:t xml:space="preserve">in situ </w:t>
      </w:r>
      <w:r w:rsidRPr="00C9191D">
        <w:rPr>
          <w:i/>
          <w:lang w:val="fr-FR"/>
        </w:rPr>
        <w:t>organisées par l</w:t>
      </w:r>
      <w:r w:rsidR="001F71A7" w:rsidRPr="00C9191D">
        <w:rPr>
          <w:i/>
          <w:lang w:val="fr-FR"/>
        </w:rPr>
        <w:t>’</w:t>
      </w:r>
      <w:r w:rsidRPr="00C9191D">
        <w:rPr>
          <w:i/>
          <w:lang w:val="fr-FR"/>
        </w:rPr>
        <w:t>UPOV</w:t>
      </w:r>
    </w:p>
    <w:p w:rsidR="004301D7" w:rsidRPr="00C9191D" w:rsidRDefault="004301D7" w:rsidP="00D172E6">
      <w:pPr>
        <w:keepNext/>
        <w:tabs>
          <w:tab w:val="left" w:pos="851"/>
        </w:tabs>
        <w:rPr>
          <w:lang w:val="fr-FR"/>
        </w:rPr>
      </w:pPr>
    </w:p>
    <w:p w:rsidR="001F71A7" w:rsidRPr="00C9191D" w:rsidRDefault="004301D7" w:rsidP="00D172E6">
      <w:pPr>
        <w:tabs>
          <w:tab w:val="left" w:pos="851"/>
        </w:tabs>
        <w:rPr>
          <w:lang w:val="fr-FR"/>
        </w:rPr>
      </w:pPr>
      <w:r w:rsidRPr="00C9191D">
        <w:rPr>
          <w:lang w:val="fr-FR"/>
        </w:rPr>
        <w:t>2.3.2.15</w:t>
      </w:r>
      <w:r w:rsidRPr="00C9191D">
        <w:rPr>
          <w:lang w:val="fr-FR"/>
        </w:rPr>
        <w:tab/>
        <w:t xml:space="preserve">Il demeurera nécessaire de mettre en œuvre des activités </w:t>
      </w:r>
      <w:r w:rsidRPr="00C9191D">
        <w:rPr>
          <w:i/>
          <w:lang w:val="fr-FR"/>
        </w:rPr>
        <w:t xml:space="preserve">in situ </w:t>
      </w:r>
      <w:r w:rsidRPr="00C9191D">
        <w:rPr>
          <w:lang w:val="fr-FR"/>
        </w:rPr>
        <w:t>pour répondre à certains besoins, par exemple des activités de sensibilisation pour les participants locaux.  Ces activités peuvent nécessiter des moyens importants pour l</w:t>
      </w:r>
      <w:r w:rsidR="001F71A7" w:rsidRPr="00C9191D">
        <w:rPr>
          <w:lang w:val="fr-FR"/>
        </w:rPr>
        <w:t>’</w:t>
      </w:r>
      <w:r w:rsidRPr="00C9191D">
        <w:rPr>
          <w:lang w:val="fr-FR"/>
        </w:rPr>
        <w:t>organisation de l</w:t>
      </w:r>
      <w:r w:rsidR="001F71A7" w:rsidRPr="00C9191D">
        <w:rPr>
          <w:lang w:val="fr-FR"/>
        </w:rPr>
        <w:t>’</w:t>
      </w:r>
      <w:r w:rsidRPr="00C9191D">
        <w:rPr>
          <w:lang w:val="fr-FR"/>
        </w:rPr>
        <w:t>événement, le logement, les dispositions pour les voyages, etc.  Le Bureau de l</w:t>
      </w:r>
      <w:r w:rsidR="001F71A7" w:rsidRPr="00C9191D">
        <w:rPr>
          <w:lang w:val="fr-FR"/>
        </w:rPr>
        <w:t>’</w:t>
      </w:r>
      <w:r w:rsidRPr="00C9191D">
        <w:rPr>
          <w:lang w:val="fr-FR"/>
        </w:rPr>
        <w:t>Union examinera quelles sont les possibilités pour sous</w:t>
      </w:r>
      <w:r w:rsidR="00EF0E75" w:rsidRPr="00C9191D">
        <w:rPr>
          <w:lang w:val="fr-FR"/>
        </w:rPr>
        <w:noBreakHyphen/>
      </w:r>
      <w:r w:rsidRPr="00C9191D">
        <w:rPr>
          <w:lang w:val="fr-FR"/>
        </w:rPr>
        <w:t>traiter le travail d</w:t>
      </w:r>
      <w:r w:rsidR="001F71A7" w:rsidRPr="00C9191D">
        <w:rPr>
          <w:lang w:val="fr-FR"/>
        </w:rPr>
        <w:t>’</w:t>
      </w:r>
      <w:r w:rsidRPr="00C9191D">
        <w:rPr>
          <w:lang w:val="fr-FR"/>
        </w:rPr>
        <w:t>organisation.</w:t>
      </w:r>
    </w:p>
    <w:p w:rsidR="004301D7" w:rsidRPr="00C9191D" w:rsidRDefault="004301D7" w:rsidP="00D172E6">
      <w:pPr>
        <w:rPr>
          <w:lang w:val="fr-FR"/>
        </w:rPr>
      </w:pPr>
    </w:p>
    <w:p w:rsidR="004301D7" w:rsidRPr="00C9191D" w:rsidRDefault="004301D7" w:rsidP="00D172E6">
      <w:pPr>
        <w:keepNext/>
        <w:rPr>
          <w:i/>
          <w:lang w:val="fr-FR"/>
        </w:rPr>
      </w:pPr>
      <w:r w:rsidRPr="00C9191D">
        <w:rPr>
          <w:i/>
          <w:lang w:val="fr-FR"/>
        </w:rPr>
        <w:t>Ressources pour la formation et l</w:t>
      </w:r>
      <w:r w:rsidR="001F71A7" w:rsidRPr="00C9191D">
        <w:rPr>
          <w:i/>
          <w:lang w:val="fr-FR"/>
        </w:rPr>
        <w:t>’</w:t>
      </w:r>
      <w:r w:rsidRPr="00C9191D">
        <w:rPr>
          <w:i/>
          <w:lang w:val="fr-FR"/>
        </w:rPr>
        <w:t>assistance</w:t>
      </w:r>
    </w:p>
    <w:p w:rsidR="004301D7" w:rsidRPr="00C9191D" w:rsidRDefault="004301D7" w:rsidP="00D172E6">
      <w:pPr>
        <w:keepNext/>
        <w:rPr>
          <w:lang w:val="fr-FR"/>
        </w:rPr>
      </w:pPr>
    </w:p>
    <w:p w:rsidR="004301D7" w:rsidRPr="00C9191D" w:rsidRDefault="004301D7" w:rsidP="00D172E6">
      <w:pPr>
        <w:tabs>
          <w:tab w:val="left" w:pos="851"/>
        </w:tabs>
        <w:rPr>
          <w:lang w:val="fr-FR"/>
        </w:rPr>
      </w:pPr>
      <w:r w:rsidRPr="00C9191D">
        <w:rPr>
          <w:lang w:val="fr-FR"/>
        </w:rPr>
        <w:t>2.3.2.16</w:t>
      </w:r>
      <w:r w:rsidRPr="00C9191D">
        <w:rPr>
          <w:lang w:val="fr-FR"/>
        </w:rPr>
        <w:tab/>
        <w:t>Afin d</w:t>
      </w:r>
      <w:r w:rsidR="001F71A7" w:rsidRPr="00C9191D">
        <w:rPr>
          <w:lang w:val="fr-FR"/>
        </w:rPr>
        <w:t>’</w:t>
      </w:r>
      <w:r w:rsidRPr="00C9191D">
        <w:rPr>
          <w:lang w:val="fr-FR"/>
        </w:rPr>
        <w:t>améliorer l</w:t>
      </w:r>
      <w:r w:rsidR="001F71A7" w:rsidRPr="00C9191D">
        <w:rPr>
          <w:lang w:val="fr-FR"/>
        </w:rPr>
        <w:t>’</w:t>
      </w:r>
      <w:r w:rsidRPr="00C9191D">
        <w:rPr>
          <w:lang w:val="fr-FR"/>
        </w:rPr>
        <w:t>efficacité des personnes chargées de la formation et de l</w:t>
      </w:r>
      <w:r w:rsidR="001F71A7" w:rsidRPr="00C9191D">
        <w:rPr>
          <w:lang w:val="fr-FR"/>
        </w:rPr>
        <w:t>’</w:t>
      </w:r>
      <w:r w:rsidRPr="00C9191D">
        <w:rPr>
          <w:lang w:val="fr-FR"/>
        </w:rPr>
        <w:t>assistance sur le système de l</w:t>
      </w:r>
      <w:r w:rsidR="001F71A7" w:rsidRPr="00C9191D">
        <w:rPr>
          <w:lang w:val="fr-FR"/>
        </w:rPr>
        <w:t>’</w:t>
      </w:r>
      <w:r w:rsidRPr="00C9191D">
        <w:rPr>
          <w:lang w:val="fr-FR"/>
        </w:rPr>
        <w:t>UPOV, le Bureau de l</w:t>
      </w:r>
      <w:r w:rsidR="001F71A7" w:rsidRPr="00C9191D">
        <w:rPr>
          <w:lang w:val="fr-FR"/>
        </w:rPr>
        <w:t>’</w:t>
      </w:r>
      <w:r w:rsidRPr="00C9191D">
        <w:rPr>
          <w:lang w:val="fr-FR"/>
        </w:rPr>
        <w:t>Union élaborera du matériel didactique (p. ex. des exposés standard et des liens vers du matériel pertinent de l</w:t>
      </w:r>
      <w:r w:rsidR="001F71A7" w:rsidRPr="00C9191D">
        <w:rPr>
          <w:lang w:val="fr-FR"/>
        </w:rPr>
        <w:t>’</w:t>
      </w:r>
      <w:r w:rsidRPr="00C9191D">
        <w:rPr>
          <w:lang w:val="fr-FR"/>
        </w:rPr>
        <w:t>UPOV) qui sera disponible en ligne.</w:t>
      </w:r>
    </w:p>
    <w:p w:rsidR="004301D7" w:rsidRPr="00C9191D" w:rsidRDefault="004301D7" w:rsidP="00D172E6">
      <w:pPr>
        <w:jc w:val="left"/>
        <w:rPr>
          <w:lang w:val="fr-FR"/>
        </w:rPr>
      </w:pPr>
    </w:p>
    <w:p w:rsidR="004301D7" w:rsidRPr="00C9191D" w:rsidRDefault="004301D7" w:rsidP="00D172E6">
      <w:pPr>
        <w:jc w:val="left"/>
        <w:rPr>
          <w:lang w:val="fr-FR"/>
        </w:rPr>
      </w:pPr>
    </w:p>
    <w:p w:rsidR="004301D7" w:rsidRPr="00C9191D" w:rsidRDefault="004301D7" w:rsidP="00D172E6">
      <w:pPr>
        <w:rPr>
          <w:b/>
          <w:lang w:val="fr-FR"/>
        </w:rPr>
      </w:pPr>
      <w:r w:rsidRPr="00C9191D">
        <w:rPr>
          <w:b/>
          <w:lang w:val="fr-FR"/>
        </w:rPr>
        <w:t>2.3.3</w:t>
      </w:r>
      <w:r w:rsidRPr="00C9191D">
        <w:rPr>
          <w:lang w:val="fr-FR"/>
        </w:rPr>
        <w:t xml:space="preserve"> </w:t>
      </w:r>
      <w:r w:rsidRPr="00C9191D">
        <w:rPr>
          <w:b/>
          <w:lang w:val="fr-FR"/>
        </w:rPr>
        <w:tab/>
        <w:t>Activités</w:t>
      </w:r>
    </w:p>
    <w:p w:rsidR="004301D7" w:rsidRPr="00C9191D" w:rsidRDefault="004301D7" w:rsidP="00D172E6">
      <w:pPr>
        <w:rPr>
          <w:lang w:val="fr-FR"/>
        </w:rPr>
      </w:pPr>
    </w:p>
    <w:p w:rsidR="004301D7" w:rsidRPr="00C9191D" w:rsidRDefault="004301D7" w:rsidP="00D172E6">
      <w:pPr>
        <w:numPr>
          <w:ilvl w:val="0"/>
          <w:numId w:val="11"/>
        </w:numPr>
        <w:tabs>
          <w:tab w:val="clear" w:pos="720"/>
        </w:tabs>
        <w:spacing w:after="120"/>
        <w:ind w:left="1134" w:hanging="567"/>
        <w:rPr>
          <w:lang w:val="fr-FR"/>
        </w:rPr>
      </w:pPr>
      <w:r w:rsidRPr="00C9191D">
        <w:rPr>
          <w:lang w:val="fr-FR"/>
        </w:rPr>
        <w:t>Assistance en vue de l</w:t>
      </w:r>
      <w:r w:rsidR="001F71A7" w:rsidRPr="00C9191D">
        <w:rPr>
          <w:lang w:val="fr-FR"/>
        </w:rPr>
        <w:t>’</w:t>
      </w:r>
      <w:r w:rsidRPr="00C9191D">
        <w:rPr>
          <w:lang w:val="fr-FR"/>
        </w:rPr>
        <w:t>élaboration d</w:t>
      </w:r>
      <w:r w:rsidR="001F71A7" w:rsidRPr="00C9191D">
        <w:rPr>
          <w:lang w:val="fr-FR"/>
        </w:rPr>
        <w:t>’</w:t>
      </w:r>
      <w:r w:rsidRPr="00C9191D">
        <w:rPr>
          <w:lang w:val="fr-FR"/>
        </w:rPr>
        <w:t>une législation.</w:t>
      </w:r>
    </w:p>
    <w:p w:rsidR="004301D7" w:rsidRPr="00C9191D" w:rsidRDefault="004301D7" w:rsidP="00D172E6">
      <w:pPr>
        <w:numPr>
          <w:ilvl w:val="0"/>
          <w:numId w:val="11"/>
        </w:numPr>
        <w:tabs>
          <w:tab w:val="clear" w:pos="720"/>
        </w:tabs>
        <w:spacing w:after="120"/>
        <w:ind w:left="1134" w:hanging="567"/>
        <w:rPr>
          <w:lang w:val="fr-FR"/>
        </w:rPr>
      </w:pPr>
      <w:r w:rsidRPr="00C9191D">
        <w:rPr>
          <w:lang w:val="fr-FR"/>
        </w:rPr>
        <w:t>Élaboration et mise en œuvre de cours d</w:t>
      </w:r>
      <w:r w:rsidR="001F71A7" w:rsidRPr="00C9191D">
        <w:rPr>
          <w:lang w:val="fr-FR"/>
        </w:rPr>
        <w:t>’</w:t>
      </w:r>
      <w:r w:rsidRPr="00C9191D">
        <w:rPr>
          <w:lang w:val="fr-FR"/>
        </w:rPr>
        <w:t>enseignement à distance.</w:t>
      </w:r>
    </w:p>
    <w:p w:rsidR="004301D7" w:rsidRPr="00C9191D" w:rsidRDefault="004301D7" w:rsidP="00D172E6">
      <w:pPr>
        <w:numPr>
          <w:ilvl w:val="0"/>
          <w:numId w:val="11"/>
        </w:numPr>
        <w:tabs>
          <w:tab w:val="clear" w:pos="720"/>
        </w:tabs>
        <w:spacing w:after="120"/>
        <w:ind w:left="1134" w:hanging="567"/>
        <w:rPr>
          <w:lang w:val="fr-FR"/>
        </w:rPr>
      </w:pPr>
      <w:r w:rsidRPr="00C9191D">
        <w:rPr>
          <w:lang w:val="fr-FR"/>
        </w:rPr>
        <w:t>Activités de formation et d</w:t>
      </w:r>
      <w:r w:rsidR="001F71A7" w:rsidRPr="00C9191D">
        <w:rPr>
          <w:lang w:val="fr-FR"/>
        </w:rPr>
        <w:t>’</w:t>
      </w:r>
      <w:r w:rsidRPr="00C9191D">
        <w:rPr>
          <w:lang w:val="fr-FR"/>
        </w:rPr>
        <w:t>assistance.</w:t>
      </w:r>
    </w:p>
    <w:p w:rsidR="004301D7" w:rsidRPr="00C9191D" w:rsidRDefault="004301D7" w:rsidP="00D172E6">
      <w:pPr>
        <w:numPr>
          <w:ilvl w:val="0"/>
          <w:numId w:val="11"/>
        </w:numPr>
        <w:tabs>
          <w:tab w:val="clear" w:pos="720"/>
        </w:tabs>
        <w:spacing w:after="120"/>
        <w:ind w:left="1134" w:hanging="567"/>
        <w:rPr>
          <w:lang w:val="fr-FR"/>
        </w:rPr>
      </w:pPr>
      <w:r w:rsidRPr="00C9191D">
        <w:rPr>
          <w:lang w:val="fr-FR"/>
        </w:rPr>
        <w:t>Élaboration de ressources pour la formation des formateurs.</w:t>
      </w:r>
    </w:p>
    <w:p w:rsidR="004301D7" w:rsidRPr="00C9191D" w:rsidRDefault="004301D7" w:rsidP="00D172E6">
      <w:pPr>
        <w:numPr>
          <w:ilvl w:val="0"/>
          <w:numId w:val="11"/>
        </w:numPr>
        <w:tabs>
          <w:tab w:val="clear" w:pos="720"/>
        </w:tabs>
        <w:spacing w:after="120"/>
        <w:ind w:left="1134" w:hanging="567"/>
        <w:rPr>
          <w:lang w:val="fr-FR"/>
        </w:rPr>
      </w:pPr>
      <w:r w:rsidRPr="00C9191D">
        <w:rPr>
          <w:lang w:val="fr-FR"/>
        </w:rPr>
        <w:t>Appui dans le cadre de projets visant à mettre en place et à appliquer le système de l</w:t>
      </w:r>
      <w:r w:rsidR="001F71A7" w:rsidRPr="00C9191D">
        <w:rPr>
          <w:lang w:val="fr-FR"/>
        </w:rPr>
        <w:t>’</w:t>
      </w:r>
      <w:r w:rsidRPr="00C9191D">
        <w:rPr>
          <w:lang w:val="fr-FR"/>
        </w:rPr>
        <w:t>UPOV.</w:t>
      </w:r>
    </w:p>
    <w:p w:rsidR="004301D7" w:rsidRPr="00C9191D" w:rsidRDefault="004301D7" w:rsidP="00D172E6">
      <w:pPr>
        <w:numPr>
          <w:ilvl w:val="0"/>
          <w:numId w:val="11"/>
        </w:numPr>
        <w:tabs>
          <w:tab w:val="clear" w:pos="720"/>
        </w:tabs>
        <w:spacing w:after="120"/>
        <w:ind w:hanging="180"/>
        <w:rPr>
          <w:lang w:val="fr-FR"/>
        </w:rPr>
      </w:pPr>
      <w:r w:rsidRPr="00C9191D">
        <w:rPr>
          <w:lang w:val="fr-FR"/>
        </w:rPr>
        <w:t>Actions de sensibilisation.</w:t>
      </w:r>
    </w:p>
    <w:p w:rsidR="004301D7" w:rsidRPr="00C9191D" w:rsidRDefault="004301D7" w:rsidP="00D172E6">
      <w:pPr>
        <w:tabs>
          <w:tab w:val="left" w:pos="567"/>
        </w:tabs>
        <w:rPr>
          <w:lang w:val="fr-FR"/>
        </w:rPr>
      </w:pPr>
    </w:p>
    <w:p w:rsidR="004301D7" w:rsidRPr="00C9191D" w:rsidRDefault="004301D7" w:rsidP="00D172E6">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fr-FR"/>
        </w:rPr>
      </w:pPr>
      <w:r w:rsidRPr="00C9191D">
        <w:rPr>
          <w:b/>
          <w:lang w:val="fr-FR"/>
        </w:rPr>
        <w:t>2.3.4</w:t>
      </w:r>
      <w:r w:rsidRPr="00C9191D">
        <w:rPr>
          <w:lang w:val="fr-FR"/>
        </w:rPr>
        <w:t xml:space="preserve"> </w:t>
      </w:r>
      <w:r w:rsidRPr="00C9191D">
        <w:rPr>
          <w:b/>
          <w:lang w:val="fr-FR"/>
        </w:rPr>
        <w:tab/>
        <w:t>Résultats escomptés et indicateurs d</w:t>
      </w:r>
      <w:r w:rsidR="001F71A7" w:rsidRPr="00C9191D">
        <w:rPr>
          <w:b/>
          <w:lang w:val="fr-FR"/>
        </w:rPr>
        <w:t>’</w:t>
      </w:r>
      <w:r w:rsidRPr="00C9191D">
        <w:rPr>
          <w:b/>
          <w:lang w:val="fr-FR"/>
        </w:rPr>
        <w:t>exécution</w:t>
      </w:r>
    </w:p>
    <w:p w:rsidR="004301D7" w:rsidRPr="00C9191D" w:rsidRDefault="004301D7" w:rsidP="00D172E6">
      <w:pPr>
        <w:keepNext/>
        <w:tabs>
          <w:tab w:val="left" w:pos="567"/>
        </w:tabs>
        <w:rPr>
          <w:lang w:val="fr-FR"/>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4301D7" w:rsidRPr="00C9191D" w:rsidTr="00F236F4">
        <w:trPr>
          <w:cantSplit/>
          <w:tblHeader/>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keepNext/>
              <w:ind w:left="397" w:hanging="397"/>
              <w:jc w:val="center"/>
              <w:rPr>
                <w:u w:val="single"/>
                <w:lang w:val="fr-FR"/>
              </w:rPr>
            </w:pPr>
            <w:r w:rsidRPr="00C9191D">
              <w:rPr>
                <w:u w:val="single"/>
                <w:lang w:val="fr-FR"/>
              </w:rPr>
              <w:t>Résultats escomptés</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keepNext/>
              <w:jc w:val="center"/>
              <w:rPr>
                <w:u w:val="single"/>
                <w:lang w:val="fr-FR"/>
              </w:rPr>
            </w:pPr>
            <w:r w:rsidRPr="00C9191D">
              <w:rPr>
                <w:u w:val="single"/>
                <w:lang w:val="fr-FR"/>
              </w:rPr>
              <w:t>Indicateurs d</w:t>
            </w:r>
            <w:r w:rsidR="001F71A7" w:rsidRPr="00C9191D">
              <w:rPr>
                <w:u w:val="single"/>
                <w:lang w:val="fr-FR"/>
              </w:rPr>
              <w:t>’</w:t>
            </w:r>
            <w:r w:rsidRPr="00C9191D">
              <w:rPr>
                <w:u w:val="single"/>
                <w:lang w:val="fr-FR"/>
              </w:rPr>
              <w:t>exécution</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keepNext/>
              <w:ind w:left="397" w:hanging="397"/>
              <w:jc w:val="left"/>
              <w:rPr>
                <w:lang w:val="fr-FR"/>
              </w:rPr>
            </w:pPr>
            <w:r w:rsidRPr="00C9191D">
              <w:rPr>
                <w:lang w:val="fr-FR"/>
              </w:rPr>
              <w:t>1.</w:t>
            </w:r>
            <w:r w:rsidRPr="00C9191D">
              <w:rPr>
                <w:lang w:val="fr-FR"/>
              </w:rPr>
              <w:tab/>
              <w:t xml:space="preserve">Sensibilisation au rôle de la protection des obtentions végétales conformément à la </w:t>
            </w:r>
            <w:r w:rsidR="001F71A7" w:rsidRPr="00C9191D">
              <w:rPr>
                <w:lang w:val="fr-FR"/>
              </w:rPr>
              <w:t>Convention UPOV</w:t>
            </w:r>
            <w:r w:rsidRPr="00C9191D">
              <w:rPr>
                <w:lang w:val="fr-FR"/>
              </w:rPr>
              <w:t xml:space="preserve"> </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spacing w:after="60"/>
              <w:ind w:left="397" w:hanging="397"/>
              <w:jc w:val="left"/>
              <w:rPr>
                <w:lang w:val="fr-FR"/>
              </w:rPr>
            </w:pPr>
            <w:r w:rsidRPr="00C9191D">
              <w:rPr>
                <w:lang w:val="fr-FR"/>
              </w:rPr>
              <w:t>a)</w:t>
            </w:r>
            <w:r w:rsidRPr="00C9191D">
              <w:rPr>
                <w:lang w:val="fr-FR"/>
              </w:rPr>
              <w:tab/>
              <w:t>fourniture aux États et aux organisations d</w:t>
            </w:r>
            <w:r w:rsidR="001F71A7" w:rsidRPr="00C9191D">
              <w:rPr>
                <w:lang w:val="fr-FR"/>
              </w:rPr>
              <w:t>’</w:t>
            </w:r>
            <w:r w:rsidRPr="00C9191D">
              <w:rPr>
                <w:lang w:val="fr-FR"/>
              </w:rPr>
              <w:t>informations sur les activités de l</w:t>
            </w:r>
            <w:r w:rsidR="001F71A7" w:rsidRPr="00C9191D">
              <w:rPr>
                <w:lang w:val="fr-FR"/>
              </w:rPr>
              <w:t>’</w:t>
            </w:r>
            <w:r w:rsidRPr="00C9191D">
              <w:rPr>
                <w:lang w:val="fr-FR"/>
              </w:rPr>
              <w:t>UPOV;</w:t>
            </w:r>
          </w:p>
          <w:p w:rsidR="004301D7" w:rsidRPr="00C9191D" w:rsidRDefault="004301D7" w:rsidP="00D172E6">
            <w:pPr>
              <w:spacing w:after="60"/>
              <w:ind w:left="397" w:hanging="397"/>
              <w:jc w:val="left"/>
              <w:rPr>
                <w:lang w:val="fr-FR"/>
              </w:rPr>
            </w:pPr>
            <w:r w:rsidRPr="00C9191D">
              <w:rPr>
                <w:lang w:val="fr-FR"/>
              </w:rPr>
              <w:t>b)</w:t>
            </w:r>
            <w:r w:rsidRPr="00C9191D">
              <w:rPr>
                <w:lang w:val="fr-FR"/>
              </w:rPr>
              <w:tab/>
              <w:t>États et organisations ayant contacté le Bureau de l</w:t>
            </w:r>
            <w:r w:rsidR="001F71A7" w:rsidRPr="00C9191D">
              <w:rPr>
                <w:lang w:val="fr-FR"/>
              </w:rPr>
              <w:t>’</w:t>
            </w:r>
            <w:r w:rsidRPr="00C9191D">
              <w:rPr>
                <w:lang w:val="fr-FR"/>
              </w:rPr>
              <w:t>UPOV pour obtenir de l</w:t>
            </w:r>
            <w:r w:rsidR="001F71A7" w:rsidRPr="00C9191D">
              <w:rPr>
                <w:lang w:val="fr-FR"/>
              </w:rPr>
              <w:t>’</w:t>
            </w:r>
            <w:r w:rsidRPr="00C9191D">
              <w:rPr>
                <w:lang w:val="fr-FR"/>
              </w:rPr>
              <w:t>aide en matière d</w:t>
            </w:r>
            <w:r w:rsidR="001F71A7" w:rsidRPr="00C9191D">
              <w:rPr>
                <w:lang w:val="fr-FR"/>
              </w:rPr>
              <w:t>’</w:t>
            </w:r>
            <w:r w:rsidRPr="00C9191D">
              <w:rPr>
                <w:lang w:val="fr-FR"/>
              </w:rPr>
              <w:t>élaboration d</w:t>
            </w:r>
            <w:r w:rsidR="001F71A7" w:rsidRPr="00C9191D">
              <w:rPr>
                <w:lang w:val="fr-FR"/>
              </w:rPr>
              <w:t>’</w:t>
            </w:r>
            <w:r w:rsidRPr="00C9191D">
              <w:rPr>
                <w:lang w:val="fr-FR"/>
              </w:rPr>
              <w:t>une législation relative à la protection des obtentions végétales;</w:t>
            </w:r>
          </w:p>
          <w:p w:rsidR="004301D7" w:rsidRPr="00C9191D" w:rsidRDefault="004301D7" w:rsidP="00D172E6">
            <w:pPr>
              <w:spacing w:after="60"/>
              <w:ind w:left="397" w:hanging="397"/>
              <w:jc w:val="left"/>
              <w:rPr>
                <w:lang w:val="fr-FR"/>
              </w:rPr>
            </w:pPr>
            <w:r w:rsidRPr="00C9191D">
              <w:rPr>
                <w:lang w:val="fr-FR"/>
              </w:rPr>
              <w:t>c)</w:t>
            </w:r>
            <w:r w:rsidRPr="00C9191D">
              <w:rPr>
                <w:lang w:val="fr-FR"/>
              </w:rPr>
              <w:tab/>
              <w:t>États et organisations ayant entamé auprès du Conseil de l</w:t>
            </w:r>
            <w:r w:rsidR="001F71A7" w:rsidRPr="00C9191D">
              <w:rPr>
                <w:lang w:val="fr-FR"/>
              </w:rPr>
              <w:t>’</w:t>
            </w:r>
            <w:r w:rsidRPr="00C9191D">
              <w:rPr>
                <w:lang w:val="fr-FR"/>
              </w:rPr>
              <w:t>UPOV la procédure pour devenir membre de l</w:t>
            </w:r>
            <w:r w:rsidR="001F71A7" w:rsidRPr="00C9191D">
              <w:rPr>
                <w:lang w:val="fr-FR"/>
              </w:rPr>
              <w:t>’</w:t>
            </w:r>
            <w:r w:rsidRPr="00C9191D">
              <w:rPr>
                <w:lang w:val="fr-FR"/>
              </w:rPr>
              <w:t>Union;</w:t>
            </w:r>
          </w:p>
          <w:p w:rsidR="004301D7" w:rsidRPr="00C9191D" w:rsidRDefault="004301D7" w:rsidP="00D172E6">
            <w:pPr>
              <w:ind w:left="397" w:hanging="397"/>
              <w:jc w:val="left"/>
              <w:rPr>
                <w:lang w:val="fr-FR"/>
              </w:rPr>
            </w:pPr>
            <w:r w:rsidRPr="00C9191D">
              <w:rPr>
                <w:lang w:val="fr-FR"/>
              </w:rPr>
              <w:t>d)</w:t>
            </w:r>
            <w:r w:rsidRPr="00C9191D">
              <w:rPr>
                <w:lang w:val="fr-FR"/>
              </w:rPr>
              <w:tab/>
              <w:t>participation aux activités de sensibilisation organisées par l</w:t>
            </w:r>
            <w:r w:rsidR="001F71A7" w:rsidRPr="00C9191D">
              <w:rPr>
                <w:lang w:val="fr-FR"/>
              </w:rPr>
              <w:t>’</w:t>
            </w:r>
            <w:r w:rsidRPr="00C9191D">
              <w:rPr>
                <w:lang w:val="fr-FR"/>
              </w:rPr>
              <w:t>UPOV ou aux activités faisant intervenir des membres du personnel de l</w:t>
            </w:r>
            <w:r w:rsidR="001F71A7" w:rsidRPr="00C9191D">
              <w:rPr>
                <w:lang w:val="fr-FR"/>
              </w:rPr>
              <w:t>’</w:t>
            </w:r>
            <w:r w:rsidRPr="00C9191D">
              <w:rPr>
                <w:lang w:val="fr-FR"/>
              </w:rPr>
              <w:t>UPOV ou des formateurs de l</w:t>
            </w:r>
            <w:r w:rsidR="001F71A7" w:rsidRPr="00C9191D">
              <w:rPr>
                <w:lang w:val="fr-FR"/>
              </w:rPr>
              <w:t>’</w:t>
            </w:r>
            <w:r w:rsidRPr="00C9191D">
              <w:rPr>
                <w:lang w:val="fr-FR"/>
              </w:rPr>
              <w:t>UPOV au nom du personnel de l</w:t>
            </w:r>
            <w:r w:rsidR="001F71A7" w:rsidRPr="00C9191D">
              <w:rPr>
                <w:lang w:val="fr-FR"/>
              </w:rPr>
              <w:t>’</w:t>
            </w:r>
            <w:r w:rsidRPr="00C9191D">
              <w:rPr>
                <w:lang w:val="fr-FR"/>
              </w:rPr>
              <w:t>UPOV.</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keepNext/>
              <w:ind w:left="397" w:hanging="397"/>
              <w:jc w:val="left"/>
              <w:rPr>
                <w:lang w:val="fr-FR"/>
              </w:rPr>
            </w:pPr>
            <w:r w:rsidRPr="00C9191D">
              <w:rPr>
                <w:lang w:val="fr-FR"/>
              </w:rPr>
              <w:t>2.</w:t>
            </w:r>
            <w:r w:rsidRPr="00C9191D">
              <w:rPr>
                <w:lang w:val="fr-FR"/>
              </w:rPr>
              <w:tab/>
              <w:t>Assistance en vue de l</w:t>
            </w:r>
            <w:r w:rsidR="001F71A7" w:rsidRPr="00C9191D">
              <w:rPr>
                <w:lang w:val="fr-FR"/>
              </w:rPr>
              <w:t>’</w:t>
            </w:r>
            <w:r w:rsidRPr="00C9191D">
              <w:rPr>
                <w:lang w:val="fr-FR"/>
              </w:rPr>
              <w:t>élaboration d</w:t>
            </w:r>
            <w:r w:rsidR="001F71A7" w:rsidRPr="00C9191D">
              <w:rPr>
                <w:lang w:val="fr-FR"/>
              </w:rPr>
              <w:t>’</w:t>
            </w:r>
            <w:r w:rsidRPr="00C9191D">
              <w:rPr>
                <w:lang w:val="fr-FR"/>
              </w:rPr>
              <w:t>une législation relative à la protection des obtentions végétales conforme à l</w:t>
            </w:r>
            <w:r w:rsidR="001F71A7" w:rsidRPr="00C9191D">
              <w:rPr>
                <w:lang w:val="fr-FR"/>
              </w:rPr>
              <w:t>’</w:t>
            </w:r>
            <w:r w:rsidRPr="00C9191D">
              <w:rPr>
                <w:lang w:val="fr-FR"/>
              </w:rPr>
              <w:t xml:space="preserve">Acte de 1991 de la </w:t>
            </w:r>
            <w:r w:rsidR="001F71A7" w:rsidRPr="00C9191D">
              <w:rPr>
                <w:lang w:val="fr-FR"/>
              </w:rPr>
              <w:t>Convention UPOV</w:t>
            </w:r>
            <w:r w:rsidRPr="00C9191D">
              <w:rPr>
                <w:lang w:val="fr-FR"/>
              </w:rPr>
              <w:t xml:space="preserve"> </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spacing w:after="60"/>
              <w:ind w:left="397" w:hanging="397"/>
              <w:jc w:val="left"/>
              <w:rPr>
                <w:lang w:val="fr-FR"/>
              </w:rPr>
            </w:pPr>
            <w:r w:rsidRPr="00C9191D">
              <w:rPr>
                <w:lang w:val="fr-FR"/>
              </w:rPr>
              <w:t>a)</w:t>
            </w:r>
            <w:r w:rsidRPr="00C9191D">
              <w:rPr>
                <w:lang w:val="fr-FR"/>
              </w:rPr>
              <w:tab/>
              <w:t>réunions avec des responsables gouvernementaux pour traiter des questions législatives;</w:t>
            </w:r>
          </w:p>
          <w:p w:rsidR="004301D7" w:rsidRPr="00C9191D" w:rsidRDefault="004301D7" w:rsidP="00D172E6">
            <w:pPr>
              <w:spacing w:after="60"/>
              <w:ind w:left="397" w:hanging="397"/>
              <w:jc w:val="left"/>
              <w:rPr>
                <w:lang w:val="fr-FR"/>
              </w:rPr>
            </w:pPr>
            <w:r w:rsidRPr="00C9191D">
              <w:rPr>
                <w:lang w:val="fr-FR"/>
              </w:rPr>
              <w:t>b)</w:t>
            </w:r>
            <w:r w:rsidRPr="00C9191D">
              <w:rPr>
                <w:lang w:val="fr-FR"/>
              </w:rPr>
              <w:tab/>
              <w:t>États et organisations ayant reçu des commentaires sur leurs lois;</w:t>
            </w:r>
          </w:p>
          <w:p w:rsidR="004301D7" w:rsidRPr="00C9191D" w:rsidRDefault="004301D7" w:rsidP="00D172E6">
            <w:pPr>
              <w:keepNext/>
              <w:ind w:left="397" w:hanging="397"/>
              <w:jc w:val="left"/>
              <w:rPr>
                <w:lang w:val="fr-FR"/>
              </w:rPr>
            </w:pPr>
            <w:r w:rsidRPr="00C9191D">
              <w:rPr>
                <w:lang w:val="fr-FR"/>
              </w:rPr>
              <w:t>c)</w:t>
            </w:r>
            <w:r w:rsidRPr="00C9191D">
              <w:rPr>
                <w:lang w:val="fr-FR"/>
              </w:rPr>
              <w:tab/>
              <w:t>États et organisations ayant reçu un avis positif du Conseil de l</w:t>
            </w:r>
            <w:r w:rsidR="001F71A7" w:rsidRPr="00C9191D">
              <w:rPr>
                <w:lang w:val="fr-FR"/>
              </w:rPr>
              <w:t>’</w:t>
            </w:r>
            <w:r w:rsidRPr="00C9191D">
              <w:rPr>
                <w:lang w:val="fr-FR"/>
              </w:rPr>
              <w:t>UPOV.</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keepNext/>
              <w:ind w:left="397" w:hanging="397"/>
              <w:jc w:val="left"/>
              <w:rPr>
                <w:lang w:val="fr-FR"/>
              </w:rPr>
            </w:pPr>
            <w:r w:rsidRPr="00C9191D">
              <w:rPr>
                <w:lang w:val="fr-FR"/>
              </w:rPr>
              <w:t>3.</w:t>
            </w:r>
            <w:r w:rsidRPr="00C9191D">
              <w:rPr>
                <w:lang w:val="fr-FR"/>
              </w:rPr>
              <w:tab/>
              <w:t>Assistance fournie à des États et organisations en vue de leur adhésion à l</w:t>
            </w:r>
            <w:r w:rsidR="001F71A7" w:rsidRPr="00C9191D">
              <w:rPr>
                <w:lang w:val="fr-FR"/>
              </w:rPr>
              <w:t>’</w:t>
            </w:r>
            <w:r w:rsidRPr="00C9191D">
              <w:rPr>
                <w:lang w:val="fr-FR"/>
              </w:rPr>
              <w:t xml:space="preserve">Acte de 1991 de la </w:t>
            </w:r>
            <w:r w:rsidR="001F71A7" w:rsidRPr="00C9191D">
              <w:rPr>
                <w:lang w:val="fr-FR"/>
              </w:rPr>
              <w:t>Convention UPOV</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spacing w:after="60"/>
              <w:ind w:left="397" w:hanging="397"/>
              <w:jc w:val="left"/>
              <w:rPr>
                <w:lang w:val="fr-FR"/>
              </w:rPr>
            </w:pPr>
            <w:r w:rsidRPr="00C9191D">
              <w:rPr>
                <w:lang w:val="fr-FR"/>
              </w:rPr>
              <w:t>a)</w:t>
            </w:r>
            <w:r w:rsidRPr="00C9191D">
              <w:rPr>
                <w:lang w:val="fr-FR"/>
              </w:rPr>
              <w:tab/>
              <w:t>États ayant adhéré à l</w:t>
            </w:r>
            <w:r w:rsidR="001F71A7" w:rsidRPr="00C9191D">
              <w:rPr>
                <w:lang w:val="fr-FR"/>
              </w:rPr>
              <w:t>’</w:t>
            </w:r>
            <w:r w:rsidRPr="00C9191D">
              <w:rPr>
                <w:lang w:val="fr-FR"/>
              </w:rPr>
              <w:t xml:space="preserve">Acte de 1991 de la </w:t>
            </w:r>
            <w:r w:rsidR="001F71A7" w:rsidRPr="00C9191D">
              <w:rPr>
                <w:lang w:val="fr-FR"/>
              </w:rPr>
              <w:t>Convention UPOV</w:t>
            </w:r>
            <w:r w:rsidRPr="00C9191D">
              <w:rPr>
                <w:lang w:val="fr-FR"/>
              </w:rPr>
              <w:t xml:space="preserve"> ou l</w:t>
            </w:r>
            <w:r w:rsidR="001F71A7" w:rsidRPr="00C9191D">
              <w:rPr>
                <w:lang w:val="fr-FR"/>
              </w:rPr>
              <w:t>’</w:t>
            </w:r>
            <w:r w:rsidRPr="00C9191D">
              <w:rPr>
                <w:lang w:val="fr-FR"/>
              </w:rPr>
              <w:t>ayant ratifié;</w:t>
            </w:r>
          </w:p>
          <w:p w:rsidR="004301D7" w:rsidRPr="00C9191D" w:rsidRDefault="004301D7" w:rsidP="00D172E6">
            <w:pPr>
              <w:keepNext/>
              <w:ind w:left="397" w:hanging="397"/>
              <w:jc w:val="left"/>
              <w:rPr>
                <w:lang w:val="fr-FR"/>
              </w:rPr>
            </w:pPr>
            <w:r w:rsidRPr="00C9191D">
              <w:rPr>
                <w:lang w:val="fr-FR"/>
              </w:rPr>
              <w:t>b)</w:t>
            </w:r>
            <w:r w:rsidRPr="00C9191D">
              <w:rPr>
                <w:lang w:val="fr-FR"/>
              </w:rPr>
              <w:tab/>
              <w:t>États et organisations devenus membres de l</w:t>
            </w:r>
            <w:r w:rsidR="001F71A7" w:rsidRPr="00C9191D">
              <w:rPr>
                <w:lang w:val="fr-FR"/>
              </w:rPr>
              <w:t>’</w:t>
            </w:r>
            <w:r w:rsidRPr="00C9191D">
              <w:rPr>
                <w:lang w:val="fr-FR"/>
              </w:rPr>
              <w:t>Union.</w:t>
            </w:r>
          </w:p>
        </w:tc>
      </w:tr>
      <w:tr w:rsidR="004301D7" w:rsidRPr="000244E7" w:rsidTr="00F236F4">
        <w:trPr>
          <w:cantSplit/>
        </w:trPr>
        <w:tc>
          <w:tcPr>
            <w:tcW w:w="4643"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keepNext/>
              <w:ind w:left="397" w:hanging="397"/>
              <w:jc w:val="left"/>
              <w:rPr>
                <w:lang w:val="fr-FR"/>
              </w:rPr>
            </w:pPr>
            <w:r w:rsidRPr="00C9191D">
              <w:rPr>
                <w:lang w:val="fr-FR"/>
              </w:rPr>
              <w:t>4.</w:t>
            </w:r>
            <w:r w:rsidRPr="00C9191D">
              <w:rPr>
                <w:lang w:val="fr-FR"/>
              </w:rPr>
              <w:tab/>
              <w:t>Assistance à la mise en œuvre d</w:t>
            </w:r>
            <w:r w:rsidR="001F71A7" w:rsidRPr="00C9191D">
              <w:rPr>
                <w:lang w:val="fr-FR"/>
              </w:rPr>
              <w:t>’</w:t>
            </w:r>
            <w:r w:rsidRPr="00C9191D">
              <w:rPr>
                <w:lang w:val="fr-FR"/>
              </w:rPr>
              <w:t xml:space="preserve">un système efficace de protection des obtentions végétales conforme à la </w:t>
            </w:r>
            <w:r w:rsidR="001F71A7" w:rsidRPr="00C9191D">
              <w:rPr>
                <w:lang w:val="fr-FR"/>
              </w:rPr>
              <w:t>Convention UPOV</w:t>
            </w:r>
          </w:p>
        </w:tc>
        <w:tc>
          <w:tcPr>
            <w:tcW w:w="5246" w:type="dxa"/>
            <w:tcBorders>
              <w:top w:val="single" w:sz="4" w:space="0" w:color="000000"/>
              <w:left w:val="single" w:sz="4" w:space="0" w:color="000000"/>
              <w:bottom w:val="single" w:sz="4" w:space="0" w:color="000000"/>
              <w:right w:val="single" w:sz="4" w:space="0" w:color="000000"/>
            </w:tcBorders>
          </w:tcPr>
          <w:p w:rsidR="004301D7" w:rsidRPr="00C9191D" w:rsidRDefault="004301D7" w:rsidP="00D172E6">
            <w:pPr>
              <w:spacing w:after="60"/>
              <w:ind w:left="397" w:hanging="397"/>
              <w:jc w:val="left"/>
              <w:rPr>
                <w:lang w:val="fr-FR"/>
              </w:rPr>
            </w:pPr>
            <w:r w:rsidRPr="00C9191D">
              <w:rPr>
                <w:lang w:val="fr-FR"/>
              </w:rPr>
              <w:t>a)</w:t>
            </w:r>
            <w:r w:rsidRPr="00C9191D">
              <w:rPr>
                <w:lang w:val="fr-FR"/>
              </w:rPr>
              <w:tab/>
              <w:t>participation aux cours d</w:t>
            </w:r>
            <w:r w:rsidR="001F71A7" w:rsidRPr="00C9191D">
              <w:rPr>
                <w:lang w:val="fr-FR"/>
              </w:rPr>
              <w:t>’</w:t>
            </w:r>
            <w:r w:rsidRPr="00C9191D">
              <w:rPr>
                <w:lang w:val="fr-FR"/>
              </w:rPr>
              <w:t>enseignement à distance;</w:t>
            </w:r>
          </w:p>
          <w:p w:rsidR="004301D7" w:rsidRPr="00C9191D" w:rsidRDefault="004301D7" w:rsidP="00D172E6">
            <w:pPr>
              <w:spacing w:after="60"/>
              <w:ind w:left="397" w:hanging="397"/>
              <w:jc w:val="left"/>
              <w:rPr>
                <w:lang w:val="fr-FR"/>
              </w:rPr>
            </w:pPr>
            <w:bookmarkStart w:id="5" w:name="OLE_LINK3"/>
            <w:bookmarkStart w:id="6" w:name="OLE_LINK4"/>
            <w:r w:rsidRPr="00C9191D">
              <w:rPr>
                <w:lang w:val="fr-FR"/>
              </w:rPr>
              <w:t>b)</w:t>
            </w:r>
            <w:r w:rsidRPr="00C9191D">
              <w:rPr>
                <w:lang w:val="fr-FR"/>
              </w:rPr>
              <w:tab/>
              <w:t>formation des formateurs;</w:t>
            </w:r>
          </w:p>
          <w:p w:rsidR="004301D7" w:rsidRPr="00C9191D" w:rsidRDefault="004301D7" w:rsidP="00D172E6">
            <w:pPr>
              <w:spacing w:after="60"/>
              <w:ind w:left="397" w:hanging="397"/>
              <w:jc w:val="left"/>
              <w:rPr>
                <w:lang w:val="fr-FR"/>
              </w:rPr>
            </w:pPr>
            <w:r w:rsidRPr="00C9191D">
              <w:rPr>
                <w:lang w:val="fr-FR"/>
              </w:rPr>
              <w:t>c)</w:t>
            </w:r>
            <w:r w:rsidRPr="00C9191D">
              <w:rPr>
                <w:lang w:val="fr-FR"/>
              </w:rPr>
              <w:tab/>
              <w:t>activités de formation mises au point avec le concours de l</w:t>
            </w:r>
            <w:r w:rsidR="001F71A7" w:rsidRPr="00C9191D">
              <w:rPr>
                <w:lang w:val="fr-FR"/>
              </w:rPr>
              <w:t>’</w:t>
            </w:r>
            <w:r w:rsidRPr="00C9191D">
              <w:rPr>
                <w:lang w:val="fr-FR"/>
              </w:rPr>
              <w:t>UPOV;</w:t>
            </w:r>
          </w:p>
          <w:p w:rsidR="004301D7" w:rsidRPr="00C9191D" w:rsidRDefault="004301D7" w:rsidP="00D172E6">
            <w:pPr>
              <w:spacing w:after="60"/>
              <w:ind w:left="397" w:hanging="397"/>
              <w:jc w:val="left"/>
              <w:rPr>
                <w:lang w:val="fr-FR"/>
              </w:rPr>
            </w:pPr>
            <w:r w:rsidRPr="00C9191D">
              <w:rPr>
                <w:lang w:val="fr-FR"/>
              </w:rPr>
              <w:t>d)</w:t>
            </w:r>
            <w:r w:rsidRPr="00C9191D">
              <w:rPr>
                <w:lang w:val="fr-FR"/>
              </w:rPr>
              <w:tab/>
              <w:t>participation d</w:t>
            </w:r>
            <w:r w:rsidR="001F71A7" w:rsidRPr="00C9191D">
              <w:rPr>
                <w:lang w:val="fr-FR"/>
              </w:rPr>
              <w:t>’</w:t>
            </w:r>
            <w:r w:rsidRPr="00C9191D">
              <w:rPr>
                <w:lang w:val="fr-FR"/>
              </w:rPr>
              <w:t>États et d</w:t>
            </w:r>
            <w:r w:rsidR="001F71A7" w:rsidRPr="00C9191D">
              <w:rPr>
                <w:lang w:val="fr-FR"/>
              </w:rPr>
              <w:t>’</w:t>
            </w:r>
            <w:r w:rsidRPr="00C9191D">
              <w:rPr>
                <w:lang w:val="fr-FR"/>
              </w:rPr>
              <w:t>organisations ayant le statut d</w:t>
            </w:r>
            <w:r w:rsidR="001F71A7" w:rsidRPr="00C9191D">
              <w:rPr>
                <w:lang w:val="fr-FR"/>
              </w:rPr>
              <w:t>’</w:t>
            </w:r>
            <w:r w:rsidRPr="00C9191D">
              <w:rPr>
                <w:lang w:val="fr-FR"/>
              </w:rPr>
              <w:t>observateurs aux travaux du CAJ, du</w:t>
            </w:r>
            <w:r w:rsidR="001F71A7" w:rsidRPr="00C9191D">
              <w:rPr>
                <w:lang w:val="fr-FR"/>
              </w:rPr>
              <w:t> TC</w:t>
            </w:r>
            <w:r w:rsidRPr="00C9191D">
              <w:rPr>
                <w:lang w:val="fr-FR"/>
              </w:rPr>
              <w:t>, des TWP et aux ateliers préparatoires correspondants;</w:t>
            </w:r>
          </w:p>
          <w:bookmarkEnd w:id="5"/>
          <w:bookmarkEnd w:id="6"/>
          <w:p w:rsidR="004301D7" w:rsidRPr="00C9191D" w:rsidRDefault="004301D7" w:rsidP="00D172E6">
            <w:pPr>
              <w:spacing w:after="60"/>
              <w:ind w:left="397" w:hanging="397"/>
              <w:jc w:val="left"/>
              <w:rPr>
                <w:lang w:val="fr-FR"/>
              </w:rPr>
            </w:pPr>
            <w:r w:rsidRPr="00C9191D">
              <w:rPr>
                <w:lang w:val="fr-FR"/>
              </w:rPr>
              <w:t>e)</w:t>
            </w:r>
            <w:r w:rsidRPr="00C9191D">
              <w:rPr>
                <w:lang w:val="fr-FR"/>
              </w:rPr>
              <w:tab/>
              <w:t>participation aux activités de l</w:t>
            </w:r>
            <w:r w:rsidR="001F71A7" w:rsidRPr="00C9191D">
              <w:rPr>
                <w:lang w:val="fr-FR"/>
              </w:rPr>
              <w:t>’</w:t>
            </w:r>
            <w:r w:rsidRPr="00C9191D">
              <w:rPr>
                <w:lang w:val="fr-FR"/>
              </w:rPr>
              <w:t>UPOV;</w:t>
            </w:r>
          </w:p>
          <w:p w:rsidR="004301D7" w:rsidRPr="00C9191D" w:rsidRDefault="004301D7" w:rsidP="00D172E6">
            <w:pPr>
              <w:spacing w:after="60"/>
              <w:ind w:left="397" w:hanging="397"/>
              <w:jc w:val="left"/>
              <w:rPr>
                <w:lang w:val="fr-FR"/>
              </w:rPr>
            </w:pPr>
            <w:r w:rsidRPr="00C9191D">
              <w:rPr>
                <w:lang w:val="fr-FR"/>
              </w:rPr>
              <w:t>f)</w:t>
            </w:r>
            <w:r w:rsidRPr="00C9191D">
              <w:rPr>
                <w:lang w:val="fr-FR"/>
              </w:rPr>
              <w:tab/>
              <w:t>participation aux activités faisant intervenir des membres du personnel de l</w:t>
            </w:r>
            <w:r w:rsidR="001F71A7" w:rsidRPr="00C9191D">
              <w:rPr>
                <w:lang w:val="fr-FR"/>
              </w:rPr>
              <w:t>’</w:t>
            </w:r>
            <w:r w:rsidRPr="00C9191D">
              <w:rPr>
                <w:lang w:val="fr-FR"/>
              </w:rPr>
              <w:t>UPOV ou des formateurs de l</w:t>
            </w:r>
            <w:r w:rsidR="001F71A7" w:rsidRPr="00C9191D">
              <w:rPr>
                <w:lang w:val="fr-FR"/>
              </w:rPr>
              <w:t>’</w:t>
            </w:r>
            <w:r w:rsidRPr="00C9191D">
              <w:rPr>
                <w:lang w:val="fr-FR"/>
              </w:rPr>
              <w:t>UPOV au nom du personnel de l</w:t>
            </w:r>
            <w:r w:rsidR="001F71A7" w:rsidRPr="00C9191D">
              <w:rPr>
                <w:lang w:val="fr-FR"/>
              </w:rPr>
              <w:t>’</w:t>
            </w:r>
            <w:r w:rsidRPr="00C9191D">
              <w:rPr>
                <w:lang w:val="fr-FR"/>
              </w:rPr>
              <w:t>UPOV;</w:t>
            </w:r>
          </w:p>
          <w:p w:rsidR="004301D7" w:rsidRPr="00C9191D" w:rsidRDefault="004301D7" w:rsidP="00D172E6">
            <w:pPr>
              <w:spacing w:after="60"/>
              <w:ind w:left="397" w:hanging="397"/>
              <w:jc w:val="left"/>
              <w:rPr>
                <w:lang w:val="fr-FR"/>
              </w:rPr>
            </w:pPr>
            <w:r w:rsidRPr="00C9191D">
              <w:rPr>
                <w:lang w:val="fr-FR"/>
              </w:rPr>
              <w:t>g)</w:t>
            </w:r>
            <w:r w:rsidRPr="00C9191D">
              <w:rPr>
                <w:lang w:val="fr-FR"/>
              </w:rPr>
              <w:tab/>
              <w:t>cours universitaires dans lesquels est intégré le système UPOV de protection des obtentions végétales</w:t>
            </w:r>
            <w:r w:rsidRPr="00C9191D">
              <w:rPr>
                <w:snapToGrid w:val="0"/>
                <w:lang w:val="fr-FR"/>
              </w:rPr>
              <w:t>;</w:t>
            </w:r>
          </w:p>
          <w:p w:rsidR="004301D7" w:rsidRPr="00C9191D" w:rsidRDefault="004301D7" w:rsidP="00D172E6">
            <w:pPr>
              <w:keepNext/>
              <w:ind w:left="397" w:hanging="397"/>
              <w:jc w:val="left"/>
              <w:rPr>
                <w:lang w:val="fr-FR"/>
              </w:rPr>
            </w:pPr>
            <w:r w:rsidRPr="00C9191D">
              <w:rPr>
                <w:lang w:val="fr-FR"/>
              </w:rPr>
              <w:t>h)</w:t>
            </w:r>
            <w:r w:rsidRPr="00C9191D">
              <w:rPr>
                <w:lang w:val="fr-FR"/>
              </w:rPr>
              <w:tab/>
              <w:t>mise en œuvre de projets avec des organisations partenaires et des donateurs.</w:t>
            </w:r>
          </w:p>
        </w:tc>
      </w:tr>
    </w:tbl>
    <w:p w:rsidR="004301D7" w:rsidRPr="00C9191D" w:rsidRDefault="004301D7" w:rsidP="00D172E6">
      <w:pPr>
        <w:rPr>
          <w:lang w:val="fr-FR"/>
        </w:rPr>
      </w:pPr>
    </w:p>
    <w:p w:rsidR="004301D7" w:rsidRPr="00C9191D" w:rsidRDefault="004301D7" w:rsidP="00D172E6">
      <w:pPr>
        <w:jc w:val="left"/>
        <w:rPr>
          <w:b/>
          <w:lang w:val="fr-FR"/>
        </w:rPr>
      </w:pPr>
      <w:r w:rsidRPr="00C9191D">
        <w:rPr>
          <w:b/>
          <w:lang w:val="fr-FR"/>
        </w:rPr>
        <w:br w:type="page"/>
      </w:r>
    </w:p>
    <w:p w:rsidR="004301D7" w:rsidRPr="00C9191D" w:rsidRDefault="004301D7" w:rsidP="00D172E6">
      <w:pPr>
        <w:keepNext/>
        <w:tabs>
          <w:tab w:val="left" w:pos="567"/>
          <w:tab w:val="left" w:pos="3119"/>
        </w:tabs>
        <w:ind w:left="2835" w:hanging="2835"/>
        <w:rPr>
          <w:b/>
          <w:u w:val="single"/>
          <w:lang w:val="fr-FR"/>
        </w:rPr>
      </w:pPr>
      <w:r w:rsidRPr="00C9191D">
        <w:rPr>
          <w:b/>
          <w:lang w:val="fr-FR"/>
        </w:rPr>
        <w:t>2.4</w:t>
      </w:r>
      <w:r w:rsidRPr="00C9191D">
        <w:rPr>
          <w:lang w:val="fr-FR"/>
        </w:rPr>
        <w:tab/>
      </w:r>
      <w:r w:rsidRPr="00C9191D">
        <w:rPr>
          <w:b/>
          <w:u w:val="single"/>
          <w:lang w:val="fr-FR"/>
        </w:rPr>
        <w:t>Sous</w:t>
      </w:r>
      <w:r w:rsidR="00EF0E75" w:rsidRPr="00C9191D">
        <w:rPr>
          <w:b/>
          <w:u w:val="single"/>
          <w:lang w:val="fr-FR"/>
        </w:rPr>
        <w:noBreakHyphen/>
      </w:r>
      <w:r w:rsidRPr="00C9191D">
        <w:rPr>
          <w:b/>
          <w:u w:val="single"/>
          <w:lang w:val="fr-FR"/>
        </w:rPr>
        <w:t>programme</w:t>
      </w:r>
      <w:r w:rsidRPr="00C9191D">
        <w:rPr>
          <w:u w:val="single"/>
          <w:lang w:val="fr-FR"/>
        </w:rPr>
        <w:t xml:space="preserve"> </w:t>
      </w:r>
      <w:r w:rsidRPr="00C9191D">
        <w:rPr>
          <w:b/>
          <w:u w:val="single"/>
          <w:lang w:val="fr-FR"/>
        </w:rPr>
        <w:t>UV.4</w:t>
      </w:r>
      <w:r w:rsidRPr="00C9191D">
        <w:rPr>
          <w:lang w:val="fr-FR"/>
        </w:rPr>
        <w:t> :</w:t>
      </w:r>
      <w:r w:rsidRPr="00C9191D">
        <w:rPr>
          <w:b/>
          <w:lang w:val="fr-FR"/>
        </w:rPr>
        <w:t xml:space="preserve"> </w:t>
      </w:r>
      <w:r w:rsidRPr="00C9191D">
        <w:rPr>
          <w:b/>
          <w:lang w:val="fr-FR"/>
        </w:rPr>
        <w:tab/>
      </w:r>
      <w:r w:rsidRPr="00C9191D">
        <w:rPr>
          <w:b/>
          <w:u w:val="single"/>
          <w:lang w:val="fr-FR"/>
        </w:rPr>
        <w:t>Relations extérieures</w:t>
      </w:r>
    </w:p>
    <w:p w:rsidR="004301D7" w:rsidRPr="00C9191D" w:rsidRDefault="004301D7" w:rsidP="00D172E6">
      <w:pPr>
        <w:keepNext/>
        <w:rPr>
          <w:lang w:val="fr-FR"/>
        </w:rPr>
      </w:pPr>
    </w:p>
    <w:p w:rsidR="004301D7" w:rsidRPr="00C9191D" w:rsidRDefault="004301D7" w:rsidP="00D172E6">
      <w:pPr>
        <w:keepNext/>
        <w:rPr>
          <w:b/>
          <w:lang w:val="fr-FR"/>
        </w:rPr>
      </w:pPr>
      <w:r w:rsidRPr="00C9191D">
        <w:rPr>
          <w:b/>
          <w:lang w:val="fr-FR"/>
        </w:rPr>
        <w:t>2.4.1</w:t>
      </w:r>
      <w:r w:rsidRPr="00C9191D">
        <w:rPr>
          <w:lang w:val="fr-FR"/>
        </w:rPr>
        <w:tab/>
      </w:r>
      <w:r w:rsidRPr="00C9191D">
        <w:rPr>
          <w:b/>
          <w:lang w:val="fr-FR"/>
        </w:rPr>
        <w:t>Objectifs</w:t>
      </w:r>
    </w:p>
    <w:p w:rsidR="004301D7" w:rsidRPr="00C9191D" w:rsidRDefault="004301D7" w:rsidP="00D172E6">
      <w:pPr>
        <w:keepNext/>
        <w:tabs>
          <w:tab w:val="num" w:pos="567"/>
        </w:tabs>
        <w:rPr>
          <w:lang w:val="fr-FR"/>
        </w:rPr>
      </w:pPr>
    </w:p>
    <w:p w:rsidR="004301D7" w:rsidRPr="00C9191D" w:rsidRDefault="004301D7" w:rsidP="00D172E6">
      <w:pPr>
        <w:rPr>
          <w:lang w:val="fr-FR"/>
        </w:rPr>
      </w:pPr>
      <w:r w:rsidRPr="00C9191D">
        <w:rPr>
          <w:lang w:val="fr-FR"/>
        </w:rPr>
        <w:tab/>
        <w:t>a)</w:t>
      </w:r>
      <w:r w:rsidRPr="00C9191D">
        <w:rPr>
          <w:lang w:val="fr-FR"/>
        </w:rPr>
        <w:tab/>
        <w:t>Élargir et renforcer la compréhension du système de l</w:t>
      </w:r>
      <w:r w:rsidR="001F71A7" w:rsidRPr="00C9191D">
        <w:rPr>
          <w:lang w:val="fr-FR"/>
        </w:rPr>
        <w:t>’</w:t>
      </w:r>
      <w:r w:rsidRPr="00C9191D">
        <w:rPr>
          <w:lang w:val="fr-FR"/>
        </w:rPr>
        <w:t>UPOV de protection des obtentions végétales.</w:t>
      </w:r>
    </w:p>
    <w:p w:rsidR="004301D7" w:rsidRPr="00C9191D" w:rsidRDefault="004301D7" w:rsidP="00D172E6">
      <w:pPr>
        <w:rPr>
          <w:lang w:val="fr-FR"/>
        </w:rPr>
      </w:pPr>
    </w:p>
    <w:p w:rsidR="004301D7" w:rsidRPr="00C9191D" w:rsidRDefault="004301D7" w:rsidP="00D172E6">
      <w:pPr>
        <w:rPr>
          <w:lang w:val="fr-FR"/>
        </w:rPr>
      </w:pPr>
      <w:r w:rsidRPr="00C9191D">
        <w:rPr>
          <w:lang w:val="fr-FR"/>
        </w:rPr>
        <w:tab/>
        <w:t>b)</w:t>
      </w:r>
      <w:r w:rsidRPr="00C9191D">
        <w:rPr>
          <w:lang w:val="fr-FR"/>
        </w:rPr>
        <w:tab/>
        <w:t xml:space="preserve">Fournir aux autres organisations intergouvernementales des informations sur la </w:t>
      </w:r>
      <w:r w:rsidR="001F71A7" w:rsidRPr="00C9191D">
        <w:rPr>
          <w:lang w:val="fr-FR"/>
        </w:rPr>
        <w:t>Convention UPOV</w:t>
      </w:r>
      <w:r w:rsidRPr="00C9191D">
        <w:rPr>
          <w:lang w:val="fr-FR"/>
        </w:rPr>
        <w:t>, en vue d</w:t>
      </w:r>
      <w:r w:rsidR="001F71A7" w:rsidRPr="00C9191D">
        <w:rPr>
          <w:lang w:val="fr-FR"/>
        </w:rPr>
        <w:t>’</w:t>
      </w:r>
      <w:r w:rsidRPr="00C9191D">
        <w:rPr>
          <w:lang w:val="fr-FR"/>
        </w:rPr>
        <w:t>assurer sa complémentarité avec les autres traités internationaux.</w:t>
      </w:r>
    </w:p>
    <w:p w:rsidR="004301D7" w:rsidRPr="00C9191D" w:rsidRDefault="004301D7" w:rsidP="00D172E6">
      <w:pPr>
        <w:rPr>
          <w:lang w:val="fr-FR"/>
        </w:rPr>
      </w:pPr>
    </w:p>
    <w:p w:rsidR="004301D7" w:rsidRPr="00C9191D" w:rsidRDefault="004301D7" w:rsidP="00D172E6">
      <w:pPr>
        <w:rPr>
          <w:lang w:val="fr-FR"/>
        </w:rPr>
      </w:pPr>
    </w:p>
    <w:p w:rsidR="004301D7" w:rsidRPr="00C9191D" w:rsidRDefault="004301D7" w:rsidP="00D172E6">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fr-FR"/>
        </w:rPr>
      </w:pPr>
      <w:r w:rsidRPr="00C9191D">
        <w:rPr>
          <w:b/>
          <w:lang w:val="fr-FR"/>
        </w:rPr>
        <w:t>2.4.2</w:t>
      </w:r>
      <w:r w:rsidRPr="00C9191D">
        <w:rPr>
          <w:lang w:val="fr-FR"/>
        </w:rPr>
        <w:t xml:space="preserve"> </w:t>
      </w:r>
      <w:r w:rsidRPr="00C9191D">
        <w:rPr>
          <w:b/>
          <w:lang w:val="fr-FR"/>
        </w:rPr>
        <w:tab/>
        <w:t>Descriptif</w:t>
      </w:r>
    </w:p>
    <w:p w:rsidR="004301D7" w:rsidRPr="00C9191D" w:rsidRDefault="004301D7" w:rsidP="00D172E6">
      <w:pPr>
        <w:tabs>
          <w:tab w:val="left" w:pos="567"/>
        </w:tabs>
        <w:rPr>
          <w:lang w:val="fr-FR"/>
        </w:rPr>
      </w:pPr>
    </w:p>
    <w:p w:rsidR="004301D7" w:rsidRPr="00C9191D" w:rsidRDefault="004301D7" w:rsidP="00D172E6">
      <w:pPr>
        <w:pStyle w:val="Heading2"/>
        <w:rPr>
          <w:lang w:val="fr-FR"/>
        </w:rPr>
      </w:pPr>
      <w:r w:rsidRPr="00C9191D">
        <w:rPr>
          <w:lang w:val="fr-FR"/>
        </w:rPr>
        <w:t>Introduction</w:t>
      </w:r>
    </w:p>
    <w:p w:rsidR="004301D7" w:rsidRPr="00C9191D" w:rsidRDefault="004301D7" w:rsidP="00D172E6">
      <w:pPr>
        <w:tabs>
          <w:tab w:val="left" w:pos="567"/>
        </w:tabs>
        <w:rPr>
          <w:lang w:val="fr-FR"/>
        </w:rPr>
      </w:pPr>
    </w:p>
    <w:p w:rsidR="004301D7" w:rsidRPr="00C9191D" w:rsidRDefault="004301D7" w:rsidP="00D172E6">
      <w:pPr>
        <w:tabs>
          <w:tab w:val="left" w:pos="851"/>
        </w:tabs>
        <w:rPr>
          <w:lang w:val="fr-FR"/>
        </w:rPr>
      </w:pPr>
      <w:r w:rsidRPr="00C9191D">
        <w:rPr>
          <w:lang w:val="fr-FR"/>
        </w:rPr>
        <w:t>2.4.2.1</w:t>
      </w:r>
      <w:r w:rsidRPr="00C9191D">
        <w:rPr>
          <w:lang w:val="fr-FR"/>
        </w:rPr>
        <w:tab/>
        <w:t>L</w:t>
      </w:r>
      <w:r w:rsidR="001F71A7" w:rsidRPr="00C9191D">
        <w:rPr>
          <w:lang w:val="fr-FR"/>
        </w:rPr>
        <w:t>’</w:t>
      </w:r>
      <w:r w:rsidRPr="00C9191D">
        <w:rPr>
          <w:lang w:val="fr-FR"/>
        </w:rPr>
        <w:t>UPOV a pour mission de mettre en place et promouvoir un système efficace de protection des variétés végétales afin d</w:t>
      </w:r>
      <w:r w:rsidR="001F71A7" w:rsidRPr="00C9191D">
        <w:rPr>
          <w:lang w:val="fr-FR"/>
        </w:rPr>
        <w:t>’</w:t>
      </w:r>
      <w:r w:rsidRPr="00C9191D">
        <w:rPr>
          <w:lang w:val="fr-FR"/>
        </w:rPr>
        <w:t>encourager l</w:t>
      </w:r>
      <w:r w:rsidR="001F71A7" w:rsidRPr="00C9191D">
        <w:rPr>
          <w:lang w:val="fr-FR"/>
        </w:rPr>
        <w:t>’</w:t>
      </w:r>
      <w:r w:rsidRPr="00C9191D">
        <w:rPr>
          <w:lang w:val="fr-FR"/>
        </w:rPr>
        <w:t>obtention de variétés dans l</w:t>
      </w:r>
      <w:r w:rsidR="001F71A7" w:rsidRPr="00C9191D">
        <w:rPr>
          <w:lang w:val="fr-FR"/>
        </w:rPr>
        <w:t>’</w:t>
      </w:r>
      <w:r w:rsidRPr="00C9191D">
        <w:rPr>
          <w:lang w:val="fr-FR"/>
        </w:rPr>
        <w:t>intérêt de tous.  Le présent sous</w:t>
      </w:r>
      <w:r w:rsidR="00EF0E75" w:rsidRPr="00C9191D">
        <w:rPr>
          <w:lang w:val="fr-FR"/>
        </w:rPr>
        <w:noBreakHyphen/>
      </w:r>
      <w:r w:rsidRPr="00C9191D">
        <w:rPr>
          <w:lang w:val="fr-FR"/>
        </w:rPr>
        <w:t>programme vise à expliquer comment le système de l</w:t>
      </w:r>
      <w:r w:rsidR="001F71A7" w:rsidRPr="00C9191D">
        <w:rPr>
          <w:lang w:val="fr-FR"/>
        </w:rPr>
        <w:t>’</w:t>
      </w:r>
      <w:r w:rsidRPr="00C9191D">
        <w:rPr>
          <w:lang w:val="fr-FR"/>
        </w:rPr>
        <w:t>UPOV encourage l</w:t>
      </w:r>
      <w:r w:rsidR="001F71A7" w:rsidRPr="00C9191D">
        <w:rPr>
          <w:lang w:val="fr-FR"/>
        </w:rPr>
        <w:t>’</w:t>
      </w:r>
      <w:r w:rsidRPr="00C9191D">
        <w:rPr>
          <w:lang w:val="fr-FR"/>
        </w:rPr>
        <w:t>obtention de nouvelles variétés végétales, dans quelle mesure la mise au point de nouvelles variétés profite à la société, et le rôle du système de l</w:t>
      </w:r>
      <w:r w:rsidR="001F71A7" w:rsidRPr="00C9191D">
        <w:rPr>
          <w:lang w:val="fr-FR"/>
        </w:rPr>
        <w:t>’</w:t>
      </w:r>
      <w:r w:rsidRPr="00C9191D">
        <w:rPr>
          <w:lang w:val="fr-FR"/>
        </w:rPr>
        <w:t>UPOV vis</w:t>
      </w:r>
      <w:r w:rsidR="00EF0E75" w:rsidRPr="00C9191D">
        <w:rPr>
          <w:lang w:val="fr-FR"/>
        </w:rPr>
        <w:noBreakHyphen/>
      </w:r>
      <w:r w:rsidRPr="00C9191D">
        <w:rPr>
          <w:lang w:val="fr-FR"/>
        </w:rPr>
        <w:t>à</w:t>
      </w:r>
      <w:r w:rsidR="00EF0E75" w:rsidRPr="00C9191D">
        <w:rPr>
          <w:lang w:val="fr-FR"/>
        </w:rPr>
        <w:noBreakHyphen/>
      </w:r>
      <w:r w:rsidRPr="00C9191D">
        <w:rPr>
          <w:lang w:val="fr-FR"/>
        </w:rPr>
        <w:t>vis des politiques agricoles et économiques.</w:t>
      </w:r>
    </w:p>
    <w:p w:rsidR="004301D7" w:rsidRPr="00C9191D" w:rsidRDefault="004301D7" w:rsidP="00D172E6">
      <w:pPr>
        <w:tabs>
          <w:tab w:val="left" w:pos="851"/>
        </w:tabs>
        <w:rPr>
          <w:lang w:val="fr-FR"/>
        </w:rPr>
      </w:pPr>
    </w:p>
    <w:p w:rsidR="004301D7" w:rsidRPr="00C9191D" w:rsidRDefault="004301D7" w:rsidP="00D172E6">
      <w:pPr>
        <w:tabs>
          <w:tab w:val="left" w:pos="851"/>
        </w:tabs>
        <w:rPr>
          <w:lang w:val="fr-FR"/>
        </w:rPr>
      </w:pPr>
    </w:p>
    <w:p w:rsidR="004301D7" w:rsidRPr="00C9191D" w:rsidRDefault="004301D7" w:rsidP="00D172E6">
      <w:pPr>
        <w:pStyle w:val="Heading2"/>
        <w:rPr>
          <w:lang w:val="fr-FR"/>
        </w:rPr>
      </w:pPr>
      <w:r w:rsidRPr="00C9191D">
        <w:rPr>
          <w:lang w:val="fr-FR"/>
        </w:rPr>
        <w:t>Communication avec les parties prenantes</w:t>
      </w:r>
    </w:p>
    <w:p w:rsidR="004301D7" w:rsidRPr="00C9191D" w:rsidRDefault="004301D7" w:rsidP="00D172E6">
      <w:pPr>
        <w:tabs>
          <w:tab w:val="left" w:pos="851"/>
        </w:tabs>
        <w:rPr>
          <w:lang w:val="fr-FR"/>
        </w:rPr>
      </w:pPr>
    </w:p>
    <w:p w:rsidR="004301D7" w:rsidRPr="00C9191D" w:rsidRDefault="004301D7" w:rsidP="00D172E6">
      <w:pPr>
        <w:tabs>
          <w:tab w:val="left" w:pos="851"/>
        </w:tabs>
        <w:rPr>
          <w:lang w:val="fr-FR"/>
        </w:rPr>
      </w:pPr>
      <w:r w:rsidRPr="00C9191D">
        <w:rPr>
          <w:lang w:val="fr-FR"/>
        </w:rPr>
        <w:t>2.4.2.2</w:t>
      </w:r>
      <w:r w:rsidRPr="00C9191D">
        <w:rPr>
          <w:lang w:val="fr-FR"/>
        </w:rPr>
        <w:tab/>
        <w:t>Des informations d</w:t>
      </w:r>
      <w:r w:rsidR="001F71A7" w:rsidRPr="00C9191D">
        <w:rPr>
          <w:lang w:val="fr-FR"/>
        </w:rPr>
        <w:t>’</w:t>
      </w:r>
      <w:r w:rsidRPr="00C9191D">
        <w:rPr>
          <w:lang w:val="fr-FR"/>
        </w:rPr>
        <w:t>ordre général, adaptées à un large éventail de parties prenantes, continueront d</w:t>
      </w:r>
      <w:r w:rsidR="001F71A7" w:rsidRPr="00C9191D">
        <w:rPr>
          <w:lang w:val="fr-FR"/>
        </w:rPr>
        <w:t>’</w:t>
      </w:r>
      <w:r w:rsidRPr="00C9191D">
        <w:rPr>
          <w:lang w:val="fr-FR"/>
        </w:rPr>
        <w:t>être produites.  Par exemple, les travaux vont se poursuivre en ce qui concerne les réponses aux questions fréquemment posées sur le système de l</w:t>
      </w:r>
      <w:r w:rsidR="001F71A7" w:rsidRPr="00C9191D">
        <w:rPr>
          <w:lang w:val="fr-FR"/>
        </w:rPr>
        <w:t>’</w:t>
      </w:r>
      <w:r w:rsidRPr="00C9191D">
        <w:rPr>
          <w:lang w:val="fr-FR"/>
        </w:rPr>
        <w:t>UPOV et l</w:t>
      </w:r>
      <w:r w:rsidR="001F71A7" w:rsidRPr="00C9191D">
        <w:rPr>
          <w:lang w:val="fr-FR"/>
        </w:rPr>
        <w:t>’</w:t>
      </w:r>
      <w:r w:rsidRPr="00C9191D">
        <w:rPr>
          <w:lang w:val="fr-FR"/>
        </w:rPr>
        <w:t>élaboration d</w:t>
      </w:r>
      <w:r w:rsidR="001F71A7" w:rsidRPr="00C9191D">
        <w:rPr>
          <w:lang w:val="fr-FR"/>
        </w:rPr>
        <w:t>’</w:t>
      </w:r>
      <w:r w:rsidRPr="00C9191D">
        <w:rPr>
          <w:lang w:val="fr-FR"/>
        </w:rPr>
        <w:t>explications et d</w:t>
      </w:r>
      <w:r w:rsidR="001F71A7" w:rsidRPr="00C9191D">
        <w:rPr>
          <w:lang w:val="fr-FR"/>
        </w:rPr>
        <w:t>’</w:t>
      </w:r>
      <w:r w:rsidRPr="00C9191D">
        <w:rPr>
          <w:lang w:val="fr-FR"/>
        </w:rPr>
        <w:t>exemples concernant les avantages du système de l</w:t>
      </w:r>
      <w:r w:rsidR="001F71A7" w:rsidRPr="00C9191D">
        <w:rPr>
          <w:lang w:val="fr-FR"/>
        </w:rPr>
        <w:t>’</w:t>
      </w:r>
      <w:r w:rsidRPr="00C9191D">
        <w:rPr>
          <w:lang w:val="fr-FR"/>
        </w:rPr>
        <w:t>UPOV.  Le cas échéant, l</w:t>
      </w:r>
      <w:r w:rsidR="001F71A7" w:rsidRPr="00C9191D">
        <w:rPr>
          <w:lang w:val="fr-FR"/>
        </w:rPr>
        <w:t>’</w:t>
      </w:r>
      <w:r w:rsidRPr="00C9191D">
        <w:rPr>
          <w:lang w:val="fr-FR"/>
        </w:rPr>
        <w:t>UPOV contribuera à des articles dans des publications pertinentes.</w:t>
      </w:r>
    </w:p>
    <w:p w:rsidR="004301D7" w:rsidRPr="00C9191D" w:rsidRDefault="004301D7" w:rsidP="00D172E6">
      <w:pPr>
        <w:rPr>
          <w:rFonts w:cs="Arial"/>
          <w:snapToGrid w:val="0"/>
          <w:lang w:val="fr-FR"/>
        </w:rPr>
      </w:pPr>
    </w:p>
    <w:p w:rsidR="004301D7" w:rsidRPr="00C9191D" w:rsidRDefault="004301D7" w:rsidP="00D172E6">
      <w:pPr>
        <w:tabs>
          <w:tab w:val="left" w:pos="851"/>
        </w:tabs>
        <w:rPr>
          <w:rFonts w:cs="Arial"/>
          <w:snapToGrid w:val="0"/>
          <w:lang w:val="fr-FR"/>
        </w:rPr>
      </w:pPr>
      <w:r w:rsidRPr="00C9191D">
        <w:rPr>
          <w:lang w:val="fr-FR"/>
        </w:rPr>
        <w:t>2.4.2.3</w:t>
      </w:r>
      <w:r w:rsidRPr="00C9191D">
        <w:rPr>
          <w:lang w:val="fr-FR"/>
        </w:rPr>
        <w:tab/>
        <w:t>Le site Web de l</w:t>
      </w:r>
      <w:r w:rsidR="001F71A7" w:rsidRPr="00C9191D">
        <w:rPr>
          <w:lang w:val="fr-FR"/>
        </w:rPr>
        <w:t>’</w:t>
      </w:r>
      <w:r w:rsidRPr="00C9191D">
        <w:rPr>
          <w:lang w:val="fr-FR"/>
        </w:rPr>
        <w:t>UPOV est un important moyen de communication avec toutes les parties prenantes de l</w:t>
      </w:r>
      <w:r w:rsidR="001F71A7" w:rsidRPr="00C9191D">
        <w:rPr>
          <w:lang w:val="fr-FR"/>
        </w:rPr>
        <w:t>’</w:t>
      </w:r>
      <w:r w:rsidRPr="00C9191D">
        <w:rPr>
          <w:lang w:val="fr-FR"/>
        </w:rPr>
        <w:t>UPOV qui sera actualisé avec de nouveaux matériels appropriés afin d</w:t>
      </w:r>
      <w:r w:rsidR="001F71A7" w:rsidRPr="00C9191D">
        <w:rPr>
          <w:lang w:val="fr-FR"/>
        </w:rPr>
        <w:t>’</w:t>
      </w:r>
      <w:r w:rsidRPr="00C9191D">
        <w:rPr>
          <w:lang w:val="fr-FR"/>
        </w:rPr>
        <w:t>expliquer l</w:t>
      </w:r>
      <w:r w:rsidR="001F71A7" w:rsidRPr="00C9191D">
        <w:rPr>
          <w:lang w:val="fr-FR"/>
        </w:rPr>
        <w:t>’</w:t>
      </w:r>
      <w:r w:rsidRPr="00C9191D">
        <w:rPr>
          <w:lang w:val="fr-FR"/>
        </w:rPr>
        <w:t>importance de la protection des obtentions végétales.  Afin de renforcer l</w:t>
      </w:r>
      <w:r w:rsidR="001F71A7" w:rsidRPr="00C9191D">
        <w:rPr>
          <w:lang w:val="fr-FR"/>
        </w:rPr>
        <w:t>’</w:t>
      </w:r>
      <w:r w:rsidRPr="00C9191D">
        <w:rPr>
          <w:lang w:val="fr-FR"/>
        </w:rPr>
        <w:t>efficacité du site Web en ce qui concerne la compréhension du système de l</w:t>
      </w:r>
      <w:r w:rsidR="001F71A7" w:rsidRPr="00C9191D">
        <w:rPr>
          <w:lang w:val="fr-FR"/>
        </w:rPr>
        <w:t>’</w:t>
      </w:r>
      <w:r w:rsidRPr="00C9191D">
        <w:rPr>
          <w:lang w:val="fr-FR"/>
        </w:rPr>
        <w:t>UPOV</w:t>
      </w:r>
      <w:r w:rsidRPr="00C9191D">
        <w:rPr>
          <w:snapToGrid w:val="0"/>
          <w:lang w:val="fr-FR"/>
        </w:rPr>
        <w:t>, des fonctions axées sur les parties prenantes, fondées sur les informations existantes, seront ajoutées sur le site Web de l</w:t>
      </w:r>
      <w:r w:rsidR="001F71A7" w:rsidRPr="00C9191D">
        <w:rPr>
          <w:snapToGrid w:val="0"/>
          <w:lang w:val="fr-FR"/>
        </w:rPr>
        <w:t>’</w:t>
      </w:r>
      <w:r w:rsidRPr="00C9191D">
        <w:rPr>
          <w:snapToGrid w:val="0"/>
          <w:lang w:val="fr-FR"/>
        </w:rPr>
        <w:t>UPOV.  Ces fonctions porteront notamment sur les besoins particuliers des obtenteurs, des producteurs de semences et des multiplicateurs de végétaux, des agriculteurs, des entreprises de transformation, des grossistes et des détaillants, des responsables de l</w:t>
      </w:r>
      <w:r w:rsidR="001F71A7" w:rsidRPr="00C9191D">
        <w:rPr>
          <w:snapToGrid w:val="0"/>
          <w:lang w:val="fr-FR"/>
        </w:rPr>
        <w:t>’</w:t>
      </w:r>
      <w:r w:rsidRPr="00C9191D">
        <w:rPr>
          <w:snapToGrid w:val="0"/>
          <w:lang w:val="fr-FR"/>
        </w:rPr>
        <w:t>élaboration des politiques et du grand public</w:t>
      </w:r>
      <w:r w:rsidRPr="00C9191D">
        <w:rPr>
          <w:rFonts w:cs="Arial"/>
          <w:snapToGrid w:val="0"/>
          <w:lang w:val="fr-FR"/>
        </w:rPr>
        <w:t>.</w:t>
      </w:r>
    </w:p>
    <w:p w:rsidR="004301D7" w:rsidRPr="00C9191D" w:rsidRDefault="004301D7" w:rsidP="00D172E6">
      <w:pPr>
        <w:tabs>
          <w:tab w:val="left" w:pos="851"/>
        </w:tabs>
        <w:rPr>
          <w:rFonts w:cs="Arial"/>
          <w:snapToGrid w:val="0"/>
          <w:lang w:val="fr-FR"/>
        </w:rPr>
      </w:pPr>
    </w:p>
    <w:p w:rsidR="004301D7" w:rsidRPr="00C9191D" w:rsidRDefault="004301D7" w:rsidP="00D172E6">
      <w:pPr>
        <w:tabs>
          <w:tab w:val="left" w:pos="851"/>
        </w:tabs>
        <w:rPr>
          <w:lang w:val="fr-FR"/>
        </w:rPr>
      </w:pPr>
      <w:r w:rsidRPr="00C9191D">
        <w:rPr>
          <w:lang w:val="fr-FR"/>
        </w:rPr>
        <w:t>2.4.2.4</w:t>
      </w:r>
      <w:r w:rsidRPr="00C9191D">
        <w:rPr>
          <w:lang w:val="fr-FR"/>
        </w:rPr>
        <w:tab/>
        <w:t>L</w:t>
      </w:r>
      <w:r w:rsidR="001F71A7" w:rsidRPr="00C9191D">
        <w:rPr>
          <w:lang w:val="fr-FR"/>
        </w:rPr>
        <w:t>’</w:t>
      </w:r>
      <w:r w:rsidRPr="00C9191D">
        <w:rPr>
          <w:lang w:val="fr-FR"/>
        </w:rPr>
        <w:t>UPOV continuera également à communiquer avec les organisations non gouvernementales ci</w:t>
      </w:r>
      <w:r w:rsidR="00EF0E75" w:rsidRPr="00C9191D">
        <w:rPr>
          <w:lang w:val="fr-FR"/>
        </w:rPr>
        <w:noBreakHyphen/>
      </w:r>
      <w:r w:rsidRPr="00C9191D">
        <w:rPr>
          <w:lang w:val="fr-FR"/>
        </w:rPr>
        <w:t>après représentant des parties prenantes :</w:t>
      </w:r>
    </w:p>
    <w:p w:rsidR="003117C2" w:rsidRPr="00C9191D" w:rsidRDefault="003117C2" w:rsidP="00D172E6">
      <w:pPr>
        <w:tabs>
          <w:tab w:val="left" w:pos="851"/>
        </w:tabs>
        <w:rPr>
          <w:lang w:val="fr-FR"/>
        </w:rPr>
      </w:pPr>
    </w:p>
    <w:p w:rsidR="004301D7" w:rsidRPr="00C9191D" w:rsidRDefault="004301D7" w:rsidP="00D172E6">
      <w:pPr>
        <w:pStyle w:val="ListParagraph"/>
        <w:numPr>
          <w:ilvl w:val="0"/>
          <w:numId w:val="15"/>
        </w:numPr>
        <w:ind w:left="1418" w:hanging="567"/>
        <w:rPr>
          <w:rFonts w:cs="Arial"/>
          <w:snapToGrid w:val="0"/>
          <w:lang w:val="fr-FR"/>
        </w:rPr>
      </w:pPr>
      <w:r w:rsidRPr="00C9191D">
        <w:rPr>
          <w:snapToGrid w:val="0"/>
          <w:lang w:val="fr-FR"/>
        </w:rPr>
        <w:t>Obtenteurs/</w:t>
      </w:r>
      <w:r w:rsidRPr="00C9191D">
        <w:rPr>
          <w:rFonts w:cs="Arial"/>
          <w:snapToGrid w:val="0"/>
          <w:lang w:val="fr-FR"/>
        </w:rPr>
        <w:t>producteurs de semences/multiplicateurs de végétaux : la Communauté internationale des obtenteurs de plantes ornementales et fruitières à reproduction asexuée (CIOPORA), l</w:t>
      </w:r>
      <w:r w:rsidR="001F71A7" w:rsidRPr="00C9191D">
        <w:rPr>
          <w:rFonts w:cs="Arial"/>
          <w:snapToGrid w:val="0"/>
          <w:lang w:val="fr-FR"/>
        </w:rPr>
        <w:t>’</w:t>
      </w:r>
      <w:r w:rsidRPr="009F29AA">
        <w:rPr>
          <w:rFonts w:cs="Arial"/>
          <w:i/>
          <w:snapToGrid w:val="0"/>
          <w:lang w:val="fr-FR"/>
        </w:rPr>
        <w:t>International Seed Federation</w:t>
      </w:r>
      <w:r w:rsidRPr="00C9191D">
        <w:rPr>
          <w:rFonts w:cs="Arial"/>
          <w:snapToGrid w:val="0"/>
          <w:lang w:val="fr-FR"/>
        </w:rPr>
        <w:t xml:space="preserve"> (ISF), CropLife International, l</w:t>
      </w:r>
      <w:r w:rsidR="001F71A7" w:rsidRPr="00C9191D">
        <w:rPr>
          <w:rFonts w:cs="Arial"/>
          <w:snapToGrid w:val="0"/>
          <w:lang w:val="fr-FR"/>
        </w:rPr>
        <w:t>’</w:t>
      </w:r>
      <w:r w:rsidRPr="00C9191D">
        <w:rPr>
          <w:rFonts w:cs="Arial"/>
          <w:snapToGrid w:val="0"/>
          <w:lang w:val="fr-FR"/>
        </w:rPr>
        <w:t>Association internationale des producteurs horticoles (AIPH), l</w:t>
      </w:r>
      <w:r w:rsidR="001F71A7" w:rsidRPr="00C9191D">
        <w:rPr>
          <w:rFonts w:cs="Arial"/>
          <w:snapToGrid w:val="0"/>
          <w:lang w:val="fr-FR"/>
        </w:rPr>
        <w:t>’</w:t>
      </w:r>
      <w:r w:rsidRPr="00C9191D">
        <w:rPr>
          <w:rFonts w:cs="Arial"/>
          <w:snapToGrid w:val="0"/>
          <w:lang w:val="fr-FR"/>
        </w:rPr>
        <w:t>Association africaine du commerce des semences (AFSTA), l</w:t>
      </w:r>
      <w:r w:rsidR="001F71A7" w:rsidRPr="00C9191D">
        <w:rPr>
          <w:rFonts w:cs="Arial"/>
          <w:snapToGrid w:val="0"/>
          <w:lang w:val="fr-FR"/>
        </w:rPr>
        <w:t>’</w:t>
      </w:r>
      <w:r w:rsidRPr="00C9191D">
        <w:rPr>
          <w:rFonts w:cs="Arial"/>
          <w:snapToGrid w:val="0"/>
          <w:lang w:val="fr-FR"/>
        </w:rPr>
        <w:t>Association de semenciers d</w:t>
      </w:r>
      <w:r w:rsidR="001F71A7" w:rsidRPr="00C9191D">
        <w:rPr>
          <w:rFonts w:cs="Arial"/>
          <w:snapToGrid w:val="0"/>
          <w:lang w:val="fr-FR"/>
        </w:rPr>
        <w:t>’</w:t>
      </w:r>
      <w:r w:rsidRPr="00C9191D">
        <w:rPr>
          <w:rFonts w:cs="Arial"/>
          <w:snapToGrid w:val="0"/>
          <w:lang w:val="fr-FR"/>
        </w:rPr>
        <w:t>Asie et du Pacifique (APSA), l</w:t>
      </w:r>
      <w:r w:rsidR="009F29AA">
        <w:rPr>
          <w:rFonts w:cs="Arial"/>
          <w:snapToGrid w:val="0"/>
          <w:lang w:val="fr-FR"/>
        </w:rPr>
        <w:t xml:space="preserve">a </w:t>
      </w:r>
      <w:r w:rsidR="009F29AA" w:rsidRPr="009F29AA">
        <w:rPr>
          <w:rFonts w:cs="Arial"/>
          <w:i/>
          <w:snapToGrid w:val="0"/>
          <w:lang w:val="fr-FR"/>
        </w:rPr>
        <w:t xml:space="preserve">European Seed </w:t>
      </w:r>
      <w:r w:rsidRPr="009F29AA">
        <w:rPr>
          <w:rFonts w:cs="Arial"/>
          <w:i/>
          <w:snapToGrid w:val="0"/>
          <w:lang w:val="fr-FR"/>
        </w:rPr>
        <w:t>Association</w:t>
      </w:r>
      <w:r w:rsidRPr="00C9191D">
        <w:rPr>
          <w:rFonts w:cs="Arial"/>
          <w:snapToGrid w:val="0"/>
          <w:lang w:val="fr-FR"/>
        </w:rPr>
        <w:t xml:space="preserve"> (ESA), la </w:t>
      </w:r>
      <w:r w:rsidRPr="009F29AA">
        <w:rPr>
          <w:i/>
          <w:snapToGrid w:val="0"/>
          <w:lang w:val="fr-FR"/>
        </w:rPr>
        <w:t>Federación Latinoamericana de Asociaciones de Semillistas</w:t>
      </w:r>
      <w:r w:rsidRPr="00C9191D">
        <w:rPr>
          <w:snapToGrid w:val="0"/>
          <w:lang w:val="fr-FR"/>
        </w:rPr>
        <w:t xml:space="preserve"> </w:t>
      </w:r>
      <w:r w:rsidRPr="00C9191D">
        <w:rPr>
          <w:lang w:val="fr-FR"/>
        </w:rPr>
        <w:t xml:space="preserve">(FELAS) et la </w:t>
      </w:r>
      <w:r w:rsidRPr="009F29AA">
        <w:rPr>
          <w:rFonts w:cs="Arial"/>
          <w:i/>
          <w:snapToGrid w:val="0"/>
          <w:lang w:val="fr-FR"/>
        </w:rPr>
        <w:t>Seed Association of the Americas</w:t>
      </w:r>
      <w:r w:rsidRPr="00C9191D">
        <w:rPr>
          <w:rFonts w:cs="Arial"/>
          <w:snapToGrid w:val="0"/>
          <w:lang w:val="fr-FR"/>
        </w:rPr>
        <w:t xml:space="preserve"> (SAA).</w:t>
      </w:r>
    </w:p>
    <w:p w:rsidR="004301D7" w:rsidRPr="00C9191D" w:rsidRDefault="004301D7" w:rsidP="00D172E6">
      <w:pPr>
        <w:pStyle w:val="ListParagraph"/>
        <w:ind w:left="1418" w:hanging="567"/>
        <w:rPr>
          <w:rFonts w:cs="Arial"/>
          <w:snapToGrid w:val="0"/>
          <w:lang w:val="fr-FR"/>
        </w:rPr>
      </w:pPr>
    </w:p>
    <w:p w:rsidR="004301D7" w:rsidRPr="00C9191D" w:rsidRDefault="004301D7" w:rsidP="00D172E6">
      <w:pPr>
        <w:pStyle w:val="ListParagraph"/>
        <w:numPr>
          <w:ilvl w:val="0"/>
          <w:numId w:val="15"/>
        </w:numPr>
        <w:ind w:left="1418" w:hanging="567"/>
        <w:rPr>
          <w:rFonts w:cs="Arial"/>
          <w:snapToGrid w:val="0"/>
          <w:lang w:val="fr-FR"/>
        </w:rPr>
      </w:pPr>
      <w:r w:rsidRPr="00C9191D">
        <w:rPr>
          <w:rFonts w:cs="Arial"/>
          <w:snapToGrid w:val="0"/>
          <w:lang w:val="fr-FR"/>
        </w:rPr>
        <w:t xml:space="preserve">Agriculteurs : </w:t>
      </w:r>
      <w:r w:rsidR="00F779E8" w:rsidRPr="00C9191D">
        <w:rPr>
          <w:rFonts w:cs="Arial"/>
          <w:snapToGrid w:val="0"/>
          <w:lang w:val="fr-FR"/>
        </w:rPr>
        <w:t>l</w:t>
      </w:r>
      <w:r w:rsidR="001F71A7" w:rsidRPr="00C9191D">
        <w:rPr>
          <w:rFonts w:cs="Arial"/>
          <w:snapToGrid w:val="0"/>
          <w:lang w:val="fr-FR"/>
        </w:rPr>
        <w:t>’</w:t>
      </w:r>
      <w:r w:rsidRPr="009F29AA">
        <w:rPr>
          <w:rFonts w:cs="Arial"/>
          <w:i/>
          <w:snapToGrid w:val="0"/>
          <w:lang w:val="fr-FR"/>
        </w:rPr>
        <w:t>Association for Plant Breeding for the Benefit of Society</w:t>
      </w:r>
      <w:r w:rsidRPr="00C9191D">
        <w:rPr>
          <w:rFonts w:cs="Arial"/>
          <w:snapToGrid w:val="0"/>
          <w:lang w:val="fr-FR"/>
        </w:rPr>
        <w:t xml:space="preserve"> (APBREBES), l</w:t>
      </w:r>
      <w:r w:rsidR="001F71A7" w:rsidRPr="00C9191D">
        <w:rPr>
          <w:rFonts w:cs="Arial"/>
          <w:snapToGrid w:val="0"/>
          <w:lang w:val="fr-FR"/>
        </w:rPr>
        <w:t>’</w:t>
      </w:r>
      <w:r w:rsidRPr="00C9191D">
        <w:rPr>
          <w:rFonts w:cs="Arial"/>
          <w:snapToGrid w:val="0"/>
          <w:lang w:val="fr-FR"/>
        </w:rPr>
        <w:t>Organisation mondiale des agriculteurs (OMA), le Comité des organisations agricoles de l</w:t>
      </w:r>
      <w:r w:rsidR="001F71A7" w:rsidRPr="00C9191D">
        <w:rPr>
          <w:rFonts w:cs="Arial"/>
          <w:snapToGrid w:val="0"/>
          <w:lang w:val="fr-FR"/>
        </w:rPr>
        <w:t>’</w:t>
      </w:r>
      <w:r w:rsidRPr="00C9191D">
        <w:rPr>
          <w:rFonts w:cs="Arial"/>
          <w:snapToGrid w:val="0"/>
          <w:lang w:val="fr-FR"/>
        </w:rPr>
        <w:t>Union européenne (COPA), le Comité général de la coopération agricole de la Communauté économique européenne (COGECA) et la Coordination européenne via campesina (ECVC).</w:t>
      </w:r>
    </w:p>
    <w:p w:rsidR="003117C2" w:rsidRPr="00C9191D" w:rsidRDefault="003117C2" w:rsidP="00D172E6">
      <w:pPr>
        <w:tabs>
          <w:tab w:val="left" w:pos="851"/>
        </w:tabs>
        <w:rPr>
          <w:lang w:val="fr-FR"/>
        </w:rPr>
      </w:pPr>
    </w:p>
    <w:p w:rsidR="003117C2" w:rsidRPr="00C9191D" w:rsidRDefault="003117C2" w:rsidP="00D172E6">
      <w:pPr>
        <w:tabs>
          <w:tab w:val="left" w:pos="851"/>
        </w:tabs>
        <w:rPr>
          <w:lang w:val="fr-FR"/>
        </w:rPr>
      </w:pPr>
    </w:p>
    <w:p w:rsidR="00F779E8" w:rsidRPr="00C9191D" w:rsidRDefault="00F779E8" w:rsidP="00D172E6">
      <w:pPr>
        <w:pStyle w:val="Heading2"/>
        <w:rPr>
          <w:lang w:val="fr-FR"/>
        </w:rPr>
      </w:pPr>
      <w:r w:rsidRPr="00C9191D">
        <w:rPr>
          <w:lang w:val="fr-FR"/>
        </w:rPr>
        <w:t>Communication avec d</w:t>
      </w:r>
      <w:r w:rsidR="001F71A7" w:rsidRPr="00C9191D">
        <w:rPr>
          <w:lang w:val="fr-FR"/>
        </w:rPr>
        <w:t>’</w:t>
      </w:r>
      <w:r w:rsidRPr="00C9191D">
        <w:rPr>
          <w:lang w:val="fr-FR"/>
        </w:rPr>
        <w:t>autres organisations</w:t>
      </w:r>
    </w:p>
    <w:p w:rsidR="00F779E8" w:rsidRPr="00C9191D" w:rsidRDefault="00F779E8" w:rsidP="00D172E6">
      <w:pPr>
        <w:tabs>
          <w:tab w:val="left" w:pos="851"/>
        </w:tabs>
        <w:rPr>
          <w:lang w:val="fr-FR"/>
        </w:rPr>
      </w:pPr>
    </w:p>
    <w:p w:rsidR="00F779E8" w:rsidRPr="00C9191D" w:rsidRDefault="00F779E8" w:rsidP="00D172E6">
      <w:pPr>
        <w:tabs>
          <w:tab w:val="left" w:pos="851"/>
        </w:tabs>
        <w:rPr>
          <w:lang w:val="fr-FR"/>
        </w:rPr>
      </w:pPr>
      <w:r w:rsidRPr="00C9191D">
        <w:rPr>
          <w:lang w:val="fr-FR"/>
        </w:rPr>
        <w:t>2.4.2.5</w:t>
      </w:r>
      <w:r w:rsidRPr="00C9191D">
        <w:rPr>
          <w:lang w:val="fr-FR"/>
        </w:rPr>
        <w:tab/>
        <w:t>L</w:t>
      </w:r>
      <w:r w:rsidR="001F71A7" w:rsidRPr="00C9191D">
        <w:rPr>
          <w:lang w:val="fr-FR"/>
        </w:rPr>
        <w:t>’</w:t>
      </w:r>
      <w:r w:rsidRPr="00C9191D">
        <w:rPr>
          <w:lang w:val="fr-FR"/>
        </w:rPr>
        <w:t>UPOV contribuera aux travaux des organisations internationales intergouvernementales compétentes en vue de faire mieux connaître le système UPOV de protection des obtentions végétales et d</w:t>
      </w:r>
      <w:r w:rsidR="001F71A7" w:rsidRPr="00C9191D">
        <w:rPr>
          <w:lang w:val="fr-FR"/>
        </w:rPr>
        <w:t>’</w:t>
      </w:r>
      <w:r w:rsidRPr="00C9191D">
        <w:rPr>
          <w:lang w:val="fr-FR"/>
        </w:rPr>
        <w:t>assurer un lien de complémentarité.  Plus précisément, l</w:t>
      </w:r>
      <w:r w:rsidR="001F71A7" w:rsidRPr="00C9191D">
        <w:rPr>
          <w:lang w:val="fr-FR"/>
        </w:rPr>
        <w:t>’</w:t>
      </w:r>
      <w:r w:rsidRPr="00C9191D">
        <w:rPr>
          <w:lang w:val="fr-FR"/>
        </w:rPr>
        <w:t>UPOV collaborera avec l</w:t>
      </w:r>
      <w:r w:rsidR="001F71A7" w:rsidRPr="00C9191D">
        <w:rPr>
          <w:lang w:val="fr-FR"/>
        </w:rPr>
        <w:t>’</w:t>
      </w:r>
      <w:r w:rsidRPr="00C9191D">
        <w:rPr>
          <w:lang w:val="fr-FR"/>
        </w:rPr>
        <w:t>OMPI;  l</w:t>
      </w:r>
      <w:r w:rsidR="001F71A7" w:rsidRPr="00C9191D">
        <w:rPr>
          <w:lang w:val="fr-FR"/>
        </w:rPr>
        <w:t>’</w:t>
      </w:r>
      <w:r w:rsidRPr="00C9191D">
        <w:rPr>
          <w:lang w:val="fr-FR"/>
        </w:rPr>
        <w:t xml:space="preserve">OMC et, en particulier, son Conseil des droits de propriété intellectuelle qui touchent au commerce (Conseil des ADPIC);  la Conférence des Parties à la Convention sur la diversité biologique (CDB), </w:t>
      </w:r>
      <w:r w:rsidR="001F71A7" w:rsidRPr="00C9191D">
        <w:rPr>
          <w:lang w:val="fr-FR"/>
        </w:rPr>
        <w:t>y compris</w:t>
      </w:r>
      <w:r w:rsidRPr="00C9191D">
        <w:rPr>
          <w:lang w:val="fr-FR"/>
        </w:rPr>
        <w:t>, en particulier, ses divers comités et groupes de travail concernant le Protocole de Nagoya sur l</w:t>
      </w:r>
      <w:r w:rsidR="001F71A7" w:rsidRPr="00C9191D">
        <w:rPr>
          <w:lang w:val="fr-FR"/>
        </w:rPr>
        <w:t>’</w:t>
      </w:r>
      <w:r w:rsidRPr="00C9191D">
        <w:rPr>
          <w:lang w:val="fr-FR"/>
        </w:rPr>
        <w:t>accès aux ressources génétiques et le partage juste et équitable des avantages découlant de leur utilisation à la Convention sur la diversité biologique;  et l</w:t>
      </w:r>
      <w:r w:rsidR="001F71A7" w:rsidRPr="00C9191D">
        <w:rPr>
          <w:lang w:val="fr-FR"/>
        </w:rPr>
        <w:t>’</w:t>
      </w:r>
      <w:r w:rsidRPr="00C9191D">
        <w:rPr>
          <w:lang w:val="fr-FR"/>
        </w:rPr>
        <w:t xml:space="preserve">Organisation des </w:t>
      </w:r>
      <w:r w:rsidR="001F71A7" w:rsidRPr="00C9191D">
        <w:rPr>
          <w:lang w:val="fr-FR"/>
        </w:rPr>
        <w:t>Nations Unies</w:t>
      </w:r>
      <w:r w:rsidRPr="00C9191D">
        <w:rPr>
          <w:lang w:val="fr-FR"/>
        </w:rPr>
        <w:t xml:space="preserve"> pour l</w:t>
      </w:r>
      <w:r w:rsidR="001F71A7" w:rsidRPr="00C9191D">
        <w:rPr>
          <w:lang w:val="fr-FR"/>
        </w:rPr>
        <w:t>’</w:t>
      </w:r>
      <w:r w:rsidRPr="00C9191D">
        <w:rPr>
          <w:lang w:val="fr-FR"/>
        </w:rPr>
        <w:t>alimentation et l</w:t>
      </w:r>
      <w:r w:rsidR="001F71A7" w:rsidRPr="00C9191D">
        <w:rPr>
          <w:lang w:val="fr-FR"/>
        </w:rPr>
        <w:t>’</w:t>
      </w:r>
      <w:r w:rsidRPr="00C9191D">
        <w:rPr>
          <w:lang w:val="fr-FR"/>
        </w:rPr>
        <w:t xml:space="preserve">agriculture (FAO), </w:t>
      </w:r>
      <w:r w:rsidR="001F71A7" w:rsidRPr="00C9191D">
        <w:rPr>
          <w:lang w:val="fr-FR"/>
        </w:rPr>
        <w:t>y compris</w:t>
      </w:r>
      <w:r w:rsidRPr="00C9191D">
        <w:rPr>
          <w:lang w:val="fr-FR"/>
        </w:rPr>
        <w:t>, en particulier, l</w:t>
      </w:r>
      <w:r w:rsidR="001F71A7" w:rsidRPr="00C9191D">
        <w:rPr>
          <w:lang w:val="fr-FR"/>
        </w:rPr>
        <w:t>’</w:t>
      </w:r>
      <w:r w:rsidRPr="00C9191D">
        <w:rPr>
          <w:lang w:val="fr-FR"/>
        </w:rPr>
        <w:t>organe directeur du Traité international sur les ressources phytogénétiques pour l</w:t>
      </w:r>
      <w:r w:rsidR="001F71A7" w:rsidRPr="00C9191D">
        <w:rPr>
          <w:lang w:val="fr-FR"/>
        </w:rPr>
        <w:t>’</w:t>
      </w:r>
      <w:r w:rsidRPr="00C9191D">
        <w:rPr>
          <w:lang w:val="fr-FR"/>
        </w:rPr>
        <w:t>alimentation et l</w:t>
      </w:r>
      <w:r w:rsidR="001F71A7" w:rsidRPr="00C9191D">
        <w:rPr>
          <w:lang w:val="fr-FR"/>
        </w:rPr>
        <w:t>’</w:t>
      </w:r>
      <w:r w:rsidRPr="00C9191D">
        <w:rPr>
          <w:lang w:val="fr-FR"/>
        </w:rPr>
        <w:t>agriculture (ITPGRFA).  Le rôle de la protection des obtentions végétales pour les instituts de recherche publics signifie que l</w:t>
      </w:r>
      <w:r w:rsidR="001F71A7" w:rsidRPr="00C9191D">
        <w:rPr>
          <w:lang w:val="fr-FR"/>
        </w:rPr>
        <w:t>’</w:t>
      </w:r>
      <w:r w:rsidRPr="00C9191D">
        <w:rPr>
          <w:lang w:val="fr-FR"/>
        </w:rPr>
        <w:t>UPOV continuera à établir et à approfondir les relations avec les centres compétents du Groupe consultatif pour la recherche agricole internationale (GCRAI).</w:t>
      </w:r>
    </w:p>
    <w:p w:rsidR="00F779E8" w:rsidRPr="00C9191D" w:rsidRDefault="00F779E8" w:rsidP="00D172E6">
      <w:pPr>
        <w:tabs>
          <w:tab w:val="left" w:pos="851"/>
        </w:tabs>
        <w:rPr>
          <w:lang w:val="fr-FR"/>
        </w:rPr>
      </w:pPr>
    </w:p>
    <w:p w:rsidR="00F779E8" w:rsidRPr="00C9191D" w:rsidRDefault="00F779E8" w:rsidP="00D172E6">
      <w:pPr>
        <w:tabs>
          <w:tab w:val="left" w:pos="851"/>
        </w:tabs>
        <w:rPr>
          <w:lang w:val="fr-FR"/>
        </w:rPr>
      </w:pPr>
      <w:r w:rsidRPr="00C9191D">
        <w:rPr>
          <w:lang w:val="fr-FR"/>
        </w:rPr>
        <w:t>2.4.2.6</w:t>
      </w:r>
      <w:r w:rsidRPr="00C9191D">
        <w:rPr>
          <w:lang w:val="fr-FR"/>
        </w:rPr>
        <w:tab/>
        <w:t>S</w:t>
      </w:r>
      <w:r w:rsidR="001F71A7" w:rsidRPr="00C9191D">
        <w:rPr>
          <w:lang w:val="fr-FR"/>
        </w:rPr>
        <w:t>’</w:t>
      </w:r>
      <w:r w:rsidRPr="00C9191D">
        <w:rPr>
          <w:lang w:val="fr-FR"/>
        </w:rPr>
        <w:t>agissant des organisations dans le domaine des semences, la coopération entre l</w:t>
      </w:r>
      <w:r w:rsidR="001F71A7" w:rsidRPr="00C9191D">
        <w:rPr>
          <w:lang w:val="fr-FR"/>
        </w:rPr>
        <w:t>’</w:t>
      </w:r>
      <w:r w:rsidRPr="00C9191D">
        <w:rPr>
          <w:lang w:val="fr-FR"/>
        </w:rPr>
        <w:t>UPOV et l</w:t>
      </w:r>
      <w:r w:rsidR="001F71A7" w:rsidRPr="00C9191D">
        <w:rPr>
          <w:lang w:val="fr-FR"/>
        </w:rPr>
        <w:t>’</w:t>
      </w:r>
      <w:r w:rsidRPr="00C9191D">
        <w:rPr>
          <w:lang w:val="fr-FR"/>
        </w:rPr>
        <w:t>Organisation de coopération et de développement économiques (OCDE), en ce qui concerne le système de commercialisation des semences de l</w:t>
      </w:r>
      <w:r w:rsidR="001F71A7" w:rsidRPr="00C9191D">
        <w:rPr>
          <w:lang w:val="fr-FR"/>
        </w:rPr>
        <w:t>’</w:t>
      </w:r>
      <w:r w:rsidRPr="00C9191D">
        <w:rPr>
          <w:lang w:val="fr-FR"/>
        </w:rPr>
        <w:t>OCDE, ainsi que l</w:t>
      </w:r>
      <w:r w:rsidR="001F71A7" w:rsidRPr="00C9191D">
        <w:rPr>
          <w:lang w:val="fr-FR"/>
        </w:rPr>
        <w:t>’</w:t>
      </w:r>
      <w:r w:rsidRPr="00C9191D">
        <w:rPr>
          <w:lang w:val="fr-FR"/>
        </w:rPr>
        <w:t>Association internationale d</w:t>
      </w:r>
      <w:r w:rsidR="001F71A7" w:rsidRPr="00C9191D">
        <w:rPr>
          <w:lang w:val="fr-FR"/>
        </w:rPr>
        <w:t>’</w:t>
      </w:r>
      <w:r w:rsidRPr="00C9191D">
        <w:rPr>
          <w:lang w:val="fr-FR"/>
        </w:rPr>
        <w:t xml:space="preserve">essais de semences (ISTA), revêt une importance particulière </w:t>
      </w:r>
      <w:r w:rsidR="001F71A7" w:rsidRPr="00C9191D">
        <w:rPr>
          <w:lang w:val="fr-FR"/>
        </w:rPr>
        <w:t>à l’égard</w:t>
      </w:r>
      <w:r w:rsidRPr="00C9191D">
        <w:rPr>
          <w:lang w:val="fr-FR"/>
        </w:rPr>
        <w:t xml:space="preserve"> de certaines questions techniques, notamment l</w:t>
      </w:r>
      <w:r w:rsidR="001F71A7" w:rsidRPr="00C9191D">
        <w:rPr>
          <w:lang w:val="fr-FR"/>
        </w:rPr>
        <w:t>’</w:t>
      </w:r>
      <w:r w:rsidRPr="00C9191D">
        <w:rPr>
          <w:lang w:val="fr-FR"/>
        </w:rPr>
        <w:t>examen DHS, les dénominations variétales et le rôle des marqueurs moléculaires dans l</w:t>
      </w:r>
      <w:r w:rsidR="001F71A7" w:rsidRPr="00C9191D">
        <w:rPr>
          <w:lang w:val="fr-FR"/>
        </w:rPr>
        <w:t>’</w:t>
      </w:r>
      <w:r w:rsidRPr="00C9191D">
        <w:rPr>
          <w:lang w:val="fr-FR"/>
        </w:rPr>
        <w:t>examen et l</w:t>
      </w:r>
      <w:r w:rsidR="001F71A7" w:rsidRPr="00C9191D">
        <w:rPr>
          <w:lang w:val="fr-FR"/>
        </w:rPr>
        <w:t>’</w:t>
      </w:r>
      <w:r w:rsidRPr="00C9191D">
        <w:rPr>
          <w:lang w:val="fr-FR"/>
        </w:rPr>
        <w:t>identification des variétés.  En ce qui concerne les dénominations variétales, la coopération avec Commission internationale de nomenclature des plantes cultivées de l</w:t>
      </w:r>
      <w:r w:rsidR="001F71A7" w:rsidRPr="00C9191D">
        <w:rPr>
          <w:lang w:val="fr-FR"/>
        </w:rPr>
        <w:t>’</w:t>
      </w:r>
      <w:r w:rsidRPr="00C9191D">
        <w:rPr>
          <w:lang w:val="fr-FR"/>
        </w:rPr>
        <w:t>Union internationale des sciences biologiques (UISB) (ICNCP) est également importante.</w:t>
      </w:r>
    </w:p>
    <w:p w:rsidR="00F779E8" w:rsidRPr="00C9191D" w:rsidRDefault="00F779E8" w:rsidP="00D172E6">
      <w:pPr>
        <w:rPr>
          <w:lang w:val="fr-FR"/>
        </w:rPr>
      </w:pPr>
    </w:p>
    <w:p w:rsidR="00F779E8" w:rsidRPr="00C9191D" w:rsidRDefault="00F779E8" w:rsidP="00D172E6">
      <w:pPr>
        <w:rPr>
          <w:lang w:val="fr-FR"/>
        </w:rPr>
      </w:pPr>
    </w:p>
    <w:p w:rsidR="00F779E8" w:rsidRPr="00C9191D" w:rsidRDefault="00F779E8" w:rsidP="00D172E6">
      <w:pPr>
        <w:keepNext/>
        <w:rPr>
          <w:b/>
          <w:lang w:val="fr-FR"/>
        </w:rPr>
      </w:pPr>
      <w:r w:rsidRPr="00C9191D">
        <w:rPr>
          <w:b/>
          <w:lang w:val="fr-FR"/>
        </w:rPr>
        <w:t>2.4.3</w:t>
      </w:r>
      <w:r w:rsidRPr="00C9191D">
        <w:rPr>
          <w:lang w:val="fr-FR"/>
        </w:rPr>
        <w:tab/>
      </w:r>
      <w:r w:rsidRPr="00C9191D">
        <w:rPr>
          <w:b/>
          <w:lang w:val="fr-FR"/>
        </w:rPr>
        <w:t>Activités</w:t>
      </w:r>
    </w:p>
    <w:p w:rsidR="00F779E8" w:rsidRPr="00C9191D" w:rsidRDefault="00F779E8" w:rsidP="00D172E6">
      <w:pPr>
        <w:keepNext/>
        <w:rPr>
          <w:lang w:val="fr-FR"/>
        </w:rPr>
      </w:pPr>
    </w:p>
    <w:p w:rsidR="00F779E8" w:rsidRPr="00C9191D" w:rsidRDefault="00F779E8" w:rsidP="00D172E6">
      <w:pPr>
        <w:numPr>
          <w:ilvl w:val="0"/>
          <w:numId w:val="12"/>
        </w:numPr>
        <w:tabs>
          <w:tab w:val="clear" w:pos="720"/>
        </w:tabs>
        <w:spacing w:after="120"/>
        <w:ind w:left="1134" w:hanging="504"/>
        <w:rPr>
          <w:lang w:val="fr-FR"/>
        </w:rPr>
      </w:pPr>
      <w:r w:rsidRPr="00C9191D">
        <w:rPr>
          <w:lang w:val="fr-FR"/>
        </w:rPr>
        <w:t>Participation à des réunions avec des organisations intergouvernementales et non gouvernementales.</w:t>
      </w:r>
    </w:p>
    <w:p w:rsidR="00F779E8" w:rsidRPr="00C9191D" w:rsidRDefault="00F779E8" w:rsidP="00D172E6">
      <w:pPr>
        <w:numPr>
          <w:ilvl w:val="0"/>
          <w:numId w:val="12"/>
        </w:numPr>
        <w:tabs>
          <w:tab w:val="clear" w:pos="720"/>
        </w:tabs>
        <w:spacing w:after="120"/>
        <w:ind w:left="1134" w:hanging="504"/>
        <w:rPr>
          <w:lang w:val="fr-FR"/>
        </w:rPr>
      </w:pPr>
      <w:r w:rsidRPr="00C9191D">
        <w:rPr>
          <w:lang w:val="fr-FR"/>
        </w:rPr>
        <w:t>Formulation de commentaires et fourniture d</w:t>
      </w:r>
      <w:r w:rsidR="001F71A7" w:rsidRPr="00C9191D">
        <w:rPr>
          <w:lang w:val="fr-FR"/>
        </w:rPr>
        <w:t>’</w:t>
      </w:r>
      <w:r w:rsidRPr="00C9191D">
        <w:rPr>
          <w:lang w:val="fr-FR"/>
        </w:rPr>
        <w:t>informations à l</w:t>
      </w:r>
      <w:r w:rsidR="001F71A7" w:rsidRPr="00C9191D">
        <w:rPr>
          <w:lang w:val="fr-FR"/>
        </w:rPr>
        <w:t>’</w:t>
      </w:r>
      <w:r w:rsidRPr="00C9191D">
        <w:rPr>
          <w:lang w:val="fr-FR"/>
        </w:rPr>
        <w:t>intention d</w:t>
      </w:r>
      <w:r w:rsidR="001F71A7" w:rsidRPr="00C9191D">
        <w:rPr>
          <w:lang w:val="fr-FR"/>
        </w:rPr>
        <w:t>’</w:t>
      </w:r>
      <w:r w:rsidRPr="00C9191D">
        <w:rPr>
          <w:lang w:val="fr-FR"/>
        </w:rPr>
        <w:t>autres organisations.</w:t>
      </w:r>
    </w:p>
    <w:p w:rsidR="00F779E8" w:rsidRPr="00C9191D" w:rsidRDefault="00F779E8" w:rsidP="00D172E6">
      <w:pPr>
        <w:numPr>
          <w:ilvl w:val="0"/>
          <w:numId w:val="12"/>
        </w:numPr>
        <w:spacing w:after="120"/>
        <w:ind w:left="1134" w:hanging="505"/>
        <w:rPr>
          <w:lang w:val="fr-FR"/>
        </w:rPr>
      </w:pPr>
      <w:r w:rsidRPr="00C9191D">
        <w:rPr>
          <w:lang w:val="fr-FR"/>
        </w:rPr>
        <w:t>Mise à jour et mise au point du site Web de l</w:t>
      </w:r>
      <w:r w:rsidR="001F71A7" w:rsidRPr="00C9191D">
        <w:rPr>
          <w:lang w:val="fr-FR"/>
        </w:rPr>
        <w:t>’</w:t>
      </w:r>
      <w:r w:rsidRPr="00C9191D">
        <w:rPr>
          <w:lang w:val="fr-FR"/>
        </w:rPr>
        <w:t>UPOV, notamment en ce qui concerne les fonctions axées sur les parties prenantes.</w:t>
      </w:r>
    </w:p>
    <w:p w:rsidR="00F779E8" w:rsidRPr="00C9191D" w:rsidRDefault="00F779E8" w:rsidP="00D172E6">
      <w:pPr>
        <w:pStyle w:val="ListParagraph"/>
        <w:numPr>
          <w:ilvl w:val="0"/>
          <w:numId w:val="12"/>
        </w:numPr>
        <w:spacing w:after="120"/>
        <w:ind w:left="1134" w:hanging="505"/>
        <w:contextualSpacing w:val="0"/>
        <w:rPr>
          <w:lang w:val="fr-FR"/>
        </w:rPr>
      </w:pPr>
      <w:r w:rsidRPr="00C9191D">
        <w:rPr>
          <w:lang w:val="fr-FR"/>
        </w:rPr>
        <w:t>Élaboration et diffusion de matériels d</w:t>
      </w:r>
      <w:r w:rsidR="001F71A7" w:rsidRPr="00C9191D">
        <w:rPr>
          <w:lang w:val="fr-FR"/>
        </w:rPr>
        <w:t>’</w:t>
      </w:r>
      <w:r w:rsidRPr="00C9191D">
        <w:rPr>
          <w:lang w:val="fr-FR"/>
        </w:rPr>
        <w:t>information à l</w:t>
      </w:r>
      <w:r w:rsidR="001F71A7" w:rsidRPr="00C9191D">
        <w:rPr>
          <w:lang w:val="fr-FR"/>
        </w:rPr>
        <w:t>’</w:t>
      </w:r>
      <w:r w:rsidRPr="00C9191D">
        <w:rPr>
          <w:lang w:val="fr-FR"/>
        </w:rPr>
        <w:t>intention des parties prenantes</w:t>
      </w:r>
      <w:r w:rsidRPr="00C9191D">
        <w:rPr>
          <w:bCs/>
          <w:szCs w:val="24"/>
          <w:lang w:val="fr-FR"/>
        </w:rPr>
        <w:t>.</w:t>
      </w:r>
    </w:p>
    <w:p w:rsidR="00F779E8" w:rsidRPr="00C9191D" w:rsidRDefault="00F779E8" w:rsidP="00D172E6">
      <w:pPr>
        <w:pStyle w:val="ListParagraph"/>
        <w:numPr>
          <w:ilvl w:val="0"/>
          <w:numId w:val="12"/>
        </w:numPr>
        <w:spacing w:after="120"/>
        <w:ind w:left="1134" w:hanging="504"/>
        <w:rPr>
          <w:lang w:val="fr-FR"/>
        </w:rPr>
      </w:pPr>
      <w:r w:rsidRPr="00C9191D">
        <w:rPr>
          <w:lang w:val="fr-FR"/>
        </w:rPr>
        <w:t>Séminaires ou colloques sur des thèmes pertinents.</w:t>
      </w:r>
    </w:p>
    <w:p w:rsidR="00F779E8" w:rsidRPr="00C9191D" w:rsidRDefault="00F779E8" w:rsidP="00D172E6">
      <w:pPr>
        <w:rPr>
          <w:lang w:val="fr-FR"/>
        </w:rPr>
      </w:pPr>
    </w:p>
    <w:p w:rsidR="00F779E8" w:rsidRPr="00C9191D" w:rsidRDefault="00F779E8" w:rsidP="00D172E6">
      <w:pPr>
        <w:rPr>
          <w:lang w:val="fr-FR"/>
        </w:rPr>
      </w:pPr>
    </w:p>
    <w:p w:rsidR="00F779E8" w:rsidRPr="00C9191D" w:rsidRDefault="00F779E8" w:rsidP="00D172E6">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fr-FR"/>
        </w:rPr>
      </w:pPr>
      <w:r w:rsidRPr="00C9191D">
        <w:rPr>
          <w:b/>
          <w:lang w:val="fr-FR"/>
        </w:rPr>
        <w:t>2.4.4</w:t>
      </w:r>
      <w:r w:rsidRPr="00C9191D">
        <w:rPr>
          <w:lang w:val="fr-FR"/>
        </w:rPr>
        <w:tab/>
      </w:r>
      <w:r w:rsidRPr="00C9191D">
        <w:rPr>
          <w:b/>
          <w:lang w:val="fr-FR"/>
        </w:rPr>
        <w:t>Résultats escomptés et indicateurs d</w:t>
      </w:r>
      <w:r w:rsidR="001F71A7" w:rsidRPr="00C9191D">
        <w:rPr>
          <w:b/>
          <w:lang w:val="fr-FR"/>
        </w:rPr>
        <w:t>’</w:t>
      </w:r>
      <w:r w:rsidRPr="00C9191D">
        <w:rPr>
          <w:b/>
          <w:lang w:val="fr-FR"/>
        </w:rPr>
        <w:t>exécution</w:t>
      </w:r>
    </w:p>
    <w:p w:rsidR="00F779E8" w:rsidRPr="00C9191D" w:rsidRDefault="00F779E8" w:rsidP="00D172E6">
      <w:pPr>
        <w:keepNext/>
        <w:rPr>
          <w:lang w:val="fr-FR"/>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503"/>
        <w:gridCol w:w="5386"/>
      </w:tblGrid>
      <w:tr w:rsidR="00F779E8" w:rsidRPr="00C9191D" w:rsidTr="00F236F4">
        <w:trPr>
          <w:cantSplit/>
          <w:tblHeader/>
        </w:trPr>
        <w:tc>
          <w:tcPr>
            <w:tcW w:w="4503" w:type="dxa"/>
            <w:tcBorders>
              <w:top w:val="single" w:sz="4" w:space="0" w:color="000000"/>
              <w:left w:val="single" w:sz="4" w:space="0" w:color="000000"/>
              <w:bottom w:val="single" w:sz="4" w:space="0" w:color="000000"/>
              <w:right w:val="single" w:sz="4" w:space="0" w:color="000000"/>
            </w:tcBorders>
          </w:tcPr>
          <w:p w:rsidR="00F779E8" w:rsidRPr="00C9191D" w:rsidRDefault="00F779E8" w:rsidP="00D172E6">
            <w:pPr>
              <w:keepNext/>
              <w:ind w:left="397" w:hanging="397"/>
              <w:jc w:val="center"/>
              <w:rPr>
                <w:u w:val="single"/>
                <w:lang w:val="fr-FR"/>
              </w:rPr>
            </w:pPr>
            <w:r w:rsidRPr="00C9191D">
              <w:rPr>
                <w:u w:val="single"/>
                <w:lang w:val="fr-FR"/>
              </w:rPr>
              <w:t>Résultats escomptés</w:t>
            </w:r>
          </w:p>
        </w:tc>
        <w:tc>
          <w:tcPr>
            <w:tcW w:w="5386" w:type="dxa"/>
            <w:tcBorders>
              <w:top w:val="single" w:sz="4" w:space="0" w:color="000000"/>
              <w:left w:val="single" w:sz="4" w:space="0" w:color="000000"/>
              <w:bottom w:val="single" w:sz="4" w:space="0" w:color="000000"/>
              <w:right w:val="single" w:sz="4" w:space="0" w:color="000000"/>
            </w:tcBorders>
          </w:tcPr>
          <w:p w:rsidR="00F779E8" w:rsidRPr="00C9191D" w:rsidRDefault="00F779E8" w:rsidP="00D172E6">
            <w:pPr>
              <w:keepNext/>
              <w:ind w:left="397" w:hanging="397"/>
              <w:jc w:val="center"/>
              <w:rPr>
                <w:u w:val="single"/>
                <w:lang w:val="fr-FR"/>
              </w:rPr>
            </w:pPr>
            <w:r w:rsidRPr="00C9191D">
              <w:rPr>
                <w:u w:val="single"/>
                <w:lang w:val="fr-FR"/>
              </w:rPr>
              <w:t>Indicateurs d</w:t>
            </w:r>
            <w:r w:rsidR="001F71A7" w:rsidRPr="00C9191D">
              <w:rPr>
                <w:u w:val="single"/>
                <w:lang w:val="fr-FR"/>
              </w:rPr>
              <w:t>’</w:t>
            </w:r>
            <w:r w:rsidRPr="00C9191D">
              <w:rPr>
                <w:u w:val="single"/>
                <w:lang w:val="fr-FR"/>
              </w:rPr>
              <w:t>exécution</w:t>
            </w:r>
          </w:p>
        </w:tc>
      </w:tr>
      <w:tr w:rsidR="00F779E8" w:rsidRPr="000244E7" w:rsidTr="00F236F4">
        <w:trPr>
          <w:cantSplit/>
        </w:trPr>
        <w:tc>
          <w:tcPr>
            <w:tcW w:w="4503" w:type="dxa"/>
            <w:tcBorders>
              <w:top w:val="single" w:sz="4" w:space="0" w:color="000000"/>
              <w:left w:val="single" w:sz="4" w:space="0" w:color="000000"/>
              <w:bottom w:val="single" w:sz="4" w:space="0" w:color="000000"/>
              <w:right w:val="single" w:sz="4" w:space="0" w:color="000000"/>
            </w:tcBorders>
          </w:tcPr>
          <w:p w:rsidR="00F779E8" w:rsidRPr="00C9191D" w:rsidRDefault="00F779E8" w:rsidP="00D172E6">
            <w:pPr>
              <w:keepNext/>
              <w:ind w:left="397" w:hanging="397"/>
              <w:jc w:val="left"/>
              <w:rPr>
                <w:lang w:val="fr-FR"/>
              </w:rPr>
            </w:pPr>
            <w:r w:rsidRPr="00C9191D">
              <w:rPr>
                <w:lang w:val="fr-FR"/>
              </w:rPr>
              <w:t>1.</w:t>
            </w:r>
            <w:r w:rsidRPr="00C9191D">
              <w:rPr>
                <w:lang w:val="fr-FR"/>
              </w:rPr>
              <w:tab/>
              <w:t>Meilleure connaissance par le public du rôle et des activités de l</w:t>
            </w:r>
            <w:r w:rsidR="001F71A7" w:rsidRPr="00C9191D">
              <w:rPr>
                <w:lang w:val="fr-FR"/>
              </w:rPr>
              <w:t>’</w:t>
            </w:r>
            <w:r w:rsidRPr="00C9191D">
              <w:rPr>
                <w:lang w:val="fr-FR"/>
              </w:rPr>
              <w:t>UPOV</w:t>
            </w:r>
          </w:p>
        </w:tc>
        <w:tc>
          <w:tcPr>
            <w:tcW w:w="5386" w:type="dxa"/>
            <w:tcBorders>
              <w:top w:val="single" w:sz="4" w:space="0" w:color="000000"/>
              <w:left w:val="single" w:sz="4" w:space="0" w:color="000000"/>
              <w:bottom w:val="single" w:sz="4" w:space="0" w:color="000000"/>
              <w:right w:val="single" w:sz="4" w:space="0" w:color="000000"/>
            </w:tcBorders>
          </w:tcPr>
          <w:p w:rsidR="00F779E8" w:rsidRPr="00C9191D" w:rsidRDefault="00F779E8" w:rsidP="00D172E6">
            <w:pPr>
              <w:keepNext/>
              <w:spacing w:after="60"/>
              <w:ind w:left="397" w:hanging="397"/>
              <w:jc w:val="left"/>
              <w:rPr>
                <w:lang w:val="fr-FR"/>
              </w:rPr>
            </w:pPr>
            <w:r w:rsidRPr="00C9191D">
              <w:rPr>
                <w:lang w:val="fr-FR"/>
              </w:rPr>
              <w:t>a)</w:t>
            </w:r>
            <w:r w:rsidRPr="00C9191D">
              <w:rPr>
                <w:lang w:val="fr-FR"/>
              </w:rPr>
              <w:tab/>
              <w:t>mise à disposition sur le site Web de l</w:t>
            </w:r>
            <w:r w:rsidR="001F71A7" w:rsidRPr="00C9191D">
              <w:rPr>
                <w:lang w:val="fr-FR"/>
              </w:rPr>
              <w:t>’</w:t>
            </w:r>
            <w:r w:rsidRPr="00C9191D">
              <w:rPr>
                <w:lang w:val="fr-FR"/>
              </w:rPr>
              <w:t>UPOV et par le biais d</w:t>
            </w:r>
            <w:r w:rsidR="001F71A7" w:rsidRPr="00C9191D">
              <w:rPr>
                <w:lang w:val="fr-FR"/>
              </w:rPr>
              <w:t>’</w:t>
            </w:r>
            <w:r w:rsidRPr="00C9191D">
              <w:rPr>
                <w:lang w:val="fr-FR"/>
              </w:rPr>
              <w:t>autres médias d</w:t>
            </w:r>
            <w:r w:rsidR="001F71A7" w:rsidRPr="00C9191D">
              <w:rPr>
                <w:lang w:val="fr-FR"/>
              </w:rPr>
              <w:t>’</w:t>
            </w:r>
            <w:r w:rsidRPr="00C9191D">
              <w:rPr>
                <w:lang w:val="fr-FR"/>
              </w:rPr>
              <w:t>informations et de matériels pertinents à l</w:t>
            </w:r>
            <w:r w:rsidR="001F71A7" w:rsidRPr="00C9191D">
              <w:rPr>
                <w:lang w:val="fr-FR"/>
              </w:rPr>
              <w:t>’</w:t>
            </w:r>
            <w:r w:rsidRPr="00C9191D">
              <w:rPr>
                <w:lang w:val="fr-FR"/>
              </w:rPr>
              <w:t>intention du grand public;</w:t>
            </w:r>
          </w:p>
          <w:p w:rsidR="00F779E8" w:rsidRPr="00C9191D" w:rsidRDefault="00F779E8" w:rsidP="00D172E6">
            <w:pPr>
              <w:keepNext/>
              <w:ind w:left="397" w:hanging="397"/>
              <w:jc w:val="left"/>
              <w:rPr>
                <w:lang w:val="fr-FR"/>
              </w:rPr>
            </w:pPr>
            <w:r w:rsidRPr="00C9191D">
              <w:rPr>
                <w:lang w:val="fr-FR"/>
              </w:rPr>
              <w:t>b)</w:t>
            </w:r>
            <w:r w:rsidRPr="00C9191D">
              <w:rPr>
                <w:lang w:val="fr-FR"/>
              </w:rPr>
              <w:tab/>
              <w:t>consultation des éléments destinés au grand public sur le site Web de l</w:t>
            </w:r>
            <w:r w:rsidR="001F71A7" w:rsidRPr="00C9191D">
              <w:rPr>
                <w:lang w:val="fr-FR"/>
              </w:rPr>
              <w:t>’</w:t>
            </w:r>
            <w:r w:rsidRPr="00C9191D">
              <w:rPr>
                <w:lang w:val="fr-FR"/>
              </w:rPr>
              <w:t>UPOV.</w:t>
            </w:r>
          </w:p>
        </w:tc>
      </w:tr>
      <w:tr w:rsidR="00F779E8" w:rsidRPr="000244E7" w:rsidTr="00F236F4">
        <w:trPr>
          <w:cantSplit/>
        </w:trPr>
        <w:tc>
          <w:tcPr>
            <w:tcW w:w="4503" w:type="dxa"/>
            <w:tcBorders>
              <w:top w:val="single" w:sz="4" w:space="0" w:color="000000"/>
              <w:left w:val="single" w:sz="4" w:space="0" w:color="000000"/>
              <w:bottom w:val="single" w:sz="4" w:space="0" w:color="000000"/>
              <w:right w:val="single" w:sz="4" w:space="0" w:color="000000"/>
            </w:tcBorders>
          </w:tcPr>
          <w:p w:rsidR="00F779E8" w:rsidRPr="00C9191D" w:rsidRDefault="00F779E8" w:rsidP="00D172E6">
            <w:pPr>
              <w:keepNext/>
              <w:ind w:left="397" w:hanging="397"/>
              <w:jc w:val="left"/>
              <w:rPr>
                <w:lang w:val="fr-FR"/>
              </w:rPr>
            </w:pPr>
            <w:r w:rsidRPr="00C9191D">
              <w:rPr>
                <w:lang w:val="fr-FR"/>
              </w:rPr>
              <w:t>2.</w:t>
            </w:r>
            <w:r w:rsidRPr="00C9191D">
              <w:rPr>
                <w:lang w:val="fr-FR"/>
              </w:rPr>
              <w:tab/>
              <w:t>Meilleure connaissance par les parties prenantes du rôle et des activités de l</w:t>
            </w:r>
            <w:r w:rsidR="001F71A7" w:rsidRPr="00C9191D">
              <w:rPr>
                <w:lang w:val="fr-FR"/>
              </w:rPr>
              <w:t>’</w:t>
            </w:r>
            <w:r w:rsidRPr="00C9191D">
              <w:rPr>
                <w:lang w:val="fr-FR"/>
              </w:rPr>
              <w:t xml:space="preserve">UPOV </w:t>
            </w:r>
          </w:p>
        </w:tc>
        <w:tc>
          <w:tcPr>
            <w:tcW w:w="5386" w:type="dxa"/>
            <w:tcBorders>
              <w:top w:val="single" w:sz="4" w:space="0" w:color="000000"/>
              <w:left w:val="single" w:sz="4" w:space="0" w:color="000000"/>
              <w:bottom w:val="single" w:sz="4" w:space="0" w:color="000000"/>
              <w:right w:val="single" w:sz="4" w:space="0" w:color="000000"/>
            </w:tcBorders>
          </w:tcPr>
          <w:p w:rsidR="00F779E8" w:rsidRPr="00C9191D" w:rsidRDefault="00F779E8" w:rsidP="00D172E6">
            <w:pPr>
              <w:keepNext/>
              <w:spacing w:after="60"/>
              <w:ind w:left="397" w:hanging="397"/>
              <w:jc w:val="left"/>
              <w:rPr>
                <w:lang w:val="fr-FR"/>
              </w:rPr>
            </w:pPr>
            <w:r w:rsidRPr="00C9191D">
              <w:rPr>
                <w:lang w:val="fr-FR"/>
              </w:rPr>
              <w:t>a)</w:t>
            </w:r>
            <w:r w:rsidRPr="00C9191D">
              <w:rPr>
                <w:lang w:val="fr-FR"/>
              </w:rPr>
              <w:tab/>
              <w:t>mise à disposition sur le site Web de l</w:t>
            </w:r>
            <w:r w:rsidR="001F71A7" w:rsidRPr="00C9191D">
              <w:rPr>
                <w:lang w:val="fr-FR"/>
              </w:rPr>
              <w:t>’</w:t>
            </w:r>
            <w:r w:rsidRPr="00C9191D">
              <w:rPr>
                <w:lang w:val="fr-FR"/>
              </w:rPr>
              <w:t>UPOV et par le biais d</w:t>
            </w:r>
            <w:r w:rsidR="001F71A7" w:rsidRPr="00C9191D">
              <w:rPr>
                <w:lang w:val="fr-FR"/>
              </w:rPr>
              <w:t>’</w:t>
            </w:r>
            <w:r w:rsidRPr="00C9191D">
              <w:rPr>
                <w:lang w:val="fr-FR"/>
              </w:rPr>
              <w:t>autres médias d</w:t>
            </w:r>
            <w:r w:rsidR="001F71A7" w:rsidRPr="00C9191D">
              <w:rPr>
                <w:lang w:val="fr-FR"/>
              </w:rPr>
              <w:t>’</w:t>
            </w:r>
            <w:r w:rsidRPr="00C9191D">
              <w:rPr>
                <w:lang w:val="fr-FR"/>
              </w:rPr>
              <w:t>informations et de matériels pertinents à l</w:t>
            </w:r>
            <w:r w:rsidR="001F71A7" w:rsidRPr="00C9191D">
              <w:rPr>
                <w:lang w:val="fr-FR"/>
              </w:rPr>
              <w:t>’</w:t>
            </w:r>
            <w:r w:rsidRPr="00C9191D">
              <w:rPr>
                <w:lang w:val="fr-FR"/>
              </w:rPr>
              <w:t>intention des obtenteurs, des producteurs de semences et des multiplicateurs de végétaux, des agriculteurs, des entreprises de transformation, des grossistes et des détaillants et des responsables de l</w:t>
            </w:r>
            <w:r w:rsidR="001F71A7" w:rsidRPr="00C9191D">
              <w:rPr>
                <w:lang w:val="fr-FR"/>
              </w:rPr>
              <w:t>’</w:t>
            </w:r>
            <w:r w:rsidRPr="00C9191D">
              <w:rPr>
                <w:lang w:val="fr-FR"/>
              </w:rPr>
              <w:t>élaboration des politiques;</w:t>
            </w:r>
          </w:p>
          <w:p w:rsidR="00F779E8" w:rsidRPr="00C9191D" w:rsidRDefault="00F779E8" w:rsidP="00D172E6">
            <w:pPr>
              <w:keepNext/>
              <w:spacing w:after="60"/>
              <w:ind w:left="397" w:hanging="397"/>
              <w:jc w:val="left"/>
              <w:rPr>
                <w:lang w:val="fr-FR"/>
              </w:rPr>
            </w:pPr>
            <w:r w:rsidRPr="00C9191D">
              <w:rPr>
                <w:lang w:val="fr-FR"/>
              </w:rPr>
              <w:t>b)</w:t>
            </w:r>
            <w:r w:rsidRPr="00C9191D">
              <w:rPr>
                <w:lang w:val="fr-FR"/>
              </w:rPr>
              <w:tab/>
              <w:t>articles dans des publications pertinentes auxquels l</w:t>
            </w:r>
            <w:r w:rsidR="001F71A7" w:rsidRPr="00C9191D">
              <w:rPr>
                <w:lang w:val="fr-FR"/>
              </w:rPr>
              <w:t>’</w:t>
            </w:r>
            <w:r w:rsidRPr="00C9191D">
              <w:rPr>
                <w:lang w:val="fr-FR"/>
              </w:rPr>
              <w:t>UPOV a contribué;</w:t>
            </w:r>
          </w:p>
          <w:p w:rsidR="00F779E8" w:rsidRPr="00C9191D" w:rsidRDefault="00F779E8" w:rsidP="00D172E6">
            <w:pPr>
              <w:keepNext/>
              <w:spacing w:after="60"/>
              <w:ind w:left="397" w:hanging="397"/>
              <w:jc w:val="left"/>
              <w:rPr>
                <w:lang w:val="fr-FR"/>
              </w:rPr>
            </w:pPr>
            <w:r w:rsidRPr="00C9191D">
              <w:rPr>
                <w:lang w:val="fr-FR"/>
              </w:rPr>
              <w:t>c)</w:t>
            </w:r>
            <w:r w:rsidRPr="00C9191D">
              <w:rPr>
                <w:lang w:val="fr-FR"/>
              </w:rPr>
              <w:tab/>
              <w:t>rubriques du site Web de l</w:t>
            </w:r>
            <w:r w:rsidR="001F71A7" w:rsidRPr="00C9191D">
              <w:rPr>
                <w:lang w:val="fr-FR"/>
              </w:rPr>
              <w:t>’</w:t>
            </w:r>
            <w:r w:rsidRPr="00C9191D">
              <w:rPr>
                <w:lang w:val="fr-FR"/>
              </w:rPr>
              <w:t>UPOV à l</w:t>
            </w:r>
            <w:r w:rsidR="001F71A7" w:rsidRPr="00C9191D">
              <w:rPr>
                <w:lang w:val="fr-FR"/>
              </w:rPr>
              <w:t>’</w:t>
            </w:r>
            <w:r w:rsidRPr="00C9191D">
              <w:rPr>
                <w:lang w:val="fr-FR"/>
              </w:rPr>
              <w:t>intention des parties prenantes;</w:t>
            </w:r>
          </w:p>
          <w:p w:rsidR="00F779E8" w:rsidRPr="00C9191D" w:rsidRDefault="00F779E8" w:rsidP="00D172E6">
            <w:pPr>
              <w:keepNext/>
              <w:spacing w:after="60"/>
              <w:ind w:left="397" w:hanging="397"/>
              <w:jc w:val="left"/>
              <w:rPr>
                <w:lang w:val="fr-FR"/>
              </w:rPr>
            </w:pPr>
            <w:r w:rsidRPr="00C9191D">
              <w:rPr>
                <w:lang w:val="fr-FR"/>
              </w:rPr>
              <w:t>d)</w:t>
            </w:r>
            <w:r w:rsidRPr="00C9191D">
              <w:rPr>
                <w:lang w:val="fr-FR"/>
              </w:rPr>
              <w:tab/>
              <w:t>participation de parties prenantes à des séminaires et à des colloques;</w:t>
            </w:r>
          </w:p>
          <w:p w:rsidR="00F779E8" w:rsidRPr="00C9191D" w:rsidRDefault="00F779E8" w:rsidP="00D172E6">
            <w:pPr>
              <w:keepNext/>
              <w:ind w:left="397" w:hanging="397"/>
              <w:jc w:val="left"/>
              <w:rPr>
                <w:lang w:val="fr-FR"/>
              </w:rPr>
            </w:pPr>
            <w:r w:rsidRPr="00C9191D">
              <w:rPr>
                <w:lang w:val="fr-FR"/>
              </w:rPr>
              <w:t>e)</w:t>
            </w:r>
            <w:r w:rsidRPr="00C9191D">
              <w:rPr>
                <w:lang w:val="fr-FR"/>
              </w:rPr>
              <w:tab/>
              <w:t>participation à des réunions de parties prenantes compétentes, et avec des parties prenantes compétentes.</w:t>
            </w:r>
          </w:p>
        </w:tc>
      </w:tr>
      <w:tr w:rsidR="00F779E8" w:rsidRPr="000244E7" w:rsidTr="00F236F4">
        <w:trPr>
          <w:cantSplit/>
        </w:trPr>
        <w:tc>
          <w:tcPr>
            <w:tcW w:w="4503" w:type="dxa"/>
            <w:tcBorders>
              <w:top w:val="single" w:sz="4" w:space="0" w:color="000000"/>
              <w:left w:val="single" w:sz="4" w:space="0" w:color="000000"/>
              <w:bottom w:val="single" w:sz="4" w:space="0" w:color="000000"/>
              <w:right w:val="single" w:sz="4" w:space="0" w:color="000000"/>
            </w:tcBorders>
          </w:tcPr>
          <w:p w:rsidR="00F779E8" w:rsidRPr="00C9191D" w:rsidRDefault="00F779E8" w:rsidP="00D172E6">
            <w:pPr>
              <w:keepNext/>
              <w:ind w:left="397" w:hanging="397"/>
              <w:jc w:val="left"/>
              <w:rPr>
                <w:lang w:val="fr-FR"/>
              </w:rPr>
            </w:pPr>
            <w:r w:rsidRPr="00C9191D">
              <w:rPr>
                <w:lang w:val="fr-FR"/>
              </w:rPr>
              <w:t>3.</w:t>
            </w:r>
            <w:r w:rsidRPr="00C9191D">
              <w:rPr>
                <w:lang w:val="fr-FR"/>
              </w:rPr>
              <w:tab/>
              <w:t>Meilleure connaissance par d</w:t>
            </w:r>
            <w:r w:rsidR="001F71A7" w:rsidRPr="00C9191D">
              <w:rPr>
                <w:lang w:val="fr-FR"/>
              </w:rPr>
              <w:t>’</w:t>
            </w:r>
            <w:r w:rsidRPr="00C9191D">
              <w:rPr>
                <w:lang w:val="fr-FR"/>
              </w:rPr>
              <w:t>autres organisations du rôle et des activités de l</w:t>
            </w:r>
            <w:r w:rsidR="001F71A7" w:rsidRPr="00C9191D">
              <w:rPr>
                <w:lang w:val="fr-FR"/>
              </w:rPr>
              <w:t>’</w:t>
            </w:r>
            <w:r w:rsidRPr="00C9191D">
              <w:rPr>
                <w:lang w:val="fr-FR"/>
              </w:rPr>
              <w:t>UPOV</w:t>
            </w:r>
          </w:p>
        </w:tc>
        <w:tc>
          <w:tcPr>
            <w:tcW w:w="5386" w:type="dxa"/>
            <w:tcBorders>
              <w:top w:val="single" w:sz="4" w:space="0" w:color="000000"/>
              <w:left w:val="single" w:sz="4" w:space="0" w:color="000000"/>
              <w:bottom w:val="single" w:sz="4" w:space="0" w:color="000000"/>
              <w:right w:val="single" w:sz="4" w:space="0" w:color="000000"/>
            </w:tcBorders>
          </w:tcPr>
          <w:p w:rsidR="00F779E8" w:rsidRPr="00C9191D" w:rsidRDefault="00F779E8" w:rsidP="00D172E6">
            <w:pPr>
              <w:keepNext/>
              <w:spacing w:after="60"/>
              <w:ind w:left="397" w:hanging="397"/>
              <w:jc w:val="left"/>
              <w:rPr>
                <w:lang w:val="fr-FR"/>
              </w:rPr>
            </w:pPr>
            <w:r w:rsidRPr="00C9191D">
              <w:rPr>
                <w:lang w:val="fr-FR"/>
              </w:rPr>
              <w:t>a)</w:t>
            </w:r>
            <w:r w:rsidRPr="00C9191D">
              <w:rPr>
                <w:lang w:val="fr-FR"/>
              </w:rPr>
              <w:tab/>
              <w:t>participation à des réunions d</w:t>
            </w:r>
            <w:r w:rsidR="001F71A7" w:rsidRPr="00C9191D">
              <w:rPr>
                <w:lang w:val="fr-FR"/>
              </w:rPr>
              <w:t>’</w:t>
            </w:r>
            <w:r w:rsidRPr="00C9191D">
              <w:rPr>
                <w:lang w:val="fr-FR"/>
              </w:rPr>
              <w:t>organisations compétentes;</w:t>
            </w:r>
          </w:p>
          <w:p w:rsidR="00F779E8" w:rsidRPr="00C9191D" w:rsidRDefault="00F779E8" w:rsidP="00D172E6">
            <w:pPr>
              <w:keepNext/>
              <w:ind w:left="397" w:hanging="397"/>
              <w:jc w:val="left"/>
              <w:rPr>
                <w:lang w:val="fr-FR"/>
              </w:rPr>
            </w:pPr>
            <w:r w:rsidRPr="00C9191D">
              <w:rPr>
                <w:lang w:val="fr-FR"/>
              </w:rPr>
              <w:t>b)</w:t>
            </w:r>
            <w:r w:rsidRPr="00C9191D">
              <w:rPr>
                <w:lang w:val="fr-FR"/>
              </w:rPr>
              <w:tab/>
              <w:t>présentation d</w:t>
            </w:r>
            <w:r w:rsidR="001F71A7" w:rsidRPr="00C9191D">
              <w:rPr>
                <w:lang w:val="fr-FR"/>
              </w:rPr>
              <w:t>’</w:t>
            </w:r>
            <w:r w:rsidRPr="00C9191D">
              <w:rPr>
                <w:lang w:val="fr-FR"/>
              </w:rPr>
              <w:t>exposés devant des organisations compétentes.</w:t>
            </w:r>
          </w:p>
        </w:tc>
      </w:tr>
    </w:tbl>
    <w:p w:rsidR="00F779E8" w:rsidRPr="00C9191D" w:rsidRDefault="00F779E8" w:rsidP="00D172E6">
      <w:pPr>
        <w:keepNext/>
        <w:rPr>
          <w:b/>
          <w:lang w:val="fr-FR"/>
        </w:rPr>
      </w:pPr>
    </w:p>
    <w:p w:rsidR="003117C2" w:rsidRPr="00C9191D" w:rsidRDefault="003117C2" w:rsidP="00D172E6">
      <w:pPr>
        <w:jc w:val="left"/>
        <w:rPr>
          <w:b/>
          <w:lang w:val="fr-FR"/>
        </w:rPr>
      </w:pPr>
      <w:r w:rsidRPr="00C9191D">
        <w:rPr>
          <w:b/>
          <w:lang w:val="fr-FR"/>
        </w:rPr>
        <w:br w:type="page"/>
      </w:r>
    </w:p>
    <w:p w:rsidR="00F779E8" w:rsidRPr="00C9191D" w:rsidRDefault="00F779E8" w:rsidP="00D172E6">
      <w:pPr>
        <w:keepNext/>
        <w:rPr>
          <w:b/>
          <w:lang w:val="fr-FR"/>
        </w:rPr>
      </w:pPr>
      <w:r w:rsidRPr="00C9191D">
        <w:rPr>
          <w:b/>
          <w:lang w:val="fr-FR"/>
        </w:rPr>
        <w:t>3.</w:t>
      </w:r>
      <w:r w:rsidRPr="00C9191D">
        <w:rPr>
          <w:b/>
          <w:lang w:val="fr-FR"/>
        </w:rPr>
        <w:tab/>
        <w:t>BUDGET PROPOSÉ</w:t>
      </w:r>
    </w:p>
    <w:p w:rsidR="003117C2" w:rsidRPr="00C9191D" w:rsidRDefault="003117C2" w:rsidP="00D172E6">
      <w:pPr>
        <w:keepNext/>
        <w:rPr>
          <w:lang w:val="fr-FR"/>
        </w:rPr>
      </w:pPr>
    </w:p>
    <w:p w:rsidR="001F71A7" w:rsidRPr="00C9191D" w:rsidRDefault="00F779E8" w:rsidP="00D172E6">
      <w:pPr>
        <w:rPr>
          <w:spacing w:val="-2"/>
          <w:lang w:val="fr-FR"/>
        </w:rPr>
      </w:pPr>
      <w:r w:rsidRPr="00C9191D">
        <w:rPr>
          <w:spacing w:val="-2"/>
          <w:szCs w:val="24"/>
          <w:lang w:val="fr-FR"/>
        </w:rPr>
        <w:t>3.1</w:t>
      </w:r>
      <w:r w:rsidRPr="00C9191D">
        <w:rPr>
          <w:spacing w:val="-2"/>
          <w:szCs w:val="24"/>
          <w:lang w:val="fr-FR"/>
        </w:rPr>
        <w:tab/>
        <w:t>Le budget proposé pour l</w:t>
      </w:r>
      <w:r w:rsidR="001F71A7" w:rsidRPr="00C9191D">
        <w:rPr>
          <w:spacing w:val="-2"/>
          <w:szCs w:val="24"/>
          <w:lang w:val="fr-FR"/>
        </w:rPr>
        <w:t>’</w:t>
      </w:r>
      <w:r w:rsidRPr="00C9191D">
        <w:rPr>
          <w:spacing w:val="-2"/>
          <w:szCs w:val="24"/>
          <w:lang w:val="fr-FR"/>
        </w:rPr>
        <w:t>exercice biennal 2016</w:t>
      </w:r>
      <w:r w:rsidR="00EF0E75" w:rsidRPr="00C9191D">
        <w:rPr>
          <w:spacing w:val="-2"/>
          <w:szCs w:val="24"/>
          <w:lang w:val="fr-FR"/>
        </w:rPr>
        <w:noBreakHyphen/>
      </w:r>
      <w:r w:rsidRPr="00C9191D">
        <w:rPr>
          <w:spacing w:val="-2"/>
          <w:szCs w:val="24"/>
          <w:lang w:val="fr-FR"/>
        </w:rPr>
        <w:t>2017 prévoit des recettes s</w:t>
      </w:r>
      <w:r w:rsidR="001F71A7" w:rsidRPr="00C9191D">
        <w:rPr>
          <w:spacing w:val="-2"/>
          <w:szCs w:val="24"/>
          <w:lang w:val="fr-FR"/>
        </w:rPr>
        <w:t>’</w:t>
      </w:r>
      <w:r w:rsidRPr="00C9191D">
        <w:rPr>
          <w:spacing w:val="-2"/>
          <w:szCs w:val="24"/>
          <w:lang w:val="fr-FR"/>
        </w:rPr>
        <w:t>élevant à 6 823</w:t>
      </w:r>
      <w:r w:rsidRPr="00C9191D">
        <w:rPr>
          <w:spacing w:val="-2"/>
          <w:lang w:val="fr-FR"/>
        </w:rPr>
        <w:t> </w:t>
      </w:r>
      <w:r w:rsidRPr="00C9191D">
        <w:rPr>
          <w:spacing w:val="-2"/>
          <w:szCs w:val="24"/>
          <w:lang w:val="fr-FR"/>
        </w:rPr>
        <w:t>000 francs suisses, par rapport au budget de l</w:t>
      </w:r>
      <w:r w:rsidR="001F71A7" w:rsidRPr="00C9191D">
        <w:rPr>
          <w:spacing w:val="-2"/>
          <w:szCs w:val="24"/>
          <w:lang w:val="fr-FR"/>
        </w:rPr>
        <w:t>’</w:t>
      </w:r>
      <w:r w:rsidRPr="00C9191D">
        <w:rPr>
          <w:spacing w:val="-2"/>
          <w:szCs w:val="24"/>
          <w:lang w:val="fr-FR"/>
        </w:rPr>
        <w:t>exercice 2014</w:t>
      </w:r>
      <w:r w:rsidR="00EF0E75" w:rsidRPr="00C9191D">
        <w:rPr>
          <w:spacing w:val="-2"/>
          <w:szCs w:val="24"/>
          <w:lang w:val="fr-FR"/>
        </w:rPr>
        <w:noBreakHyphen/>
      </w:r>
      <w:r w:rsidRPr="00C9191D">
        <w:rPr>
          <w:spacing w:val="-2"/>
          <w:szCs w:val="24"/>
          <w:lang w:val="fr-FR"/>
        </w:rPr>
        <w:t>2015, dans lequel elles s</w:t>
      </w:r>
      <w:r w:rsidR="001F71A7" w:rsidRPr="00C9191D">
        <w:rPr>
          <w:spacing w:val="-2"/>
          <w:szCs w:val="24"/>
          <w:lang w:val="fr-FR"/>
        </w:rPr>
        <w:t>’</w:t>
      </w:r>
      <w:r w:rsidRPr="00C9191D">
        <w:rPr>
          <w:spacing w:val="-2"/>
          <w:szCs w:val="24"/>
          <w:lang w:val="fr-FR"/>
        </w:rPr>
        <w:t>établissaient à 6 794</w:t>
      </w:r>
      <w:r w:rsidRPr="00C9191D">
        <w:rPr>
          <w:spacing w:val="-2"/>
          <w:lang w:val="fr-FR"/>
        </w:rPr>
        <w:t> </w:t>
      </w:r>
      <w:r w:rsidRPr="00C9191D">
        <w:rPr>
          <w:spacing w:val="-2"/>
          <w:szCs w:val="24"/>
          <w:lang w:val="fr-FR"/>
        </w:rPr>
        <w:t xml:space="preserve">000 francs suisses (voir les </w:t>
      </w:r>
      <w:r w:rsidRPr="00C9191D">
        <w:rPr>
          <w:b/>
          <w:spacing w:val="-2"/>
          <w:szCs w:val="24"/>
          <w:lang w:val="fr-FR"/>
        </w:rPr>
        <w:t>tableaux 1 et 2</w:t>
      </w:r>
      <w:r w:rsidRPr="00C9191D">
        <w:rPr>
          <w:spacing w:val="-2"/>
          <w:szCs w:val="24"/>
          <w:lang w:val="fr-FR"/>
        </w:rPr>
        <w:t>).</w:t>
      </w:r>
    </w:p>
    <w:p w:rsidR="00F779E8" w:rsidRPr="00C9191D" w:rsidRDefault="00F779E8" w:rsidP="00D172E6">
      <w:pPr>
        <w:rPr>
          <w:spacing w:val="-2"/>
          <w:szCs w:val="24"/>
          <w:lang w:val="fr-FR"/>
        </w:rPr>
      </w:pPr>
    </w:p>
    <w:p w:rsidR="00F779E8" w:rsidRPr="00C9191D" w:rsidRDefault="00F779E8" w:rsidP="00D172E6">
      <w:pPr>
        <w:jc w:val="center"/>
        <w:rPr>
          <w:rFonts w:cs="Arial"/>
          <w:b/>
          <w:bCs/>
          <w:lang w:val="fr-FR"/>
        </w:rPr>
      </w:pPr>
      <w:r w:rsidRPr="00C9191D">
        <w:rPr>
          <w:rFonts w:cs="Arial"/>
          <w:b/>
          <w:bCs/>
          <w:lang w:val="fr-FR"/>
        </w:rPr>
        <w:t>Tableau 1 : Recettes et dépenses 2012</w:t>
      </w:r>
      <w:r w:rsidR="00EF0E75" w:rsidRPr="00C9191D">
        <w:rPr>
          <w:rFonts w:cs="Arial"/>
          <w:b/>
          <w:bCs/>
          <w:lang w:val="fr-FR"/>
        </w:rPr>
        <w:noBreakHyphen/>
      </w:r>
      <w:r w:rsidRPr="00C9191D">
        <w:rPr>
          <w:rFonts w:cs="Arial"/>
          <w:b/>
          <w:bCs/>
          <w:lang w:val="fr-FR"/>
        </w:rPr>
        <w:t>2013, 2014</w:t>
      </w:r>
      <w:r w:rsidR="00EF0E75" w:rsidRPr="00C9191D">
        <w:rPr>
          <w:rFonts w:cs="Arial"/>
          <w:b/>
          <w:bCs/>
          <w:lang w:val="fr-FR"/>
        </w:rPr>
        <w:noBreakHyphen/>
      </w:r>
      <w:r w:rsidRPr="00C9191D">
        <w:rPr>
          <w:rFonts w:cs="Arial"/>
          <w:b/>
          <w:bCs/>
          <w:lang w:val="fr-FR"/>
        </w:rPr>
        <w:t>2015 et 2016</w:t>
      </w:r>
      <w:r w:rsidR="00EF0E75" w:rsidRPr="00C9191D">
        <w:rPr>
          <w:rFonts w:cs="Arial"/>
          <w:b/>
          <w:bCs/>
          <w:lang w:val="fr-FR"/>
        </w:rPr>
        <w:noBreakHyphen/>
      </w:r>
      <w:r w:rsidRPr="00C9191D">
        <w:rPr>
          <w:rFonts w:cs="Arial"/>
          <w:b/>
          <w:bCs/>
          <w:lang w:val="fr-FR"/>
        </w:rPr>
        <w:t>2017</w:t>
      </w:r>
    </w:p>
    <w:p w:rsidR="00F779E8" w:rsidRPr="00C9191D" w:rsidRDefault="00F779E8" w:rsidP="00D172E6">
      <w:pPr>
        <w:jc w:val="center"/>
        <w:rPr>
          <w:rFonts w:cs="Arial"/>
          <w:i/>
          <w:iCs/>
          <w:lang w:val="fr-FR"/>
        </w:rPr>
      </w:pPr>
      <w:r w:rsidRPr="00C9191D">
        <w:rPr>
          <w:rFonts w:cs="Arial"/>
          <w:i/>
          <w:iCs/>
          <w:lang w:val="fr-FR"/>
        </w:rPr>
        <w:t>(en milliers de francs suisses)</w:t>
      </w:r>
    </w:p>
    <w:p w:rsidR="003117C2" w:rsidRPr="00C9191D" w:rsidRDefault="003117C2" w:rsidP="00D172E6">
      <w:pPr>
        <w:jc w:val="center"/>
        <w:rPr>
          <w:spacing w:val="-2"/>
          <w:szCs w:val="24"/>
          <w:lang w:val="fr-FR"/>
        </w:rPr>
      </w:pPr>
    </w:p>
    <w:tbl>
      <w:tblPr>
        <w:tblW w:w="9796" w:type="dxa"/>
        <w:tblInd w:w="93" w:type="dxa"/>
        <w:tblCellMar>
          <w:top w:w="57" w:type="dxa"/>
          <w:left w:w="57" w:type="dxa"/>
          <w:bottom w:w="28" w:type="dxa"/>
          <w:right w:w="57" w:type="dxa"/>
        </w:tblCellMar>
        <w:tblLook w:val="04A0" w:firstRow="1" w:lastRow="0" w:firstColumn="1" w:lastColumn="0" w:noHBand="0" w:noVBand="1"/>
      </w:tblPr>
      <w:tblGrid>
        <w:gridCol w:w="3559"/>
        <w:gridCol w:w="1701"/>
        <w:gridCol w:w="1588"/>
        <w:gridCol w:w="754"/>
        <w:gridCol w:w="757"/>
        <w:gridCol w:w="1437"/>
      </w:tblGrid>
      <w:tr w:rsidR="00F779E8" w:rsidRPr="00C9191D" w:rsidTr="00F779E8">
        <w:tc>
          <w:tcPr>
            <w:tcW w:w="3559" w:type="dxa"/>
            <w:tcBorders>
              <w:top w:val="single" w:sz="4" w:space="0" w:color="auto"/>
              <w:left w:val="single" w:sz="4" w:space="0" w:color="auto"/>
              <w:right w:val="nil"/>
            </w:tcBorders>
            <w:shd w:val="clear" w:color="auto" w:fill="auto"/>
            <w:hideMark/>
          </w:tcPr>
          <w:p w:rsidR="00F779E8" w:rsidRPr="00C9191D" w:rsidRDefault="00F779E8" w:rsidP="00D172E6">
            <w:pPr>
              <w:jc w:val="left"/>
              <w:rPr>
                <w:rFonts w:cs="Arial"/>
                <w:b/>
                <w:bCs/>
                <w:i/>
                <w:iCs/>
                <w:sz w:val="18"/>
                <w:lang w:val="fr-FR"/>
              </w:rPr>
            </w:pPr>
          </w:p>
        </w:tc>
        <w:tc>
          <w:tcPr>
            <w:tcW w:w="1701" w:type="dxa"/>
            <w:tcBorders>
              <w:top w:val="single" w:sz="4" w:space="0" w:color="auto"/>
              <w:left w:val="single" w:sz="4" w:space="0" w:color="auto"/>
              <w:right w:val="nil"/>
            </w:tcBorders>
            <w:shd w:val="clear" w:color="auto" w:fill="auto"/>
            <w:hideMark/>
          </w:tcPr>
          <w:p w:rsidR="00F779E8" w:rsidRPr="00C9191D" w:rsidRDefault="00F779E8" w:rsidP="00D172E6">
            <w:pPr>
              <w:jc w:val="center"/>
              <w:rPr>
                <w:rFonts w:cs="Arial"/>
                <w:b/>
                <w:bCs/>
                <w:i/>
                <w:iCs/>
                <w:sz w:val="18"/>
                <w:lang w:val="fr-FR"/>
              </w:rPr>
            </w:pPr>
            <w:r w:rsidRPr="00C9191D">
              <w:rPr>
                <w:rFonts w:cs="Arial"/>
                <w:b/>
                <w:bCs/>
                <w:iCs/>
                <w:sz w:val="18"/>
                <w:lang w:val="fr-FR"/>
              </w:rPr>
              <w:t>Montant effectif</w:t>
            </w:r>
            <w:r w:rsidRPr="00C9191D">
              <w:rPr>
                <w:rFonts w:cs="Arial"/>
                <w:bCs/>
                <w:iCs/>
                <w:sz w:val="18"/>
                <w:lang w:val="fr-FR"/>
              </w:rPr>
              <w:t xml:space="preserve"> </w:t>
            </w:r>
            <w:r w:rsidRPr="00C9191D">
              <w:rPr>
                <w:rFonts w:cs="Arial"/>
                <w:b/>
                <w:bCs/>
                <w:iCs/>
                <w:sz w:val="18"/>
                <w:lang w:val="fr-FR"/>
              </w:rPr>
              <w:t>2012</w:t>
            </w:r>
            <w:r w:rsidR="00EF0E75" w:rsidRPr="00C9191D">
              <w:rPr>
                <w:rFonts w:cs="Arial"/>
                <w:b/>
                <w:bCs/>
                <w:iCs/>
                <w:sz w:val="18"/>
                <w:lang w:val="fr-FR"/>
              </w:rPr>
              <w:noBreakHyphen/>
            </w:r>
            <w:r w:rsidRPr="00C9191D">
              <w:rPr>
                <w:rFonts w:cs="Arial"/>
                <w:b/>
                <w:bCs/>
                <w:iCs/>
                <w:sz w:val="18"/>
                <w:lang w:val="fr-FR"/>
              </w:rPr>
              <w:t>2013</w:t>
            </w:r>
          </w:p>
        </w:tc>
        <w:tc>
          <w:tcPr>
            <w:tcW w:w="1588" w:type="dxa"/>
            <w:tcBorders>
              <w:top w:val="single" w:sz="4" w:space="0" w:color="auto"/>
              <w:left w:val="single" w:sz="4" w:space="0" w:color="auto"/>
              <w:right w:val="nil"/>
            </w:tcBorders>
            <w:shd w:val="clear" w:color="auto" w:fill="auto"/>
            <w:hideMark/>
          </w:tcPr>
          <w:p w:rsidR="00F779E8" w:rsidRPr="00C9191D" w:rsidRDefault="00F779E8" w:rsidP="00D172E6">
            <w:pPr>
              <w:jc w:val="center"/>
              <w:rPr>
                <w:rFonts w:cs="Arial"/>
                <w:b/>
                <w:bCs/>
                <w:i/>
                <w:iCs/>
                <w:sz w:val="18"/>
                <w:lang w:val="fr-FR"/>
              </w:rPr>
            </w:pPr>
            <w:r w:rsidRPr="00C9191D">
              <w:rPr>
                <w:rFonts w:cs="Arial"/>
                <w:b/>
                <w:bCs/>
                <w:iCs/>
                <w:sz w:val="18"/>
                <w:lang w:val="fr-FR"/>
              </w:rPr>
              <w:t>Budget pour 2014</w:t>
            </w:r>
            <w:r w:rsidR="00EF0E75" w:rsidRPr="00C9191D">
              <w:rPr>
                <w:rFonts w:cs="Arial"/>
                <w:b/>
                <w:bCs/>
                <w:iCs/>
                <w:sz w:val="18"/>
                <w:lang w:val="fr-FR"/>
              </w:rPr>
              <w:noBreakHyphen/>
            </w:r>
            <w:r w:rsidRPr="00C9191D">
              <w:rPr>
                <w:rFonts w:cs="Arial"/>
                <w:b/>
                <w:bCs/>
                <w:iCs/>
                <w:sz w:val="18"/>
                <w:lang w:val="fr-FR"/>
              </w:rPr>
              <w:t>2015</w:t>
            </w:r>
          </w:p>
        </w:tc>
        <w:tc>
          <w:tcPr>
            <w:tcW w:w="1511" w:type="dxa"/>
            <w:gridSpan w:val="2"/>
            <w:tcBorders>
              <w:top w:val="single" w:sz="4" w:space="0" w:color="auto"/>
              <w:left w:val="single" w:sz="4" w:space="0" w:color="auto"/>
              <w:bottom w:val="single" w:sz="4" w:space="0" w:color="auto"/>
              <w:right w:val="nil"/>
            </w:tcBorders>
            <w:shd w:val="clear" w:color="auto" w:fill="auto"/>
            <w:vAlign w:val="center"/>
            <w:hideMark/>
          </w:tcPr>
          <w:p w:rsidR="00F779E8" w:rsidRPr="00C9191D" w:rsidRDefault="00F779E8" w:rsidP="00D172E6">
            <w:pPr>
              <w:jc w:val="center"/>
              <w:rPr>
                <w:rFonts w:cs="Arial"/>
                <w:b/>
                <w:bCs/>
                <w:i/>
                <w:iCs/>
                <w:sz w:val="18"/>
                <w:lang w:val="fr-FR"/>
              </w:rPr>
            </w:pPr>
            <w:r w:rsidRPr="00C9191D">
              <w:rPr>
                <w:rFonts w:cs="Arial"/>
                <w:b/>
                <w:bCs/>
                <w:i/>
                <w:iCs/>
                <w:sz w:val="18"/>
                <w:lang w:val="fr-FR"/>
              </w:rPr>
              <w:t>Variation</w:t>
            </w:r>
          </w:p>
        </w:tc>
        <w:tc>
          <w:tcPr>
            <w:tcW w:w="1437" w:type="dxa"/>
            <w:tcBorders>
              <w:top w:val="single" w:sz="4" w:space="0" w:color="auto"/>
              <w:left w:val="single" w:sz="4" w:space="0" w:color="auto"/>
              <w:right w:val="single" w:sz="4" w:space="0" w:color="auto"/>
            </w:tcBorders>
            <w:shd w:val="clear" w:color="auto" w:fill="auto"/>
            <w:hideMark/>
          </w:tcPr>
          <w:p w:rsidR="00F779E8" w:rsidRPr="00C9191D" w:rsidRDefault="00F779E8" w:rsidP="00D172E6">
            <w:pPr>
              <w:jc w:val="center"/>
              <w:rPr>
                <w:rFonts w:cs="Arial"/>
                <w:b/>
                <w:bCs/>
                <w:i/>
                <w:iCs/>
                <w:sz w:val="18"/>
                <w:lang w:val="fr-FR"/>
              </w:rPr>
            </w:pPr>
            <w:r w:rsidRPr="00C9191D">
              <w:rPr>
                <w:rFonts w:cs="Arial"/>
                <w:b/>
                <w:bCs/>
                <w:i/>
                <w:iCs/>
                <w:sz w:val="18"/>
                <w:lang w:val="fr-FR"/>
              </w:rPr>
              <w:t>Budget 2016</w:t>
            </w:r>
            <w:r w:rsidR="00EF0E75" w:rsidRPr="00C9191D">
              <w:rPr>
                <w:rFonts w:cs="Arial"/>
                <w:b/>
                <w:bCs/>
                <w:i/>
                <w:iCs/>
                <w:sz w:val="18"/>
                <w:lang w:val="fr-FR"/>
              </w:rPr>
              <w:noBreakHyphen/>
            </w:r>
            <w:r w:rsidRPr="00C9191D">
              <w:rPr>
                <w:rFonts w:cs="Arial"/>
                <w:b/>
                <w:bCs/>
                <w:i/>
                <w:iCs/>
                <w:sz w:val="18"/>
                <w:lang w:val="fr-FR"/>
              </w:rPr>
              <w:t>2017 proposé</w:t>
            </w:r>
          </w:p>
        </w:tc>
      </w:tr>
      <w:tr w:rsidR="00F779E8" w:rsidRPr="00C9191D" w:rsidTr="00F779E8">
        <w:tc>
          <w:tcPr>
            <w:tcW w:w="3559" w:type="dxa"/>
            <w:tcBorders>
              <w:top w:val="nil"/>
              <w:left w:val="single" w:sz="4" w:space="0" w:color="auto"/>
              <w:bottom w:val="single" w:sz="4" w:space="0" w:color="auto"/>
              <w:right w:val="nil"/>
            </w:tcBorders>
            <w:shd w:val="clear" w:color="auto" w:fill="auto"/>
            <w:vAlign w:val="bottom"/>
            <w:hideMark/>
          </w:tcPr>
          <w:p w:rsidR="00F779E8" w:rsidRPr="00C9191D" w:rsidRDefault="00F779E8" w:rsidP="00D172E6">
            <w:pPr>
              <w:jc w:val="left"/>
              <w:rPr>
                <w:rFonts w:cs="Arial"/>
                <w:b/>
                <w:bCs/>
                <w:i/>
                <w:iCs/>
                <w:sz w:val="18"/>
                <w:lang w:val="fr-FR"/>
              </w:rPr>
            </w:pPr>
            <w:r w:rsidRPr="00C9191D">
              <w:rPr>
                <w:rFonts w:cs="Arial"/>
                <w:b/>
                <w:bCs/>
                <w:i/>
                <w:iCs/>
                <w:sz w:val="18"/>
                <w:lang w:val="fr-FR"/>
              </w:rPr>
              <w:t> </w:t>
            </w:r>
          </w:p>
        </w:tc>
        <w:tc>
          <w:tcPr>
            <w:tcW w:w="1701" w:type="dxa"/>
            <w:tcBorders>
              <w:top w:val="nil"/>
              <w:left w:val="single" w:sz="4" w:space="0" w:color="auto"/>
              <w:bottom w:val="single" w:sz="4" w:space="0" w:color="auto"/>
              <w:right w:val="nil"/>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A</w:t>
            </w:r>
          </w:p>
        </w:tc>
        <w:tc>
          <w:tcPr>
            <w:tcW w:w="1588" w:type="dxa"/>
            <w:tcBorders>
              <w:top w:val="nil"/>
              <w:left w:val="single" w:sz="4" w:space="0" w:color="auto"/>
              <w:bottom w:val="single" w:sz="4" w:space="0" w:color="auto"/>
              <w:right w:val="nil"/>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B</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C</w:t>
            </w:r>
          </w:p>
        </w:tc>
        <w:tc>
          <w:tcPr>
            <w:tcW w:w="757" w:type="dxa"/>
            <w:tcBorders>
              <w:top w:val="single" w:sz="4" w:space="0" w:color="auto"/>
              <w:left w:val="nil"/>
              <w:bottom w:val="single" w:sz="4" w:space="0" w:color="auto"/>
              <w:right w:val="nil"/>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C/B</w:t>
            </w:r>
          </w:p>
        </w:tc>
        <w:tc>
          <w:tcPr>
            <w:tcW w:w="1437"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D=B+C</w:t>
            </w:r>
          </w:p>
        </w:tc>
      </w:tr>
      <w:tr w:rsidR="00F779E8" w:rsidRPr="00C9191D" w:rsidTr="00F779E8">
        <w:tc>
          <w:tcPr>
            <w:tcW w:w="3559" w:type="dxa"/>
            <w:tcBorders>
              <w:top w:val="nil"/>
              <w:left w:val="single" w:sz="4" w:space="0" w:color="auto"/>
              <w:bottom w:val="nil"/>
              <w:right w:val="nil"/>
            </w:tcBorders>
            <w:shd w:val="clear" w:color="auto" w:fill="auto"/>
            <w:hideMark/>
          </w:tcPr>
          <w:p w:rsidR="00F779E8" w:rsidRPr="00C9191D" w:rsidRDefault="00F779E8" w:rsidP="00D172E6">
            <w:pPr>
              <w:jc w:val="left"/>
              <w:rPr>
                <w:rFonts w:cs="Arial"/>
                <w:sz w:val="10"/>
                <w:lang w:val="fr-FR"/>
              </w:rPr>
            </w:pPr>
            <w:r w:rsidRPr="00C9191D">
              <w:rPr>
                <w:rFonts w:cs="Arial"/>
                <w:sz w:val="10"/>
                <w:lang w:val="fr-FR"/>
              </w:rPr>
              <w:t> </w:t>
            </w:r>
          </w:p>
        </w:tc>
        <w:tc>
          <w:tcPr>
            <w:tcW w:w="1701" w:type="dxa"/>
            <w:tcBorders>
              <w:top w:val="single" w:sz="4" w:space="0" w:color="auto"/>
              <w:left w:val="single" w:sz="4" w:space="0" w:color="auto"/>
              <w:bottom w:val="nil"/>
              <w:right w:val="single" w:sz="4" w:space="0" w:color="auto"/>
            </w:tcBorders>
            <w:shd w:val="clear" w:color="auto" w:fill="auto"/>
            <w:hideMark/>
          </w:tcPr>
          <w:p w:rsidR="00F779E8" w:rsidRPr="00C9191D" w:rsidRDefault="00F779E8" w:rsidP="00D172E6">
            <w:pPr>
              <w:rPr>
                <w:rFonts w:cs="Arial"/>
                <w:sz w:val="10"/>
                <w:lang w:val="fr-FR"/>
              </w:rPr>
            </w:pPr>
            <w:r w:rsidRPr="00C9191D">
              <w:rPr>
                <w:rFonts w:cs="Arial"/>
                <w:sz w:val="10"/>
                <w:lang w:val="fr-FR"/>
              </w:rPr>
              <w:t> </w:t>
            </w:r>
          </w:p>
        </w:tc>
        <w:tc>
          <w:tcPr>
            <w:tcW w:w="1588" w:type="dxa"/>
            <w:tcBorders>
              <w:top w:val="single" w:sz="4" w:space="0" w:color="auto"/>
              <w:left w:val="single" w:sz="4" w:space="0" w:color="auto"/>
              <w:bottom w:val="nil"/>
              <w:right w:val="single" w:sz="4" w:space="0" w:color="auto"/>
            </w:tcBorders>
            <w:shd w:val="clear" w:color="auto" w:fill="auto"/>
            <w:hideMark/>
          </w:tcPr>
          <w:p w:rsidR="00F779E8" w:rsidRPr="00C9191D" w:rsidRDefault="00F779E8" w:rsidP="00D172E6">
            <w:pPr>
              <w:rPr>
                <w:rFonts w:cs="Arial"/>
                <w:sz w:val="10"/>
                <w:lang w:val="fr-FR"/>
              </w:rPr>
            </w:pPr>
            <w:r w:rsidRPr="00C9191D">
              <w:rPr>
                <w:rFonts w:cs="Arial"/>
                <w:sz w:val="10"/>
                <w:lang w:val="fr-FR"/>
              </w:rPr>
              <w:t> </w:t>
            </w:r>
          </w:p>
        </w:tc>
        <w:tc>
          <w:tcPr>
            <w:tcW w:w="754" w:type="dxa"/>
            <w:tcBorders>
              <w:top w:val="single" w:sz="4" w:space="0" w:color="auto"/>
              <w:left w:val="single" w:sz="4" w:space="0" w:color="auto"/>
              <w:bottom w:val="nil"/>
              <w:right w:val="single" w:sz="4" w:space="0" w:color="auto"/>
            </w:tcBorders>
            <w:shd w:val="clear" w:color="auto" w:fill="auto"/>
            <w:hideMark/>
          </w:tcPr>
          <w:p w:rsidR="00F779E8" w:rsidRPr="00C9191D" w:rsidRDefault="00F779E8" w:rsidP="00D172E6">
            <w:pPr>
              <w:rPr>
                <w:rFonts w:cs="Arial"/>
                <w:sz w:val="10"/>
                <w:lang w:val="fr-FR"/>
              </w:rPr>
            </w:pPr>
            <w:r w:rsidRPr="00C9191D">
              <w:rPr>
                <w:rFonts w:cs="Arial"/>
                <w:sz w:val="10"/>
                <w:lang w:val="fr-FR"/>
              </w:rPr>
              <w:t> </w:t>
            </w:r>
          </w:p>
        </w:tc>
        <w:tc>
          <w:tcPr>
            <w:tcW w:w="757" w:type="dxa"/>
            <w:tcBorders>
              <w:top w:val="single" w:sz="4" w:space="0" w:color="auto"/>
              <w:left w:val="single" w:sz="4" w:space="0" w:color="auto"/>
              <w:bottom w:val="nil"/>
              <w:right w:val="nil"/>
            </w:tcBorders>
            <w:shd w:val="clear" w:color="auto" w:fill="auto"/>
            <w:hideMark/>
          </w:tcPr>
          <w:p w:rsidR="00F779E8" w:rsidRPr="00C9191D" w:rsidRDefault="00F779E8" w:rsidP="00D172E6">
            <w:pPr>
              <w:rPr>
                <w:rFonts w:cs="Arial"/>
                <w:sz w:val="10"/>
                <w:lang w:val="fr-FR"/>
              </w:rPr>
            </w:pPr>
            <w:r w:rsidRPr="00C9191D">
              <w:rPr>
                <w:rFonts w:cs="Arial"/>
                <w:sz w:val="10"/>
                <w:lang w:val="fr-FR"/>
              </w:rPr>
              <w:t> </w:t>
            </w:r>
          </w:p>
        </w:tc>
        <w:tc>
          <w:tcPr>
            <w:tcW w:w="1437" w:type="dxa"/>
            <w:tcBorders>
              <w:top w:val="nil"/>
              <w:left w:val="single" w:sz="4" w:space="0" w:color="auto"/>
              <w:bottom w:val="nil"/>
              <w:right w:val="single" w:sz="4" w:space="0" w:color="auto"/>
            </w:tcBorders>
            <w:shd w:val="clear" w:color="auto" w:fill="auto"/>
            <w:hideMark/>
          </w:tcPr>
          <w:p w:rsidR="00F779E8" w:rsidRPr="00C9191D" w:rsidRDefault="00F779E8" w:rsidP="00D172E6">
            <w:pPr>
              <w:rPr>
                <w:rFonts w:cs="Arial"/>
                <w:sz w:val="10"/>
                <w:lang w:val="fr-FR"/>
              </w:rPr>
            </w:pPr>
            <w:r w:rsidRPr="00C9191D">
              <w:rPr>
                <w:rFonts w:cs="Arial"/>
                <w:sz w:val="10"/>
                <w:lang w:val="fr-FR"/>
              </w:rPr>
              <w:t> </w:t>
            </w:r>
          </w:p>
        </w:tc>
      </w:tr>
      <w:tr w:rsidR="00F779E8" w:rsidRPr="00C9191D" w:rsidTr="00F779E8">
        <w:tc>
          <w:tcPr>
            <w:tcW w:w="3559" w:type="dxa"/>
            <w:tcBorders>
              <w:top w:val="nil"/>
              <w:left w:val="single" w:sz="4" w:space="0" w:color="auto"/>
              <w:bottom w:val="nil"/>
              <w:right w:val="nil"/>
            </w:tcBorders>
            <w:shd w:val="clear" w:color="auto" w:fill="auto"/>
            <w:vAlign w:val="bottom"/>
            <w:hideMark/>
          </w:tcPr>
          <w:p w:rsidR="00F779E8" w:rsidRPr="00C9191D" w:rsidRDefault="00F779E8" w:rsidP="006126B1">
            <w:pPr>
              <w:jc w:val="left"/>
              <w:rPr>
                <w:rFonts w:cs="Arial"/>
                <w:sz w:val="18"/>
                <w:lang w:val="fr-FR"/>
              </w:rPr>
            </w:pPr>
            <w:r w:rsidRPr="00C9191D">
              <w:rPr>
                <w:rFonts w:cs="Arial"/>
                <w:sz w:val="18"/>
                <w:lang w:val="fr-FR"/>
              </w:rPr>
              <w:t>1. Recettes</w:t>
            </w:r>
          </w:p>
        </w:tc>
        <w:tc>
          <w:tcPr>
            <w:tcW w:w="1701" w:type="dxa"/>
            <w:tcBorders>
              <w:top w:val="nil"/>
              <w:left w:val="single" w:sz="4" w:space="0" w:color="auto"/>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6 791</w:t>
            </w:r>
          </w:p>
        </w:tc>
        <w:tc>
          <w:tcPr>
            <w:tcW w:w="1588" w:type="dxa"/>
            <w:tcBorders>
              <w:top w:val="nil"/>
              <w:left w:val="single" w:sz="4" w:space="0" w:color="auto"/>
              <w:right w:val="single" w:sz="4" w:space="0" w:color="auto"/>
            </w:tcBorders>
            <w:shd w:val="clear" w:color="auto" w:fill="auto"/>
            <w:vAlign w:val="bottom"/>
            <w:hideMark/>
          </w:tcPr>
          <w:p w:rsidR="00F779E8" w:rsidRPr="00C9191D" w:rsidRDefault="00F779E8" w:rsidP="00D172E6">
            <w:pPr>
              <w:ind w:right="284"/>
              <w:jc w:val="right"/>
              <w:rPr>
                <w:rFonts w:cs="Arial"/>
                <w:sz w:val="18"/>
                <w:lang w:val="fr-FR"/>
              </w:rPr>
            </w:pPr>
            <w:r w:rsidRPr="00C9191D">
              <w:rPr>
                <w:rFonts w:cs="Arial"/>
                <w:sz w:val="18"/>
                <w:lang w:val="fr-FR"/>
              </w:rPr>
              <w:t>6 794</w:t>
            </w:r>
          </w:p>
        </w:tc>
        <w:tc>
          <w:tcPr>
            <w:tcW w:w="754" w:type="dxa"/>
            <w:tcBorders>
              <w:top w:val="nil"/>
              <w:left w:val="single" w:sz="4" w:space="0" w:color="auto"/>
              <w:right w:val="single" w:sz="4" w:space="0" w:color="auto"/>
            </w:tcBorders>
            <w:shd w:val="clear" w:color="auto" w:fill="auto"/>
            <w:vAlign w:val="bottom"/>
            <w:hideMark/>
          </w:tcPr>
          <w:p w:rsidR="00F779E8" w:rsidRPr="00C9191D" w:rsidRDefault="00F779E8" w:rsidP="00D172E6">
            <w:pPr>
              <w:ind w:right="113"/>
              <w:jc w:val="right"/>
              <w:rPr>
                <w:rFonts w:cs="Arial"/>
                <w:sz w:val="18"/>
                <w:lang w:val="fr-FR"/>
              </w:rPr>
            </w:pPr>
            <w:r w:rsidRPr="00C9191D">
              <w:rPr>
                <w:rFonts w:cs="Arial"/>
                <w:sz w:val="18"/>
                <w:lang w:val="fr-FR"/>
              </w:rPr>
              <w:t>29</w:t>
            </w:r>
          </w:p>
        </w:tc>
        <w:tc>
          <w:tcPr>
            <w:tcW w:w="757" w:type="dxa"/>
            <w:tcBorders>
              <w:top w:val="nil"/>
              <w:left w:val="single" w:sz="4" w:space="0" w:color="auto"/>
              <w:right w:val="nil"/>
            </w:tcBorders>
            <w:shd w:val="clear" w:color="auto" w:fill="auto"/>
            <w:vAlign w:val="bottom"/>
            <w:hideMark/>
          </w:tcPr>
          <w:p w:rsidR="00F779E8" w:rsidRPr="00C9191D" w:rsidRDefault="00F779E8" w:rsidP="00D172E6">
            <w:pPr>
              <w:ind w:right="57"/>
              <w:jc w:val="right"/>
              <w:rPr>
                <w:rFonts w:cs="Arial"/>
                <w:sz w:val="18"/>
                <w:lang w:val="fr-FR"/>
              </w:rPr>
            </w:pPr>
            <w:r w:rsidRPr="00C9191D">
              <w:rPr>
                <w:rFonts w:cs="Arial"/>
                <w:sz w:val="18"/>
                <w:lang w:val="fr-FR"/>
              </w:rPr>
              <w:t>0,4%</w:t>
            </w:r>
          </w:p>
        </w:tc>
        <w:tc>
          <w:tcPr>
            <w:tcW w:w="1437" w:type="dxa"/>
            <w:tcBorders>
              <w:top w:val="nil"/>
              <w:left w:val="single" w:sz="4" w:space="0" w:color="auto"/>
              <w:right w:val="single" w:sz="4" w:space="0" w:color="auto"/>
            </w:tcBorders>
            <w:shd w:val="clear" w:color="auto" w:fill="auto"/>
            <w:vAlign w:val="bottom"/>
            <w:hideMark/>
          </w:tcPr>
          <w:p w:rsidR="00F779E8" w:rsidRPr="00C9191D" w:rsidRDefault="00F779E8" w:rsidP="00D172E6">
            <w:pPr>
              <w:ind w:right="170"/>
              <w:jc w:val="right"/>
              <w:rPr>
                <w:rFonts w:cs="Arial"/>
                <w:sz w:val="18"/>
                <w:lang w:val="fr-FR"/>
              </w:rPr>
            </w:pPr>
            <w:r w:rsidRPr="00C9191D">
              <w:rPr>
                <w:rFonts w:cs="Arial"/>
                <w:sz w:val="18"/>
                <w:lang w:val="fr-FR"/>
              </w:rPr>
              <w:t>6 823</w:t>
            </w:r>
          </w:p>
        </w:tc>
      </w:tr>
      <w:tr w:rsidR="00F779E8" w:rsidRPr="00C9191D" w:rsidTr="00F779E8">
        <w:tc>
          <w:tcPr>
            <w:tcW w:w="3559" w:type="dxa"/>
            <w:tcBorders>
              <w:top w:val="nil"/>
              <w:left w:val="single" w:sz="4" w:space="0" w:color="auto"/>
              <w:bottom w:val="nil"/>
              <w:right w:val="nil"/>
            </w:tcBorders>
            <w:shd w:val="clear" w:color="auto" w:fill="auto"/>
            <w:vAlign w:val="bottom"/>
            <w:hideMark/>
          </w:tcPr>
          <w:p w:rsidR="00F779E8" w:rsidRPr="00C9191D" w:rsidRDefault="00F779E8" w:rsidP="006126B1">
            <w:pPr>
              <w:jc w:val="left"/>
              <w:rPr>
                <w:rFonts w:cs="Arial"/>
                <w:sz w:val="18"/>
                <w:lang w:val="fr-FR"/>
              </w:rPr>
            </w:pPr>
            <w:r w:rsidRPr="00C9191D">
              <w:rPr>
                <w:rFonts w:cs="Arial"/>
                <w:sz w:val="18"/>
                <w:lang w:val="fr-FR"/>
              </w:rPr>
              <w:t>2. Dépenses</w:t>
            </w:r>
          </w:p>
        </w:tc>
        <w:tc>
          <w:tcPr>
            <w:tcW w:w="1701" w:type="dxa"/>
            <w:tcBorders>
              <w:top w:val="nil"/>
              <w:left w:val="single" w:sz="4" w:space="0" w:color="auto"/>
              <w:bottom w:val="dotted" w:sz="4" w:space="0" w:color="auto"/>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6 285</w:t>
            </w:r>
          </w:p>
        </w:tc>
        <w:tc>
          <w:tcPr>
            <w:tcW w:w="1588" w:type="dxa"/>
            <w:tcBorders>
              <w:top w:val="nil"/>
              <w:left w:val="single" w:sz="4" w:space="0" w:color="auto"/>
              <w:bottom w:val="dotted" w:sz="4" w:space="0" w:color="auto"/>
              <w:right w:val="single" w:sz="4" w:space="0" w:color="auto"/>
            </w:tcBorders>
            <w:shd w:val="clear" w:color="auto" w:fill="auto"/>
            <w:vAlign w:val="bottom"/>
            <w:hideMark/>
          </w:tcPr>
          <w:p w:rsidR="00F779E8" w:rsidRPr="00C9191D" w:rsidRDefault="00F779E8" w:rsidP="00D172E6">
            <w:pPr>
              <w:ind w:right="284"/>
              <w:jc w:val="right"/>
              <w:rPr>
                <w:rFonts w:cs="Arial"/>
                <w:sz w:val="18"/>
                <w:lang w:val="fr-FR"/>
              </w:rPr>
            </w:pPr>
            <w:r w:rsidRPr="00C9191D">
              <w:rPr>
                <w:rFonts w:cs="Arial"/>
                <w:sz w:val="18"/>
                <w:lang w:val="fr-FR"/>
              </w:rPr>
              <w:t>6 794</w:t>
            </w:r>
          </w:p>
        </w:tc>
        <w:tc>
          <w:tcPr>
            <w:tcW w:w="754" w:type="dxa"/>
            <w:tcBorders>
              <w:top w:val="nil"/>
              <w:left w:val="single" w:sz="4" w:space="0" w:color="auto"/>
              <w:bottom w:val="dotted" w:sz="4" w:space="0" w:color="auto"/>
              <w:right w:val="single" w:sz="4" w:space="0" w:color="auto"/>
            </w:tcBorders>
            <w:shd w:val="clear" w:color="auto" w:fill="auto"/>
            <w:vAlign w:val="bottom"/>
            <w:hideMark/>
          </w:tcPr>
          <w:p w:rsidR="00F779E8" w:rsidRPr="00C9191D" w:rsidRDefault="00F779E8" w:rsidP="00D172E6">
            <w:pPr>
              <w:ind w:right="113"/>
              <w:jc w:val="right"/>
              <w:rPr>
                <w:rFonts w:cs="Arial"/>
                <w:sz w:val="18"/>
                <w:lang w:val="fr-FR"/>
              </w:rPr>
            </w:pPr>
            <w:r w:rsidRPr="00C9191D">
              <w:rPr>
                <w:rFonts w:cs="Arial"/>
                <w:sz w:val="18"/>
                <w:lang w:val="fr-FR"/>
              </w:rPr>
              <w:t>29</w:t>
            </w:r>
          </w:p>
        </w:tc>
        <w:tc>
          <w:tcPr>
            <w:tcW w:w="757" w:type="dxa"/>
            <w:tcBorders>
              <w:top w:val="nil"/>
              <w:left w:val="single" w:sz="4" w:space="0" w:color="auto"/>
              <w:bottom w:val="dotted" w:sz="4" w:space="0" w:color="auto"/>
              <w:right w:val="nil"/>
            </w:tcBorders>
            <w:shd w:val="clear" w:color="auto" w:fill="auto"/>
            <w:vAlign w:val="bottom"/>
            <w:hideMark/>
          </w:tcPr>
          <w:p w:rsidR="00F779E8" w:rsidRPr="00C9191D" w:rsidRDefault="00F779E8" w:rsidP="00D172E6">
            <w:pPr>
              <w:ind w:right="57"/>
              <w:jc w:val="right"/>
              <w:rPr>
                <w:rFonts w:cs="Arial"/>
                <w:sz w:val="18"/>
                <w:lang w:val="fr-FR"/>
              </w:rPr>
            </w:pPr>
            <w:r w:rsidRPr="00C9191D">
              <w:rPr>
                <w:rFonts w:cs="Arial"/>
                <w:sz w:val="18"/>
                <w:lang w:val="fr-FR"/>
              </w:rPr>
              <w:t>0,4%</w:t>
            </w:r>
          </w:p>
        </w:tc>
        <w:tc>
          <w:tcPr>
            <w:tcW w:w="1437" w:type="dxa"/>
            <w:tcBorders>
              <w:top w:val="nil"/>
              <w:left w:val="single" w:sz="4" w:space="0" w:color="auto"/>
              <w:bottom w:val="dotted" w:sz="4" w:space="0" w:color="auto"/>
              <w:right w:val="single" w:sz="4" w:space="0" w:color="auto"/>
            </w:tcBorders>
            <w:shd w:val="clear" w:color="auto" w:fill="auto"/>
            <w:vAlign w:val="bottom"/>
            <w:hideMark/>
          </w:tcPr>
          <w:p w:rsidR="00F779E8" w:rsidRPr="00C9191D" w:rsidRDefault="00F779E8" w:rsidP="00D172E6">
            <w:pPr>
              <w:ind w:right="170"/>
              <w:jc w:val="right"/>
              <w:rPr>
                <w:rFonts w:cs="Arial"/>
                <w:sz w:val="18"/>
                <w:lang w:val="fr-FR"/>
              </w:rPr>
            </w:pPr>
            <w:r w:rsidRPr="00C9191D">
              <w:rPr>
                <w:rFonts w:cs="Arial"/>
                <w:sz w:val="18"/>
                <w:lang w:val="fr-FR"/>
              </w:rPr>
              <w:t>6 823</w:t>
            </w:r>
          </w:p>
        </w:tc>
      </w:tr>
      <w:tr w:rsidR="00F779E8" w:rsidRPr="00C9191D" w:rsidTr="00F779E8">
        <w:tc>
          <w:tcPr>
            <w:tcW w:w="3559" w:type="dxa"/>
            <w:tcBorders>
              <w:top w:val="nil"/>
              <w:left w:val="single" w:sz="4" w:space="0" w:color="auto"/>
              <w:bottom w:val="single" w:sz="4" w:space="0" w:color="auto"/>
              <w:right w:val="nil"/>
            </w:tcBorders>
            <w:shd w:val="clear" w:color="auto" w:fill="auto"/>
            <w:vAlign w:val="bottom"/>
            <w:hideMark/>
          </w:tcPr>
          <w:p w:rsidR="00F779E8" w:rsidRPr="00C9191D" w:rsidRDefault="00F779E8" w:rsidP="00D172E6">
            <w:pPr>
              <w:jc w:val="left"/>
              <w:rPr>
                <w:rFonts w:cs="Arial"/>
                <w:b/>
                <w:bCs/>
                <w:sz w:val="18"/>
                <w:lang w:val="fr-FR"/>
              </w:rPr>
            </w:pPr>
            <w:r w:rsidRPr="00C9191D">
              <w:rPr>
                <w:rFonts w:cs="Arial"/>
                <w:b/>
                <w:bCs/>
                <w:sz w:val="18"/>
                <w:lang w:val="fr-FR"/>
              </w:rPr>
              <w:t>Différence (1</w:t>
            </w:r>
            <w:r w:rsidR="00EF0E75" w:rsidRPr="00C9191D">
              <w:rPr>
                <w:rFonts w:cs="Arial"/>
                <w:b/>
                <w:bCs/>
                <w:sz w:val="18"/>
                <w:lang w:val="fr-FR"/>
              </w:rPr>
              <w:noBreakHyphen/>
            </w:r>
            <w:r w:rsidRPr="00C9191D">
              <w:rPr>
                <w:rFonts w:cs="Arial"/>
                <w:b/>
                <w:bCs/>
                <w:sz w:val="18"/>
                <w:lang w:val="fr-FR"/>
              </w:rPr>
              <w:t>2)</w:t>
            </w:r>
          </w:p>
        </w:tc>
        <w:tc>
          <w:tcPr>
            <w:tcW w:w="1701" w:type="dxa"/>
            <w:tcBorders>
              <w:top w:val="dotted"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ind w:right="454"/>
              <w:jc w:val="right"/>
              <w:rPr>
                <w:rFonts w:cs="Arial"/>
                <w:b/>
                <w:bCs/>
                <w:sz w:val="18"/>
                <w:lang w:val="fr-FR"/>
              </w:rPr>
            </w:pPr>
            <w:r w:rsidRPr="00C9191D">
              <w:rPr>
                <w:rFonts w:cs="Arial"/>
                <w:b/>
                <w:bCs/>
                <w:sz w:val="18"/>
                <w:lang w:val="fr-FR"/>
              </w:rPr>
              <w:t>506</w:t>
            </w:r>
          </w:p>
        </w:tc>
        <w:tc>
          <w:tcPr>
            <w:tcW w:w="1588" w:type="dxa"/>
            <w:tcBorders>
              <w:top w:val="dotted"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EF0E75" w:rsidP="00D172E6">
            <w:pPr>
              <w:ind w:right="284"/>
              <w:jc w:val="right"/>
              <w:rPr>
                <w:rFonts w:cs="Arial"/>
                <w:b/>
                <w:bCs/>
                <w:sz w:val="18"/>
                <w:lang w:val="fr-FR"/>
              </w:rPr>
            </w:pPr>
            <w:r w:rsidRPr="00C9191D">
              <w:rPr>
                <w:rFonts w:cs="Arial"/>
                <w:b/>
                <w:bCs/>
                <w:sz w:val="18"/>
                <w:lang w:val="fr-FR"/>
              </w:rPr>
              <w:noBreakHyphen/>
            </w:r>
          </w:p>
        </w:tc>
        <w:tc>
          <w:tcPr>
            <w:tcW w:w="754" w:type="dxa"/>
            <w:tcBorders>
              <w:top w:val="dotted"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EF0E75" w:rsidP="00D172E6">
            <w:pPr>
              <w:ind w:right="113"/>
              <w:jc w:val="right"/>
              <w:rPr>
                <w:rFonts w:cs="Arial"/>
                <w:b/>
                <w:bCs/>
                <w:sz w:val="18"/>
                <w:lang w:val="fr-FR"/>
              </w:rPr>
            </w:pPr>
            <w:r w:rsidRPr="00C9191D">
              <w:rPr>
                <w:rFonts w:cs="Arial"/>
                <w:b/>
                <w:bCs/>
                <w:sz w:val="18"/>
                <w:lang w:val="fr-FR"/>
              </w:rPr>
              <w:noBreakHyphen/>
            </w:r>
          </w:p>
        </w:tc>
        <w:tc>
          <w:tcPr>
            <w:tcW w:w="757" w:type="dxa"/>
            <w:tcBorders>
              <w:top w:val="dotted" w:sz="4" w:space="0" w:color="auto"/>
              <w:left w:val="single" w:sz="4" w:space="0" w:color="auto"/>
              <w:bottom w:val="single" w:sz="4" w:space="0" w:color="auto"/>
              <w:right w:val="nil"/>
            </w:tcBorders>
            <w:shd w:val="clear" w:color="auto" w:fill="auto"/>
            <w:vAlign w:val="bottom"/>
            <w:hideMark/>
          </w:tcPr>
          <w:p w:rsidR="00F779E8" w:rsidRPr="00C9191D" w:rsidRDefault="00F779E8" w:rsidP="00D172E6">
            <w:pPr>
              <w:ind w:right="57"/>
              <w:jc w:val="right"/>
              <w:rPr>
                <w:rFonts w:cs="Arial"/>
                <w:b/>
                <w:bCs/>
                <w:sz w:val="18"/>
                <w:lang w:val="fr-FR"/>
              </w:rPr>
            </w:pPr>
            <w:r w:rsidRPr="00C9191D">
              <w:rPr>
                <w:rFonts w:cs="Arial"/>
                <w:b/>
                <w:bCs/>
                <w:sz w:val="18"/>
                <w:lang w:val="fr-FR"/>
              </w:rPr>
              <w:t>0,0%</w:t>
            </w:r>
          </w:p>
        </w:tc>
        <w:tc>
          <w:tcPr>
            <w:tcW w:w="1437" w:type="dxa"/>
            <w:tcBorders>
              <w:top w:val="dotted"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EF0E75" w:rsidP="00D172E6">
            <w:pPr>
              <w:ind w:right="170"/>
              <w:jc w:val="right"/>
              <w:rPr>
                <w:rFonts w:cs="Arial"/>
                <w:b/>
                <w:bCs/>
                <w:sz w:val="18"/>
                <w:lang w:val="fr-FR"/>
              </w:rPr>
            </w:pPr>
            <w:r w:rsidRPr="00C9191D">
              <w:rPr>
                <w:rFonts w:cs="Arial"/>
                <w:b/>
                <w:bCs/>
                <w:sz w:val="18"/>
                <w:lang w:val="fr-FR"/>
              </w:rPr>
              <w:noBreakHyphen/>
            </w:r>
          </w:p>
        </w:tc>
      </w:tr>
      <w:tr w:rsidR="00F779E8" w:rsidRPr="00C9191D" w:rsidTr="00F779E8">
        <w:tc>
          <w:tcPr>
            <w:tcW w:w="3559"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6126B1">
            <w:pPr>
              <w:jc w:val="left"/>
              <w:rPr>
                <w:rFonts w:cs="Arial"/>
                <w:b/>
                <w:bCs/>
                <w:sz w:val="18"/>
                <w:lang w:val="fr-FR"/>
              </w:rPr>
            </w:pPr>
            <w:r w:rsidRPr="00C9191D">
              <w:rPr>
                <w:rFonts w:cs="Arial"/>
                <w:b/>
                <w:bCs/>
                <w:sz w:val="18"/>
                <w:lang w:val="fr-FR"/>
              </w:rPr>
              <w:t>3. Fonds de roulement</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ind w:right="454"/>
              <w:jc w:val="right"/>
              <w:rPr>
                <w:rFonts w:cs="Arial"/>
                <w:b/>
                <w:bCs/>
                <w:sz w:val="18"/>
                <w:lang w:val="fr-FR"/>
              </w:rPr>
            </w:pPr>
            <w:r w:rsidRPr="00C9191D">
              <w:rPr>
                <w:rFonts w:cs="Arial"/>
                <w:b/>
                <w:bCs/>
                <w:sz w:val="18"/>
                <w:lang w:val="fr-FR"/>
              </w:rPr>
              <w:t>537</w:t>
            </w:r>
          </w:p>
        </w:tc>
        <w:tc>
          <w:tcPr>
            <w:tcW w:w="1588"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ind w:right="284"/>
              <w:jc w:val="right"/>
              <w:rPr>
                <w:rFonts w:cs="Arial"/>
                <w:b/>
                <w:bCs/>
                <w:sz w:val="18"/>
                <w:lang w:val="fr-FR"/>
              </w:rPr>
            </w:pPr>
            <w:r w:rsidRPr="00C9191D">
              <w:rPr>
                <w:rFonts w:cs="Arial"/>
                <w:b/>
                <w:bCs/>
                <w:sz w:val="18"/>
                <w:lang w:val="fr-FR"/>
              </w:rPr>
              <w:t>543</w:t>
            </w:r>
          </w:p>
        </w:tc>
        <w:tc>
          <w:tcPr>
            <w:tcW w:w="754"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ind w:right="113"/>
              <w:jc w:val="right"/>
              <w:rPr>
                <w:rFonts w:cs="Arial"/>
                <w:b/>
                <w:bCs/>
                <w:sz w:val="18"/>
                <w:lang w:val="fr-FR"/>
              </w:rPr>
            </w:pPr>
            <w:r w:rsidRPr="00C9191D">
              <w:rPr>
                <w:rFonts w:cs="Arial"/>
                <w:b/>
                <w:bCs/>
                <w:sz w:val="18"/>
                <w:lang w:val="fr-FR"/>
              </w:rPr>
              <w:t>3</w:t>
            </w:r>
          </w:p>
        </w:tc>
        <w:tc>
          <w:tcPr>
            <w:tcW w:w="757" w:type="dxa"/>
            <w:tcBorders>
              <w:top w:val="nil"/>
              <w:left w:val="single" w:sz="4" w:space="0" w:color="auto"/>
              <w:bottom w:val="single" w:sz="4" w:space="0" w:color="auto"/>
              <w:right w:val="nil"/>
            </w:tcBorders>
            <w:shd w:val="clear" w:color="auto" w:fill="auto"/>
            <w:vAlign w:val="bottom"/>
            <w:hideMark/>
          </w:tcPr>
          <w:p w:rsidR="00F779E8" w:rsidRPr="00C9191D" w:rsidRDefault="00F779E8" w:rsidP="00D172E6">
            <w:pPr>
              <w:ind w:right="57"/>
              <w:jc w:val="right"/>
              <w:rPr>
                <w:rFonts w:cs="Arial"/>
                <w:b/>
                <w:bCs/>
                <w:sz w:val="18"/>
                <w:lang w:val="fr-FR"/>
              </w:rPr>
            </w:pPr>
            <w:r w:rsidRPr="00C9191D">
              <w:rPr>
                <w:rFonts w:cs="Arial"/>
                <w:b/>
                <w:bCs/>
                <w:sz w:val="18"/>
                <w:lang w:val="fr-FR"/>
              </w:rPr>
              <w:t>0,6%</w:t>
            </w:r>
          </w:p>
        </w:tc>
        <w:tc>
          <w:tcPr>
            <w:tcW w:w="1437"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ind w:right="170"/>
              <w:jc w:val="right"/>
              <w:rPr>
                <w:rFonts w:cs="Arial"/>
                <w:b/>
                <w:bCs/>
                <w:sz w:val="18"/>
                <w:lang w:val="fr-FR"/>
              </w:rPr>
            </w:pPr>
            <w:r w:rsidRPr="00C9191D">
              <w:rPr>
                <w:rFonts w:cs="Arial"/>
                <w:b/>
                <w:bCs/>
                <w:sz w:val="18"/>
                <w:lang w:val="fr-FR"/>
              </w:rPr>
              <w:t>546</w:t>
            </w:r>
          </w:p>
        </w:tc>
      </w:tr>
    </w:tbl>
    <w:p w:rsidR="003117C2" w:rsidRPr="00C9191D" w:rsidRDefault="003117C2" w:rsidP="00D172E6">
      <w:pPr>
        <w:rPr>
          <w:spacing w:val="-2"/>
          <w:szCs w:val="24"/>
          <w:lang w:val="fr-FR"/>
        </w:rPr>
      </w:pPr>
    </w:p>
    <w:p w:rsidR="00F779E8" w:rsidRPr="00C9191D" w:rsidRDefault="00F779E8" w:rsidP="00D172E6">
      <w:pPr>
        <w:rPr>
          <w:spacing w:val="-2"/>
          <w:szCs w:val="24"/>
          <w:lang w:val="fr-FR"/>
        </w:rPr>
      </w:pPr>
      <w:r w:rsidRPr="00C9191D">
        <w:rPr>
          <w:spacing w:val="-2"/>
          <w:szCs w:val="24"/>
          <w:lang w:val="fr-FR"/>
        </w:rPr>
        <w:t>3.2</w:t>
      </w:r>
      <w:r w:rsidRPr="00C9191D">
        <w:rPr>
          <w:spacing w:val="-2"/>
          <w:szCs w:val="24"/>
          <w:lang w:val="fr-FR"/>
        </w:rPr>
        <w:tab/>
        <w:t>Les dépenses devraient s</w:t>
      </w:r>
      <w:r w:rsidR="001F71A7" w:rsidRPr="00C9191D">
        <w:rPr>
          <w:spacing w:val="-2"/>
          <w:szCs w:val="24"/>
          <w:lang w:val="fr-FR"/>
        </w:rPr>
        <w:t>’</w:t>
      </w:r>
      <w:r w:rsidRPr="00C9191D">
        <w:rPr>
          <w:spacing w:val="-2"/>
          <w:szCs w:val="24"/>
          <w:lang w:val="fr-FR"/>
        </w:rPr>
        <w:t>établir au même niveau que les recettes prévues.</w:t>
      </w:r>
    </w:p>
    <w:p w:rsidR="00F779E8" w:rsidRPr="00C9191D" w:rsidRDefault="00F779E8" w:rsidP="00D172E6">
      <w:pPr>
        <w:rPr>
          <w:spacing w:val="-2"/>
          <w:szCs w:val="24"/>
          <w:lang w:val="fr-FR"/>
        </w:rPr>
      </w:pPr>
    </w:p>
    <w:p w:rsidR="00F779E8" w:rsidRPr="00C9191D" w:rsidRDefault="00F779E8" w:rsidP="00D172E6">
      <w:pPr>
        <w:rPr>
          <w:spacing w:val="-2"/>
          <w:szCs w:val="24"/>
          <w:lang w:val="fr-FR"/>
        </w:rPr>
      </w:pPr>
      <w:r w:rsidRPr="00C9191D">
        <w:rPr>
          <w:spacing w:val="-2"/>
          <w:szCs w:val="24"/>
          <w:lang w:val="fr-FR"/>
        </w:rPr>
        <w:t>3.3</w:t>
      </w:r>
      <w:r w:rsidRPr="00C9191D">
        <w:rPr>
          <w:spacing w:val="-2"/>
          <w:szCs w:val="24"/>
          <w:lang w:val="fr-FR"/>
        </w:rPr>
        <w:tab/>
        <w:t>En ce qui concerne le fonds de réserve, il convient de rappeler que l</w:t>
      </w:r>
      <w:r w:rsidR="001F71A7" w:rsidRPr="00C9191D">
        <w:rPr>
          <w:spacing w:val="-2"/>
          <w:szCs w:val="24"/>
          <w:lang w:val="fr-FR"/>
        </w:rPr>
        <w:t>’</w:t>
      </w:r>
      <w:r w:rsidRPr="00C9191D">
        <w:rPr>
          <w:spacing w:val="-2"/>
          <w:szCs w:val="24"/>
          <w:lang w:val="fr-FR"/>
        </w:rPr>
        <w:t>article 4.6 du Règlement financier et règlement d</w:t>
      </w:r>
      <w:r w:rsidR="001F71A7" w:rsidRPr="00C9191D">
        <w:rPr>
          <w:spacing w:val="-2"/>
          <w:szCs w:val="24"/>
          <w:lang w:val="fr-FR"/>
        </w:rPr>
        <w:t>’</w:t>
      </w:r>
      <w:r w:rsidRPr="00C9191D">
        <w:rPr>
          <w:spacing w:val="-2"/>
          <w:szCs w:val="24"/>
          <w:lang w:val="fr-FR"/>
        </w:rPr>
        <w:t>exécution du Règlement financier de l</w:t>
      </w:r>
      <w:r w:rsidR="001F71A7" w:rsidRPr="00C9191D">
        <w:rPr>
          <w:spacing w:val="-2"/>
          <w:szCs w:val="24"/>
          <w:lang w:val="fr-FR"/>
        </w:rPr>
        <w:t>’</w:t>
      </w:r>
      <w:r w:rsidRPr="00C9191D">
        <w:rPr>
          <w:spacing w:val="-2"/>
          <w:szCs w:val="24"/>
          <w:lang w:val="fr-FR"/>
        </w:rPr>
        <w:t>UPOV (document UPOV/INF/4/3) indique ce qui suit : “[…] Si, après la clôture de l</w:t>
      </w:r>
      <w:r w:rsidR="001F71A7" w:rsidRPr="00C9191D">
        <w:rPr>
          <w:spacing w:val="-2"/>
          <w:szCs w:val="24"/>
          <w:lang w:val="fr-FR"/>
        </w:rPr>
        <w:t>’</w:t>
      </w:r>
      <w:r w:rsidRPr="00C9191D">
        <w:rPr>
          <w:spacing w:val="-2"/>
          <w:szCs w:val="24"/>
          <w:lang w:val="fr-FR"/>
        </w:rPr>
        <w:t>exercice financier, le montant du fonds de réserve dépasse 15% des recettes totales pour l</w:t>
      </w:r>
      <w:r w:rsidR="001F71A7" w:rsidRPr="00C9191D">
        <w:rPr>
          <w:spacing w:val="-2"/>
          <w:szCs w:val="24"/>
          <w:lang w:val="fr-FR"/>
        </w:rPr>
        <w:t>’</w:t>
      </w:r>
      <w:r w:rsidRPr="00C9191D">
        <w:rPr>
          <w:spacing w:val="-2"/>
          <w:szCs w:val="24"/>
          <w:lang w:val="fr-FR"/>
        </w:rPr>
        <w:t>exercice financier, l</w:t>
      </w:r>
      <w:r w:rsidR="001F71A7" w:rsidRPr="00C9191D">
        <w:rPr>
          <w:spacing w:val="-2"/>
          <w:szCs w:val="24"/>
          <w:lang w:val="fr-FR"/>
        </w:rPr>
        <w:t>’</w:t>
      </w:r>
      <w:r w:rsidRPr="00C9191D">
        <w:rPr>
          <w:spacing w:val="-2"/>
          <w:szCs w:val="24"/>
          <w:lang w:val="fr-FR"/>
        </w:rPr>
        <w:t>excédent est remboursé aux membres de l</w:t>
      </w:r>
      <w:r w:rsidR="001F71A7" w:rsidRPr="00C9191D">
        <w:rPr>
          <w:spacing w:val="-2"/>
          <w:szCs w:val="24"/>
          <w:lang w:val="fr-FR"/>
        </w:rPr>
        <w:t>’</w:t>
      </w:r>
      <w:r w:rsidRPr="00C9191D">
        <w:rPr>
          <w:spacing w:val="-2"/>
          <w:szCs w:val="24"/>
          <w:lang w:val="fr-FR"/>
        </w:rPr>
        <w:t>UPOV, sauf si le Conseil en décide autrement.  Tout membre de l</w:t>
      </w:r>
      <w:r w:rsidR="001F71A7" w:rsidRPr="00C9191D">
        <w:rPr>
          <w:spacing w:val="-2"/>
          <w:szCs w:val="24"/>
          <w:lang w:val="fr-FR"/>
        </w:rPr>
        <w:t>’</w:t>
      </w:r>
      <w:r w:rsidRPr="00C9191D">
        <w:rPr>
          <w:spacing w:val="-2"/>
          <w:szCs w:val="24"/>
          <w:lang w:val="fr-FR"/>
        </w:rPr>
        <w:t>UPOV peut demander que le montant qui lui est remboursé soit déposé sur un compte spécial ou dans un fonds fiduciaire qu</w:t>
      </w:r>
      <w:r w:rsidR="001F71A7" w:rsidRPr="00C9191D">
        <w:rPr>
          <w:spacing w:val="-2"/>
          <w:szCs w:val="24"/>
          <w:lang w:val="fr-FR"/>
        </w:rPr>
        <w:t>’</w:t>
      </w:r>
      <w:r w:rsidRPr="00C9191D">
        <w:rPr>
          <w:spacing w:val="-2"/>
          <w:szCs w:val="24"/>
          <w:lang w:val="fr-FR"/>
        </w:rPr>
        <w:t>il aura désigné.”  Les dispositions nécessaires seront prises pour examen par le Comité consultatif et le Conseil si une telle situation devait se présenter à la clôture de l</w:t>
      </w:r>
      <w:r w:rsidR="001F71A7" w:rsidRPr="00C9191D">
        <w:rPr>
          <w:spacing w:val="-2"/>
          <w:szCs w:val="24"/>
          <w:lang w:val="fr-FR"/>
        </w:rPr>
        <w:t>’</w:t>
      </w:r>
      <w:r w:rsidR="002976F3">
        <w:rPr>
          <w:spacing w:val="-2"/>
          <w:szCs w:val="24"/>
          <w:lang w:val="fr-FR"/>
        </w:rPr>
        <w:t>exercice </w:t>
      </w:r>
      <w:r w:rsidRPr="00C9191D">
        <w:rPr>
          <w:spacing w:val="-2"/>
          <w:szCs w:val="24"/>
          <w:lang w:val="fr-FR"/>
        </w:rPr>
        <w:t>2016</w:t>
      </w:r>
      <w:r w:rsidR="00EF0E75" w:rsidRPr="00C9191D">
        <w:rPr>
          <w:spacing w:val="-2"/>
          <w:szCs w:val="24"/>
          <w:lang w:val="fr-FR"/>
        </w:rPr>
        <w:noBreakHyphen/>
      </w:r>
      <w:r w:rsidRPr="00C9191D">
        <w:rPr>
          <w:spacing w:val="-2"/>
          <w:szCs w:val="24"/>
          <w:lang w:val="fr-FR"/>
        </w:rPr>
        <w:t>2017.</w:t>
      </w:r>
    </w:p>
    <w:p w:rsidR="00F779E8" w:rsidRPr="00C9191D" w:rsidRDefault="00F779E8" w:rsidP="00D172E6">
      <w:pPr>
        <w:rPr>
          <w:spacing w:val="-2"/>
          <w:szCs w:val="24"/>
          <w:lang w:val="fr-FR"/>
        </w:rPr>
      </w:pPr>
    </w:p>
    <w:p w:rsidR="00F779E8" w:rsidRPr="00C9191D" w:rsidRDefault="00F779E8" w:rsidP="00D172E6">
      <w:pPr>
        <w:rPr>
          <w:lang w:val="fr-FR"/>
        </w:rPr>
      </w:pPr>
      <w:r w:rsidRPr="00C9191D">
        <w:rPr>
          <w:spacing w:val="-2"/>
          <w:szCs w:val="24"/>
          <w:lang w:val="fr-FR"/>
        </w:rPr>
        <w:t>3.4</w:t>
      </w:r>
      <w:r w:rsidRPr="00C9191D">
        <w:rPr>
          <w:spacing w:val="-2"/>
          <w:szCs w:val="24"/>
          <w:lang w:val="fr-FR"/>
        </w:rPr>
        <w:tab/>
        <w:t>Les estimations relatives aux ressources en personnel et aux autres ressources sont fondées sur l</w:t>
      </w:r>
      <w:r w:rsidR="001F71A7" w:rsidRPr="00C9191D">
        <w:rPr>
          <w:spacing w:val="-2"/>
          <w:szCs w:val="24"/>
          <w:lang w:val="fr-FR"/>
        </w:rPr>
        <w:t>’</w:t>
      </w:r>
      <w:r w:rsidRPr="00C9191D">
        <w:rPr>
          <w:spacing w:val="-2"/>
          <w:szCs w:val="24"/>
          <w:lang w:val="fr-FR"/>
        </w:rPr>
        <w:t>état financier intermédiaire pour </w:t>
      </w:r>
      <w:r w:rsidRPr="00C9191D">
        <w:rPr>
          <w:lang w:val="fr-FR"/>
        </w:rPr>
        <w:t>2014.</w:t>
      </w:r>
    </w:p>
    <w:p w:rsidR="00F779E8" w:rsidRPr="00C9191D" w:rsidRDefault="00F779E8" w:rsidP="00D172E6">
      <w:pPr>
        <w:rPr>
          <w:spacing w:val="-2"/>
          <w:szCs w:val="24"/>
          <w:lang w:val="fr-FR"/>
        </w:rPr>
      </w:pPr>
    </w:p>
    <w:p w:rsidR="00F779E8" w:rsidRPr="00C9191D" w:rsidRDefault="00F779E8" w:rsidP="00D172E6">
      <w:pPr>
        <w:jc w:val="center"/>
        <w:rPr>
          <w:rFonts w:cs="Arial"/>
          <w:b/>
          <w:bCs/>
          <w:lang w:val="fr-FR"/>
        </w:rPr>
      </w:pPr>
      <w:r w:rsidRPr="00C9191D">
        <w:rPr>
          <w:rFonts w:cs="Arial"/>
          <w:b/>
          <w:bCs/>
          <w:lang w:val="fr-FR"/>
        </w:rPr>
        <w:t>Tableau 2 : Structure du budget proposé pour 2016</w:t>
      </w:r>
      <w:r w:rsidR="00EF0E75" w:rsidRPr="00C9191D">
        <w:rPr>
          <w:rFonts w:cs="Arial"/>
          <w:b/>
          <w:bCs/>
          <w:lang w:val="fr-FR"/>
        </w:rPr>
        <w:noBreakHyphen/>
      </w:r>
      <w:r w:rsidRPr="00C9191D">
        <w:rPr>
          <w:rFonts w:cs="Arial"/>
          <w:b/>
          <w:bCs/>
          <w:lang w:val="fr-FR"/>
        </w:rPr>
        <w:t>2017 par rapport à 2012</w:t>
      </w:r>
      <w:r w:rsidR="00EF0E75" w:rsidRPr="00C9191D">
        <w:rPr>
          <w:rFonts w:cs="Arial"/>
          <w:b/>
          <w:bCs/>
          <w:lang w:val="fr-FR"/>
        </w:rPr>
        <w:noBreakHyphen/>
      </w:r>
      <w:r w:rsidRPr="00C9191D">
        <w:rPr>
          <w:rFonts w:cs="Arial"/>
          <w:b/>
          <w:bCs/>
          <w:lang w:val="fr-FR"/>
        </w:rPr>
        <w:t>2013 et 2014</w:t>
      </w:r>
      <w:r w:rsidR="00EF0E75" w:rsidRPr="00C9191D">
        <w:rPr>
          <w:rFonts w:cs="Arial"/>
          <w:b/>
          <w:bCs/>
          <w:lang w:val="fr-FR"/>
        </w:rPr>
        <w:noBreakHyphen/>
      </w:r>
      <w:r w:rsidRPr="00C9191D">
        <w:rPr>
          <w:rFonts w:cs="Arial"/>
          <w:b/>
          <w:bCs/>
          <w:lang w:val="fr-FR"/>
        </w:rPr>
        <w:t>2015</w:t>
      </w:r>
    </w:p>
    <w:p w:rsidR="00F779E8" w:rsidRPr="00C9191D" w:rsidRDefault="00F779E8" w:rsidP="00D172E6">
      <w:pPr>
        <w:jc w:val="center"/>
        <w:rPr>
          <w:rFonts w:cs="Arial"/>
          <w:i/>
          <w:iCs/>
          <w:lang w:val="fr-FR"/>
        </w:rPr>
      </w:pPr>
      <w:r w:rsidRPr="00C9191D">
        <w:rPr>
          <w:rFonts w:cs="Arial"/>
          <w:i/>
          <w:iCs/>
          <w:lang w:val="fr-FR"/>
        </w:rPr>
        <w:t>(en milliers de francs suisses)</w:t>
      </w:r>
    </w:p>
    <w:p w:rsidR="003117C2" w:rsidRPr="00C9191D" w:rsidRDefault="003117C2" w:rsidP="00D172E6">
      <w:pPr>
        <w:rPr>
          <w:spacing w:val="-2"/>
          <w:szCs w:val="24"/>
          <w:lang w:val="fr-FR"/>
        </w:rPr>
      </w:pPr>
    </w:p>
    <w:tbl>
      <w:tblPr>
        <w:tblW w:w="9796" w:type="dxa"/>
        <w:tblInd w:w="93" w:type="dxa"/>
        <w:tblLayout w:type="fixed"/>
        <w:tblCellMar>
          <w:top w:w="57" w:type="dxa"/>
          <w:left w:w="57" w:type="dxa"/>
          <w:bottom w:w="28" w:type="dxa"/>
          <w:right w:w="57" w:type="dxa"/>
        </w:tblCellMar>
        <w:tblLook w:val="04A0" w:firstRow="1" w:lastRow="0" w:firstColumn="1" w:lastColumn="0" w:noHBand="0" w:noVBand="1"/>
      </w:tblPr>
      <w:tblGrid>
        <w:gridCol w:w="3559"/>
        <w:gridCol w:w="1701"/>
        <w:gridCol w:w="1559"/>
        <w:gridCol w:w="851"/>
        <w:gridCol w:w="709"/>
        <w:gridCol w:w="1417"/>
      </w:tblGrid>
      <w:tr w:rsidR="00F779E8" w:rsidRPr="00C9191D" w:rsidTr="00F779E8">
        <w:tc>
          <w:tcPr>
            <w:tcW w:w="3559" w:type="dxa"/>
            <w:tcBorders>
              <w:top w:val="single" w:sz="4" w:space="0" w:color="auto"/>
              <w:left w:val="single" w:sz="4" w:space="0" w:color="auto"/>
              <w:right w:val="nil"/>
            </w:tcBorders>
            <w:shd w:val="clear" w:color="auto" w:fill="auto"/>
            <w:hideMark/>
          </w:tcPr>
          <w:p w:rsidR="00F779E8" w:rsidRPr="00C9191D" w:rsidRDefault="00F779E8" w:rsidP="00D172E6">
            <w:pPr>
              <w:jc w:val="left"/>
              <w:rPr>
                <w:rFonts w:cs="Arial"/>
                <w:b/>
                <w:bCs/>
                <w:i/>
                <w:sz w:val="18"/>
                <w:lang w:val="fr-FR"/>
              </w:rPr>
            </w:pPr>
            <w:r w:rsidRPr="00C9191D">
              <w:rPr>
                <w:rFonts w:cs="Arial"/>
                <w:b/>
                <w:bCs/>
                <w:i/>
                <w:sz w:val="18"/>
                <w:lang w:val="fr-FR"/>
              </w:rPr>
              <w:t> </w:t>
            </w:r>
          </w:p>
        </w:tc>
        <w:tc>
          <w:tcPr>
            <w:tcW w:w="1701" w:type="dxa"/>
            <w:tcBorders>
              <w:top w:val="single" w:sz="4" w:space="0" w:color="auto"/>
              <w:left w:val="single" w:sz="4" w:space="0" w:color="auto"/>
              <w:right w:val="single" w:sz="4" w:space="0" w:color="auto"/>
            </w:tcBorders>
            <w:shd w:val="clear" w:color="auto" w:fill="auto"/>
            <w:hideMark/>
          </w:tcPr>
          <w:p w:rsidR="00F779E8" w:rsidRPr="00C9191D" w:rsidRDefault="00F779E8" w:rsidP="00D172E6">
            <w:pPr>
              <w:jc w:val="center"/>
              <w:rPr>
                <w:rFonts w:cs="Arial"/>
                <w:b/>
                <w:bCs/>
                <w:i/>
                <w:iCs/>
                <w:sz w:val="18"/>
                <w:lang w:val="fr-FR"/>
              </w:rPr>
            </w:pPr>
            <w:r w:rsidRPr="00C9191D">
              <w:rPr>
                <w:rFonts w:cs="Arial"/>
                <w:b/>
                <w:bCs/>
                <w:i/>
                <w:iCs/>
                <w:sz w:val="18"/>
                <w:lang w:val="fr-FR"/>
              </w:rPr>
              <w:t>Montant effectif</w:t>
            </w:r>
            <w:r w:rsidRPr="00C9191D">
              <w:rPr>
                <w:rFonts w:cs="Arial"/>
                <w:bCs/>
                <w:i/>
                <w:iCs/>
                <w:sz w:val="18"/>
                <w:lang w:val="fr-FR"/>
              </w:rPr>
              <w:t xml:space="preserve"> </w:t>
            </w:r>
            <w:r w:rsidRPr="00C9191D">
              <w:rPr>
                <w:rFonts w:cs="Arial"/>
                <w:b/>
                <w:bCs/>
                <w:i/>
                <w:iCs/>
                <w:sz w:val="18"/>
                <w:lang w:val="fr-FR"/>
              </w:rPr>
              <w:t>2012</w:t>
            </w:r>
            <w:r w:rsidR="00EF0E75" w:rsidRPr="00C9191D">
              <w:rPr>
                <w:rFonts w:cs="Arial"/>
                <w:b/>
                <w:bCs/>
                <w:i/>
                <w:iCs/>
                <w:sz w:val="18"/>
                <w:lang w:val="fr-FR"/>
              </w:rPr>
              <w:noBreakHyphen/>
            </w:r>
            <w:r w:rsidRPr="00C9191D">
              <w:rPr>
                <w:rFonts w:cs="Arial"/>
                <w:b/>
                <w:bCs/>
                <w:i/>
                <w:iCs/>
                <w:sz w:val="18"/>
                <w:lang w:val="fr-FR"/>
              </w:rPr>
              <w:t>2013</w:t>
            </w:r>
          </w:p>
        </w:tc>
        <w:tc>
          <w:tcPr>
            <w:tcW w:w="1559" w:type="dxa"/>
            <w:tcBorders>
              <w:top w:val="single" w:sz="4" w:space="0" w:color="auto"/>
              <w:left w:val="nil"/>
              <w:right w:val="single" w:sz="4" w:space="0" w:color="auto"/>
            </w:tcBorders>
            <w:shd w:val="clear" w:color="auto" w:fill="auto"/>
            <w:hideMark/>
          </w:tcPr>
          <w:p w:rsidR="00F779E8" w:rsidRPr="00C9191D" w:rsidRDefault="00F779E8" w:rsidP="00D172E6">
            <w:pPr>
              <w:jc w:val="center"/>
              <w:rPr>
                <w:rFonts w:cs="Arial"/>
                <w:b/>
                <w:bCs/>
                <w:i/>
                <w:iCs/>
                <w:sz w:val="18"/>
                <w:lang w:val="fr-FR"/>
              </w:rPr>
            </w:pPr>
            <w:r w:rsidRPr="00C9191D">
              <w:rPr>
                <w:rFonts w:cs="Arial"/>
                <w:b/>
                <w:bCs/>
                <w:i/>
                <w:iCs/>
                <w:sz w:val="18"/>
                <w:lang w:val="fr-FR"/>
              </w:rPr>
              <w:t>Budget pour 2014</w:t>
            </w:r>
            <w:r w:rsidR="00EF0E75" w:rsidRPr="00C9191D">
              <w:rPr>
                <w:rFonts w:cs="Arial"/>
                <w:b/>
                <w:bCs/>
                <w:i/>
                <w:iCs/>
                <w:sz w:val="18"/>
                <w:lang w:val="fr-FR"/>
              </w:rPr>
              <w:noBreakHyphen/>
            </w:r>
            <w:r w:rsidRPr="00C9191D">
              <w:rPr>
                <w:rFonts w:cs="Arial"/>
                <w:b/>
                <w:bCs/>
                <w:i/>
                <w:iCs/>
                <w:sz w:val="18"/>
                <w:lang w:val="fr-FR"/>
              </w:rPr>
              <w:t>2015</w:t>
            </w:r>
          </w:p>
        </w:tc>
        <w:tc>
          <w:tcPr>
            <w:tcW w:w="1560" w:type="dxa"/>
            <w:gridSpan w:val="2"/>
            <w:tcBorders>
              <w:top w:val="single" w:sz="4" w:space="0" w:color="auto"/>
              <w:left w:val="nil"/>
              <w:bottom w:val="single" w:sz="4" w:space="0" w:color="auto"/>
              <w:right w:val="single" w:sz="4" w:space="0" w:color="000000"/>
            </w:tcBorders>
            <w:shd w:val="clear" w:color="auto" w:fill="auto"/>
            <w:vAlign w:val="center"/>
            <w:hideMark/>
          </w:tcPr>
          <w:p w:rsidR="00F779E8" w:rsidRPr="00C9191D" w:rsidRDefault="00F779E8" w:rsidP="00D172E6">
            <w:pPr>
              <w:jc w:val="center"/>
              <w:rPr>
                <w:rFonts w:cs="Arial"/>
                <w:b/>
                <w:bCs/>
                <w:i/>
                <w:iCs/>
                <w:sz w:val="18"/>
                <w:lang w:val="fr-FR"/>
              </w:rPr>
            </w:pPr>
            <w:r w:rsidRPr="00C9191D">
              <w:rPr>
                <w:rFonts w:cs="Arial"/>
                <w:b/>
                <w:bCs/>
                <w:i/>
                <w:iCs/>
                <w:sz w:val="18"/>
                <w:lang w:val="fr-FR"/>
              </w:rPr>
              <w:t>Variation</w:t>
            </w:r>
          </w:p>
        </w:tc>
        <w:tc>
          <w:tcPr>
            <w:tcW w:w="1417" w:type="dxa"/>
            <w:tcBorders>
              <w:top w:val="single" w:sz="4" w:space="0" w:color="auto"/>
              <w:left w:val="nil"/>
              <w:right w:val="single" w:sz="4" w:space="0" w:color="auto"/>
            </w:tcBorders>
            <w:shd w:val="clear" w:color="auto" w:fill="auto"/>
            <w:hideMark/>
          </w:tcPr>
          <w:p w:rsidR="00F779E8" w:rsidRPr="00C9191D" w:rsidRDefault="00F779E8" w:rsidP="00D172E6">
            <w:pPr>
              <w:jc w:val="center"/>
              <w:rPr>
                <w:rFonts w:cs="Arial"/>
                <w:b/>
                <w:bCs/>
                <w:i/>
                <w:iCs/>
                <w:sz w:val="18"/>
                <w:lang w:val="fr-FR"/>
              </w:rPr>
            </w:pPr>
            <w:r w:rsidRPr="00C9191D">
              <w:rPr>
                <w:rFonts w:cs="Arial"/>
                <w:b/>
                <w:bCs/>
                <w:i/>
                <w:iCs/>
                <w:sz w:val="18"/>
                <w:lang w:val="fr-FR"/>
              </w:rPr>
              <w:t>Budget 2016</w:t>
            </w:r>
            <w:r w:rsidR="00EF0E75" w:rsidRPr="00C9191D">
              <w:rPr>
                <w:rFonts w:cs="Arial"/>
                <w:b/>
                <w:bCs/>
                <w:i/>
                <w:iCs/>
                <w:sz w:val="18"/>
                <w:lang w:val="fr-FR"/>
              </w:rPr>
              <w:noBreakHyphen/>
            </w:r>
            <w:r w:rsidRPr="00C9191D">
              <w:rPr>
                <w:rFonts w:cs="Arial"/>
                <w:b/>
                <w:bCs/>
                <w:i/>
                <w:iCs/>
                <w:sz w:val="18"/>
                <w:lang w:val="fr-FR"/>
              </w:rPr>
              <w:t>2017 proposé</w:t>
            </w:r>
          </w:p>
        </w:tc>
      </w:tr>
      <w:tr w:rsidR="00F779E8" w:rsidRPr="00C9191D" w:rsidTr="00F779E8">
        <w:tc>
          <w:tcPr>
            <w:tcW w:w="3559" w:type="dxa"/>
            <w:tcBorders>
              <w:top w:val="nil"/>
              <w:left w:val="single" w:sz="4" w:space="0" w:color="auto"/>
              <w:bottom w:val="single" w:sz="4" w:space="0" w:color="auto"/>
              <w:right w:val="nil"/>
            </w:tcBorders>
            <w:shd w:val="clear" w:color="auto" w:fill="auto"/>
            <w:hideMark/>
          </w:tcPr>
          <w:p w:rsidR="00F779E8" w:rsidRPr="00C9191D" w:rsidRDefault="00F779E8" w:rsidP="00D172E6">
            <w:pPr>
              <w:jc w:val="left"/>
              <w:rPr>
                <w:rFonts w:cs="Arial"/>
                <w:b/>
                <w:bCs/>
                <w:sz w:val="18"/>
                <w:lang w:val="fr-FR"/>
              </w:rPr>
            </w:pPr>
            <w:r w:rsidRPr="00C9191D">
              <w:rPr>
                <w:rFonts w:cs="Arial"/>
                <w:b/>
                <w:bCs/>
                <w:sz w:val="18"/>
                <w:lang w:val="fr-FR"/>
              </w:rPr>
              <w:t> </w:t>
            </w:r>
          </w:p>
        </w:tc>
        <w:tc>
          <w:tcPr>
            <w:tcW w:w="1701"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A</w:t>
            </w:r>
          </w:p>
        </w:tc>
        <w:tc>
          <w:tcPr>
            <w:tcW w:w="1559"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B</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C</w:t>
            </w:r>
          </w:p>
        </w:tc>
        <w:tc>
          <w:tcPr>
            <w:tcW w:w="709" w:type="dxa"/>
            <w:tcBorders>
              <w:top w:val="single" w:sz="4" w:space="0" w:color="auto"/>
              <w:left w:val="single" w:sz="4" w:space="0" w:color="auto"/>
              <w:bottom w:val="single" w:sz="4" w:space="0" w:color="auto"/>
              <w:right w:val="nil"/>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C/B</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center"/>
              <w:rPr>
                <w:rFonts w:cs="Arial"/>
                <w:b/>
                <w:bCs/>
                <w:i/>
                <w:iCs/>
                <w:sz w:val="18"/>
                <w:lang w:val="fr-FR"/>
              </w:rPr>
            </w:pPr>
            <w:r w:rsidRPr="00C9191D">
              <w:rPr>
                <w:rFonts w:cs="Arial"/>
                <w:b/>
                <w:bCs/>
                <w:i/>
                <w:iCs/>
                <w:sz w:val="18"/>
                <w:lang w:val="fr-FR"/>
              </w:rPr>
              <w:t>D=B+C</w:t>
            </w:r>
          </w:p>
        </w:tc>
      </w:tr>
      <w:tr w:rsidR="00F779E8" w:rsidRPr="00C9191D" w:rsidTr="00F779E8">
        <w:tc>
          <w:tcPr>
            <w:tcW w:w="3559" w:type="dxa"/>
            <w:tcBorders>
              <w:top w:val="single" w:sz="4" w:space="0" w:color="auto"/>
              <w:left w:val="single" w:sz="4" w:space="0" w:color="auto"/>
              <w:bottom w:val="nil"/>
              <w:right w:val="single" w:sz="4" w:space="0" w:color="auto"/>
            </w:tcBorders>
            <w:shd w:val="clear" w:color="auto" w:fill="auto"/>
            <w:hideMark/>
          </w:tcPr>
          <w:p w:rsidR="00F779E8" w:rsidRPr="00C9191D" w:rsidRDefault="00F779E8" w:rsidP="00D172E6">
            <w:pPr>
              <w:jc w:val="left"/>
              <w:rPr>
                <w:rFonts w:cs="Arial"/>
                <w:sz w:val="10"/>
                <w:lang w:val="fr-FR"/>
              </w:rPr>
            </w:pPr>
            <w:r w:rsidRPr="00C9191D">
              <w:rPr>
                <w:rFonts w:cs="Arial"/>
                <w:sz w:val="10"/>
                <w:lang w:val="fr-FR"/>
              </w:rPr>
              <w:t> </w:t>
            </w:r>
          </w:p>
        </w:tc>
        <w:tc>
          <w:tcPr>
            <w:tcW w:w="1701" w:type="dxa"/>
            <w:tcBorders>
              <w:top w:val="single" w:sz="4" w:space="0" w:color="auto"/>
              <w:left w:val="single" w:sz="4" w:space="0" w:color="auto"/>
              <w:bottom w:val="nil"/>
              <w:right w:val="single" w:sz="4" w:space="0" w:color="auto"/>
            </w:tcBorders>
            <w:shd w:val="clear" w:color="auto" w:fill="auto"/>
            <w:hideMark/>
          </w:tcPr>
          <w:p w:rsidR="00F779E8" w:rsidRPr="00C9191D" w:rsidRDefault="00F779E8" w:rsidP="00D172E6">
            <w:pPr>
              <w:rPr>
                <w:rFonts w:cs="Arial"/>
                <w:sz w:val="10"/>
                <w:lang w:val="fr-FR"/>
              </w:rPr>
            </w:pPr>
          </w:p>
        </w:tc>
        <w:tc>
          <w:tcPr>
            <w:tcW w:w="1559" w:type="dxa"/>
            <w:tcBorders>
              <w:top w:val="single" w:sz="4" w:space="0" w:color="auto"/>
              <w:left w:val="single" w:sz="4" w:space="0" w:color="auto"/>
              <w:bottom w:val="nil"/>
              <w:right w:val="single" w:sz="4" w:space="0" w:color="auto"/>
            </w:tcBorders>
            <w:shd w:val="clear" w:color="auto" w:fill="auto"/>
            <w:hideMark/>
          </w:tcPr>
          <w:p w:rsidR="00F779E8" w:rsidRPr="00C9191D" w:rsidRDefault="00F779E8" w:rsidP="00D172E6">
            <w:pPr>
              <w:rPr>
                <w:rFonts w:cs="Arial"/>
                <w:sz w:val="10"/>
                <w:lang w:val="fr-FR"/>
              </w:rPr>
            </w:pPr>
          </w:p>
        </w:tc>
        <w:tc>
          <w:tcPr>
            <w:tcW w:w="851" w:type="dxa"/>
            <w:tcBorders>
              <w:top w:val="single" w:sz="4" w:space="0" w:color="auto"/>
              <w:left w:val="single" w:sz="4" w:space="0" w:color="auto"/>
              <w:bottom w:val="nil"/>
              <w:right w:val="single" w:sz="4" w:space="0" w:color="auto"/>
            </w:tcBorders>
            <w:shd w:val="clear" w:color="auto" w:fill="auto"/>
            <w:hideMark/>
          </w:tcPr>
          <w:p w:rsidR="00F779E8" w:rsidRPr="00C9191D" w:rsidRDefault="00F779E8" w:rsidP="00D172E6">
            <w:pPr>
              <w:jc w:val="right"/>
              <w:rPr>
                <w:rFonts w:cs="Arial"/>
                <w:sz w:val="10"/>
                <w:lang w:val="fr-FR"/>
              </w:rPr>
            </w:pPr>
            <w:r w:rsidRPr="00C9191D">
              <w:rPr>
                <w:rFonts w:cs="Arial"/>
                <w:sz w:val="10"/>
                <w:lang w:val="fr-FR"/>
              </w:rPr>
              <w:t> </w:t>
            </w:r>
          </w:p>
        </w:tc>
        <w:tc>
          <w:tcPr>
            <w:tcW w:w="709" w:type="dxa"/>
            <w:tcBorders>
              <w:top w:val="single" w:sz="4" w:space="0" w:color="auto"/>
              <w:left w:val="single" w:sz="4" w:space="0" w:color="auto"/>
              <w:bottom w:val="nil"/>
              <w:right w:val="single" w:sz="4" w:space="0" w:color="auto"/>
            </w:tcBorders>
            <w:shd w:val="clear" w:color="auto" w:fill="auto"/>
            <w:hideMark/>
          </w:tcPr>
          <w:p w:rsidR="00F779E8" w:rsidRPr="00C9191D" w:rsidRDefault="00F779E8" w:rsidP="00D172E6">
            <w:pPr>
              <w:rPr>
                <w:rFonts w:cs="Arial"/>
                <w:sz w:val="10"/>
                <w:lang w:val="fr-FR"/>
              </w:rPr>
            </w:pPr>
          </w:p>
        </w:tc>
        <w:tc>
          <w:tcPr>
            <w:tcW w:w="1417" w:type="dxa"/>
            <w:tcBorders>
              <w:top w:val="single" w:sz="4" w:space="0" w:color="auto"/>
              <w:left w:val="single" w:sz="4" w:space="0" w:color="auto"/>
              <w:bottom w:val="nil"/>
              <w:right w:val="single" w:sz="4" w:space="0" w:color="auto"/>
            </w:tcBorders>
            <w:shd w:val="clear" w:color="auto" w:fill="auto"/>
            <w:hideMark/>
          </w:tcPr>
          <w:p w:rsidR="00F779E8" w:rsidRPr="00C9191D" w:rsidRDefault="00F779E8" w:rsidP="00D172E6">
            <w:pPr>
              <w:rPr>
                <w:rFonts w:cs="Arial"/>
                <w:sz w:val="10"/>
                <w:lang w:val="fr-FR"/>
              </w:rPr>
            </w:pPr>
            <w:r w:rsidRPr="00C9191D">
              <w:rPr>
                <w:rFonts w:cs="Arial"/>
                <w:sz w:val="10"/>
                <w:lang w:val="fr-FR"/>
              </w:rPr>
              <w:t> </w:t>
            </w:r>
          </w:p>
        </w:tc>
      </w:tr>
      <w:tr w:rsidR="00F779E8" w:rsidRPr="00C9191D" w:rsidTr="00F779E8">
        <w:tc>
          <w:tcPr>
            <w:tcW w:w="3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6126B1">
            <w:pPr>
              <w:jc w:val="left"/>
              <w:rPr>
                <w:rFonts w:cs="Arial"/>
                <w:b/>
                <w:bCs/>
                <w:sz w:val="18"/>
                <w:lang w:val="fr-FR"/>
              </w:rPr>
            </w:pPr>
            <w:r w:rsidRPr="00C9191D">
              <w:rPr>
                <w:rFonts w:cs="Arial"/>
                <w:b/>
                <w:bCs/>
                <w:sz w:val="18"/>
                <w:lang w:val="fr-FR"/>
              </w:rPr>
              <w:t>1. Ressources en personnel</w:t>
            </w:r>
          </w:p>
        </w:tc>
        <w:tc>
          <w:tcPr>
            <w:tcW w:w="170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b/>
                <w:bCs/>
                <w:sz w:val="18"/>
                <w:lang w:val="fr-FR"/>
              </w:rPr>
            </w:pPr>
            <w:r w:rsidRPr="00C9191D">
              <w:rPr>
                <w:rFonts w:cs="Arial"/>
                <w:b/>
                <w:bCs/>
                <w:sz w:val="18"/>
                <w:lang w:val="fr-FR"/>
              </w:rPr>
              <w:t>4 048</w:t>
            </w:r>
          </w:p>
        </w:tc>
        <w:tc>
          <w:tcPr>
            <w:tcW w:w="1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b/>
                <w:bCs/>
                <w:sz w:val="18"/>
                <w:lang w:val="fr-FR"/>
              </w:rPr>
            </w:pPr>
            <w:r w:rsidRPr="00C9191D">
              <w:rPr>
                <w:rFonts w:cs="Arial"/>
                <w:b/>
                <w:bCs/>
                <w:sz w:val="18"/>
                <w:lang w:val="fr-FR"/>
              </w:rPr>
              <w:t>4 425</w:t>
            </w:r>
          </w:p>
        </w:tc>
        <w:tc>
          <w:tcPr>
            <w:tcW w:w="851" w:type="dxa"/>
            <w:tcBorders>
              <w:top w:val="nil"/>
              <w:left w:val="single" w:sz="4" w:space="0" w:color="auto"/>
              <w:bottom w:val="nil"/>
              <w:right w:val="single" w:sz="4" w:space="0" w:color="auto"/>
            </w:tcBorders>
            <w:shd w:val="clear" w:color="auto" w:fill="auto"/>
            <w:vAlign w:val="bottom"/>
            <w:hideMark/>
          </w:tcPr>
          <w:p w:rsidR="00F779E8" w:rsidRPr="00C9191D" w:rsidRDefault="00EF0E75" w:rsidP="00D172E6">
            <w:pPr>
              <w:ind w:right="170"/>
              <w:jc w:val="right"/>
              <w:rPr>
                <w:rFonts w:cs="Arial"/>
                <w:b/>
                <w:bCs/>
                <w:sz w:val="18"/>
                <w:lang w:val="fr-FR"/>
              </w:rPr>
            </w:pPr>
            <w:r w:rsidRPr="00C9191D">
              <w:rPr>
                <w:rFonts w:cs="Arial"/>
                <w:b/>
                <w:bCs/>
                <w:sz w:val="18"/>
                <w:lang w:val="fr-FR"/>
              </w:rPr>
              <w:noBreakHyphen/>
            </w:r>
            <w:r w:rsidR="00F779E8" w:rsidRPr="00C9191D">
              <w:rPr>
                <w:rFonts w:cs="Arial"/>
                <w:b/>
                <w:bCs/>
                <w:sz w:val="18"/>
                <w:lang w:val="fr-FR"/>
              </w:rPr>
              <w:t>72</w:t>
            </w:r>
          </w:p>
        </w:tc>
        <w:tc>
          <w:tcPr>
            <w:tcW w:w="709" w:type="dxa"/>
            <w:tcBorders>
              <w:top w:val="nil"/>
              <w:left w:val="single" w:sz="4" w:space="0" w:color="auto"/>
              <w:bottom w:val="nil"/>
              <w:right w:val="single" w:sz="4" w:space="0" w:color="auto"/>
            </w:tcBorders>
            <w:shd w:val="clear" w:color="auto" w:fill="auto"/>
            <w:vAlign w:val="bottom"/>
            <w:hideMark/>
          </w:tcPr>
          <w:p w:rsidR="00F779E8" w:rsidRPr="00C9191D" w:rsidRDefault="00EF0E75" w:rsidP="00D172E6">
            <w:pPr>
              <w:jc w:val="right"/>
              <w:rPr>
                <w:rFonts w:cs="Arial"/>
                <w:b/>
                <w:bCs/>
                <w:sz w:val="18"/>
                <w:lang w:val="fr-FR"/>
              </w:rPr>
            </w:pPr>
            <w:r w:rsidRPr="00C9191D">
              <w:rPr>
                <w:rFonts w:cs="Arial"/>
                <w:b/>
                <w:bCs/>
                <w:sz w:val="18"/>
                <w:lang w:val="fr-FR"/>
              </w:rPr>
              <w:noBreakHyphen/>
            </w:r>
            <w:r w:rsidR="00F779E8" w:rsidRPr="00C9191D">
              <w:rPr>
                <w:rFonts w:cs="Arial"/>
                <w:b/>
                <w:bCs/>
                <w:sz w:val="18"/>
                <w:lang w:val="fr-FR"/>
              </w:rPr>
              <w:t>1,6%</w:t>
            </w:r>
          </w:p>
        </w:tc>
        <w:tc>
          <w:tcPr>
            <w:tcW w:w="1417"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284"/>
              <w:jc w:val="right"/>
              <w:rPr>
                <w:rFonts w:cs="Arial"/>
                <w:b/>
                <w:bCs/>
                <w:sz w:val="18"/>
                <w:lang w:val="fr-FR"/>
              </w:rPr>
            </w:pPr>
            <w:r w:rsidRPr="00C9191D">
              <w:rPr>
                <w:rFonts w:cs="Arial"/>
                <w:b/>
                <w:bCs/>
                <w:sz w:val="18"/>
                <w:lang w:val="fr-FR"/>
              </w:rPr>
              <w:t>4 353</w:t>
            </w:r>
          </w:p>
        </w:tc>
      </w:tr>
      <w:tr w:rsidR="00F779E8" w:rsidRPr="00C9191D" w:rsidTr="00F779E8">
        <w:tc>
          <w:tcPr>
            <w:tcW w:w="3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6126B1">
            <w:pPr>
              <w:jc w:val="left"/>
              <w:rPr>
                <w:rFonts w:cs="Arial"/>
                <w:b/>
                <w:bCs/>
                <w:sz w:val="18"/>
                <w:lang w:val="fr-FR"/>
              </w:rPr>
            </w:pPr>
            <w:r w:rsidRPr="00C9191D">
              <w:rPr>
                <w:rFonts w:cs="Arial"/>
                <w:b/>
                <w:bCs/>
                <w:sz w:val="18"/>
                <w:lang w:val="fr-FR"/>
              </w:rPr>
              <w:t>2. Autres ressources</w:t>
            </w:r>
          </w:p>
        </w:tc>
        <w:tc>
          <w:tcPr>
            <w:tcW w:w="170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b/>
                <w:bCs/>
                <w:sz w:val="18"/>
                <w:lang w:val="fr-FR"/>
              </w:rPr>
            </w:pPr>
            <w:r w:rsidRPr="00C9191D">
              <w:rPr>
                <w:rFonts w:cs="Arial"/>
                <w:b/>
                <w:bCs/>
                <w:sz w:val="18"/>
                <w:lang w:val="fr-FR"/>
              </w:rPr>
              <w:t>2 237</w:t>
            </w:r>
          </w:p>
        </w:tc>
        <w:tc>
          <w:tcPr>
            <w:tcW w:w="1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b/>
                <w:bCs/>
                <w:sz w:val="18"/>
                <w:lang w:val="fr-FR"/>
              </w:rPr>
            </w:pPr>
            <w:r w:rsidRPr="00C9191D">
              <w:rPr>
                <w:rFonts w:cs="Arial"/>
                <w:b/>
                <w:bCs/>
                <w:sz w:val="18"/>
                <w:lang w:val="fr-FR"/>
              </w:rPr>
              <w:t>2 369</w:t>
            </w:r>
          </w:p>
        </w:tc>
        <w:tc>
          <w:tcPr>
            <w:tcW w:w="85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170"/>
              <w:jc w:val="right"/>
              <w:rPr>
                <w:rFonts w:cs="Arial"/>
                <w:b/>
                <w:bCs/>
                <w:sz w:val="18"/>
                <w:lang w:val="fr-FR"/>
              </w:rPr>
            </w:pPr>
            <w:r w:rsidRPr="00C9191D">
              <w:rPr>
                <w:rFonts w:cs="Arial"/>
                <w:b/>
                <w:bCs/>
                <w:sz w:val="18"/>
                <w:lang w:val="fr-FR"/>
              </w:rPr>
              <w:t>101</w:t>
            </w:r>
          </w:p>
        </w:tc>
        <w:tc>
          <w:tcPr>
            <w:tcW w:w="70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4,3%</w:t>
            </w:r>
          </w:p>
        </w:tc>
        <w:tc>
          <w:tcPr>
            <w:tcW w:w="1417"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284"/>
              <w:jc w:val="right"/>
              <w:rPr>
                <w:rFonts w:cs="Arial"/>
                <w:b/>
                <w:bCs/>
                <w:sz w:val="18"/>
                <w:lang w:val="fr-FR"/>
              </w:rPr>
            </w:pPr>
            <w:r w:rsidRPr="00C9191D">
              <w:rPr>
                <w:rFonts w:cs="Arial"/>
                <w:b/>
                <w:bCs/>
                <w:sz w:val="18"/>
                <w:lang w:val="fr-FR"/>
              </w:rPr>
              <w:t>2 470</w:t>
            </w:r>
          </w:p>
        </w:tc>
      </w:tr>
      <w:tr w:rsidR="00F779E8" w:rsidRPr="00C9191D" w:rsidTr="00F779E8">
        <w:tc>
          <w:tcPr>
            <w:tcW w:w="3559" w:type="dxa"/>
            <w:tcBorders>
              <w:top w:val="nil"/>
              <w:left w:val="single" w:sz="4" w:space="0" w:color="auto"/>
              <w:bottom w:val="nil"/>
              <w:right w:val="single" w:sz="4" w:space="0" w:color="auto"/>
            </w:tcBorders>
            <w:shd w:val="clear" w:color="auto" w:fill="auto"/>
            <w:noWrap/>
            <w:vAlign w:val="bottom"/>
            <w:hideMark/>
          </w:tcPr>
          <w:p w:rsidR="00F779E8" w:rsidRPr="00C9191D" w:rsidRDefault="008B7AEC" w:rsidP="00D172E6">
            <w:pPr>
              <w:jc w:val="left"/>
              <w:rPr>
                <w:rFonts w:cs="Arial"/>
                <w:i/>
                <w:iCs/>
                <w:sz w:val="18"/>
                <w:lang w:val="fr-FR"/>
              </w:rPr>
            </w:pPr>
            <w:r w:rsidRPr="00C9191D">
              <w:rPr>
                <w:rFonts w:cs="Arial"/>
                <w:i/>
                <w:iCs/>
                <w:sz w:val="18"/>
                <w:lang w:val="fr-FR"/>
              </w:rPr>
              <w:t xml:space="preserve">Stages et bourses </w:t>
            </w:r>
          </w:p>
        </w:tc>
        <w:tc>
          <w:tcPr>
            <w:tcW w:w="170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w:t>
            </w:r>
          </w:p>
        </w:tc>
        <w:tc>
          <w:tcPr>
            <w:tcW w:w="1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w:t>
            </w:r>
          </w:p>
        </w:tc>
        <w:tc>
          <w:tcPr>
            <w:tcW w:w="85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170"/>
              <w:jc w:val="right"/>
              <w:rPr>
                <w:rFonts w:cs="Arial"/>
                <w:sz w:val="18"/>
                <w:lang w:val="fr-FR"/>
              </w:rPr>
            </w:pPr>
            <w:r w:rsidRPr="00C9191D">
              <w:rPr>
                <w:rFonts w:cs="Arial"/>
                <w:sz w:val="18"/>
                <w:lang w:val="fr-FR"/>
              </w:rPr>
              <w:t>38</w:t>
            </w:r>
          </w:p>
        </w:tc>
        <w:tc>
          <w:tcPr>
            <w:tcW w:w="709" w:type="dxa"/>
            <w:tcBorders>
              <w:top w:val="nil"/>
              <w:left w:val="single" w:sz="4" w:space="0" w:color="auto"/>
              <w:bottom w:val="nil"/>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p>
        </w:tc>
        <w:tc>
          <w:tcPr>
            <w:tcW w:w="1417"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284"/>
              <w:jc w:val="right"/>
              <w:rPr>
                <w:rFonts w:cs="Arial"/>
                <w:sz w:val="18"/>
                <w:lang w:val="fr-FR"/>
              </w:rPr>
            </w:pPr>
            <w:r w:rsidRPr="00C9191D">
              <w:rPr>
                <w:rFonts w:cs="Arial"/>
                <w:sz w:val="18"/>
                <w:lang w:val="fr-FR"/>
              </w:rPr>
              <w:t>38</w:t>
            </w:r>
          </w:p>
        </w:tc>
      </w:tr>
      <w:tr w:rsidR="00F779E8" w:rsidRPr="00C9191D" w:rsidTr="00F779E8">
        <w:tc>
          <w:tcPr>
            <w:tcW w:w="3559" w:type="dxa"/>
            <w:tcBorders>
              <w:top w:val="nil"/>
              <w:left w:val="single" w:sz="4" w:space="0" w:color="auto"/>
              <w:bottom w:val="nil"/>
              <w:right w:val="single" w:sz="4" w:space="0" w:color="auto"/>
            </w:tcBorders>
            <w:shd w:val="clear" w:color="auto" w:fill="auto"/>
            <w:vAlign w:val="bottom"/>
            <w:hideMark/>
          </w:tcPr>
          <w:p w:rsidR="00F779E8" w:rsidRPr="00C9191D" w:rsidRDefault="00206140" w:rsidP="00D172E6">
            <w:pPr>
              <w:jc w:val="left"/>
              <w:rPr>
                <w:rFonts w:cs="Arial"/>
                <w:i/>
                <w:iCs/>
                <w:sz w:val="18"/>
                <w:lang w:val="fr-FR"/>
              </w:rPr>
            </w:pPr>
            <w:r w:rsidRPr="00C9191D">
              <w:rPr>
                <w:rFonts w:cs="Arial"/>
                <w:i/>
                <w:iCs/>
                <w:sz w:val="18"/>
                <w:lang w:val="fr-FR"/>
              </w:rPr>
              <w:t>Voyages</w:t>
            </w:r>
            <w:r w:rsidR="008B7AEC" w:rsidRPr="00C9191D">
              <w:rPr>
                <w:rFonts w:cs="Arial"/>
                <w:i/>
                <w:iCs/>
                <w:sz w:val="18"/>
                <w:lang w:val="fr-FR"/>
              </w:rPr>
              <w:t>, formation</w:t>
            </w:r>
            <w:r w:rsidR="002A76CE" w:rsidRPr="00C9191D">
              <w:rPr>
                <w:rFonts w:cs="Arial"/>
                <w:i/>
                <w:iCs/>
                <w:sz w:val="18"/>
                <w:lang w:val="fr-FR"/>
              </w:rPr>
              <w:t>s</w:t>
            </w:r>
            <w:r w:rsidR="008B7AEC" w:rsidRPr="00C9191D">
              <w:rPr>
                <w:rFonts w:cs="Arial"/>
                <w:i/>
                <w:iCs/>
                <w:sz w:val="18"/>
                <w:lang w:val="fr-FR"/>
              </w:rPr>
              <w:t xml:space="preserve"> et subventions </w:t>
            </w:r>
          </w:p>
        </w:tc>
        <w:tc>
          <w:tcPr>
            <w:tcW w:w="170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530</w:t>
            </w:r>
          </w:p>
        </w:tc>
        <w:tc>
          <w:tcPr>
            <w:tcW w:w="1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590</w:t>
            </w:r>
          </w:p>
        </w:tc>
        <w:tc>
          <w:tcPr>
            <w:tcW w:w="851" w:type="dxa"/>
            <w:tcBorders>
              <w:top w:val="nil"/>
              <w:left w:val="single" w:sz="4" w:space="0" w:color="auto"/>
              <w:bottom w:val="nil"/>
              <w:right w:val="single" w:sz="4" w:space="0" w:color="auto"/>
            </w:tcBorders>
            <w:shd w:val="clear" w:color="auto" w:fill="auto"/>
            <w:vAlign w:val="bottom"/>
            <w:hideMark/>
          </w:tcPr>
          <w:p w:rsidR="00F779E8" w:rsidRPr="00C9191D" w:rsidRDefault="00EF0E75" w:rsidP="00D172E6">
            <w:pPr>
              <w:ind w:right="170"/>
              <w:jc w:val="right"/>
              <w:rPr>
                <w:rFonts w:cs="Arial"/>
                <w:sz w:val="18"/>
                <w:lang w:val="fr-FR"/>
              </w:rPr>
            </w:pPr>
            <w:r w:rsidRPr="00C9191D">
              <w:rPr>
                <w:rFonts w:cs="Arial"/>
                <w:sz w:val="18"/>
                <w:lang w:val="fr-FR"/>
              </w:rPr>
              <w:noBreakHyphen/>
            </w:r>
            <w:r w:rsidR="00F779E8" w:rsidRPr="00C9191D">
              <w:rPr>
                <w:rFonts w:cs="Arial"/>
                <w:sz w:val="18"/>
                <w:lang w:val="fr-FR"/>
              </w:rPr>
              <w:t>140</w:t>
            </w:r>
          </w:p>
        </w:tc>
        <w:tc>
          <w:tcPr>
            <w:tcW w:w="709" w:type="dxa"/>
            <w:tcBorders>
              <w:top w:val="nil"/>
              <w:left w:val="single" w:sz="4" w:space="0" w:color="auto"/>
              <w:bottom w:val="nil"/>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23,7%</w:t>
            </w:r>
          </w:p>
        </w:tc>
        <w:tc>
          <w:tcPr>
            <w:tcW w:w="1417"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284"/>
              <w:jc w:val="right"/>
              <w:rPr>
                <w:rFonts w:cs="Arial"/>
                <w:sz w:val="18"/>
                <w:lang w:val="fr-FR"/>
              </w:rPr>
            </w:pPr>
            <w:r w:rsidRPr="00C9191D">
              <w:rPr>
                <w:rFonts w:cs="Arial"/>
                <w:sz w:val="18"/>
                <w:lang w:val="fr-FR"/>
              </w:rPr>
              <w:t>450</w:t>
            </w:r>
          </w:p>
        </w:tc>
      </w:tr>
      <w:tr w:rsidR="00F779E8" w:rsidRPr="00C9191D" w:rsidTr="00F779E8">
        <w:trPr>
          <w:trHeight w:val="23"/>
        </w:trPr>
        <w:tc>
          <w:tcPr>
            <w:tcW w:w="3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jc w:val="left"/>
              <w:rPr>
                <w:rFonts w:cs="Arial"/>
                <w:i/>
                <w:iCs/>
                <w:sz w:val="18"/>
                <w:lang w:val="fr-FR"/>
              </w:rPr>
            </w:pPr>
            <w:r w:rsidRPr="00C9191D">
              <w:rPr>
                <w:rFonts w:cs="Arial"/>
                <w:i/>
                <w:iCs/>
                <w:sz w:val="18"/>
                <w:lang w:val="fr-FR"/>
              </w:rPr>
              <w:t>Services contractuels</w:t>
            </w:r>
          </w:p>
        </w:tc>
        <w:tc>
          <w:tcPr>
            <w:tcW w:w="170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437</w:t>
            </w:r>
          </w:p>
        </w:tc>
        <w:tc>
          <w:tcPr>
            <w:tcW w:w="1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475</w:t>
            </w:r>
          </w:p>
        </w:tc>
        <w:tc>
          <w:tcPr>
            <w:tcW w:w="85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170"/>
              <w:jc w:val="right"/>
              <w:rPr>
                <w:rFonts w:cs="Arial"/>
                <w:sz w:val="18"/>
                <w:lang w:val="fr-FR"/>
              </w:rPr>
            </w:pPr>
            <w:r w:rsidRPr="00C9191D">
              <w:rPr>
                <w:rFonts w:cs="Arial"/>
                <w:sz w:val="18"/>
                <w:lang w:val="fr-FR"/>
              </w:rPr>
              <w:t>217</w:t>
            </w:r>
          </w:p>
        </w:tc>
        <w:tc>
          <w:tcPr>
            <w:tcW w:w="70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45,7%</w:t>
            </w:r>
          </w:p>
        </w:tc>
        <w:tc>
          <w:tcPr>
            <w:tcW w:w="1417"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284"/>
              <w:jc w:val="right"/>
              <w:rPr>
                <w:rFonts w:cs="Arial"/>
                <w:sz w:val="18"/>
                <w:lang w:val="fr-FR"/>
              </w:rPr>
            </w:pPr>
            <w:r w:rsidRPr="00C9191D">
              <w:rPr>
                <w:rFonts w:cs="Arial"/>
                <w:sz w:val="18"/>
                <w:lang w:val="fr-FR"/>
              </w:rPr>
              <w:t>692</w:t>
            </w:r>
          </w:p>
        </w:tc>
      </w:tr>
      <w:tr w:rsidR="00F779E8" w:rsidRPr="00C9191D" w:rsidTr="00F779E8">
        <w:tc>
          <w:tcPr>
            <w:tcW w:w="3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jc w:val="left"/>
              <w:rPr>
                <w:rFonts w:cs="Arial"/>
                <w:i/>
                <w:iCs/>
                <w:sz w:val="18"/>
                <w:lang w:val="fr-FR"/>
              </w:rPr>
            </w:pPr>
            <w:r w:rsidRPr="00C9191D">
              <w:rPr>
                <w:rFonts w:cs="Arial"/>
                <w:i/>
                <w:iCs/>
                <w:sz w:val="18"/>
                <w:lang w:val="fr-FR"/>
              </w:rPr>
              <w:t>Dépenses de fonctionnement</w:t>
            </w:r>
          </w:p>
        </w:tc>
        <w:tc>
          <w:tcPr>
            <w:tcW w:w="170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1 243</w:t>
            </w:r>
          </w:p>
        </w:tc>
        <w:tc>
          <w:tcPr>
            <w:tcW w:w="1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1 266</w:t>
            </w:r>
          </w:p>
        </w:tc>
        <w:tc>
          <w:tcPr>
            <w:tcW w:w="85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170"/>
              <w:jc w:val="right"/>
              <w:rPr>
                <w:rFonts w:cs="Arial"/>
                <w:sz w:val="18"/>
                <w:lang w:val="fr-FR"/>
              </w:rPr>
            </w:pPr>
            <w:r w:rsidRPr="00C9191D">
              <w:rPr>
                <w:rFonts w:cs="Arial"/>
                <w:sz w:val="18"/>
                <w:lang w:val="fr-FR"/>
              </w:rPr>
              <w:t>4</w:t>
            </w:r>
          </w:p>
        </w:tc>
        <w:tc>
          <w:tcPr>
            <w:tcW w:w="70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0,3%</w:t>
            </w:r>
          </w:p>
        </w:tc>
        <w:tc>
          <w:tcPr>
            <w:tcW w:w="1417"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284"/>
              <w:jc w:val="right"/>
              <w:rPr>
                <w:rFonts w:cs="Arial"/>
                <w:sz w:val="18"/>
                <w:lang w:val="fr-FR"/>
              </w:rPr>
            </w:pPr>
            <w:r w:rsidRPr="00C9191D">
              <w:rPr>
                <w:rFonts w:cs="Arial"/>
                <w:sz w:val="18"/>
                <w:lang w:val="fr-FR"/>
              </w:rPr>
              <w:t>1 270</w:t>
            </w:r>
          </w:p>
        </w:tc>
      </w:tr>
      <w:tr w:rsidR="00F779E8" w:rsidRPr="00C9191D" w:rsidTr="00F779E8">
        <w:tc>
          <w:tcPr>
            <w:tcW w:w="3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jc w:val="left"/>
              <w:rPr>
                <w:rFonts w:cs="Arial"/>
                <w:i/>
                <w:iCs/>
                <w:sz w:val="18"/>
                <w:lang w:val="fr-FR"/>
              </w:rPr>
            </w:pPr>
            <w:r w:rsidRPr="00C9191D">
              <w:rPr>
                <w:rFonts w:cs="Arial"/>
                <w:i/>
                <w:iCs/>
                <w:sz w:val="18"/>
                <w:lang w:val="fr-FR"/>
              </w:rPr>
              <w:t>Matériel et fournitures</w:t>
            </w:r>
          </w:p>
        </w:tc>
        <w:tc>
          <w:tcPr>
            <w:tcW w:w="1701"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27</w:t>
            </w:r>
          </w:p>
        </w:tc>
        <w:tc>
          <w:tcPr>
            <w:tcW w:w="1559"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454"/>
              <w:jc w:val="right"/>
              <w:rPr>
                <w:rFonts w:cs="Arial"/>
                <w:sz w:val="18"/>
                <w:lang w:val="fr-FR"/>
              </w:rPr>
            </w:pPr>
            <w:r w:rsidRPr="00C9191D">
              <w:rPr>
                <w:rFonts w:cs="Arial"/>
                <w:sz w:val="18"/>
                <w:lang w:val="fr-FR"/>
              </w:rPr>
              <w:t>38</w:t>
            </w:r>
          </w:p>
        </w:tc>
        <w:tc>
          <w:tcPr>
            <w:tcW w:w="851" w:type="dxa"/>
            <w:tcBorders>
              <w:top w:val="nil"/>
              <w:left w:val="single" w:sz="4" w:space="0" w:color="auto"/>
              <w:bottom w:val="nil"/>
              <w:right w:val="single" w:sz="4" w:space="0" w:color="auto"/>
            </w:tcBorders>
            <w:shd w:val="clear" w:color="auto" w:fill="auto"/>
            <w:vAlign w:val="bottom"/>
            <w:hideMark/>
          </w:tcPr>
          <w:p w:rsidR="00F779E8" w:rsidRPr="00C9191D" w:rsidRDefault="00EF0E75" w:rsidP="00D172E6">
            <w:pPr>
              <w:ind w:right="170"/>
              <w:jc w:val="right"/>
              <w:rPr>
                <w:rFonts w:cs="Arial"/>
                <w:sz w:val="18"/>
                <w:lang w:val="fr-FR"/>
              </w:rPr>
            </w:pPr>
            <w:r w:rsidRPr="00C9191D">
              <w:rPr>
                <w:rFonts w:cs="Arial"/>
                <w:sz w:val="18"/>
                <w:lang w:val="fr-FR"/>
              </w:rPr>
              <w:noBreakHyphen/>
            </w:r>
            <w:r w:rsidR="00F779E8" w:rsidRPr="00C9191D">
              <w:rPr>
                <w:rFonts w:cs="Arial"/>
                <w:sz w:val="18"/>
                <w:lang w:val="fr-FR"/>
              </w:rPr>
              <w:t>18</w:t>
            </w:r>
          </w:p>
        </w:tc>
        <w:tc>
          <w:tcPr>
            <w:tcW w:w="709" w:type="dxa"/>
            <w:tcBorders>
              <w:top w:val="nil"/>
              <w:left w:val="single" w:sz="4" w:space="0" w:color="auto"/>
              <w:bottom w:val="nil"/>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47,4%</w:t>
            </w:r>
          </w:p>
        </w:tc>
        <w:tc>
          <w:tcPr>
            <w:tcW w:w="1417" w:type="dxa"/>
            <w:tcBorders>
              <w:top w:val="nil"/>
              <w:left w:val="single" w:sz="4" w:space="0" w:color="auto"/>
              <w:bottom w:val="nil"/>
              <w:right w:val="single" w:sz="4" w:space="0" w:color="auto"/>
            </w:tcBorders>
            <w:shd w:val="clear" w:color="auto" w:fill="auto"/>
            <w:vAlign w:val="bottom"/>
            <w:hideMark/>
          </w:tcPr>
          <w:p w:rsidR="00F779E8" w:rsidRPr="00C9191D" w:rsidRDefault="00F779E8" w:rsidP="00D172E6">
            <w:pPr>
              <w:ind w:right="284"/>
              <w:jc w:val="right"/>
              <w:rPr>
                <w:rFonts w:cs="Arial"/>
                <w:sz w:val="18"/>
                <w:lang w:val="fr-FR"/>
              </w:rPr>
            </w:pPr>
            <w:r w:rsidRPr="00C9191D">
              <w:rPr>
                <w:rFonts w:cs="Arial"/>
                <w:sz w:val="18"/>
                <w:lang w:val="fr-FR"/>
              </w:rPr>
              <w:t>20</w:t>
            </w:r>
          </w:p>
        </w:tc>
      </w:tr>
      <w:tr w:rsidR="00F779E8" w:rsidRPr="00C9191D" w:rsidTr="00F779E8">
        <w:tc>
          <w:tcPr>
            <w:tcW w:w="3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6126B1">
            <w:pPr>
              <w:jc w:val="left"/>
              <w:rPr>
                <w:rFonts w:cs="Arial"/>
                <w:b/>
                <w:bCs/>
                <w:sz w:val="18"/>
                <w:lang w:val="fr-FR"/>
              </w:rPr>
            </w:pPr>
            <w:r w:rsidRPr="00C9191D">
              <w:rPr>
                <w:rFonts w:cs="Arial"/>
                <w:b/>
                <w:bCs/>
                <w:sz w:val="18"/>
                <w:lang w:val="fr-FR"/>
              </w:rPr>
              <w:t>3. Total</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ind w:right="454"/>
              <w:jc w:val="right"/>
              <w:rPr>
                <w:rFonts w:cs="Arial"/>
                <w:b/>
                <w:bCs/>
                <w:sz w:val="18"/>
                <w:lang w:val="fr-FR"/>
              </w:rPr>
            </w:pPr>
            <w:r w:rsidRPr="00C9191D">
              <w:rPr>
                <w:rFonts w:cs="Arial"/>
                <w:b/>
                <w:bCs/>
                <w:sz w:val="18"/>
                <w:lang w:val="fr-FR"/>
              </w:rPr>
              <w:t>6 285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ind w:right="454"/>
              <w:jc w:val="right"/>
              <w:rPr>
                <w:rFonts w:cs="Arial"/>
                <w:b/>
                <w:bCs/>
                <w:sz w:val="18"/>
                <w:lang w:val="fr-FR"/>
              </w:rPr>
            </w:pPr>
            <w:r w:rsidRPr="00C9191D">
              <w:rPr>
                <w:rFonts w:cs="Arial"/>
                <w:b/>
                <w:bCs/>
                <w:sz w:val="18"/>
                <w:lang w:val="fr-FR"/>
              </w:rPr>
              <w:t>6 794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ind w:right="170"/>
              <w:jc w:val="right"/>
              <w:rPr>
                <w:rFonts w:cs="Arial"/>
                <w:b/>
                <w:bCs/>
                <w:sz w:val="18"/>
                <w:lang w:val="fr-FR"/>
              </w:rPr>
            </w:pPr>
            <w:r w:rsidRPr="00C9191D">
              <w:rPr>
                <w:rFonts w:cs="Arial"/>
                <w:b/>
                <w:bCs/>
                <w:sz w:val="18"/>
                <w:lang w:val="fr-FR"/>
              </w:rPr>
              <w:t>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0,4%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ind w:right="284"/>
              <w:jc w:val="right"/>
              <w:rPr>
                <w:rFonts w:cs="Arial"/>
                <w:b/>
                <w:bCs/>
                <w:sz w:val="18"/>
                <w:lang w:val="fr-FR"/>
              </w:rPr>
            </w:pPr>
            <w:r w:rsidRPr="00C9191D">
              <w:rPr>
                <w:rFonts w:cs="Arial"/>
                <w:b/>
                <w:bCs/>
                <w:sz w:val="18"/>
                <w:lang w:val="fr-FR"/>
              </w:rPr>
              <w:t>6 823</w:t>
            </w:r>
          </w:p>
        </w:tc>
      </w:tr>
    </w:tbl>
    <w:p w:rsidR="003117C2" w:rsidRPr="00C9191D" w:rsidRDefault="003117C2" w:rsidP="00D172E6">
      <w:pPr>
        <w:rPr>
          <w:spacing w:val="-2"/>
          <w:szCs w:val="24"/>
          <w:lang w:val="fr-FR"/>
        </w:rPr>
      </w:pPr>
    </w:p>
    <w:p w:rsidR="003117C2" w:rsidRPr="00C9191D" w:rsidRDefault="003117C2" w:rsidP="00D172E6">
      <w:pPr>
        <w:jc w:val="left"/>
        <w:rPr>
          <w:lang w:val="fr-FR"/>
        </w:rPr>
      </w:pPr>
      <w:r w:rsidRPr="00C9191D">
        <w:rPr>
          <w:lang w:val="fr-FR"/>
        </w:rPr>
        <w:br w:type="page"/>
      </w:r>
    </w:p>
    <w:p w:rsidR="00F779E8" w:rsidRPr="00C9191D" w:rsidRDefault="00F779E8" w:rsidP="00D172E6">
      <w:pPr>
        <w:tabs>
          <w:tab w:val="left" w:pos="567"/>
        </w:tabs>
        <w:rPr>
          <w:lang w:val="fr-FR"/>
        </w:rPr>
      </w:pPr>
      <w:r w:rsidRPr="00C9191D">
        <w:rPr>
          <w:lang w:val="fr-FR"/>
        </w:rPr>
        <w:t>3.5</w:t>
      </w:r>
      <w:r w:rsidRPr="00C9191D">
        <w:rPr>
          <w:lang w:val="fr-FR"/>
        </w:rPr>
        <w:tab/>
        <w:t>Le</w:t>
      </w:r>
      <w:r w:rsidRPr="00C9191D">
        <w:rPr>
          <w:b/>
          <w:lang w:val="fr-FR"/>
        </w:rPr>
        <w:t xml:space="preserve"> tableau 3</w:t>
      </w:r>
      <w:r w:rsidRPr="00C9191D">
        <w:rPr>
          <w:lang w:val="fr-FR"/>
        </w:rPr>
        <w:t xml:space="preserve"> contient un plan des ressources pour les exercices biennaux 2014</w:t>
      </w:r>
      <w:r w:rsidR="00EF0E75" w:rsidRPr="00C9191D">
        <w:rPr>
          <w:lang w:val="fr-FR"/>
        </w:rPr>
        <w:noBreakHyphen/>
      </w:r>
      <w:r w:rsidRPr="00C9191D">
        <w:rPr>
          <w:lang w:val="fr-FR"/>
        </w:rPr>
        <w:t>2015 et 2016</w:t>
      </w:r>
      <w:r w:rsidR="00EF0E75" w:rsidRPr="00C9191D">
        <w:rPr>
          <w:lang w:val="fr-FR"/>
        </w:rPr>
        <w:noBreakHyphen/>
      </w:r>
      <w:r w:rsidRPr="00C9191D">
        <w:rPr>
          <w:lang w:val="fr-FR"/>
        </w:rPr>
        <w:t>2017.  Le budget correspondant à l</w:t>
      </w:r>
      <w:r w:rsidR="001F71A7" w:rsidRPr="00C9191D">
        <w:rPr>
          <w:lang w:val="fr-FR"/>
        </w:rPr>
        <w:t>’</w:t>
      </w:r>
      <w:r w:rsidRPr="00C9191D">
        <w:rPr>
          <w:lang w:val="fr-FR"/>
        </w:rPr>
        <w:t>ensemble du programme des activités à mener par l</w:t>
      </w:r>
      <w:r w:rsidR="001F71A7" w:rsidRPr="00C9191D">
        <w:rPr>
          <w:lang w:val="fr-FR"/>
        </w:rPr>
        <w:t>’</w:t>
      </w:r>
      <w:r w:rsidRPr="00C9191D">
        <w:rPr>
          <w:lang w:val="fr-FR"/>
        </w:rPr>
        <w:t>UPOV au cours de l</w:t>
      </w:r>
      <w:r w:rsidR="001F71A7" w:rsidRPr="00C9191D">
        <w:rPr>
          <w:lang w:val="fr-FR"/>
        </w:rPr>
        <w:t>’</w:t>
      </w:r>
      <w:r w:rsidRPr="00C9191D">
        <w:rPr>
          <w:lang w:val="fr-FR"/>
        </w:rPr>
        <w:t>exercice biennal 2016</w:t>
      </w:r>
      <w:r w:rsidR="00EF0E75" w:rsidRPr="00C9191D">
        <w:rPr>
          <w:lang w:val="fr-FR"/>
        </w:rPr>
        <w:noBreakHyphen/>
      </w:r>
      <w:r w:rsidRPr="00C9191D">
        <w:rPr>
          <w:lang w:val="fr-FR"/>
        </w:rPr>
        <w:t>2017 s</w:t>
      </w:r>
      <w:r w:rsidR="001F71A7" w:rsidRPr="00C9191D">
        <w:rPr>
          <w:lang w:val="fr-FR"/>
        </w:rPr>
        <w:t>’</w:t>
      </w:r>
      <w:r w:rsidRPr="00C9191D">
        <w:rPr>
          <w:lang w:val="fr-FR"/>
        </w:rPr>
        <w:t>élève à 7 265 000 francs suisses.  Ce montant comprend 6 823 000 francs suisses inscrits au budget ordinaire (voir le tableau 1) et un montant estimé à 442 000 francs suisses au titre des fonds fiduciaires.</w:t>
      </w:r>
    </w:p>
    <w:p w:rsidR="00F779E8" w:rsidRPr="00C9191D" w:rsidRDefault="00F779E8" w:rsidP="00D172E6">
      <w:pPr>
        <w:tabs>
          <w:tab w:val="left" w:pos="567"/>
        </w:tabs>
        <w:rPr>
          <w:lang w:val="fr-FR"/>
        </w:rPr>
      </w:pPr>
    </w:p>
    <w:p w:rsidR="00F779E8" w:rsidRPr="00C9191D" w:rsidRDefault="00F779E8" w:rsidP="00D172E6">
      <w:pPr>
        <w:keepLines/>
        <w:tabs>
          <w:tab w:val="left" w:pos="567"/>
        </w:tabs>
        <w:rPr>
          <w:lang w:val="fr-FR"/>
        </w:rPr>
      </w:pPr>
      <w:r w:rsidRPr="00C9191D">
        <w:rPr>
          <w:lang w:val="fr-FR"/>
        </w:rPr>
        <w:t>3.6</w:t>
      </w:r>
      <w:r w:rsidRPr="00C9191D">
        <w:rPr>
          <w:lang w:val="fr-FR"/>
        </w:rPr>
        <w:tab/>
        <w:t>Pour l</w:t>
      </w:r>
      <w:r w:rsidR="001F71A7" w:rsidRPr="00C9191D">
        <w:rPr>
          <w:lang w:val="fr-FR"/>
        </w:rPr>
        <w:t>’</w:t>
      </w:r>
      <w:r w:rsidRPr="00C9191D">
        <w:rPr>
          <w:lang w:val="fr-FR"/>
        </w:rPr>
        <w:t>exercice biennal 2016</w:t>
      </w:r>
      <w:r w:rsidR="00EF0E75" w:rsidRPr="00C9191D">
        <w:rPr>
          <w:lang w:val="fr-FR"/>
        </w:rPr>
        <w:noBreakHyphen/>
      </w:r>
      <w:r w:rsidRPr="00C9191D">
        <w:rPr>
          <w:lang w:val="fr-FR"/>
        </w:rPr>
        <w:t>2017, les montants des recettes et des dépenses devraient s</w:t>
      </w:r>
      <w:r w:rsidR="001F71A7" w:rsidRPr="00C9191D">
        <w:rPr>
          <w:lang w:val="fr-FR"/>
        </w:rPr>
        <w:t>’</w:t>
      </w:r>
      <w:r w:rsidRPr="00C9191D">
        <w:rPr>
          <w:lang w:val="fr-FR"/>
        </w:rPr>
        <w:t>équilibrer.</w:t>
      </w:r>
    </w:p>
    <w:p w:rsidR="00F779E8" w:rsidRPr="00C9191D" w:rsidRDefault="00F779E8" w:rsidP="00D172E6">
      <w:pPr>
        <w:tabs>
          <w:tab w:val="left" w:pos="567"/>
        </w:tabs>
        <w:rPr>
          <w:lang w:val="fr-FR"/>
        </w:rPr>
      </w:pPr>
    </w:p>
    <w:p w:rsidR="00F779E8" w:rsidRPr="00C9191D" w:rsidRDefault="00F779E8" w:rsidP="00D172E6">
      <w:pPr>
        <w:tabs>
          <w:tab w:val="left" w:pos="567"/>
        </w:tabs>
        <w:rPr>
          <w:spacing w:val="-2"/>
          <w:szCs w:val="24"/>
          <w:lang w:val="fr-FR"/>
        </w:rPr>
      </w:pPr>
      <w:r w:rsidRPr="00C9191D">
        <w:rPr>
          <w:lang w:val="fr-FR"/>
        </w:rPr>
        <w:t>3.7</w:t>
      </w:r>
      <w:r w:rsidRPr="00C9191D">
        <w:rPr>
          <w:lang w:val="fr-FR"/>
        </w:rPr>
        <w:tab/>
        <w:t>Les fonds fiduciaires sont des contributions financières volontaires versées à l</w:t>
      </w:r>
      <w:r w:rsidR="001F71A7" w:rsidRPr="00C9191D">
        <w:rPr>
          <w:lang w:val="fr-FR"/>
        </w:rPr>
        <w:t>’</w:t>
      </w:r>
      <w:r w:rsidRPr="00C9191D">
        <w:rPr>
          <w:lang w:val="fr-FR"/>
        </w:rPr>
        <w:t>UPOV par un membre de l</w:t>
      </w:r>
      <w:r w:rsidR="001F71A7" w:rsidRPr="00C9191D">
        <w:rPr>
          <w:lang w:val="fr-FR"/>
        </w:rPr>
        <w:t>’</w:t>
      </w:r>
      <w:r w:rsidRPr="00C9191D">
        <w:rPr>
          <w:lang w:val="fr-FR"/>
        </w:rPr>
        <w:t>Union, généralement pour financer un programme d</w:t>
      </w:r>
      <w:r w:rsidR="001F71A7" w:rsidRPr="00C9191D">
        <w:rPr>
          <w:lang w:val="fr-FR"/>
        </w:rPr>
        <w:t>’</w:t>
      </w:r>
      <w:r w:rsidRPr="00C9191D">
        <w:rPr>
          <w:lang w:val="fr-FR"/>
        </w:rPr>
        <w:t>activités précis faisant l</w:t>
      </w:r>
      <w:r w:rsidR="001F71A7" w:rsidRPr="00C9191D">
        <w:rPr>
          <w:lang w:val="fr-FR"/>
        </w:rPr>
        <w:t>’</w:t>
      </w:r>
      <w:r w:rsidRPr="00C9191D">
        <w:rPr>
          <w:lang w:val="fr-FR"/>
        </w:rPr>
        <w:t>objet d</w:t>
      </w:r>
      <w:r w:rsidR="001F71A7" w:rsidRPr="00C9191D">
        <w:rPr>
          <w:lang w:val="fr-FR"/>
        </w:rPr>
        <w:t>’</w:t>
      </w:r>
      <w:r w:rsidRPr="00C9191D">
        <w:rPr>
          <w:lang w:val="fr-FR"/>
        </w:rPr>
        <w:t>un accord entre le Bureau de l</w:t>
      </w:r>
      <w:r w:rsidR="001F71A7" w:rsidRPr="00C9191D">
        <w:rPr>
          <w:lang w:val="fr-FR"/>
        </w:rPr>
        <w:t>’</w:t>
      </w:r>
      <w:r w:rsidRPr="00C9191D">
        <w:rPr>
          <w:lang w:val="fr-FR"/>
        </w:rPr>
        <w:t>Union et le pays donateur.  Sans préjuger des décisions souveraines des pays donateurs, le montant global des fonds fiduciaires pour l</w:t>
      </w:r>
      <w:r w:rsidR="001F71A7" w:rsidRPr="00C9191D">
        <w:rPr>
          <w:lang w:val="fr-FR"/>
        </w:rPr>
        <w:t>’</w:t>
      </w:r>
      <w:r w:rsidRPr="00C9191D">
        <w:rPr>
          <w:lang w:val="fr-FR"/>
        </w:rPr>
        <w:t>exercice biennal 2016</w:t>
      </w:r>
      <w:r w:rsidR="00EF0E75" w:rsidRPr="00C9191D">
        <w:rPr>
          <w:lang w:val="fr-FR"/>
        </w:rPr>
        <w:noBreakHyphen/>
      </w:r>
      <w:r w:rsidRPr="00C9191D">
        <w:rPr>
          <w:lang w:val="fr-FR"/>
        </w:rPr>
        <w:t>2017 devrait s</w:t>
      </w:r>
      <w:r w:rsidR="001F71A7" w:rsidRPr="00C9191D">
        <w:rPr>
          <w:lang w:val="fr-FR"/>
        </w:rPr>
        <w:t>’</w:t>
      </w:r>
      <w:r w:rsidRPr="00C9191D">
        <w:rPr>
          <w:lang w:val="fr-FR"/>
        </w:rPr>
        <w:t>établir à 442 000 francs suisses.  Il convient de noter que les contributions financières (p. ex. les fonds fiduciaires) et les contributions non financières (aide en nature) des membres de l</w:t>
      </w:r>
      <w:r w:rsidR="001F71A7" w:rsidRPr="00C9191D">
        <w:rPr>
          <w:lang w:val="fr-FR"/>
        </w:rPr>
        <w:t>’</w:t>
      </w:r>
      <w:r w:rsidRPr="00C9191D">
        <w:rPr>
          <w:lang w:val="fr-FR"/>
        </w:rPr>
        <w:t>Union, en particulier dans le domaine de l</w:t>
      </w:r>
      <w:r w:rsidR="001F71A7" w:rsidRPr="00C9191D">
        <w:rPr>
          <w:lang w:val="fr-FR"/>
        </w:rPr>
        <w:t>’</w:t>
      </w:r>
      <w:r w:rsidRPr="00C9191D">
        <w:rPr>
          <w:lang w:val="fr-FR"/>
        </w:rPr>
        <w:t>assistance technique et des activités de formation, ne sont pas inscrites au budget de l</w:t>
      </w:r>
      <w:r w:rsidR="001F71A7" w:rsidRPr="00C9191D">
        <w:rPr>
          <w:lang w:val="fr-FR"/>
        </w:rPr>
        <w:t>’</w:t>
      </w:r>
      <w:r w:rsidRPr="00C9191D">
        <w:rPr>
          <w:lang w:val="fr-FR"/>
        </w:rPr>
        <w:t>UPOV.</w:t>
      </w:r>
    </w:p>
    <w:p w:rsidR="00F779E8" w:rsidRPr="00C9191D" w:rsidRDefault="00F779E8" w:rsidP="00D172E6">
      <w:pPr>
        <w:rPr>
          <w:spacing w:val="-2"/>
          <w:szCs w:val="24"/>
          <w:lang w:val="fr-FR"/>
        </w:rPr>
      </w:pPr>
    </w:p>
    <w:p w:rsidR="00F779E8" w:rsidRPr="00C9191D" w:rsidRDefault="00F779E8" w:rsidP="00D172E6">
      <w:pPr>
        <w:jc w:val="center"/>
        <w:rPr>
          <w:spacing w:val="-2"/>
          <w:szCs w:val="24"/>
          <w:lang w:val="fr-FR"/>
        </w:rPr>
      </w:pPr>
      <w:r w:rsidRPr="00C9191D">
        <w:rPr>
          <w:b/>
          <w:spacing w:val="-2"/>
          <w:szCs w:val="24"/>
          <w:lang w:val="fr-FR"/>
        </w:rPr>
        <w:t>Tableau 3 : Plan des ressources pour 2014</w:t>
      </w:r>
      <w:r w:rsidR="00EF0E75" w:rsidRPr="00C9191D">
        <w:rPr>
          <w:b/>
          <w:spacing w:val="-2"/>
          <w:szCs w:val="24"/>
          <w:lang w:val="fr-FR"/>
        </w:rPr>
        <w:noBreakHyphen/>
      </w:r>
      <w:r w:rsidRPr="00C9191D">
        <w:rPr>
          <w:b/>
          <w:spacing w:val="-2"/>
          <w:szCs w:val="24"/>
          <w:lang w:val="fr-FR"/>
        </w:rPr>
        <w:t>2015 et 2016</w:t>
      </w:r>
      <w:r w:rsidR="00EF0E75" w:rsidRPr="00C9191D">
        <w:rPr>
          <w:b/>
          <w:spacing w:val="-2"/>
          <w:szCs w:val="24"/>
          <w:lang w:val="fr-FR"/>
        </w:rPr>
        <w:noBreakHyphen/>
      </w:r>
      <w:r w:rsidRPr="00C9191D">
        <w:rPr>
          <w:b/>
          <w:spacing w:val="-2"/>
          <w:szCs w:val="24"/>
          <w:lang w:val="fr-FR"/>
        </w:rPr>
        <w:t>2017</w:t>
      </w:r>
    </w:p>
    <w:p w:rsidR="00F779E8" w:rsidRPr="00C9191D" w:rsidRDefault="00F779E8" w:rsidP="00D172E6">
      <w:pPr>
        <w:jc w:val="center"/>
        <w:rPr>
          <w:rFonts w:cs="Arial"/>
          <w:i/>
          <w:iCs/>
          <w:lang w:val="fr-FR"/>
        </w:rPr>
      </w:pPr>
      <w:r w:rsidRPr="00C9191D">
        <w:rPr>
          <w:rFonts w:cs="Arial"/>
          <w:i/>
          <w:iCs/>
          <w:lang w:val="fr-FR"/>
        </w:rPr>
        <w:t>(en milliers de francs suisses)</w:t>
      </w:r>
    </w:p>
    <w:p w:rsidR="003117C2" w:rsidRPr="00C9191D" w:rsidRDefault="003117C2" w:rsidP="00D172E6">
      <w:pPr>
        <w:jc w:val="center"/>
        <w:rPr>
          <w:spacing w:val="-2"/>
          <w:szCs w:val="24"/>
          <w:lang w:val="fr-FR"/>
        </w:rPr>
      </w:pPr>
    </w:p>
    <w:tbl>
      <w:tblPr>
        <w:tblW w:w="8158" w:type="dxa"/>
        <w:jc w:val="center"/>
        <w:tblCellMar>
          <w:top w:w="57" w:type="dxa"/>
          <w:left w:w="57" w:type="dxa"/>
          <w:bottom w:w="28" w:type="dxa"/>
          <w:right w:w="57" w:type="dxa"/>
        </w:tblCellMar>
        <w:tblLook w:val="04A0" w:firstRow="1" w:lastRow="0" w:firstColumn="1" w:lastColumn="0" w:noHBand="0" w:noVBand="1"/>
      </w:tblPr>
      <w:tblGrid>
        <w:gridCol w:w="706"/>
        <w:gridCol w:w="3057"/>
        <w:gridCol w:w="1309"/>
        <w:gridCol w:w="1276"/>
        <w:gridCol w:w="1810"/>
      </w:tblGrid>
      <w:tr w:rsidR="00F779E8" w:rsidRPr="00C9191D" w:rsidTr="00F236F4">
        <w:trPr>
          <w:jc w:val="center"/>
        </w:trPr>
        <w:tc>
          <w:tcPr>
            <w:tcW w:w="3763" w:type="dxa"/>
            <w:gridSpan w:val="2"/>
            <w:tcBorders>
              <w:top w:val="single" w:sz="4" w:space="0" w:color="auto"/>
              <w:left w:val="single" w:sz="4" w:space="0" w:color="auto"/>
              <w:bottom w:val="nil"/>
              <w:right w:val="single" w:sz="4" w:space="0" w:color="auto"/>
            </w:tcBorders>
            <w:shd w:val="clear" w:color="auto" w:fill="auto"/>
            <w:vAlign w:val="center"/>
            <w:hideMark/>
          </w:tcPr>
          <w:p w:rsidR="00F779E8" w:rsidRPr="00C9191D" w:rsidRDefault="00F779E8" w:rsidP="00D172E6">
            <w:pPr>
              <w:jc w:val="center"/>
              <w:rPr>
                <w:rFonts w:cs="Arial"/>
                <w:b/>
                <w:bCs/>
                <w:sz w:val="18"/>
                <w:szCs w:val="18"/>
                <w:lang w:val="fr-FR"/>
              </w:rPr>
            </w:pPr>
          </w:p>
        </w:tc>
        <w:tc>
          <w:tcPr>
            <w:tcW w:w="1309" w:type="dxa"/>
            <w:tcBorders>
              <w:top w:val="single" w:sz="4" w:space="0" w:color="auto"/>
              <w:left w:val="single" w:sz="4" w:space="0" w:color="auto"/>
              <w:bottom w:val="nil"/>
              <w:right w:val="nil"/>
            </w:tcBorders>
            <w:shd w:val="clear" w:color="auto" w:fill="auto"/>
            <w:vAlign w:val="center"/>
            <w:hideMark/>
          </w:tcPr>
          <w:p w:rsidR="00F779E8" w:rsidRPr="00C9191D" w:rsidRDefault="00F779E8" w:rsidP="00D172E6">
            <w:pPr>
              <w:jc w:val="center"/>
              <w:rPr>
                <w:rFonts w:cs="Arial"/>
                <w:b/>
                <w:bCs/>
                <w:sz w:val="18"/>
                <w:szCs w:val="18"/>
                <w:lang w:val="fr-FR"/>
              </w:rPr>
            </w:pPr>
            <w:r w:rsidRPr="00C9191D">
              <w:rPr>
                <w:rFonts w:cs="Arial"/>
                <w:b/>
                <w:bCs/>
                <w:sz w:val="18"/>
                <w:szCs w:val="18"/>
                <w:lang w:val="fr-FR"/>
              </w:rPr>
              <w:t>Budget ordinaire</w:t>
            </w:r>
          </w:p>
        </w:tc>
        <w:tc>
          <w:tcPr>
            <w:tcW w:w="1276" w:type="dxa"/>
            <w:tcBorders>
              <w:top w:val="single" w:sz="4" w:space="0" w:color="auto"/>
              <w:left w:val="single" w:sz="4" w:space="0" w:color="auto"/>
              <w:bottom w:val="nil"/>
              <w:right w:val="single" w:sz="4" w:space="0" w:color="auto"/>
            </w:tcBorders>
            <w:shd w:val="clear" w:color="auto" w:fill="auto"/>
            <w:vAlign w:val="center"/>
            <w:hideMark/>
          </w:tcPr>
          <w:p w:rsidR="00F779E8" w:rsidRPr="00C9191D" w:rsidRDefault="00F779E8" w:rsidP="00D172E6">
            <w:pPr>
              <w:jc w:val="center"/>
              <w:rPr>
                <w:rFonts w:cs="Arial"/>
                <w:b/>
                <w:bCs/>
                <w:sz w:val="18"/>
                <w:szCs w:val="18"/>
                <w:lang w:val="fr-FR"/>
              </w:rPr>
            </w:pPr>
            <w:r w:rsidRPr="00C9191D">
              <w:rPr>
                <w:rFonts w:cs="Arial"/>
                <w:b/>
                <w:bCs/>
                <w:sz w:val="18"/>
                <w:szCs w:val="18"/>
                <w:lang w:val="fr-FR"/>
              </w:rPr>
              <w:t>Fonds fiduciaires</w:t>
            </w:r>
          </w:p>
        </w:tc>
        <w:tc>
          <w:tcPr>
            <w:tcW w:w="1810" w:type="dxa"/>
            <w:tcBorders>
              <w:top w:val="single" w:sz="4" w:space="0" w:color="auto"/>
              <w:left w:val="nil"/>
              <w:bottom w:val="nil"/>
              <w:right w:val="single" w:sz="4" w:space="0" w:color="auto"/>
            </w:tcBorders>
            <w:shd w:val="clear" w:color="auto" w:fill="auto"/>
            <w:vAlign w:val="center"/>
            <w:hideMark/>
          </w:tcPr>
          <w:p w:rsidR="00F779E8" w:rsidRPr="00C9191D" w:rsidRDefault="00F779E8" w:rsidP="00D172E6">
            <w:pPr>
              <w:jc w:val="center"/>
              <w:rPr>
                <w:rFonts w:cs="Arial"/>
                <w:b/>
                <w:bCs/>
                <w:sz w:val="18"/>
                <w:szCs w:val="18"/>
                <w:lang w:val="fr-FR"/>
              </w:rPr>
            </w:pPr>
            <w:r w:rsidRPr="00C9191D">
              <w:rPr>
                <w:rFonts w:cs="Arial"/>
                <w:b/>
                <w:bCs/>
                <w:sz w:val="18"/>
                <w:szCs w:val="18"/>
                <w:lang w:val="fr-FR"/>
              </w:rPr>
              <w:t>Total des ressources</w:t>
            </w:r>
          </w:p>
        </w:tc>
      </w:tr>
      <w:tr w:rsidR="00F779E8" w:rsidRPr="00C9191D" w:rsidTr="00F236F4">
        <w:trPr>
          <w:jc w:val="center"/>
        </w:trPr>
        <w:tc>
          <w:tcPr>
            <w:tcW w:w="3763" w:type="dxa"/>
            <w:gridSpan w:val="2"/>
            <w:tcBorders>
              <w:top w:val="nil"/>
              <w:left w:val="single" w:sz="4" w:space="0" w:color="auto"/>
              <w:bottom w:val="nil"/>
              <w:right w:val="single" w:sz="4" w:space="0" w:color="auto"/>
            </w:tcBorders>
            <w:shd w:val="clear" w:color="auto" w:fill="auto"/>
            <w:hideMark/>
          </w:tcPr>
          <w:p w:rsidR="00F779E8" w:rsidRPr="00C9191D" w:rsidRDefault="00F779E8" w:rsidP="00D172E6">
            <w:pPr>
              <w:jc w:val="left"/>
              <w:rPr>
                <w:rFonts w:cs="Arial"/>
                <w:b/>
                <w:bCs/>
                <w:sz w:val="18"/>
                <w:szCs w:val="18"/>
                <w:lang w:val="fr-FR"/>
              </w:rPr>
            </w:pPr>
            <w:r w:rsidRPr="00C9191D">
              <w:rPr>
                <w:rFonts w:cs="Arial"/>
                <w:b/>
                <w:bCs/>
                <w:sz w:val="18"/>
                <w:szCs w:val="18"/>
                <w:lang w:val="fr-FR"/>
              </w:rPr>
              <w:t>Budget et ressources disponibles</w:t>
            </w:r>
          </w:p>
        </w:tc>
        <w:tc>
          <w:tcPr>
            <w:tcW w:w="1309" w:type="dxa"/>
            <w:tcBorders>
              <w:top w:val="nil"/>
              <w:left w:val="single" w:sz="4" w:space="0" w:color="auto"/>
              <w:bottom w:val="nil"/>
              <w:right w:val="nil"/>
            </w:tcBorders>
            <w:shd w:val="clear" w:color="auto" w:fill="auto"/>
            <w:hideMark/>
          </w:tcPr>
          <w:p w:rsidR="00F779E8" w:rsidRPr="00C9191D" w:rsidRDefault="00F779E8" w:rsidP="00D172E6">
            <w:pPr>
              <w:jc w:val="left"/>
              <w:rPr>
                <w:rFonts w:cs="Arial"/>
                <w:b/>
                <w:bCs/>
                <w:sz w:val="18"/>
                <w:szCs w:val="18"/>
                <w:lang w:val="fr-FR"/>
              </w:rPr>
            </w:pPr>
          </w:p>
        </w:tc>
        <w:tc>
          <w:tcPr>
            <w:tcW w:w="1276" w:type="dxa"/>
            <w:tcBorders>
              <w:top w:val="nil"/>
              <w:left w:val="single" w:sz="4" w:space="0" w:color="auto"/>
              <w:bottom w:val="nil"/>
              <w:right w:val="single" w:sz="4" w:space="0" w:color="auto"/>
            </w:tcBorders>
            <w:shd w:val="clear" w:color="auto" w:fill="auto"/>
            <w:noWrap/>
            <w:vAlign w:val="bottom"/>
            <w:hideMark/>
          </w:tcPr>
          <w:p w:rsidR="00F779E8" w:rsidRPr="00C9191D" w:rsidRDefault="00F779E8" w:rsidP="00D172E6">
            <w:pPr>
              <w:jc w:val="left"/>
              <w:rPr>
                <w:rFonts w:cs="Arial"/>
                <w:b/>
                <w:bCs/>
                <w:sz w:val="18"/>
                <w:szCs w:val="18"/>
                <w:lang w:val="fr-FR"/>
              </w:rPr>
            </w:pPr>
            <w:r w:rsidRPr="00C9191D">
              <w:rPr>
                <w:rFonts w:cs="Arial"/>
                <w:b/>
                <w:bCs/>
                <w:sz w:val="18"/>
                <w:szCs w:val="18"/>
                <w:lang w:val="fr-FR"/>
              </w:rPr>
              <w:t> </w:t>
            </w:r>
          </w:p>
        </w:tc>
        <w:tc>
          <w:tcPr>
            <w:tcW w:w="1810" w:type="dxa"/>
            <w:tcBorders>
              <w:top w:val="nil"/>
              <w:left w:val="nil"/>
              <w:bottom w:val="single" w:sz="4" w:space="0" w:color="auto"/>
              <w:right w:val="single" w:sz="4" w:space="0" w:color="auto"/>
            </w:tcBorders>
            <w:shd w:val="clear" w:color="auto" w:fill="auto"/>
            <w:hideMark/>
          </w:tcPr>
          <w:p w:rsidR="00F779E8" w:rsidRPr="00C9191D" w:rsidRDefault="00F779E8" w:rsidP="00D172E6">
            <w:pPr>
              <w:jc w:val="left"/>
              <w:rPr>
                <w:rFonts w:cs="Arial"/>
                <w:b/>
                <w:bCs/>
                <w:sz w:val="18"/>
                <w:szCs w:val="18"/>
                <w:lang w:val="fr-FR"/>
              </w:rPr>
            </w:pPr>
            <w:r w:rsidRPr="00C9191D">
              <w:rPr>
                <w:rFonts w:cs="Arial"/>
                <w:b/>
                <w:bCs/>
                <w:sz w:val="18"/>
                <w:szCs w:val="18"/>
                <w:lang w:val="fr-FR"/>
              </w:rPr>
              <w:t> </w:t>
            </w:r>
          </w:p>
        </w:tc>
      </w:tr>
      <w:tr w:rsidR="00F779E8" w:rsidRPr="00C9191D" w:rsidTr="00F236F4">
        <w:trPr>
          <w:jc w:val="center"/>
        </w:trPr>
        <w:tc>
          <w:tcPr>
            <w:tcW w:w="3763" w:type="dxa"/>
            <w:gridSpan w:val="2"/>
            <w:tcBorders>
              <w:top w:val="single" w:sz="4" w:space="0" w:color="auto"/>
              <w:left w:val="single" w:sz="4" w:space="0" w:color="auto"/>
              <w:bottom w:val="single" w:sz="4" w:space="0" w:color="auto"/>
              <w:right w:val="single" w:sz="4" w:space="0" w:color="auto"/>
            </w:tcBorders>
            <w:shd w:val="clear" w:color="auto" w:fill="auto"/>
            <w:hideMark/>
          </w:tcPr>
          <w:p w:rsidR="00F779E8" w:rsidRPr="00C9191D" w:rsidRDefault="00F779E8" w:rsidP="00D172E6">
            <w:pPr>
              <w:jc w:val="left"/>
              <w:rPr>
                <w:rFonts w:cs="Arial"/>
                <w:sz w:val="18"/>
                <w:szCs w:val="18"/>
                <w:lang w:val="fr-FR"/>
              </w:rPr>
            </w:pPr>
            <w:r w:rsidRPr="00C9191D">
              <w:rPr>
                <w:rFonts w:cs="Arial"/>
                <w:sz w:val="18"/>
                <w:szCs w:val="18"/>
                <w:lang w:val="fr-FR"/>
              </w:rPr>
              <w:t> </w:t>
            </w:r>
          </w:p>
        </w:tc>
        <w:tc>
          <w:tcPr>
            <w:tcW w:w="1309" w:type="dxa"/>
            <w:tcBorders>
              <w:top w:val="single" w:sz="4" w:space="0" w:color="auto"/>
              <w:left w:val="single" w:sz="4" w:space="0" w:color="auto"/>
              <w:bottom w:val="single" w:sz="4" w:space="0" w:color="auto"/>
              <w:right w:val="nil"/>
            </w:tcBorders>
            <w:shd w:val="clear" w:color="auto" w:fill="auto"/>
            <w:hideMark/>
          </w:tcPr>
          <w:p w:rsidR="00F779E8" w:rsidRPr="00C9191D" w:rsidRDefault="00F779E8" w:rsidP="00D172E6">
            <w:pPr>
              <w:jc w:val="center"/>
              <w:rPr>
                <w:rFonts w:cs="Arial"/>
                <w:b/>
                <w:bCs/>
                <w:sz w:val="18"/>
                <w:szCs w:val="18"/>
                <w:lang w:val="fr-FR"/>
              </w:rPr>
            </w:pPr>
            <w:r w:rsidRPr="00C9191D">
              <w:rPr>
                <w:rFonts w:cs="Arial"/>
                <w:b/>
                <w:bCs/>
                <w:sz w:val="18"/>
                <w:szCs w:val="18"/>
                <w:lang w:val="fr-FR"/>
              </w:rPr>
              <w:t>A</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F779E8" w:rsidRPr="00C9191D" w:rsidRDefault="00F779E8" w:rsidP="00D172E6">
            <w:pPr>
              <w:jc w:val="center"/>
              <w:rPr>
                <w:rFonts w:cs="Arial"/>
                <w:b/>
                <w:bCs/>
                <w:i/>
                <w:iCs/>
                <w:sz w:val="18"/>
                <w:szCs w:val="18"/>
                <w:lang w:val="fr-FR"/>
              </w:rPr>
            </w:pPr>
            <w:r w:rsidRPr="00C9191D">
              <w:rPr>
                <w:rFonts w:cs="Arial"/>
                <w:b/>
                <w:bCs/>
                <w:i/>
                <w:iCs/>
                <w:sz w:val="18"/>
                <w:szCs w:val="18"/>
                <w:lang w:val="fr-FR"/>
              </w:rPr>
              <w:t>B</w:t>
            </w:r>
          </w:p>
        </w:tc>
        <w:tc>
          <w:tcPr>
            <w:tcW w:w="1810" w:type="dxa"/>
            <w:tcBorders>
              <w:top w:val="nil"/>
              <w:left w:val="nil"/>
              <w:bottom w:val="single" w:sz="4" w:space="0" w:color="auto"/>
              <w:right w:val="single" w:sz="4" w:space="0" w:color="auto"/>
            </w:tcBorders>
            <w:shd w:val="clear" w:color="auto" w:fill="auto"/>
            <w:hideMark/>
          </w:tcPr>
          <w:p w:rsidR="00F779E8" w:rsidRPr="00C9191D" w:rsidRDefault="00F779E8" w:rsidP="00D172E6">
            <w:pPr>
              <w:jc w:val="center"/>
              <w:rPr>
                <w:rFonts w:cs="Arial"/>
                <w:b/>
                <w:bCs/>
                <w:i/>
                <w:iCs/>
                <w:sz w:val="18"/>
                <w:szCs w:val="18"/>
                <w:lang w:val="fr-FR"/>
              </w:rPr>
            </w:pPr>
            <w:r w:rsidRPr="00C9191D">
              <w:rPr>
                <w:rFonts w:cs="Arial"/>
                <w:b/>
                <w:bCs/>
                <w:i/>
                <w:iCs/>
                <w:sz w:val="18"/>
                <w:szCs w:val="18"/>
                <w:lang w:val="fr-FR"/>
              </w:rPr>
              <w:t>C = A+B</w:t>
            </w:r>
          </w:p>
        </w:tc>
      </w:tr>
      <w:tr w:rsidR="00F779E8" w:rsidRPr="00C9191D" w:rsidTr="00F236F4">
        <w:trPr>
          <w:jc w:val="center"/>
        </w:trPr>
        <w:tc>
          <w:tcPr>
            <w:tcW w:w="3763" w:type="dxa"/>
            <w:gridSpan w:val="2"/>
            <w:tcBorders>
              <w:top w:val="nil"/>
              <w:left w:val="single" w:sz="4" w:space="0" w:color="auto"/>
              <w:bottom w:val="nil"/>
              <w:right w:val="single" w:sz="4" w:space="0" w:color="auto"/>
            </w:tcBorders>
            <w:shd w:val="clear" w:color="auto" w:fill="auto"/>
            <w:hideMark/>
          </w:tcPr>
          <w:p w:rsidR="00F779E8" w:rsidRPr="00C9191D" w:rsidRDefault="00F779E8" w:rsidP="00D172E6">
            <w:pPr>
              <w:rPr>
                <w:rFonts w:cs="Arial"/>
                <w:b/>
                <w:bCs/>
                <w:sz w:val="18"/>
                <w:szCs w:val="18"/>
                <w:lang w:val="fr-FR"/>
              </w:rPr>
            </w:pPr>
            <w:r w:rsidRPr="00C9191D">
              <w:rPr>
                <w:rFonts w:cs="Arial"/>
                <w:b/>
                <w:bCs/>
                <w:sz w:val="18"/>
                <w:szCs w:val="18"/>
                <w:lang w:val="fr-FR"/>
              </w:rPr>
              <w:t> </w:t>
            </w:r>
          </w:p>
        </w:tc>
        <w:tc>
          <w:tcPr>
            <w:tcW w:w="1309" w:type="dxa"/>
            <w:tcBorders>
              <w:top w:val="nil"/>
              <w:left w:val="single" w:sz="4" w:space="0" w:color="auto"/>
              <w:bottom w:val="nil"/>
              <w:right w:val="nil"/>
            </w:tcBorders>
            <w:shd w:val="clear" w:color="auto" w:fill="auto"/>
            <w:hideMark/>
          </w:tcPr>
          <w:p w:rsidR="00F779E8" w:rsidRPr="00C9191D" w:rsidRDefault="00F779E8" w:rsidP="00D172E6">
            <w:pPr>
              <w:ind w:right="284"/>
              <w:jc w:val="right"/>
              <w:rPr>
                <w:rFonts w:cs="Arial"/>
                <w:b/>
                <w:bCs/>
                <w:sz w:val="18"/>
                <w:szCs w:val="18"/>
                <w:lang w:val="fr-FR"/>
              </w:rPr>
            </w:pPr>
          </w:p>
        </w:tc>
        <w:tc>
          <w:tcPr>
            <w:tcW w:w="1276" w:type="dxa"/>
            <w:tcBorders>
              <w:top w:val="nil"/>
              <w:left w:val="single" w:sz="4" w:space="0" w:color="auto"/>
              <w:bottom w:val="nil"/>
              <w:right w:val="nil"/>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 </w:t>
            </w:r>
          </w:p>
        </w:tc>
        <w:tc>
          <w:tcPr>
            <w:tcW w:w="1810" w:type="dxa"/>
            <w:tcBorders>
              <w:top w:val="nil"/>
              <w:left w:val="single" w:sz="4" w:space="0" w:color="auto"/>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 </w:t>
            </w:r>
          </w:p>
        </w:tc>
      </w:tr>
      <w:tr w:rsidR="00F779E8" w:rsidRPr="00C9191D" w:rsidTr="00F236F4">
        <w:trPr>
          <w:jc w:val="center"/>
        </w:trPr>
        <w:tc>
          <w:tcPr>
            <w:tcW w:w="3763" w:type="dxa"/>
            <w:gridSpan w:val="2"/>
            <w:tcBorders>
              <w:top w:val="nil"/>
              <w:left w:val="single" w:sz="4" w:space="0" w:color="auto"/>
              <w:right w:val="single" w:sz="4" w:space="0" w:color="auto"/>
            </w:tcBorders>
            <w:shd w:val="clear" w:color="auto" w:fill="auto"/>
            <w:hideMark/>
          </w:tcPr>
          <w:p w:rsidR="00F779E8" w:rsidRPr="00C9191D" w:rsidRDefault="00F779E8" w:rsidP="00D172E6">
            <w:pPr>
              <w:rPr>
                <w:rFonts w:cs="Arial"/>
                <w:b/>
                <w:bCs/>
                <w:sz w:val="18"/>
                <w:szCs w:val="18"/>
                <w:lang w:val="fr-FR"/>
              </w:rPr>
            </w:pPr>
            <w:r w:rsidRPr="00C9191D">
              <w:rPr>
                <w:rFonts w:cs="Arial"/>
                <w:b/>
                <w:bCs/>
                <w:sz w:val="18"/>
                <w:szCs w:val="18"/>
                <w:lang w:val="fr-FR"/>
              </w:rPr>
              <w:t>Ressources disponibles 2014</w:t>
            </w:r>
            <w:r w:rsidR="00EF0E75" w:rsidRPr="00C9191D">
              <w:rPr>
                <w:rFonts w:cs="Arial"/>
                <w:b/>
                <w:bCs/>
                <w:sz w:val="18"/>
                <w:szCs w:val="18"/>
                <w:lang w:val="fr-FR"/>
              </w:rPr>
              <w:noBreakHyphen/>
            </w:r>
            <w:r w:rsidRPr="00C9191D">
              <w:rPr>
                <w:rFonts w:cs="Arial"/>
                <w:b/>
                <w:bCs/>
                <w:sz w:val="18"/>
                <w:szCs w:val="18"/>
                <w:lang w:val="fr-FR"/>
              </w:rPr>
              <w:t>2015</w:t>
            </w:r>
          </w:p>
        </w:tc>
        <w:tc>
          <w:tcPr>
            <w:tcW w:w="1309" w:type="dxa"/>
            <w:tcBorders>
              <w:top w:val="nil"/>
              <w:left w:val="single" w:sz="4" w:space="0" w:color="auto"/>
              <w:bottom w:val="nil"/>
              <w:right w:val="nil"/>
            </w:tcBorders>
            <w:shd w:val="clear" w:color="auto" w:fill="auto"/>
            <w:noWrap/>
            <w:vAlign w:val="bottom"/>
            <w:hideMark/>
          </w:tcPr>
          <w:p w:rsidR="00F779E8" w:rsidRPr="00C9191D" w:rsidRDefault="00F779E8" w:rsidP="00D172E6">
            <w:pPr>
              <w:ind w:right="284"/>
              <w:jc w:val="right"/>
              <w:rPr>
                <w:rFonts w:cs="Arial"/>
                <w:sz w:val="18"/>
                <w:szCs w:val="18"/>
                <w:lang w:val="fr-FR"/>
              </w:rPr>
            </w:pPr>
          </w:p>
        </w:tc>
        <w:tc>
          <w:tcPr>
            <w:tcW w:w="1276" w:type="dxa"/>
            <w:tcBorders>
              <w:top w:val="nil"/>
              <w:left w:val="single" w:sz="4" w:space="0" w:color="auto"/>
              <w:bottom w:val="nil"/>
              <w:right w:val="nil"/>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 </w:t>
            </w:r>
          </w:p>
        </w:tc>
        <w:tc>
          <w:tcPr>
            <w:tcW w:w="1810" w:type="dxa"/>
            <w:tcBorders>
              <w:top w:val="nil"/>
              <w:left w:val="single" w:sz="4" w:space="0" w:color="auto"/>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 </w:t>
            </w:r>
          </w:p>
        </w:tc>
      </w:tr>
      <w:tr w:rsidR="00F779E8" w:rsidRPr="00C9191D" w:rsidTr="00F236F4">
        <w:trPr>
          <w:jc w:val="center"/>
        </w:trPr>
        <w:tc>
          <w:tcPr>
            <w:tcW w:w="706" w:type="dxa"/>
            <w:tcBorders>
              <w:top w:val="nil"/>
              <w:left w:val="single" w:sz="4" w:space="0" w:color="auto"/>
              <w:bottom w:val="nil"/>
            </w:tcBorders>
            <w:shd w:val="clear" w:color="auto" w:fill="auto"/>
            <w:hideMark/>
          </w:tcPr>
          <w:p w:rsidR="00F779E8" w:rsidRPr="00C9191D" w:rsidRDefault="00F779E8" w:rsidP="00D172E6">
            <w:pPr>
              <w:jc w:val="center"/>
              <w:rPr>
                <w:rFonts w:cs="Arial"/>
                <w:sz w:val="18"/>
                <w:szCs w:val="18"/>
                <w:lang w:val="fr-FR"/>
              </w:rPr>
            </w:pPr>
            <w:r w:rsidRPr="00C9191D">
              <w:rPr>
                <w:rFonts w:cs="Arial"/>
                <w:sz w:val="18"/>
                <w:szCs w:val="18"/>
                <w:lang w:val="fr-FR"/>
              </w:rPr>
              <w:t>1</w:t>
            </w:r>
          </w:p>
        </w:tc>
        <w:tc>
          <w:tcPr>
            <w:tcW w:w="3057" w:type="dxa"/>
            <w:tcBorders>
              <w:top w:val="nil"/>
              <w:bottom w:val="nil"/>
              <w:right w:val="single" w:sz="4" w:space="0" w:color="auto"/>
            </w:tcBorders>
            <w:shd w:val="clear" w:color="auto" w:fill="auto"/>
            <w:hideMark/>
          </w:tcPr>
          <w:p w:rsidR="00F779E8" w:rsidRPr="00C9191D" w:rsidRDefault="00F779E8" w:rsidP="00D172E6">
            <w:pPr>
              <w:rPr>
                <w:rFonts w:cs="Arial"/>
                <w:sz w:val="18"/>
                <w:szCs w:val="18"/>
                <w:lang w:val="fr-FR"/>
              </w:rPr>
            </w:pPr>
            <w:r w:rsidRPr="00C9191D">
              <w:rPr>
                <w:rFonts w:cs="Arial"/>
                <w:sz w:val="18"/>
                <w:szCs w:val="18"/>
                <w:lang w:val="fr-FR"/>
              </w:rPr>
              <w:t>Recettes (Budget)</w:t>
            </w:r>
          </w:p>
        </w:tc>
        <w:tc>
          <w:tcPr>
            <w:tcW w:w="1309" w:type="dxa"/>
            <w:tcBorders>
              <w:top w:val="nil"/>
              <w:left w:val="single" w:sz="4" w:space="0" w:color="auto"/>
              <w:bottom w:val="nil"/>
              <w:right w:val="nil"/>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6 794</w:t>
            </w:r>
          </w:p>
        </w:tc>
        <w:tc>
          <w:tcPr>
            <w:tcW w:w="1276" w:type="dxa"/>
            <w:tcBorders>
              <w:top w:val="nil"/>
              <w:left w:val="single" w:sz="4" w:space="0" w:color="auto"/>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340</w:t>
            </w:r>
          </w:p>
        </w:tc>
        <w:tc>
          <w:tcPr>
            <w:tcW w:w="1810" w:type="dxa"/>
            <w:tcBorders>
              <w:top w:val="nil"/>
              <w:left w:val="nil"/>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7 134</w:t>
            </w:r>
          </w:p>
        </w:tc>
      </w:tr>
      <w:tr w:rsidR="00F779E8" w:rsidRPr="00C9191D" w:rsidTr="00F236F4">
        <w:trPr>
          <w:jc w:val="center"/>
        </w:trPr>
        <w:tc>
          <w:tcPr>
            <w:tcW w:w="706" w:type="dxa"/>
            <w:tcBorders>
              <w:top w:val="nil"/>
              <w:left w:val="single" w:sz="4" w:space="0" w:color="auto"/>
              <w:bottom w:val="nil"/>
            </w:tcBorders>
            <w:shd w:val="clear" w:color="auto" w:fill="auto"/>
            <w:hideMark/>
          </w:tcPr>
          <w:p w:rsidR="00F779E8" w:rsidRPr="00C9191D" w:rsidRDefault="00F779E8" w:rsidP="00D172E6">
            <w:pPr>
              <w:jc w:val="center"/>
              <w:rPr>
                <w:rFonts w:cs="Arial"/>
                <w:sz w:val="18"/>
                <w:szCs w:val="18"/>
                <w:lang w:val="fr-FR"/>
              </w:rPr>
            </w:pPr>
            <w:r w:rsidRPr="00C9191D">
              <w:rPr>
                <w:rFonts w:cs="Arial"/>
                <w:sz w:val="18"/>
                <w:szCs w:val="18"/>
                <w:lang w:val="fr-FR"/>
              </w:rPr>
              <w:t>2</w:t>
            </w:r>
          </w:p>
        </w:tc>
        <w:tc>
          <w:tcPr>
            <w:tcW w:w="3057" w:type="dxa"/>
            <w:tcBorders>
              <w:top w:val="nil"/>
              <w:bottom w:val="nil"/>
              <w:right w:val="single" w:sz="4" w:space="0" w:color="auto"/>
            </w:tcBorders>
            <w:shd w:val="clear" w:color="auto" w:fill="auto"/>
            <w:hideMark/>
          </w:tcPr>
          <w:p w:rsidR="00F779E8" w:rsidRPr="00C9191D" w:rsidRDefault="00F779E8" w:rsidP="00D172E6">
            <w:pPr>
              <w:rPr>
                <w:rFonts w:cs="Arial"/>
                <w:sz w:val="18"/>
                <w:szCs w:val="18"/>
                <w:lang w:val="fr-FR"/>
              </w:rPr>
            </w:pPr>
            <w:r w:rsidRPr="00C9191D">
              <w:rPr>
                <w:rFonts w:cs="Arial"/>
                <w:sz w:val="18"/>
                <w:szCs w:val="18"/>
                <w:lang w:val="fr-FR"/>
              </w:rPr>
              <w:t>+/(</w:t>
            </w:r>
            <w:r w:rsidR="00EF0E75" w:rsidRPr="00C9191D">
              <w:rPr>
                <w:rFonts w:cs="Arial"/>
                <w:sz w:val="18"/>
                <w:szCs w:val="18"/>
                <w:lang w:val="fr-FR"/>
              </w:rPr>
              <w:noBreakHyphen/>
            </w:r>
            <w:r w:rsidRPr="00C9191D">
              <w:rPr>
                <w:rFonts w:cs="Arial"/>
                <w:sz w:val="18"/>
                <w:szCs w:val="18"/>
                <w:lang w:val="fr-FR"/>
              </w:rPr>
              <w:t>) Transfert des/vers les réserves</w:t>
            </w:r>
          </w:p>
        </w:tc>
        <w:tc>
          <w:tcPr>
            <w:tcW w:w="1309" w:type="dxa"/>
            <w:tcBorders>
              <w:top w:val="nil"/>
              <w:left w:val="single" w:sz="4" w:space="0" w:color="auto"/>
              <w:bottom w:val="nil"/>
              <w:right w:val="nil"/>
            </w:tcBorders>
            <w:shd w:val="clear" w:color="auto" w:fill="auto"/>
            <w:hideMark/>
          </w:tcPr>
          <w:p w:rsidR="00F779E8" w:rsidRPr="00C9191D" w:rsidRDefault="00EF0E75" w:rsidP="00D172E6">
            <w:pPr>
              <w:ind w:right="284"/>
              <w:jc w:val="right"/>
              <w:rPr>
                <w:rFonts w:cs="Arial"/>
                <w:sz w:val="18"/>
                <w:szCs w:val="18"/>
                <w:lang w:val="fr-FR"/>
              </w:rPr>
            </w:pPr>
            <w:r w:rsidRPr="00C9191D">
              <w:rPr>
                <w:rFonts w:cs="Arial"/>
                <w:sz w:val="18"/>
                <w:szCs w:val="18"/>
                <w:lang w:val="fr-FR"/>
              </w:rPr>
              <w:noBreakHyphen/>
            </w:r>
            <w:r w:rsidR="00F779E8" w:rsidRPr="00C9191D">
              <w:rPr>
                <w:rFonts w:cs="Arial"/>
                <w:sz w:val="18"/>
                <w:szCs w:val="18"/>
                <w:lang w:val="fr-FR"/>
              </w:rPr>
              <w:t xml:space="preserve"> </w:t>
            </w:r>
          </w:p>
        </w:tc>
        <w:tc>
          <w:tcPr>
            <w:tcW w:w="1276" w:type="dxa"/>
            <w:tcBorders>
              <w:top w:val="nil"/>
              <w:left w:val="single" w:sz="4" w:space="0" w:color="auto"/>
              <w:bottom w:val="nil"/>
              <w:right w:val="single" w:sz="4" w:space="0" w:color="auto"/>
            </w:tcBorders>
            <w:shd w:val="clear" w:color="auto" w:fill="auto"/>
            <w:hideMark/>
          </w:tcPr>
          <w:p w:rsidR="00F779E8" w:rsidRPr="00C9191D" w:rsidRDefault="00EF0E75" w:rsidP="00D172E6">
            <w:pPr>
              <w:ind w:right="284"/>
              <w:jc w:val="right"/>
              <w:rPr>
                <w:rFonts w:cs="Arial"/>
                <w:sz w:val="18"/>
                <w:szCs w:val="18"/>
                <w:lang w:val="fr-FR"/>
              </w:rPr>
            </w:pPr>
            <w:r w:rsidRPr="00C9191D">
              <w:rPr>
                <w:rFonts w:cs="Arial"/>
                <w:sz w:val="18"/>
                <w:szCs w:val="18"/>
                <w:lang w:val="fr-FR"/>
              </w:rPr>
              <w:noBreakHyphen/>
            </w:r>
            <w:r w:rsidR="00F779E8" w:rsidRPr="00C9191D">
              <w:rPr>
                <w:rFonts w:cs="Arial"/>
                <w:sz w:val="18"/>
                <w:szCs w:val="18"/>
                <w:lang w:val="fr-FR"/>
              </w:rPr>
              <w:t xml:space="preserve"> </w:t>
            </w:r>
          </w:p>
        </w:tc>
        <w:tc>
          <w:tcPr>
            <w:tcW w:w="1810" w:type="dxa"/>
            <w:tcBorders>
              <w:top w:val="nil"/>
              <w:left w:val="nil"/>
              <w:bottom w:val="nil"/>
              <w:right w:val="single" w:sz="4" w:space="0" w:color="auto"/>
            </w:tcBorders>
            <w:shd w:val="clear" w:color="auto" w:fill="auto"/>
            <w:hideMark/>
          </w:tcPr>
          <w:p w:rsidR="00F779E8" w:rsidRPr="00C9191D" w:rsidRDefault="00EF0E75" w:rsidP="00D172E6">
            <w:pPr>
              <w:ind w:right="284"/>
              <w:jc w:val="right"/>
              <w:rPr>
                <w:rFonts w:cs="Arial"/>
                <w:sz w:val="18"/>
                <w:szCs w:val="18"/>
                <w:lang w:val="fr-FR"/>
              </w:rPr>
            </w:pPr>
            <w:r w:rsidRPr="00C9191D">
              <w:rPr>
                <w:rFonts w:cs="Arial"/>
                <w:sz w:val="18"/>
                <w:szCs w:val="18"/>
                <w:lang w:val="fr-FR"/>
              </w:rPr>
              <w:noBreakHyphen/>
            </w:r>
            <w:r w:rsidR="00F779E8" w:rsidRPr="00C9191D">
              <w:rPr>
                <w:rFonts w:cs="Arial"/>
                <w:sz w:val="18"/>
                <w:szCs w:val="18"/>
                <w:lang w:val="fr-FR"/>
              </w:rPr>
              <w:t xml:space="preserve"> </w:t>
            </w:r>
          </w:p>
        </w:tc>
      </w:tr>
      <w:tr w:rsidR="00F779E8" w:rsidRPr="00C9191D" w:rsidTr="00F236F4">
        <w:trPr>
          <w:jc w:val="center"/>
        </w:trPr>
        <w:tc>
          <w:tcPr>
            <w:tcW w:w="706" w:type="dxa"/>
            <w:tcBorders>
              <w:top w:val="nil"/>
              <w:left w:val="single" w:sz="4" w:space="0" w:color="auto"/>
              <w:bottom w:val="nil"/>
            </w:tcBorders>
            <w:shd w:val="clear" w:color="auto" w:fill="auto"/>
            <w:hideMark/>
          </w:tcPr>
          <w:p w:rsidR="00F779E8" w:rsidRPr="00C9191D" w:rsidRDefault="00F779E8" w:rsidP="00D172E6">
            <w:pPr>
              <w:jc w:val="center"/>
              <w:rPr>
                <w:rFonts w:cs="Arial"/>
                <w:sz w:val="18"/>
                <w:szCs w:val="18"/>
                <w:lang w:val="fr-FR"/>
              </w:rPr>
            </w:pPr>
            <w:r w:rsidRPr="00C9191D">
              <w:rPr>
                <w:rFonts w:cs="Arial"/>
                <w:sz w:val="18"/>
                <w:szCs w:val="18"/>
                <w:lang w:val="fr-FR"/>
              </w:rPr>
              <w:t>3</w:t>
            </w:r>
          </w:p>
        </w:tc>
        <w:tc>
          <w:tcPr>
            <w:tcW w:w="3057" w:type="dxa"/>
            <w:tcBorders>
              <w:top w:val="nil"/>
              <w:bottom w:val="nil"/>
              <w:right w:val="single" w:sz="4" w:space="0" w:color="auto"/>
            </w:tcBorders>
            <w:shd w:val="clear" w:color="auto" w:fill="auto"/>
            <w:hideMark/>
          </w:tcPr>
          <w:p w:rsidR="00F779E8" w:rsidRPr="00C9191D" w:rsidRDefault="00F779E8" w:rsidP="00D172E6">
            <w:pPr>
              <w:rPr>
                <w:rFonts w:cs="Arial"/>
                <w:sz w:val="18"/>
                <w:szCs w:val="18"/>
                <w:lang w:val="fr-FR"/>
              </w:rPr>
            </w:pPr>
            <w:r w:rsidRPr="00C9191D">
              <w:rPr>
                <w:rFonts w:cs="Arial"/>
                <w:sz w:val="18"/>
                <w:szCs w:val="18"/>
                <w:lang w:val="fr-FR"/>
              </w:rPr>
              <w:t>Montant total des ressources</w:t>
            </w:r>
          </w:p>
        </w:tc>
        <w:tc>
          <w:tcPr>
            <w:tcW w:w="1309" w:type="dxa"/>
            <w:tcBorders>
              <w:top w:val="nil"/>
              <w:left w:val="single" w:sz="4" w:space="0" w:color="auto"/>
              <w:bottom w:val="nil"/>
              <w:right w:val="nil"/>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6 794</w:t>
            </w:r>
          </w:p>
        </w:tc>
        <w:tc>
          <w:tcPr>
            <w:tcW w:w="1276" w:type="dxa"/>
            <w:tcBorders>
              <w:top w:val="nil"/>
              <w:left w:val="single" w:sz="4" w:space="0" w:color="auto"/>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340</w:t>
            </w:r>
          </w:p>
        </w:tc>
        <w:tc>
          <w:tcPr>
            <w:tcW w:w="1810" w:type="dxa"/>
            <w:tcBorders>
              <w:top w:val="nil"/>
              <w:left w:val="nil"/>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7 134</w:t>
            </w:r>
          </w:p>
        </w:tc>
      </w:tr>
      <w:tr w:rsidR="00F779E8" w:rsidRPr="00C9191D" w:rsidTr="00F236F4">
        <w:trPr>
          <w:jc w:val="center"/>
        </w:trPr>
        <w:tc>
          <w:tcPr>
            <w:tcW w:w="706" w:type="dxa"/>
            <w:tcBorders>
              <w:top w:val="nil"/>
              <w:left w:val="single" w:sz="4" w:space="0" w:color="auto"/>
              <w:bottom w:val="nil"/>
            </w:tcBorders>
            <w:shd w:val="clear" w:color="auto" w:fill="auto"/>
            <w:hideMark/>
          </w:tcPr>
          <w:p w:rsidR="00F779E8" w:rsidRPr="00C9191D" w:rsidRDefault="00F779E8" w:rsidP="00D172E6">
            <w:pPr>
              <w:jc w:val="right"/>
              <w:rPr>
                <w:rFonts w:cs="Arial"/>
                <w:sz w:val="14"/>
                <w:szCs w:val="18"/>
                <w:lang w:val="fr-FR"/>
              </w:rPr>
            </w:pPr>
            <w:r w:rsidRPr="00C9191D">
              <w:rPr>
                <w:rFonts w:cs="Arial"/>
                <w:sz w:val="14"/>
                <w:szCs w:val="18"/>
                <w:lang w:val="fr-FR"/>
              </w:rPr>
              <w:t> </w:t>
            </w:r>
          </w:p>
        </w:tc>
        <w:tc>
          <w:tcPr>
            <w:tcW w:w="3057" w:type="dxa"/>
            <w:tcBorders>
              <w:top w:val="nil"/>
              <w:bottom w:val="nil"/>
              <w:right w:val="single" w:sz="4" w:space="0" w:color="auto"/>
            </w:tcBorders>
            <w:shd w:val="clear" w:color="auto" w:fill="auto"/>
            <w:hideMark/>
          </w:tcPr>
          <w:p w:rsidR="00F779E8" w:rsidRPr="00C9191D" w:rsidRDefault="00F779E8" w:rsidP="00D172E6">
            <w:pPr>
              <w:rPr>
                <w:rFonts w:cs="Arial"/>
                <w:sz w:val="14"/>
                <w:szCs w:val="18"/>
                <w:lang w:val="fr-FR"/>
              </w:rPr>
            </w:pPr>
          </w:p>
        </w:tc>
        <w:tc>
          <w:tcPr>
            <w:tcW w:w="1309" w:type="dxa"/>
            <w:tcBorders>
              <w:top w:val="nil"/>
              <w:left w:val="single" w:sz="4" w:space="0" w:color="auto"/>
              <w:bottom w:val="nil"/>
              <w:right w:val="nil"/>
            </w:tcBorders>
            <w:shd w:val="clear" w:color="auto" w:fill="auto"/>
            <w:hideMark/>
          </w:tcPr>
          <w:p w:rsidR="00F779E8" w:rsidRPr="00C9191D" w:rsidRDefault="00F779E8" w:rsidP="00D172E6">
            <w:pPr>
              <w:ind w:right="284"/>
              <w:jc w:val="right"/>
              <w:rPr>
                <w:rFonts w:cs="Arial"/>
                <w:sz w:val="14"/>
                <w:szCs w:val="18"/>
                <w:lang w:val="fr-FR"/>
              </w:rPr>
            </w:pPr>
          </w:p>
        </w:tc>
        <w:tc>
          <w:tcPr>
            <w:tcW w:w="1276" w:type="dxa"/>
            <w:tcBorders>
              <w:top w:val="nil"/>
              <w:left w:val="single" w:sz="4" w:space="0" w:color="auto"/>
              <w:bottom w:val="nil"/>
              <w:right w:val="single" w:sz="4" w:space="0" w:color="auto"/>
            </w:tcBorders>
            <w:shd w:val="clear" w:color="auto" w:fill="auto"/>
            <w:hideMark/>
          </w:tcPr>
          <w:p w:rsidR="00F779E8" w:rsidRPr="00C9191D" w:rsidRDefault="00F779E8" w:rsidP="00D172E6">
            <w:pPr>
              <w:ind w:right="284"/>
              <w:jc w:val="right"/>
              <w:rPr>
                <w:rFonts w:cs="Arial"/>
                <w:sz w:val="14"/>
                <w:szCs w:val="18"/>
                <w:lang w:val="fr-FR"/>
              </w:rPr>
            </w:pPr>
            <w:r w:rsidRPr="00C9191D">
              <w:rPr>
                <w:rFonts w:cs="Arial"/>
                <w:sz w:val="14"/>
                <w:szCs w:val="18"/>
                <w:lang w:val="fr-FR"/>
              </w:rPr>
              <w:t> </w:t>
            </w:r>
          </w:p>
        </w:tc>
        <w:tc>
          <w:tcPr>
            <w:tcW w:w="1810" w:type="dxa"/>
            <w:tcBorders>
              <w:top w:val="nil"/>
              <w:left w:val="nil"/>
              <w:bottom w:val="nil"/>
              <w:right w:val="single" w:sz="4" w:space="0" w:color="auto"/>
            </w:tcBorders>
            <w:shd w:val="clear" w:color="auto" w:fill="auto"/>
            <w:hideMark/>
          </w:tcPr>
          <w:p w:rsidR="00F779E8" w:rsidRPr="00C9191D" w:rsidRDefault="00F779E8" w:rsidP="00D172E6">
            <w:pPr>
              <w:ind w:right="284"/>
              <w:jc w:val="right"/>
              <w:rPr>
                <w:rFonts w:cs="Arial"/>
                <w:sz w:val="14"/>
                <w:szCs w:val="18"/>
                <w:lang w:val="fr-FR"/>
              </w:rPr>
            </w:pPr>
            <w:r w:rsidRPr="00C9191D">
              <w:rPr>
                <w:rFonts w:cs="Arial"/>
                <w:sz w:val="14"/>
                <w:szCs w:val="18"/>
                <w:lang w:val="fr-FR"/>
              </w:rPr>
              <w:t> </w:t>
            </w:r>
          </w:p>
        </w:tc>
      </w:tr>
      <w:tr w:rsidR="00F779E8" w:rsidRPr="00C9191D" w:rsidTr="00F236F4">
        <w:trPr>
          <w:jc w:val="center"/>
        </w:trPr>
        <w:tc>
          <w:tcPr>
            <w:tcW w:w="3763" w:type="dxa"/>
            <w:gridSpan w:val="2"/>
            <w:tcBorders>
              <w:top w:val="nil"/>
              <w:left w:val="single" w:sz="4" w:space="0" w:color="auto"/>
              <w:bottom w:val="nil"/>
              <w:right w:val="single" w:sz="4" w:space="0" w:color="auto"/>
            </w:tcBorders>
            <w:shd w:val="clear" w:color="auto" w:fill="auto"/>
            <w:hideMark/>
          </w:tcPr>
          <w:p w:rsidR="00F779E8" w:rsidRPr="00C9191D" w:rsidRDefault="00F779E8" w:rsidP="00D172E6">
            <w:pPr>
              <w:rPr>
                <w:rFonts w:cs="Arial"/>
                <w:b/>
                <w:bCs/>
                <w:sz w:val="18"/>
                <w:szCs w:val="18"/>
                <w:lang w:val="fr-FR"/>
              </w:rPr>
            </w:pPr>
            <w:r w:rsidRPr="00C9191D">
              <w:rPr>
                <w:rFonts w:cs="Arial"/>
                <w:b/>
                <w:bCs/>
                <w:sz w:val="18"/>
                <w:szCs w:val="18"/>
                <w:lang w:val="fr-FR"/>
              </w:rPr>
              <w:t>Ressources disponibles 2016</w:t>
            </w:r>
            <w:r w:rsidR="00EF0E75" w:rsidRPr="00C9191D">
              <w:rPr>
                <w:rFonts w:cs="Arial"/>
                <w:b/>
                <w:bCs/>
                <w:sz w:val="18"/>
                <w:szCs w:val="18"/>
                <w:lang w:val="fr-FR"/>
              </w:rPr>
              <w:noBreakHyphen/>
            </w:r>
            <w:r w:rsidRPr="00C9191D">
              <w:rPr>
                <w:rFonts w:cs="Arial"/>
                <w:b/>
                <w:bCs/>
                <w:sz w:val="18"/>
                <w:szCs w:val="18"/>
                <w:lang w:val="fr-FR"/>
              </w:rPr>
              <w:t>2017</w:t>
            </w:r>
          </w:p>
        </w:tc>
        <w:tc>
          <w:tcPr>
            <w:tcW w:w="1309" w:type="dxa"/>
            <w:tcBorders>
              <w:top w:val="nil"/>
              <w:left w:val="single" w:sz="4" w:space="0" w:color="auto"/>
              <w:bottom w:val="nil"/>
              <w:right w:val="nil"/>
            </w:tcBorders>
            <w:shd w:val="clear" w:color="auto" w:fill="auto"/>
            <w:hideMark/>
          </w:tcPr>
          <w:p w:rsidR="00F779E8" w:rsidRPr="00C9191D" w:rsidRDefault="00F779E8" w:rsidP="00D172E6">
            <w:pPr>
              <w:ind w:right="284"/>
              <w:jc w:val="right"/>
              <w:rPr>
                <w:rFonts w:cs="Arial"/>
                <w:b/>
                <w:bCs/>
                <w:sz w:val="18"/>
                <w:szCs w:val="18"/>
                <w:lang w:val="fr-FR"/>
              </w:rPr>
            </w:pPr>
          </w:p>
        </w:tc>
        <w:tc>
          <w:tcPr>
            <w:tcW w:w="1276" w:type="dxa"/>
            <w:tcBorders>
              <w:top w:val="nil"/>
              <w:left w:val="single" w:sz="4" w:space="0" w:color="auto"/>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 </w:t>
            </w:r>
          </w:p>
        </w:tc>
        <w:tc>
          <w:tcPr>
            <w:tcW w:w="1810" w:type="dxa"/>
            <w:tcBorders>
              <w:top w:val="nil"/>
              <w:left w:val="nil"/>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 </w:t>
            </w:r>
          </w:p>
        </w:tc>
      </w:tr>
      <w:tr w:rsidR="00F779E8" w:rsidRPr="00C9191D" w:rsidTr="00F236F4">
        <w:trPr>
          <w:jc w:val="center"/>
        </w:trPr>
        <w:tc>
          <w:tcPr>
            <w:tcW w:w="706" w:type="dxa"/>
            <w:tcBorders>
              <w:top w:val="nil"/>
              <w:left w:val="single" w:sz="4" w:space="0" w:color="auto"/>
              <w:bottom w:val="nil"/>
            </w:tcBorders>
            <w:shd w:val="clear" w:color="auto" w:fill="auto"/>
            <w:hideMark/>
          </w:tcPr>
          <w:p w:rsidR="00F779E8" w:rsidRPr="00C9191D" w:rsidRDefault="00F779E8" w:rsidP="00D172E6">
            <w:pPr>
              <w:jc w:val="center"/>
              <w:rPr>
                <w:rFonts w:cs="Arial"/>
                <w:sz w:val="18"/>
                <w:szCs w:val="18"/>
                <w:lang w:val="fr-FR"/>
              </w:rPr>
            </w:pPr>
            <w:r w:rsidRPr="00C9191D">
              <w:rPr>
                <w:rFonts w:cs="Arial"/>
                <w:sz w:val="18"/>
                <w:szCs w:val="18"/>
                <w:lang w:val="fr-FR"/>
              </w:rPr>
              <w:t>4</w:t>
            </w:r>
          </w:p>
        </w:tc>
        <w:tc>
          <w:tcPr>
            <w:tcW w:w="3057" w:type="dxa"/>
            <w:tcBorders>
              <w:top w:val="nil"/>
              <w:bottom w:val="nil"/>
              <w:right w:val="single" w:sz="4" w:space="0" w:color="auto"/>
            </w:tcBorders>
            <w:shd w:val="clear" w:color="auto" w:fill="auto"/>
            <w:hideMark/>
          </w:tcPr>
          <w:p w:rsidR="00F779E8" w:rsidRPr="00C9191D" w:rsidRDefault="00F779E8" w:rsidP="00D172E6">
            <w:pPr>
              <w:rPr>
                <w:rFonts w:cs="Arial"/>
                <w:sz w:val="18"/>
                <w:szCs w:val="18"/>
                <w:lang w:val="fr-FR"/>
              </w:rPr>
            </w:pPr>
            <w:r w:rsidRPr="00C9191D">
              <w:rPr>
                <w:rFonts w:cs="Arial"/>
                <w:sz w:val="18"/>
                <w:szCs w:val="18"/>
                <w:lang w:val="fr-FR"/>
              </w:rPr>
              <w:t>Recettes</w:t>
            </w:r>
          </w:p>
        </w:tc>
        <w:tc>
          <w:tcPr>
            <w:tcW w:w="1309" w:type="dxa"/>
            <w:tcBorders>
              <w:top w:val="nil"/>
              <w:left w:val="single" w:sz="4" w:space="0" w:color="auto"/>
              <w:bottom w:val="nil"/>
              <w:right w:val="nil"/>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6 823</w:t>
            </w:r>
          </w:p>
        </w:tc>
        <w:tc>
          <w:tcPr>
            <w:tcW w:w="1276" w:type="dxa"/>
            <w:tcBorders>
              <w:top w:val="nil"/>
              <w:left w:val="single" w:sz="4" w:space="0" w:color="auto"/>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442</w:t>
            </w:r>
          </w:p>
        </w:tc>
        <w:tc>
          <w:tcPr>
            <w:tcW w:w="1810" w:type="dxa"/>
            <w:tcBorders>
              <w:top w:val="nil"/>
              <w:left w:val="nil"/>
              <w:bottom w:val="nil"/>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7 265</w:t>
            </w:r>
          </w:p>
        </w:tc>
      </w:tr>
      <w:tr w:rsidR="00F779E8" w:rsidRPr="00C9191D" w:rsidTr="00F236F4">
        <w:trPr>
          <w:jc w:val="center"/>
        </w:trPr>
        <w:tc>
          <w:tcPr>
            <w:tcW w:w="706" w:type="dxa"/>
            <w:tcBorders>
              <w:top w:val="nil"/>
              <w:left w:val="single" w:sz="4" w:space="0" w:color="auto"/>
              <w:bottom w:val="nil"/>
            </w:tcBorders>
            <w:shd w:val="clear" w:color="auto" w:fill="auto"/>
            <w:hideMark/>
          </w:tcPr>
          <w:p w:rsidR="00F779E8" w:rsidRPr="00C9191D" w:rsidRDefault="00F779E8" w:rsidP="00D172E6">
            <w:pPr>
              <w:jc w:val="center"/>
              <w:rPr>
                <w:rFonts w:cs="Arial"/>
                <w:sz w:val="18"/>
                <w:szCs w:val="18"/>
                <w:lang w:val="fr-FR"/>
              </w:rPr>
            </w:pPr>
            <w:r w:rsidRPr="00C9191D">
              <w:rPr>
                <w:rFonts w:cs="Arial"/>
                <w:sz w:val="18"/>
                <w:szCs w:val="18"/>
                <w:lang w:val="fr-FR"/>
              </w:rPr>
              <w:t>5</w:t>
            </w:r>
          </w:p>
        </w:tc>
        <w:tc>
          <w:tcPr>
            <w:tcW w:w="3057" w:type="dxa"/>
            <w:tcBorders>
              <w:top w:val="nil"/>
              <w:bottom w:val="nil"/>
              <w:right w:val="single" w:sz="4" w:space="0" w:color="auto"/>
            </w:tcBorders>
            <w:shd w:val="clear" w:color="auto" w:fill="auto"/>
            <w:hideMark/>
          </w:tcPr>
          <w:p w:rsidR="00F779E8" w:rsidRPr="00C9191D" w:rsidRDefault="00F779E8" w:rsidP="00D172E6">
            <w:pPr>
              <w:rPr>
                <w:rFonts w:cs="Arial"/>
                <w:sz w:val="18"/>
                <w:szCs w:val="18"/>
                <w:lang w:val="fr-FR"/>
              </w:rPr>
            </w:pPr>
            <w:r w:rsidRPr="00C9191D">
              <w:rPr>
                <w:rFonts w:cs="Arial"/>
                <w:sz w:val="18"/>
                <w:szCs w:val="18"/>
                <w:lang w:val="fr-FR"/>
              </w:rPr>
              <w:t>+/(</w:t>
            </w:r>
            <w:r w:rsidR="00EF0E75" w:rsidRPr="00C9191D">
              <w:rPr>
                <w:rFonts w:cs="Arial"/>
                <w:sz w:val="18"/>
                <w:szCs w:val="18"/>
                <w:lang w:val="fr-FR"/>
              </w:rPr>
              <w:noBreakHyphen/>
            </w:r>
            <w:r w:rsidRPr="00C9191D">
              <w:rPr>
                <w:rFonts w:cs="Arial"/>
                <w:sz w:val="18"/>
                <w:szCs w:val="18"/>
                <w:lang w:val="fr-FR"/>
              </w:rPr>
              <w:t>) Transfert des/vers les réserves</w:t>
            </w:r>
          </w:p>
        </w:tc>
        <w:tc>
          <w:tcPr>
            <w:tcW w:w="1309" w:type="dxa"/>
            <w:tcBorders>
              <w:top w:val="nil"/>
              <w:left w:val="single" w:sz="4" w:space="0" w:color="auto"/>
              <w:bottom w:val="nil"/>
              <w:right w:val="nil"/>
            </w:tcBorders>
            <w:shd w:val="clear" w:color="auto" w:fill="auto"/>
            <w:hideMark/>
          </w:tcPr>
          <w:p w:rsidR="00F779E8" w:rsidRPr="00C9191D" w:rsidRDefault="00EF0E75" w:rsidP="00D172E6">
            <w:pPr>
              <w:ind w:right="284"/>
              <w:jc w:val="right"/>
              <w:rPr>
                <w:rFonts w:cs="Arial"/>
                <w:sz w:val="18"/>
                <w:szCs w:val="18"/>
                <w:lang w:val="fr-FR"/>
              </w:rPr>
            </w:pPr>
            <w:r w:rsidRPr="00C9191D">
              <w:rPr>
                <w:rFonts w:cs="Arial"/>
                <w:sz w:val="18"/>
                <w:szCs w:val="18"/>
                <w:lang w:val="fr-FR"/>
              </w:rPr>
              <w:noBreakHyphen/>
            </w:r>
            <w:r w:rsidR="00F779E8" w:rsidRPr="00C9191D">
              <w:rPr>
                <w:rFonts w:cs="Arial"/>
                <w:sz w:val="18"/>
                <w:szCs w:val="18"/>
                <w:lang w:val="fr-FR"/>
              </w:rPr>
              <w:t xml:space="preserve"> </w:t>
            </w:r>
          </w:p>
        </w:tc>
        <w:tc>
          <w:tcPr>
            <w:tcW w:w="1276" w:type="dxa"/>
            <w:tcBorders>
              <w:top w:val="nil"/>
              <w:left w:val="single" w:sz="4" w:space="0" w:color="auto"/>
              <w:bottom w:val="nil"/>
              <w:right w:val="single" w:sz="4" w:space="0" w:color="auto"/>
            </w:tcBorders>
            <w:shd w:val="clear" w:color="auto" w:fill="auto"/>
            <w:hideMark/>
          </w:tcPr>
          <w:p w:rsidR="00F779E8" w:rsidRPr="00C9191D" w:rsidRDefault="00EF0E75" w:rsidP="00D172E6">
            <w:pPr>
              <w:ind w:right="284"/>
              <w:jc w:val="right"/>
              <w:rPr>
                <w:rFonts w:cs="Arial"/>
                <w:sz w:val="18"/>
                <w:szCs w:val="18"/>
                <w:lang w:val="fr-FR"/>
              </w:rPr>
            </w:pPr>
            <w:r w:rsidRPr="00C9191D">
              <w:rPr>
                <w:rFonts w:cs="Arial"/>
                <w:sz w:val="18"/>
                <w:szCs w:val="18"/>
                <w:lang w:val="fr-FR"/>
              </w:rPr>
              <w:noBreakHyphen/>
            </w:r>
            <w:r w:rsidR="00F779E8" w:rsidRPr="00C9191D">
              <w:rPr>
                <w:rFonts w:cs="Arial"/>
                <w:sz w:val="18"/>
                <w:szCs w:val="18"/>
                <w:lang w:val="fr-FR"/>
              </w:rPr>
              <w:t xml:space="preserve"> </w:t>
            </w:r>
          </w:p>
        </w:tc>
        <w:tc>
          <w:tcPr>
            <w:tcW w:w="1810" w:type="dxa"/>
            <w:tcBorders>
              <w:top w:val="nil"/>
              <w:left w:val="nil"/>
              <w:bottom w:val="nil"/>
              <w:right w:val="single" w:sz="4" w:space="0" w:color="auto"/>
            </w:tcBorders>
            <w:shd w:val="clear" w:color="auto" w:fill="auto"/>
            <w:hideMark/>
          </w:tcPr>
          <w:p w:rsidR="00F779E8" w:rsidRPr="00C9191D" w:rsidRDefault="00EF0E75" w:rsidP="00D172E6">
            <w:pPr>
              <w:ind w:right="284"/>
              <w:jc w:val="right"/>
              <w:rPr>
                <w:rFonts w:cs="Arial"/>
                <w:sz w:val="18"/>
                <w:szCs w:val="18"/>
                <w:lang w:val="fr-FR"/>
              </w:rPr>
            </w:pPr>
            <w:r w:rsidRPr="00C9191D">
              <w:rPr>
                <w:rFonts w:cs="Arial"/>
                <w:sz w:val="18"/>
                <w:szCs w:val="18"/>
                <w:lang w:val="fr-FR"/>
              </w:rPr>
              <w:noBreakHyphen/>
            </w:r>
            <w:r w:rsidR="00F779E8" w:rsidRPr="00C9191D">
              <w:rPr>
                <w:rFonts w:cs="Arial"/>
                <w:sz w:val="18"/>
                <w:szCs w:val="18"/>
                <w:lang w:val="fr-FR"/>
              </w:rPr>
              <w:t xml:space="preserve"> </w:t>
            </w:r>
          </w:p>
        </w:tc>
      </w:tr>
      <w:tr w:rsidR="00F779E8" w:rsidRPr="00C9191D" w:rsidTr="00F236F4">
        <w:trPr>
          <w:jc w:val="center"/>
        </w:trPr>
        <w:tc>
          <w:tcPr>
            <w:tcW w:w="706" w:type="dxa"/>
            <w:tcBorders>
              <w:top w:val="nil"/>
              <w:left w:val="single" w:sz="4" w:space="0" w:color="auto"/>
            </w:tcBorders>
            <w:shd w:val="clear" w:color="auto" w:fill="auto"/>
            <w:hideMark/>
          </w:tcPr>
          <w:p w:rsidR="00F779E8" w:rsidRPr="00C9191D" w:rsidRDefault="00F779E8" w:rsidP="00D172E6">
            <w:pPr>
              <w:jc w:val="center"/>
              <w:rPr>
                <w:rFonts w:cs="Arial"/>
                <w:sz w:val="18"/>
                <w:szCs w:val="18"/>
                <w:lang w:val="fr-FR"/>
              </w:rPr>
            </w:pPr>
            <w:r w:rsidRPr="00C9191D">
              <w:rPr>
                <w:rFonts w:cs="Arial"/>
                <w:sz w:val="18"/>
                <w:szCs w:val="18"/>
                <w:lang w:val="fr-FR"/>
              </w:rPr>
              <w:t>6</w:t>
            </w:r>
          </w:p>
        </w:tc>
        <w:tc>
          <w:tcPr>
            <w:tcW w:w="3057" w:type="dxa"/>
            <w:tcBorders>
              <w:top w:val="nil"/>
              <w:right w:val="single" w:sz="4" w:space="0" w:color="auto"/>
            </w:tcBorders>
            <w:shd w:val="clear" w:color="auto" w:fill="auto"/>
            <w:hideMark/>
          </w:tcPr>
          <w:p w:rsidR="00F779E8" w:rsidRPr="00C9191D" w:rsidRDefault="00F779E8" w:rsidP="00D172E6">
            <w:pPr>
              <w:rPr>
                <w:rFonts w:cs="Arial"/>
                <w:b/>
                <w:bCs/>
                <w:sz w:val="18"/>
                <w:szCs w:val="18"/>
                <w:lang w:val="fr-FR"/>
              </w:rPr>
            </w:pPr>
            <w:r w:rsidRPr="00C9191D">
              <w:rPr>
                <w:rFonts w:cs="Arial"/>
                <w:b/>
                <w:bCs/>
                <w:sz w:val="18"/>
                <w:szCs w:val="18"/>
                <w:lang w:val="fr-FR"/>
              </w:rPr>
              <w:t>Montant total des ressources</w:t>
            </w:r>
          </w:p>
        </w:tc>
        <w:tc>
          <w:tcPr>
            <w:tcW w:w="1309" w:type="dxa"/>
            <w:tcBorders>
              <w:top w:val="nil"/>
              <w:left w:val="single" w:sz="4" w:space="0" w:color="auto"/>
              <w:right w:val="nil"/>
            </w:tcBorders>
            <w:shd w:val="clear" w:color="auto" w:fill="auto"/>
            <w:hideMark/>
          </w:tcPr>
          <w:p w:rsidR="00F779E8" w:rsidRPr="00C9191D" w:rsidRDefault="00F779E8" w:rsidP="00D172E6">
            <w:pPr>
              <w:ind w:right="284"/>
              <w:jc w:val="right"/>
              <w:rPr>
                <w:rFonts w:cs="Arial"/>
                <w:b/>
                <w:bCs/>
                <w:sz w:val="18"/>
                <w:szCs w:val="18"/>
                <w:lang w:val="fr-FR"/>
              </w:rPr>
            </w:pPr>
            <w:r w:rsidRPr="00C9191D">
              <w:rPr>
                <w:rFonts w:cs="Arial"/>
                <w:b/>
                <w:bCs/>
                <w:sz w:val="18"/>
                <w:szCs w:val="18"/>
                <w:lang w:val="fr-FR"/>
              </w:rPr>
              <w:t>6 823</w:t>
            </w:r>
          </w:p>
        </w:tc>
        <w:tc>
          <w:tcPr>
            <w:tcW w:w="1276" w:type="dxa"/>
            <w:tcBorders>
              <w:top w:val="nil"/>
              <w:left w:val="single" w:sz="4" w:space="0" w:color="auto"/>
              <w:right w:val="single" w:sz="4" w:space="0" w:color="auto"/>
            </w:tcBorders>
            <w:shd w:val="clear" w:color="auto" w:fill="auto"/>
            <w:hideMark/>
          </w:tcPr>
          <w:p w:rsidR="00F779E8" w:rsidRPr="00C9191D" w:rsidRDefault="00F779E8" w:rsidP="00D172E6">
            <w:pPr>
              <w:ind w:right="284"/>
              <w:jc w:val="right"/>
              <w:rPr>
                <w:rFonts w:cs="Arial"/>
                <w:b/>
                <w:bCs/>
                <w:sz w:val="18"/>
                <w:szCs w:val="18"/>
                <w:lang w:val="fr-FR"/>
              </w:rPr>
            </w:pPr>
            <w:r w:rsidRPr="00C9191D">
              <w:rPr>
                <w:rFonts w:cs="Arial"/>
                <w:b/>
                <w:bCs/>
                <w:sz w:val="18"/>
                <w:szCs w:val="18"/>
                <w:lang w:val="fr-FR"/>
              </w:rPr>
              <w:t>442</w:t>
            </w:r>
          </w:p>
        </w:tc>
        <w:tc>
          <w:tcPr>
            <w:tcW w:w="1810" w:type="dxa"/>
            <w:tcBorders>
              <w:top w:val="nil"/>
              <w:left w:val="nil"/>
              <w:right w:val="single" w:sz="4" w:space="0" w:color="auto"/>
            </w:tcBorders>
            <w:shd w:val="clear" w:color="auto" w:fill="auto"/>
            <w:hideMark/>
          </w:tcPr>
          <w:p w:rsidR="00F779E8" w:rsidRPr="00C9191D" w:rsidRDefault="00F779E8" w:rsidP="00D172E6">
            <w:pPr>
              <w:ind w:right="284"/>
              <w:jc w:val="right"/>
              <w:rPr>
                <w:rFonts w:cs="Arial"/>
                <w:b/>
                <w:bCs/>
                <w:sz w:val="18"/>
                <w:szCs w:val="18"/>
                <w:lang w:val="fr-FR"/>
              </w:rPr>
            </w:pPr>
            <w:r w:rsidRPr="00C9191D">
              <w:rPr>
                <w:rFonts w:cs="Arial"/>
                <w:b/>
                <w:bCs/>
                <w:sz w:val="18"/>
                <w:szCs w:val="18"/>
                <w:lang w:val="fr-FR"/>
              </w:rPr>
              <w:t>7 265</w:t>
            </w:r>
          </w:p>
        </w:tc>
      </w:tr>
      <w:tr w:rsidR="00F779E8" w:rsidRPr="00C9191D" w:rsidTr="00F236F4">
        <w:trPr>
          <w:jc w:val="center"/>
        </w:trPr>
        <w:tc>
          <w:tcPr>
            <w:tcW w:w="706" w:type="dxa"/>
            <w:tcBorders>
              <w:top w:val="nil"/>
              <w:left w:val="single" w:sz="4" w:space="0" w:color="auto"/>
              <w:bottom w:val="single" w:sz="4" w:space="0" w:color="auto"/>
            </w:tcBorders>
            <w:shd w:val="clear" w:color="auto" w:fill="auto"/>
            <w:hideMark/>
          </w:tcPr>
          <w:p w:rsidR="00F779E8" w:rsidRPr="00C9191D" w:rsidRDefault="00F779E8" w:rsidP="00D172E6">
            <w:pPr>
              <w:jc w:val="center"/>
              <w:rPr>
                <w:rFonts w:cs="Arial"/>
                <w:sz w:val="18"/>
                <w:szCs w:val="18"/>
                <w:lang w:val="fr-FR"/>
              </w:rPr>
            </w:pPr>
            <w:r w:rsidRPr="00C9191D">
              <w:rPr>
                <w:rFonts w:cs="Arial"/>
                <w:sz w:val="18"/>
                <w:szCs w:val="18"/>
                <w:lang w:val="fr-FR"/>
              </w:rPr>
              <w:t>7</w:t>
            </w:r>
          </w:p>
        </w:tc>
        <w:tc>
          <w:tcPr>
            <w:tcW w:w="3057" w:type="dxa"/>
            <w:tcBorders>
              <w:top w:val="nil"/>
              <w:bottom w:val="single" w:sz="4" w:space="0" w:color="auto"/>
              <w:right w:val="single" w:sz="4" w:space="0" w:color="auto"/>
            </w:tcBorders>
            <w:shd w:val="clear" w:color="auto" w:fill="auto"/>
            <w:hideMark/>
          </w:tcPr>
          <w:p w:rsidR="00F779E8" w:rsidRPr="00C9191D" w:rsidRDefault="00F779E8" w:rsidP="00D172E6">
            <w:pPr>
              <w:rPr>
                <w:rFonts w:cs="Arial"/>
                <w:sz w:val="18"/>
                <w:szCs w:val="18"/>
                <w:lang w:val="fr-FR"/>
              </w:rPr>
            </w:pPr>
            <w:r w:rsidRPr="00C9191D">
              <w:rPr>
                <w:rFonts w:cs="Arial"/>
                <w:sz w:val="18"/>
                <w:szCs w:val="18"/>
                <w:lang w:val="fr-FR"/>
              </w:rPr>
              <w:t>Variation 6/3(%)</w:t>
            </w:r>
          </w:p>
        </w:tc>
        <w:tc>
          <w:tcPr>
            <w:tcW w:w="1309" w:type="dxa"/>
            <w:tcBorders>
              <w:top w:val="nil"/>
              <w:left w:val="single" w:sz="4" w:space="0" w:color="auto"/>
              <w:bottom w:val="single" w:sz="4" w:space="0" w:color="auto"/>
              <w:right w:val="nil"/>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0,4%</w:t>
            </w:r>
          </w:p>
        </w:tc>
        <w:tc>
          <w:tcPr>
            <w:tcW w:w="1276" w:type="dxa"/>
            <w:tcBorders>
              <w:top w:val="nil"/>
              <w:left w:val="single" w:sz="4" w:space="0" w:color="auto"/>
              <w:bottom w:val="single" w:sz="4" w:space="0" w:color="auto"/>
              <w:right w:val="single" w:sz="4" w:space="0" w:color="auto"/>
            </w:tcBorders>
            <w:shd w:val="clear" w:color="auto" w:fill="auto"/>
            <w:hideMark/>
          </w:tcPr>
          <w:p w:rsidR="00F779E8" w:rsidRPr="00C9191D" w:rsidRDefault="00F779E8" w:rsidP="00D172E6">
            <w:pPr>
              <w:ind w:right="284"/>
              <w:jc w:val="right"/>
              <w:rPr>
                <w:rFonts w:cs="Arial"/>
                <w:b/>
                <w:bCs/>
                <w:sz w:val="18"/>
                <w:szCs w:val="18"/>
                <w:lang w:val="fr-FR"/>
              </w:rPr>
            </w:pPr>
            <w:r w:rsidRPr="00C9191D">
              <w:rPr>
                <w:rFonts w:cs="Arial"/>
                <w:b/>
                <w:bCs/>
                <w:sz w:val="18"/>
                <w:szCs w:val="18"/>
                <w:lang w:val="fr-FR"/>
              </w:rPr>
              <w:t> </w:t>
            </w:r>
          </w:p>
        </w:tc>
        <w:tc>
          <w:tcPr>
            <w:tcW w:w="1810" w:type="dxa"/>
            <w:tcBorders>
              <w:top w:val="nil"/>
              <w:left w:val="nil"/>
              <w:bottom w:val="single" w:sz="4" w:space="0" w:color="auto"/>
              <w:right w:val="single" w:sz="4" w:space="0" w:color="auto"/>
            </w:tcBorders>
            <w:shd w:val="clear" w:color="auto" w:fill="auto"/>
            <w:hideMark/>
          </w:tcPr>
          <w:p w:rsidR="00F779E8" w:rsidRPr="00C9191D" w:rsidRDefault="00F779E8" w:rsidP="00D172E6">
            <w:pPr>
              <w:ind w:right="284"/>
              <w:jc w:val="right"/>
              <w:rPr>
                <w:rFonts w:cs="Arial"/>
                <w:sz w:val="18"/>
                <w:szCs w:val="18"/>
                <w:lang w:val="fr-FR"/>
              </w:rPr>
            </w:pPr>
            <w:r w:rsidRPr="00C9191D">
              <w:rPr>
                <w:rFonts w:cs="Arial"/>
                <w:sz w:val="18"/>
                <w:szCs w:val="18"/>
                <w:lang w:val="fr-FR"/>
              </w:rPr>
              <w:t>1,8%</w:t>
            </w:r>
          </w:p>
        </w:tc>
      </w:tr>
    </w:tbl>
    <w:p w:rsidR="003117C2" w:rsidRPr="00C9191D" w:rsidRDefault="003117C2" w:rsidP="00D172E6">
      <w:pPr>
        <w:jc w:val="center"/>
        <w:rPr>
          <w:spacing w:val="-2"/>
          <w:szCs w:val="24"/>
          <w:lang w:val="fr-FR"/>
        </w:rPr>
      </w:pPr>
    </w:p>
    <w:p w:rsidR="003117C2" w:rsidRPr="00C9191D" w:rsidRDefault="003117C2" w:rsidP="00D172E6">
      <w:pPr>
        <w:jc w:val="left"/>
        <w:rPr>
          <w:lang w:val="fr-FR"/>
        </w:rPr>
      </w:pPr>
      <w:bookmarkStart w:id="7" w:name="RANGE!A1:F18"/>
      <w:bookmarkEnd w:id="7"/>
      <w:r w:rsidRPr="00C9191D">
        <w:rPr>
          <w:lang w:val="fr-FR"/>
        </w:rPr>
        <w:br w:type="page"/>
      </w:r>
    </w:p>
    <w:p w:rsidR="00F779E8" w:rsidRPr="00C9191D" w:rsidRDefault="00F779E8" w:rsidP="00D172E6">
      <w:pPr>
        <w:tabs>
          <w:tab w:val="left" w:pos="567"/>
        </w:tabs>
        <w:rPr>
          <w:lang w:val="fr-FR"/>
        </w:rPr>
      </w:pPr>
      <w:r w:rsidRPr="00C9191D">
        <w:rPr>
          <w:lang w:val="fr-FR"/>
        </w:rPr>
        <w:t>3.8</w:t>
      </w:r>
      <w:r w:rsidRPr="00C9191D">
        <w:rPr>
          <w:lang w:val="fr-FR"/>
        </w:rPr>
        <w:tab/>
        <w:t xml:space="preserve">Le </w:t>
      </w:r>
      <w:r w:rsidRPr="00C9191D">
        <w:rPr>
          <w:b/>
          <w:lang w:val="fr-FR"/>
        </w:rPr>
        <w:t>tableau 4</w:t>
      </w:r>
      <w:r w:rsidRPr="00C9191D">
        <w:rPr>
          <w:lang w:val="fr-FR"/>
        </w:rPr>
        <w:t xml:space="preserve"> indique les variations budgétaires par objet de dépense entre les exercices biennaux 2014</w:t>
      </w:r>
      <w:r w:rsidR="00EF0E75" w:rsidRPr="00C9191D">
        <w:rPr>
          <w:lang w:val="fr-FR"/>
        </w:rPr>
        <w:noBreakHyphen/>
      </w:r>
      <w:r w:rsidRPr="00C9191D">
        <w:rPr>
          <w:lang w:val="fr-FR"/>
        </w:rPr>
        <w:t>2015 et 2016</w:t>
      </w:r>
      <w:r w:rsidR="00EF0E75" w:rsidRPr="00C9191D">
        <w:rPr>
          <w:lang w:val="fr-FR"/>
        </w:rPr>
        <w:noBreakHyphen/>
      </w:r>
      <w:r w:rsidRPr="00C9191D">
        <w:rPr>
          <w:lang w:val="fr-FR"/>
        </w:rPr>
        <w:t>2017.  Le budget proposé pour </w:t>
      </w:r>
      <w:r w:rsidRPr="00C9191D">
        <w:rPr>
          <w:snapToGrid w:val="0"/>
          <w:spacing w:val="-2"/>
          <w:szCs w:val="24"/>
          <w:lang w:val="fr-FR"/>
        </w:rPr>
        <w:t>2016</w:t>
      </w:r>
      <w:r w:rsidR="00EF0E75" w:rsidRPr="00C9191D">
        <w:rPr>
          <w:snapToGrid w:val="0"/>
          <w:spacing w:val="-2"/>
          <w:szCs w:val="24"/>
          <w:lang w:val="fr-FR"/>
        </w:rPr>
        <w:noBreakHyphen/>
      </w:r>
      <w:r w:rsidRPr="00C9191D">
        <w:rPr>
          <w:snapToGrid w:val="0"/>
          <w:spacing w:val="-2"/>
          <w:szCs w:val="24"/>
          <w:lang w:val="fr-FR"/>
        </w:rPr>
        <w:t>2017</w:t>
      </w:r>
      <w:r w:rsidRPr="00C9191D">
        <w:rPr>
          <w:lang w:val="fr-FR"/>
        </w:rPr>
        <w:t xml:space="preserve"> s</w:t>
      </w:r>
      <w:r w:rsidR="001F71A7" w:rsidRPr="00C9191D">
        <w:rPr>
          <w:lang w:val="fr-FR"/>
        </w:rPr>
        <w:t>’</w:t>
      </w:r>
      <w:r w:rsidRPr="00C9191D">
        <w:rPr>
          <w:lang w:val="fr-FR"/>
        </w:rPr>
        <w:t xml:space="preserve">élève à </w:t>
      </w:r>
      <w:r w:rsidRPr="00C9191D">
        <w:rPr>
          <w:spacing w:val="-2"/>
          <w:szCs w:val="24"/>
          <w:lang w:val="fr-FR"/>
        </w:rPr>
        <w:t>6</w:t>
      </w:r>
      <w:r w:rsidRPr="00C9191D">
        <w:rPr>
          <w:lang w:val="fr-FR"/>
        </w:rPr>
        <w:t> </w:t>
      </w:r>
      <w:r w:rsidRPr="00C9191D">
        <w:rPr>
          <w:spacing w:val="-2"/>
          <w:szCs w:val="24"/>
          <w:lang w:val="fr-FR"/>
        </w:rPr>
        <w:t>823</w:t>
      </w:r>
      <w:r w:rsidRPr="00C9191D">
        <w:rPr>
          <w:lang w:val="fr-FR"/>
        </w:rPr>
        <w:t> </w:t>
      </w:r>
      <w:r w:rsidRPr="00C9191D">
        <w:rPr>
          <w:spacing w:val="-2"/>
          <w:szCs w:val="24"/>
          <w:lang w:val="fr-FR"/>
        </w:rPr>
        <w:t>000 francs suisses</w:t>
      </w:r>
      <w:r w:rsidRPr="00C9191D">
        <w:rPr>
          <w:lang w:val="fr-FR"/>
        </w:rPr>
        <w:t>, soit une augmentation de 29</w:t>
      </w:r>
      <w:r w:rsidRPr="00C9191D">
        <w:rPr>
          <w:spacing w:val="-2"/>
          <w:szCs w:val="24"/>
          <w:lang w:val="fr-FR"/>
        </w:rPr>
        <w:t> 000 francs suisses (0,4%) par rapport au budget</w:t>
      </w:r>
      <w:r w:rsidRPr="00C9191D">
        <w:rPr>
          <w:lang w:val="fr-FR"/>
        </w:rPr>
        <w:t xml:space="preserve"> 2014</w:t>
      </w:r>
      <w:r w:rsidR="00EF0E75" w:rsidRPr="00C9191D">
        <w:rPr>
          <w:lang w:val="fr-FR"/>
        </w:rPr>
        <w:noBreakHyphen/>
      </w:r>
      <w:r w:rsidRPr="00C9191D">
        <w:rPr>
          <w:lang w:val="fr-FR"/>
        </w:rPr>
        <w:t>2015.</w:t>
      </w:r>
    </w:p>
    <w:p w:rsidR="00F779E8" w:rsidRPr="00C9191D" w:rsidRDefault="00F779E8" w:rsidP="00D172E6">
      <w:pPr>
        <w:rPr>
          <w:spacing w:val="-2"/>
          <w:szCs w:val="24"/>
          <w:lang w:val="fr-FR"/>
        </w:rPr>
      </w:pPr>
    </w:p>
    <w:p w:rsidR="003117C2" w:rsidRPr="00C9191D" w:rsidRDefault="003117C2" w:rsidP="00D172E6">
      <w:pPr>
        <w:jc w:val="left"/>
        <w:rPr>
          <w:rFonts w:cs="Arial"/>
          <w:b/>
          <w:bCs/>
          <w:lang w:val="fr-FR"/>
        </w:rPr>
      </w:pPr>
    </w:p>
    <w:p w:rsidR="00F779E8" w:rsidRPr="00C9191D" w:rsidRDefault="00F779E8" w:rsidP="00D172E6">
      <w:pPr>
        <w:jc w:val="center"/>
        <w:rPr>
          <w:rFonts w:cs="Arial"/>
          <w:b/>
          <w:bCs/>
          <w:lang w:val="fr-FR"/>
        </w:rPr>
      </w:pPr>
      <w:r w:rsidRPr="00C9191D">
        <w:rPr>
          <w:rFonts w:cs="Arial"/>
          <w:b/>
          <w:bCs/>
          <w:lang w:val="fr-FR"/>
        </w:rPr>
        <w:t>Tableau 4 : Budget proposé pour 2016</w:t>
      </w:r>
      <w:r w:rsidR="00EF0E75" w:rsidRPr="00C9191D">
        <w:rPr>
          <w:rFonts w:cs="Arial"/>
          <w:b/>
          <w:bCs/>
          <w:lang w:val="fr-FR"/>
        </w:rPr>
        <w:noBreakHyphen/>
      </w:r>
      <w:r w:rsidRPr="00C9191D">
        <w:rPr>
          <w:rFonts w:cs="Arial"/>
          <w:b/>
          <w:bCs/>
          <w:lang w:val="fr-FR"/>
        </w:rPr>
        <w:t>2017 : variations budgétaires par objet de dépense</w:t>
      </w:r>
    </w:p>
    <w:p w:rsidR="00F779E8" w:rsidRPr="00C9191D" w:rsidRDefault="00F779E8" w:rsidP="00D172E6">
      <w:pPr>
        <w:jc w:val="center"/>
        <w:rPr>
          <w:spacing w:val="-2"/>
          <w:lang w:val="fr-FR"/>
        </w:rPr>
      </w:pPr>
      <w:r w:rsidRPr="00C9191D">
        <w:rPr>
          <w:i/>
          <w:spacing w:val="-2"/>
          <w:lang w:val="fr-FR"/>
        </w:rPr>
        <w:t>(en milliers de francs suisses)</w:t>
      </w:r>
    </w:p>
    <w:p w:rsidR="003117C2" w:rsidRPr="00C9191D" w:rsidRDefault="003117C2" w:rsidP="00D172E6">
      <w:pPr>
        <w:rPr>
          <w:b/>
          <w:spacing w:val="-2"/>
          <w:szCs w:val="24"/>
          <w:lang w:val="fr-FR"/>
        </w:rPr>
      </w:pPr>
    </w:p>
    <w:tbl>
      <w:tblPr>
        <w:tblW w:w="9745" w:type="dxa"/>
        <w:tblInd w:w="93" w:type="dxa"/>
        <w:tblLayout w:type="fixed"/>
        <w:tblCellMar>
          <w:top w:w="57" w:type="dxa"/>
          <w:left w:w="57" w:type="dxa"/>
          <w:bottom w:w="28" w:type="dxa"/>
          <w:right w:w="57" w:type="dxa"/>
        </w:tblCellMar>
        <w:tblLook w:val="04A0" w:firstRow="1" w:lastRow="0" w:firstColumn="1" w:lastColumn="0" w:noHBand="0" w:noVBand="1"/>
      </w:tblPr>
      <w:tblGrid>
        <w:gridCol w:w="3083"/>
        <w:gridCol w:w="1276"/>
        <w:gridCol w:w="1275"/>
        <w:gridCol w:w="1418"/>
        <w:gridCol w:w="1417"/>
        <w:gridCol w:w="1276"/>
      </w:tblGrid>
      <w:tr w:rsidR="00F779E8" w:rsidRPr="00C9191D" w:rsidTr="00F236F4">
        <w:trPr>
          <w:cantSplit/>
          <w:tblHeader/>
        </w:trPr>
        <w:tc>
          <w:tcPr>
            <w:tcW w:w="3083" w:type="dxa"/>
            <w:vMerge w:val="restart"/>
            <w:tcBorders>
              <w:top w:val="single" w:sz="4" w:space="0" w:color="auto"/>
              <w:left w:val="single" w:sz="4" w:space="0" w:color="auto"/>
              <w:right w:val="single" w:sz="4" w:space="0" w:color="auto"/>
            </w:tcBorders>
            <w:shd w:val="clear" w:color="auto" w:fill="auto"/>
            <w:vAlign w:val="bottom"/>
          </w:tcPr>
          <w:p w:rsidR="00F779E8" w:rsidRPr="00C9191D" w:rsidRDefault="00F779E8" w:rsidP="00D172E6">
            <w:pPr>
              <w:jc w:val="left"/>
              <w:rPr>
                <w:rFonts w:cs="Arial"/>
                <w:sz w:val="18"/>
                <w:lang w:val="fr-FR"/>
              </w:rPr>
            </w:pPr>
            <w:r w:rsidRPr="00C9191D">
              <w:rPr>
                <w:rFonts w:cs="Arial"/>
                <w:b/>
                <w:sz w:val="18"/>
                <w:lang w:val="fr-FR"/>
              </w:rPr>
              <w:t>Objet de dépense</w:t>
            </w:r>
          </w:p>
        </w:tc>
        <w:tc>
          <w:tcPr>
            <w:tcW w:w="1276" w:type="dxa"/>
            <w:vMerge w:val="restart"/>
            <w:tcBorders>
              <w:top w:val="single" w:sz="4" w:space="0" w:color="auto"/>
              <w:left w:val="nil"/>
              <w:right w:val="single" w:sz="4" w:space="0" w:color="auto"/>
            </w:tcBorders>
            <w:shd w:val="clear" w:color="auto" w:fill="auto"/>
            <w:vAlign w:val="bottom"/>
          </w:tcPr>
          <w:p w:rsidR="00F779E8" w:rsidRPr="00C9191D" w:rsidRDefault="00F779E8" w:rsidP="00D172E6">
            <w:pPr>
              <w:jc w:val="center"/>
              <w:rPr>
                <w:rFonts w:cs="Arial"/>
                <w:sz w:val="18"/>
                <w:lang w:val="fr-FR"/>
              </w:rPr>
            </w:pPr>
            <w:r w:rsidRPr="00C9191D">
              <w:rPr>
                <w:rFonts w:cs="Arial"/>
                <w:b/>
                <w:sz w:val="18"/>
                <w:lang w:val="fr-FR"/>
              </w:rPr>
              <w:t>Montant effectif</w:t>
            </w:r>
            <w:r w:rsidRPr="00C9191D">
              <w:rPr>
                <w:rFonts w:cs="Arial"/>
                <w:sz w:val="18"/>
                <w:lang w:val="fr-FR"/>
              </w:rPr>
              <w:t xml:space="preserve"> </w:t>
            </w:r>
            <w:r w:rsidRPr="00C9191D">
              <w:rPr>
                <w:rFonts w:cs="Arial"/>
                <w:b/>
                <w:sz w:val="18"/>
                <w:lang w:val="fr-FR"/>
              </w:rPr>
              <w:t>2012</w:t>
            </w:r>
            <w:r w:rsidR="00EF0E75" w:rsidRPr="00C9191D">
              <w:rPr>
                <w:rFonts w:cs="Arial"/>
                <w:b/>
                <w:sz w:val="18"/>
                <w:lang w:val="fr-FR"/>
              </w:rPr>
              <w:noBreakHyphen/>
            </w:r>
            <w:r w:rsidRPr="00C9191D">
              <w:rPr>
                <w:rFonts w:cs="Arial"/>
                <w:b/>
                <w:sz w:val="18"/>
                <w:lang w:val="fr-FR"/>
              </w:rPr>
              <w:t>2013</w:t>
            </w:r>
          </w:p>
        </w:tc>
        <w:tc>
          <w:tcPr>
            <w:tcW w:w="1275" w:type="dxa"/>
            <w:vMerge w:val="restart"/>
            <w:tcBorders>
              <w:top w:val="single" w:sz="4" w:space="0" w:color="auto"/>
              <w:left w:val="nil"/>
              <w:right w:val="single" w:sz="4" w:space="0" w:color="auto"/>
            </w:tcBorders>
            <w:shd w:val="clear" w:color="auto" w:fill="auto"/>
            <w:vAlign w:val="bottom"/>
          </w:tcPr>
          <w:p w:rsidR="00F779E8" w:rsidRPr="00C9191D" w:rsidRDefault="00F779E8" w:rsidP="00D172E6">
            <w:pPr>
              <w:jc w:val="center"/>
              <w:rPr>
                <w:rFonts w:cs="Arial"/>
                <w:sz w:val="18"/>
                <w:lang w:val="fr-FR"/>
              </w:rPr>
            </w:pPr>
            <w:r w:rsidRPr="00C9191D">
              <w:rPr>
                <w:rFonts w:cs="Arial"/>
                <w:b/>
                <w:sz w:val="18"/>
                <w:lang w:val="fr-FR"/>
              </w:rPr>
              <w:t>Budget</w:t>
            </w:r>
            <w:r w:rsidRPr="00C9191D">
              <w:rPr>
                <w:rFonts w:cs="Arial"/>
                <w:b/>
                <w:sz w:val="18"/>
                <w:lang w:val="fr-FR"/>
              </w:rPr>
              <w:br/>
              <w:t>2014</w:t>
            </w:r>
            <w:r w:rsidR="00EF0E75" w:rsidRPr="00C9191D">
              <w:rPr>
                <w:rFonts w:cs="Arial"/>
                <w:b/>
                <w:sz w:val="18"/>
                <w:lang w:val="fr-FR"/>
              </w:rPr>
              <w:noBreakHyphen/>
            </w:r>
            <w:r w:rsidRPr="00C9191D">
              <w:rPr>
                <w:rFonts w:cs="Arial"/>
                <w:b/>
                <w:sz w:val="18"/>
                <w:lang w:val="fr-FR"/>
              </w:rPr>
              <w:t>2015</w:t>
            </w:r>
          </w:p>
        </w:tc>
        <w:tc>
          <w:tcPr>
            <w:tcW w:w="2835" w:type="dxa"/>
            <w:gridSpan w:val="2"/>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sz w:val="18"/>
                <w:lang w:val="fr-FR"/>
              </w:rPr>
            </w:pPr>
            <w:r w:rsidRPr="00C9191D">
              <w:rPr>
                <w:rFonts w:cs="Arial"/>
                <w:b/>
                <w:sz w:val="18"/>
                <w:lang w:val="fr-FR"/>
              </w:rPr>
              <w:t>Variation des ressources</w:t>
            </w:r>
          </w:p>
        </w:tc>
        <w:tc>
          <w:tcPr>
            <w:tcW w:w="1276" w:type="dxa"/>
            <w:vMerge w:val="restart"/>
            <w:tcBorders>
              <w:top w:val="single" w:sz="4" w:space="0" w:color="auto"/>
              <w:left w:val="nil"/>
              <w:right w:val="single" w:sz="4" w:space="0" w:color="auto"/>
            </w:tcBorders>
            <w:shd w:val="clear" w:color="auto" w:fill="auto"/>
            <w:vAlign w:val="bottom"/>
          </w:tcPr>
          <w:p w:rsidR="00F779E8" w:rsidRPr="00C9191D" w:rsidRDefault="00F779E8" w:rsidP="00D172E6">
            <w:pPr>
              <w:jc w:val="center"/>
              <w:rPr>
                <w:rFonts w:cs="Arial"/>
                <w:b/>
                <w:sz w:val="18"/>
                <w:lang w:val="fr-FR"/>
              </w:rPr>
            </w:pPr>
            <w:r w:rsidRPr="00C9191D">
              <w:rPr>
                <w:rFonts w:cs="Arial"/>
                <w:b/>
                <w:sz w:val="18"/>
                <w:lang w:val="fr-FR"/>
              </w:rPr>
              <w:t xml:space="preserve">Budget </w:t>
            </w:r>
            <w:r w:rsidRPr="00C9191D">
              <w:rPr>
                <w:rFonts w:cs="Arial"/>
                <w:b/>
                <w:sz w:val="18"/>
                <w:lang w:val="fr-FR"/>
              </w:rPr>
              <w:br/>
              <w:t>2016</w:t>
            </w:r>
            <w:r w:rsidR="00EF0E75" w:rsidRPr="00C9191D">
              <w:rPr>
                <w:rFonts w:cs="Arial"/>
                <w:b/>
                <w:sz w:val="18"/>
                <w:lang w:val="fr-FR"/>
              </w:rPr>
              <w:noBreakHyphen/>
            </w:r>
            <w:r w:rsidRPr="00C9191D">
              <w:rPr>
                <w:rFonts w:cs="Arial"/>
                <w:b/>
                <w:sz w:val="18"/>
                <w:lang w:val="fr-FR"/>
              </w:rPr>
              <w:t>2017 proposé</w:t>
            </w:r>
          </w:p>
        </w:tc>
      </w:tr>
      <w:tr w:rsidR="00F779E8" w:rsidRPr="00C9191D" w:rsidTr="00F236F4">
        <w:trPr>
          <w:cantSplit/>
          <w:tblHeader/>
        </w:trPr>
        <w:tc>
          <w:tcPr>
            <w:tcW w:w="3083" w:type="dxa"/>
            <w:vMerge/>
            <w:tcBorders>
              <w:left w:val="single" w:sz="4" w:space="0" w:color="auto"/>
              <w:right w:val="single" w:sz="4" w:space="0" w:color="auto"/>
            </w:tcBorders>
            <w:shd w:val="clear" w:color="auto" w:fill="auto"/>
            <w:vAlign w:val="bottom"/>
          </w:tcPr>
          <w:p w:rsidR="00F779E8" w:rsidRPr="00C9191D" w:rsidRDefault="00F779E8" w:rsidP="00D172E6">
            <w:pPr>
              <w:jc w:val="left"/>
              <w:rPr>
                <w:rFonts w:cs="Arial"/>
                <w:b/>
                <w:bCs/>
                <w:sz w:val="18"/>
                <w:lang w:val="fr-FR"/>
              </w:rPr>
            </w:pPr>
          </w:p>
        </w:tc>
        <w:tc>
          <w:tcPr>
            <w:tcW w:w="1276" w:type="dxa"/>
            <w:vMerge/>
            <w:tcBorders>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b/>
                <w:bCs/>
                <w:sz w:val="18"/>
                <w:lang w:val="fr-FR"/>
              </w:rPr>
            </w:pPr>
          </w:p>
        </w:tc>
        <w:tc>
          <w:tcPr>
            <w:tcW w:w="1275" w:type="dxa"/>
            <w:vMerge/>
            <w:tcBorders>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b/>
                <w:bCs/>
                <w:sz w:val="18"/>
                <w:lang w:val="fr-FR"/>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b/>
                <w:sz w:val="18"/>
                <w:lang w:val="fr-FR"/>
              </w:rPr>
            </w:pPr>
            <w:r w:rsidRPr="00C9191D">
              <w:rPr>
                <w:rFonts w:cs="Arial"/>
                <w:b/>
                <w:sz w:val="18"/>
                <w:lang w:val="fr-FR"/>
              </w:rPr>
              <w:t>Montant</w:t>
            </w:r>
          </w:p>
        </w:tc>
        <w:tc>
          <w:tcPr>
            <w:tcW w:w="1417"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sz w:val="18"/>
                <w:lang w:val="fr-FR"/>
              </w:rPr>
            </w:pPr>
            <w:r w:rsidRPr="00C9191D">
              <w:rPr>
                <w:rFonts w:cs="Arial"/>
                <w:b/>
                <w:bCs/>
                <w:sz w:val="18"/>
                <w:lang w:val="fr-FR"/>
              </w:rPr>
              <w:t>%</w:t>
            </w:r>
          </w:p>
        </w:tc>
        <w:tc>
          <w:tcPr>
            <w:tcW w:w="1276" w:type="dxa"/>
            <w:vMerge/>
            <w:tcBorders>
              <w:left w:val="nil"/>
              <w:bottom w:val="single" w:sz="4" w:space="0" w:color="auto"/>
              <w:right w:val="single" w:sz="4" w:space="0" w:color="auto"/>
            </w:tcBorders>
            <w:shd w:val="clear" w:color="auto" w:fill="auto"/>
            <w:vAlign w:val="bottom"/>
          </w:tcPr>
          <w:p w:rsidR="00F779E8" w:rsidRPr="00C9191D" w:rsidRDefault="00F779E8" w:rsidP="00D172E6">
            <w:pPr>
              <w:jc w:val="right"/>
              <w:rPr>
                <w:rFonts w:cs="Arial"/>
                <w:sz w:val="18"/>
                <w:lang w:val="fr-FR"/>
              </w:rPr>
            </w:pPr>
          </w:p>
        </w:tc>
      </w:tr>
      <w:tr w:rsidR="00F779E8" w:rsidRPr="00C9191D" w:rsidTr="00F236F4">
        <w:trPr>
          <w:cantSplit/>
          <w:tblHeader/>
        </w:trPr>
        <w:tc>
          <w:tcPr>
            <w:tcW w:w="3083" w:type="dxa"/>
            <w:vMerge/>
            <w:tcBorders>
              <w:left w:val="single" w:sz="4" w:space="0" w:color="auto"/>
              <w:bottom w:val="single" w:sz="4" w:space="0" w:color="auto"/>
              <w:right w:val="single" w:sz="4" w:space="0" w:color="auto"/>
            </w:tcBorders>
            <w:shd w:val="clear" w:color="auto" w:fill="auto"/>
            <w:vAlign w:val="bottom"/>
          </w:tcPr>
          <w:p w:rsidR="00F779E8" w:rsidRPr="00C9191D" w:rsidRDefault="00F779E8" w:rsidP="00D172E6">
            <w:pPr>
              <w:jc w:val="left"/>
              <w:rPr>
                <w:rFonts w:cs="Arial"/>
                <w:b/>
                <w:bCs/>
                <w:sz w:val="18"/>
                <w:lang w:val="fr-FR"/>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b/>
                <w:bCs/>
                <w:sz w:val="18"/>
                <w:lang w:val="fr-FR"/>
              </w:rPr>
            </w:pPr>
            <w:r w:rsidRPr="00C9191D">
              <w:rPr>
                <w:rFonts w:cs="Arial"/>
                <w:b/>
                <w:bCs/>
                <w:sz w:val="18"/>
                <w:lang w:val="fr-FR"/>
              </w:rPr>
              <w:t>A</w:t>
            </w:r>
          </w:p>
        </w:tc>
        <w:tc>
          <w:tcPr>
            <w:tcW w:w="1275"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b/>
                <w:bCs/>
                <w:sz w:val="18"/>
                <w:lang w:val="fr-FR"/>
              </w:rPr>
            </w:pPr>
            <w:r w:rsidRPr="00C9191D">
              <w:rPr>
                <w:rFonts w:cs="Arial"/>
                <w:b/>
                <w:bCs/>
                <w:sz w:val="18"/>
                <w:lang w:val="fr-FR"/>
              </w:rPr>
              <w:t>B</w:t>
            </w:r>
          </w:p>
        </w:tc>
        <w:tc>
          <w:tcPr>
            <w:tcW w:w="1418"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b/>
                <w:bCs/>
                <w:sz w:val="18"/>
                <w:lang w:val="fr-FR"/>
              </w:rPr>
            </w:pPr>
            <w:r w:rsidRPr="00C9191D">
              <w:rPr>
                <w:rFonts w:cs="Arial"/>
                <w:b/>
                <w:bCs/>
                <w:sz w:val="18"/>
                <w:lang w:val="fr-FR"/>
              </w:rPr>
              <w:t>C</w:t>
            </w:r>
          </w:p>
        </w:tc>
        <w:tc>
          <w:tcPr>
            <w:tcW w:w="1417"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b/>
                <w:bCs/>
                <w:sz w:val="18"/>
                <w:lang w:val="fr-FR"/>
              </w:rPr>
            </w:pPr>
            <w:r w:rsidRPr="00C9191D">
              <w:rPr>
                <w:rFonts w:cs="Arial"/>
                <w:b/>
                <w:bCs/>
                <w:sz w:val="18"/>
                <w:lang w:val="fr-FR"/>
              </w:rPr>
              <w:t>C/B</w:t>
            </w:r>
          </w:p>
        </w:tc>
        <w:tc>
          <w:tcPr>
            <w:tcW w:w="1276"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center"/>
              <w:rPr>
                <w:rFonts w:cs="Arial"/>
                <w:b/>
                <w:bCs/>
                <w:sz w:val="18"/>
                <w:lang w:val="fr-FR"/>
              </w:rPr>
            </w:pPr>
            <w:r w:rsidRPr="00C9191D">
              <w:rPr>
                <w:rFonts w:cs="Arial"/>
                <w:b/>
                <w:bCs/>
                <w:sz w:val="18"/>
                <w:lang w:val="fr-FR"/>
              </w:rPr>
              <w:t>D=B+C</w:t>
            </w:r>
          </w:p>
        </w:tc>
      </w:tr>
      <w:tr w:rsidR="00F779E8" w:rsidRPr="00C9191D" w:rsidTr="00F236F4">
        <w:trPr>
          <w:cantSplit/>
        </w:trPr>
        <w:tc>
          <w:tcPr>
            <w:tcW w:w="3083" w:type="dxa"/>
            <w:tcBorders>
              <w:top w:val="single" w:sz="4" w:space="0" w:color="auto"/>
              <w:left w:val="single" w:sz="4" w:space="0" w:color="auto"/>
              <w:bottom w:val="single" w:sz="4" w:space="0" w:color="auto"/>
            </w:tcBorders>
            <w:shd w:val="clear" w:color="auto" w:fill="auto"/>
            <w:vAlign w:val="bottom"/>
          </w:tcPr>
          <w:p w:rsidR="00F779E8" w:rsidRPr="00C9191D" w:rsidRDefault="00F779E8" w:rsidP="006126B1">
            <w:pPr>
              <w:jc w:val="left"/>
              <w:rPr>
                <w:rFonts w:cs="Arial"/>
                <w:sz w:val="18"/>
                <w:lang w:val="fr-FR"/>
              </w:rPr>
            </w:pPr>
            <w:r w:rsidRPr="00C9191D">
              <w:rPr>
                <w:rFonts w:cs="Arial"/>
                <w:b/>
                <w:sz w:val="18"/>
                <w:lang w:val="fr-FR"/>
              </w:rPr>
              <w:t>A. Ressources en personnel</w:t>
            </w:r>
          </w:p>
        </w:tc>
        <w:tc>
          <w:tcPr>
            <w:tcW w:w="1276"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275"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418"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417"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276" w:type="dxa"/>
            <w:tcBorders>
              <w:top w:val="single" w:sz="4" w:space="0" w:color="auto"/>
              <w:bottom w:val="single" w:sz="4" w:space="0" w:color="auto"/>
              <w:right w:val="single" w:sz="4" w:space="0" w:color="auto"/>
            </w:tcBorders>
            <w:shd w:val="clear" w:color="auto" w:fill="auto"/>
            <w:vAlign w:val="bottom"/>
          </w:tcPr>
          <w:p w:rsidR="00F779E8" w:rsidRPr="00C9191D" w:rsidRDefault="00F779E8" w:rsidP="00D172E6">
            <w:pPr>
              <w:jc w:val="right"/>
              <w:rPr>
                <w:rFonts w:cs="Arial"/>
                <w:sz w:val="18"/>
                <w:lang w:val="fr-FR"/>
              </w:rPr>
            </w:pPr>
          </w:p>
        </w:tc>
      </w:tr>
      <w:tr w:rsidR="00F779E8" w:rsidRPr="00C9191D" w:rsidTr="00F236F4">
        <w:trPr>
          <w:cantSplit/>
        </w:trPr>
        <w:tc>
          <w:tcPr>
            <w:tcW w:w="3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Postes</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3 385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4 225</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171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4,0%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4 054</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Agents temporaires</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663</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200</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99</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49,5%</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299</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Total, A</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4 048</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4 425</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b/>
                <w:bCs/>
                <w:sz w:val="18"/>
                <w:lang w:val="fr-FR"/>
              </w:rPr>
            </w:pPr>
            <w:r w:rsidRPr="00C9191D">
              <w:rPr>
                <w:rFonts w:cs="Arial"/>
                <w:b/>
                <w:bCs/>
                <w:sz w:val="18"/>
                <w:lang w:val="fr-FR"/>
              </w:rPr>
              <w:noBreakHyphen/>
            </w:r>
            <w:r w:rsidR="00F779E8" w:rsidRPr="00C9191D">
              <w:rPr>
                <w:rFonts w:cs="Arial"/>
                <w:b/>
                <w:bCs/>
                <w:sz w:val="18"/>
                <w:lang w:val="fr-FR"/>
              </w:rPr>
              <w:t>72</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b/>
                <w:bCs/>
                <w:sz w:val="18"/>
                <w:lang w:val="fr-FR"/>
              </w:rPr>
            </w:pPr>
            <w:r w:rsidRPr="00C9191D">
              <w:rPr>
                <w:rFonts w:cs="Arial"/>
                <w:b/>
                <w:bCs/>
                <w:sz w:val="18"/>
                <w:lang w:val="fr-FR"/>
              </w:rPr>
              <w:noBreakHyphen/>
            </w:r>
            <w:r w:rsidR="00F779E8" w:rsidRPr="00C9191D">
              <w:rPr>
                <w:rFonts w:cs="Arial"/>
                <w:b/>
                <w:bCs/>
                <w:sz w:val="18"/>
                <w:lang w:val="fr-FR"/>
              </w:rPr>
              <w:t>1,6%</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4 353</w:t>
            </w:r>
          </w:p>
        </w:tc>
      </w:tr>
      <w:tr w:rsidR="00F779E8" w:rsidRPr="00C9191D" w:rsidTr="00F236F4">
        <w:trPr>
          <w:cantSplit/>
        </w:trPr>
        <w:tc>
          <w:tcPr>
            <w:tcW w:w="3083" w:type="dxa"/>
            <w:tcBorders>
              <w:top w:val="single" w:sz="4" w:space="0" w:color="auto"/>
              <w:left w:val="single" w:sz="4" w:space="0" w:color="auto"/>
              <w:bottom w:val="single" w:sz="4" w:space="0" w:color="auto"/>
            </w:tcBorders>
            <w:shd w:val="clear" w:color="auto" w:fill="auto"/>
            <w:vAlign w:val="bottom"/>
          </w:tcPr>
          <w:p w:rsidR="00F779E8" w:rsidRPr="00C9191D" w:rsidRDefault="00F779E8" w:rsidP="006126B1">
            <w:pPr>
              <w:jc w:val="left"/>
              <w:rPr>
                <w:rFonts w:cs="Arial"/>
                <w:sz w:val="18"/>
                <w:lang w:val="fr-FR"/>
              </w:rPr>
            </w:pPr>
            <w:r w:rsidRPr="00C9191D">
              <w:rPr>
                <w:rFonts w:cs="Arial"/>
                <w:b/>
                <w:sz w:val="18"/>
                <w:lang w:val="fr-FR"/>
              </w:rPr>
              <w:t>B. Autres ressources</w:t>
            </w:r>
          </w:p>
        </w:tc>
        <w:tc>
          <w:tcPr>
            <w:tcW w:w="1276"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275"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418"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417"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276" w:type="dxa"/>
            <w:tcBorders>
              <w:top w:val="single" w:sz="4" w:space="0" w:color="auto"/>
              <w:bottom w:val="single" w:sz="4" w:space="0" w:color="auto"/>
              <w:right w:val="single" w:sz="4" w:space="0" w:color="auto"/>
            </w:tcBorders>
            <w:shd w:val="clear" w:color="auto" w:fill="auto"/>
            <w:vAlign w:val="bottom"/>
          </w:tcPr>
          <w:p w:rsidR="00F779E8" w:rsidRPr="00C9191D" w:rsidRDefault="00F779E8" w:rsidP="00D172E6">
            <w:pPr>
              <w:jc w:val="right"/>
              <w:rPr>
                <w:rFonts w:cs="Arial"/>
                <w:sz w:val="18"/>
                <w:lang w:val="fr-FR"/>
              </w:rPr>
            </w:pPr>
          </w:p>
        </w:tc>
      </w:tr>
      <w:tr w:rsidR="00F779E8" w:rsidRPr="00C9191D" w:rsidTr="00F236F4">
        <w:trPr>
          <w:cantSplit/>
        </w:trPr>
        <w:tc>
          <w:tcPr>
            <w:tcW w:w="3083" w:type="dxa"/>
            <w:tcBorders>
              <w:top w:val="single" w:sz="4" w:space="0" w:color="auto"/>
              <w:left w:val="single" w:sz="4" w:space="0" w:color="auto"/>
              <w:bottom w:val="single" w:sz="4" w:space="0" w:color="auto"/>
            </w:tcBorders>
            <w:shd w:val="clear" w:color="auto" w:fill="auto"/>
            <w:vAlign w:val="bottom"/>
            <w:hideMark/>
          </w:tcPr>
          <w:p w:rsidR="00F779E8" w:rsidRPr="00C9191D" w:rsidRDefault="002A76CE" w:rsidP="00D172E6">
            <w:pPr>
              <w:jc w:val="left"/>
              <w:rPr>
                <w:rFonts w:cs="Arial"/>
                <w:b/>
                <w:bCs/>
                <w:i/>
                <w:iCs/>
                <w:sz w:val="18"/>
                <w:lang w:val="fr-FR"/>
              </w:rPr>
            </w:pPr>
            <w:r w:rsidRPr="00C9191D">
              <w:rPr>
                <w:rFonts w:cs="Arial"/>
                <w:b/>
                <w:i/>
                <w:iCs/>
                <w:sz w:val="18"/>
                <w:lang w:val="fr-FR"/>
              </w:rPr>
              <w:t xml:space="preserve">Stages et bourses </w:t>
            </w:r>
          </w:p>
        </w:tc>
        <w:tc>
          <w:tcPr>
            <w:tcW w:w="1276" w:type="dxa"/>
            <w:tcBorders>
              <w:top w:val="single" w:sz="4" w:space="0" w:color="auto"/>
              <w:bottom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 </w:t>
            </w:r>
          </w:p>
        </w:tc>
        <w:tc>
          <w:tcPr>
            <w:tcW w:w="1275" w:type="dxa"/>
            <w:tcBorders>
              <w:top w:val="single" w:sz="4" w:space="0" w:color="auto"/>
              <w:bottom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 </w:t>
            </w:r>
          </w:p>
        </w:tc>
        <w:tc>
          <w:tcPr>
            <w:tcW w:w="1418" w:type="dxa"/>
            <w:tcBorders>
              <w:top w:val="single" w:sz="4" w:space="0" w:color="auto"/>
              <w:bottom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 </w:t>
            </w:r>
          </w:p>
        </w:tc>
        <w:tc>
          <w:tcPr>
            <w:tcW w:w="1417" w:type="dxa"/>
            <w:tcBorders>
              <w:top w:val="single" w:sz="4" w:space="0" w:color="auto"/>
              <w:bottom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 </w:t>
            </w:r>
          </w:p>
        </w:tc>
        <w:tc>
          <w:tcPr>
            <w:tcW w:w="1276" w:type="dxa"/>
            <w:tcBorders>
              <w:top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 </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tcPr>
          <w:p w:rsidR="00F779E8" w:rsidRPr="00C9191D" w:rsidRDefault="002A76CE" w:rsidP="00D172E6">
            <w:pPr>
              <w:jc w:val="left"/>
              <w:rPr>
                <w:rFonts w:cs="Arial"/>
                <w:bCs/>
                <w:sz w:val="18"/>
                <w:lang w:val="fr-FR"/>
              </w:rPr>
            </w:pPr>
            <w:r w:rsidRPr="00C9191D">
              <w:rPr>
                <w:rFonts w:cs="Arial"/>
                <w:bCs/>
                <w:sz w:val="18"/>
                <w:lang w:val="fr-FR"/>
              </w:rPr>
              <w:t xml:space="preserve">Stages </w:t>
            </w:r>
          </w:p>
        </w:tc>
        <w:tc>
          <w:tcPr>
            <w:tcW w:w="1276" w:type="dxa"/>
            <w:tcBorders>
              <w:top w:val="nil"/>
              <w:left w:val="nil"/>
              <w:bottom w:val="single" w:sz="4" w:space="0" w:color="auto"/>
              <w:right w:val="single" w:sz="4" w:space="0" w:color="auto"/>
            </w:tcBorders>
            <w:shd w:val="clear" w:color="auto" w:fill="auto"/>
            <w:vAlign w:val="bottom"/>
          </w:tcPr>
          <w:p w:rsidR="00F779E8" w:rsidRPr="00C9191D" w:rsidRDefault="00586DDD" w:rsidP="00D172E6">
            <w:pPr>
              <w:jc w:val="right"/>
              <w:rPr>
                <w:rFonts w:cs="Arial"/>
                <w:bCs/>
                <w:sz w:val="18"/>
                <w:lang w:val="fr-FR"/>
              </w:rPr>
            </w:pPr>
            <w:r w:rsidRPr="00C9191D">
              <w:rPr>
                <w:rFonts w:cs="Arial"/>
                <w:bCs/>
                <w:sz w:val="18"/>
                <w:lang w:val="fr-FR"/>
              </w:rPr>
              <w:t xml:space="preserve"> – </w:t>
            </w:r>
          </w:p>
        </w:tc>
        <w:tc>
          <w:tcPr>
            <w:tcW w:w="1275" w:type="dxa"/>
            <w:tcBorders>
              <w:top w:val="nil"/>
              <w:left w:val="nil"/>
              <w:bottom w:val="single" w:sz="4" w:space="0" w:color="auto"/>
              <w:right w:val="single" w:sz="4" w:space="0" w:color="auto"/>
            </w:tcBorders>
            <w:shd w:val="clear" w:color="auto" w:fill="auto"/>
            <w:vAlign w:val="bottom"/>
          </w:tcPr>
          <w:p w:rsidR="00F779E8" w:rsidRPr="00C9191D" w:rsidRDefault="00586DDD" w:rsidP="00D172E6">
            <w:pPr>
              <w:jc w:val="right"/>
              <w:rPr>
                <w:rFonts w:cs="Arial"/>
                <w:bCs/>
                <w:sz w:val="18"/>
                <w:lang w:val="fr-FR"/>
              </w:rPr>
            </w:pPr>
            <w:r w:rsidRPr="00C9191D">
              <w:rPr>
                <w:rFonts w:cs="Arial"/>
                <w:bCs/>
                <w:sz w:val="18"/>
                <w:lang w:val="fr-FR"/>
              </w:rPr>
              <w:t xml:space="preserve"> – </w:t>
            </w:r>
          </w:p>
        </w:tc>
        <w:tc>
          <w:tcPr>
            <w:tcW w:w="1418" w:type="dxa"/>
            <w:tcBorders>
              <w:top w:val="nil"/>
              <w:left w:val="nil"/>
              <w:bottom w:val="single" w:sz="4" w:space="0" w:color="auto"/>
              <w:right w:val="single" w:sz="4" w:space="0" w:color="auto"/>
            </w:tcBorders>
            <w:shd w:val="clear" w:color="auto" w:fill="auto"/>
            <w:vAlign w:val="bottom"/>
          </w:tcPr>
          <w:p w:rsidR="00F779E8" w:rsidRPr="00C9191D" w:rsidRDefault="00586DDD" w:rsidP="00D172E6">
            <w:pPr>
              <w:jc w:val="right"/>
              <w:rPr>
                <w:rFonts w:cs="Arial"/>
                <w:bCs/>
                <w:sz w:val="18"/>
                <w:lang w:val="fr-FR"/>
              </w:rPr>
            </w:pPr>
            <w:r w:rsidRPr="00C9191D">
              <w:rPr>
                <w:rFonts w:cs="Arial"/>
                <w:bCs/>
                <w:sz w:val="18"/>
                <w:lang w:val="fr-FR"/>
              </w:rPr>
              <w:t>38</w:t>
            </w:r>
          </w:p>
        </w:tc>
        <w:tc>
          <w:tcPr>
            <w:tcW w:w="1417" w:type="dxa"/>
            <w:tcBorders>
              <w:top w:val="nil"/>
              <w:left w:val="nil"/>
              <w:bottom w:val="single" w:sz="4" w:space="0" w:color="auto"/>
              <w:right w:val="single" w:sz="4" w:space="0" w:color="auto"/>
            </w:tcBorders>
            <w:shd w:val="clear" w:color="auto" w:fill="auto"/>
            <w:vAlign w:val="bottom"/>
          </w:tcPr>
          <w:p w:rsidR="00F779E8" w:rsidRPr="00C9191D" w:rsidRDefault="00586DDD" w:rsidP="00D172E6">
            <w:pPr>
              <w:jc w:val="right"/>
              <w:rPr>
                <w:rFonts w:cs="Arial"/>
                <w:bCs/>
                <w:sz w:val="18"/>
                <w:lang w:val="fr-FR"/>
              </w:rPr>
            </w:pPr>
            <w:r w:rsidRPr="00C9191D">
              <w:rPr>
                <w:rFonts w:cs="Arial"/>
                <w:bCs/>
                <w:sz w:val="18"/>
                <w:lang w:val="fr-FR"/>
              </w:rPr>
              <w:t>0,0%</w:t>
            </w:r>
          </w:p>
        </w:tc>
        <w:tc>
          <w:tcPr>
            <w:tcW w:w="1276" w:type="dxa"/>
            <w:tcBorders>
              <w:top w:val="nil"/>
              <w:left w:val="nil"/>
              <w:bottom w:val="single" w:sz="4" w:space="0" w:color="auto"/>
              <w:right w:val="single" w:sz="4" w:space="0" w:color="auto"/>
            </w:tcBorders>
            <w:shd w:val="clear" w:color="auto" w:fill="auto"/>
            <w:vAlign w:val="bottom"/>
          </w:tcPr>
          <w:p w:rsidR="00F779E8" w:rsidRPr="00C9191D" w:rsidRDefault="00586DDD" w:rsidP="00D172E6">
            <w:pPr>
              <w:jc w:val="right"/>
              <w:rPr>
                <w:rFonts w:cs="Arial"/>
                <w:bCs/>
                <w:sz w:val="18"/>
                <w:lang w:val="fr-FR"/>
              </w:rPr>
            </w:pPr>
            <w:r w:rsidRPr="00C9191D">
              <w:rPr>
                <w:rFonts w:cs="Arial"/>
                <w:bCs/>
                <w:sz w:val="18"/>
                <w:lang w:val="fr-FR"/>
              </w:rPr>
              <w:t>38</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Total partiel</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 xml:space="preserve"> – </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 xml:space="preserve"> – </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586DDD" w:rsidP="00D172E6">
            <w:pPr>
              <w:jc w:val="right"/>
              <w:rPr>
                <w:rFonts w:cs="Arial"/>
                <w:b/>
                <w:bCs/>
                <w:sz w:val="18"/>
                <w:lang w:val="fr-FR"/>
              </w:rPr>
            </w:pPr>
            <w:r w:rsidRPr="00C9191D">
              <w:rPr>
                <w:rFonts w:cs="Arial"/>
                <w:b/>
                <w:bCs/>
                <w:sz w:val="18"/>
                <w:lang w:val="fr-FR"/>
              </w:rPr>
              <w:t>38</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0,0%</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586DDD" w:rsidP="00D172E6">
            <w:pPr>
              <w:jc w:val="right"/>
              <w:rPr>
                <w:rFonts w:cs="Arial"/>
                <w:b/>
                <w:bCs/>
                <w:sz w:val="18"/>
                <w:lang w:val="fr-FR"/>
              </w:rPr>
            </w:pPr>
            <w:r w:rsidRPr="00C9191D">
              <w:rPr>
                <w:rFonts w:cs="Arial"/>
                <w:b/>
                <w:bCs/>
                <w:sz w:val="18"/>
                <w:lang w:val="fr-FR"/>
              </w:rPr>
              <w:t>38</w:t>
            </w:r>
          </w:p>
        </w:tc>
      </w:tr>
      <w:tr w:rsidR="00F779E8" w:rsidRPr="00C9191D" w:rsidTr="00F236F4">
        <w:trPr>
          <w:cantSplit/>
        </w:trPr>
        <w:tc>
          <w:tcPr>
            <w:tcW w:w="3083" w:type="dxa"/>
            <w:tcBorders>
              <w:top w:val="single" w:sz="4" w:space="0" w:color="auto"/>
              <w:left w:val="single" w:sz="4" w:space="0" w:color="auto"/>
              <w:bottom w:val="single" w:sz="4" w:space="0" w:color="auto"/>
              <w:right w:val="single" w:sz="4" w:space="0" w:color="auto"/>
            </w:tcBorders>
            <w:shd w:val="clear" w:color="auto" w:fill="auto"/>
            <w:vAlign w:val="bottom"/>
          </w:tcPr>
          <w:p w:rsidR="00F779E8" w:rsidRPr="00C9191D" w:rsidRDefault="00206140" w:rsidP="00D172E6">
            <w:pPr>
              <w:jc w:val="left"/>
              <w:rPr>
                <w:rFonts w:cs="Arial"/>
                <w:b/>
                <w:sz w:val="18"/>
                <w:lang w:val="fr-FR"/>
              </w:rPr>
            </w:pPr>
            <w:r w:rsidRPr="00C9191D">
              <w:rPr>
                <w:rFonts w:cs="Arial"/>
                <w:b/>
                <w:i/>
                <w:iCs/>
                <w:sz w:val="18"/>
                <w:lang w:val="fr-FR"/>
              </w:rPr>
              <w:t>Voyages</w:t>
            </w:r>
            <w:r w:rsidR="002A76CE" w:rsidRPr="00C9191D">
              <w:rPr>
                <w:rFonts w:cs="Arial"/>
                <w:b/>
                <w:i/>
                <w:iCs/>
                <w:sz w:val="18"/>
                <w:lang w:val="fr-FR"/>
              </w:rPr>
              <w:t xml:space="preserve">, formations et subventions </w:t>
            </w:r>
          </w:p>
        </w:tc>
        <w:tc>
          <w:tcPr>
            <w:tcW w:w="1276"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275"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417"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F779E8" w:rsidRPr="00C9191D" w:rsidRDefault="00F779E8" w:rsidP="00D172E6">
            <w:pPr>
              <w:jc w:val="right"/>
              <w:rPr>
                <w:rFonts w:cs="Arial"/>
                <w:sz w:val="18"/>
                <w:lang w:val="fr-FR"/>
              </w:rPr>
            </w:pPr>
          </w:p>
        </w:tc>
      </w:tr>
      <w:tr w:rsidR="00F779E8" w:rsidRPr="00C9191D" w:rsidTr="00F236F4">
        <w:trPr>
          <w:cantSplit/>
        </w:trPr>
        <w:tc>
          <w:tcPr>
            <w:tcW w:w="3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Missions de fonctionnaires</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430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470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 xml:space="preserve"> </w:t>
            </w:r>
            <w:r w:rsidR="00EF0E75" w:rsidRPr="00C9191D">
              <w:rPr>
                <w:rFonts w:cs="Arial"/>
                <w:sz w:val="18"/>
                <w:lang w:val="fr-FR"/>
              </w:rPr>
              <w:noBreakHyphen/>
            </w:r>
            <w:r w:rsidRPr="00C9191D">
              <w:rPr>
                <w:rFonts w:cs="Arial"/>
                <w:sz w:val="18"/>
                <w:lang w:val="fr-FR"/>
              </w:rPr>
              <w:t xml:space="preserve">70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14,9%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400</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Voyages de tiers</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100</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120</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70</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58,3%</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50</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Total partiel</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 xml:space="preserve">530 </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 xml:space="preserve">590 </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 xml:space="preserve"> </w:t>
            </w:r>
            <w:r w:rsidR="00EF0E75" w:rsidRPr="00C9191D">
              <w:rPr>
                <w:rFonts w:cs="Arial"/>
                <w:b/>
                <w:bCs/>
                <w:sz w:val="18"/>
                <w:lang w:val="fr-FR"/>
              </w:rPr>
              <w:noBreakHyphen/>
            </w:r>
            <w:r w:rsidRPr="00C9191D">
              <w:rPr>
                <w:rFonts w:cs="Arial"/>
                <w:b/>
                <w:bCs/>
                <w:sz w:val="18"/>
                <w:lang w:val="fr-FR"/>
              </w:rPr>
              <w:t>140</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b/>
                <w:bCs/>
                <w:sz w:val="18"/>
                <w:lang w:val="fr-FR"/>
              </w:rPr>
            </w:pPr>
            <w:r w:rsidRPr="00C9191D">
              <w:rPr>
                <w:rFonts w:cs="Arial"/>
                <w:b/>
                <w:bCs/>
                <w:sz w:val="18"/>
                <w:lang w:val="fr-FR"/>
              </w:rPr>
              <w:noBreakHyphen/>
            </w:r>
            <w:r w:rsidR="00F779E8" w:rsidRPr="00C9191D">
              <w:rPr>
                <w:rFonts w:cs="Arial"/>
                <w:b/>
                <w:bCs/>
                <w:sz w:val="18"/>
                <w:lang w:val="fr-FR"/>
              </w:rPr>
              <w:t>23,7%</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450</w:t>
            </w:r>
          </w:p>
        </w:tc>
      </w:tr>
      <w:tr w:rsidR="00F779E8" w:rsidRPr="00C9191D" w:rsidTr="00F236F4">
        <w:trPr>
          <w:cantSplit/>
        </w:trPr>
        <w:tc>
          <w:tcPr>
            <w:tcW w:w="3083" w:type="dxa"/>
            <w:tcBorders>
              <w:top w:val="single" w:sz="4" w:space="0" w:color="auto"/>
              <w:left w:val="single" w:sz="4" w:space="0" w:color="auto"/>
              <w:bottom w:val="single" w:sz="4" w:space="0" w:color="auto"/>
            </w:tcBorders>
            <w:shd w:val="clear" w:color="auto" w:fill="auto"/>
            <w:vAlign w:val="bottom"/>
          </w:tcPr>
          <w:p w:rsidR="00F779E8" w:rsidRPr="00C9191D" w:rsidRDefault="00F779E8" w:rsidP="00D172E6">
            <w:pPr>
              <w:jc w:val="left"/>
              <w:rPr>
                <w:rFonts w:cs="Arial"/>
                <w:sz w:val="18"/>
                <w:lang w:val="fr-FR"/>
              </w:rPr>
            </w:pPr>
            <w:r w:rsidRPr="00C9191D">
              <w:rPr>
                <w:rFonts w:cs="Arial"/>
                <w:b/>
                <w:i/>
                <w:sz w:val="18"/>
                <w:lang w:val="fr-FR"/>
              </w:rPr>
              <w:t>Services contractuels</w:t>
            </w:r>
          </w:p>
        </w:tc>
        <w:tc>
          <w:tcPr>
            <w:tcW w:w="1276"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275"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418"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417" w:type="dxa"/>
            <w:tcBorders>
              <w:top w:val="single" w:sz="4" w:space="0" w:color="auto"/>
              <w:bottom w:val="single" w:sz="4" w:space="0" w:color="auto"/>
            </w:tcBorders>
            <w:shd w:val="clear" w:color="auto" w:fill="auto"/>
            <w:vAlign w:val="bottom"/>
          </w:tcPr>
          <w:p w:rsidR="00F779E8" w:rsidRPr="00C9191D" w:rsidRDefault="00F779E8" w:rsidP="00D172E6">
            <w:pPr>
              <w:jc w:val="right"/>
              <w:rPr>
                <w:rFonts w:cs="Arial"/>
                <w:sz w:val="18"/>
                <w:lang w:val="fr-FR"/>
              </w:rPr>
            </w:pPr>
          </w:p>
        </w:tc>
        <w:tc>
          <w:tcPr>
            <w:tcW w:w="1276" w:type="dxa"/>
            <w:tcBorders>
              <w:top w:val="single" w:sz="4" w:space="0" w:color="auto"/>
              <w:bottom w:val="single" w:sz="4" w:space="0" w:color="auto"/>
              <w:right w:val="single" w:sz="4" w:space="0" w:color="auto"/>
            </w:tcBorders>
            <w:shd w:val="clear" w:color="auto" w:fill="auto"/>
            <w:vAlign w:val="bottom"/>
          </w:tcPr>
          <w:p w:rsidR="00F779E8" w:rsidRPr="00C9191D" w:rsidRDefault="00F779E8" w:rsidP="00D172E6">
            <w:pPr>
              <w:jc w:val="right"/>
              <w:rPr>
                <w:rFonts w:cs="Arial"/>
                <w:sz w:val="18"/>
                <w:lang w:val="fr-FR"/>
              </w:rPr>
            </w:pPr>
          </w:p>
        </w:tc>
      </w:tr>
      <w:tr w:rsidR="00F779E8" w:rsidRPr="00C9191D" w:rsidTr="00F236F4">
        <w:trPr>
          <w:cantSplit/>
        </w:trPr>
        <w:tc>
          <w:tcPr>
            <w:tcW w:w="3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Conférences</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175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250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 xml:space="preserve"> </w:t>
            </w:r>
            <w:r w:rsidR="00EF0E75" w:rsidRPr="00C9191D">
              <w:rPr>
                <w:rFonts w:cs="Arial"/>
                <w:sz w:val="18"/>
                <w:lang w:val="fr-FR"/>
              </w:rPr>
              <w:noBreakHyphen/>
            </w:r>
            <w:r w:rsidRPr="00C9191D">
              <w:rPr>
                <w:rFonts w:cs="Arial"/>
                <w:sz w:val="18"/>
                <w:lang w:val="fr-FR"/>
              </w:rPr>
              <w:t xml:space="preserve">50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20,0%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200</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Publications</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33</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35</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25</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71,4%</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10</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Services contractuels de personnes</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5</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40</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30</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75,0%</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70</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Autres services contractuels</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224</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150</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262</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174,7%</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412</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Total partiel</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437</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475</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217</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45,7%</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692</w:t>
            </w:r>
          </w:p>
        </w:tc>
      </w:tr>
      <w:tr w:rsidR="00F779E8" w:rsidRPr="00C9191D" w:rsidTr="00F236F4">
        <w:trPr>
          <w:cantSplit/>
        </w:trPr>
        <w:tc>
          <w:tcPr>
            <w:tcW w:w="3083" w:type="dxa"/>
            <w:tcBorders>
              <w:top w:val="single" w:sz="4" w:space="0" w:color="auto"/>
              <w:left w:val="single" w:sz="4" w:space="0" w:color="auto"/>
              <w:bottom w:val="single" w:sz="4" w:space="0" w:color="auto"/>
            </w:tcBorders>
            <w:shd w:val="clear" w:color="auto" w:fill="auto"/>
            <w:vAlign w:val="bottom"/>
          </w:tcPr>
          <w:p w:rsidR="00F779E8" w:rsidRPr="00C9191D" w:rsidRDefault="00F779E8" w:rsidP="00D172E6">
            <w:pPr>
              <w:keepNext/>
              <w:jc w:val="left"/>
              <w:rPr>
                <w:rFonts w:cs="Arial"/>
                <w:sz w:val="18"/>
                <w:lang w:val="fr-FR"/>
              </w:rPr>
            </w:pPr>
            <w:r w:rsidRPr="00C9191D">
              <w:rPr>
                <w:rFonts w:cs="Arial"/>
                <w:b/>
                <w:i/>
                <w:sz w:val="18"/>
                <w:lang w:val="fr-FR"/>
              </w:rPr>
              <w:t>Dépenses de fonctionnement</w:t>
            </w:r>
          </w:p>
        </w:tc>
        <w:tc>
          <w:tcPr>
            <w:tcW w:w="1276" w:type="dxa"/>
            <w:tcBorders>
              <w:top w:val="single" w:sz="4" w:space="0" w:color="auto"/>
              <w:bottom w:val="single" w:sz="4" w:space="0" w:color="auto"/>
            </w:tcBorders>
            <w:shd w:val="clear" w:color="auto" w:fill="auto"/>
            <w:vAlign w:val="bottom"/>
          </w:tcPr>
          <w:p w:rsidR="00F779E8" w:rsidRPr="00C9191D" w:rsidRDefault="00F779E8" w:rsidP="00D172E6">
            <w:pPr>
              <w:keepNext/>
              <w:jc w:val="right"/>
              <w:rPr>
                <w:rFonts w:cs="Arial"/>
                <w:sz w:val="18"/>
                <w:lang w:val="fr-FR"/>
              </w:rPr>
            </w:pPr>
          </w:p>
        </w:tc>
        <w:tc>
          <w:tcPr>
            <w:tcW w:w="1275" w:type="dxa"/>
            <w:tcBorders>
              <w:top w:val="single" w:sz="4" w:space="0" w:color="auto"/>
              <w:bottom w:val="single" w:sz="4" w:space="0" w:color="auto"/>
            </w:tcBorders>
            <w:shd w:val="clear" w:color="auto" w:fill="auto"/>
            <w:vAlign w:val="bottom"/>
          </w:tcPr>
          <w:p w:rsidR="00F779E8" w:rsidRPr="00C9191D" w:rsidRDefault="00F779E8" w:rsidP="00D172E6">
            <w:pPr>
              <w:keepNext/>
              <w:jc w:val="right"/>
              <w:rPr>
                <w:rFonts w:cs="Arial"/>
                <w:sz w:val="18"/>
                <w:lang w:val="fr-FR"/>
              </w:rPr>
            </w:pPr>
          </w:p>
        </w:tc>
        <w:tc>
          <w:tcPr>
            <w:tcW w:w="1418" w:type="dxa"/>
            <w:tcBorders>
              <w:top w:val="single" w:sz="4" w:space="0" w:color="auto"/>
              <w:bottom w:val="single" w:sz="4" w:space="0" w:color="auto"/>
            </w:tcBorders>
            <w:shd w:val="clear" w:color="auto" w:fill="auto"/>
            <w:vAlign w:val="bottom"/>
          </w:tcPr>
          <w:p w:rsidR="00F779E8" w:rsidRPr="00C9191D" w:rsidRDefault="00F779E8" w:rsidP="00D172E6">
            <w:pPr>
              <w:keepNext/>
              <w:jc w:val="right"/>
              <w:rPr>
                <w:rFonts w:cs="Arial"/>
                <w:sz w:val="18"/>
                <w:lang w:val="fr-FR"/>
              </w:rPr>
            </w:pPr>
          </w:p>
        </w:tc>
        <w:tc>
          <w:tcPr>
            <w:tcW w:w="1417" w:type="dxa"/>
            <w:tcBorders>
              <w:top w:val="single" w:sz="4" w:space="0" w:color="auto"/>
              <w:bottom w:val="single" w:sz="4" w:space="0" w:color="auto"/>
            </w:tcBorders>
            <w:shd w:val="clear" w:color="auto" w:fill="auto"/>
            <w:vAlign w:val="bottom"/>
          </w:tcPr>
          <w:p w:rsidR="00F779E8" w:rsidRPr="00C9191D" w:rsidRDefault="00F779E8" w:rsidP="00D172E6">
            <w:pPr>
              <w:keepNext/>
              <w:jc w:val="right"/>
              <w:rPr>
                <w:rFonts w:cs="Arial"/>
                <w:sz w:val="18"/>
                <w:lang w:val="fr-FR"/>
              </w:rPr>
            </w:pPr>
          </w:p>
        </w:tc>
        <w:tc>
          <w:tcPr>
            <w:tcW w:w="1276" w:type="dxa"/>
            <w:tcBorders>
              <w:top w:val="single" w:sz="4" w:space="0" w:color="auto"/>
              <w:bottom w:val="single" w:sz="4" w:space="0" w:color="auto"/>
              <w:right w:val="single" w:sz="4" w:space="0" w:color="auto"/>
            </w:tcBorders>
            <w:shd w:val="clear" w:color="auto" w:fill="auto"/>
            <w:vAlign w:val="bottom"/>
          </w:tcPr>
          <w:p w:rsidR="00F779E8" w:rsidRPr="00C9191D" w:rsidRDefault="00F779E8" w:rsidP="00D172E6">
            <w:pPr>
              <w:keepNext/>
              <w:jc w:val="right"/>
              <w:rPr>
                <w:rFonts w:cs="Arial"/>
                <w:sz w:val="18"/>
                <w:lang w:val="fr-FR"/>
              </w:rPr>
            </w:pPr>
          </w:p>
        </w:tc>
      </w:tr>
      <w:tr w:rsidR="00F779E8" w:rsidRPr="00C9191D" w:rsidTr="00F236F4">
        <w:trPr>
          <w:cantSplit/>
        </w:trPr>
        <w:tc>
          <w:tcPr>
            <w:tcW w:w="3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Total partiel</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1 243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1 266</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0,3%</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1 270</w:t>
            </w:r>
          </w:p>
        </w:tc>
      </w:tr>
      <w:tr w:rsidR="00F779E8" w:rsidRPr="00C9191D" w:rsidTr="00F236F4">
        <w:trPr>
          <w:cantSplit/>
        </w:trPr>
        <w:tc>
          <w:tcPr>
            <w:tcW w:w="3083" w:type="dxa"/>
            <w:tcBorders>
              <w:top w:val="single" w:sz="4" w:space="0" w:color="auto"/>
              <w:left w:val="single" w:sz="4" w:space="0" w:color="auto"/>
              <w:bottom w:val="single" w:sz="4" w:space="0" w:color="auto"/>
            </w:tcBorders>
            <w:shd w:val="clear" w:color="auto" w:fill="auto"/>
            <w:vAlign w:val="bottom"/>
          </w:tcPr>
          <w:p w:rsidR="00F779E8" w:rsidRPr="00C9191D" w:rsidRDefault="00F779E8" w:rsidP="00D172E6">
            <w:pPr>
              <w:keepNext/>
              <w:jc w:val="left"/>
              <w:rPr>
                <w:rFonts w:cs="Arial"/>
                <w:sz w:val="18"/>
                <w:lang w:val="fr-FR"/>
              </w:rPr>
            </w:pPr>
            <w:r w:rsidRPr="00C9191D">
              <w:rPr>
                <w:rFonts w:cs="Arial"/>
                <w:b/>
                <w:i/>
                <w:sz w:val="18"/>
                <w:lang w:val="fr-FR"/>
              </w:rPr>
              <w:t>Matériel et fournitures</w:t>
            </w:r>
          </w:p>
        </w:tc>
        <w:tc>
          <w:tcPr>
            <w:tcW w:w="1276" w:type="dxa"/>
            <w:tcBorders>
              <w:top w:val="single" w:sz="4" w:space="0" w:color="auto"/>
              <w:bottom w:val="single" w:sz="4" w:space="0" w:color="auto"/>
            </w:tcBorders>
            <w:shd w:val="clear" w:color="auto" w:fill="auto"/>
            <w:vAlign w:val="bottom"/>
          </w:tcPr>
          <w:p w:rsidR="00F779E8" w:rsidRPr="00C9191D" w:rsidRDefault="00F779E8" w:rsidP="00D172E6">
            <w:pPr>
              <w:keepNext/>
              <w:jc w:val="right"/>
              <w:rPr>
                <w:rFonts w:cs="Arial"/>
                <w:sz w:val="18"/>
                <w:lang w:val="fr-FR"/>
              </w:rPr>
            </w:pPr>
          </w:p>
        </w:tc>
        <w:tc>
          <w:tcPr>
            <w:tcW w:w="1275" w:type="dxa"/>
            <w:tcBorders>
              <w:top w:val="single" w:sz="4" w:space="0" w:color="auto"/>
              <w:bottom w:val="single" w:sz="4" w:space="0" w:color="auto"/>
            </w:tcBorders>
            <w:shd w:val="clear" w:color="auto" w:fill="auto"/>
            <w:vAlign w:val="bottom"/>
          </w:tcPr>
          <w:p w:rsidR="00F779E8" w:rsidRPr="00C9191D" w:rsidRDefault="00F779E8" w:rsidP="00D172E6">
            <w:pPr>
              <w:keepNext/>
              <w:jc w:val="right"/>
              <w:rPr>
                <w:rFonts w:cs="Arial"/>
                <w:sz w:val="18"/>
                <w:lang w:val="fr-FR"/>
              </w:rPr>
            </w:pPr>
          </w:p>
        </w:tc>
        <w:tc>
          <w:tcPr>
            <w:tcW w:w="1418" w:type="dxa"/>
            <w:tcBorders>
              <w:top w:val="single" w:sz="4" w:space="0" w:color="auto"/>
              <w:bottom w:val="single" w:sz="4" w:space="0" w:color="auto"/>
            </w:tcBorders>
            <w:shd w:val="clear" w:color="auto" w:fill="auto"/>
            <w:vAlign w:val="bottom"/>
          </w:tcPr>
          <w:p w:rsidR="00F779E8" w:rsidRPr="00C9191D" w:rsidRDefault="00F779E8" w:rsidP="00D172E6">
            <w:pPr>
              <w:keepNext/>
              <w:jc w:val="right"/>
              <w:rPr>
                <w:rFonts w:cs="Arial"/>
                <w:sz w:val="18"/>
                <w:lang w:val="fr-FR"/>
              </w:rPr>
            </w:pPr>
          </w:p>
        </w:tc>
        <w:tc>
          <w:tcPr>
            <w:tcW w:w="1417" w:type="dxa"/>
            <w:tcBorders>
              <w:top w:val="single" w:sz="4" w:space="0" w:color="auto"/>
              <w:bottom w:val="single" w:sz="4" w:space="0" w:color="auto"/>
            </w:tcBorders>
            <w:shd w:val="clear" w:color="auto" w:fill="auto"/>
            <w:vAlign w:val="bottom"/>
          </w:tcPr>
          <w:p w:rsidR="00F779E8" w:rsidRPr="00C9191D" w:rsidRDefault="00F779E8" w:rsidP="00D172E6">
            <w:pPr>
              <w:keepNext/>
              <w:jc w:val="right"/>
              <w:rPr>
                <w:rFonts w:cs="Arial"/>
                <w:sz w:val="18"/>
                <w:lang w:val="fr-FR"/>
              </w:rPr>
            </w:pPr>
          </w:p>
        </w:tc>
        <w:tc>
          <w:tcPr>
            <w:tcW w:w="1276" w:type="dxa"/>
            <w:tcBorders>
              <w:top w:val="single" w:sz="4" w:space="0" w:color="auto"/>
              <w:bottom w:val="single" w:sz="4" w:space="0" w:color="auto"/>
              <w:right w:val="single" w:sz="4" w:space="0" w:color="auto"/>
            </w:tcBorders>
            <w:shd w:val="clear" w:color="auto" w:fill="auto"/>
            <w:vAlign w:val="bottom"/>
          </w:tcPr>
          <w:p w:rsidR="00F779E8" w:rsidRPr="00C9191D" w:rsidRDefault="00F779E8" w:rsidP="00D172E6">
            <w:pPr>
              <w:keepNext/>
              <w:jc w:val="right"/>
              <w:rPr>
                <w:rFonts w:cs="Arial"/>
                <w:sz w:val="18"/>
                <w:lang w:val="fr-FR"/>
              </w:rPr>
            </w:pPr>
          </w:p>
        </w:tc>
      </w:tr>
      <w:tr w:rsidR="00F779E8" w:rsidRPr="00C9191D" w:rsidTr="00F236F4">
        <w:trPr>
          <w:cantSplit/>
        </w:trPr>
        <w:tc>
          <w:tcPr>
            <w:tcW w:w="3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Mobilier et matériel</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4</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18</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8</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44</w:t>
            </w:r>
            <w:r w:rsidR="00586DDD" w:rsidRPr="00C9191D">
              <w:rPr>
                <w:rFonts w:cs="Arial"/>
                <w:sz w:val="18"/>
                <w:lang w:val="fr-FR"/>
              </w:rPr>
              <w:t>,4</w:t>
            </w:r>
            <w:r w:rsidR="00F779E8" w:rsidRPr="00C9191D">
              <w:rPr>
                <w:rFonts w:cs="Arial"/>
                <w:sz w:val="18"/>
                <w:lang w:val="fr-FR"/>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10</w:t>
            </w:r>
          </w:p>
        </w:tc>
      </w:tr>
      <w:tr w:rsidR="00F779E8" w:rsidRPr="00C9191D" w:rsidTr="00F236F4">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left"/>
              <w:rPr>
                <w:rFonts w:cs="Arial"/>
                <w:sz w:val="18"/>
                <w:lang w:val="fr-FR"/>
              </w:rPr>
            </w:pPr>
            <w:r w:rsidRPr="00C9191D">
              <w:rPr>
                <w:rFonts w:cs="Arial"/>
                <w:sz w:val="18"/>
                <w:lang w:val="fr-FR"/>
              </w:rPr>
              <w:t>Fournitures</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23</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20</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10</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sz w:val="18"/>
                <w:lang w:val="fr-FR"/>
              </w:rPr>
            </w:pPr>
            <w:r w:rsidRPr="00C9191D">
              <w:rPr>
                <w:rFonts w:cs="Arial"/>
                <w:sz w:val="18"/>
                <w:lang w:val="fr-FR"/>
              </w:rPr>
              <w:noBreakHyphen/>
            </w:r>
            <w:r w:rsidR="00F779E8" w:rsidRPr="00C9191D">
              <w:rPr>
                <w:rFonts w:cs="Arial"/>
                <w:sz w:val="18"/>
                <w:lang w:val="fr-FR"/>
              </w:rPr>
              <w:t>50</w:t>
            </w:r>
            <w:r w:rsidR="00586DDD" w:rsidRPr="00C9191D">
              <w:rPr>
                <w:rFonts w:cs="Arial"/>
                <w:sz w:val="18"/>
                <w:lang w:val="fr-FR"/>
              </w:rPr>
              <w:t>,0</w:t>
            </w:r>
            <w:r w:rsidR="00F779E8" w:rsidRPr="00C9191D">
              <w:rPr>
                <w:rFonts w:cs="Arial"/>
                <w:sz w:val="18"/>
                <w:lang w:val="fr-FR"/>
              </w:rPr>
              <w:t>%</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sz w:val="18"/>
                <w:lang w:val="fr-FR"/>
              </w:rPr>
            </w:pPr>
            <w:r w:rsidRPr="00C9191D">
              <w:rPr>
                <w:rFonts w:cs="Arial"/>
                <w:sz w:val="18"/>
                <w:lang w:val="fr-FR"/>
              </w:rPr>
              <w:t>10</w:t>
            </w:r>
          </w:p>
        </w:tc>
      </w:tr>
      <w:tr w:rsidR="00F779E8" w:rsidRPr="00C9191D" w:rsidTr="00B90B62">
        <w:trPr>
          <w:cantSplit/>
        </w:trPr>
        <w:tc>
          <w:tcPr>
            <w:tcW w:w="3083" w:type="dxa"/>
            <w:tcBorders>
              <w:top w:val="nil"/>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Total partiel</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27</w:t>
            </w:r>
          </w:p>
        </w:tc>
        <w:tc>
          <w:tcPr>
            <w:tcW w:w="1275"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38</w:t>
            </w:r>
          </w:p>
        </w:tc>
        <w:tc>
          <w:tcPr>
            <w:tcW w:w="1418"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b/>
                <w:bCs/>
                <w:sz w:val="18"/>
                <w:lang w:val="fr-FR"/>
              </w:rPr>
            </w:pPr>
            <w:r w:rsidRPr="00C9191D">
              <w:rPr>
                <w:rFonts w:cs="Arial"/>
                <w:b/>
                <w:bCs/>
                <w:sz w:val="18"/>
                <w:lang w:val="fr-FR"/>
              </w:rPr>
              <w:noBreakHyphen/>
            </w:r>
            <w:r w:rsidR="00F779E8" w:rsidRPr="00C9191D">
              <w:rPr>
                <w:rFonts w:cs="Arial"/>
                <w:b/>
                <w:bCs/>
                <w:sz w:val="18"/>
                <w:lang w:val="fr-FR"/>
              </w:rPr>
              <w:t>18</w:t>
            </w:r>
          </w:p>
        </w:tc>
        <w:tc>
          <w:tcPr>
            <w:tcW w:w="1417" w:type="dxa"/>
            <w:tcBorders>
              <w:top w:val="nil"/>
              <w:left w:val="nil"/>
              <w:bottom w:val="single" w:sz="4" w:space="0" w:color="auto"/>
              <w:right w:val="single" w:sz="4" w:space="0" w:color="auto"/>
            </w:tcBorders>
            <w:shd w:val="clear" w:color="auto" w:fill="auto"/>
            <w:vAlign w:val="bottom"/>
            <w:hideMark/>
          </w:tcPr>
          <w:p w:rsidR="00F779E8" w:rsidRPr="00C9191D" w:rsidRDefault="00EF0E75" w:rsidP="00D172E6">
            <w:pPr>
              <w:jc w:val="right"/>
              <w:rPr>
                <w:rFonts w:cs="Arial"/>
                <w:b/>
                <w:bCs/>
                <w:sz w:val="18"/>
                <w:lang w:val="fr-FR"/>
              </w:rPr>
            </w:pPr>
            <w:r w:rsidRPr="00C9191D">
              <w:rPr>
                <w:rFonts w:cs="Arial"/>
                <w:b/>
                <w:bCs/>
                <w:sz w:val="18"/>
                <w:lang w:val="fr-FR"/>
              </w:rPr>
              <w:noBreakHyphen/>
            </w:r>
            <w:r w:rsidR="00F779E8" w:rsidRPr="00C9191D">
              <w:rPr>
                <w:rFonts w:cs="Arial"/>
                <w:b/>
                <w:bCs/>
                <w:sz w:val="18"/>
                <w:lang w:val="fr-FR"/>
              </w:rPr>
              <w:t>47,4%</w:t>
            </w:r>
          </w:p>
        </w:tc>
        <w:tc>
          <w:tcPr>
            <w:tcW w:w="1276" w:type="dxa"/>
            <w:tcBorders>
              <w:top w:val="nil"/>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20</w:t>
            </w:r>
          </w:p>
        </w:tc>
      </w:tr>
      <w:tr w:rsidR="00F779E8" w:rsidRPr="00C9191D" w:rsidTr="00B90B62">
        <w:trPr>
          <w:cantSplit/>
        </w:trPr>
        <w:tc>
          <w:tcPr>
            <w:tcW w:w="3083" w:type="dxa"/>
            <w:tcBorders>
              <w:top w:val="single" w:sz="4" w:space="0" w:color="auto"/>
              <w:left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Total, B</w:t>
            </w:r>
          </w:p>
        </w:tc>
        <w:tc>
          <w:tcPr>
            <w:tcW w:w="1276" w:type="dxa"/>
            <w:tcBorders>
              <w:top w:val="single" w:sz="4" w:space="0" w:color="auto"/>
              <w:left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2 237</w:t>
            </w:r>
          </w:p>
        </w:tc>
        <w:tc>
          <w:tcPr>
            <w:tcW w:w="1275" w:type="dxa"/>
            <w:tcBorders>
              <w:top w:val="single" w:sz="4" w:space="0" w:color="auto"/>
              <w:left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2 369</w:t>
            </w:r>
          </w:p>
        </w:tc>
        <w:tc>
          <w:tcPr>
            <w:tcW w:w="1418" w:type="dxa"/>
            <w:tcBorders>
              <w:top w:val="single" w:sz="4" w:space="0" w:color="auto"/>
              <w:left w:val="single" w:sz="4" w:space="0" w:color="auto"/>
              <w:right w:val="nil"/>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1</w:t>
            </w:r>
            <w:r w:rsidR="00586DDD" w:rsidRPr="00C9191D">
              <w:rPr>
                <w:rFonts w:cs="Arial"/>
                <w:b/>
                <w:bCs/>
                <w:sz w:val="18"/>
                <w:lang w:val="fr-FR"/>
              </w:rPr>
              <w:t>01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4,</w:t>
            </w:r>
            <w:r w:rsidR="00586DDD" w:rsidRPr="00C9191D">
              <w:rPr>
                <w:rFonts w:cs="Arial"/>
                <w:b/>
                <w:bCs/>
                <w:sz w:val="18"/>
                <w:lang w:val="fr-FR"/>
              </w:rPr>
              <w:t>3</w:t>
            </w:r>
            <w:r w:rsidRPr="00C9191D">
              <w:rPr>
                <w:rFonts w:cs="Arial"/>
                <w:b/>
                <w:bCs/>
                <w:sz w:val="18"/>
                <w:lang w:val="fr-FR"/>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2 4</w:t>
            </w:r>
            <w:r w:rsidR="00586DDD" w:rsidRPr="00C9191D">
              <w:rPr>
                <w:rFonts w:cs="Arial"/>
                <w:b/>
                <w:bCs/>
                <w:sz w:val="18"/>
                <w:lang w:val="fr-FR"/>
              </w:rPr>
              <w:t>70</w:t>
            </w:r>
          </w:p>
        </w:tc>
      </w:tr>
      <w:tr w:rsidR="00F779E8" w:rsidRPr="00C9191D" w:rsidTr="00B90B62">
        <w:trPr>
          <w:cantSplit/>
        </w:trPr>
        <w:tc>
          <w:tcPr>
            <w:tcW w:w="3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779E8" w:rsidRPr="00C9191D" w:rsidRDefault="00F779E8" w:rsidP="00D172E6">
            <w:pPr>
              <w:jc w:val="center"/>
              <w:rPr>
                <w:rFonts w:cs="Arial"/>
                <w:b/>
                <w:bCs/>
                <w:sz w:val="18"/>
                <w:lang w:val="fr-FR"/>
              </w:rPr>
            </w:pPr>
            <w:r w:rsidRPr="00C9191D">
              <w:rPr>
                <w:rFonts w:cs="Arial"/>
                <w:b/>
                <w:bCs/>
                <w:sz w:val="18"/>
                <w:lang w:val="fr-FR"/>
              </w:rPr>
              <w:t>TOTAL</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6 285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6 794</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586DDD" w:rsidP="00D172E6">
            <w:pPr>
              <w:jc w:val="right"/>
              <w:rPr>
                <w:rFonts w:cs="Arial"/>
                <w:b/>
                <w:bCs/>
                <w:sz w:val="18"/>
                <w:lang w:val="fr-FR"/>
              </w:rPr>
            </w:pPr>
            <w:r w:rsidRPr="00C9191D">
              <w:rPr>
                <w:rFonts w:cs="Arial"/>
                <w:b/>
                <w:bCs/>
                <w:sz w:val="18"/>
                <w:lang w:val="fr-FR"/>
              </w:rPr>
              <w:t>29</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0,</w:t>
            </w:r>
            <w:r w:rsidR="00586DDD" w:rsidRPr="00C9191D">
              <w:rPr>
                <w:rFonts w:cs="Arial"/>
                <w:b/>
                <w:bCs/>
                <w:sz w:val="18"/>
                <w:lang w:val="fr-FR"/>
              </w:rPr>
              <w:t>4</w:t>
            </w:r>
            <w:r w:rsidRPr="00C9191D">
              <w:rPr>
                <w:rFonts w:cs="Arial"/>
                <w:b/>
                <w:bCs/>
                <w:sz w:val="18"/>
                <w:lang w:val="fr-FR"/>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779E8" w:rsidRPr="00C9191D" w:rsidRDefault="00F779E8" w:rsidP="00D172E6">
            <w:pPr>
              <w:jc w:val="right"/>
              <w:rPr>
                <w:rFonts w:cs="Arial"/>
                <w:b/>
                <w:bCs/>
                <w:sz w:val="18"/>
                <w:lang w:val="fr-FR"/>
              </w:rPr>
            </w:pPr>
            <w:r w:rsidRPr="00C9191D">
              <w:rPr>
                <w:rFonts w:cs="Arial"/>
                <w:b/>
                <w:bCs/>
                <w:sz w:val="18"/>
                <w:lang w:val="fr-FR"/>
              </w:rPr>
              <w:t>6 8</w:t>
            </w:r>
            <w:r w:rsidR="00586DDD" w:rsidRPr="00C9191D">
              <w:rPr>
                <w:rFonts w:cs="Arial"/>
                <w:b/>
                <w:bCs/>
                <w:sz w:val="18"/>
                <w:lang w:val="fr-FR"/>
              </w:rPr>
              <w:t>2</w:t>
            </w:r>
            <w:r w:rsidRPr="00C9191D">
              <w:rPr>
                <w:rFonts w:cs="Arial"/>
                <w:b/>
                <w:bCs/>
                <w:sz w:val="18"/>
                <w:lang w:val="fr-FR"/>
              </w:rPr>
              <w:t>3</w:t>
            </w:r>
          </w:p>
        </w:tc>
      </w:tr>
    </w:tbl>
    <w:p w:rsidR="003117C2" w:rsidRPr="00C9191D" w:rsidRDefault="003117C2" w:rsidP="00D172E6">
      <w:pPr>
        <w:rPr>
          <w:lang w:val="fr-FR"/>
        </w:rPr>
      </w:pPr>
    </w:p>
    <w:p w:rsidR="003117C2" w:rsidRPr="00C9191D" w:rsidRDefault="003117C2" w:rsidP="00D172E6">
      <w:pPr>
        <w:jc w:val="left"/>
        <w:rPr>
          <w:lang w:val="fr-FR"/>
        </w:rPr>
      </w:pPr>
      <w:r w:rsidRPr="00C9191D">
        <w:rPr>
          <w:lang w:val="fr-FR"/>
        </w:rPr>
        <w:br w:type="page"/>
      </w:r>
    </w:p>
    <w:p w:rsidR="00586DDD" w:rsidRPr="00C9191D" w:rsidRDefault="00586DDD" w:rsidP="00D172E6">
      <w:pPr>
        <w:tabs>
          <w:tab w:val="left" w:pos="567"/>
        </w:tabs>
        <w:rPr>
          <w:lang w:val="fr-FR"/>
        </w:rPr>
      </w:pPr>
      <w:r w:rsidRPr="00C9191D">
        <w:rPr>
          <w:lang w:val="fr-FR"/>
        </w:rPr>
        <w:t>3.9</w:t>
      </w:r>
      <w:r w:rsidRPr="00C9191D">
        <w:rPr>
          <w:lang w:val="fr-FR"/>
        </w:rPr>
        <w:tab/>
        <w:t xml:space="preserve">Le </w:t>
      </w:r>
      <w:r w:rsidRPr="00C9191D">
        <w:rPr>
          <w:b/>
          <w:lang w:val="fr-FR"/>
        </w:rPr>
        <w:t>tableau 5</w:t>
      </w:r>
      <w:r w:rsidRPr="00C9191D">
        <w:rPr>
          <w:lang w:val="fr-FR"/>
        </w:rPr>
        <w:t xml:space="preserve"> indique le nombre de postes ainsi que leur ventilation par grade.  Le poste de secrétaire général est inclus dans ces chiffres, mais sans incidences financières, étant donné que le Directeur général actuel de l</w:t>
      </w:r>
      <w:r w:rsidR="001F71A7" w:rsidRPr="00C9191D">
        <w:rPr>
          <w:lang w:val="fr-FR"/>
        </w:rPr>
        <w:t>’</w:t>
      </w:r>
      <w:r w:rsidRPr="00C9191D">
        <w:rPr>
          <w:lang w:val="fr-FR"/>
        </w:rPr>
        <w:t>OMPI a refusé de percevoir tout traitement ou indemnité pour ses fonctions de secrétaire général de l</w:t>
      </w:r>
      <w:r w:rsidR="001F71A7" w:rsidRPr="00C9191D">
        <w:rPr>
          <w:lang w:val="fr-FR"/>
        </w:rPr>
        <w:t>’</w:t>
      </w:r>
      <w:r w:rsidRPr="00C9191D">
        <w:rPr>
          <w:lang w:val="fr-FR"/>
        </w:rPr>
        <w:t>UPOV.</w:t>
      </w:r>
    </w:p>
    <w:p w:rsidR="00586DDD" w:rsidRPr="00C9191D" w:rsidRDefault="00586DDD" w:rsidP="00D172E6">
      <w:pPr>
        <w:tabs>
          <w:tab w:val="left" w:pos="567"/>
        </w:tabs>
        <w:rPr>
          <w:lang w:val="fr-FR"/>
        </w:rPr>
      </w:pPr>
    </w:p>
    <w:p w:rsidR="00586DDD" w:rsidRPr="00C9191D" w:rsidRDefault="00586DDD" w:rsidP="00D172E6">
      <w:pPr>
        <w:tabs>
          <w:tab w:val="left" w:pos="567"/>
        </w:tabs>
        <w:rPr>
          <w:lang w:val="fr-FR"/>
        </w:rPr>
      </w:pPr>
      <w:r w:rsidRPr="00C9191D">
        <w:rPr>
          <w:lang w:val="fr-FR"/>
        </w:rPr>
        <w:t>3.10</w:t>
      </w:r>
      <w:r w:rsidRPr="00C9191D">
        <w:rPr>
          <w:lang w:val="fr-FR"/>
        </w:rPr>
        <w:tab/>
        <w:t>Le programme et budget pour l</w:t>
      </w:r>
      <w:r w:rsidR="001F71A7" w:rsidRPr="00C9191D">
        <w:rPr>
          <w:lang w:val="fr-FR"/>
        </w:rPr>
        <w:t>’</w:t>
      </w:r>
      <w:r w:rsidRPr="00C9191D">
        <w:rPr>
          <w:lang w:val="fr-FR"/>
        </w:rPr>
        <w:t>exercice biennal 2016</w:t>
      </w:r>
      <w:r w:rsidR="00EF0E75" w:rsidRPr="00C9191D">
        <w:rPr>
          <w:lang w:val="fr-FR"/>
        </w:rPr>
        <w:noBreakHyphen/>
      </w:r>
      <w:r w:rsidRPr="00C9191D">
        <w:rPr>
          <w:lang w:val="fr-FR"/>
        </w:rPr>
        <w:t>2017 ne prévoit aucune augmentation du nombre des postes.  L</w:t>
      </w:r>
      <w:r w:rsidR="001F71A7" w:rsidRPr="00C9191D">
        <w:rPr>
          <w:lang w:val="fr-FR"/>
        </w:rPr>
        <w:t>’</w:t>
      </w:r>
      <w:r w:rsidRPr="00C9191D">
        <w:rPr>
          <w:lang w:val="fr-FR"/>
        </w:rPr>
        <w:t>approche retenue pour fournir des services améliorés à un nombre de membres de plus en plus élevé et pour répondre aux demandes d</w:t>
      </w:r>
      <w:r w:rsidR="001F71A7" w:rsidRPr="00C9191D">
        <w:rPr>
          <w:lang w:val="fr-FR"/>
        </w:rPr>
        <w:t>’</w:t>
      </w:r>
      <w:r w:rsidRPr="00C9191D">
        <w:rPr>
          <w:lang w:val="fr-FR"/>
        </w:rPr>
        <w:t>assistance de futurs membres potentiels de l</w:t>
      </w:r>
      <w:r w:rsidR="001F71A7" w:rsidRPr="00C9191D">
        <w:rPr>
          <w:lang w:val="fr-FR"/>
        </w:rPr>
        <w:t>’</w:t>
      </w:r>
      <w:r w:rsidRPr="00C9191D">
        <w:rPr>
          <w:lang w:val="fr-FR"/>
        </w:rPr>
        <w:t>Union sur cette base est présentée dans les sous</w:t>
      </w:r>
      <w:r w:rsidR="00EF0E75" w:rsidRPr="00C9191D">
        <w:rPr>
          <w:lang w:val="fr-FR"/>
        </w:rPr>
        <w:noBreakHyphen/>
      </w:r>
      <w:r w:rsidRPr="00C9191D">
        <w:rPr>
          <w:lang w:val="fr-FR"/>
        </w:rPr>
        <w:t>programmes UV.2 et UV.3.  Le programme et budget pour l</w:t>
      </w:r>
      <w:r w:rsidR="001F71A7" w:rsidRPr="00C9191D">
        <w:rPr>
          <w:lang w:val="fr-FR"/>
        </w:rPr>
        <w:t>’</w:t>
      </w:r>
      <w:r w:rsidRPr="00C9191D">
        <w:rPr>
          <w:lang w:val="fr-FR"/>
        </w:rPr>
        <w:t>exercice biennal 2014</w:t>
      </w:r>
      <w:r w:rsidR="00EF0E75" w:rsidRPr="00C9191D">
        <w:rPr>
          <w:lang w:val="fr-FR"/>
        </w:rPr>
        <w:noBreakHyphen/>
      </w:r>
      <w:r w:rsidRPr="00C9191D">
        <w:rPr>
          <w:lang w:val="fr-FR"/>
        </w:rPr>
        <w:t>2015 prévoit trois postes dans la catégorie des directeurs.  Actuellement, deux seulement de ces trois postes ont été pourvus.  En temps opportun et en fonction d</w:t>
      </w:r>
      <w:r w:rsidR="001F71A7" w:rsidRPr="00C9191D">
        <w:rPr>
          <w:lang w:val="fr-FR"/>
        </w:rPr>
        <w:t>’</w:t>
      </w:r>
      <w:r w:rsidRPr="00C9191D">
        <w:rPr>
          <w:lang w:val="fr-FR"/>
        </w:rPr>
        <w:t>une augmentation des responsabilités, il est prévu de reclasser un des postes qui figurent actuellement dans la catégorie des administrateurs à la catégorie des directeurs.  En outre, pour couvrir les responsabilités de supervision des ressources extérieures (comme par exemple l</w:t>
      </w:r>
      <w:r w:rsidR="001F71A7" w:rsidRPr="00C9191D">
        <w:rPr>
          <w:lang w:val="fr-FR"/>
        </w:rPr>
        <w:t>’</w:t>
      </w:r>
      <w:r w:rsidRPr="00C9191D">
        <w:rPr>
          <w:lang w:val="fr-FR"/>
        </w:rPr>
        <w:t>appui administratif pour les cours d</w:t>
      </w:r>
      <w:r w:rsidR="001F71A7" w:rsidRPr="00C9191D">
        <w:rPr>
          <w:lang w:val="fr-FR"/>
        </w:rPr>
        <w:t>’</w:t>
      </w:r>
      <w:r w:rsidRPr="00C9191D">
        <w:rPr>
          <w:lang w:val="fr-FR"/>
        </w:rPr>
        <w:t>enseignement à distance, l</w:t>
      </w:r>
      <w:r w:rsidR="001F71A7" w:rsidRPr="00C9191D">
        <w:rPr>
          <w:lang w:val="fr-FR"/>
        </w:rPr>
        <w:t>’</w:t>
      </w:r>
      <w:r w:rsidRPr="00C9191D">
        <w:rPr>
          <w:lang w:val="fr-FR"/>
        </w:rPr>
        <w:t>administration de la formation et de l</w:t>
      </w:r>
      <w:r w:rsidR="001F71A7" w:rsidRPr="00C9191D">
        <w:rPr>
          <w:lang w:val="fr-FR"/>
        </w:rPr>
        <w:t>’</w:t>
      </w:r>
      <w:r w:rsidRPr="00C9191D">
        <w:rPr>
          <w:lang w:val="fr-FR"/>
        </w:rPr>
        <w:t>assistance) et la mise en œuvre de la stratégie de communication, il est proposé de reclasser un poste de la catégorie des services généraux dans la catégorie des administrateurs.  Conformément à l</w:t>
      </w:r>
      <w:r w:rsidR="001F71A7" w:rsidRPr="00C9191D">
        <w:rPr>
          <w:lang w:val="fr-FR"/>
        </w:rPr>
        <w:t>’</w:t>
      </w:r>
      <w:r w:rsidRPr="00C9191D">
        <w:rPr>
          <w:lang w:val="fr-FR"/>
        </w:rPr>
        <w:t>approche retenue dans l</w:t>
      </w:r>
      <w:r w:rsidR="001F71A7" w:rsidRPr="00C9191D">
        <w:rPr>
          <w:lang w:val="fr-FR"/>
        </w:rPr>
        <w:t>’</w:t>
      </w:r>
      <w:r w:rsidRPr="00C9191D">
        <w:rPr>
          <w:lang w:val="fr-FR"/>
        </w:rPr>
        <w:t>exercice biennal 2014</w:t>
      </w:r>
      <w:r w:rsidR="00EF0E75" w:rsidRPr="00C9191D">
        <w:rPr>
          <w:lang w:val="fr-FR"/>
        </w:rPr>
        <w:noBreakHyphen/>
      </w:r>
      <w:r w:rsidRPr="00C9191D">
        <w:rPr>
          <w:lang w:val="fr-FR"/>
        </w:rPr>
        <w:t>2015, l</w:t>
      </w:r>
      <w:r w:rsidR="001F71A7" w:rsidRPr="00C9191D">
        <w:rPr>
          <w:lang w:val="fr-FR"/>
        </w:rPr>
        <w:t>’</w:t>
      </w:r>
      <w:r w:rsidRPr="00C9191D">
        <w:rPr>
          <w:lang w:val="fr-FR"/>
        </w:rPr>
        <w:t>appui à court terme dans la catégorie des services généraux sera utilisé selon que de besoin et dans les limites du budget.</w:t>
      </w:r>
    </w:p>
    <w:p w:rsidR="003117C2" w:rsidRPr="00C9191D" w:rsidRDefault="003117C2" w:rsidP="00D172E6">
      <w:pPr>
        <w:rPr>
          <w:spacing w:val="-2"/>
          <w:szCs w:val="24"/>
          <w:lang w:val="fr-FR"/>
        </w:rPr>
      </w:pPr>
    </w:p>
    <w:p w:rsidR="00586DDD" w:rsidRPr="00C9191D" w:rsidRDefault="00586DDD" w:rsidP="00D172E6">
      <w:pPr>
        <w:jc w:val="center"/>
        <w:rPr>
          <w:rFonts w:cs="Arial"/>
          <w:b/>
          <w:bCs/>
          <w:lang w:val="fr-FR"/>
        </w:rPr>
      </w:pPr>
      <w:r w:rsidRPr="00C9191D">
        <w:rPr>
          <w:rFonts w:cs="Arial"/>
          <w:b/>
          <w:bCs/>
          <w:lang w:val="fr-FR"/>
        </w:rPr>
        <w:t>Tableau 5 : Budget 2016</w:t>
      </w:r>
      <w:r w:rsidR="00EF0E75" w:rsidRPr="00C9191D">
        <w:rPr>
          <w:rFonts w:cs="Arial"/>
          <w:b/>
          <w:bCs/>
          <w:lang w:val="fr-FR"/>
        </w:rPr>
        <w:noBreakHyphen/>
      </w:r>
      <w:r w:rsidRPr="00C9191D">
        <w:rPr>
          <w:rFonts w:cs="Arial"/>
          <w:b/>
          <w:bCs/>
          <w:lang w:val="fr-FR"/>
        </w:rPr>
        <w:t>2017 : Postes par catégorie</w:t>
      </w:r>
    </w:p>
    <w:p w:rsidR="00586DDD" w:rsidRPr="00C9191D" w:rsidRDefault="00586DDD" w:rsidP="00D172E6">
      <w:pPr>
        <w:jc w:val="center"/>
        <w:rPr>
          <w:spacing w:val="-2"/>
          <w:szCs w:val="24"/>
          <w:lang w:val="fr-FR"/>
        </w:rPr>
      </w:pPr>
    </w:p>
    <w:tbl>
      <w:tblPr>
        <w:tblW w:w="6880" w:type="dxa"/>
        <w:jc w:val="center"/>
        <w:tblCellMar>
          <w:top w:w="57" w:type="dxa"/>
          <w:left w:w="57" w:type="dxa"/>
          <w:bottom w:w="28" w:type="dxa"/>
          <w:right w:w="57" w:type="dxa"/>
        </w:tblCellMar>
        <w:tblLook w:val="04A0" w:firstRow="1" w:lastRow="0" w:firstColumn="1" w:lastColumn="0" w:noHBand="0" w:noVBand="1"/>
      </w:tblPr>
      <w:tblGrid>
        <w:gridCol w:w="2160"/>
        <w:gridCol w:w="1140"/>
        <w:gridCol w:w="1140"/>
        <w:gridCol w:w="1100"/>
        <w:gridCol w:w="1340"/>
      </w:tblGrid>
      <w:tr w:rsidR="00586DDD" w:rsidRPr="00C9191D" w:rsidTr="00F236F4">
        <w:trPr>
          <w:jc w:val="center"/>
        </w:trPr>
        <w:tc>
          <w:tcPr>
            <w:tcW w:w="216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86DDD" w:rsidRPr="00C9191D" w:rsidRDefault="00586DDD" w:rsidP="00D172E6">
            <w:pPr>
              <w:jc w:val="left"/>
              <w:rPr>
                <w:rFonts w:cs="Arial"/>
                <w:b/>
                <w:bCs/>
                <w:i/>
                <w:iCs/>
                <w:sz w:val="18"/>
                <w:lang w:val="fr-FR"/>
              </w:rPr>
            </w:pPr>
            <w:r w:rsidRPr="00C9191D">
              <w:rPr>
                <w:rFonts w:cs="Arial"/>
                <w:b/>
                <w:bCs/>
                <w:i/>
                <w:iCs/>
                <w:sz w:val="18"/>
                <w:lang w:val="fr-FR"/>
              </w:rPr>
              <w:t>Catégorie de postes</w:t>
            </w:r>
          </w:p>
        </w:tc>
        <w:tc>
          <w:tcPr>
            <w:tcW w:w="1140" w:type="dxa"/>
            <w:tcBorders>
              <w:top w:val="single" w:sz="4" w:space="0" w:color="auto"/>
              <w:left w:val="nil"/>
              <w:bottom w:val="nil"/>
              <w:right w:val="single" w:sz="4" w:space="0" w:color="auto"/>
            </w:tcBorders>
            <w:shd w:val="clear" w:color="auto" w:fill="auto"/>
            <w:vAlign w:val="center"/>
            <w:hideMark/>
          </w:tcPr>
          <w:p w:rsidR="00586DDD" w:rsidRPr="00C9191D" w:rsidRDefault="00586DDD" w:rsidP="00D172E6">
            <w:pPr>
              <w:jc w:val="center"/>
              <w:rPr>
                <w:rFonts w:cs="Arial"/>
                <w:b/>
                <w:bCs/>
                <w:i/>
                <w:iCs/>
                <w:sz w:val="18"/>
                <w:lang w:val="fr-FR"/>
              </w:rPr>
            </w:pPr>
            <w:r w:rsidRPr="00C9191D">
              <w:rPr>
                <w:rFonts w:cs="Arial"/>
                <w:b/>
                <w:bCs/>
                <w:i/>
                <w:iCs/>
                <w:sz w:val="18"/>
                <w:lang w:val="fr-FR"/>
              </w:rPr>
              <w:t>2012</w:t>
            </w:r>
            <w:r w:rsidR="00EF0E75" w:rsidRPr="00C9191D">
              <w:rPr>
                <w:rFonts w:cs="Arial"/>
                <w:b/>
                <w:bCs/>
                <w:i/>
                <w:iCs/>
                <w:sz w:val="18"/>
                <w:lang w:val="fr-FR"/>
              </w:rPr>
              <w:noBreakHyphen/>
            </w:r>
            <w:r w:rsidRPr="00C9191D">
              <w:rPr>
                <w:rFonts w:cs="Arial"/>
                <w:b/>
                <w:bCs/>
                <w:i/>
                <w:iCs/>
                <w:sz w:val="18"/>
                <w:lang w:val="fr-FR"/>
              </w:rPr>
              <w:t>2013</w:t>
            </w:r>
          </w:p>
        </w:tc>
        <w:tc>
          <w:tcPr>
            <w:tcW w:w="1140" w:type="dxa"/>
            <w:tcBorders>
              <w:top w:val="single" w:sz="4" w:space="0" w:color="auto"/>
              <w:left w:val="nil"/>
              <w:bottom w:val="nil"/>
              <w:right w:val="single" w:sz="4" w:space="0" w:color="auto"/>
            </w:tcBorders>
            <w:shd w:val="clear" w:color="auto" w:fill="auto"/>
            <w:vAlign w:val="center"/>
            <w:hideMark/>
          </w:tcPr>
          <w:p w:rsidR="00586DDD" w:rsidRPr="00C9191D" w:rsidRDefault="00586DDD" w:rsidP="00D172E6">
            <w:pPr>
              <w:jc w:val="center"/>
              <w:rPr>
                <w:rFonts w:cs="Arial"/>
                <w:b/>
                <w:bCs/>
                <w:i/>
                <w:iCs/>
                <w:sz w:val="18"/>
                <w:lang w:val="fr-FR"/>
              </w:rPr>
            </w:pPr>
            <w:r w:rsidRPr="00C9191D">
              <w:rPr>
                <w:rFonts w:cs="Arial"/>
                <w:b/>
                <w:bCs/>
                <w:i/>
                <w:iCs/>
                <w:sz w:val="18"/>
                <w:lang w:val="fr-FR"/>
              </w:rPr>
              <w:t>2014</w:t>
            </w:r>
            <w:r w:rsidR="00EF0E75" w:rsidRPr="00C9191D">
              <w:rPr>
                <w:rFonts w:cs="Arial"/>
                <w:b/>
                <w:bCs/>
                <w:i/>
                <w:iCs/>
                <w:sz w:val="18"/>
                <w:lang w:val="fr-FR"/>
              </w:rPr>
              <w:noBreakHyphen/>
            </w:r>
            <w:r w:rsidRPr="00C9191D">
              <w:rPr>
                <w:rFonts w:cs="Arial"/>
                <w:b/>
                <w:bCs/>
                <w:i/>
                <w:iCs/>
                <w:sz w:val="18"/>
                <w:lang w:val="fr-FR"/>
              </w:rPr>
              <w:t>2015</w:t>
            </w:r>
          </w:p>
        </w:tc>
        <w:tc>
          <w:tcPr>
            <w:tcW w:w="1100" w:type="dxa"/>
            <w:tcBorders>
              <w:top w:val="single" w:sz="4" w:space="0" w:color="auto"/>
              <w:left w:val="nil"/>
              <w:bottom w:val="nil"/>
              <w:right w:val="single" w:sz="4" w:space="0" w:color="auto"/>
            </w:tcBorders>
            <w:shd w:val="clear" w:color="auto" w:fill="auto"/>
            <w:vAlign w:val="center"/>
            <w:hideMark/>
          </w:tcPr>
          <w:p w:rsidR="00586DDD" w:rsidRPr="00C9191D" w:rsidRDefault="00586DDD" w:rsidP="00D172E6">
            <w:pPr>
              <w:jc w:val="center"/>
              <w:rPr>
                <w:rFonts w:cs="Arial"/>
                <w:b/>
                <w:bCs/>
                <w:i/>
                <w:iCs/>
                <w:sz w:val="18"/>
                <w:lang w:val="fr-FR"/>
              </w:rPr>
            </w:pPr>
            <w:r w:rsidRPr="00C9191D">
              <w:rPr>
                <w:rFonts w:cs="Arial"/>
                <w:b/>
                <w:bCs/>
                <w:i/>
                <w:iCs/>
                <w:sz w:val="18"/>
                <w:lang w:val="fr-FR"/>
              </w:rPr>
              <w:t>Variation</w:t>
            </w:r>
          </w:p>
        </w:tc>
        <w:tc>
          <w:tcPr>
            <w:tcW w:w="1340" w:type="dxa"/>
            <w:tcBorders>
              <w:top w:val="single" w:sz="4" w:space="0" w:color="auto"/>
              <w:left w:val="nil"/>
              <w:bottom w:val="nil"/>
              <w:right w:val="single" w:sz="4" w:space="0" w:color="auto"/>
            </w:tcBorders>
            <w:shd w:val="clear" w:color="auto" w:fill="auto"/>
            <w:vAlign w:val="center"/>
            <w:hideMark/>
          </w:tcPr>
          <w:p w:rsidR="00586DDD" w:rsidRPr="00C9191D" w:rsidRDefault="00586DDD" w:rsidP="00D172E6">
            <w:pPr>
              <w:jc w:val="center"/>
              <w:rPr>
                <w:rFonts w:cs="Arial"/>
                <w:b/>
                <w:bCs/>
                <w:i/>
                <w:iCs/>
                <w:sz w:val="18"/>
                <w:lang w:val="fr-FR"/>
              </w:rPr>
            </w:pPr>
            <w:r w:rsidRPr="00C9191D">
              <w:rPr>
                <w:rFonts w:cs="Arial"/>
                <w:b/>
                <w:bCs/>
                <w:i/>
                <w:iCs/>
                <w:sz w:val="18"/>
                <w:lang w:val="fr-FR"/>
              </w:rPr>
              <w:t>Budget</w:t>
            </w:r>
            <w:r w:rsidRPr="00C9191D">
              <w:rPr>
                <w:rFonts w:cs="Arial"/>
                <w:b/>
                <w:bCs/>
                <w:i/>
                <w:iCs/>
                <w:sz w:val="18"/>
                <w:lang w:val="fr-FR"/>
              </w:rPr>
              <w:br/>
              <w:t>2016</w:t>
            </w:r>
            <w:r w:rsidR="00EF0E75" w:rsidRPr="00C9191D">
              <w:rPr>
                <w:rFonts w:cs="Arial"/>
                <w:b/>
                <w:bCs/>
                <w:i/>
                <w:iCs/>
                <w:sz w:val="18"/>
                <w:lang w:val="fr-FR"/>
              </w:rPr>
              <w:noBreakHyphen/>
            </w:r>
            <w:r w:rsidRPr="00C9191D">
              <w:rPr>
                <w:rFonts w:cs="Arial"/>
                <w:b/>
                <w:bCs/>
                <w:i/>
                <w:iCs/>
                <w:sz w:val="18"/>
                <w:lang w:val="fr-FR"/>
              </w:rPr>
              <w:t>2017 proposé</w:t>
            </w:r>
          </w:p>
        </w:tc>
      </w:tr>
      <w:tr w:rsidR="00586DDD" w:rsidRPr="00C9191D" w:rsidTr="00F236F4">
        <w:trPr>
          <w:jc w:val="center"/>
        </w:trPr>
        <w:tc>
          <w:tcPr>
            <w:tcW w:w="2160" w:type="dxa"/>
            <w:vMerge/>
            <w:tcBorders>
              <w:top w:val="single" w:sz="4" w:space="0" w:color="auto"/>
              <w:left w:val="single" w:sz="4" w:space="0" w:color="auto"/>
              <w:bottom w:val="single" w:sz="4" w:space="0" w:color="000000"/>
              <w:right w:val="single" w:sz="4" w:space="0" w:color="auto"/>
            </w:tcBorders>
            <w:vAlign w:val="center"/>
            <w:hideMark/>
          </w:tcPr>
          <w:p w:rsidR="00586DDD" w:rsidRPr="00C9191D" w:rsidRDefault="00586DDD" w:rsidP="00D172E6">
            <w:pPr>
              <w:jc w:val="left"/>
              <w:rPr>
                <w:rFonts w:cs="Arial"/>
                <w:b/>
                <w:bCs/>
                <w:i/>
                <w:iCs/>
                <w:sz w:val="18"/>
                <w:lang w:val="fr-FR"/>
              </w:rPr>
            </w:pPr>
          </w:p>
        </w:tc>
        <w:tc>
          <w:tcPr>
            <w:tcW w:w="11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b/>
                <w:bCs/>
                <w:i/>
                <w:iCs/>
                <w:sz w:val="18"/>
                <w:lang w:val="fr-FR"/>
              </w:rPr>
            </w:pPr>
            <w:r w:rsidRPr="00C9191D">
              <w:rPr>
                <w:rFonts w:cs="Arial"/>
                <w:b/>
                <w:bCs/>
                <w:i/>
                <w:iCs/>
                <w:sz w:val="18"/>
                <w:lang w:val="fr-FR"/>
              </w:rPr>
              <w:t>A</w:t>
            </w:r>
          </w:p>
        </w:tc>
        <w:tc>
          <w:tcPr>
            <w:tcW w:w="11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b/>
                <w:bCs/>
                <w:i/>
                <w:iCs/>
                <w:sz w:val="18"/>
                <w:lang w:val="fr-FR"/>
              </w:rPr>
            </w:pPr>
            <w:r w:rsidRPr="00C9191D">
              <w:rPr>
                <w:rFonts w:cs="Arial"/>
                <w:b/>
                <w:bCs/>
                <w:i/>
                <w:iCs/>
                <w:sz w:val="18"/>
                <w:lang w:val="fr-FR"/>
              </w:rPr>
              <w:t>B</w:t>
            </w:r>
          </w:p>
        </w:tc>
        <w:tc>
          <w:tcPr>
            <w:tcW w:w="110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b/>
                <w:bCs/>
                <w:i/>
                <w:iCs/>
                <w:sz w:val="18"/>
                <w:lang w:val="fr-FR"/>
              </w:rPr>
            </w:pPr>
            <w:r w:rsidRPr="00C9191D">
              <w:rPr>
                <w:rFonts w:cs="Arial"/>
                <w:b/>
                <w:bCs/>
                <w:i/>
                <w:iCs/>
                <w:sz w:val="18"/>
                <w:lang w:val="fr-FR"/>
              </w:rPr>
              <w:t>C</w:t>
            </w:r>
            <w:r w:rsidR="00EF0E75" w:rsidRPr="00C9191D">
              <w:rPr>
                <w:rFonts w:cs="Arial"/>
                <w:b/>
                <w:bCs/>
                <w:i/>
                <w:iCs/>
                <w:sz w:val="18"/>
                <w:lang w:val="fr-FR"/>
              </w:rPr>
              <w:noBreakHyphen/>
            </w:r>
            <w:r w:rsidRPr="00C9191D">
              <w:rPr>
                <w:rFonts w:cs="Arial"/>
                <w:b/>
                <w:bCs/>
                <w:i/>
                <w:iCs/>
                <w:sz w:val="18"/>
                <w:lang w:val="fr-FR"/>
              </w:rPr>
              <w:t>B</w:t>
            </w:r>
          </w:p>
        </w:tc>
        <w:tc>
          <w:tcPr>
            <w:tcW w:w="13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b/>
                <w:bCs/>
                <w:i/>
                <w:iCs/>
                <w:sz w:val="18"/>
                <w:lang w:val="fr-FR"/>
              </w:rPr>
            </w:pPr>
            <w:r w:rsidRPr="00C9191D">
              <w:rPr>
                <w:rFonts w:cs="Arial"/>
                <w:b/>
                <w:bCs/>
                <w:i/>
                <w:iCs/>
                <w:sz w:val="18"/>
                <w:lang w:val="fr-FR"/>
              </w:rPr>
              <w:t>C</w:t>
            </w:r>
          </w:p>
        </w:tc>
      </w:tr>
      <w:tr w:rsidR="00586DDD" w:rsidRPr="00C9191D" w:rsidTr="00586DDD">
        <w:trPr>
          <w:jc w:val="center"/>
        </w:trPr>
        <w:tc>
          <w:tcPr>
            <w:tcW w:w="2160" w:type="dxa"/>
            <w:tcBorders>
              <w:top w:val="nil"/>
              <w:left w:val="single" w:sz="4" w:space="0" w:color="auto"/>
              <w:right w:val="single" w:sz="4" w:space="0" w:color="auto"/>
            </w:tcBorders>
            <w:shd w:val="clear" w:color="auto" w:fill="auto"/>
            <w:hideMark/>
          </w:tcPr>
          <w:p w:rsidR="00586DDD" w:rsidRPr="00C9191D" w:rsidRDefault="00586DDD" w:rsidP="00D172E6">
            <w:pPr>
              <w:rPr>
                <w:rFonts w:cs="Arial"/>
                <w:sz w:val="10"/>
                <w:lang w:val="fr-FR"/>
              </w:rPr>
            </w:pPr>
            <w:r w:rsidRPr="00C9191D">
              <w:rPr>
                <w:rFonts w:cs="Arial"/>
                <w:sz w:val="10"/>
                <w:lang w:val="fr-FR"/>
              </w:rPr>
              <w:t> </w:t>
            </w:r>
          </w:p>
        </w:tc>
        <w:tc>
          <w:tcPr>
            <w:tcW w:w="1140" w:type="dxa"/>
            <w:tcBorders>
              <w:top w:val="nil"/>
              <w:left w:val="nil"/>
              <w:right w:val="single" w:sz="4" w:space="0" w:color="auto"/>
            </w:tcBorders>
            <w:shd w:val="clear" w:color="auto" w:fill="auto"/>
            <w:hideMark/>
          </w:tcPr>
          <w:p w:rsidR="00586DDD" w:rsidRPr="00C9191D" w:rsidRDefault="00586DDD" w:rsidP="00D172E6">
            <w:pPr>
              <w:jc w:val="center"/>
              <w:rPr>
                <w:rFonts w:cs="Arial"/>
                <w:sz w:val="10"/>
                <w:lang w:val="fr-FR"/>
              </w:rPr>
            </w:pPr>
            <w:r w:rsidRPr="00C9191D">
              <w:rPr>
                <w:rFonts w:cs="Arial"/>
                <w:sz w:val="10"/>
                <w:lang w:val="fr-FR"/>
              </w:rPr>
              <w:t> </w:t>
            </w:r>
          </w:p>
        </w:tc>
        <w:tc>
          <w:tcPr>
            <w:tcW w:w="1140" w:type="dxa"/>
            <w:tcBorders>
              <w:top w:val="nil"/>
              <w:left w:val="nil"/>
              <w:right w:val="single" w:sz="4" w:space="0" w:color="auto"/>
            </w:tcBorders>
            <w:shd w:val="clear" w:color="auto" w:fill="auto"/>
            <w:hideMark/>
          </w:tcPr>
          <w:p w:rsidR="00586DDD" w:rsidRPr="00C9191D" w:rsidRDefault="00586DDD" w:rsidP="00D172E6">
            <w:pPr>
              <w:jc w:val="center"/>
              <w:rPr>
                <w:rFonts w:cs="Arial"/>
                <w:sz w:val="10"/>
                <w:lang w:val="fr-FR"/>
              </w:rPr>
            </w:pPr>
            <w:r w:rsidRPr="00C9191D">
              <w:rPr>
                <w:rFonts w:cs="Arial"/>
                <w:sz w:val="10"/>
                <w:lang w:val="fr-FR"/>
              </w:rPr>
              <w:t> </w:t>
            </w:r>
          </w:p>
        </w:tc>
        <w:tc>
          <w:tcPr>
            <w:tcW w:w="1100" w:type="dxa"/>
            <w:tcBorders>
              <w:top w:val="nil"/>
              <w:left w:val="nil"/>
              <w:right w:val="single" w:sz="4" w:space="0" w:color="auto"/>
            </w:tcBorders>
            <w:shd w:val="clear" w:color="auto" w:fill="auto"/>
            <w:hideMark/>
          </w:tcPr>
          <w:p w:rsidR="00586DDD" w:rsidRPr="00C9191D" w:rsidRDefault="00586DDD" w:rsidP="00D172E6">
            <w:pPr>
              <w:jc w:val="left"/>
              <w:rPr>
                <w:rFonts w:cs="Arial"/>
                <w:sz w:val="10"/>
                <w:lang w:val="fr-FR"/>
              </w:rPr>
            </w:pPr>
            <w:r w:rsidRPr="00C9191D">
              <w:rPr>
                <w:rFonts w:cs="Arial"/>
                <w:sz w:val="10"/>
                <w:lang w:val="fr-FR"/>
              </w:rPr>
              <w:t> </w:t>
            </w:r>
          </w:p>
        </w:tc>
        <w:tc>
          <w:tcPr>
            <w:tcW w:w="1340" w:type="dxa"/>
            <w:tcBorders>
              <w:top w:val="nil"/>
              <w:left w:val="nil"/>
              <w:right w:val="single" w:sz="4" w:space="0" w:color="auto"/>
            </w:tcBorders>
            <w:shd w:val="clear" w:color="auto" w:fill="auto"/>
            <w:hideMark/>
          </w:tcPr>
          <w:p w:rsidR="00586DDD" w:rsidRPr="00C9191D" w:rsidRDefault="00586DDD" w:rsidP="00D172E6">
            <w:pPr>
              <w:jc w:val="center"/>
              <w:rPr>
                <w:rFonts w:cs="Arial"/>
                <w:sz w:val="10"/>
                <w:lang w:val="fr-FR"/>
              </w:rPr>
            </w:pPr>
            <w:r w:rsidRPr="00C9191D">
              <w:rPr>
                <w:rFonts w:cs="Arial"/>
                <w:sz w:val="10"/>
                <w:lang w:val="fr-FR"/>
              </w:rPr>
              <w:t> </w:t>
            </w:r>
          </w:p>
        </w:tc>
      </w:tr>
      <w:tr w:rsidR="00586DDD" w:rsidRPr="00C9191D" w:rsidTr="00586DDD">
        <w:trPr>
          <w:jc w:val="center"/>
        </w:trPr>
        <w:tc>
          <w:tcPr>
            <w:tcW w:w="2160" w:type="dxa"/>
            <w:tcBorders>
              <w:left w:val="single" w:sz="4" w:space="0" w:color="auto"/>
              <w:bottom w:val="single" w:sz="4" w:space="0" w:color="auto"/>
              <w:right w:val="single" w:sz="4" w:space="0" w:color="auto"/>
            </w:tcBorders>
            <w:shd w:val="clear" w:color="auto" w:fill="auto"/>
            <w:hideMark/>
          </w:tcPr>
          <w:p w:rsidR="00586DDD" w:rsidRPr="00C9191D" w:rsidRDefault="00586DDD" w:rsidP="00D172E6">
            <w:pPr>
              <w:rPr>
                <w:rFonts w:cs="Arial"/>
                <w:sz w:val="18"/>
                <w:lang w:val="fr-FR"/>
              </w:rPr>
            </w:pPr>
            <w:r w:rsidRPr="00C9191D">
              <w:rPr>
                <w:rFonts w:cs="Arial"/>
                <w:sz w:val="18"/>
                <w:lang w:val="fr-FR"/>
              </w:rPr>
              <w:t>Directeurs</w:t>
            </w:r>
          </w:p>
        </w:tc>
        <w:tc>
          <w:tcPr>
            <w:tcW w:w="1140" w:type="dxa"/>
            <w:tcBorders>
              <w:left w:val="nil"/>
              <w:bottom w:val="single" w:sz="4" w:space="0" w:color="auto"/>
              <w:right w:val="single" w:sz="4" w:space="0" w:color="auto"/>
            </w:tcBorders>
            <w:shd w:val="clear" w:color="auto" w:fill="auto"/>
            <w:hideMark/>
          </w:tcPr>
          <w:p w:rsidR="00586DDD" w:rsidRPr="00C9191D" w:rsidRDefault="00586DDD" w:rsidP="00D172E6">
            <w:pPr>
              <w:jc w:val="center"/>
              <w:rPr>
                <w:rFonts w:cs="Arial"/>
                <w:sz w:val="18"/>
                <w:lang w:val="fr-FR"/>
              </w:rPr>
            </w:pPr>
            <w:r w:rsidRPr="00C9191D">
              <w:rPr>
                <w:rFonts w:cs="Arial"/>
                <w:sz w:val="18"/>
                <w:lang w:val="fr-FR"/>
              </w:rPr>
              <w:t>2</w:t>
            </w:r>
          </w:p>
        </w:tc>
        <w:tc>
          <w:tcPr>
            <w:tcW w:w="1140" w:type="dxa"/>
            <w:tcBorders>
              <w:left w:val="nil"/>
              <w:bottom w:val="single" w:sz="4" w:space="0" w:color="auto"/>
              <w:right w:val="single" w:sz="4" w:space="0" w:color="auto"/>
            </w:tcBorders>
            <w:shd w:val="clear" w:color="auto" w:fill="auto"/>
            <w:hideMark/>
          </w:tcPr>
          <w:p w:rsidR="00586DDD" w:rsidRPr="00C9191D" w:rsidRDefault="00586DDD" w:rsidP="00D172E6">
            <w:pPr>
              <w:jc w:val="center"/>
              <w:rPr>
                <w:rFonts w:cs="Arial"/>
                <w:sz w:val="18"/>
                <w:lang w:val="fr-FR"/>
              </w:rPr>
            </w:pPr>
            <w:r w:rsidRPr="00C9191D">
              <w:rPr>
                <w:rFonts w:cs="Arial"/>
                <w:sz w:val="18"/>
                <w:lang w:val="fr-FR"/>
              </w:rPr>
              <w:t>3</w:t>
            </w:r>
          </w:p>
        </w:tc>
        <w:tc>
          <w:tcPr>
            <w:tcW w:w="1100" w:type="dxa"/>
            <w:tcBorders>
              <w:left w:val="nil"/>
              <w:bottom w:val="single" w:sz="4" w:space="0" w:color="auto"/>
              <w:right w:val="single" w:sz="4" w:space="0" w:color="auto"/>
            </w:tcBorders>
            <w:shd w:val="clear" w:color="auto" w:fill="auto"/>
            <w:hideMark/>
          </w:tcPr>
          <w:p w:rsidR="00586DDD" w:rsidRPr="00C9191D" w:rsidRDefault="00EF0E75" w:rsidP="00D172E6">
            <w:pPr>
              <w:jc w:val="center"/>
              <w:rPr>
                <w:rFonts w:cs="Arial"/>
                <w:sz w:val="18"/>
                <w:lang w:val="fr-FR"/>
              </w:rPr>
            </w:pPr>
            <w:r w:rsidRPr="00C9191D">
              <w:rPr>
                <w:rFonts w:cs="Arial"/>
                <w:sz w:val="18"/>
                <w:lang w:val="fr-FR"/>
              </w:rPr>
              <w:noBreakHyphen/>
            </w:r>
          </w:p>
        </w:tc>
        <w:tc>
          <w:tcPr>
            <w:tcW w:w="1340" w:type="dxa"/>
            <w:tcBorders>
              <w:left w:val="nil"/>
              <w:bottom w:val="single" w:sz="4" w:space="0" w:color="auto"/>
              <w:right w:val="single" w:sz="4" w:space="0" w:color="auto"/>
            </w:tcBorders>
            <w:shd w:val="clear" w:color="auto" w:fill="auto"/>
            <w:hideMark/>
          </w:tcPr>
          <w:p w:rsidR="00586DDD" w:rsidRPr="00C9191D" w:rsidRDefault="00586DDD" w:rsidP="00D172E6">
            <w:pPr>
              <w:jc w:val="center"/>
              <w:rPr>
                <w:rFonts w:cs="Arial"/>
                <w:sz w:val="18"/>
                <w:lang w:val="fr-FR"/>
              </w:rPr>
            </w:pPr>
            <w:r w:rsidRPr="00C9191D">
              <w:rPr>
                <w:rFonts w:cs="Arial"/>
                <w:sz w:val="18"/>
                <w:lang w:val="fr-FR"/>
              </w:rPr>
              <w:t>3</w:t>
            </w:r>
          </w:p>
        </w:tc>
      </w:tr>
      <w:tr w:rsidR="00586DDD" w:rsidRPr="00C9191D" w:rsidTr="00F236F4">
        <w:trPr>
          <w:jc w:val="center"/>
        </w:trPr>
        <w:tc>
          <w:tcPr>
            <w:tcW w:w="2160" w:type="dxa"/>
            <w:tcBorders>
              <w:top w:val="nil"/>
              <w:left w:val="single" w:sz="4" w:space="0" w:color="auto"/>
              <w:bottom w:val="single" w:sz="4" w:space="0" w:color="auto"/>
              <w:right w:val="single" w:sz="4" w:space="0" w:color="auto"/>
            </w:tcBorders>
            <w:shd w:val="clear" w:color="auto" w:fill="auto"/>
            <w:hideMark/>
          </w:tcPr>
          <w:p w:rsidR="00586DDD" w:rsidRPr="00C9191D" w:rsidRDefault="00586DDD" w:rsidP="00D172E6">
            <w:pPr>
              <w:rPr>
                <w:rFonts w:cs="Arial"/>
                <w:sz w:val="18"/>
                <w:lang w:val="fr-FR"/>
              </w:rPr>
            </w:pPr>
            <w:r w:rsidRPr="00C9191D">
              <w:rPr>
                <w:rFonts w:cs="Arial"/>
                <w:sz w:val="18"/>
                <w:lang w:val="fr-FR"/>
              </w:rPr>
              <w:t>Administrateurs</w:t>
            </w:r>
          </w:p>
        </w:tc>
        <w:tc>
          <w:tcPr>
            <w:tcW w:w="11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sz w:val="18"/>
                <w:lang w:val="fr-FR"/>
              </w:rPr>
            </w:pPr>
            <w:r w:rsidRPr="00C9191D">
              <w:rPr>
                <w:rFonts w:cs="Arial"/>
                <w:sz w:val="18"/>
                <w:lang w:val="fr-FR"/>
              </w:rPr>
              <w:t>4</w:t>
            </w:r>
          </w:p>
        </w:tc>
        <w:tc>
          <w:tcPr>
            <w:tcW w:w="11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sz w:val="18"/>
                <w:lang w:val="fr-FR"/>
              </w:rPr>
            </w:pPr>
            <w:r w:rsidRPr="00C9191D">
              <w:rPr>
                <w:rFonts w:cs="Arial"/>
                <w:sz w:val="18"/>
                <w:lang w:val="fr-FR"/>
              </w:rPr>
              <w:t>4</w:t>
            </w:r>
          </w:p>
        </w:tc>
        <w:tc>
          <w:tcPr>
            <w:tcW w:w="1100" w:type="dxa"/>
            <w:tcBorders>
              <w:top w:val="nil"/>
              <w:left w:val="nil"/>
              <w:bottom w:val="single" w:sz="4" w:space="0" w:color="auto"/>
              <w:right w:val="single" w:sz="4" w:space="0" w:color="auto"/>
            </w:tcBorders>
            <w:shd w:val="clear" w:color="auto" w:fill="auto"/>
            <w:hideMark/>
          </w:tcPr>
          <w:p w:rsidR="00586DDD" w:rsidRPr="00C9191D" w:rsidRDefault="00EF0E75" w:rsidP="00D172E6">
            <w:pPr>
              <w:jc w:val="center"/>
              <w:rPr>
                <w:rFonts w:cs="Arial"/>
                <w:sz w:val="18"/>
                <w:lang w:val="fr-FR"/>
              </w:rPr>
            </w:pPr>
            <w:r w:rsidRPr="00C9191D">
              <w:rPr>
                <w:rFonts w:cs="Arial"/>
                <w:sz w:val="18"/>
                <w:lang w:val="fr-FR"/>
              </w:rPr>
              <w:noBreakHyphen/>
            </w:r>
          </w:p>
        </w:tc>
        <w:tc>
          <w:tcPr>
            <w:tcW w:w="13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sz w:val="18"/>
                <w:lang w:val="fr-FR"/>
              </w:rPr>
            </w:pPr>
            <w:r w:rsidRPr="00C9191D">
              <w:rPr>
                <w:rFonts w:cs="Arial"/>
                <w:sz w:val="18"/>
                <w:lang w:val="fr-FR"/>
              </w:rPr>
              <w:t>4</w:t>
            </w:r>
          </w:p>
        </w:tc>
      </w:tr>
      <w:tr w:rsidR="00586DDD" w:rsidRPr="00C9191D" w:rsidTr="00F236F4">
        <w:trPr>
          <w:jc w:val="center"/>
        </w:trPr>
        <w:tc>
          <w:tcPr>
            <w:tcW w:w="2160" w:type="dxa"/>
            <w:tcBorders>
              <w:top w:val="nil"/>
              <w:left w:val="single" w:sz="4" w:space="0" w:color="auto"/>
              <w:bottom w:val="single" w:sz="4" w:space="0" w:color="auto"/>
              <w:right w:val="single" w:sz="4" w:space="0" w:color="auto"/>
            </w:tcBorders>
            <w:shd w:val="clear" w:color="auto" w:fill="auto"/>
            <w:hideMark/>
          </w:tcPr>
          <w:p w:rsidR="00586DDD" w:rsidRPr="00C9191D" w:rsidRDefault="00586DDD" w:rsidP="00D172E6">
            <w:pPr>
              <w:rPr>
                <w:rFonts w:cs="Arial"/>
                <w:sz w:val="18"/>
                <w:lang w:val="fr-FR"/>
              </w:rPr>
            </w:pPr>
            <w:r w:rsidRPr="00C9191D">
              <w:rPr>
                <w:rFonts w:cs="Arial"/>
                <w:sz w:val="18"/>
                <w:lang w:val="fr-FR"/>
              </w:rPr>
              <w:t>Services généraux</w:t>
            </w:r>
          </w:p>
        </w:tc>
        <w:tc>
          <w:tcPr>
            <w:tcW w:w="11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sz w:val="18"/>
                <w:lang w:val="fr-FR"/>
              </w:rPr>
            </w:pPr>
            <w:r w:rsidRPr="00C9191D">
              <w:rPr>
                <w:rFonts w:cs="Arial"/>
                <w:sz w:val="18"/>
                <w:lang w:val="fr-FR"/>
              </w:rPr>
              <w:t>5</w:t>
            </w:r>
          </w:p>
        </w:tc>
        <w:tc>
          <w:tcPr>
            <w:tcW w:w="11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sz w:val="18"/>
                <w:lang w:val="fr-FR"/>
              </w:rPr>
            </w:pPr>
            <w:r w:rsidRPr="00C9191D">
              <w:rPr>
                <w:rFonts w:cs="Arial"/>
                <w:sz w:val="18"/>
                <w:lang w:val="fr-FR"/>
              </w:rPr>
              <w:t>4</w:t>
            </w:r>
          </w:p>
        </w:tc>
        <w:tc>
          <w:tcPr>
            <w:tcW w:w="1100" w:type="dxa"/>
            <w:tcBorders>
              <w:top w:val="nil"/>
              <w:left w:val="nil"/>
              <w:bottom w:val="single" w:sz="4" w:space="0" w:color="auto"/>
              <w:right w:val="single" w:sz="4" w:space="0" w:color="auto"/>
            </w:tcBorders>
            <w:shd w:val="clear" w:color="auto" w:fill="auto"/>
            <w:hideMark/>
          </w:tcPr>
          <w:p w:rsidR="00586DDD" w:rsidRPr="00C9191D" w:rsidRDefault="00EF0E75" w:rsidP="00D172E6">
            <w:pPr>
              <w:jc w:val="center"/>
              <w:rPr>
                <w:rFonts w:cs="Arial"/>
                <w:sz w:val="18"/>
                <w:lang w:val="fr-FR"/>
              </w:rPr>
            </w:pPr>
            <w:r w:rsidRPr="00C9191D">
              <w:rPr>
                <w:rFonts w:cs="Arial"/>
                <w:sz w:val="18"/>
                <w:lang w:val="fr-FR"/>
              </w:rPr>
              <w:noBreakHyphen/>
            </w:r>
          </w:p>
        </w:tc>
        <w:tc>
          <w:tcPr>
            <w:tcW w:w="13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sz w:val="18"/>
                <w:lang w:val="fr-FR"/>
              </w:rPr>
            </w:pPr>
            <w:r w:rsidRPr="00C9191D">
              <w:rPr>
                <w:rFonts w:cs="Arial"/>
                <w:sz w:val="18"/>
                <w:lang w:val="fr-FR"/>
              </w:rPr>
              <w:t>4</w:t>
            </w:r>
          </w:p>
        </w:tc>
      </w:tr>
      <w:tr w:rsidR="00586DDD" w:rsidRPr="00C9191D" w:rsidTr="00F236F4">
        <w:trPr>
          <w:jc w:val="center"/>
        </w:trPr>
        <w:tc>
          <w:tcPr>
            <w:tcW w:w="2160" w:type="dxa"/>
            <w:tcBorders>
              <w:top w:val="nil"/>
              <w:left w:val="single" w:sz="4" w:space="0" w:color="auto"/>
              <w:bottom w:val="single" w:sz="4" w:space="0" w:color="auto"/>
              <w:right w:val="single" w:sz="4" w:space="0" w:color="auto"/>
            </w:tcBorders>
            <w:shd w:val="clear" w:color="auto" w:fill="auto"/>
            <w:hideMark/>
          </w:tcPr>
          <w:p w:rsidR="00586DDD" w:rsidRPr="00C9191D" w:rsidRDefault="00586DDD" w:rsidP="00D172E6">
            <w:pPr>
              <w:jc w:val="center"/>
              <w:rPr>
                <w:rFonts w:cs="Arial"/>
                <w:b/>
                <w:bCs/>
                <w:sz w:val="18"/>
                <w:lang w:val="fr-FR"/>
              </w:rPr>
            </w:pPr>
            <w:r w:rsidRPr="00C9191D">
              <w:rPr>
                <w:rFonts w:cs="Arial"/>
                <w:b/>
                <w:bCs/>
                <w:sz w:val="18"/>
                <w:lang w:val="fr-FR"/>
              </w:rPr>
              <w:t>Total</w:t>
            </w:r>
          </w:p>
        </w:tc>
        <w:tc>
          <w:tcPr>
            <w:tcW w:w="11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b/>
                <w:bCs/>
                <w:sz w:val="18"/>
                <w:lang w:val="fr-FR"/>
              </w:rPr>
            </w:pPr>
            <w:r w:rsidRPr="00C9191D">
              <w:rPr>
                <w:rFonts w:cs="Arial"/>
                <w:b/>
                <w:bCs/>
                <w:sz w:val="18"/>
                <w:lang w:val="fr-FR"/>
              </w:rPr>
              <w:t>11</w:t>
            </w:r>
          </w:p>
        </w:tc>
        <w:tc>
          <w:tcPr>
            <w:tcW w:w="11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b/>
                <w:bCs/>
                <w:sz w:val="18"/>
                <w:lang w:val="fr-FR"/>
              </w:rPr>
            </w:pPr>
            <w:r w:rsidRPr="00C9191D">
              <w:rPr>
                <w:rFonts w:cs="Arial"/>
                <w:b/>
                <w:bCs/>
                <w:sz w:val="18"/>
                <w:lang w:val="fr-FR"/>
              </w:rPr>
              <w:t>11</w:t>
            </w:r>
          </w:p>
        </w:tc>
        <w:tc>
          <w:tcPr>
            <w:tcW w:w="1100" w:type="dxa"/>
            <w:tcBorders>
              <w:top w:val="nil"/>
              <w:left w:val="nil"/>
              <w:bottom w:val="single" w:sz="4" w:space="0" w:color="auto"/>
              <w:right w:val="single" w:sz="4" w:space="0" w:color="auto"/>
            </w:tcBorders>
            <w:shd w:val="clear" w:color="auto" w:fill="auto"/>
            <w:hideMark/>
          </w:tcPr>
          <w:p w:rsidR="00586DDD" w:rsidRPr="00C9191D" w:rsidRDefault="00EF0E75" w:rsidP="00D172E6">
            <w:pPr>
              <w:jc w:val="center"/>
              <w:rPr>
                <w:rFonts w:cs="Arial"/>
                <w:sz w:val="18"/>
                <w:lang w:val="fr-FR"/>
              </w:rPr>
            </w:pPr>
            <w:r w:rsidRPr="00C9191D">
              <w:rPr>
                <w:rFonts w:cs="Arial"/>
                <w:sz w:val="18"/>
                <w:lang w:val="fr-FR"/>
              </w:rPr>
              <w:noBreakHyphen/>
            </w:r>
          </w:p>
        </w:tc>
        <w:tc>
          <w:tcPr>
            <w:tcW w:w="1340" w:type="dxa"/>
            <w:tcBorders>
              <w:top w:val="nil"/>
              <w:left w:val="nil"/>
              <w:bottom w:val="single" w:sz="4" w:space="0" w:color="auto"/>
              <w:right w:val="single" w:sz="4" w:space="0" w:color="auto"/>
            </w:tcBorders>
            <w:shd w:val="clear" w:color="auto" w:fill="auto"/>
            <w:hideMark/>
          </w:tcPr>
          <w:p w:rsidR="00586DDD" w:rsidRPr="00C9191D" w:rsidRDefault="00586DDD" w:rsidP="00D172E6">
            <w:pPr>
              <w:jc w:val="center"/>
              <w:rPr>
                <w:rFonts w:cs="Arial"/>
                <w:b/>
                <w:bCs/>
                <w:sz w:val="18"/>
                <w:lang w:val="fr-FR"/>
              </w:rPr>
            </w:pPr>
            <w:r w:rsidRPr="00C9191D">
              <w:rPr>
                <w:rFonts w:cs="Arial"/>
                <w:b/>
                <w:bCs/>
                <w:sz w:val="18"/>
                <w:lang w:val="fr-FR"/>
              </w:rPr>
              <w:t>11</w:t>
            </w:r>
          </w:p>
        </w:tc>
      </w:tr>
    </w:tbl>
    <w:p w:rsidR="003117C2" w:rsidRPr="00C9191D" w:rsidRDefault="003117C2" w:rsidP="00D172E6">
      <w:pPr>
        <w:rPr>
          <w:spacing w:val="-2"/>
          <w:szCs w:val="24"/>
          <w:lang w:val="fr-FR"/>
        </w:rPr>
      </w:pPr>
    </w:p>
    <w:p w:rsidR="003117C2" w:rsidRPr="00C9191D" w:rsidRDefault="003117C2" w:rsidP="00D172E6">
      <w:pPr>
        <w:jc w:val="left"/>
        <w:rPr>
          <w:color w:val="000000"/>
          <w:lang w:val="fr-FR"/>
        </w:rPr>
      </w:pPr>
      <w:bookmarkStart w:id="8" w:name="OLE_LINK9"/>
      <w:bookmarkStart w:id="9" w:name="OLE_LINK10"/>
      <w:r w:rsidRPr="00C9191D">
        <w:rPr>
          <w:color w:val="000000"/>
          <w:lang w:val="fr-FR"/>
        </w:rPr>
        <w:br w:type="page"/>
      </w:r>
    </w:p>
    <w:bookmarkEnd w:id="8"/>
    <w:bookmarkEnd w:id="9"/>
    <w:p w:rsidR="00586DDD" w:rsidRPr="00C9191D" w:rsidRDefault="00586DDD" w:rsidP="00D172E6">
      <w:pPr>
        <w:tabs>
          <w:tab w:val="left" w:pos="567"/>
        </w:tabs>
        <w:rPr>
          <w:lang w:val="fr-FR"/>
        </w:rPr>
      </w:pPr>
      <w:r w:rsidRPr="00C9191D">
        <w:rPr>
          <w:lang w:val="fr-FR"/>
        </w:rPr>
        <w:t>3.11</w:t>
      </w:r>
      <w:r w:rsidRPr="00C9191D">
        <w:rPr>
          <w:lang w:val="fr-FR"/>
        </w:rPr>
        <w:tab/>
        <w:t xml:space="preserve">On trouvera au </w:t>
      </w:r>
      <w:r w:rsidRPr="00C9191D">
        <w:rPr>
          <w:b/>
          <w:lang w:val="fr-FR"/>
        </w:rPr>
        <w:t>tableau 6</w:t>
      </w:r>
      <w:r w:rsidRPr="00C9191D">
        <w:rPr>
          <w:lang w:val="fr-FR"/>
        </w:rPr>
        <w:t xml:space="preserve"> les montants qu</w:t>
      </w:r>
      <w:r w:rsidR="001F71A7" w:rsidRPr="00C9191D">
        <w:rPr>
          <w:lang w:val="fr-FR"/>
        </w:rPr>
        <w:t>’</w:t>
      </w:r>
      <w:r w:rsidRPr="00C9191D">
        <w:rPr>
          <w:lang w:val="fr-FR"/>
        </w:rPr>
        <w:t>il est proposé d</w:t>
      </w:r>
      <w:r w:rsidR="001F71A7" w:rsidRPr="00C9191D">
        <w:rPr>
          <w:lang w:val="fr-FR"/>
        </w:rPr>
        <w:t>’</w:t>
      </w:r>
      <w:r w:rsidRPr="00C9191D">
        <w:rPr>
          <w:lang w:val="fr-FR"/>
        </w:rPr>
        <w:t>allouer par sous</w:t>
      </w:r>
      <w:r w:rsidR="00EF0E75" w:rsidRPr="00C9191D">
        <w:rPr>
          <w:lang w:val="fr-FR"/>
        </w:rPr>
        <w:noBreakHyphen/>
      </w:r>
      <w:r w:rsidRPr="00C9191D">
        <w:rPr>
          <w:lang w:val="fr-FR"/>
        </w:rPr>
        <w:t>programme.</w:t>
      </w:r>
    </w:p>
    <w:p w:rsidR="00586DDD" w:rsidRPr="00C9191D" w:rsidRDefault="00586DDD" w:rsidP="00D172E6">
      <w:pPr>
        <w:tabs>
          <w:tab w:val="left" w:pos="567"/>
        </w:tabs>
        <w:rPr>
          <w:lang w:val="fr-FR"/>
        </w:rPr>
      </w:pPr>
    </w:p>
    <w:p w:rsidR="00586DDD" w:rsidRPr="00C9191D" w:rsidRDefault="00586DDD" w:rsidP="00D172E6">
      <w:pPr>
        <w:tabs>
          <w:tab w:val="left" w:pos="567"/>
        </w:tabs>
        <w:rPr>
          <w:lang w:val="fr-FR"/>
        </w:rPr>
      </w:pPr>
      <w:r w:rsidRPr="00C9191D">
        <w:rPr>
          <w:lang w:val="fr-FR"/>
        </w:rPr>
        <w:t>3.12</w:t>
      </w:r>
      <w:r w:rsidRPr="00C9191D">
        <w:rPr>
          <w:lang w:val="fr-FR"/>
        </w:rPr>
        <w:tab/>
        <w:t>Le programme et budget proposé pour l</w:t>
      </w:r>
      <w:r w:rsidR="001F71A7" w:rsidRPr="00C9191D">
        <w:rPr>
          <w:lang w:val="fr-FR"/>
        </w:rPr>
        <w:t>’</w:t>
      </w:r>
      <w:r w:rsidRPr="00C9191D">
        <w:rPr>
          <w:lang w:val="fr-FR"/>
        </w:rPr>
        <w:t>exercice biennal 2016</w:t>
      </w:r>
      <w:r w:rsidR="00EF0E75" w:rsidRPr="00C9191D">
        <w:rPr>
          <w:lang w:val="fr-FR"/>
        </w:rPr>
        <w:noBreakHyphen/>
      </w:r>
      <w:r w:rsidRPr="00C9191D">
        <w:rPr>
          <w:lang w:val="fr-FR"/>
        </w:rPr>
        <w:t>2017 est divisé en quatre sous</w:t>
      </w:r>
      <w:r w:rsidR="00EF0E75" w:rsidRPr="00C9191D">
        <w:rPr>
          <w:lang w:val="fr-FR"/>
        </w:rPr>
        <w:noBreakHyphen/>
      </w:r>
      <w:r w:rsidRPr="00C9191D">
        <w:rPr>
          <w:lang w:val="fr-FR"/>
        </w:rPr>
        <w:t>programmes :</w:t>
      </w:r>
    </w:p>
    <w:p w:rsidR="00586DDD" w:rsidRPr="00C9191D" w:rsidRDefault="00586DDD" w:rsidP="00D172E6">
      <w:pPr>
        <w:tabs>
          <w:tab w:val="left" w:pos="567"/>
        </w:tabs>
        <w:rPr>
          <w:lang w:val="fr-FR"/>
        </w:rPr>
      </w:pPr>
    </w:p>
    <w:p w:rsidR="00586DDD" w:rsidRPr="00C9191D" w:rsidRDefault="00586DDD" w:rsidP="00D172E6">
      <w:pPr>
        <w:keepNext/>
        <w:autoSpaceDE w:val="0"/>
        <w:autoSpaceDN w:val="0"/>
        <w:adjustRightInd w:val="0"/>
        <w:ind w:left="1417" w:hanging="850"/>
        <w:jc w:val="left"/>
        <w:rPr>
          <w:bCs/>
          <w:szCs w:val="24"/>
          <w:lang w:val="fr-FR"/>
        </w:rPr>
      </w:pPr>
      <w:r w:rsidRPr="00C9191D">
        <w:rPr>
          <w:bCs/>
          <w:szCs w:val="24"/>
          <w:lang w:val="fr-FR"/>
        </w:rPr>
        <w:t xml:space="preserve">UV.1 : </w:t>
      </w:r>
      <w:r w:rsidRPr="00C9191D">
        <w:rPr>
          <w:lang w:val="fr-FR"/>
        </w:rPr>
        <w:tab/>
      </w:r>
      <w:r w:rsidRPr="00C9191D">
        <w:rPr>
          <w:bCs/>
          <w:szCs w:val="24"/>
          <w:lang w:val="fr-FR"/>
        </w:rPr>
        <w:t>Politique générale en matière de protection des obtentions végétales</w:t>
      </w:r>
    </w:p>
    <w:p w:rsidR="00586DDD" w:rsidRPr="00C9191D" w:rsidRDefault="00586DDD" w:rsidP="00D172E6">
      <w:pPr>
        <w:ind w:left="1417" w:hanging="850"/>
        <w:rPr>
          <w:lang w:val="fr-FR"/>
        </w:rPr>
      </w:pPr>
      <w:r w:rsidRPr="00C9191D">
        <w:rPr>
          <w:lang w:val="fr-FR"/>
        </w:rPr>
        <w:t xml:space="preserve">UV.2 : </w:t>
      </w:r>
      <w:r w:rsidRPr="00C9191D">
        <w:rPr>
          <w:lang w:val="fr-FR"/>
        </w:rPr>
        <w:tab/>
        <w:t>Services fournis à l</w:t>
      </w:r>
      <w:r w:rsidR="001F71A7" w:rsidRPr="00C9191D">
        <w:rPr>
          <w:lang w:val="fr-FR"/>
        </w:rPr>
        <w:t>’</w:t>
      </w:r>
      <w:r w:rsidRPr="00C9191D">
        <w:rPr>
          <w:lang w:val="fr-FR"/>
        </w:rPr>
        <w:t>Union en vue d</w:t>
      </w:r>
      <w:r w:rsidR="001F71A7" w:rsidRPr="00C9191D">
        <w:rPr>
          <w:lang w:val="fr-FR"/>
        </w:rPr>
        <w:t>’</w:t>
      </w:r>
      <w:r w:rsidRPr="00C9191D">
        <w:rPr>
          <w:lang w:val="fr-FR"/>
        </w:rPr>
        <w:t>augmenter l</w:t>
      </w:r>
      <w:r w:rsidR="001F71A7" w:rsidRPr="00C9191D">
        <w:rPr>
          <w:lang w:val="fr-FR"/>
        </w:rPr>
        <w:t>’</w:t>
      </w:r>
      <w:r w:rsidRPr="00C9191D">
        <w:rPr>
          <w:lang w:val="fr-FR"/>
        </w:rPr>
        <w:t>efficacité du système de l</w:t>
      </w:r>
      <w:r w:rsidR="001F71A7" w:rsidRPr="00C9191D">
        <w:rPr>
          <w:lang w:val="fr-FR"/>
        </w:rPr>
        <w:t>’</w:t>
      </w:r>
      <w:r w:rsidRPr="00C9191D">
        <w:rPr>
          <w:lang w:val="fr-FR"/>
        </w:rPr>
        <w:t>UPOV</w:t>
      </w:r>
    </w:p>
    <w:p w:rsidR="00586DDD" w:rsidRPr="00C9191D" w:rsidRDefault="00586DDD" w:rsidP="00D172E6">
      <w:pPr>
        <w:ind w:left="1417" w:hanging="850"/>
        <w:rPr>
          <w:lang w:val="fr-FR"/>
        </w:rPr>
      </w:pPr>
      <w:r w:rsidRPr="00C9191D">
        <w:rPr>
          <w:lang w:val="fr-FR"/>
        </w:rPr>
        <w:t xml:space="preserve">UV.3 : </w:t>
      </w:r>
      <w:r w:rsidRPr="00C9191D">
        <w:rPr>
          <w:lang w:val="fr-FR"/>
        </w:rPr>
        <w:tab/>
        <w:t>Aide à la mise en place et à l</w:t>
      </w:r>
      <w:r w:rsidR="001F71A7" w:rsidRPr="00C9191D">
        <w:rPr>
          <w:lang w:val="fr-FR"/>
        </w:rPr>
        <w:t>’</w:t>
      </w:r>
      <w:r w:rsidRPr="00C9191D">
        <w:rPr>
          <w:lang w:val="fr-FR"/>
        </w:rPr>
        <w:t>application du système de l</w:t>
      </w:r>
      <w:r w:rsidR="001F71A7" w:rsidRPr="00C9191D">
        <w:rPr>
          <w:lang w:val="fr-FR"/>
        </w:rPr>
        <w:t>’</w:t>
      </w:r>
      <w:r w:rsidRPr="00C9191D">
        <w:rPr>
          <w:lang w:val="fr-FR"/>
        </w:rPr>
        <w:t>UPOV</w:t>
      </w:r>
    </w:p>
    <w:p w:rsidR="00586DDD" w:rsidRPr="00C9191D" w:rsidRDefault="00586DDD" w:rsidP="00D172E6">
      <w:pPr>
        <w:ind w:left="1417" w:hanging="850"/>
        <w:rPr>
          <w:lang w:val="fr-FR"/>
        </w:rPr>
      </w:pPr>
      <w:r w:rsidRPr="00C9191D">
        <w:rPr>
          <w:lang w:val="fr-FR"/>
        </w:rPr>
        <w:t xml:space="preserve">UV.4 : </w:t>
      </w:r>
      <w:r w:rsidRPr="00C9191D">
        <w:rPr>
          <w:lang w:val="fr-FR"/>
        </w:rPr>
        <w:tab/>
        <w:t>Relations extérieures</w:t>
      </w:r>
    </w:p>
    <w:p w:rsidR="00586DDD" w:rsidRPr="00C9191D" w:rsidRDefault="00586DDD" w:rsidP="00D172E6">
      <w:pPr>
        <w:tabs>
          <w:tab w:val="left" w:pos="567"/>
        </w:tabs>
        <w:rPr>
          <w:lang w:val="fr-FR"/>
        </w:rPr>
      </w:pPr>
    </w:p>
    <w:p w:rsidR="00586DDD" w:rsidRPr="00C9191D" w:rsidRDefault="00586DDD" w:rsidP="00D172E6">
      <w:pPr>
        <w:tabs>
          <w:tab w:val="left" w:pos="567"/>
        </w:tabs>
        <w:rPr>
          <w:lang w:val="fr-FR"/>
        </w:rPr>
      </w:pPr>
      <w:r w:rsidRPr="00C9191D">
        <w:rPr>
          <w:lang w:val="fr-FR"/>
        </w:rPr>
        <w:t>3.13</w:t>
      </w:r>
      <w:r w:rsidRPr="00C9191D">
        <w:rPr>
          <w:lang w:val="fr-FR"/>
        </w:rPr>
        <w:tab/>
        <w:t>Les ressources en personnel ont été réparties entre les sous</w:t>
      </w:r>
      <w:r w:rsidR="00EF0E75" w:rsidRPr="00C9191D">
        <w:rPr>
          <w:lang w:val="fr-FR"/>
        </w:rPr>
        <w:noBreakHyphen/>
      </w:r>
      <w:r w:rsidRPr="00C9191D">
        <w:rPr>
          <w:lang w:val="fr-FR"/>
        </w:rPr>
        <w:t>programmes en fonction du temps que le personnel devrait consacrer à chaque sous</w:t>
      </w:r>
      <w:r w:rsidR="00EF0E75" w:rsidRPr="00C9191D">
        <w:rPr>
          <w:lang w:val="fr-FR"/>
        </w:rPr>
        <w:noBreakHyphen/>
      </w:r>
      <w:r w:rsidRPr="00C9191D">
        <w:rPr>
          <w:lang w:val="fr-FR"/>
        </w:rPr>
        <w:t>programme.  Les autres dépenses ont été réparties entre les sous</w:t>
      </w:r>
      <w:r w:rsidR="00EF0E75" w:rsidRPr="00C9191D">
        <w:rPr>
          <w:lang w:val="fr-FR"/>
        </w:rPr>
        <w:noBreakHyphen/>
      </w:r>
      <w:r w:rsidRPr="00C9191D">
        <w:rPr>
          <w:lang w:val="fr-FR"/>
        </w:rPr>
        <w:t>programmes compte tenu des activités correspondantes prévues.  Il convient de noter que les dépenses partagées avec l</w:t>
      </w:r>
      <w:r w:rsidR="001F71A7" w:rsidRPr="00C9191D">
        <w:rPr>
          <w:lang w:val="fr-FR"/>
        </w:rPr>
        <w:t>’</w:t>
      </w:r>
      <w:r w:rsidRPr="00C9191D">
        <w:rPr>
          <w:lang w:val="fr-FR"/>
        </w:rPr>
        <w:t>OMPI en ce qui concerne les services administratifs au bénéfice de l</w:t>
      </w:r>
      <w:r w:rsidR="001F71A7" w:rsidRPr="00C9191D">
        <w:rPr>
          <w:lang w:val="fr-FR"/>
        </w:rPr>
        <w:t>’</w:t>
      </w:r>
      <w:r w:rsidRPr="00C9191D">
        <w:rPr>
          <w:lang w:val="fr-FR"/>
        </w:rPr>
        <w:t>UPOV sont regroupées dans le cadre du sous</w:t>
      </w:r>
      <w:r w:rsidR="00EF0E75" w:rsidRPr="00C9191D">
        <w:rPr>
          <w:lang w:val="fr-FR"/>
        </w:rPr>
        <w:noBreakHyphen/>
      </w:r>
      <w:r w:rsidRPr="00C9191D">
        <w:rPr>
          <w:lang w:val="fr-FR"/>
        </w:rPr>
        <w:t>programme UV.2.</w:t>
      </w:r>
    </w:p>
    <w:p w:rsidR="00586DDD" w:rsidRPr="00C9191D" w:rsidRDefault="00586DDD" w:rsidP="00D172E6">
      <w:pPr>
        <w:rPr>
          <w:spacing w:val="-2"/>
          <w:szCs w:val="24"/>
          <w:lang w:val="fr-FR"/>
        </w:rPr>
      </w:pPr>
    </w:p>
    <w:p w:rsidR="00586DDD" w:rsidRPr="00C9191D" w:rsidRDefault="00586DDD" w:rsidP="00D172E6">
      <w:pPr>
        <w:jc w:val="center"/>
        <w:rPr>
          <w:spacing w:val="-2"/>
          <w:lang w:val="fr-FR"/>
        </w:rPr>
      </w:pPr>
      <w:r w:rsidRPr="00C9191D">
        <w:rPr>
          <w:rFonts w:cs="Arial"/>
          <w:b/>
          <w:bCs/>
          <w:lang w:val="fr-FR"/>
        </w:rPr>
        <w:t>Tableau 6 : Budget proposé pour 2016</w:t>
      </w:r>
      <w:r w:rsidR="00EF0E75" w:rsidRPr="00C9191D">
        <w:rPr>
          <w:rFonts w:cs="Arial"/>
          <w:b/>
          <w:bCs/>
          <w:lang w:val="fr-FR"/>
        </w:rPr>
        <w:noBreakHyphen/>
      </w:r>
      <w:r w:rsidRPr="00C9191D">
        <w:rPr>
          <w:rFonts w:cs="Arial"/>
          <w:b/>
          <w:bCs/>
          <w:lang w:val="fr-FR"/>
        </w:rPr>
        <w:t xml:space="preserve">2017 : dotations par objet de dépense </w:t>
      </w:r>
      <w:r w:rsidRPr="00C9191D">
        <w:rPr>
          <w:rFonts w:cs="Arial"/>
          <w:b/>
          <w:bCs/>
          <w:lang w:val="fr-FR"/>
        </w:rPr>
        <w:br/>
      </w:r>
      <w:r w:rsidRPr="00C9191D">
        <w:rPr>
          <w:i/>
          <w:spacing w:val="-2"/>
          <w:lang w:val="fr-FR"/>
        </w:rPr>
        <w:t>(en milliers de francs suisses)</w:t>
      </w:r>
    </w:p>
    <w:p w:rsidR="003117C2" w:rsidRPr="00C9191D" w:rsidRDefault="003117C2" w:rsidP="00D172E6">
      <w:pPr>
        <w:keepNext/>
        <w:jc w:val="center"/>
        <w:rPr>
          <w:spacing w:val="-2"/>
          <w:szCs w:val="24"/>
          <w:lang w:val="fr-FR"/>
        </w:rPr>
      </w:pPr>
    </w:p>
    <w:tbl>
      <w:tblPr>
        <w:tblW w:w="0" w:type="auto"/>
        <w:jc w:val="center"/>
        <w:tblCellMar>
          <w:top w:w="57" w:type="dxa"/>
          <w:left w:w="57" w:type="dxa"/>
          <w:bottom w:w="28" w:type="dxa"/>
          <w:right w:w="57" w:type="dxa"/>
        </w:tblCellMar>
        <w:tblLook w:val="04A0" w:firstRow="1" w:lastRow="0" w:firstColumn="1" w:lastColumn="0" w:noHBand="0" w:noVBand="1"/>
      </w:tblPr>
      <w:tblGrid>
        <w:gridCol w:w="1078"/>
        <w:gridCol w:w="3327"/>
        <w:gridCol w:w="1007"/>
        <w:gridCol w:w="1026"/>
        <w:gridCol w:w="1010"/>
        <w:gridCol w:w="1017"/>
        <w:gridCol w:w="1021"/>
      </w:tblGrid>
      <w:tr w:rsidR="00586DDD" w:rsidRPr="00C9191D" w:rsidTr="00586DDD">
        <w:trPr>
          <w:jc w:val="center"/>
        </w:trPr>
        <w:tc>
          <w:tcPr>
            <w:tcW w:w="1078" w:type="dxa"/>
            <w:tcBorders>
              <w:top w:val="single" w:sz="4" w:space="0" w:color="auto"/>
              <w:left w:val="single" w:sz="4" w:space="0" w:color="auto"/>
              <w:bottom w:val="nil"/>
              <w:right w:val="nil"/>
            </w:tcBorders>
            <w:shd w:val="clear" w:color="auto" w:fill="auto"/>
            <w:vAlign w:val="bottom"/>
            <w:hideMark/>
          </w:tcPr>
          <w:p w:rsidR="00586DDD" w:rsidRPr="00C9191D" w:rsidRDefault="00586DDD" w:rsidP="00D172E6">
            <w:pPr>
              <w:keepNext/>
              <w:jc w:val="left"/>
              <w:rPr>
                <w:rFonts w:cs="Arial"/>
                <w:b/>
                <w:bCs/>
                <w:sz w:val="18"/>
                <w:lang w:val="fr-FR"/>
              </w:rPr>
            </w:pPr>
            <w:r w:rsidRPr="00C9191D">
              <w:rPr>
                <w:rFonts w:cs="Arial"/>
                <w:b/>
                <w:bCs/>
                <w:sz w:val="18"/>
                <w:lang w:val="fr-FR"/>
              </w:rPr>
              <w:t> </w:t>
            </w:r>
          </w:p>
        </w:tc>
        <w:tc>
          <w:tcPr>
            <w:tcW w:w="3327" w:type="dxa"/>
            <w:tcBorders>
              <w:top w:val="single" w:sz="4" w:space="0" w:color="auto"/>
              <w:left w:val="nil"/>
              <w:bottom w:val="nil"/>
              <w:right w:val="nil"/>
            </w:tcBorders>
            <w:shd w:val="clear" w:color="auto" w:fill="auto"/>
            <w:vAlign w:val="bottom"/>
            <w:hideMark/>
          </w:tcPr>
          <w:p w:rsidR="00586DDD" w:rsidRPr="00C9191D" w:rsidRDefault="00586DDD" w:rsidP="00D172E6">
            <w:pPr>
              <w:keepNext/>
              <w:jc w:val="left"/>
              <w:rPr>
                <w:rFonts w:cs="Arial"/>
                <w:b/>
                <w:bCs/>
                <w:sz w:val="18"/>
                <w:lang w:val="fr-FR"/>
              </w:rPr>
            </w:pPr>
            <w:r w:rsidRPr="00C9191D">
              <w:rPr>
                <w:rFonts w:cs="Arial"/>
                <w:b/>
                <w:bCs/>
                <w:sz w:val="18"/>
                <w:lang w:val="fr-FR"/>
              </w:rPr>
              <w:t> </w:t>
            </w:r>
          </w:p>
        </w:tc>
        <w:tc>
          <w:tcPr>
            <w:tcW w:w="4060" w:type="dxa"/>
            <w:gridSpan w:val="4"/>
            <w:tcBorders>
              <w:top w:val="single" w:sz="4" w:space="0" w:color="auto"/>
              <w:left w:val="single" w:sz="4" w:space="0" w:color="auto"/>
              <w:bottom w:val="nil"/>
              <w:right w:val="single" w:sz="4" w:space="0" w:color="auto"/>
            </w:tcBorders>
            <w:shd w:val="clear" w:color="auto" w:fill="auto"/>
            <w:vAlign w:val="bottom"/>
            <w:hideMark/>
          </w:tcPr>
          <w:p w:rsidR="00586DDD" w:rsidRPr="00C9191D" w:rsidRDefault="00586DDD" w:rsidP="00D172E6">
            <w:pPr>
              <w:keepNext/>
              <w:jc w:val="center"/>
              <w:rPr>
                <w:rFonts w:cs="Arial"/>
                <w:b/>
                <w:bCs/>
                <w:i/>
                <w:iCs/>
                <w:sz w:val="18"/>
                <w:lang w:val="fr-FR"/>
              </w:rPr>
            </w:pPr>
            <w:r w:rsidRPr="00C9191D">
              <w:rPr>
                <w:rFonts w:cs="Arial"/>
                <w:b/>
                <w:bCs/>
                <w:i/>
                <w:iCs/>
                <w:sz w:val="18"/>
                <w:lang w:val="fr-FR"/>
              </w:rPr>
              <w:t>Sous</w:t>
            </w:r>
            <w:r w:rsidR="00EF0E75" w:rsidRPr="00C9191D">
              <w:rPr>
                <w:rFonts w:cs="Arial"/>
                <w:b/>
                <w:bCs/>
                <w:i/>
                <w:iCs/>
                <w:sz w:val="18"/>
                <w:lang w:val="fr-FR"/>
              </w:rPr>
              <w:noBreakHyphen/>
            </w:r>
            <w:r w:rsidRPr="00C9191D">
              <w:rPr>
                <w:rFonts w:cs="Arial"/>
                <w:b/>
                <w:bCs/>
                <w:i/>
                <w:iCs/>
                <w:sz w:val="18"/>
                <w:lang w:val="fr-FR"/>
              </w:rPr>
              <w:t>programme</w:t>
            </w:r>
          </w:p>
        </w:tc>
        <w:tc>
          <w:tcPr>
            <w:tcW w:w="1021" w:type="dxa"/>
            <w:tcBorders>
              <w:top w:val="single" w:sz="4" w:space="0" w:color="auto"/>
              <w:left w:val="nil"/>
              <w:bottom w:val="nil"/>
              <w:right w:val="single" w:sz="4" w:space="0" w:color="auto"/>
            </w:tcBorders>
            <w:shd w:val="clear" w:color="auto" w:fill="auto"/>
            <w:vAlign w:val="bottom"/>
            <w:hideMark/>
          </w:tcPr>
          <w:p w:rsidR="00586DDD" w:rsidRPr="00C9191D" w:rsidRDefault="00586DDD" w:rsidP="00D172E6">
            <w:pPr>
              <w:keepNext/>
              <w:jc w:val="center"/>
              <w:rPr>
                <w:rFonts w:cs="Arial"/>
                <w:b/>
                <w:bCs/>
                <w:i/>
                <w:iCs/>
                <w:sz w:val="18"/>
                <w:lang w:val="fr-FR"/>
              </w:rPr>
            </w:pPr>
            <w:r w:rsidRPr="00C9191D">
              <w:rPr>
                <w:rFonts w:cs="Arial"/>
                <w:b/>
                <w:bCs/>
                <w:i/>
                <w:iCs/>
                <w:sz w:val="18"/>
                <w:lang w:val="fr-FR"/>
              </w:rPr>
              <w:t> </w:t>
            </w:r>
          </w:p>
        </w:tc>
      </w:tr>
      <w:tr w:rsidR="00586DDD" w:rsidRPr="00C9191D" w:rsidTr="00586DDD">
        <w:trPr>
          <w:jc w:val="center"/>
        </w:trPr>
        <w:tc>
          <w:tcPr>
            <w:tcW w:w="1078" w:type="dxa"/>
            <w:tcBorders>
              <w:top w:val="nil"/>
              <w:left w:val="single" w:sz="4" w:space="0" w:color="auto"/>
              <w:bottom w:val="single" w:sz="4" w:space="0" w:color="auto"/>
              <w:right w:val="nil"/>
            </w:tcBorders>
            <w:shd w:val="clear" w:color="auto" w:fill="auto"/>
            <w:vAlign w:val="bottom"/>
            <w:hideMark/>
          </w:tcPr>
          <w:p w:rsidR="00586DDD" w:rsidRPr="00C9191D" w:rsidRDefault="00586DDD" w:rsidP="00D172E6">
            <w:pPr>
              <w:keepNext/>
              <w:jc w:val="left"/>
              <w:rPr>
                <w:rFonts w:cs="Arial"/>
                <w:b/>
                <w:bCs/>
                <w:sz w:val="18"/>
                <w:lang w:val="fr-FR"/>
              </w:rPr>
            </w:pPr>
            <w:r w:rsidRPr="00C9191D">
              <w:rPr>
                <w:rFonts w:cs="Arial"/>
                <w:b/>
                <w:bCs/>
                <w:sz w:val="18"/>
                <w:lang w:val="fr-FR"/>
              </w:rPr>
              <w:t> </w:t>
            </w:r>
          </w:p>
        </w:tc>
        <w:tc>
          <w:tcPr>
            <w:tcW w:w="3327" w:type="dxa"/>
            <w:tcBorders>
              <w:top w:val="nil"/>
              <w:left w:val="nil"/>
              <w:bottom w:val="single" w:sz="4" w:space="0" w:color="auto"/>
              <w:right w:val="nil"/>
            </w:tcBorders>
            <w:shd w:val="clear" w:color="auto" w:fill="auto"/>
            <w:vAlign w:val="bottom"/>
            <w:hideMark/>
          </w:tcPr>
          <w:p w:rsidR="00586DDD" w:rsidRPr="00C9191D" w:rsidRDefault="00586DDD" w:rsidP="00D172E6">
            <w:pPr>
              <w:keepNext/>
              <w:jc w:val="left"/>
              <w:rPr>
                <w:rFonts w:cs="Arial"/>
                <w:b/>
                <w:bCs/>
                <w:i/>
                <w:iCs/>
                <w:sz w:val="18"/>
                <w:lang w:val="fr-FR"/>
              </w:rPr>
            </w:pPr>
            <w:r w:rsidRPr="00C9191D">
              <w:rPr>
                <w:rFonts w:cs="Arial"/>
                <w:b/>
                <w:bCs/>
                <w:i/>
                <w:iCs/>
                <w:sz w:val="18"/>
                <w:lang w:val="fr-FR"/>
              </w:rPr>
              <w:t>Objet de dépense</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DDD" w:rsidRPr="00C9191D" w:rsidRDefault="00586DDD" w:rsidP="00D172E6">
            <w:pPr>
              <w:keepNext/>
              <w:jc w:val="center"/>
              <w:rPr>
                <w:rFonts w:cs="Arial"/>
                <w:b/>
                <w:bCs/>
                <w:i/>
                <w:iCs/>
                <w:sz w:val="18"/>
                <w:lang w:val="fr-FR"/>
              </w:rPr>
            </w:pPr>
            <w:r w:rsidRPr="00C9191D">
              <w:rPr>
                <w:rFonts w:cs="Arial"/>
                <w:b/>
                <w:bCs/>
                <w:i/>
                <w:iCs/>
                <w:sz w:val="18"/>
                <w:lang w:val="fr-FR"/>
              </w:rPr>
              <w:t>UV.1</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rsidR="00586DDD" w:rsidRPr="00C9191D" w:rsidRDefault="00586DDD" w:rsidP="00D172E6">
            <w:pPr>
              <w:keepNext/>
              <w:jc w:val="center"/>
              <w:rPr>
                <w:rFonts w:cs="Arial"/>
                <w:b/>
                <w:bCs/>
                <w:i/>
                <w:iCs/>
                <w:sz w:val="18"/>
                <w:lang w:val="fr-FR"/>
              </w:rPr>
            </w:pPr>
            <w:r w:rsidRPr="00C9191D">
              <w:rPr>
                <w:rFonts w:cs="Arial"/>
                <w:b/>
                <w:bCs/>
                <w:i/>
                <w:iCs/>
                <w:sz w:val="18"/>
                <w:lang w:val="fr-FR"/>
              </w:rPr>
              <w:t>UV.2</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rsidR="00586DDD" w:rsidRPr="00C9191D" w:rsidRDefault="00586DDD" w:rsidP="00D172E6">
            <w:pPr>
              <w:keepNext/>
              <w:jc w:val="center"/>
              <w:rPr>
                <w:rFonts w:cs="Arial"/>
                <w:b/>
                <w:bCs/>
                <w:i/>
                <w:iCs/>
                <w:sz w:val="18"/>
                <w:lang w:val="fr-FR"/>
              </w:rPr>
            </w:pPr>
            <w:r w:rsidRPr="00C9191D">
              <w:rPr>
                <w:rFonts w:cs="Arial"/>
                <w:b/>
                <w:bCs/>
                <w:i/>
                <w:iCs/>
                <w:sz w:val="18"/>
                <w:lang w:val="fr-FR"/>
              </w:rPr>
              <w:t>UV.3</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586DDD" w:rsidRPr="00C9191D" w:rsidRDefault="00586DDD" w:rsidP="00D172E6">
            <w:pPr>
              <w:keepNext/>
              <w:jc w:val="center"/>
              <w:rPr>
                <w:rFonts w:cs="Arial"/>
                <w:b/>
                <w:bCs/>
                <w:i/>
                <w:iCs/>
                <w:sz w:val="18"/>
                <w:lang w:val="fr-FR"/>
              </w:rPr>
            </w:pPr>
            <w:r w:rsidRPr="00C9191D">
              <w:rPr>
                <w:rFonts w:cs="Arial"/>
                <w:b/>
                <w:bCs/>
                <w:i/>
                <w:iCs/>
                <w:sz w:val="18"/>
                <w:lang w:val="fr-FR"/>
              </w:rPr>
              <w:t>UV.4</w:t>
            </w:r>
          </w:p>
        </w:tc>
        <w:tc>
          <w:tcPr>
            <w:tcW w:w="1021" w:type="dxa"/>
            <w:tcBorders>
              <w:top w:val="nil"/>
              <w:left w:val="nil"/>
              <w:bottom w:val="single" w:sz="4" w:space="0" w:color="auto"/>
              <w:right w:val="single" w:sz="4" w:space="0" w:color="auto"/>
            </w:tcBorders>
            <w:shd w:val="clear" w:color="auto" w:fill="auto"/>
            <w:vAlign w:val="bottom"/>
            <w:hideMark/>
          </w:tcPr>
          <w:p w:rsidR="00586DDD" w:rsidRPr="00C9191D" w:rsidRDefault="00586DDD" w:rsidP="00D172E6">
            <w:pPr>
              <w:keepNext/>
              <w:jc w:val="center"/>
              <w:rPr>
                <w:rFonts w:cs="Arial"/>
                <w:b/>
                <w:bCs/>
                <w:i/>
                <w:iCs/>
                <w:sz w:val="18"/>
                <w:lang w:val="fr-FR"/>
              </w:rPr>
            </w:pPr>
            <w:r w:rsidRPr="00C9191D">
              <w:rPr>
                <w:rFonts w:cs="Arial"/>
                <w:b/>
                <w:bCs/>
                <w:i/>
                <w:iCs/>
                <w:sz w:val="18"/>
                <w:lang w:val="fr-FR"/>
              </w:rPr>
              <w:t>Total</w:t>
            </w:r>
          </w:p>
        </w:tc>
      </w:tr>
      <w:tr w:rsidR="00586DDD" w:rsidRPr="00C9191D" w:rsidTr="00586DDD">
        <w:trPr>
          <w:jc w:val="center"/>
        </w:trPr>
        <w:tc>
          <w:tcPr>
            <w:tcW w:w="4405" w:type="dxa"/>
            <w:gridSpan w:val="2"/>
            <w:tcBorders>
              <w:top w:val="nil"/>
              <w:left w:val="nil"/>
              <w:bottom w:val="nil"/>
              <w:right w:val="nil"/>
            </w:tcBorders>
            <w:shd w:val="clear" w:color="auto" w:fill="auto"/>
            <w:vAlign w:val="bottom"/>
            <w:hideMark/>
          </w:tcPr>
          <w:p w:rsidR="00586DDD" w:rsidRPr="00C9191D" w:rsidRDefault="00586DDD" w:rsidP="00D172E6">
            <w:pPr>
              <w:jc w:val="left"/>
              <w:rPr>
                <w:rFonts w:cs="Arial"/>
                <w:b/>
                <w:bCs/>
                <w:sz w:val="18"/>
                <w:lang w:val="fr-FR"/>
              </w:rPr>
            </w:pPr>
          </w:p>
        </w:tc>
        <w:tc>
          <w:tcPr>
            <w:tcW w:w="1007" w:type="dxa"/>
            <w:tcBorders>
              <w:top w:val="nil"/>
              <w:left w:val="nil"/>
              <w:bottom w:val="nil"/>
              <w:right w:val="nil"/>
            </w:tcBorders>
            <w:shd w:val="clear" w:color="auto" w:fill="auto"/>
            <w:vAlign w:val="bottom"/>
            <w:hideMark/>
          </w:tcPr>
          <w:p w:rsidR="00586DDD" w:rsidRPr="00C9191D" w:rsidRDefault="00586DDD" w:rsidP="00D172E6">
            <w:pPr>
              <w:jc w:val="right"/>
              <w:rPr>
                <w:rFonts w:cs="Arial"/>
                <w:b/>
                <w:bCs/>
                <w:sz w:val="18"/>
                <w:lang w:val="fr-FR"/>
              </w:rPr>
            </w:pPr>
          </w:p>
        </w:tc>
        <w:tc>
          <w:tcPr>
            <w:tcW w:w="1026" w:type="dxa"/>
            <w:tcBorders>
              <w:top w:val="nil"/>
              <w:left w:val="nil"/>
              <w:bottom w:val="nil"/>
              <w:right w:val="nil"/>
            </w:tcBorders>
            <w:shd w:val="clear" w:color="auto" w:fill="auto"/>
            <w:vAlign w:val="bottom"/>
            <w:hideMark/>
          </w:tcPr>
          <w:p w:rsidR="00586DDD" w:rsidRPr="00C9191D" w:rsidRDefault="00586DDD" w:rsidP="00D172E6">
            <w:pPr>
              <w:jc w:val="right"/>
              <w:rPr>
                <w:rFonts w:cs="Arial"/>
                <w:b/>
                <w:bCs/>
                <w:sz w:val="18"/>
                <w:lang w:val="fr-FR"/>
              </w:rPr>
            </w:pPr>
          </w:p>
        </w:tc>
        <w:tc>
          <w:tcPr>
            <w:tcW w:w="1010" w:type="dxa"/>
            <w:tcBorders>
              <w:top w:val="nil"/>
              <w:left w:val="nil"/>
              <w:bottom w:val="nil"/>
              <w:right w:val="nil"/>
            </w:tcBorders>
            <w:shd w:val="clear" w:color="auto" w:fill="auto"/>
            <w:vAlign w:val="bottom"/>
            <w:hideMark/>
          </w:tcPr>
          <w:p w:rsidR="00586DDD" w:rsidRPr="00C9191D" w:rsidRDefault="00586DDD" w:rsidP="00D172E6">
            <w:pPr>
              <w:jc w:val="right"/>
              <w:rPr>
                <w:rFonts w:cs="Arial"/>
                <w:b/>
                <w:bCs/>
                <w:sz w:val="18"/>
                <w:lang w:val="fr-FR"/>
              </w:rPr>
            </w:pPr>
          </w:p>
        </w:tc>
        <w:tc>
          <w:tcPr>
            <w:tcW w:w="1017" w:type="dxa"/>
            <w:tcBorders>
              <w:top w:val="nil"/>
              <w:left w:val="nil"/>
              <w:bottom w:val="nil"/>
              <w:right w:val="nil"/>
            </w:tcBorders>
            <w:shd w:val="clear" w:color="auto" w:fill="auto"/>
            <w:vAlign w:val="bottom"/>
            <w:hideMark/>
          </w:tcPr>
          <w:p w:rsidR="00586DDD" w:rsidRPr="00C9191D" w:rsidRDefault="00586DDD" w:rsidP="00D172E6">
            <w:pPr>
              <w:jc w:val="right"/>
              <w:rPr>
                <w:rFonts w:cs="Arial"/>
                <w:b/>
                <w:bCs/>
                <w:sz w:val="18"/>
                <w:lang w:val="fr-FR"/>
              </w:rPr>
            </w:pPr>
          </w:p>
        </w:tc>
        <w:tc>
          <w:tcPr>
            <w:tcW w:w="1021" w:type="dxa"/>
            <w:tcBorders>
              <w:top w:val="nil"/>
              <w:left w:val="nil"/>
              <w:bottom w:val="nil"/>
              <w:right w:val="nil"/>
            </w:tcBorders>
            <w:shd w:val="clear" w:color="auto" w:fill="auto"/>
            <w:vAlign w:val="bottom"/>
            <w:hideMark/>
          </w:tcPr>
          <w:p w:rsidR="00586DDD" w:rsidRPr="00C9191D" w:rsidRDefault="00586DDD" w:rsidP="00D172E6">
            <w:pPr>
              <w:jc w:val="right"/>
              <w:rPr>
                <w:rFonts w:cs="Arial"/>
                <w:b/>
                <w:bCs/>
                <w:sz w:val="18"/>
                <w:lang w:val="fr-FR"/>
              </w:rPr>
            </w:pPr>
          </w:p>
        </w:tc>
      </w:tr>
      <w:tr w:rsidR="00586DDD" w:rsidRPr="00C9191D" w:rsidTr="00F236F4">
        <w:trPr>
          <w:jc w:val="center"/>
        </w:trPr>
        <w:tc>
          <w:tcPr>
            <w:tcW w:w="4405" w:type="dxa"/>
            <w:gridSpan w:val="2"/>
            <w:tcBorders>
              <w:top w:val="nil"/>
              <w:left w:val="nil"/>
              <w:bottom w:val="nil"/>
              <w:right w:val="nil"/>
            </w:tcBorders>
            <w:shd w:val="clear" w:color="auto" w:fill="auto"/>
            <w:vAlign w:val="bottom"/>
            <w:hideMark/>
          </w:tcPr>
          <w:p w:rsidR="00586DDD" w:rsidRPr="00C9191D" w:rsidRDefault="00586DDD" w:rsidP="006126B1">
            <w:pPr>
              <w:jc w:val="left"/>
              <w:rPr>
                <w:rFonts w:cs="Arial"/>
                <w:b/>
                <w:bCs/>
                <w:sz w:val="18"/>
                <w:lang w:val="fr-FR"/>
              </w:rPr>
            </w:pPr>
            <w:r w:rsidRPr="00C9191D">
              <w:rPr>
                <w:rFonts w:cs="Arial"/>
                <w:b/>
                <w:bCs/>
                <w:sz w:val="18"/>
                <w:lang w:val="fr-FR"/>
              </w:rPr>
              <w:t>A. Ressources en personnel</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608</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2 326</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1 135</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284</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4 353</w:t>
            </w: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Postes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608</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2 027</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1 135</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284</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4 054</w:t>
            </w: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Agents temporaires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299</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299</w:t>
            </w: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r>
      <w:tr w:rsidR="00586DDD" w:rsidRPr="00C9191D" w:rsidTr="00586DDD">
        <w:trPr>
          <w:jc w:val="center"/>
        </w:trPr>
        <w:tc>
          <w:tcPr>
            <w:tcW w:w="4405" w:type="dxa"/>
            <w:gridSpan w:val="2"/>
            <w:tcBorders>
              <w:top w:val="nil"/>
              <w:left w:val="nil"/>
              <w:bottom w:val="nil"/>
              <w:right w:val="nil"/>
            </w:tcBorders>
            <w:shd w:val="clear" w:color="auto" w:fill="auto"/>
            <w:vAlign w:val="bottom"/>
            <w:hideMark/>
          </w:tcPr>
          <w:p w:rsidR="00586DDD" w:rsidRPr="00C9191D" w:rsidRDefault="00586DDD" w:rsidP="006126B1">
            <w:pPr>
              <w:jc w:val="left"/>
              <w:rPr>
                <w:rFonts w:cs="Arial"/>
                <w:b/>
                <w:bCs/>
                <w:sz w:val="18"/>
                <w:lang w:val="fr-FR"/>
              </w:rPr>
            </w:pPr>
            <w:r w:rsidRPr="00C9191D">
              <w:rPr>
                <w:rFonts w:cs="Arial"/>
                <w:b/>
                <w:bCs/>
                <w:sz w:val="18"/>
                <w:lang w:val="fr-FR"/>
              </w:rPr>
              <w:t>B. Autres ressources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r>
      <w:tr w:rsidR="00586DDD" w:rsidRPr="00C9191D" w:rsidTr="00F236F4">
        <w:trPr>
          <w:jc w:val="center"/>
        </w:trPr>
        <w:tc>
          <w:tcPr>
            <w:tcW w:w="4405" w:type="dxa"/>
            <w:gridSpan w:val="2"/>
            <w:tcBorders>
              <w:top w:val="nil"/>
              <w:left w:val="nil"/>
              <w:bottom w:val="nil"/>
              <w:right w:val="nil"/>
            </w:tcBorders>
            <w:shd w:val="clear" w:color="auto" w:fill="auto"/>
            <w:vAlign w:val="bottom"/>
            <w:hideMark/>
          </w:tcPr>
          <w:p w:rsidR="00586DDD" w:rsidRPr="00C9191D" w:rsidRDefault="00F531C8" w:rsidP="00D172E6">
            <w:pPr>
              <w:jc w:val="left"/>
              <w:rPr>
                <w:rFonts w:cs="Arial"/>
                <w:b/>
                <w:bCs/>
                <w:sz w:val="18"/>
                <w:lang w:val="fr-FR"/>
              </w:rPr>
            </w:pPr>
            <w:r w:rsidRPr="00C9191D">
              <w:rPr>
                <w:rFonts w:cs="Arial"/>
                <w:b/>
                <w:i/>
                <w:iCs/>
                <w:sz w:val="18"/>
                <w:lang w:val="fr-FR"/>
              </w:rPr>
              <w:t xml:space="preserve">Stages et bourses </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b/>
                <w:bCs/>
                <w:sz w:val="18"/>
                <w:lang w:val="fr-FR"/>
              </w:rPr>
            </w:pPr>
          </w:p>
        </w:tc>
        <w:tc>
          <w:tcPr>
            <w:tcW w:w="3327" w:type="dxa"/>
            <w:tcBorders>
              <w:top w:val="nil"/>
              <w:left w:val="nil"/>
              <w:bottom w:val="nil"/>
              <w:right w:val="nil"/>
            </w:tcBorders>
            <w:shd w:val="clear" w:color="auto" w:fill="auto"/>
            <w:vAlign w:val="bottom"/>
            <w:hideMark/>
          </w:tcPr>
          <w:p w:rsidR="00586DDD" w:rsidRPr="00C9191D" w:rsidRDefault="00F531C8" w:rsidP="00D172E6">
            <w:pPr>
              <w:jc w:val="left"/>
              <w:rPr>
                <w:rFonts w:cs="Arial"/>
                <w:sz w:val="18"/>
                <w:lang w:val="fr-FR"/>
              </w:rPr>
            </w:pPr>
            <w:r w:rsidRPr="00C9191D">
              <w:rPr>
                <w:rFonts w:cs="Arial"/>
                <w:sz w:val="18"/>
                <w:lang w:val="fr-FR"/>
              </w:rPr>
              <w:t>Stages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38</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38</w:t>
            </w:r>
          </w:p>
        </w:tc>
      </w:tr>
      <w:tr w:rsidR="00586DDD" w:rsidRPr="00C9191D" w:rsidTr="00586DDD">
        <w:trPr>
          <w:jc w:val="center"/>
        </w:trPr>
        <w:tc>
          <w:tcPr>
            <w:tcW w:w="4405" w:type="dxa"/>
            <w:gridSpan w:val="2"/>
            <w:tcBorders>
              <w:top w:val="nil"/>
              <w:left w:val="nil"/>
              <w:bottom w:val="nil"/>
              <w:right w:val="nil"/>
            </w:tcBorders>
            <w:shd w:val="clear" w:color="auto" w:fill="auto"/>
            <w:vAlign w:val="bottom"/>
            <w:hideMark/>
          </w:tcPr>
          <w:p w:rsidR="00586DDD" w:rsidRPr="00C9191D" w:rsidRDefault="00206140" w:rsidP="00D172E6">
            <w:pPr>
              <w:jc w:val="left"/>
              <w:rPr>
                <w:rFonts w:cs="Arial"/>
                <w:b/>
                <w:bCs/>
                <w:i/>
                <w:iCs/>
                <w:sz w:val="18"/>
                <w:lang w:val="fr-FR"/>
              </w:rPr>
            </w:pPr>
            <w:r w:rsidRPr="00C9191D">
              <w:rPr>
                <w:rFonts w:cs="Arial"/>
                <w:b/>
                <w:bCs/>
                <w:i/>
                <w:iCs/>
                <w:sz w:val="18"/>
                <w:lang w:val="fr-FR"/>
              </w:rPr>
              <w:t>Voyages</w:t>
            </w:r>
            <w:r w:rsidR="00F531C8" w:rsidRPr="00C9191D">
              <w:rPr>
                <w:rFonts w:cs="Arial"/>
                <w:b/>
                <w:bCs/>
                <w:i/>
                <w:iCs/>
                <w:sz w:val="18"/>
                <w:lang w:val="fr-FR"/>
              </w:rPr>
              <w:t xml:space="preserve">, formations et subventions </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Missions de fonctionnaires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100</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160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140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400</w:t>
            </w: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Voyages de tiers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50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50</w:t>
            </w:r>
          </w:p>
        </w:tc>
      </w:tr>
      <w:tr w:rsidR="00586DDD" w:rsidRPr="00C9191D" w:rsidTr="00586DDD">
        <w:trPr>
          <w:jc w:val="center"/>
        </w:trPr>
        <w:tc>
          <w:tcPr>
            <w:tcW w:w="4405" w:type="dxa"/>
            <w:gridSpan w:val="2"/>
            <w:tcBorders>
              <w:top w:val="nil"/>
              <w:left w:val="nil"/>
              <w:bottom w:val="nil"/>
              <w:right w:val="nil"/>
            </w:tcBorders>
            <w:shd w:val="clear" w:color="auto" w:fill="auto"/>
            <w:vAlign w:val="bottom"/>
            <w:hideMark/>
          </w:tcPr>
          <w:p w:rsidR="00586DDD" w:rsidRPr="00C9191D" w:rsidRDefault="00586DDD" w:rsidP="00D172E6">
            <w:pPr>
              <w:jc w:val="left"/>
              <w:rPr>
                <w:rFonts w:cs="Arial"/>
                <w:b/>
                <w:bCs/>
                <w:i/>
                <w:iCs/>
                <w:sz w:val="18"/>
                <w:lang w:val="fr-FR"/>
              </w:rPr>
            </w:pPr>
            <w:r w:rsidRPr="00C9191D">
              <w:rPr>
                <w:rFonts w:cs="Arial"/>
                <w:b/>
                <w:bCs/>
                <w:i/>
                <w:iCs/>
                <w:sz w:val="18"/>
                <w:lang w:val="fr-FR"/>
              </w:rPr>
              <w:t>Services contractuels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Conférences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50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150</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200</w:t>
            </w: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Publications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10</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10</w:t>
            </w: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Services contractuels de personnes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70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70</w:t>
            </w: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Autres services contractuels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29</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309</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62</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12</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412</w:t>
            </w:r>
          </w:p>
        </w:tc>
      </w:tr>
      <w:tr w:rsidR="00586DDD" w:rsidRPr="00C9191D" w:rsidTr="00586DDD">
        <w:trPr>
          <w:jc w:val="center"/>
        </w:trPr>
        <w:tc>
          <w:tcPr>
            <w:tcW w:w="4405" w:type="dxa"/>
            <w:gridSpan w:val="2"/>
            <w:tcBorders>
              <w:top w:val="nil"/>
              <w:left w:val="nil"/>
              <w:bottom w:val="nil"/>
              <w:right w:val="nil"/>
            </w:tcBorders>
            <w:shd w:val="clear" w:color="auto" w:fill="auto"/>
            <w:vAlign w:val="bottom"/>
            <w:hideMark/>
          </w:tcPr>
          <w:p w:rsidR="00586DDD" w:rsidRPr="00C9191D" w:rsidRDefault="00586DDD" w:rsidP="00D172E6">
            <w:pPr>
              <w:jc w:val="left"/>
              <w:rPr>
                <w:rFonts w:cs="Arial"/>
                <w:b/>
                <w:bCs/>
                <w:i/>
                <w:iCs/>
                <w:sz w:val="18"/>
                <w:lang w:val="fr-FR"/>
              </w:rPr>
            </w:pPr>
            <w:r w:rsidRPr="00C9191D">
              <w:rPr>
                <w:rFonts w:cs="Arial"/>
                <w:b/>
                <w:bCs/>
                <w:i/>
                <w:iCs/>
                <w:sz w:val="18"/>
                <w:lang w:val="fr-FR"/>
              </w:rPr>
              <w:t>Dépenses de fonctionnement</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1 270</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1 270</w:t>
            </w:r>
          </w:p>
        </w:tc>
      </w:tr>
      <w:tr w:rsidR="00586DDD" w:rsidRPr="00C9191D" w:rsidTr="00586DDD">
        <w:trPr>
          <w:jc w:val="center"/>
        </w:trPr>
        <w:tc>
          <w:tcPr>
            <w:tcW w:w="4405" w:type="dxa"/>
            <w:gridSpan w:val="2"/>
            <w:tcBorders>
              <w:top w:val="nil"/>
              <w:left w:val="nil"/>
              <w:bottom w:val="nil"/>
              <w:right w:val="nil"/>
            </w:tcBorders>
            <w:shd w:val="clear" w:color="auto" w:fill="auto"/>
            <w:vAlign w:val="bottom"/>
            <w:hideMark/>
          </w:tcPr>
          <w:p w:rsidR="00586DDD" w:rsidRPr="00C9191D" w:rsidRDefault="00586DDD" w:rsidP="00D172E6">
            <w:pPr>
              <w:jc w:val="left"/>
              <w:rPr>
                <w:rFonts w:cs="Arial"/>
                <w:b/>
                <w:bCs/>
                <w:i/>
                <w:iCs/>
                <w:sz w:val="18"/>
                <w:lang w:val="fr-FR"/>
              </w:rPr>
            </w:pPr>
            <w:r w:rsidRPr="00C9191D">
              <w:rPr>
                <w:rFonts w:cs="Arial"/>
                <w:b/>
                <w:bCs/>
                <w:i/>
                <w:iCs/>
                <w:sz w:val="18"/>
                <w:lang w:val="fr-FR"/>
              </w:rPr>
              <w:t>Matériel et fournitures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b/>
                <w:bCs/>
                <w:sz w:val="18"/>
                <w:lang w:val="fr-FR"/>
              </w:rPr>
            </w:pP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Mobilier et matériel</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10</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10</w:t>
            </w: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r w:rsidRPr="00C9191D">
              <w:rPr>
                <w:rFonts w:cs="Arial"/>
                <w:sz w:val="18"/>
                <w:lang w:val="fr-FR"/>
              </w:rPr>
              <w:t>Fournitures</w:t>
            </w: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10</w:t>
            </w: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0</w:t>
            </w: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r w:rsidRPr="00C9191D">
              <w:rPr>
                <w:rFonts w:cs="Arial"/>
                <w:sz w:val="18"/>
                <w:lang w:val="fr-FR"/>
              </w:rPr>
              <w:t>10</w:t>
            </w:r>
          </w:p>
        </w:tc>
      </w:tr>
      <w:tr w:rsidR="00586DDD" w:rsidRPr="00C9191D" w:rsidTr="00586DDD">
        <w:trPr>
          <w:jc w:val="center"/>
        </w:trPr>
        <w:tc>
          <w:tcPr>
            <w:tcW w:w="1078"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3327" w:type="dxa"/>
            <w:tcBorders>
              <w:top w:val="nil"/>
              <w:left w:val="nil"/>
              <w:bottom w:val="nil"/>
              <w:right w:val="nil"/>
            </w:tcBorders>
            <w:shd w:val="clear" w:color="auto" w:fill="auto"/>
            <w:vAlign w:val="bottom"/>
            <w:hideMark/>
          </w:tcPr>
          <w:p w:rsidR="00586DDD" w:rsidRPr="00C9191D" w:rsidRDefault="00586DDD" w:rsidP="00D172E6">
            <w:pPr>
              <w:jc w:val="left"/>
              <w:rPr>
                <w:rFonts w:cs="Arial"/>
                <w:sz w:val="18"/>
                <w:lang w:val="fr-FR"/>
              </w:rPr>
            </w:pPr>
          </w:p>
        </w:tc>
        <w:tc>
          <w:tcPr>
            <w:tcW w:w="100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c>
          <w:tcPr>
            <w:tcW w:w="1026"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c>
          <w:tcPr>
            <w:tcW w:w="1010"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c>
          <w:tcPr>
            <w:tcW w:w="1017"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c>
          <w:tcPr>
            <w:tcW w:w="1021" w:type="dxa"/>
            <w:tcBorders>
              <w:top w:val="nil"/>
              <w:left w:val="nil"/>
              <w:bottom w:val="nil"/>
              <w:right w:val="nil"/>
            </w:tcBorders>
            <w:shd w:val="clear" w:color="auto" w:fill="auto"/>
            <w:vAlign w:val="bottom"/>
            <w:hideMark/>
          </w:tcPr>
          <w:p w:rsidR="00586DDD" w:rsidRPr="00C9191D" w:rsidRDefault="00586DDD" w:rsidP="00D172E6">
            <w:pPr>
              <w:ind w:right="227"/>
              <w:jc w:val="right"/>
              <w:rPr>
                <w:rFonts w:cs="Arial"/>
                <w:sz w:val="18"/>
                <w:lang w:val="fr-FR"/>
              </w:rPr>
            </w:pPr>
          </w:p>
        </w:tc>
      </w:tr>
      <w:tr w:rsidR="00586DDD" w:rsidRPr="00C9191D" w:rsidTr="00586DDD">
        <w:trPr>
          <w:jc w:val="center"/>
        </w:trPr>
        <w:tc>
          <w:tcPr>
            <w:tcW w:w="1078" w:type="dxa"/>
            <w:tcBorders>
              <w:top w:val="single" w:sz="4" w:space="0" w:color="auto"/>
              <w:left w:val="single" w:sz="4" w:space="0" w:color="auto"/>
              <w:bottom w:val="single" w:sz="4" w:space="0" w:color="auto"/>
              <w:right w:val="nil"/>
            </w:tcBorders>
            <w:shd w:val="clear" w:color="auto" w:fill="auto"/>
            <w:vAlign w:val="bottom"/>
            <w:hideMark/>
          </w:tcPr>
          <w:p w:rsidR="00586DDD" w:rsidRPr="00C9191D" w:rsidRDefault="00586DDD" w:rsidP="00D172E6">
            <w:pPr>
              <w:jc w:val="left"/>
              <w:rPr>
                <w:rFonts w:cs="Arial"/>
                <w:b/>
                <w:bCs/>
                <w:sz w:val="18"/>
                <w:lang w:val="fr-FR"/>
              </w:rPr>
            </w:pPr>
            <w:r w:rsidRPr="00C9191D">
              <w:rPr>
                <w:rFonts w:cs="Arial"/>
                <w:b/>
                <w:bCs/>
                <w:sz w:val="18"/>
                <w:lang w:val="fr-FR"/>
              </w:rPr>
              <w:t> </w:t>
            </w:r>
          </w:p>
        </w:tc>
        <w:tc>
          <w:tcPr>
            <w:tcW w:w="3327" w:type="dxa"/>
            <w:tcBorders>
              <w:top w:val="single" w:sz="4" w:space="0" w:color="auto"/>
              <w:left w:val="nil"/>
              <w:bottom w:val="single" w:sz="4" w:space="0" w:color="auto"/>
              <w:right w:val="nil"/>
            </w:tcBorders>
            <w:shd w:val="clear" w:color="auto" w:fill="auto"/>
            <w:vAlign w:val="bottom"/>
            <w:hideMark/>
          </w:tcPr>
          <w:p w:rsidR="00586DDD" w:rsidRPr="00C9191D" w:rsidRDefault="00586DDD" w:rsidP="00D172E6">
            <w:pPr>
              <w:jc w:val="left"/>
              <w:rPr>
                <w:rFonts w:cs="Arial"/>
                <w:b/>
                <w:bCs/>
                <w:sz w:val="18"/>
                <w:lang w:val="fr-FR"/>
              </w:rPr>
            </w:pPr>
            <w:r w:rsidRPr="00C9191D">
              <w:rPr>
                <w:rFonts w:cs="Arial"/>
                <w:b/>
                <w:bCs/>
                <w:sz w:val="18"/>
                <w:lang w:val="fr-FR"/>
              </w:rPr>
              <w:t>TOTAL</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687</w:t>
            </w:r>
          </w:p>
        </w:tc>
        <w:tc>
          <w:tcPr>
            <w:tcW w:w="1026" w:type="dxa"/>
            <w:tcBorders>
              <w:top w:val="single" w:sz="4" w:space="0" w:color="auto"/>
              <w:left w:val="nil"/>
              <w:bottom w:val="single" w:sz="4" w:space="0" w:color="auto"/>
              <w:right w:val="single" w:sz="4" w:space="0" w:color="auto"/>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4 223</w:t>
            </w:r>
          </w:p>
        </w:tc>
        <w:tc>
          <w:tcPr>
            <w:tcW w:w="1010" w:type="dxa"/>
            <w:tcBorders>
              <w:top w:val="single" w:sz="4" w:space="0" w:color="auto"/>
              <w:left w:val="nil"/>
              <w:bottom w:val="single" w:sz="4" w:space="0" w:color="auto"/>
              <w:right w:val="single" w:sz="4" w:space="0" w:color="auto"/>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1 477</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436</w:t>
            </w:r>
          </w:p>
        </w:tc>
        <w:tc>
          <w:tcPr>
            <w:tcW w:w="1021" w:type="dxa"/>
            <w:tcBorders>
              <w:top w:val="single" w:sz="4" w:space="0" w:color="auto"/>
              <w:left w:val="nil"/>
              <w:bottom w:val="single" w:sz="4" w:space="0" w:color="auto"/>
              <w:right w:val="single" w:sz="4" w:space="0" w:color="auto"/>
            </w:tcBorders>
            <w:shd w:val="clear" w:color="auto" w:fill="auto"/>
            <w:vAlign w:val="bottom"/>
            <w:hideMark/>
          </w:tcPr>
          <w:p w:rsidR="00586DDD" w:rsidRPr="00C9191D" w:rsidRDefault="00586DDD" w:rsidP="00D172E6">
            <w:pPr>
              <w:ind w:right="227"/>
              <w:jc w:val="right"/>
              <w:rPr>
                <w:rFonts w:cs="Arial"/>
                <w:b/>
                <w:bCs/>
                <w:sz w:val="18"/>
                <w:lang w:val="fr-FR"/>
              </w:rPr>
            </w:pPr>
            <w:r w:rsidRPr="00C9191D">
              <w:rPr>
                <w:rFonts w:cs="Arial"/>
                <w:b/>
                <w:bCs/>
                <w:sz w:val="18"/>
                <w:lang w:val="fr-FR"/>
              </w:rPr>
              <w:t>6 823</w:t>
            </w:r>
          </w:p>
        </w:tc>
      </w:tr>
    </w:tbl>
    <w:p w:rsidR="003117C2" w:rsidRPr="00C9191D" w:rsidRDefault="003117C2" w:rsidP="00D172E6">
      <w:pPr>
        <w:rPr>
          <w:spacing w:val="-2"/>
          <w:szCs w:val="24"/>
          <w:lang w:val="fr-FR"/>
        </w:rPr>
      </w:pPr>
    </w:p>
    <w:p w:rsidR="003117C2" w:rsidRPr="00C9191D" w:rsidRDefault="003117C2" w:rsidP="00D172E6">
      <w:pPr>
        <w:jc w:val="left"/>
        <w:rPr>
          <w:color w:val="000000"/>
          <w:lang w:val="fr-FR"/>
        </w:rPr>
      </w:pPr>
      <w:r w:rsidRPr="00C9191D">
        <w:rPr>
          <w:color w:val="000000"/>
          <w:lang w:val="fr-FR"/>
        </w:rPr>
        <w:br w:type="page"/>
      </w:r>
    </w:p>
    <w:p w:rsidR="008A108F" w:rsidRPr="00C9191D" w:rsidRDefault="008A108F" w:rsidP="00D172E6">
      <w:pPr>
        <w:keepNext/>
        <w:tabs>
          <w:tab w:val="left" w:pos="567"/>
        </w:tabs>
        <w:rPr>
          <w:lang w:val="fr-FR"/>
        </w:rPr>
      </w:pPr>
      <w:r w:rsidRPr="00C9191D">
        <w:rPr>
          <w:lang w:val="fr-FR"/>
        </w:rPr>
        <w:t xml:space="preserve">3.14 </w:t>
      </w:r>
      <w:r w:rsidRPr="00C9191D">
        <w:rPr>
          <w:lang w:val="fr-FR"/>
        </w:rPr>
        <w:tab/>
        <w:t xml:space="preserve">Le </w:t>
      </w:r>
      <w:r w:rsidRPr="00C9191D">
        <w:rPr>
          <w:b/>
          <w:lang w:val="fr-FR"/>
        </w:rPr>
        <w:t>tableau 7</w:t>
      </w:r>
      <w:r w:rsidRPr="00C9191D">
        <w:rPr>
          <w:lang w:val="fr-FR"/>
        </w:rPr>
        <w:t> indique les variations budgétaires par sous</w:t>
      </w:r>
      <w:r w:rsidR="00EF0E75" w:rsidRPr="00C9191D">
        <w:rPr>
          <w:lang w:val="fr-FR"/>
        </w:rPr>
        <w:noBreakHyphen/>
      </w:r>
      <w:r w:rsidRPr="00C9191D">
        <w:rPr>
          <w:lang w:val="fr-FR"/>
        </w:rPr>
        <w:t>programme entre le budget de l</w:t>
      </w:r>
      <w:r w:rsidR="001F71A7" w:rsidRPr="00C9191D">
        <w:rPr>
          <w:lang w:val="fr-FR"/>
        </w:rPr>
        <w:t>’</w:t>
      </w:r>
      <w:r w:rsidRPr="00C9191D">
        <w:rPr>
          <w:lang w:val="fr-FR"/>
        </w:rPr>
        <w:t>exercice biennal 2014</w:t>
      </w:r>
      <w:r w:rsidR="00EF0E75" w:rsidRPr="00C9191D">
        <w:rPr>
          <w:lang w:val="fr-FR"/>
        </w:rPr>
        <w:noBreakHyphen/>
      </w:r>
      <w:r w:rsidRPr="00C9191D">
        <w:rPr>
          <w:lang w:val="fr-FR"/>
        </w:rPr>
        <w:t>2015 et le budget proposé pour 2016</w:t>
      </w:r>
      <w:r w:rsidR="00EF0E75" w:rsidRPr="00C9191D">
        <w:rPr>
          <w:lang w:val="fr-FR"/>
        </w:rPr>
        <w:noBreakHyphen/>
      </w:r>
      <w:r w:rsidRPr="00C9191D">
        <w:rPr>
          <w:lang w:val="fr-FR"/>
        </w:rPr>
        <w:t>2017.</w:t>
      </w:r>
    </w:p>
    <w:p w:rsidR="008A108F" w:rsidRDefault="008A108F" w:rsidP="00D172E6">
      <w:pPr>
        <w:keepNext/>
        <w:tabs>
          <w:tab w:val="left" w:pos="567"/>
        </w:tabs>
        <w:rPr>
          <w:lang w:val="fr-FR"/>
        </w:rPr>
      </w:pPr>
    </w:p>
    <w:p w:rsidR="002976F3" w:rsidRPr="00C9191D" w:rsidRDefault="002976F3" w:rsidP="00D172E6">
      <w:pPr>
        <w:keepNext/>
        <w:tabs>
          <w:tab w:val="left" w:pos="567"/>
        </w:tabs>
        <w:rPr>
          <w:lang w:val="fr-FR"/>
        </w:rPr>
      </w:pPr>
    </w:p>
    <w:p w:rsidR="008A108F" w:rsidRPr="00C9191D" w:rsidRDefault="008A108F" w:rsidP="00D172E6">
      <w:pPr>
        <w:jc w:val="center"/>
        <w:rPr>
          <w:spacing w:val="-2"/>
          <w:lang w:val="fr-FR"/>
        </w:rPr>
      </w:pPr>
      <w:r w:rsidRPr="00C9191D">
        <w:rPr>
          <w:rFonts w:cs="Arial"/>
          <w:b/>
          <w:bCs/>
          <w:lang w:val="fr-FR"/>
        </w:rPr>
        <w:t>Tableau 7 : Variations budgétaires par sous</w:t>
      </w:r>
      <w:r w:rsidR="00EF0E75" w:rsidRPr="00C9191D">
        <w:rPr>
          <w:rFonts w:cs="Arial"/>
          <w:b/>
          <w:bCs/>
          <w:lang w:val="fr-FR"/>
        </w:rPr>
        <w:noBreakHyphen/>
      </w:r>
      <w:r w:rsidRPr="00C9191D">
        <w:rPr>
          <w:rFonts w:cs="Arial"/>
          <w:b/>
          <w:bCs/>
          <w:lang w:val="fr-FR"/>
        </w:rPr>
        <w:t xml:space="preserve">programme </w:t>
      </w:r>
      <w:r w:rsidRPr="00C9191D">
        <w:rPr>
          <w:rFonts w:cs="Arial"/>
          <w:b/>
          <w:bCs/>
          <w:lang w:val="fr-FR"/>
        </w:rPr>
        <w:br/>
      </w:r>
      <w:r w:rsidRPr="00C9191D">
        <w:rPr>
          <w:i/>
          <w:spacing w:val="-2"/>
          <w:lang w:val="fr-FR"/>
        </w:rPr>
        <w:t>(en milliers de francs suisses)</w:t>
      </w:r>
    </w:p>
    <w:p w:rsidR="003117C2" w:rsidRPr="00C9191D" w:rsidRDefault="003117C2" w:rsidP="00D172E6">
      <w:pPr>
        <w:rPr>
          <w:spacing w:val="-2"/>
          <w:szCs w:val="24"/>
          <w:lang w:val="fr-FR"/>
        </w:rPr>
      </w:pPr>
    </w:p>
    <w:tbl>
      <w:tblPr>
        <w:tblW w:w="6033" w:type="dxa"/>
        <w:jc w:val="center"/>
        <w:tblCellMar>
          <w:top w:w="57" w:type="dxa"/>
          <w:left w:w="57" w:type="dxa"/>
          <w:bottom w:w="28" w:type="dxa"/>
          <w:right w:w="57" w:type="dxa"/>
        </w:tblCellMar>
        <w:tblLook w:val="04A0" w:firstRow="1" w:lastRow="0" w:firstColumn="1" w:lastColumn="0" w:noHBand="0" w:noVBand="1"/>
      </w:tblPr>
      <w:tblGrid>
        <w:gridCol w:w="1605"/>
        <w:gridCol w:w="1177"/>
        <w:gridCol w:w="1058"/>
        <w:gridCol w:w="959"/>
        <w:gridCol w:w="1234"/>
      </w:tblGrid>
      <w:tr w:rsidR="008A108F" w:rsidRPr="00C9191D" w:rsidTr="008A108F">
        <w:trPr>
          <w:jc w:val="center"/>
        </w:trPr>
        <w:tc>
          <w:tcPr>
            <w:tcW w:w="1605" w:type="dxa"/>
            <w:vMerge w:val="restart"/>
            <w:tcBorders>
              <w:top w:val="single" w:sz="4" w:space="0" w:color="auto"/>
              <w:left w:val="single" w:sz="4" w:space="0" w:color="auto"/>
              <w:bottom w:val="single" w:sz="4" w:space="0" w:color="000000"/>
              <w:right w:val="nil"/>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Sous</w:t>
            </w:r>
            <w:r w:rsidR="00EF0E75" w:rsidRPr="00C9191D">
              <w:rPr>
                <w:rFonts w:cs="Arial"/>
                <w:bCs/>
                <w:sz w:val="18"/>
                <w:szCs w:val="18"/>
                <w:lang w:val="fr-FR"/>
              </w:rPr>
              <w:noBreakHyphen/>
            </w:r>
            <w:r w:rsidRPr="00C9191D">
              <w:rPr>
                <w:rFonts w:cs="Arial"/>
                <w:b/>
                <w:bCs/>
                <w:sz w:val="18"/>
                <w:szCs w:val="18"/>
                <w:lang w:val="fr-FR"/>
              </w:rPr>
              <w:t>programme</w:t>
            </w:r>
          </w:p>
        </w:tc>
        <w:tc>
          <w:tcPr>
            <w:tcW w:w="1177" w:type="dxa"/>
            <w:vMerge w:val="restart"/>
            <w:tcBorders>
              <w:top w:val="single" w:sz="4" w:space="0" w:color="auto"/>
              <w:left w:val="single" w:sz="4" w:space="0" w:color="auto"/>
              <w:right w:val="nil"/>
            </w:tcBorders>
            <w:shd w:val="clear" w:color="auto" w:fill="auto"/>
            <w:vAlign w:val="center"/>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Budget</w:t>
            </w:r>
          </w:p>
          <w:p w:rsidR="008A108F" w:rsidRPr="00C9191D" w:rsidRDefault="008A108F" w:rsidP="00D172E6">
            <w:pPr>
              <w:jc w:val="center"/>
              <w:rPr>
                <w:rFonts w:cs="Arial"/>
                <w:b/>
                <w:bCs/>
                <w:sz w:val="18"/>
                <w:szCs w:val="18"/>
                <w:lang w:val="fr-FR"/>
              </w:rPr>
            </w:pPr>
            <w:r w:rsidRPr="00C9191D">
              <w:rPr>
                <w:rFonts w:cs="Arial"/>
                <w:b/>
                <w:bCs/>
                <w:sz w:val="18"/>
                <w:szCs w:val="18"/>
                <w:lang w:val="fr-FR"/>
              </w:rPr>
              <w:t>2014</w:t>
            </w:r>
            <w:r w:rsidR="00EF0E75" w:rsidRPr="00C9191D">
              <w:rPr>
                <w:rFonts w:cs="Arial"/>
                <w:b/>
                <w:bCs/>
                <w:sz w:val="18"/>
                <w:szCs w:val="18"/>
                <w:lang w:val="fr-FR"/>
              </w:rPr>
              <w:noBreakHyphen/>
            </w:r>
            <w:r w:rsidRPr="00C9191D">
              <w:rPr>
                <w:rFonts w:cs="Arial"/>
                <w:b/>
                <w:bCs/>
                <w:sz w:val="18"/>
                <w:szCs w:val="18"/>
                <w:lang w:val="fr-FR"/>
              </w:rPr>
              <w:t>2015</w:t>
            </w:r>
          </w:p>
        </w:tc>
        <w:tc>
          <w:tcPr>
            <w:tcW w:w="2017" w:type="dxa"/>
            <w:gridSpan w:val="2"/>
            <w:tcBorders>
              <w:top w:val="single" w:sz="4" w:space="0" w:color="auto"/>
              <w:left w:val="single" w:sz="4" w:space="0" w:color="auto"/>
              <w:bottom w:val="nil"/>
              <w:right w:val="single" w:sz="4" w:space="0" w:color="000000"/>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Variation</w:t>
            </w:r>
          </w:p>
        </w:tc>
        <w:tc>
          <w:tcPr>
            <w:tcW w:w="1234" w:type="dxa"/>
            <w:vMerge w:val="restart"/>
            <w:tcBorders>
              <w:top w:val="single" w:sz="4" w:space="0" w:color="auto"/>
              <w:left w:val="nil"/>
              <w:right w:val="single" w:sz="4" w:space="0" w:color="auto"/>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Budget</w:t>
            </w:r>
            <w:r w:rsidRPr="00C9191D">
              <w:rPr>
                <w:rFonts w:cs="Arial"/>
                <w:b/>
                <w:bCs/>
                <w:sz w:val="18"/>
                <w:szCs w:val="18"/>
                <w:lang w:val="fr-FR"/>
              </w:rPr>
              <w:br/>
              <w:t>2016</w:t>
            </w:r>
            <w:r w:rsidR="00EF0E75" w:rsidRPr="00C9191D">
              <w:rPr>
                <w:rFonts w:cs="Arial"/>
                <w:b/>
                <w:bCs/>
                <w:sz w:val="18"/>
                <w:szCs w:val="18"/>
                <w:lang w:val="fr-FR"/>
              </w:rPr>
              <w:noBreakHyphen/>
            </w:r>
            <w:r w:rsidRPr="00C9191D">
              <w:rPr>
                <w:rFonts w:cs="Arial"/>
                <w:b/>
                <w:bCs/>
                <w:sz w:val="18"/>
                <w:szCs w:val="18"/>
                <w:lang w:val="fr-FR"/>
              </w:rPr>
              <w:t>2017</w:t>
            </w:r>
          </w:p>
          <w:p w:rsidR="008A108F" w:rsidRPr="00C9191D" w:rsidRDefault="008A108F" w:rsidP="00D172E6">
            <w:pPr>
              <w:jc w:val="center"/>
              <w:rPr>
                <w:rFonts w:cs="Arial"/>
                <w:b/>
                <w:bCs/>
                <w:sz w:val="18"/>
                <w:szCs w:val="18"/>
                <w:lang w:val="fr-FR"/>
              </w:rPr>
            </w:pPr>
            <w:r w:rsidRPr="00C9191D">
              <w:rPr>
                <w:rFonts w:cs="Arial"/>
                <w:b/>
                <w:bCs/>
                <w:sz w:val="18"/>
                <w:szCs w:val="18"/>
                <w:lang w:val="fr-FR"/>
              </w:rPr>
              <w:t>proposé</w:t>
            </w:r>
          </w:p>
        </w:tc>
      </w:tr>
      <w:tr w:rsidR="008A108F" w:rsidRPr="00C9191D" w:rsidTr="008A108F">
        <w:trPr>
          <w:jc w:val="center"/>
        </w:trPr>
        <w:tc>
          <w:tcPr>
            <w:tcW w:w="1605" w:type="dxa"/>
            <w:vMerge/>
            <w:tcBorders>
              <w:top w:val="single" w:sz="4" w:space="0" w:color="auto"/>
              <w:left w:val="single" w:sz="4" w:space="0" w:color="auto"/>
              <w:bottom w:val="single" w:sz="4" w:space="0" w:color="000000"/>
              <w:right w:val="nil"/>
            </w:tcBorders>
            <w:vAlign w:val="bottom"/>
            <w:hideMark/>
          </w:tcPr>
          <w:p w:rsidR="008A108F" w:rsidRPr="00C9191D" w:rsidRDefault="008A108F" w:rsidP="00D172E6">
            <w:pPr>
              <w:jc w:val="center"/>
              <w:rPr>
                <w:rFonts w:cs="Arial"/>
                <w:b/>
                <w:bCs/>
                <w:sz w:val="18"/>
                <w:szCs w:val="18"/>
                <w:lang w:val="fr-FR"/>
              </w:rPr>
            </w:pPr>
          </w:p>
        </w:tc>
        <w:tc>
          <w:tcPr>
            <w:tcW w:w="1177" w:type="dxa"/>
            <w:vMerge/>
            <w:tcBorders>
              <w:left w:val="single" w:sz="4" w:space="0" w:color="auto"/>
              <w:bottom w:val="nil"/>
              <w:right w:val="nil"/>
            </w:tcBorders>
            <w:shd w:val="clear" w:color="auto" w:fill="auto"/>
            <w:vAlign w:val="bottom"/>
            <w:hideMark/>
          </w:tcPr>
          <w:p w:rsidR="008A108F" w:rsidRPr="00C9191D" w:rsidRDefault="008A108F" w:rsidP="00D172E6">
            <w:pPr>
              <w:jc w:val="center"/>
              <w:rPr>
                <w:rFonts w:cs="Arial"/>
                <w:b/>
                <w:bCs/>
                <w:sz w:val="18"/>
                <w:szCs w:val="18"/>
                <w:lang w:val="fr-FR"/>
              </w:rPr>
            </w:pPr>
          </w:p>
        </w:tc>
        <w:tc>
          <w:tcPr>
            <w:tcW w:w="1058" w:type="dxa"/>
            <w:tcBorders>
              <w:top w:val="single" w:sz="4" w:space="0" w:color="auto"/>
              <w:left w:val="single" w:sz="4" w:space="0" w:color="auto"/>
              <w:bottom w:val="nil"/>
              <w:right w:val="single" w:sz="4" w:space="0" w:color="auto"/>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Montant</w:t>
            </w:r>
          </w:p>
        </w:tc>
        <w:tc>
          <w:tcPr>
            <w:tcW w:w="959" w:type="dxa"/>
            <w:tcBorders>
              <w:top w:val="single" w:sz="4" w:space="0" w:color="auto"/>
              <w:left w:val="nil"/>
              <w:bottom w:val="nil"/>
              <w:right w:val="single" w:sz="4" w:space="0" w:color="auto"/>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w:t>
            </w:r>
          </w:p>
        </w:tc>
        <w:tc>
          <w:tcPr>
            <w:tcW w:w="1234" w:type="dxa"/>
            <w:vMerge/>
            <w:tcBorders>
              <w:left w:val="nil"/>
              <w:bottom w:val="nil"/>
              <w:right w:val="single" w:sz="4" w:space="0" w:color="auto"/>
            </w:tcBorders>
            <w:shd w:val="clear" w:color="auto" w:fill="auto"/>
            <w:vAlign w:val="bottom"/>
            <w:hideMark/>
          </w:tcPr>
          <w:p w:rsidR="008A108F" w:rsidRPr="00C9191D" w:rsidRDefault="008A108F" w:rsidP="00D172E6">
            <w:pPr>
              <w:jc w:val="center"/>
              <w:rPr>
                <w:rFonts w:cs="Arial"/>
                <w:b/>
                <w:bCs/>
                <w:sz w:val="18"/>
                <w:szCs w:val="18"/>
                <w:lang w:val="fr-FR"/>
              </w:rPr>
            </w:pPr>
          </w:p>
        </w:tc>
      </w:tr>
      <w:tr w:rsidR="008A108F" w:rsidRPr="00C9191D" w:rsidTr="008A108F">
        <w:trPr>
          <w:jc w:val="center"/>
        </w:trPr>
        <w:tc>
          <w:tcPr>
            <w:tcW w:w="1605" w:type="dxa"/>
            <w:vMerge/>
            <w:tcBorders>
              <w:top w:val="single" w:sz="4" w:space="0" w:color="auto"/>
              <w:left w:val="single" w:sz="4" w:space="0" w:color="auto"/>
              <w:bottom w:val="single" w:sz="4" w:space="0" w:color="000000"/>
              <w:right w:val="nil"/>
            </w:tcBorders>
            <w:vAlign w:val="bottom"/>
            <w:hideMark/>
          </w:tcPr>
          <w:p w:rsidR="008A108F" w:rsidRPr="00C9191D" w:rsidRDefault="008A108F" w:rsidP="00D172E6">
            <w:pPr>
              <w:jc w:val="center"/>
              <w:rPr>
                <w:rFonts w:cs="Arial"/>
                <w:b/>
                <w:bCs/>
                <w:sz w:val="18"/>
                <w:szCs w:val="18"/>
                <w:lang w:val="fr-FR"/>
              </w:rPr>
            </w:pPr>
          </w:p>
        </w:tc>
        <w:tc>
          <w:tcPr>
            <w:tcW w:w="1177" w:type="dxa"/>
            <w:tcBorders>
              <w:top w:val="nil"/>
              <w:left w:val="single" w:sz="4" w:space="0" w:color="auto"/>
              <w:bottom w:val="single" w:sz="4" w:space="0" w:color="auto"/>
              <w:right w:val="nil"/>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A</w:t>
            </w:r>
          </w:p>
        </w:tc>
        <w:tc>
          <w:tcPr>
            <w:tcW w:w="1058" w:type="dxa"/>
            <w:tcBorders>
              <w:top w:val="nil"/>
              <w:left w:val="single" w:sz="4" w:space="0" w:color="auto"/>
              <w:bottom w:val="single" w:sz="4" w:space="0" w:color="auto"/>
              <w:right w:val="single" w:sz="4" w:space="0" w:color="auto"/>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B</w:t>
            </w:r>
          </w:p>
        </w:tc>
        <w:tc>
          <w:tcPr>
            <w:tcW w:w="959" w:type="dxa"/>
            <w:tcBorders>
              <w:top w:val="nil"/>
              <w:left w:val="nil"/>
              <w:bottom w:val="single" w:sz="4" w:space="0" w:color="auto"/>
              <w:right w:val="single" w:sz="4" w:space="0" w:color="auto"/>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B/A</w:t>
            </w:r>
          </w:p>
        </w:tc>
        <w:tc>
          <w:tcPr>
            <w:tcW w:w="1234" w:type="dxa"/>
            <w:tcBorders>
              <w:top w:val="nil"/>
              <w:left w:val="nil"/>
              <w:bottom w:val="single" w:sz="4" w:space="0" w:color="auto"/>
              <w:right w:val="single" w:sz="4" w:space="0" w:color="auto"/>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C=A+B</w:t>
            </w:r>
          </w:p>
        </w:tc>
      </w:tr>
      <w:tr w:rsidR="008A108F" w:rsidRPr="00C9191D" w:rsidTr="008A108F">
        <w:trPr>
          <w:jc w:val="center"/>
        </w:trPr>
        <w:tc>
          <w:tcPr>
            <w:tcW w:w="1605" w:type="dxa"/>
            <w:tcBorders>
              <w:top w:val="nil"/>
              <w:left w:val="single" w:sz="4" w:space="0" w:color="auto"/>
              <w:bottom w:val="nil"/>
              <w:right w:val="nil"/>
            </w:tcBorders>
            <w:shd w:val="clear" w:color="auto" w:fill="auto"/>
            <w:vAlign w:val="bottom"/>
            <w:hideMark/>
          </w:tcPr>
          <w:p w:rsidR="008A108F" w:rsidRPr="00C9191D" w:rsidRDefault="008A108F" w:rsidP="00D172E6">
            <w:pPr>
              <w:jc w:val="center"/>
              <w:rPr>
                <w:rFonts w:cs="Arial"/>
                <w:sz w:val="12"/>
                <w:szCs w:val="18"/>
                <w:lang w:val="fr-FR"/>
              </w:rPr>
            </w:pPr>
          </w:p>
        </w:tc>
        <w:tc>
          <w:tcPr>
            <w:tcW w:w="1177" w:type="dxa"/>
            <w:tcBorders>
              <w:top w:val="nil"/>
              <w:left w:val="single" w:sz="4" w:space="0" w:color="auto"/>
              <w:bottom w:val="nil"/>
              <w:right w:val="single" w:sz="4" w:space="0" w:color="auto"/>
            </w:tcBorders>
            <w:shd w:val="clear" w:color="auto" w:fill="auto"/>
            <w:vAlign w:val="bottom"/>
            <w:hideMark/>
          </w:tcPr>
          <w:p w:rsidR="008A108F" w:rsidRPr="00C9191D" w:rsidRDefault="008A108F" w:rsidP="00D172E6">
            <w:pPr>
              <w:jc w:val="center"/>
              <w:rPr>
                <w:rFonts w:cs="Arial"/>
                <w:sz w:val="12"/>
                <w:szCs w:val="18"/>
                <w:lang w:val="fr-FR"/>
              </w:rPr>
            </w:pPr>
          </w:p>
        </w:tc>
        <w:tc>
          <w:tcPr>
            <w:tcW w:w="1058" w:type="dxa"/>
            <w:tcBorders>
              <w:top w:val="nil"/>
              <w:left w:val="nil"/>
              <w:bottom w:val="nil"/>
              <w:right w:val="single" w:sz="4" w:space="0" w:color="auto"/>
            </w:tcBorders>
            <w:shd w:val="clear" w:color="auto" w:fill="auto"/>
            <w:vAlign w:val="bottom"/>
            <w:hideMark/>
          </w:tcPr>
          <w:p w:rsidR="008A108F" w:rsidRPr="00C9191D" w:rsidRDefault="008A108F" w:rsidP="00D172E6">
            <w:pPr>
              <w:jc w:val="center"/>
              <w:rPr>
                <w:rFonts w:cs="Arial"/>
                <w:sz w:val="12"/>
                <w:szCs w:val="18"/>
                <w:lang w:val="fr-FR"/>
              </w:rPr>
            </w:pPr>
          </w:p>
        </w:tc>
        <w:tc>
          <w:tcPr>
            <w:tcW w:w="959" w:type="dxa"/>
            <w:tcBorders>
              <w:top w:val="nil"/>
              <w:left w:val="nil"/>
              <w:bottom w:val="nil"/>
              <w:right w:val="single" w:sz="4" w:space="0" w:color="auto"/>
            </w:tcBorders>
            <w:shd w:val="clear" w:color="auto" w:fill="auto"/>
            <w:vAlign w:val="bottom"/>
            <w:hideMark/>
          </w:tcPr>
          <w:p w:rsidR="008A108F" w:rsidRPr="00C9191D" w:rsidRDefault="008A108F" w:rsidP="00D172E6">
            <w:pPr>
              <w:jc w:val="center"/>
              <w:rPr>
                <w:rFonts w:cs="Arial"/>
                <w:sz w:val="12"/>
                <w:szCs w:val="18"/>
                <w:lang w:val="fr-FR"/>
              </w:rPr>
            </w:pPr>
          </w:p>
        </w:tc>
        <w:tc>
          <w:tcPr>
            <w:tcW w:w="1234" w:type="dxa"/>
            <w:tcBorders>
              <w:top w:val="nil"/>
              <w:left w:val="nil"/>
              <w:bottom w:val="nil"/>
              <w:right w:val="single" w:sz="4" w:space="0" w:color="auto"/>
            </w:tcBorders>
            <w:shd w:val="clear" w:color="auto" w:fill="auto"/>
            <w:vAlign w:val="bottom"/>
            <w:hideMark/>
          </w:tcPr>
          <w:p w:rsidR="008A108F" w:rsidRPr="00C9191D" w:rsidRDefault="008A108F" w:rsidP="00D172E6">
            <w:pPr>
              <w:jc w:val="center"/>
              <w:rPr>
                <w:rFonts w:cs="Arial"/>
                <w:sz w:val="12"/>
                <w:szCs w:val="18"/>
                <w:lang w:val="fr-FR"/>
              </w:rPr>
            </w:pPr>
          </w:p>
        </w:tc>
      </w:tr>
      <w:tr w:rsidR="008A108F" w:rsidRPr="00C9191D" w:rsidTr="008A108F">
        <w:trPr>
          <w:jc w:val="center"/>
        </w:trPr>
        <w:tc>
          <w:tcPr>
            <w:tcW w:w="1605" w:type="dxa"/>
            <w:tcBorders>
              <w:top w:val="nil"/>
              <w:left w:val="single" w:sz="4" w:space="0" w:color="auto"/>
              <w:bottom w:val="nil"/>
              <w:right w:val="nil"/>
            </w:tcBorders>
            <w:shd w:val="clear" w:color="auto" w:fill="auto"/>
            <w:vAlign w:val="bottom"/>
            <w:hideMark/>
          </w:tcPr>
          <w:p w:rsidR="008A108F" w:rsidRPr="00C9191D" w:rsidRDefault="008A108F" w:rsidP="00D172E6">
            <w:pPr>
              <w:jc w:val="center"/>
              <w:rPr>
                <w:rFonts w:cs="Arial"/>
                <w:sz w:val="18"/>
                <w:szCs w:val="18"/>
                <w:lang w:val="fr-FR"/>
              </w:rPr>
            </w:pPr>
            <w:r w:rsidRPr="00C9191D">
              <w:rPr>
                <w:rFonts w:cs="Arial"/>
                <w:sz w:val="18"/>
                <w:szCs w:val="18"/>
                <w:lang w:val="fr-FR"/>
              </w:rPr>
              <w:t>UV.1</w:t>
            </w:r>
          </w:p>
        </w:tc>
        <w:tc>
          <w:tcPr>
            <w:tcW w:w="1177" w:type="dxa"/>
            <w:tcBorders>
              <w:top w:val="nil"/>
              <w:left w:val="single" w:sz="4" w:space="0" w:color="auto"/>
              <w:bottom w:val="nil"/>
              <w:right w:val="single" w:sz="4" w:space="0" w:color="auto"/>
            </w:tcBorders>
            <w:shd w:val="clear" w:color="auto" w:fill="auto"/>
            <w:vAlign w:val="bottom"/>
            <w:hideMark/>
          </w:tcPr>
          <w:p w:rsidR="008A108F" w:rsidRPr="00C9191D" w:rsidRDefault="008A108F" w:rsidP="00D172E6">
            <w:pPr>
              <w:ind w:right="284"/>
              <w:jc w:val="right"/>
              <w:rPr>
                <w:rFonts w:cs="Arial"/>
                <w:sz w:val="18"/>
                <w:szCs w:val="18"/>
                <w:lang w:val="fr-FR"/>
              </w:rPr>
            </w:pPr>
            <w:r w:rsidRPr="00C9191D">
              <w:rPr>
                <w:rFonts w:cs="Arial"/>
                <w:sz w:val="18"/>
                <w:szCs w:val="18"/>
                <w:lang w:val="fr-FR"/>
              </w:rPr>
              <w:t>720</w:t>
            </w:r>
          </w:p>
        </w:tc>
        <w:tc>
          <w:tcPr>
            <w:tcW w:w="1058" w:type="dxa"/>
            <w:tcBorders>
              <w:top w:val="nil"/>
              <w:left w:val="nil"/>
              <w:bottom w:val="nil"/>
              <w:right w:val="single" w:sz="4" w:space="0" w:color="auto"/>
            </w:tcBorders>
            <w:shd w:val="clear" w:color="auto" w:fill="auto"/>
            <w:vAlign w:val="bottom"/>
            <w:hideMark/>
          </w:tcPr>
          <w:p w:rsidR="008A108F" w:rsidRPr="00C9191D" w:rsidRDefault="00EF0E75" w:rsidP="00D172E6">
            <w:pPr>
              <w:ind w:right="227"/>
              <w:jc w:val="right"/>
              <w:rPr>
                <w:rFonts w:cs="Arial"/>
                <w:sz w:val="18"/>
                <w:szCs w:val="18"/>
                <w:lang w:val="fr-FR"/>
              </w:rPr>
            </w:pPr>
            <w:r w:rsidRPr="00C9191D">
              <w:rPr>
                <w:rFonts w:cs="Arial"/>
                <w:sz w:val="18"/>
                <w:szCs w:val="18"/>
                <w:lang w:val="fr-FR"/>
              </w:rPr>
              <w:noBreakHyphen/>
            </w:r>
            <w:r w:rsidR="008A108F" w:rsidRPr="00C9191D">
              <w:rPr>
                <w:rFonts w:cs="Arial"/>
                <w:sz w:val="18"/>
                <w:szCs w:val="18"/>
                <w:lang w:val="fr-FR"/>
              </w:rPr>
              <w:t>33</w:t>
            </w:r>
          </w:p>
        </w:tc>
        <w:tc>
          <w:tcPr>
            <w:tcW w:w="959" w:type="dxa"/>
            <w:tcBorders>
              <w:top w:val="nil"/>
              <w:left w:val="nil"/>
              <w:bottom w:val="nil"/>
              <w:right w:val="nil"/>
            </w:tcBorders>
            <w:shd w:val="clear" w:color="auto" w:fill="auto"/>
            <w:vAlign w:val="bottom"/>
            <w:hideMark/>
          </w:tcPr>
          <w:p w:rsidR="008A108F" w:rsidRPr="00C9191D" w:rsidRDefault="00EF0E75" w:rsidP="00D172E6">
            <w:pPr>
              <w:ind w:right="170"/>
              <w:jc w:val="right"/>
              <w:rPr>
                <w:rFonts w:cs="Arial"/>
                <w:sz w:val="18"/>
                <w:szCs w:val="18"/>
                <w:lang w:val="fr-FR"/>
              </w:rPr>
            </w:pPr>
            <w:r w:rsidRPr="00C9191D">
              <w:rPr>
                <w:rFonts w:cs="Arial"/>
                <w:sz w:val="18"/>
                <w:szCs w:val="18"/>
                <w:lang w:val="fr-FR"/>
              </w:rPr>
              <w:noBreakHyphen/>
            </w:r>
            <w:r w:rsidR="008A108F" w:rsidRPr="00C9191D">
              <w:rPr>
                <w:rFonts w:cs="Arial"/>
                <w:sz w:val="18"/>
                <w:szCs w:val="18"/>
                <w:lang w:val="fr-FR"/>
              </w:rPr>
              <w:t>4,6%</w:t>
            </w:r>
          </w:p>
        </w:tc>
        <w:tc>
          <w:tcPr>
            <w:tcW w:w="1234" w:type="dxa"/>
            <w:tcBorders>
              <w:top w:val="nil"/>
              <w:left w:val="single" w:sz="4" w:space="0" w:color="auto"/>
              <w:bottom w:val="nil"/>
              <w:right w:val="single" w:sz="4" w:space="0" w:color="auto"/>
            </w:tcBorders>
            <w:shd w:val="clear" w:color="auto" w:fill="auto"/>
            <w:vAlign w:val="bottom"/>
            <w:hideMark/>
          </w:tcPr>
          <w:p w:rsidR="008A108F" w:rsidRPr="00C9191D" w:rsidRDefault="008A108F" w:rsidP="00D172E6">
            <w:pPr>
              <w:ind w:right="227"/>
              <w:jc w:val="right"/>
              <w:rPr>
                <w:rFonts w:cs="Arial"/>
                <w:sz w:val="18"/>
                <w:szCs w:val="18"/>
                <w:lang w:val="fr-FR"/>
              </w:rPr>
            </w:pPr>
            <w:r w:rsidRPr="00C9191D">
              <w:rPr>
                <w:rFonts w:cs="Arial"/>
                <w:sz w:val="18"/>
                <w:szCs w:val="18"/>
                <w:lang w:val="fr-FR"/>
              </w:rPr>
              <w:t>687</w:t>
            </w:r>
          </w:p>
        </w:tc>
      </w:tr>
      <w:tr w:rsidR="008A108F" w:rsidRPr="00C9191D" w:rsidTr="008A108F">
        <w:trPr>
          <w:jc w:val="center"/>
        </w:trPr>
        <w:tc>
          <w:tcPr>
            <w:tcW w:w="1605" w:type="dxa"/>
            <w:tcBorders>
              <w:top w:val="nil"/>
              <w:left w:val="single" w:sz="4" w:space="0" w:color="auto"/>
              <w:bottom w:val="nil"/>
              <w:right w:val="nil"/>
            </w:tcBorders>
            <w:shd w:val="clear" w:color="auto" w:fill="auto"/>
            <w:vAlign w:val="bottom"/>
            <w:hideMark/>
          </w:tcPr>
          <w:p w:rsidR="008A108F" w:rsidRPr="00C9191D" w:rsidRDefault="008A108F" w:rsidP="00D172E6">
            <w:pPr>
              <w:jc w:val="center"/>
              <w:rPr>
                <w:rFonts w:cs="Arial"/>
                <w:sz w:val="18"/>
                <w:szCs w:val="18"/>
                <w:lang w:val="fr-FR"/>
              </w:rPr>
            </w:pPr>
            <w:r w:rsidRPr="00C9191D">
              <w:rPr>
                <w:rFonts w:cs="Arial"/>
                <w:sz w:val="18"/>
                <w:szCs w:val="18"/>
                <w:lang w:val="fr-FR"/>
              </w:rPr>
              <w:t>UV.2</w:t>
            </w:r>
          </w:p>
        </w:tc>
        <w:tc>
          <w:tcPr>
            <w:tcW w:w="1177" w:type="dxa"/>
            <w:tcBorders>
              <w:top w:val="nil"/>
              <w:left w:val="single" w:sz="4" w:space="0" w:color="auto"/>
              <w:bottom w:val="nil"/>
              <w:right w:val="single" w:sz="4" w:space="0" w:color="auto"/>
            </w:tcBorders>
            <w:shd w:val="clear" w:color="auto" w:fill="auto"/>
            <w:vAlign w:val="bottom"/>
            <w:hideMark/>
          </w:tcPr>
          <w:p w:rsidR="008A108F" w:rsidRPr="00C9191D" w:rsidRDefault="008A108F" w:rsidP="00D172E6">
            <w:pPr>
              <w:ind w:right="284"/>
              <w:jc w:val="right"/>
              <w:rPr>
                <w:rFonts w:cs="Arial"/>
                <w:sz w:val="18"/>
                <w:szCs w:val="18"/>
                <w:lang w:val="fr-FR"/>
              </w:rPr>
            </w:pPr>
            <w:r w:rsidRPr="00C9191D">
              <w:rPr>
                <w:rFonts w:cs="Arial"/>
                <w:sz w:val="18"/>
                <w:szCs w:val="18"/>
                <w:lang w:val="fr-FR"/>
              </w:rPr>
              <w:t>3 934</w:t>
            </w:r>
          </w:p>
        </w:tc>
        <w:tc>
          <w:tcPr>
            <w:tcW w:w="1058" w:type="dxa"/>
            <w:tcBorders>
              <w:top w:val="nil"/>
              <w:left w:val="nil"/>
              <w:bottom w:val="nil"/>
              <w:right w:val="single" w:sz="4" w:space="0" w:color="auto"/>
            </w:tcBorders>
            <w:shd w:val="clear" w:color="auto" w:fill="auto"/>
            <w:vAlign w:val="bottom"/>
            <w:hideMark/>
          </w:tcPr>
          <w:p w:rsidR="008A108F" w:rsidRPr="00C9191D" w:rsidRDefault="008A108F" w:rsidP="00D172E6">
            <w:pPr>
              <w:ind w:right="227"/>
              <w:jc w:val="right"/>
              <w:rPr>
                <w:rFonts w:cs="Arial"/>
                <w:sz w:val="18"/>
                <w:szCs w:val="18"/>
                <w:lang w:val="fr-FR"/>
              </w:rPr>
            </w:pPr>
            <w:r w:rsidRPr="00C9191D">
              <w:rPr>
                <w:rFonts w:cs="Arial"/>
                <w:sz w:val="18"/>
                <w:szCs w:val="18"/>
                <w:lang w:val="fr-FR"/>
              </w:rPr>
              <w:t>289</w:t>
            </w:r>
          </w:p>
        </w:tc>
        <w:tc>
          <w:tcPr>
            <w:tcW w:w="959" w:type="dxa"/>
            <w:tcBorders>
              <w:top w:val="nil"/>
              <w:left w:val="nil"/>
              <w:bottom w:val="nil"/>
              <w:right w:val="nil"/>
            </w:tcBorders>
            <w:shd w:val="clear" w:color="auto" w:fill="auto"/>
            <w:vAlign w:val="bottom"/>
            <w:hideMark/>
          </w:tcPr>
          <w:p w:rsidR="008A108F" w:rsidRPr="00C9191D" w:rsidRDefault="008A108F" w:rsidP="00D172E6">
            <w:pPr>
              <w:ind w:right="170"/>
              <w:jc w:val="right"/>
              <w:rPr>
                <w:rFonts w:cs="Arial"/>
                <w:sz w:val="18"/>
                <w:szCs w:val="18"/>
                <w:lang w:val="fr-FR"/>
              </w:rPr>
            </w:pPr>
            <w:r w:rsidRPr="00C9191D">
              <w:rPr>
                <w:rFonts w:cs="Arial"/>
                <w:sz w:val="18"/>
                <w:szCs w:val="18"/>
                <w:lang w:val="fr-FR"/>
              </w:rPr>
              <w:t>7,3%</w:t>
            </w:r>
          </w:p>
        </w:tc>
        <w:tc>
          <w:tcPr>
            <w:tcW w:w="1234" w:type="dxa"/>
            <w:tcBorders>
              <w:top w:val="nil"/>
              <w:left w:val="single" w:sz="4" w:space="0" w:color="auto"/>
              <w:bottom w:val="nil"/>
              <w:right w:val="single" w:sz="4" w:space="0" w:color="auto"/>
            </w:tcBorders>
            <w:shd w:val="clear" w:color="auto" w:fill="auto"/>
            <w:vAlign w:val="bottom"/>
            <w:hideMark/>
          </w:tcPr>
          <w:p w:rsidR="008A108F" w:rsidRPr="00C9191D" w:rsidRDefault="008A108F" w:rsidP="00D172E6">
            <w:pPr>
              <w:ind w:right="227"/>
              <w:jc w:val="right"/>
              <w:rPr>
                <w:rFonts w:cs="Arial"/>
                <w:sz w:val="18"/>
                <w:szCs w:val="18"/>
                <w:lang w:val="fr-FR"/>
              </w:rPr>
            </w:pPr>
            <w:r w:rsidRPr="00C9191D">
              <w:rPr>
                <w:rFonts w:cs="Arial"/>
                <w:sz w:val="18"/>
                <w:szCs w:val="18"/>
                <w:lang w:val="fr-FR"/>
              </w:rPr>
              <w:t>4 223</w:t>
            </w:r>
          </w:p>
        </w:tc>
      </w:tr>
      <w:tr w:rsidR="008A108F" w:rsidRPr="00C9191D" w:rsidTr="008A108F">
        <w:trPr>
          <w:jc w:val="center"/>
        </w:trPr>
        <w:tc>
          <w:tcPr>
            <w:tcW w:w="1605" w:type="dxa"/>
            <w:tcBorders>
              <w:top w:val="nil"/>
              <w:left w:val="single" w:sz="4" w:space="0" w:color="auto"/>
              <w:bottom w:val="nil"/>
              <w:right w:val="nil"/>
            </w:tcBorders>
            <w:shd w:val="clear" w:color="auto" w:fill="auto"/>
            <w:vAlign w:val="bottom"/>
            <w:hideMark/>
          </w:tcPr>
          <w:p w:rsidR="008A108F" w:rsidRPr="00C9191D" w:rsidRDefault="008A108F" w:rsidP="00D172E6">
            <w:pPr>
              <w:jc w:val="center"/>
              <w:rPr>
                <w:rFonts w:cs="Arial"/>
                <w:sz w:val="18"/>
                <w:szCs w:val="18"/>
                <w:lang w:val="fr-FR"/>
              </w:rPr>
            </w:pPr>
            <w:r w:rsidRPr="00C9191D">
              <w:rPr>
                <w:rFonts w:cs="Arial"/>
                <w:sz w:val="18"/>
                <w:szCs w:val="18"/>
                <w:lang w:val="fr-FR"/>
              </w:rPr>
              <w:t>UV.3</w:t>
            </w:r>
          </w:p>
        </w:tc>
        <w:tc>
          <w:tcPr>
            <w:tcW w:w="1177" w:type="dxa"/>
            <w:tcBorders>
              <w:top w:val="nil"/>
              <w:left w:val="single" w:sz="4" w:space="0" w:color="auto"/>
              <w:bottom w:val="nil"/>
              <w:right w:val="single" w:sz="4" w:space="0" w:color="auto"/>
            </w:tcBorders>
            <w:shd w:val="clear" w:color="auto" w:fill="auto"/>
            <w:vAlign w:val="bottom"/>
            <w:hideMark/>
          </w:tcPr>
          <w:p w:rsidR="008A108F" w:rsidRPr="00C9191D" w:rsidRDefault="008A108F" w:rsidP="00D172E6">
            <w:pPr>
              <w:ind w:right="284"/>
              <w:jc w:val="right"/>
              <w:rPr>
                <w:rFonts w:cs="Arial"/>
                <w:sz w:val="18"/>
                <w:szCs w:val="18"/>
                <w:lang w:val="fr-FR"/>
              </w:rPr>
            </w:pPr>
            <w:r w:rsidRPr="00C9191D">
              <w:rPr>
                <w:rFonts w:cs="Arial"/>
                <w:sz w:val="18"/>
                <w:szCs w:val="18"/>
                <w:lang w:val="fr-FR"/>
              </w:rPr>
              <w:t>1 578</w:t>
            </w:r>
          </w:p>
        </w:tc>
        <w:tc>
          <w:tcPr>
            <w:tcW w:w="1058" w:type="dxa"/>
            <w:tcBorders>
              <w:top w:val="nil"/>
              <w:left w:val="nil"/>
              <w:bottom w:val="nil"/>
              <w:right w:val="single" w:sz="4" w:space="0" w:color="auto"/>
            </w:tcBorders>
            <w:shd w:val="clear" w:color="auto" w:fill="auto"/>
            <w:vAlign w:val="bottom"/>
            <w:hideMark/>
          </w:tcPr>
          <w:p w:rsidR="008A108F" w:rsidRPr="00C9191D" w:rsidRDefault="00EF0E75" w:rsidP="00D172E6">
            <w:pPr>
              <w:ind w:right="227"/>
              <w:jc w:val="right"/>
              <w:rPr>
                <w:rFonts w:cs="Arial"/>
                <w:sz w:val="18"/>
                <w:szCs w:val="18"/>
                <w:lang w:val="fr-FR"/>
              </w:rPr>
            </w:pPr>
            <w:r w:rsidRPr="00C9191D">
              <w:rPr>
                <w:rFonts w:cs="Arial"/>
                <w:sz w:val="18"/>
                <w:szCs w:val="18"/>
                <w:lang w:val="fr-FR"/>
              </w:rPr>
              <w:noBreakHyphen/>
            </w:r>
            <w:r w:rsidR="008A108F" w:rsidRPr="00C9191D">
              <w:rPr>
                <w:rFonts w:cs="Arial"/>
                <w:sz w:val="18"/>
                <w:szCs w:val="18"/>
                <w:lang w:val="fr-FR"/>
              </w:rPr>
              <w:t>101</w:t>
            </w:r>
          </w:p>
        </w:tc>
        <w:tc>
          <w:tcPr>
            <w:tcW w:w="959" w:type="dxa"/>
            <w:tcBorders>
              <w:top w:val="nil"/>
              <w:left w:val="nil"/>
              <w:bottom w:val="nil"/>
              <w:right w:val="nil"/>
            </w:tcBorders>
            <w:shd w:val="clear" w:color="auto" w:fill="auto"/>
            <w:vAlign w:val="bottom"/>
            <w:hideMark/>
          </w:tcPr>
          <w:p w:rsidR="008A108F" w:rsidRPr="00C9191D" w:rsidRDefault="00EF0E75" w:rsidP="00D172E6">
            <w:pPr>
              <w:ind w:right="170"/>
              <w:jc w:val="right"/>
              <w:rPr>
                <w:rFonts w:cs="Arial"/>
                <w:sz w:val="18"/>
                <w:szCs w:val="18"/>
                <w:lang w:val="fr-FR"/>
              </w:rPr>
            </w:pPr>
            <w:r w:rsidRPr="00C9191D">
              <w:rPr>
                <w:rFonts w:cs="Arial"/>
                <w:sz w:val="18"/>
                <w:szCs w:val="18"/>
                <w:lang w:val="fr-FR"/>
              </w:rPr>
              <w:noBreakHyphen/>
            </w:r>
            <w:r w:rsidR="008A108F" w:rsidRPr="00C9191D">
              <w:rPr>
                <w:rFonts w:cs="Arial"/>
                <w:sz w:val="18"/>
                <w:szCs w:val="18"/>
                <w:lang w:val="fr-FR"/>
              </w:rPr>
              <w:t>6,4%</w:t>
            </w:r>
          </w:p>
        </w:tc>
        <w:tc>
          <w:tcPr>
            <w:tcW w:w="1234" w:type="dxa"/>
            <w:tcBorders>
              <w:top w:val="nil"/>
              <w:left w:val="single" w:sz="4" w:space="0" w:color="auto"/>
              <w:bottom w:val="nil"/>
              <w:right w:val="single" w:sz="4" w:space="0" w:color="auto"/>
            </w:tcBorders>
            <w:shd w:val="clear" w:color="auto" w:fill="auto"/>
            <w:vAlign w:val="bottom"/>
            <w:hideMark/>
          </w:tcPr>
          <w:p w:rsidR="008A108F" w:rsidRPr="00C9191D" w:rsidRDefault="008A108F" w:rsidP="00D172E6">
            <w:pPr>
              <w:ind w:right="227"/>
              <w:jc w:val="right"/>
              <w:rPr>
                <w:rFonts w:cs="Arial"/>
                <w:sz w:val="18"/>
                <w:szCs w:val="18"/>
                <w:lang w:val="fr-FR"/>
              </w:rPr>
            </w:pPr>
            <w:r w:rsidRPr="00C9191D">
              <w:rPr>
                <w:rFonts w:cs="Arial"/>
                <w:sz w:val="18"/>
                <w:szCs w:val="18"/>
                <w:lang w:val="fr-FR"/>
              </w:rPr>
              <w:t>1 477</w:t>
            </w:r>
          </w:p>
        </w:tc>
      </w:tr>
      <w:tr w:rsidR="008A108F" w:rsidRPr="00C9191D" w:rsidTr="008A108F">
        <w:trPr>
          <w:jc w:val="center"/>
        </w:trPr>
        <w:tc>
          <w:tcPr>
            <w:tcW w:w="1605" w:type="dxa"/>
            <w:tcBorders>
              <w:top w:val="nil"/>
              <w:left w:val="single" w:sz="4" w:space="0" w:color="auto"/>
              <w:bottom w:val="nil"/>
              <w:right w:val="nil"/>
            </w:tcBorders>
            <w:shd w:val="clear" w:color="auto" w:fill="auto"/>
            <w:vAlign w:val="bottom"/>
            <w:hideMark/>
          </w:tcPr>
          <w:p w:rsidR="008A108F" w:rsidRPr="00C9191D" w:rsidRDefault="008A108F" w:rsidP="00D172E6">
            <w:pPr>
              <w:jc w:val="center"/>
              <w:rPr>
                <w:rFonts w:cs="Arial"/>
                <w:sz w:val="18"/>
                <w:szCs w:val="18"/>
                <w:lang w:val="fr-FR"/>
              </w:rPr>
            </w:pPr>
            <w:r w:rsidRPr="00C9191D">
              <w:rPr>
                <w:rFonts w:cs="Arial"/>
                <w:sz w:val="18"/>
                <w:szCs w:val="18"/>
                <w:lang w:val="fr-FR"/>
              </w:rPr>
              <w:t>UV.4</w:t>
            </w:r>
          </w:p>
        </w:tc>
        <w:tc>
          <w:tcPr>
            <w:tcW w:w="1177" w:type="dxa"/>
            <w:tcBorders>
              <w:top w:val="nil"/>
              <w:left w:val="single" w:sz="4" w:space="0" w:color="auto"/>
              <w:bottom w:val="nil"/>
              <w:right w:val="single" w:sz="4" w:space="0" w:color="auto"/>
            </w:tcBorders>
            <w:shd w:val="clear" w:color="auto" w:fill="auto"/>
            <w:vAlign w:val="bottom"/>
            <w:hideMark/>
          </w:tcPr>
          <w:p w:rsidR="008A108F" w:rsidRPr="00C9191D" w:rsidRDefault="008A108F" w:rsidP="00D172E6">
            <w:pPr>
              <w:ind w:right="284"/>
              <w:jc w:val="right"/>
              <w:rPr>
                <w:rFonts w:cs="Arial"/>
                <w:sz w:val="18"/>
                <w:szCs w:val="18"/>
                <w:lang w:val="fr-FR"/>
              </w:rPr>
            </w:pPr>
            <w:r w:rsidRPr="00C9191D">
              <w:rPr>
                <w:rFonts w:cs="Arial"/>
                <w:sz w:val="18"/>
                <w:szCs w:val="18"/>
                <w:lang w:val="fr-FR"/>
              </w:rPr>
              <w:t>562</w:t>
            </w:r>
          </w:p>
        </w:tc>
        <w:tc>
          <w:tcPr>
            <w:tcW w:w="1058" w:type="dxa"/>
            <w:tcBorders>
              <w:top w:val="nil"/>
              <w:left w:val="nil"/>
              <w:bottom w:val="nil"/>
              <w:right w:val="single" w:sz="4" w:space="0" w:color="auto"/>
            </w:tcBorders>
            <w:shd w:val="clear" w:color="auto" w:fill="auto"/>
            <w:vAlign w:val="bottom"/>
            <w:hideMark/>
          </w:tcPr>
          <w:p w:rsidR="008A108F" w:rsidRPr="00C9191D" w:rsidRDefault="00EF0E75" w:rsidP="00D172E6">
            <w:pPr>
              <w:ind w:right="227"/>
              <w:jc w:val="right"/>
              <w:rPr>
                <w:rFonts w:cs="Arial"/>
                <w:sz w:val="18"/>
                <w:szCs w:val="18"/>
                <w:lang w:val="fr-FR"/>
              </w:rPr>
            </w:pPr>
            <w:r w:rsidRPr="00C9191D">
              <w:rPr>
                <w:rFonts w:cs="Arial"/>
                <w:sz w:val="18"/>
                <w:szCs w:val="18"/>
                <w:lang w:val="fr-FR"/>
              </w:rPr>
              <w:noBreakHyphen/>
            </w:r>
            <w:r w:rsidR="008A108F" w:rsidRPr="00C9191D">
              <w:rPr>
                <w:rFonts w:cs="Arial"/>
                <w:sz w:val="18"/>
                <w:szCs w:val="18"/>
                <w:lang w:val="fr-FR"/>
              </w:rPr>
              <w:t>126</w:t>
            </w:r>
          </w:p>
        </w:tc>
        <w:tc>
          <w:tcPr>
            <w:tcW w:w="959" w:type="dxa"/>
            <w:tcBorders>
              <w:top w:val="nil"/>
              <w:left w:val="nil"/>
              <w:bottom w:val="nil"/>
              <w:right w:val="nil"/>
            </w:tcBorders>
            <w:shd w:val="clear" w:color="auto" w:fill="auto"/>
            <w:vAlign w:val="bottom"/>
            <w:hideMark/>
          </w:tcPr>
          <w:p w:rsidR="008A108F" w:rsidRPr="00C9191D" w:rsidRDefault="00EF0E75" w:rsidP="00D172E6">
            <w:pPr>
              <w:ind w:right="170"/>
              <w:jc w:val="right"/>
              <w:rPr>
                <w:rFonts w:cs="Arial"/>
                <w:sz w:val="18"/>
                <w:szCs w:val="18"/>
                <w:lang w:val="fr-FR"/>
              </w:rPr>
            </w:pPr>
            <w:r w:rsidRPr="00C9191D">
              <w:rPr>
                <w:rFonts w:cs="Arial"/>
                <w:sz w:val="18"/>
                <w:szCs w:val="18"/>
                <w:lang w:val="fr-FR"/>
              </w:rPr>
              <w:noBreakHyphen/>
            </w:r>
            <w:r w:rsidR="008A108F" w:rsidRPr="00C9191D">
              <w:rPr>
                <w:rFonts w:cs="Arial"/>
                <w:sz w:val="18"/>
                <w:szCs w:val="18"/>
                <w:lang w:val="fr-FR"/>
              </w:rPr>
              <w:t>22,4%</w:t>
            </w:r>
          </w:p>
        </w:tc>
        <w:tc>
          <w:tcPr>
            <w:tcW w:w="1234" w:type="dxa"/>
            <w:tcBorders>
              <w:top w:val="nil"/>
              <w:left w:val="single" w:sz="4" w:space="0" w:color="auto"/>
              <w:bottom w:val="nil"/>
              <w:right w:val="single" w:sz="4" w:space="0" w:color="auto"/>
            </w:tcBorders>
            <w:shd w:val="clear" w:color="auto" w:fill="auto"/>
            <w:vAlign w:val="bottom"/>
            <w:hideMark/>
          </w:tcPr>
          <w:p w:rsidR="008A108F" w:rsidRPr="00C9191D" w:rsidRDefault="008A108F" w:rsidP="00D172E6">
            <w:pPr>
              <w:ind w:right="227"/>
              <w:jc w:val="right"/>
              <w:rPr>
                <w:rFonts w:cs="Arial"/>
                <w:sz w:val="18"/>
                <w:szCs w:val="18"/>
                <w:lang w:val="fr-FR"/>
              </w:rPr>
            </w:pPr>
            <w:r w:rsidRPr="00C9191D">
              <w:rPr>
                <w:rFonts w:cs="Arial"/>
                <w:sz w:val="18"/>
                <w:szCs w:val="18"/>
                <w:lang w:val="fr-FR"/>
              </w:rPr>
              <w:t>436</w:t>
            </w:r>
          </w:p>
        </w:tc>
      </w:tr>
      <w:tr w:rsidR="008A108F" w:rsidRPr="00C9191D" w:rsidTr="008A108F">
        <w:trPr>
          <w:jc w:val="center"/>
        </w:trPr>
        <w:tc>
          <w:tcPr>
            <w:tcW w:w="1605" w:type="dxa"/>
            <w:tcBorders>
              <w:top w:val="nil"/>
              <w:left w:val="single" w:sz="4" w:space="0" w:color="auto"/>
              <w:bottom w:val="nil"/>
              <w:right w:val="nil"/>
            </w:tcBorders>
            <w:shd w:val="clear" w:color="auto" w:fill="auto"/>
            <w:vAlign w:val="bottom"/>
            <w:hideMark/>
          </w:tcPr>
          <w:p w:rsidR="008A108F" w:rsidRPr="00C9191D" w:rsidRDefault="008A108F" w:rsidP="00D172E6">
            <w:pPr>
              <w:jc w:val="center"/>
              <w:rPr>
                <w:rFonts w:cs="Arial"/>
                <w:sz w:val="12"/>
                <w:szCs w:val="18"/>
                <w:lang w:val="fr-FR"/>
              </w:rPr>
            </w:pPr>
          </w:p>
        </w:tc>
        <w:tc>
          <w:tcPr>
            <w:tcW w:w="1177" w:type="dxa"/>
            <w:tcBorders>
              <w:top w:val="nil"/>
              <w:left w:val="single" w:sz="4" w:space="0" w:color="auto"/>
              <w:bottom w:val="single" w:sz="4" w:space="0" w:color="auto"/>
              <w:right w:val="single" w:sz="4" w:space="0" w:color="auto"/>
            </w:tcBorders>
            <w:shd w:val="clear" w:color="auto" w:fill="auto"/>
            <w:vAlign w:val="bottom"/>
            <w:hideMark/>
          </w:tcPr>
          <w:p w:rsidR="008A108F" w:rsidRPr="00C9191D" w:rsidRDefault="008A108F" w:rsidP="00D172E6">
            <w:pPr>
              <w:ind w:right="284"/>
              <w:jc w:val="right"/>
              <w:rPr>
                <w:rFonts w:cs="Arial"/>
                <w:sz w:val="12"/>
                <w:szCs w:val="18"/>
                <w:lang w:val="fr-FR"/>
              </w:rPr>
            </w:pPr>
          </w:p>
        </w:tc>
        <w:tc>
          <w:tcPr>
            <w:tcW w:w="1058" w:type="dxa"/>
            <w:tcBorders>
              <w:top w:val="nil"/>
              <w:left w:val="nil"/>
              <w:bottom w:val="nil"/>
              <w:right w:val="single" w:sz="4" w:space="0" w:color="auto"/>
            </w:tcBorders>
            <w:shd w:val="clear" w:color="auto" w:fill="auto"/>
            <w:vAlign w:val="bottom"/>
            <w:hideMark/>
          </w:tcPr>
          <w:p w:rsidR="008A108F" w:rsidRPr="00C9191D" w:rsidRDefault="008A108F" w:rsidP="00D172E6">
            <w:pPr>
              <w:ind w:right="227"/>
              <w:jc w:val="right"/>
              <w:rPr>
                <w:rFonts w:cs="Arial"/>
                <w:sz w:val="12"/>
                <w:szCs w:val="18"/>
                <w:lang w:val="fr-FR"/>
              </w:rPr>
            </w:pPr>
          </w:p>
        </w:tc>
        <w:tc>
          <w:tcPr>
            <w:tcW w:w="959" w:type="dxa"/>
            <w:tcBorders>
              <w:top w:val="nil"/>
              <w:left w:val="nil"/>
              <w:bottom w:val="nil"/>
              <w:right w:val="nil"/>
            </w:tcBorders>
            <w:shd w:val="clear" w:color="auto" w:fill="auto"/>
            <w:vAlign w:val="bottom"/>
            <w:hideMark/>
          </w:tcPr>
          <w:p w:rsidR="008A108F" w:rsidRPr="00C9191D" w:rsidRDefault="008A108F" w:rsidP="00D172E6">
            <w:pPr>
              <w:ind w:right="170"/>
              <w:jc w:val="right"/>
              <w:rPr>
                <w:rFonts w:cs="Arial"/>
                <w:sz w:val="12"/>
                <w:szCs w:val="18"/>
                <w:lang w:val="fr-FR"/>
              </w:rPr>
            </w:pPr>
          </w:p>
        </w:tc>
        <w:tc>
          <w:tcPr>
            <w:tcW w:w="1234" w:type="dxa"/>
            <w:tcBorders>
              <w:top w:val="nil"/>
              <w:left w:val="single" w:sz="4" w:space="0" w:color="auto"/>
              <w:bottom w:val="single" w:sz="4" w:space="0" w:color="auto"/>
              <w:right w:val="single" w:sz="4" w:space="0" w:color="auto"/>
            </w:tcBorders>
            <w:shd w:val="clear" w:color="auto" w:fill="auto"/>
            <w:vAlign w:val="bottom"/>
            <w:hideMark/>
          </w:tcPr>
          <w:p w:rsidR="008A108F" w:rsidRPr="00C9191D" w:rsidRDefault="008A108F" w:rsidP="00D172E6">
            <w:pPr>
              <w:ind w:right="227"/>
              <w:jc w:val="right"/>
              <w:rPr>
                <w:rFonts w:cs="Arial"/>
                <w:sz w:val="12"/>
                <w:szCs w:val="18"/>
                <w:lang w:val="fr-FR"/>
              </w:rPr>
            </w:pPr>
          </w:p>
        </w:tc>
      </w:tr>
      <w:tr w:rsidR="008A108F" w:rsidRPr="00C9191D" w:rsidTr="008A108F">
        <w:trPr>
          <w:jc w:val="center"/>
        </w:trPr>
        <w:tc>
          <w:tcPr>
            <w:tcW w:w="1605" w:type="dxa"/>
            <w:tcBorders>
              <w:top w:val="single" w:sz="4" w:space="0" w:color="auto"/>
              <w:left w:val="single" w:sz="4" w:space="0" w:color="auto"/>
              <w:bottom w:val="single" w:sz="4" w:space="0" w:color="auto"/>
              <w:right w:val="nil"/>
            </w:tcBorders>
            <w:shd w:val="clear" w:color="auto" w:fill="auto"/>
            <w:vAlign w:val="bottom"/>
            <w:hideMark/>
          </w:tcPr>
          <w:p w:rsidR="008A108F" w:rsidRPr="00C9191D" w:rsidRDefault="008A108F" w:rsidP="00D172E6">
            <w:pPr>
              <w:jc w:val="center"/>
              <w:rPr>
                <w:rFonts w:cs="Arial"/>
                <w:b/>
                <w:bCs/>
                <w:sz w:val="18"/>
                <w:szCs w:val="18"/>
                <w:lang w:val="fr-FR"/>
              </w:rPr>
            </w:pPr>
            <w:r w:rsidRPr="00C9191D">
              <w:rPr>
                <w:rFonts w:cs="Arial"/>
                <w:b/>
                <w:bCs/>
                <w:sz w:val="18"/>
                <w:szCs w:val="18"/>
                <w:lang w:val="fr-FR"/>
              </w:rPr>
              <w:t>TOTAL</w:t>
            </w:r>
          </w:p>
        </w:tc>
        <w:tc>
          <w:tcPr>
            <w:tcW w:w="1177" w:type="dxa"/>
            <w:tcBorders>
              <w:top w:val="nil"/>
              <w:left w:val="single" w:sz="4" w:space="0" w:color="auto"/>
              <w:bottom w:val="single" w:sz="4" w:space="0" w:color="auto"/>
              <w:right w:val="nil"/>
            </w:tcBorders>
            <w:shd w:val="clear" w:color="auto" w:fill="auto"/>
            <w:vAlign w:val="bottom"/>
            <w:hideMark/>
          </w:tcPr>
          <w:p w:rsidR="008A108F" w:rsidRPr="00C9191D" w:rsidRDefault="008A108F" w:rsidP="00D172E6">
            <w:pPr>
              <w:ind w:right="284"/>
              <w:jc w:val="right"/>
              <w:rPr>
                <w:rFonts w:cs="Arial"/>
                <w:b/>
                <w:bCs/>
                <w:sz w:val="18"/>
                <w:szCs w:val="18"/>
                <w:lang w:val="fr-FR"/>
              </w:rPr>
            </w:pPr>
            <w:r w:rsidRPr="00C9191D">
              <w:rPr>
                <w:rFonts w:cs="Arial"/>
                <w:b/>
                <w:bCs/>
                <w:sz w:val="18"/>
                <w:szCs w:val="18"/>
                <w:lang w:val="fr-FR"/>
              </w:rPr>
              <w:t>6 794</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A108F" w:rsidRPr="00C9191D" w:rsidRDefault="008A108F" w:rsidP="00D172E6">
            <w:pPr>
              <w:ind w:right="227"/>
              <w:jc w:val="right"/>
              <w:rPr>
                <w:rFonts w:cs="Arial"/>
                <w:b/>
                <w:bCs/>
                <w:sz w:val="18"/>
                <w:szCs w:val="18"/>
                <w:lang w:val="fr-FR"/>
              </w:rPr>
            </w:pPr>
            <w:r w:rsidRPr="00C9191D">
              <w:rPr>
                <w:rFonts w:cs="Arial"/>
                <w:b/>
                <w:bCs/>
                <w:sz w:val="18"/>
                <w:szCs w:val="18"/>
                <w:lang w:val="fr-FR"/>
              </w:rPr>
              <w:t>29</w:t>
            </w:r>
          </w:p>
        </w:tc>
        <w:tc>
          <w:tcPr>
            <w:tcW w:w="959" w:type="dxa"/>
            <w:tcBorders>
              <w:top w:val="single" w:sz="4" w:space="0" w:color="auto"/>
              <w:left w:val="nil"/>
              <w:bottom w:val="single" w:sz="4" w:space="0" w:color="auto"/>
              <w:right w:val="single" w:sz="4" w:space="0" w:color="auto"/>
            </w:tcBorders>
            <w:shd w:val="clear" w:color="auto" w:fill="auto"/>
            <w:vAlign w:val="bottom"/>
            <w:hideMark/>
          </w:tcPr>
          <w:p w:rsidR="008A108F" w:rsidRPr="00C9191D" w:rsidRDefault="008A108F" w:rsidP="00D172E6">
            <w:pPr>
              <w:ind w:right="170"/>
              <w:jc w:val="right"/>
              <w:rPr>
                <w:rFonts w:cs="Arial"/>
                <w:b/>
                <w:bCs/>
                <w:sz w:val="18"/>
                <w:szCs w:val="18"/>
                <w:lang w:val="fr-FR"/>
              </w:rPr>
            </w:pPr>
            <w:r w:rsidRPr="00C9191D">
              <w:rPr>
                <w:rFonts w:cs="Arial"/>
                <w:b/>
                <w:bCs/>
                <w:sz w:val="18"/>
                <w:szCs w:val="18"/>
                <w:lang w:val="fr-FR"/>
              </w:rPr>
              <w:t>0,4%</w:t>
            </w:r>
          </w:p>
        </w:tc>
        <w:tc>
          <w:tcPr>
            <w:tcW w:w="1234" w:type="dxa"/>
            <w:tcBorders>
              <w:top w:val="nil"/>
              <w:left w:val="nil"/>
              <w:bottom w:val="single" w:sz="4" w:space="0" w:color="auto"/>
              <w:right w:val="single" w:sz="4" w:space="0" w:color="auto"/>
            </w:tcBorders>
            <w:shd w:val="clear" w:color="auto" w:fill="auto"/>
            <w:vAlign w:val="bottom"/>
            <w:hideMark/>
          </w:tcPr>
          <w:p w:rsidR="008A108F" w:rsidRPr="00C9191D" w:rsidRDefault="008A108F" w:rsidP="00D172E6">
            <w:pPr>
              <w:ind w:right="227"/>
              <w:jc w:val="right"/>
              <w:rPr>
                <w:rFonts w:cs="Arial"/>
                <w:b/>
                <w:bCs/>
                <w:sz w:val="18"/>
                <w:szCs w:val="18"/>
                <w:lang w:val="fr-FR"/>
              </w:rPr>
            </w:pPr>
            <w:r w:rsidRPr="00C9191D">
              <w:rPr>
                <w:rFonts w:cs="Arial"/>
                <w:b/>
                <w:bCs/>
                <w:sz w:val="18"/>
                <w:szCs w:val="18"/>
                <w:lang w:val="fr-FR"/>
              </w:rPr>
              <w:t>6 823</w:t>
            </w:r>
          </w:p>
        </w:tc>
      </w:tr>
    </w:tbl>
    <w:p w:rsidR="003117C2" w:rsidRPr="00C9191D" w:rsidRDefault="003117C2" w:rsidP="00D172E6">
      <w:pPr>
        <w:rPr>
          <w:spacing w:val="-2"/>
          <w:szCs w:val="24"/>
          <w:lang w:val="fr-FR"/>
        </w:rPr>
      </w:pPr>
    </w:p>
    <w:p w:rsidR="006B1152" w:rsidRPr="00C9191D" w:rsidRDefault="006B1152" w:rsidP="00D172E6">
      <w:pPr>
        <w:jc w:val="left"/>
        <w:rPr>
          <w:lang w:val="fr-FR"/>
        </w:rPr>
      </w:pPr>
    </w:p>
    <w:p w:rsidR="001C209C" w:rsidRPr="00C9191D" w:rsidRDefault="001C209C" w:rsidP="00D172E6">
      <w:pPr>
        <w:rPr>
          <w:lang w:val="fr-FR"/>
        </w:rPr>
      </w:pPr>
      <w:r w:rsidRPr="00C9191D">
        <w:rPr>
          <w:lang w:val="fr-FR"/>
        </w:rPr>
        <w:t>3.15</w:t>
      </w:r>
      <w:r w:rsidRPr="00C9191D">
        <w:rPr>
          <w:lang w:val="fr-FR"/>
        </w:rPr>
        <w:tab/>
        <w:t xml:space="preserve">Le </w:t>
      </w:r>
      <w:r w:rsidRPr="00C9191D">
        <w:rPr>
          <w:b/>
          <w:lang w:val="fr-FR"/>
        </w:rPr>
        <w:t>tableau 8</w:t>
      </w:r>
      <w:r w:rsidRPr="00C9191D">
        <w:rPr>
          <w:lang w:val="fr-FR"/>
        </w:rPr>
        <w:t xml:space="preserve"> présente les recettes détaillées par source pour les exercices biennaux 2014</w:t>
      </w:r>
      <w:r w:rsidR="00EF0E75" w:rsidRPr="00C9191D">
        <w:rPr>
          <w:lang w:val="fr-FR"/>
        </w:rPr>
        <w:noBreakHyphen/>
      </w:r>
      <w:r w:rsidRPr="00C9191D">
        <w:rPr>
          <w:lang w:val="fr-FR"/>
        </w:rPr>
        <w:t>2015 et 2016</w:t>
      </w:r>
      <w:r w:rsidR="00EF0E75" w:rsidRPr="00C9191D">
        <w:rPr>
          <w:lang w:val="fr-FR"/>
        </w:rPr>
        <w:noBreakHyphen/>
      </w:r>
      <w:r w:rsidRPr="00C9191D">
        <w:rPr>
          <w:lang w:val="fr-FR"/>
        </w:rPr>
        <w:t>2017.</w:t>
      </w:r>
    </w:p>
    <w:p w:rsidR="001C209C" w:rsidRPr="00C9191D" w:rsidRDefault="001C209C" w:rsidP="00D172E6">
      <w:pPr>
        <w:rPr>
          <w:lang w:val="fr-FR"/>
        </w:rPr>
      </w:pPr>
    </w:p>
    <w:p w:rsidR="001C209C" w:rsidRPr="00C9191D" w:rsidRDefault="001C209C" w:rsidP="00D172E6">
      <w:pPr>
        <w:rPr>
          <w:lang w:val="fr-FR"/>
        </w:rPr>
      </w:pPr>
      <w:r w:rsidRPr="00C9191D">
        <w:rPr>
          <w:lang w:val="fr-FR"/>
        </w:rPr>
        <w:t>3.16</w:t>
      </w:r>
      <w:r w:rsidRPr="00C9191D">
        <w:rPr>
          <w:lang w:val="fr-FR"/>
        </w:rPr>
        <w:tab/>
        <w:t>Le montant total des recettes inscrites au budget ordinaire pour l</w:t>
      </w:r>
      <w:r w:rsidR="001F71A7" w:rsidRPr="00C9191D">
        <w:rPr>
          <w:lang w:val="fr-FR"/>
        </w:rPr>
        <w:t>’</w:t>
      </w:r>
      <w:r w:rsidRPr="00C9191D">
        <w:rPr>
          <w:lang w:val="fr-FR"/>
        </w:rPr>
        <w:t>exercice biennal 2016</w:t>
      </w:r>
      <w:r w:rsidR="00EF0E75" w:rsidRPr="00C9191D">
        <w:rPr>
          <w:lang w:val="fr-FR"/>
        </w:rPr>
        <w:noBreakHyphen/>
      </w:r>
      <w:r w:rsidRPr="00C9191D">
        <w:rPr>
          <w:lang w:val="fr-FR"/>
        </w:rPr>
        <w:t>2017 devrait s</w:t>
      </w:r>
      <w:r w:rsidR="001F71A7" w:rsidRPr="00C9191D">
        <w:rPr>
          <w:lang w:val="fr-FR"/>
        </w:rPr>
        <w:t>’</w:t>
      </w:r>
      <w:r w:rsidRPr="00C9191D">
        <w:rPr>
          <w:lang w:val="fr-FR"/>
        </w:rPr>
        <w:t>établir à 6 823 000 francs suisses.  Ce chiffre marque une augmentation de 29</w:t>
      </w:r>
      <w:r w:rsidRPr="00C9191D">
        <w:rPr>
          <w:spacing w:val="-2"/>
          <w:szCs w:val="24"/>
          <w:lang w:val="fr-FR"/>
        </w:rPr>
        <w:t> 000 francs suisses</w:t>
      </w:r>
      <w:r w:rsidRPr="00C9191D">
        <w:rPr>
          <w:lang w:val="fr-FR"/>
        </w:rPr>
        <w:t xml:space="preserve"> (</w:t>
      </w:r>
      <w:r w:rsidRPr="00C9191D">
        <w:rPr>
          <w:spacing w:val="-2"/>
          <w:szCs w:val="24"/>
          <w:lang w:val="fr-FR"/>
        </w:rPr>
        <w:t>0,4</w:t>
      </w:r>
      <w:r w:rsidRPr="00C9191D">
        <w:rPr>
          <w:lang w:val="fr-FR"/>
        </w:rPr>
        <w:t>%) par rapport au montant des recettes pour l</w:t>
      </w:r>
      <w:r w:rsidR="001F71A7" w:rsidRPr="00C9191D">
        <w:rPr>
          <w:lang w:val="fr-FR"/>
        </w:rPr>
        <w:t>’</w:t>
      </w:r>
      <w:r w:rsidRPr="00C9191D">
        <w:rPr>
          <w:lang w:val="fr-FR"/>
        </w:rPr>
        <w:t>exercice biennal 2014</w:t>
      </w:r>
      <w:r w:rsidR="00EF0E75" w:rsidRPr="00C9191D">
        <w:rPr>
          <w:lang w:val="fr-FR"/>
        </w:rPr>
        <w:noBreakHyphen/>
      </w:r>
      <w:r w:rsidRPr="00C9191D">
        <w:rPr>
          <w:lang w:val="fr-FR"/>
        </w:rPr>
        <w:t>2015, qui s</w:t>
      </w:r>
      <w:r w:rsidR="001F71A7" w:rsidRPr="00C9191D">
        <w:rPr>
          <w:lang w:val="fr-FR"/>
        </w:rPr>
        <w:t>’</w:t>
      </w:r>
      <w:r w:rsidRPr="00C9191D">
        <w:rPr>
          <w:lang w:val="fr-FR"/>
        </w:rPr>
        <w:t xml:space="preserve">élevait à </w:t>
      </w:r>
      <w:r w:rsidRPr="00C9191D">
        <w:rPr>
          <w:spacing w:val="-2"/>
          <w:szCs w:val="24"/>
          <w:lang w:val="fr-FR"/>
        </w:rPr>
        <w:t>6</w:t>
      </w:r>
      <w:r w:rsidRPr="00C9191D">
        <w:rPr>
          <w:lang w:val="fr-FR"/>
        </w:rPr>
        <w:t> </w:t>
      </w:r>
      <w:r w:rsidRPr="00C9191D">
        <w:rPr>
          <w:spacing w:val="-2"/>
          <w:szCs w:val="24"/>
          <w:lang w:val="fr-FR"/>
        </w:rPr>
        <w:t>794</w:t>
      </w:r>
      <w:r w:rsidRPr="00C9191D">
        <w:rPr>
          <w:lang w:val="fr-FR"/>
        </w:rPr>
        <w:t> </w:t>
      </w:r>
      <w:r w:rsidRPr="00C9191D">
        <w:rPr>
          <w:spacing w:val="-2"/>
          <w:szCs w:val="24"/>
          <w:lang w:val="fr-FR"/>
        </w:rPr>
        <w:t>000 francs suisses</w:t>
      </w:r>
      <w:r w:rsidRPr="00C9191D">
        <w:rPr>
          <w:lang w:val="fr-FR"/>
        </w:rPr>
        <w:t>.  Ces prévisions se fondent en particulier sur un nombre d</w:t>
      </w:r>
      <w:r w:rsidR="001F71A7" w:rsidRPr="00C9191D">
        <w:rPr>
          <w:lang w:val="fr-FR"/>
        </w:rPr>
        <w:t>’</w:t>
      </w:r>
      <w:r w:rsidRPr="00C9191D">
        <w:rPr>
          <w:lang w:val="fr-FR"/>
        </w:rPr>
        <w:t>unités de contribution de 63,6 en 2016 et de 63,8 en 2017 et sur la proposition de maintenir la valeur de l</w:t>
      </w:r>
      <w:r w:rsidR="001F71A7" w:rsidRPr="00C9191D">
        <w:rPr>
          <w:lang w:val="fr-FR"/>
        </w:rPr>
        <w:t>’</w:t>
      </w:r>
      <w:r w:rsidRPr="00C9191D">
        <w:rPr>
          <w:lang w:val="fr-FR"/>
        </w:rPr>
        <w:t>unité de contribution à 53 641 </w:t>
      </w:r>
      <w:r w:rsidRPr="00C9191D">
        <w:rPr>
          <w:spacing w:val="-2"/>
          <w:szCs w:val="24"/>
          <w:lang w:val="fr-FR"/>
        </w:rPr>
        <w:t>francs suisses durant l</w:t>
      </w:r>
      <w:r w:rsidR="001F71A7" w:rsidRPr="00C9191D">
        <w:rPr>
          <w:spacing w:val="-2"/>
          <w:szCs w:val="24"/>
          <w:lang w:val="fr-FR"/>
        </w:rPr>
        <w:t>’</w:t>
      </w:r>
      <w:r w:rsidRPr="00C9191D">
        <w:rPr>
          <w:spacing w:val="-2"/>
          <w:szCs w:val="24"/>
          <w:lang w:val="fr-FR"/>
        </w:rPr>
        <w:t>exercice biennal </w:t>
      </w:r>
      <w:r w:rsidRPr="00C9191D">
        <w:rPr>
          <w:snapToGrid w:val="0"/>
          <w:spacing w:val="-2"/>
          <w:szCs w:val="24"/>
          <w:lang w:val="fr-FR"/>
        </w:rPr>
        <w:t>2016</w:t>
      </w:r>
      <w:r w:rsidR="00EF0E75" w:rsidRPr="00C9191D">
        <w:rPr>
          <w:snapToGrid w:val="0"/>
          <w:spacing w:val="-2"/>
          <w:szCs w:val="24"/>
          <w:lang w:val="fr-FR"/>
        </w:rPr>
        <w:noBreakHyphen/>
      </w:r>
      <w:r w:rsidRPr="00C9191D">
        <w:rPr>
          <w:snapToGrid w:val="0"/>
          <w:spacing w:val="-2"/>
          <w:szCs w:val="24"/>
          <w:lang w:val="fr-FR"/>
        </w:rPr>
        <w:t>2017</w:t>
      </w:r>
      <w:r w:rsidRPr="00C9191D">
        <w:rPr>
          <w:lang w:val="fr-FR"/>
        </w:rPr>
        <w:t>.</w:t>
      </w:r>
    </w:p>
    <w:p w:rsidR="001C209C" w:rsidRPr="00C9191D" w:rsidRDefault="001C209C" w:rsidP="00D172E6">
      <w:pPr>
        <w:rPr>
          <w:lang w:val="fr-FR"/>
        </w:rPr>
      </w:pPr>
    </w:p>
    <w:p w:rsidR="001C209C" w:rsidRPr="00C9191D" w:rsidRDefault="001C209C" w:rsidP="00D172E6">
      <w:pPr>
        <w:rPr>
          <w:lang w:val="fr-FR"/>
        </w:rPr>
      </w:pPr>
      <w:r w:rsidRPr="00C9191D">
        <w:rPr>
          <w:lang w:val="fr-FR"/>
        </w:rPr>
        <w:t>3.17</w:t>
      </w:r>
      <w:r w:rsidRPr="00C9191D">
        <w:rPr>
          <w:lang w:val="fr-FR"/>
        </w:rPr>
        <w:tab/>
        <w:t>Les recettes provenant des contributions ont été estimées sur la base d</w:t>
      </w:r>
      <w:r w:rsidR="001F71A7" w:rsidRPr="00C9191D">
        <w:rPr>
          <w:lang w:val="fr-FR"/>
        </w:rPr>
        <w:t>’</w:t>
      </w:r>
      <w:r w:rsidRPr="00C9191D">
        <w:rPr>
          <w:lang w:val="fr-FR"/>
        </w:rPr>
        <w:t>un nouveau membre de l</w:t>
      </w:r>
      <w:r w:rsidR="001F71A7" w:rsidRPr="00C9191D">
        <w:rPr>
          <w:lang w:val="fr-FR"/>
        </w:rPr>
        <w:t>’</w:t>
      </w:r>
      <w:r w:rsidRPr="00C9191D">
        <w:rPr>
          <w:lang w:val="fr-FR"/>
        </w:rPr>
        <w:t>Union par an contribuant pour 0,2 unité de contribution au budget (et 1667 francs suisses au fonds de roulement).  À sa vingt</w:t>
      </w:r>
      <w:r w:rsidR="00EF0E75" w:rsidRPr="00C9191D">
        <w:rPr>
          <w:lang w:val="fr-FR"/>
        </w:rPr>
        <w:noBreakHyphen/>
      </w:r>
      <w:r w:rsidRPr="00C9191D">
        <w:rPr>
          <w:lang w:val="fr-FR"/>
        </w:rPr>
        <w:t>troisième session extraordinaire, tenue à Genève le 7 avril 2006, le Conseil a décidé que “les membres de l</w:t>
      </w:r>
      <w:r w:rsidR="001F71A7" w:rsidRPr="00C9191D">
        <w:rPr>
          <w:lang w:val="fr-FR"/>
        </w:rPr>
        <w:t>’</w:t>
      </w:r>
      <w:r w:rsidRPr="00C9191D">
        <w:rPr>
          <w:lang w:val="fr-FR"/>
        </w:rPr>
        <w:t>Union ne devraient pas revoir à la baisse leur nombre d</w:t>
      </w:r>
      <w:r w:rsidR="001F71A7" w:rsidRPr="00C9191D">
        <w:rPr>
          <w:lang w:val="fr-FR"/>
        </w:rPr>
        <w:t>’</w:t>
      </w:r>
      <w:r w:rsidRPr="00C9191D">
        <w:rPr>
          <w:lang w:val="fr-FR"/>
        </w:rPr>
        <w:t>unités de contribution sans tenir compte des incidences pour l</w:t>
      </w:r>
      <w:r w:rsidR="001F71A7" w:rsidRPr="00C9191D">
        <w:rPr>
          <w:lang w:val="fr-FR"/>
        </w:rPr>
        <w:t>’</w:t>
      </w:r>
      <w:r w:rsidRPr="00C9191D">
        <w:rPr>
          <w:lang w:val="fr-FR"/>
        </w:rPr>
        <w:t>UPOV et de la manière dont une telle réduction serait compensée par d</w:t>
      </w:r>
      <w:r w:rsidR="001F71A7" w:rsidRPr="00C9191D">
        <w:rPr>
          <w:lang w:val="fr-FR"/>
        </w:rPr>
        <w:t>’</w:t>
      </w:r>
      <w:r w:rsidRPr="00C9191D">
        <w:rPr>
          <w:lang w:val="fr-FR"/>
        </w:rPr>
        <w:t>autres membres de l</w:t>
      </w:r>
      <w:r w:rsidR="001F71A7" w:rsidRPr="00C9191D">
        <w:rPr>
          <w:lang w:val="fr-FR"/>
        </w:rPr>
        <w:t>’</w:t>
      </w:r>
      <w:r w:rsidRPr="00C9191D">
        <w:rPr>
          <w:lang w:val="fr-FR"/>
        </w:rPr>
        <w:t>Union.  En particulier, les membres de l</w:t>
      </w:r>
      <w:r w:rsidR="001F71A7" w:rsidRPr="00C9191D">
        <w:rPr>
          <w:lang w:val="fr-FR"/>
        </w:rPr>
        <w:t>’</w:t>
      </w:r>
      <w:r w:rsidRPr="00C9191D">
        <w:rPr>
          <w:lang w:val="fr-FR"/>
        </w:rPr>
        <w:t>Union ne devraient pas réduire le nombre d</w:t>
      </w:r>
      <w:r w:rsidR="001F71A7" w:rsidRPr="00C9191D">
        <w:rPr>
          <w:lang w:val="fr-FR"/>
        </w:rPr>
        <w:t>’</w:t>
      </w:r>
      <w:r w:rsidRPr="00C9191D">
        <w:rPr>
          <w:lang w:val="fr-FR"/>
        </w:rPr>
        <w:t>unités de contribution qui leur est applicable au cours d</w:t>
      </w:r>
      <w:r w:rsidR="001F71A7" w:rsidRPr="00C9191D">
        <w:rPr>
          <w:lang w:val="fr-FR"/>
        </w:rPr>
        <w:t>’</w:t>
      </w:r>
      <w:r w:rsidRPr="00C9191D">
        <w:rPr>
          <w:lang w:val="fr-FR"/>
        </w:rPr>
        <w:t>un exercice budgétaire approuvé par le Conseil, sauf circonstances exceptionnelles et inévitables” (annexe III du document C(Extr.)/23/5).  Sur cette base, aucune réduction supplémentaire n</w:t>
      </w:r>
      <w:r w:rsidR="001F71A7" w:rsidRPr="00C9191D">
        <w:rPr>
          <w:lang w:val="fr-FR"/>
        </w:rPr>
        <w:t>’</w:t>
      </w:r>
      <w:r w:rsidRPr="00C9191D">
        <w:rPr>
          <w:lang w:val="fr-FR"/>
        </w:rPr>
        <w:t>est prévue pour l</w:t>
      </w:r>
      <w:r w:rsidR="001F71A7" w:rsidRPr="00C9191D">
        <w:rPr>
          <w:lang w:val="fr-FR"/>
        </w:rPr>
        <w:t>’</w:t>
      </w:r>
      <w:r w:rsidRPr="00C9191D">
        <w:rPr>
          <w:lang w:val="fr-FR"/>
        </w:rPr>
        <w:t>exercice biennal </w:t>
      </w:r>
      <w:r w:rsidRPr="00C9191D">
        <w:rPr>
          <w:snapToGrid w:val="0"/>
          <w:spacing w:val="-2"/>
          <w:szCs w:val="24"/>
          <w:lang w:val="fr-FR"/>
        </w:rPr>
        <w:t>2016</w:t>
      </w:r>
      <w:r w:rsidR="00EF0E75" w:rsidRPr="00C9191D">
        <w:rPr>
          <w:snapToGrid w:val="0"/>
          <w:spacing w:val="-2"/>
          <w:szCs w:val="24"/>
          <w:lang w:val="fr-FR"/>
        </w:rPr>
        <w:noBreakHyphen/>
      </w:r>
      <w:r w:rsidRPr="00C9191D">
        <w:rPr>
          <w:snapToGrid w:val="0"/>
          <w:spacing w:val="-2"/>
          <w:szCs w:val="24"/>
          <w:lang w:val="fr-FR"/>
        </w:rPr>
        <w:t>2017</w:t>
      </w:r>
      <w:r w:rsidRPr="00C9191D">
        <w:rPr>
          <w:lang w:val="fr-FR"/>
        </w:rPr>
        <w:t>.</w:t>
      </w:r>
    </w:p>
    <w:p w:rsidR="001C209C" w:rsidRPr="00C9191D" w:rsidRDefault="001C209C" w:rsidP="00D172E6">
      <w:pPr>
        <w:rPr>
          <w:lang w:val="fr-FR"/>
        </w:rPr>
      </w:pPr>
    </w:p>
    <w:p w:rsidR="001C209C" w:rsidRPr="00C9191D" w:rsidRDefault="001C209C" w:rsidP="00D172E6">
      <w:pPr>
        <w:tabs>
          <w:tab w:val="left" w:pos="567"/>
        </w:tabs>
        <w:rPr>
          <w:lang w:val="fr-FR"/>
        </w:rPr>
      </w:pPr>
      <w:r w:rsidRPr="00C9191D">
        <w:rPr>
          <w:lang w:val="fr-FR"/>
        </w:rPr>
        <w:t>3.18</w:t>
      </w:r>
      <w:r w:rsidRPr="00C9191D">
        <w:rPr>
          <w:lang w:val="fr-FR"/>
        </w:rPr>
        <w:tab/>
        <w:t>Outre les contributions des membres de l</w:t>
      </w:r>
      <w:r w:rsidR="001F71A7" w:rsidRPr="00C9191D">
        <w:rPr>
          <w:lang w:val="fr-FR"/>
        </w:rPr>
        <w:t>’</w:t>
      </w:r>
      <w:r w:rsidRPr="00C9191D">
        <w:rPr>
          <w:lang w:val="fr-FR"/>
        </w:rPr>
        <w:t>Union, l</w:t>
      </w:r>
      <w:r w:rsidR="001F71A7" w:rsidRPr="00C9191D">
        <w:rPr>
          <w:lang w:val="fr-FR"/>
        </w:rPr>
        <w:t>’</w:t>
      </w:r>
      <w:r w:rsidRPr="00C9191D">
        <w:rPr>
          <w:lang w:val="fr-FR"/>
        </w:rPr>
        <w:t>UPOV tire des recettes d</w:t>
      </w:r>
      <w:r w:rsidR="00A25370" w:rsidRPr="00C9191D">
        <w:rPr>
          <w:lang w:val="fr-FR"/>
        </w:rPr>
        <w:t>e</w:t>
      </w:r>
      <w:r w:rsidRPr="00C9191D">
        <w:rPr>
          <w:lang w:val="fr-FR"/>
        </w:rPr>
        <w:t xml:space="preserve"> </w:t>
      </w:r>
      <w:r w:rsidR="00D172E6" w:rsidRPr="00C9191D">
        <w:rPr>
          <w:lang w:val="fr-FR"/>
        </w:rPr>
        <w:t>sources</w:t>
      </w:r>
      <w:r w:rsidRPr="00C9191D">
        <w:rPr>
          <w:lang w:val="fr-FR"/>
        </w:rPr>
        <w:t xml:space="preserve"> diverses (</w:t>
      </w:r>
      <w:r w:rsidRPr="00C9191D">
        <w:rPr>
          <w:spacing w:val="-2"/>
          <w:szCs w:val="24"/>
          <w:lang w:val="fr-FR"/>
        </w:rPr>
        <w:t>113 000 francs suisses</w:t>
      </w:r>
      <w:r w:rsidRPr="00C9191D">
        <w:rPr>
          <w:lang w:val="fr-FR"/>
        </w:rPr>
        <w:t>), notamment les droits d</w:t>
      </w:r>
      <w:r w:rsidR="001F71A7" w:rsidRPr="00C9191D">
        <w:rPr>
          <w:lang w:val="fr-FR"/>
        </w:rPr>
        <w:t>’</w:t>
      </w:r>
      <w:r w:rsidRPr="00C9191D">
        <w:rPr>
          <w:lang w:val="fr-FR"/>
        </w:rPr>
        <w:t>inscription des participants au programme d</w:t>
      </w:r>
      <w:r w:rsidR="001F71A7" w:rsidRPr="00C9191D">
        <w:rPr>
          <w:lang w:val="fr-FR"/>
        </w:rPr>
        <w:t>’</w:t>
      </w:r>
      <w:r w:rsidRPr="00C9191D">
        <w:rPr>
          <w:lang w:val="fr-FR"/>
        </w:rPr>
        <w:t>enseignement à distance de l</w:t>
      </w:r>
      <w:r w:rsidR="001F71A7" w:rsidRPr="00C9191D">
        <w:rPr>
          <w:lang w:val="fr-FR"/>
        </w:rPr>
        <w:t>’</w:t>
      </w:r>
      <w:r w:rsidRPr="00C9191D">
        <w:rPr>
          <w:lang w:val="fr-FR"/>
        </w:rPr>
        <w:t>UPOV (</w:t>
      </w:r>
      <w:r w:rsidRPr="00C9191D">
        <w:rPr>
          <w:spacing w:val="-2"/>
          <w:szCs w:val="24"/>
          <w:lang w:val="fr-FR"/>
        </w:rPr>
        <w:t>15 000 francs suisses</w:t>
      </w:r>
      <w:r w:rsidRPr="00C9191D">
        <w:rPr>
          <w:lang w:val="fr-FR"/>
        </w:rPr>
        <w:t>), les coûts d</w:t>
      </w:r>
      <w:r w:rsidR="001F71A7" w:rsidRPr="00C9191D">
        <w:rPr>
          <w:lang w:val="fr-FR"/>
        </w:rPr>
        <w:t>’</w:t>
      </w:r>
      <w:r w:rsidRPr="00C9191D">
        <w:rPr>
          <w:lang w:val="fr-FR"/>
        </w:rPr>
        <w:t>appui administratif au titre des fonds fiduciaires (</w:t>
      </w:r>
      <w:r w:rsidRPr="00C9191D">
        <w:rPr>
          <w:spacing w:val="-2"/>
          <w:szCs w:val="24"/>
          <w:lang w:val="fr-FR"/>
        </w:rPr>
        <w:t>57 000 francs suisses</w:t>
      </w:r>
      <w:r w:rsidRPr="00C9191D">
        <w:rPr>
          <w:lang w:val="fr-FR"/>
        </w:rPr>
        <w:t>) et les recettes découlant de l</w:t>
      </w:r>
      <w:r w:rsidR="001F71A7" w:rsidRPr="00C9191D">
        <w:rPr>
          <w:lang w:val="fr-FR"/>
        </w:rPr>
        <w:t>’</w:t>
      </w:r>
      <w:r w:rsidRPr="00C9191D">
        <w:rPr>
          <w:lang w:val="fr-FR"/>
        </w:rPr>
        <w:t>utilisation du système de dépôt électronique des demandes (</w:t>
      </w:r>
      <w:r w:rsidRPr="00C9191D">
        <w:rPr>
          <w:spacing w:val="-2"/>
          <w:szCs w:val="24"/>
          <w:lang w:val="fr-FR"/>
        </w:rPr>
        <w:t>25 000 francs suisses</w:t>
      </w:r>
      <w:r w:rsidRPr="00C9191D">
        <w:rPr>
          <w:lang w:val="fr-FR"/>
        </w:rPr>
        <w:t>).  À l</w:t>
      </w:r>
      <w:r w:rsidR="001F71A7" w:rsidRPr="00C9191D">
        <w:rPr>
          <w:lang w:val="fr-FR"/>
        </w:rPr>
        <w:t>’</w:t>
      </w:r>
      <w:r w:rsidRPr="00C9191D">
        <w:rPr>
          <w:lang w:val="fr-FR"/>
        </w:rPr>
        <w:t>exclusion des contributions, toutes ces sources prises ensemble devraient fournir 1,7% des recettes ordinaires de l</w:t>
      </w:r>
      <w:r w:rsidR="001F71A7" w:rsidRPr="00C9191D">
        <w:rPr>
          <w:lang w:val="fr-FR"/>
        </w:rPr>
        <w:t>’</w:t>
      </w:r>
      <w:r w:rsidRPr="00C9191D">
        <w:rPr>
          <w:lang w:val="fr-FR"/>
        </w:rPr>
        <w:t>UPOV pour l</w:t>
      </w:r>
      <w:r w:rsidR="001F71A7" w:rsidRPr="00C9191D">
        <w:rPr>
          <w:lang w:val="fr-FR"/>
        </w:rPr>
        <w:t>’</w:t>
      </w:r>
      <w:r w:rsidRPr="00C9191D">
        <w:rPr>
          <w:lang w:val="fr-FR"/>
        </w:rPr>
        <w:t>exercice biennal 2016</w:t>
      </w:r>
      <w:r w:rsidR="00EF0E75" w:rsidRPr="00C9191D">
        <w:rPr>
          <w:lang w:val="fr-FR"/>
        </w:rPr>
        <w:noBreakHyphen/>
      </w:r>
      <w:r w:rsidRPr="00C9191D">
        <w:rPr>
          <w:lang w:val="fr-FR"/>
        </w:rPr>
        <w:t>2017.</w:t>
      </w:r>
    </w:p>
    <w:p w:rsidR="003117C2" w:rsidRPr="00C9191D" w:rsidRDefault="003117C2" w:rsidP="00D172E6">
      <w:pPr>
        <w:rPr>
          <w:spacing w:val="-2"/>
          <w:szCs w:val="24"/>
          <w:lang w:val="fr-FR"/>
        </w:rPr>
      </w:pPr>
    </w:p>
    <w:p w:rsidR="001C209C" w:rsidRPr="00C9191D" w:rsidRDefault="001C209C" w:rsidP="00D172E6">
      <w:pPr>
        <w:keepNext/>
        <w:keepLines/>
        <w:jc w:val="center"/>
        <w:rPr>
          <w:spacing w:val="-2"/>
          <w:lang w:val="fr-FR"/>
        </w:rPr>
      </w:pPr>
      <w:r w:rsidRPr="00C9191D">
        <w:rPr>
          <w:rFonts w:cs="Arial"/>
          <w:b/>
          <w:bCs/>
          <w:lang w:val="fr-FR"/>
        </w:rPr>
        <w:t>Tableau 8 : Recettes 2014</w:t>
      </w:r>
      <w:r w:rsidR="00EF0E75" w:rsidRPr="00C9191D">
        <w:rPr>
          <w:rFonts w:cs="Arial"/>
          <w:b/>
          <w:bCs/>
          <w:lang w:val="fr-FR"/>
        </w:rPr>
        <w:noBreakHyphen/>
      </w:r>
      <w:r w:rsidRPr="00C9191D">
        <w:rPr>
          <w:rFonts w:cs="Arial"/>
          <w:b/>
          <w:bCs/>
          <w:lang w:val="fr-FR"/>
        </w:rPr>
        <w:t>2015 et 2016</w:t>
      </w:r>
      <w:r w:rsidR="00EF0E75" w:rsidRPr="00C9191D">
        <w:rPr>
          <w:rFonts w:cs="Arial"/>
          <w:b/>
          <w:bCs/>
          <w:lang w:val="fr-FR"/>
        </w:rPr>
        <w:noBreakHyphen/>
      </w:r>
      <w:r w:rsidRPr="00C9191D">
        <w:rPr>
          <w:rFonts w:cs="Arial"/>
          <w:b/>
          <w:bCs/>
          <w:lang w:val="fr-FR"/>
        </w:rPr>
        <w:t xml:space="preserve">2017 : variation par source </w:t>
      </w:r>
      <w:r w:rsidRPr="00C9191D">
        <w:rPr>
          <w:rFonts w:cs="Arial"/>
          <w:b/>
          <w:bCs/>
          <w:lang w:val="fr-FR"/>
        </w:rPr>
        <w:br/>
      </w:r>
      <w:r w:rsidRPr="00C9191D">
        <w:rPr>
          <w:i/>
          <w:spacing w:val="-2"/>
          <w:lang w:val="fr-FR"/>
        </w:rPr>
        <w:t>(en milliers de francs suisses)</w:t>
      </w:r>
    </w:p>
    <w:p w:rsidR="003117C2" w:rsidRPr="00C9191D" w:rsidRDefault="003117C2" w:rsidP="00D172E6">
      <w:pPr>
        <w:keepNext/>
        <w:keepLines/>
        <w:jc w:val="center"/>
        <w:rPr>
          <w:spacing w:val="-2"/>
          <w:szCs w:val="24"/>
          <w:lang w:val="fr-FR"/>
        </w:rPr>
      </w:pPr>
    </w:p>
    <w:tbl>
      <w:tblPr>
        <w:tblW w:w="0" w:type="auto"/>
        <w:jc w:val="center"/>
        <w:tblLayout w:type="fixed"/>
        <w:tblCellMar>
          <w:top w:w="57" w:type="dxa"/>
          <w:left w:w="57" w:type="dxa"/>
          <w:bottom w:w="28" w:type="dxa"/>
          <w:right w:w="57" w:type="dxa"/>
        </w:tblCellMar>
        <w:tblLook w:val="04A0" w:firstRow="1" w:lastRow="0" w:firstColumn="1" w:lastColumn="0" w:noHBand="0" w:noVBand="1"/>
      </w:tblPr>
      <w:tblGrid>
        <w:gridCol w:w="1645"/>
        <w:gridCol w:w="1092"/>
        <w:gridCol w:w="1276"/>
        <w:gridCol w:w="970"/>
        <w:gridCol w:w="873"/>
        <w:gridCol w:w="1275"/>
      </w:tblGrid>
      <w:tr w:rsidR="001C209C" w:rsidRPr="00C9191D" w:rsidTr="00F236F4">
        <w:trPr>
          <w:jc w:val="center"/>
        </w:trPr>
        <w:tc>
          <w:tcPr>
            <w:tcW w:w="1645" w:type="dxa"/>
            <w:tcBorders>
              <w:top w:val="single" w:sz="4" w:space="0" w:color="auto"/>
              <w:left w:val="single" w:sz="4" w:space="0" w:color="auto"/>
              <w:right w:val="nil"/>
            </w:tcBorders>
            <w:shd w:val="clear" w:color="auto" w:fill="auto"/>
            <w:vAlign w:val="center"/>
            <w:hideMark/>
          </w:tcPr>
          <w:p w:rsidR="001C209C" w:rsidRPr="00C9191D" w:rsidRDefault="001C209C" w:rsidP="00D172E6">
            <w:pPr>
              <w:keepNext/>
              <w:keepLines/>
              <w:jc w:val="center"/>
              <w:rPr>
                <w:rFonts w:cs="Arial"/>
                <w:b/>
                <w:bCs/>
                <w:i/>
                <w:sz w:val="18"/>
                <w:szCs w:val="18"/>
                <w:lang w:val="fr-FR"/>
              </w:rPr>
            </w:pPr>
            <w:r w:rsidRPr="00C9191D">
              <w:rPr>
                <w:rFonts w:cs="Arial"/>
                <w:b/>
                <w:bCs/>
                <w:i/>
                <w:sz w:val="18"/>
                <w:szCs w:val="18"/>
                <w:lang w:val="fr-FR"/>
              </w:rPr>
              <w:t>Source</w:t>
            </w:r>
          </w:p>
        </w:tc>
        <w:tc>
          <w:tcPr>
            <w:tcW w:w="1092" w:type="dxa"/>
            <w:tcBorders>
              <w:top w:val="single" w:sz="4" w:space="0" w:color="auto"/>
              <w:left w:val="single" w:sz="4" w:space="0" w:color="auto"/>
              <w:right w:val="single" w:sz="4" w:space="0" w:color="auto"/>
            </w:tcBorders>
            <w:shd w:val="clear" w:color="auto" w:fill="auto"/>
            <w:vAlign w:val="center"/>
            <w:hideMark/>
          </w:tcPr>
          <w:p w:rsidR="001C209C" w:rsidRPr="00C9191D" w:rsidRDefault="001C209C" w:rsidP="00D172E6">
            <w:pPr>
              <w:keepNext/>
              <w:keepLines/>
              <w:jc w:val="center"/>
              <w:rPr>
                <w:rFonts w:cs="Arial"/>
                <w:b/>
                <w:bCs/>
                <w:i/>
                <w:iCs/>
                <w:sz w:val="18"/>
                <w:szCs w:val="18"/>
                <w:lang w:val="fr-FR"/>
              </w:rPr>
            </w:pPr>
            <w:r w:rsidRPr="00C9191D">
              <w:rPr>
                <w:rFonts w:cs="Arial"/>
                <w:b/>
                <w:bCs/>
                <w:i/>
                <w:iCs/>
                <w:sz w:val="18"/>
                <w:szCs w:val="18"/>
                <w:lang w:val="fr-FR"/>
              </w:rPr>
              <w:t>Montant effectif 2012</w:t>
            </w:r>
            <w:r w:rsidR="00EF0E75" w:rsidRPr="00C9191D">
              <w:rPr>
                <w:rFonts w:cs="Arial"/>
                <w:b/>
                <w:bCs/>
                <w:i/>
                <w:iCs/>
                <w:sz w:val="18"/>
                <w:szCs w:val="18"/>
                <w:lang w:val="fr-FR"/>
              </w:rPr>
              <w:noBreakHyphen/>
            </w:r>
            <w:r w:rsidRPr="00C9191D">
              <w:rPr>
                <w:rFonts w:cs="Arial"/>
                <w:b/>
                <w:bCs/>
                <w:i/>
                <w:iCs/>
                <w:sz w:val="18"/>
                <w:szCs w:val="18"/>
                <w:lang w:val="fr-FR"/>
              </w:rPr>
              <w:t>2013</w:t>
            </w:r>
          </w:p>
        </w:tc>
        <w:tc>
          <w:tcPr>
            <w:tcW w:w="1276" w:type="dxa"/>
            <w:tcBorders>
              <w:top w:val="single" w:sz="4" w:space="0" w:color="auto"/>
              <w:left w:val="nil"/>
              <w:right w:val="single" w:sz="4" w:space="0" w:color="auto"/>
            </w:tcBorders>
            <w:shd w:val="clear" w:color="auto" w:fill="auto"/>
            <w:vAlign w:val="center"/>
            <w:hideMark/>
          </w:tcPr>
          <w:p w:rsidR="001C209C" w:rsidRPr="00C9191D" w:rsidRDefault="001C209C" w:rsidP="00D172E6">
            <w:pPr>
              <w:keepNext/>
              <w:keepLines/>
              <w:jc w:val="center"/>
              <w:rPr>
                <w:rFonts w:cs="Arial"/>
                <w:b/>
                <w:bCs/>
                <w:i/>
                <w:iCs/>
                <w:sz w:val="18"/>
                <w:szCs w:val="18"/>
                <w:lang w:val="fr-FR"/>
              </w:rPr>
            </w:pPr>
            <w:r w:rsidRPr="00C9191D">
              <w:rPr>
                <w:rFonts w:cs="Arial"/>
                <w:b/>
                <w:bCs/>
                <w:i/>
                <w:iCs/>
                <w:sz w:val="18"/>
                <w:szCs w:val="18"/>
                <w:lang w:val="fr-FR"/>
              </w:rPr>
              <w:t>Budget</w:t>
            </w:r>
            <w:r w:rsidRPr="00C9191D">
              <w:rPr>
                <w:rFonts w:cs="Arial"/>
                <w:b/>
                <w:bCs/>
                <w:i/>
                <w:iCs/>
                <w:sz w:val="18"/>
                <w:szCs w:val="18"/>
                <w:lang w:val="fr-FR"/>
              </w:rPr>
              <w:br/>
              <w:t>2014</w:t>
            </w:r>
            <w:r w:rsidR="00EF0E75" w:rsidRPr="00C9191D">
              <w:rPr>
                <w:rFonts w:cs="Arial"/>
                <w:b/>
                <w:bCs/>
                <w:i/>
                <w:iCs/>
                <w:sz w:val="18"/>
                <w:szCs w:val="18"/>
                <w:lang w:val="fr-FR"/>
              </w:rPr>
              <w:noBreakHyphen/>
            </w:r>
            <w:r w:rsidRPr="00C9191D">
              <w:rPr>
                <w:rFonts w:cs="Arial"/>
                <w:b/>
                <w:bCs/>
                <w:i/>
                <w:iCs/>
                <w:sz w:val="18"/>
                <w:szCs w:val="18"/>
                <w:lang w:val="fr-FR"/>
              </w:rPr>
              <w:t>2015</w:t>
            </w:r>
            <w:r w:rsidRPr="00C9191D">
              <w:rPr>
                <w:rFonts w:cs="Arial"/>
                <w:b/>
                <w:bCs/>
                <w:i/>
                <w:iCs/>
                <w:sz w:val="18"/>
                <w:szCs w:val="18"/>
                <w:lang w:val="fr-FR"/>
              </w:rPr>
              <w:br/>
              <w:t>approuvé</w:t>
            </w:r>
          </w:p>
        </w:tc>
        <w:tc>
          <w:tcPr>
            <w:tcW w:w="1843" w:type="dxa"/>
            <w:gridSpan w:val="2"/>
            <w:tcBorders>
              <w:top w:val="single" w:sz="4" w:space="0" w:color="auto"/>
              <w:left w:val="nil"/>
              <w:right w:val="single" w:sz="4" w:space="0" w:color="000000"/>
            </w:tcBorders>
            <w:shd w:val="clear" w:color="auto" w:fill="auto"/>
            <w:vAlign w:val="center"/>
            <w:hideMark/>
          </w:tcPr>
          <w:p w:rsidR="001C209C" w:rsidRPr="00C9191D" w:rsidRDefault="001C209C" w:rsidP="00D172E6">
            <w:pPr>
              <w:keepNext/>
              <w:keepLines/>
              <w:jc w:val="center"/>
              <w:rPr>
                <w:rFonts w:cs="Arial"/>
                <w:b/>
                <w:bCs/>
                <w:i/>
                <w:iCs/>
                <w:sz w:val="18"/>
                <w:szCs w:val="18"/>
                <w:lang w:val="fr-FR"/>
              </w:rPr>
            </w:pPr>
            <w:r w:rsidRPr="00C9191D">
              <w:rPr>
                <w:rFonts w:cs="Arial"/>
                <w:b/>
                <w:bCs/>
                <w:i/>
                <w:iCs/>
                <w:sz w:val="18"/>
                <w:szCs w:val="18"/>
                <w:lang w:val="fr-FR"/>
              </w:rPr>
              <w:t>Variation</w:t>
            </w:r>
          </w:p>
        </w:tc>
        <w:tc>
          <w:tcPr>
            <w:tcW w:w="1275" w:type="dxa"/>
            <w:tcBorders>
              <w:top w:val="single" w:sz="4" w:space="0" w:color="auto"/>
              <w:left w:val="nil"/>
              <w:right w:val="single" w:sz="4" w:space="0" w:color="auto"/>
            </w:tcBorders>
            <w:shd w:val="clear" w:color="auto" w:fill="auto"/>
            <w:vAlign w:val="center"/>
            <w:hideMark/>
          </w:tcPr>
          <w:p w:rsidR="001C209C" w:rsidRPr="00C9191D" w:rsidRDefault="001C209C" w:rsidP="00D172E6">
            <w:pPr>
              <w:keepNext/>
              <w:keepLines/>
              <w:jc w:val="center"/>
              <w:rPr>
                <w:rFonts w:cs="Arial"/>
                <w:b/>
                <w:bCs/>
                <w:i/>
                <w:iCs/>
                <w:sz w:val="18"/>
                <w:szCs w:val="18"/>
                <w:lang w:val="fr-FR"/>
              </w:rPr>
            </w:pPr>
            <w:r w:rsidRPr="00C9191D">
              <w:rPr>
                <w:rFonts w:cs="Arial"/>
                <w:b/>
                <w:bCs/>
                <w:i/>
                <w:iCs/>
                <w:sz w:val="18"/>
                <w:szCs w:val="18"/>
                <w:lang w:val="fr-FR"/>
              </w:rPr>
              <w:t>Budget</w:t>
            </w:r>
            <w:r w:rsidRPr="00C9191D">
              <w:rPr>
                <w:rFonts w:cs="Arial"/>
                <w:b/>
                <w:bCs/>
                <w:i/>
                <w:iCs/>
                <w:sz w:val="18"/>
                <w:szCs w:val="18"/>
                <w:lang w:val="fr-FR"/>
              </w:rPr>
              <w:br/>
              <w:t>2016</w:t>
            </w:r>
            <w:r w:rsidR="00EF0E75" w:rsidRPr="00C9191D">
              <w:rPr>
                <w:rFonts w:cs="Arial"/>
                <w:b/>
                <w:bCs/>
                <w:i/>
                <w:iCs/>
                <w:sz w:val="18"/>
                <w:szCs w:val="18"/>
                <w:lang w:val="fr-FR"/>
              </w:rPr>
              <w:noBreakHyphen/>
            </w:r>
            <w:r w:rsidRPr="00C9191D">
              <w:rPr>
                <w:rFonts w:cs="Arial"/>
                <w:b/>
                <w:bCs/>
                <w:i/>
                <w:iCs/>
                <w:sz w:val="18"/>
                <w:szCs w:val="18"/>
                <w:lang w:val="fr-FR"/>
              </w:rPr>
              <w:t>2017</w:t>
            </w:r>
            <w:r w:rsidRPr="00C9191D">
              <w:rPr>
                <w:rFonts w:cs="Arial"/>
                <w:b/>
                <w:bCs/>
                <w:i/>
                <w:iCs/>
                <w:sz w:val="18"/>
                <w:szCs w:val="18"/>
                <w:lang w:val="fr-FR"/>
              </w:rPr>
              <w:br/>
              <w:t>proposé</w:t>
            </w:r>
          </w:p>
        </w:tc>
      </w:tr>
      <w:tr w:rsidR="001C209C" w:rsidRPr="00C9191D" w:rsidTr="00F236F4">
        <w:trPr>
          <w:jc w:val="center"/>
        </w:trPr>
        <w:tc>
          <w:tcPr>
            <w:tcW w:w="1645" w:type="dxa"/>
            <w:tcBorders>
              <w:top w:val="nil"/>
              <w:left w:val="single" w:sz="4" w:space="0" w:color="auto"/>
              <w:bottom w:val="single" w:sz="4" w:space="0" w:color="auto"/>
              <w:right w:val="nil"/>
            </w:tcBorders>
            <w:shd w:val="clear" w:color="auto" w:fill="auto"/>
            <w:hideMark/>
          </w:tcPr>
          <w:p w:rsidR="001C209C" w:rsidRPr="00C9191D" w:rsidRDefault="001C209C" w:rsidP="00D172E6">
            <w:pPr>
              <w:keepNext/>
              <w:keepLines/>
              <w:rPr>
                <w:rFonts w:cs="Arial"/>
                <w:b/>
                <w:bCs/>
                <w:sz w:val="18"/>
                <w:szCs w:val="18"/>
                <w:lang w:val="fr-FR"/>
              </w:rPr>
            </w:pPr>
            <w:r w:rsidRPr="00C9191D">
              <w:rPr>
                <w:rFonts w:cs="Arial"/>
                <w:b/>
                <w:bCs/>
                <w:sz w:val="18"/>
                <w:szCs w:val="18"/>
                <w:lang w:val="fr-FR"/>
              </w:rPr>
              <w:t> </w:t>
            </w:r>
          </w:p>
        </w:tc>
        <w:tc>
          <w:tcPr>
            <w:tcW w:w="1092" w:type="dxa"/>
            <w:tcBorders>
              <w:top w:val="nil"/>
              <w:left w:val="single" w:sz="4" w:space="0" w:color="auto"/>
              <w:bottom w:val="single" w:sz="4" w:space="0" w:color="auto"/>
              <w:right w:val="single" w:sz="4" w:space="0" w:color="auto"/>
            </w:tcBorders>
            <w:shd w:val="clear" w:color="auto" w:fill="auto"/>
            <w:hideMark/>
          </w:tcPr>
          <w:p w:rsidR="001C209C" w:rsidRPr="00C9191D" w:rsidRDefault="001C209C" w:rsidP="00D172E6">
            <w:pPr>
              <w:keepNext/>
              <w:keepLines/>
              <w:jc w:val="center"/>
              <w:rPr>
                <w:rFonts w:cs="Arial"/>
                <w:b/>
                <w:bCs/>
                <w:i/>
                <w:iCs/>
                <w:sz w:val="18"/>
                <w:szCs w:val="18"/>
                <w:lang w:val="fr-FR"/>
              </w:rPr>
            </w:pPr>
            <w:r w:rsidRPr="00C9191D">
              <w:rPr>
                <w:rFonts w:cs="Arial"/>
                <w:b/>
                <w:bCs/>
                <w:i/>
                <w:iCs/>
                <w:sz w:val="18"/>
                <w:szCs w:val="18"/>
                <w:lang w:val="fr-FR"/>
              </w:rPr>
              <w:t>A</w:t>
            </w:r>
          </w:p>
        </w:tc>
        <w:tc>
          <w:tcPr>
            <w:tcW w:w="1276" w:type="dxa"/>
            <w:tcBorders>
              <w:top w:val="nil"/>
              <w:left w:val="nil"/>
              <w:bottom w:val="single" w:sz="4" w:space="0" w:color="auto"/>
              <w:right w:val="single" w:sz="4" w:space="0" w:color="auto"/>
            </w:tcBorders>
            <w:shd w:val="clear" w:color="auto" w:fill="auto"/>
            <w:hideMark/>
          </w:tcPr>
          <w:p w:rsidR="001C209C" w:rsidRPr="00C9191D" w:rsidRDefault="001C209C" w:rsidP="00D172E6">
            <w:pPr>
              <w:keepNext/>
              <w:keepLines/>
              <w:jc w:val="center"/>
              <w:rPr>
                <w:rFonts w:cs="Arial"/>
                <w:b/>
                <w:bCs/>
                <w:i/>
                <w:iCs/>
                <w:sz w:val="18"/>
                <w:szCs w:val="18"/>
                <w:lang w:val="fr-FR"/>
              </w:rPr>
            </w:pPr>
            <w:r w:rsidRPr="00C9191D">
              <w:rPr>
                <w:rFonts w:cs="Arial"/>
                <w:b/>
                <w:bCs/>
                <w:i/>
                <w:iCs/>
                <w:sz w:val="18"/>
                <w:szCs w:val="18"/>
                <w:lang w:val="fr-FR"/>
              </w:rPr>
              <w:t>B</w:t>
            </w:r>
          </w:p>
        </w:tc>
        <w:tc>
          <w:tcPr>
            <w:tcW w:w="970" w:type="dxa"/>
            <w:tcBorders>
              <w:top w:val="single" w:sz="4" w:space="0" w:color="auto"/>
              <w:left w:val="nil"/>
              <w:bottom w:val="single" w:sz="4" w:space="0" w:color="auto"/>
              <w:right w:val="nil"/>
            </w:tcBorders>
            <w:shd w:val="clear" w:color="auto" w:fill="auto"/>
            <w:hideMark/>
          </w:tcPr>
          <w:p w:rsidR="001C209C" w:rsidRPr="00C9191D" w:rsidRDefault="001C209C" w:rsidP="00D172E6">
            <w:pPr>
              <w:keepNext/>
              <w:keepLines/>
              <w:jc w:val="center"/>
              <w:rPr>
                <w:rFonts w:cs="Arial"/>
                <w:b/>
                <w:bCs/>
                <w:i/>
                <w:iCs/>
                <w:sz w:val="18"/>
                <w:szCs w:val="18"/>
                <w:lang w:val="fr-FR"/>
              </w:rPr>
            </w:pPr>
            <w:r w:rsidRPr="00C9191D">
              <w:rPr>
                <w:rFonts w:cs="Arial"/>
                <w:b/>
                <w:bCs/>
                <w:i/>
                <w:iCs/>
                <w:sz w:val="18"/>
                <w:szCs w:val="18"/>
                <w:lang w:val="fr-FR"/>
              </w:rPr>
              <w:t>C</w:t>
            </w:r>
          </w:p>
        </w:tc>
        <w:tc>
          <w:tcPr>
            <w:tcW w:w="873" w:type="dxa"/>
            <w:tcBorders>
              <w:top w:val="single" w:sz="4" w:space="0" w:color="auto"/>
              <w:left w:val="single" w:sz="4" w:space="0" w:color="auto"/>
              <w:bottom w:val="single" w:sz="4" w:space="0" w:color="auto"/>
              <w:right w:val="single" w:sz="4" w:space="0" w:color="auto"/>
            </w:tcBorders>
            <w:shd w:val="clear" w:color="auto" w:fill="auto"/>
            <w:hideMark/>
          </w:tcPr>
          <w:p w:rsidR="001C209C" w:rsidRPr="00C9191D" w:rsidRDefault="001C209C" w:rsidP="00D172E6">
            <w:pPr>
              <w:keepNext/>
              <w:keepLines/>
              <w:jc w:val="center"/>
              <w:rPr>
                <w:rFonts w:cs="Arial"/>
                <w:b/>
                <w:bCs/>
                <w:i/>
                <w:iCs/>
                <w:sz w:val="18"/>
                <w:szCs w:val="18"/>
                <w:lang w:val="fr-FR"/>
              </w:rPr>
            </w:pPr>
            <w:r w:rsidRPr="00C9191D">
              <w:rPr>
                <w:rFonts w:cs="Arial"/>
                <w:b/>
                <w:bCs/>
                <w:i/>
                <w:iCs/>
                <w:sz w:val="18"/>
                <w:szCs w:val="18"/>
                <w:lang w:val="fr-FR"/>
              </w:rPr>
              <w:t>C/B(%)</w:t>
            </w:r>
          </w:p>
        </w:tc>
        <w:tc>
          <w:tcPr>
            <w:tcW w:w="1275" w:type="dxa"/>
            <w:tcBorders>
              <w:top w:val="single" w:sz="4" w:space="0" w:color="auto"/>
              <w:left w:val="nil"/>
              <w:bottom w:val="nil"/>
              <w:right w:val="single" w:sz="4" w:space="0" w:color="auto"/>
            </w:tcBorders>
            <w:shd w:val="clear" w:color="auto" w:fill="auto"/>
            <w:hideMark/>
          </w:tcPr>
          <w:p w:rsidR="001C209C" w:rsidRPr="00C9191D" w:rsidRDefault="001C209C" w:rsidP="00D172E6">
            <w:pPr>
              <w:keepNext/>
              <w:keepLines/>
              <w:jc w:val="center"/>
              <w:rPr>
                <w:rFonts w:cs="Arial"/>
                <w:b/>
                <w:bCs/>
                <w:i/>
                <w:iCs/>
                <w:sz w:val="18"/>
                <w:szCs w:val="18"/>
                <w:lang w:val="fr-FR"/>
              </w:rPr>
            </w:pPr>
            <w:r w:rsidRPr="00C9191D">
              <w:rPr>
                <w:rFonts w:cs="Arial"/>
                <w:b/>
                <w:bCs/>
                <w:i/>
                <w:iCs/>
                <w:sz w:val="18"/>
                <w:szCs w:val="18"/>
                <w:lang w:val="fr-FR"/>
              </w:rPr>
              <w:t>D=B+C</w:t>
            </w:r>
          </w:p>
        </w:tc>
      </w:tr>
      <w:tr w:rsidR="001C209C" w:rsidRPr="00C9191D" w:rsidTr="00F236F4">
        <w:trPr>
          <w:jc w:val="center"/>
        </w:trPr>
        <w:tc>
          <w:tcPr>
            <w:tcW w:w="1645" w:type="dxa"/>
            <w:tcBorders>
              <w:top w:val="nil"/>
              <w:left w:val="single" w:sz="4" w:space="0" w:color="auto"/>
              <w:bottom w:val="nil"/>
              <w:right w:val="nil"/>
            </w:tcBorders>
            <w:shd w:val="clear" w:color="auto" w:fill="auto"/>
            <w:vAlign w:val="bottom"/>
            <w:hideMark/>
          </w:tcPr>
          <w:p w:rsidR="001C209C" w:rsidRPr="00C9191D" w:rsidRDefault="001C209C" w:rsidP="00D172E6">
            <w:pPr>
              <w:keepNext/>
              <w:keepLines/>
              <w:jc w:val="left"/>
              <w:rPr>
                <w:rFonts w:cs="Arial"/>
                <w:sz w:val="18"/>
                <w:szCs w:val="18"/>
                <w:lang w:val="fr-FR"/>
              </w:rPr>
            </w:pPr>
            <w:r w:rsidRPr="00C9191D">
              <w:rPr>
                <w:rFonts w:cs="Arial"/>
                <w:sz w:val="18"/>
                <w:szCs w:val="18"/>
                <w:lang w:val="fr-FR"/>
              </w:rPr>
              <w:t>Contributions</w:t>
            </w:r>
          </w:p>
        </w:tc>
        <w:tc>
          <w:tcPr>
            <w:tcW w:w="1092" w:type="dxa"/>
            <w:tcBorders>
              <w:top w:val="nil"/>
              <w:left w:val="single" w:sz="4" w:space="0" w:color="auto"/>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6 646</w:t>
            </w:r>
          </w:p>
        </w:tc>
        <w:tc>
          <w:tcPr>
            <w:tcW w:w="1276" w:type="dxa"/>
            <w:tcBorders>
              <w:top w:val="nil"/>
              <w:left w:val="nil"/>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6 678</w:t>
            </w:r>
          </w:p>
        </w:tc>
        <w:tc>
          <w:tcPr>
            <w:tcW w:w="970" w:type="dxa"/>
            <w:tcBorders>
              <w:top w:val="nil"/>
              <w:left w:val="nil"/>
              <w:bottom w:val="nil"/>
              <w:right w:val="nil"/>
            </w:tcBorders>
            <w:shd w:val="clear" w:color="auto" w:fill="auto"/>
            <w:vAlign w:val="bottom"/>
            <w:hideMark/>
          </w:tcPr>
          <w:p w:rsidR="001C209C" w:rsidRPr="00C9191D" w:rsidRDefault="001C209C" w:rsidP="00D172E6">
            <w:pPr>
              <w:keepNext/>
              <w:keepLines/>
              <w:ind w:right="284"/>
              <w:jc w:val="right"/>
              <w:rPr>
                <w:rFonts w:cs="Arial"/>
                <w:sz w:val="18"/>
                <w:szCs w:val="18"/>
                <w:lang w:val="fr-FR"/>
              </w:rPr>
            </w:pPr>
            <w:r w:rsidRPr="00C9191D">
              <w:rPr>
                <w:rFonts w:cs="Arial"/>
                <w:sz w:val="18"/>
                <w:szCs w:val="18"/>
                <w:lang w:val="fr-FR"/>
              </w:rPr>
              <w:t>32</w:t>
            </w:r>
          </w:p>
        </w:tc>
        <w:tc>
          <w:tcPr>
            <w:tcW w:w="873" w:type="dxa"/>
            <w:tcBorders>
              <w:top w:val="nil"/>
              <w:left w:val="single" w:sz="4" w:space="0" w:color="auto"/>
              <w:bottom w:val="nil"/>
              <w:right w:val="single" w:sz="4" w:space="0" w:color="auto"/>
            </w:tcBorders>
            <w:shd w:val="clear" w:color="auto" w:fill="auto"/>
            <w:vAlign w:val="bottom"/>
            <w:hideMark/>
          </w:tcPr>
          <w:p w:rsidR="001C209C" w:rsidRPr="00C9191D" w:rsidRDefault="001C209C" w:rsidP="00D172E6">
            <w:pPr>
              <w:keepNext/>
              <w:keepLines/>
              <w:jc w:val="right"/>
              <w:rPr>
                <w:rFonts w:cs="Arial"/>
                <w:sz w:val="18"/>
                <w:szCs w:val="18"/>
                <w:lang w:val="fr-FR"/>
              </w:rPr>
            </w:pPr>
            <w:r w:rsidRPr="00C9191D">
              <w:rPr>
                <w:rFonts w:cs="Arial"/>
                <w:sz w:val="18"/>
                <w:szCs w:val="18"/>
                <w:lang w:val="fr-FR"/>
              </w:rPr>
              <w:t>0,5%</w:t>
            </w:r>
          </w:p>
        </w:tc>
        <w:tc>
          <w:tcPr>
            <w:tcW w:w="1275" w:type="dxa"/>
            <w:tcBorders>
              <w:top w:val="single" w:sz="4" w:space="0" w:color="auto"/>
              <w:left w:val="nil"/>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6 710</w:t>
            </w:r>
          </w:p>
        </w:tc>
      </w:tr>
      <w:tr w:rsidR="001C209C" w:rsidRPr="00C9191D" w:rsidTr="00F236F4">
        <w:trPr>
          <w:jc w:val="center"/>
        </w:trPr>
        <w:tc>
          <w:tcPr>
            <w:tcW w:w="1645" w:type="dxa"/>
            <w:tcBorders>
              <w:top w:val="nil"/>
              <w:left w:val="single" w:sz="4" w:space="0" w:color="auto"/>
              <w:bottom w:val="nil"/>
              <w:right w:val="nil"/>
            </w:tcBorders>
            <w:shd w:val="clear" w:color="auto" w:fill="auto"/>
            <w:vAlign w:val="bottom"/>
            <w:hideMark/>
          </w:tcPr>
          <w:p w:rsidR="001C209C" w:rsidRPr="00C9191D" w:rsidRDefault="001C209C" w:rsidP="00D172E6">
            <w:pPr>
              <w:keepNext/>
              <w:keepLines/>
              <w:jc w:val="left"/>
              <w:rPr>
                <w:rFonts w:cs="Arial"/>
                <w:sz w:val="18"/>
                <w:szCs w:val="18"/>
                <w:lang w:val="fr-FR"/>
              </w:rPr>
            </w:pPr>
            <w:r w:rsidRPr="00C9191D">
              <w:rPr>
                <w:rFonts w:cs="Arial"/>
                <w:sz w:val="18"/>
                <w:szCs w:val="18"/>
                <w:lang w:val="fr-FR"/>
              </w:rPr>
              <w:t>Publications</w:t>
            </w:r>
          </w:p>
        </w:tc>
        <w:tc>
          <w:tcPr>
            <w:tcW w:w="1092" w:type="dxa"/>
            <w:tcBorders>
              <w:top w:val="nil"/>
              <w:left w:val="single" w:sz="4" w:space="0" w:color="auto"/>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4</w:t>
            </w:r>
          </w:p>
        </w:tc>
        <w:tc>
          <w:tcPr>
            <w:tcW w:w="1276" w:type="dxa"/>
            <w:tcBorders>
              <w:top w:val="nil"/>
              <w:left w:val="nil"/>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10</w:t>
            </w:r>
          </w:p>
        </w:tc>
        <w:tc>
          <w:tcPr>
            <w:tcW w:w="970" w:type="dxa"/>
            <w:tcBorders>
              <w:top w:val="nil"/>
              <w:left w:val="nil"/>
              <w:bottom w:val="nil"/>
              <w:right w:val="nil"/>
            </w:tcBorders>
            <w:shd w:val="clear" w:color="auto" w:fill="auto"/>
            <w:vAlign w:val="bottom"/>
            <w:hideMark/>
          </w:tcPr>
          <w:p w:rsidR="001C209C" w:rsidRPr="00C9191D" w:rsidRDefault="00EF0E75" w:rsidP="00D172E6">
            <w:pPr>
              <w:keepNext/>
              <w:keepLines/>
              <w:ind w:right="284"/>
              <w:jc w:val="right"/>
              <w:rPr>
                <w:rFonts w:cs="Arial"/>
                <w:sz w:val="18"/>
                <w:szCs w:val="18"/>
                <w:lang w:val="fr-FR"/>
              </w:rPr>
            </w:pPr>
            <w:r w:rsidRPr="00C9191D">
              <w:rPr>
                <w:rFonts w:cs="Arial"/>
                <w:sz w:val="18"/>
                <w:szCs w:val="18"/>
                <w:lang w:val="fr-FR"/>
              </w:rPr>
              <w:noBreakHyphen/>
            </w:r>
            <w:r w:rsidR="001C209C" w:rsidRPr="00C9191D">
              <w:rPr>
                <w:rFonts w:cs="Arial"/>
                <w:sz w:val="18"/>
                <w:szCs w:val="18"/>
                <w:lang w:val="fr-FR"/>
              </w:rPr>
              <w:t>10</w:t>
            </w:r>
          </w:p>
        </w:tc>
        <w:tc>
          <w:tcPr>
            <w:tcW w:w="873" w:type="dxa"/>
            <w:tcBorders>
              <w:top w:val="nil"/>
              <w:left w:val="single" w:sz="4" w:space="0" w:color="auto"/>
              <w:bottom w:val="nil"/>
              <w:right w:val="single" w:sz="4" w:space="0" w:color="auto"/>
            </w:tcBorders>
            <w:shd w:val="clear" w:color="auto" w:fill="auto"/>
            <w:vAlign w:val="bottom"/>
            <w:hideMark/>
          </w:tcPr>
          <w:p w:rsidR="001C209C" w:rsidRPr="00C9191D" w:rsidRDefault="00EF0E75" w:rsidP="00D172E6">
            <w:pPr>
              <w:keepNext/>
              <w:keepLines/>
              <w:jc w:val="right"/>
              <w:rPr>
                <w:rFonts w:cs="Arial"/>
                <w:sz w:val="18"/>
                <w:szCs w:val="18"/>
                <w:lang w:val="fr-FR"/>
              </w:rPr>
            </w:pPr>
            <w:r w:rsidRPr="00C9191D">
              <w:rPr>
                <w:rFonts w:cs="Arial"/>
                <w:sz w:val="18"/>
                <w:szCs w:val="18"/>
                <w:lang w:val="fr-FR"/>
              </w:rPr>
              <w:noBreakHyphen/>
            </w:r>
            <w:r w:rsidR="001C209C" w:rsidRPr="00C9191D">
              <w:rPr>
                <w:rFonts w:cs="Arial"/>
                <w:sz w:val="18"/>
                <w:szCs w:val="18"/>
                <w:lang w:val="fr-FR"/>
              </w:rPr>
              <w:t>100,0%</w:t>
            </w:r>
          </w:p>
        </w:tc>
        <w:tc>
          <w:tcPr>
            <w:tcW w:w="1275" w:type="dxa"/>
            <w:tcBorders>
              <w:top w:val="nil"/>
              <w:left w:val="nil"/>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w:t>
            </w:r>
          </w:p>
        </w:tc>
      </w:tr>
      <w:tr w:rsidR="001C209C" w:rsidRPr="00C9191D" w:rsidTr="00F236F4">
        <w:trPr>
          <w:jc w:val="center"/>
        </w:trPr>
        <w:tc>
          <w:tcPr>
            <w:tcW w:w="1645" w:type="dxa"/>
            <w:tcBorders>
              <w:top w:val="nil"/>
              <w:left w:val="single" w:sz="4" w:space="0" w:color="auto"/>
              <w:bottom w:val="nil"/>
              <w:right w:val="nil"/>
            </w:tcBorders>
            <w:shd w:val="clear" w:color="auto" w:fill="auto"/>
            <w:vAlign w:val="bottom"/>
            <w:hideMark/>
          </w:tcPr>
          <w:p w:rsidR="001C209C" w:rsidRPr="00C9191D" w:rsidRDefault="001C209C" w:rsidP="00D172E6">
            <w:pPr>
              <w:keepNext/>
              <w:keepLines/>
              <w:jc w:val="left"/>
              <w:rPr>
                <w:rFonts w:cs="Arial"/>
                <w:sz w:val="18"/>
                <w:szCs w:val="18"/>
                <w:lang w:val="fr-FR"/>
              </w:rPr>
            </w:pPr>
            <w:r w:rsidRPr="00C9191D">
              <w:rPr>
                <w:rFonts w:cs="Arial"/>
                <w:sz w:val="18"/>
                <w:szCs w:val="18"/>
                <w:lang w:val="fr-FR"/>
              </w:rPr>
              <w:t>Intérêts</w:t>
            </w:r>
          </w:p>
        </w:tc>
        <w:tc>
          <w:tcPr>
            <w:tcW w:w="1092" w:type="dxa"/>
            <w:tcBorders>
              <w:top w:val="nil"/>
              <w:left w:val="single" w:sz="4" w:space="0" w:color="auto"/>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29</w:t>
            </w:r>
          </w:p>
        </w:tc>
        <w:tc>
          <w:tcPr>
            <w:tcW w:w="1276" w:type="dxa"/>
            <w:tcBorders>
              <w:top w:val="nil"/>
              <w:left w:val="nil"/>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20</w:t>
            </w:r>
          </w:p>
        </w:tc>
        <w:tc>
          <w:tcPr>
            <w:tcW w:w="970" w:type="dxa"/>
            <w:tcBorders>
              <w:top w:val="nil"/>
              <w:left w:val="nil"/>
              <w:bottom w:val="nil"/>
              <w:right w:val="nil"/>
            </w:tcBorders>
            <w:shd w:val="clear" w:color="auto" w:fill="auto"/>
            <w:vAlign w:val="bottom"/>
            <w:hideMark/>
          </w:tcPr>
          <w:p w:rsidR="001C209C" w:rsidRPr="00C9191D" w:rsidRDefault="00EF0E75" w:rsidP="00D172E6">
            <w:pPr>
              <w:keepNext/>
              <w:keepLines/>
              <w:ind w:right="284"/>
              <w:jc w:val="right"/>
              <w:rPr>
                <w:rFonts w:cs="Arial"/>
                <w:sz w:val="18"/>
                <w:szCs w:val="18"/>
                <w:lang w:val="fr-FR"/>
              </w:rPr>
            </w:pPr>
            <w:r w:rsidRPr="00C9191D">
              <w:rPr>
                <w:rFonts w:cs="Arial"/>
                <w:sz w:val="18"/>
                <w:szCs w:val="18"/>
                <w:lang w:val="fr-FR"/>
              </w:rPr>
              <w:noBreakHyphen/>
            </w:r>
            <w:r w:rsidR="001C209C" w:rsidRPr="00C9191D">
              <w:rPr>
                <w:rFonts w:cs="Arial"/>
                <w:sz w:val="18"/>
                <w:szCs w:val="18"/>
                <w:lang w:val="fr-FR"/>
              </w:rPr>
              <w:t>20</w:t>
            </w:r>
          </w:p>
        </w:tc>
        <w:tc>
          <w:tcPr>
            <w:tcW w:w="873" w:type="dxa"/>
            <w:tcBorders>
              <w:top w:val="nil"/>
              <w:left w:val="single" w:sz="4" w:space="0" w:color="auto"/>
              <w:bottom w:val="nil"/>
              <w:right w:val="single" w:sz="4" w:space="0" w:color="auto"/>
            </w:tcBorders>
            <w:shd w:val="clear" w:color="auto" w:fill="auto"/>
            <w:vAlign w:val="bottom"/>
            <w:hideMark/>
          </w:tcPr>
          <w:p w:rsidR="001C209C" w:rsidRPr="00C9191D" w:rsidRDefault="00EF0E75" w:rsidP="00D172E6">
            <w:pPr>
              <w:keepNext/>
              <w:keepLines/>
              <w:jc w:val="right"/>
              <w:rPr>
                <w:rFonts w:cs="Arial"/>
                <w:sz w:val="18"/>
                <w:szCs w:val="18"/>
                <w:lang w:val="fr-FR"/>
              </w:rPr>
            </w:pPr>
            <w:r w:rsidRPr="00C9191D">
              <w:rPr>
                <w:rFonts w:cs="Arial"/>
                <w:sz w:val="18"/>
                <w:szCs w:val="18"/>
                <w:lang w:val="fr-FR"/>
              </w:rPr>
              <w:noBreakHyphen/>
            </w:r>
            <w:r w:rsidR="001C209C" w:rsidRPr="00C9191D">
              <w:rPr>
                <w:rFonts w:cs="Arial"/>
                <w:sz w:val="18"/>
                <w:szCs w:val="18"/>
                <w:lang w:val="fr-FR"/>
              </w:rPr>
              <w:t>100,0%</w:t>
            </w:r>
          </w:p>
        </w:tc>
        <w:tc>
          <w:tcPr>
            <w:tcW w:w="1275" w:type="dxa"/>
            <w:tcBorders>
              <w:top w:val="nil"/>
              <w:left w:val="nil"/>
              <w:bottom w:val="nil"/>
              <w:right w:val="single" w:sz="4" w:space="0" w:color="auto"/>
            </w:tcBorders>
            <w:shd w:val="clear" w:color="auto" w:fill="auto"/>
            <w:vAlign w:val="bottom"/>
            <w:hideMark/>
          </w:tcPr>
          <w:p w:rsidR="001C209C" w:rsidRPr="00C9191D" w:rsidRDefault="00B653A1" w:rsidP="00D172E6">
            <w:pPr>
              <w:keepNext/>
              <w:keepLines/>
              <w:ind w:right="227"/>
              <w:jc w:val="right"/>
              <w:rPr>
                <w:rFonts w:cs="Arial"/>
                <w:sz w:val="18"/>
                <w:szCs w:val="18"/>
                <w:lang w:val="fr-FR"/>
              </w:rPr>
            </w:pPr>
            <w:r>
              <w:rPr>
                <w:rFonts w:cs="Arial"/>
                <w:sz w:val="18"/>
                <w:szCs w:val="18"/>
                <w:lang w:val="fr-FR"/>
              </w:rPr>
              <w:t>-</w:t>
            </w:r>
          </w:p>
        </w:tc>
      </w:tr>
      <w:tr w:rsidR="001C209C" w:rsidRPr="00C9191D" w:rsidTr="00F236F4">
        <w:trPr>
          <w:jc w:val="center"/>
        </w:trPr>
        <w:tc>
          <w:tcPr>
            <w:tcW w:w="1645" w:type="dxa"/>
            <w:tcBorders>
              <w:top w:val="nil"/>
              <w:left w:val="single" w:sz="4" w:space="0" w:color="auto"/>
              <w:bottom w:val="nil"/>
              <w:right w:val="nil"/>
            </w:tcBorders>
            <w:shd w:val="clear" w:color="auto" w:fill="auto"/>
            <w:vAlign w:val="bottom"/>
            <w:hideMark/>
          </w:tcPr>
          <w:p w:rsidR="001C209C" w:rsidRPr="00C9191D" w:rsidRDefault="001C209C" w:rsidP="00D172E6">
            <w:pPr>
              <w:keepNext/>
              <w:keepLines/>
              <w:jc w:val="left"/>
              <w:rPr>
                <w:rFonts w:cs="Arial"/>
                <w:sz w:val="18"/>
                <w:szCs w:val="18"/>
                <w:lang w:val="fr-FR"/>
              </w:rPr>
            </w:pPr>
            <w:r w:rsidRPr="00C9191D">
              <w:rPr>
                <w:rFonts w:cs="Arial"/>
                <w:sz w:val="18"/>
                <w:szCs w:val="18"/>
                <w:lang w:val="fr-FR"/>
              </w:rPr>
              <w:t>Autres**</w:t>
            </w:r>
          </w:p>
        </w:tc>
        <w:tc>
          <w:tcPr>
            <w:tcW w:w="1092" w:type="dxa"/>
            <w:tcBorders>
              <w:top w:val="nil"/>
              <w:left w:val="single" w:sz="4" w:space="0" w:color="auto"/>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112</w:t>
            </w:r>
          </w:p>
        </w:tc>
        <w:tc>
          <w:tcPr>
            <w:tcW w:w="1276" w:type="dxa"/>
            <w:tcBorders>
              <w:top w:val="nil"/>
              <w:left w:val="nil"/>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86</w:t>
            </w:r>
          </w:p>
        </w:tc>
        <w:tc>
          <w:tcPr>
            <w:tcW w:w="970" w:type="dxa"/>
            <w:tcBorders>
              <w:top w:val="nil"/>
              <w:left w:val="nil"/>
              <w:bottom w:val="nil"/>
              <w:right w:val="nil"/>
            </w:tcBorders>
            <w:shd w:val="clear" w:color="auto" w:fill="auto"/>
            <w:vAlign w:val="bottom"/>
            <w:hideMark/>
          </w:tcPr>
          <w:p w:rsidR="001C209C" w:rsidRPr="00C9191D" w:rsidRDefault="001C209C" w:rsidP="00D172E6">
            <w:pPr>
              <w:keepNext/>
              <w:keepLines/>
              <w:ind w:right="284"/>
              <w:jc w:val="right"/>
              <w:rPr>
                <w:rFonts w:cs="Arial"/>
                <w:sz w:val="18"/>
                <w:szCs w:val="18"/>
                <w:lang w:val="fr-FR"/>
              </w:rPr>
            </w:pPr>
            <w:r w:rsidRPr="00C9191D">
              <w:rPr>
                <w:rFonts w:cs="Arial"/>
                <w:sz w:val="18"/>
                <w:szCs w:val="18"/>
                <w:lang w:val="fr-FR"/>
              </w:rPr>
              <w:t>27</w:t>
            </w:r>
          </w:p>
        </w:tc>
        <w:tc>
          <w:tcPr>
            <w:tcW w:w="873" w:type="dxa"/>
            <w:tcBorders>
              <w:top w:val="nil"/>
              <w:left w:val="single" w:sz="4" w:space="0" w:color="auto"/>
              <w:bottom w:val="nil"/>
              <w:right w:val="single" w:sz="4" w:space="0" w:color="auto"/>
            </w:tcBorders>
            <w:shd w:val="clear" w:color="auto" w:fill="auto"/>
            <w:vAlign w:val="bottom"/>
            <w:hideMark/>
          </w:tcPr>
          <w:p w:rsidR="001C209C" w:rsidRPr="00C9191D" w:rsidRDefault="001C209C" w:rsidP="00D172E6">
            <w:pPr>
              <w:keepNext/>
              <w:keepLines/>
              <w:jc w:val="right"/>
              <w:rPr>
                <w:rFonts w:cs="Arial"/>
                <w:sz w:val="18"/>
                <w:szCs w:val="18"/>
                <w:lang w:val="fr-FR"/>
              </w:rPr>
            </w:pPr>
            <w:r w:rsidRPr="00C9191D">
              <w:rPr>
                <w:rFonts w:cs="Arial"/>
                <w:sz w:val="18"/>
                <w:szCs w:val="18"/>
                <w:lang w:val="fr-FR"/>
              </w:rPr>
              <w:t>30,8%</w:t>
            </w:r>
          </w:p>
        </w:tc>
        <w:tc>
          <w:tcPr>
            <w:tcW w:w="1275" w:type="dxa"/>
            <w:tcBorders>
              <w:top w:val="nil"/>
              <w:left w:val="nil"/>
              <w:bottom w:val="nil"/>
              <w:right w:val="single" w:sz="4" w:space="0" w:color="auto"/>
            </w:tcBorders>
            <w:shd w:val="clear" w:color="auto" w:fill="auto"/>
            <w:vAlign w:val="bottom"/>
            <w:hideMark/>
          </w:tcPr>
          <w:p w:rsidR="001C209C" w:rsidRPr="00C9191D" w:rsidRDefault="001C209C" w:rsidP="00D172E6">
            <w:pPr>
              <w:keepNext/>
              <w:keepLines/>
              <w:ind w:right="227"/>
              <w:jc w:val="right"/>
              <w:rPr>
                <w:rFonts w:cs="Arial"/>
                <w:sz w:val="18"/>
                <w:szCs w:val="18"/>
                <w:lang w:val="fr-FR"/>
              </w:rPr>
            </w:pPr>
            <w:r w:rsidRPr="00C9191D">
              <w:rPr>
                <w:rFonts w:cs="Arial"/>
                <w:sz w:val="18"/>
                <w:szCs w:val="18"/>
                <w:lang w:val="fr-FR"/>
              </w:rPr>
              <w:t>113</w:t>
            </w:r>
          </w:p>
        </w:tc>
      </w:tr>
      <w:tr w:rsidR="001C209C" w:rsidRPr="00C9191D" w:rsidTr="00F236F4">
        <w:trPr>
          <w:jc w:val="center"/>
        </w:trPr>
        <w:tc>
          <w:tcPr>
            <w:tcW w:w="1645" w:type="dxa"/>
            <w:tcBorders>
              <w:top w:val="single" w:sz="4" w:space="0" w:color="auto"/>
              <w:left w:val="single" w:sz="4" w:space="0" w:color="auto"/>
              <w:bottom w:val="single" w:sz="4" w:space="0" w:color="auto"/>
              <w:right w:val="nil"/>
            </w:tcBorders>
            <w:shd w:val="clear" w:color="auto" w:fill="auto"/>
            <w:vAlign w:val="bottom"/>
            <w:hideMark/>
          </w:tcPr>
          <w:p w:rsidR="001C209C" w:rsidRPr="00C9191D" w:rsidRDefault="001C209C" w:rsidP="00D172E6">
            <w:pPr>
              <w:keepNext/>
              <w:keepLines/>
              <w:jc w:val="center"/>
              <w:rPr>
                <w:rFonts w:cs="Arial"/>
                <w:b/>
                <w:bCs/>
                <w:sz w:val="18"/>
                <w:szCs w:val="18"/>
                <w:lang w:val="fr-FR"/>
              </w:rPr>
            </w:pPr>
            <w:r w:rsidRPr="00C9191D">
              <w:rPr>
                <w:rFonts w:cs="Arial"/>
                <w:b/>
                <w:bCs/>
                <w:sz w:val="18"/>
                <w:szCs w:val="18"/>
                <w:lang w:val="fr-FR"/>
              </w:rPr>
              <w:t>Total</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209C" w:rsidRPr="00C9191D" w:rsidRDefault="001C209C" w:rsidP="00D172E6">
            <w:pPr>
              <w:keepNext/>
              <w:keepLines/>
              <w:ind w:right="227"/>
              <w:jc w:val="right"/>
              <w:rPr>
                <w:rFonts w:cs="Arial"/>
                <w:b/>
                <w:bCs/>
                <w:sz w:val="18"/>
                <w:szCs w:val="18"/>
                <w:lang w:val="fr-FR"/>
              </w:rPr>
            </w:pPr>
            <w:r w:rsidRPr="00C9191D">
              <w:rPr>
                <w:rFonts w:cs="Arial"/>
                <w:b/>
                <w:bCs/>
                <w:sz w:val="18"/>
                <w:szCs w:val="18"/>
                <w:lang w:val="fr-FR"/>
              </w:rPr>
              <w:t>6 791</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1C209C" w:rsidRPr="00C9191D" w:rsidRDefault="001C209C" w:rsidP="00D172E6">
            <w:pPr>
              <w:keepNext/>
              <w:keepLines/>
              <w:ind w:right="227"/>
              <w:jc w:val="right"/>
              <w:rPr>
                <w:rFonts w:cs="Arial"/>
                <w:b/>
                <w:bCs/>
                <w:sz w:val="18"/>
                <w:szCs w:val="18"/>
                <w:lang w:val="fr-FR"/>
              </w:rPr>
            </w:pPr>
            <w:r w:rsidRPr="00C9191D">
              <w:rPr>
                <w:rFonts w:cs="Arial"/>
                <w:b/>
                <w:bCs/>
                <w:sz w:val="18"/>
                <w:szCs w:val="18"/>
                <w:lang w:val="fr-FR"/>
              </w:rPr>
              <w:t>6 794</w:t>
            </w:r>
          </w:p>
        </w:tc>
        <w:tc>
          <w:tcPr>
            <w:tcW w:w="970" w:type="dxa"/>
            <w:tcBorders>
              <w:top w:val="single" w:sz="4" w:space="0" w:color="auto"/>
              <w:left w:val="nil"/>
              <w:bottom w:val="single" w:sz="4" w:space="0" w:color="auto"/>
              <w:right w:val="single" w:sz="4" w:space="0" w:color="auto"/>
            </w:tcBorders>
            <w:shd w:val="clear" w:color="auto" w:fill="auto"/>
            <w:vAlign w:val="bottom"/>
            <w:hideMark/>
          </w:tcPr>
          <w:p w:rsidR="001C209C" w:rsidRPr="00C9191D" w:rsidRDefault="001C209C" w:rsidP="00D172E6">
            <w:pPr>
              <w:keepNext/>
              <w:keepLines/>
              <w:ind w:right="284"/>
              <w:jc w:val="right"/>
              <w:rPr>
                <w:rFonts w:cs="Arial"/>
                <w:b/>
                <w:bCs/>
                <w:sz w:val="18"/>
                <w:szCs w:val="18"/>
                <w:lang w:val="fr-FR"/>
              </w:rPr>
            </w:pPr>
            <w:r w:rsidRPr="00C9191D">
              <w:rPr>
                <w:rFonts w:cs="Arial"/>
                <w:b/>
                <w:bCs/>
                <w:sz w:val="18"/>
                <w:szCs w:val="18"/>
                <w:lang w:val="fr-FR"/>
              </w:rPr>
              <w:t>29</w:t>
            </w:r>
          </w:p>
        </w:tc>
        <w:tc>
          <w:tcPr>
            <w:tcW w:w="873" w:type="dxa"/>
            <w:tcBorders>
              <w:top w:val="single" w:sz="4" w:space="0" w:color="auto"/>
              <w:left w:val="nil"/>
              <w:bottom w:val="single" w:sz="4" w:space="0" w:color="auto"/>
              <w:right w:val="single" w:sz="4" w:space="0" w:color="auto"/>
            </w:tcBorders>
            <w:shd w:val="clear" w:color="auto" w:fill="auto"/>
            <w:vAlign w:val="bottom"/>
            <w:hideMark/>
          </w:tcPr>
          <w:p w:rsidR="001C209C" w:rsidRPr="00C9191D" w:rsidRDefault="001C209C" w:rsidP="00D172E6">
            <w:pPr>
              <w:keepNext/>
              <w:keepLines/>
              <w:jc w:val="right"/>
              <w:rPr>
                <w:rFonts w:cs="Arial"/>
                <w:b/>
                <w:bCs/>
                <w:sz w:val="18"/>
                <w:szCs w:val="18"/>
                <w:lang w:val="fr-FR"/>
              </w:rPr>
            </w:pPr>
            <w:r w:rsidRPr="00C9191D">
              <w:rPr>
                <w:rFonts w:cs="Arial"/>
                <w:b/>
                <w:bCs/>
                <w:sz w:val="18"/>
                <w:szCs w:val="18"/>
                <w:lang w:val="fr-FR"/>
              </w:rPr>
              <w:t>0,4%</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1C209C" w:rsidRPr="00C9191D" w:rsidRDefault="001C209C" w:rsidP="00D172E6">
            <w:pPr>
              <w:keepNext/>
              <w:keepLines/>
              <w:ind w:right="227"/>
              <w:jc w:val="right"/>
              <w:rPr>
                <w:rFonts w:cs="Arial"/>
                <w:b/>
                <w:bCs/>
                <w:sz w:val="18"/>
                <w:szCs w:val="18"/>
                <w:lang w:val="fr-FR"/>
              </w:rPr>
            </w:pPr>
            <w:r w:rsidRPr="00C9191D">
              <w:rPr>
                <w:rFonts w:cs="Arial"/>
                <w:b/>
                <w:bCs/>
                <w:sz w:val="18"/>
                <w:szCs w:val="18"/>
                <w:lang w:val="fr-FR"/>
              </w:rPr>
              <w:t>6 823</w:t>
            </w:r>
          </w:p>
        </w:tc>
      </w:tr>
      <w:tr w:rsidR="001C209C" w:rsidRPr="00C9191D" w:rsidTr="00F236F4">
        <w:trPr>
          <w:jc w:val="center"/>
        </w:trPr>
        <w:tc>
          <w:tcPr>
            <w:tcW w:w="1645" w:type="dxa"/>
            <w:tcBorders>
              <w:top w:val="nil"/>
              <w:left w:val="nil"/>
              <w:bottom w:val="nil"/>
              <w:right w:val="nil"/>
            </w:tcBorders>
            <w:shd w:val="clear" w:color="auto" w:fill="auto"/>
            <w:noWrap/>
            <w:vAlign w:val="bottom"/>
            <w:hideMark/>
          </w:tcPr>
          <w:p w:rsidR="001C209C" w:rsidRPr="00C9191D" w:rsidRDefault="001C209C" w:rsidP="00D172E6">
            <w:pPr>
              <w:keepNext/>
              <w:keepLines/>
              <w:jc w:val="left"/>
              <w:rPr>
                <w:rFonts w:cs="Arial"/>
                <w:sz w:val="12"/>
                <w:szCs w:val="18"/>
                <w:lang w:val="fr-FR"/>
              </w:rPr>
            </w:pPr>
          </w:p>
        </w:tc>
        <w:tc>
          <w:tcPr>
            <w:tcW w:w="1092" w:type="dxa"/>
            <w:tcBorders>
              <w:top w:val="nil"/>
              <w:left w:val="nil"/>
              <w:bottom w:val="nil"/>
              <w:right w:val="nil"/>
            </w:tcBorders>
            <w:shd w:val="clear" w:color="auto" w:fill="auto"/>
            <w:noWrap/>
            <w:vAlign w:val="bottom"/>
            <w:hideMark/>
          </w:tcPr>
          <w:p w:rsidR="001C209C" w:rsidRPr="00C9191D" w:rsidRDefault="001C209C" w:rsidP="00D172E6">
            <w:pPr>
              <w:keepNext/>
              <w:keepLines/>
              <w:ind w:right="227"/>
              <w:jc w:val="left"/>
              <w:rPr>
                <w:rFonts w:cs="Arial"/>
                <w:sz w:val="12"/>
                <w:szCs w:val="18"/>
                <w:lang w:val="fr-FR"/>
              </w:rPr>
            </w:pPr>
          </w:p>
        </w:tc>
        <w:tc>
          <w:tcPr>
            <w:tcW w:w="1276" w:type="dxa"/>
            <w:tcBorders>
              <w:top w:val="nil"/>
              <w:left w:val="nil"/>
              <w:bottom w:val="nil"/>
              <w:right w:val="nil"/>
            </w:tcBorders>
            <w:shd w:val="clear" w:color="auto" w:fill="auto"/>
            <w:noWrap/>
            <w:vAlign w:val="bottom"/>
            <w:hideMark/>
          </w:tcPr>
          <w:p w:rsidR="001C209C" w:rsidRPr="00C9191D" w:rsidRDefault="001C209C" w:rsidP="00D172E6">
            <w:pPr>
              <w:keepNext/>
              <w:keepLines/>
              <w:jc w:val="left"/>
              <w:rPr>
                <w:rFonts w:cs="Arial"/>
                <w:sz w:val="12"/>
                <w:szCs w:val="18"/>
                <w:lang w:val="fr-FR"/>
              </w:rPr>
            </w:pPr>
          </w:p>
        </w:tc>
        <w:tc>
          <w:tcPr>
            <w:tcW w:w="970" w:type="dxa"/>
            <w:tcBorders>
              <w:top w:val="nil"/>
              <w:left w:val="nil"/>
              <w:bottom w:val="nil"/>
              <w:right w:val="nil"/>
            </w:tcBorders>
            <w:shd w:val="clear" w:color="auto" w:fill="auto"/>
            <w:noWrap/>
            <w:vAlign w:val="bottom"/>
            <w:hideMark/>
          </w:tcPr>
          <w:p w:rsidR="001C209C" w:rsidRPr="00C9191D" w:rsidRDefault="001C209C" w:rsidP="00D172E6">
            <w:pPr>
              <w:keepNext/>
              <w:keepLines/>
              <w:jc w:val="left"/>
              <w:rPr>
                <w:rFonts w:cs="Arial"/>
                <w:sz w:val="12"/>
                <w:szCs w:val="18"/>
                <w:lang w:val="fr-FR"/>
              </w:rPr>
            </w:pPr>
          </w:p>
        </w:tc>
        <w:tc>
          <w:tcPr>
            <w:tcW w:w="873" w:type="dxa"/>
            <w:tcBorders>
              <w:top w:val="nil"/>
              <w:left w:val="nil"/>
              <w:bottom w:val="nil"/>
              <w:right w:val="nil"/>
            </w:tcBorders>
            <w:shd w:val="clear" w:color="auto" w:fill="auto"/>
            <w:noWrap/>
            <w:vAlign w:val="bottom"/>
            <w:hideMark/>
          </w:tcPr>
          <w:p w:rsidR="001C209C" w:rsidRPr="00C9191D" w:rsidRDefault="001C209C" w:rsidP="00D172E6">
            <w:pPr>
              <w:keepNext/>
              <w:keepLines/>
              <w:jc w:val="left"/>
              <w:rPr>
                <w:rFonts w:cs="Arial"/>
                <w:sz w:val="12"/>
                <w:szCs w:val="18"/>
                <w:lang w:val="fr-FR"/>
              </w:rPr>
            </w:pPr>
          </w:p>
        </w:tc>
        <w:tc>
          <w:tcPr>
            <w:tcW w:w="1275" w:type="dxa"/>
            <w:tcBorders>
              <w:top w:val="nil"/>
              <w:left w:val="nil"/>
              <w:bottom w:val="nil"/>
              <w:right w:val="nil"/>
            </w:tcBorders>
            <w:shd w:val="clear" w:color="auto" w:fill="auto"/>
            <w:noWrap/>
            <w:vAlign w:val="bottom"/>
            <w:hideMark/>
          </w:tcPr>
          <w:p w:rsidR="001C209C" w:rsidRPr="00C9191D" w:rsidRDefault="001C209C" w:rsidP="00D172E6">
            <w:pPr>
              <w:keepNext/>
              <w:keepLines/>
              <w:jc w:val="left"/>
              <w:rPr>
                <w:rFonts w:cs="Arial"/>
                <w:sz w:val="12"/>
                <w:szCs w:val="18"/>
                <w:lang w:val="fr-FR"/>
              </w:rPr>
            </w:pPr>
          </w:p>
        </w:tc>
      </w:tr>
      <w:tr w:rsidR="001C209C" w:rsidRPr="000244E7" w:rsidTr="00F236F4">
        <w:trPr>
          <w:jc w:val="center"/>
        </w:trPr>
        <w:tc>
          <w:tcPr>
            <w:tcW w:w="7131" w:type="dxa"/>
            <w:gridSpan w:val="6"/>
            <w:tcBorders>
              <w:top w:val="nil"/>
              <w:left w:val="nil"/>
              <w:bottom w:val="nil"/>
              <w:right w:val="nil"/>
            </w:tcBorders>
            <w:shd w:val="clear" w:color="auto" w:fill="auto"/>
            <w:vAlign w:val="bottom"/>
            <w:hideMark/>
          </w:tcPr>
          <w:p w:rsidR="001C209C" w:rsidRPr="00C9191D" w:rsidRDefault="001C209C" w:rsidP="00D172E6">
            <w:pPr>
              <w:keepNext/>
              <w:keepLines/>
              <w:ind w:left="314" w:hanging="314"/>
              <w:rPr>
                <w:rFonts w:cs="Arial"/>
                <w:i/>
                <w:iCs/>
                <w:sz w:val="14"/>
                <w:szCs w:val="18"/>
                <w:lang w:val="fr-FR"/>
              </w:rPr>
            </w:pPr>
            <w:r w:rsidRPr="00C9191D">
              <w:rPr>
                <w:rFonts w:cs="Arial"/>
                <w:i/>
                <w:iCs/>
                <w:sz w:val="14"/>
                <w:szCs w:val="18"/>
                <w:lang w:val="fr-FR"/>
              </w:rPr>
              <w:t>**</w:t>
            </w:r>
            <w:r w:rsidRPr="00C9191D">
              <w:rPr>
                <w:rFonts w:cs="Arial"/>
                <w:i/>
                <w:iCs/>
                <w:sz w:val="14"/>
                <w:szCs w:val="18"/>
                <w:lang w:val="fr-FR"/>
              </w:rPr>
              <w:tab/>
              <w:t>Concerne essentiellement les coûts d</w:t>
            </w:r>
            <w:r w:rsidR="001F71A7" w:rsidRPr="00C9191D">
              <w:rPr>
                <w:rFonts w:cs="Arial"/>
                <w:i/>
                <w:iCs/>
                <w:sz w:val="14"/>
                <w:szCs w:val="18"/>
                <w:lang w:val="fr-FR"/>
              </w:rPr>
              <w:t>’</w:t>
            </w:r>
            <w:r w:rsidRPr="00C9191D">
              <w:rPr>
                <w:rFonts w:cs="Arial"/>
                <w:i/>
                <w:iCs/>
                <w:sz w:val="14"/>
                <w:szCs w:val="18"/>
                <w:lang w:val="fr-FR"/>
              </w:rPr>
              <w:t>appui administratif au titre des fonds fiduciaires (sur la base du montant moyen estimé des ressources au titre des fonds fiduciaires 2010</w:t>
            </w:r>
            <w:r w:rsidR="00EF0E75" w:rsidRPr="00C9191D">
              <w:rPr>
                <w:rFonts w:cs="Arial"/>
                <w:i/>
                <w:iCs/>
                <w:sz w:val="14"/>
                <w:szCs w:val="18"/>
                <w:lang w:val="fr-FR"/>
              </w:rPr>
              <w:noBreakHyphen/>
            </w:r>
            <w:r w:rsidRPr="00C9191D">
              <w:rPr>
                <w:rFonts w:cs="Arial"/>
                <w:i/>
                <w:iCs/>
                <w:sz w:val="14"/>
                <w:szCs w:val="18"/>
                <w:lang w:val="fr-FR"/>
              </w:rPr>
              <w:t>2011 et 2012</w:t>
            </w:r>
            <w:r w:rsidR="00EF0E75" w:rsidRPr="00C9191D">
              <w:rPr>
                <w:rFonts w:cs="Arial"/>
                <w:i/>
                <w:iCs/>
                <w:sz w:val="14"/>
                <w:szCs w:val="18"/>
                <w:lang w:val="fr-FR"/>
              </w:rPr>
              <w:noBreakHyphen/>
            </w:r>
            <w:r w:rsidRPr="00C9191D">
              <w:rPr>
                <w:rFonts w:cs="Arial"/>
                <w:i/>
                <w:iCs/>
                <w:sz w:val="14"/>
                <w:szCs w:val="18"/>
                <w:lang w:val="fr-FR"/>
              </w:rPr>
              <w:t>2013), les recettes provenant des droits d</w:t>
            </w:r>
            <w:r w:rsidR="001F71A7" w:rsidRPr="00C9191D">
              <w:rPr>
                <w:rFonts w:cs="Arial"/>
                <w:i/>
                <w:iCs/>
                <w:sz w:val="14"/>
                <w:szCs w:val="18"/>
                <w:lang w:val="fr-FR"/>
              </w:rPr>
              <w:t>’</w:t>
            </w:r>
            <w:r w:rsidRPr="00C9191D">
              <w:rPr>
                <w:rFonts w:cs="Arial"/>
                <w:i/>
                <w:iCs/>
                <w:sz w:val="14"/>
                <w:szCs w:val="18"/>
                <w:lang w:val="fr-FR"/>
              </w:rPr>
              <w:t>inscription des participants au programme d</w:t>
            </w:r>
            <w:r w:rsidR="001F71A7" w:rsidRPr="00C9191D">
              <w:rPr>
                <w:rFonts w:cs="Arial"/>
                <w:i/>
                <w:iCs/>
                <w:sz w:val="14"/>
                <w:szCs w:val="18"/>
                <w:lang w:val="fr-FR"/>
              </w:rPr>
              <w:t>’</w:t>
            </w:r>
            <w:r w:rsidRPr="00C9191D">
              <w:rPr>
                <w:rFonts w:cs="Arial"/>
                <w:i/>
                <w:iCs/>
                <w:sz w:val="14"/>
                <w:szCs w:val="18"/>
                <w:lang w:val="fr-FR"/>
              </w:rPr>
              <w:t>enseignement à distance de l</w:t>
            </w:r>
            <w:r w:rsidR="001F71A7" w:rsidRPr="00C9191D">
              <w:rPr>
                <w:rFonts w:cs="Arial"/>
                <w:i/>
                <w:iCs/>
                <w:sz w:val="14"/>
                <w:szCs w:val="18"/>
                <w:lang w:val="fr-FR"/>
              </w:rPr>
              <w:t>’</w:t>
            </w:r>
            <w:r w:rsidRPr="00C9191D">
              <w:rPr>
                <w:rFonts w:cs="Arial"/>
                <w:i/>
                <w:iCs/>
                <w:sz w:val="14"/>
                <w:szCs w:val="18"/>
                <w:lang w:val="fr-FR"/>
              </w:rPr>
              <w:t>UPOV et le revenu et les recettes découlant de l</w:t>
            </w:r>
            <w:r w:rsidR="001F71A7" w:rsidRPr="00C9191D">
              <w:rPr>
                <w:rFonts w:cs="Arial"/>
                <w:i/>
                <w:iCs/>
                <w:sz w:val="14"/>
                <w:szCs w:val="18"/>
                <w:lang w:val="fr-FR"/>
              </w:rPr>
              <w:t>’</w:t>
            </w:r>
            <w:r w:rsidRPr="00C9191D">
              <w:rPr>
                <w:rFonts w:cs="Arial"/>
                <w:i/>
                <w:iCs/>
                <w:sz w:val="14"/>
                <w:szCs w:val="18"/>
                <w:lang w:val="fr-FR"/>
              </w:rPr>
              <w:t>utilisation du système de dépôt électronique des demandes.</w:t>
            </w:r>
          </w:p>
        </w:tc>
      </w:tr>
    </w:tbl>
    <w:p w:rsidR="002976F3" w:rsidRDefault="002976F3" w:rsidP="00D172E6">
      <w:pPr>
        <w:jc w:val="left"/>
        <w:rPr>
          <w:b/>
          <w:lang w:val="fr-FR"/>
        </w:rPr>
      </w:pPr>
    </w:p>
    <w:p w:rsidR="002976F3" w:rsidRDefault="002976F3" w:rsidP="00D172E6">
      <w:pPr>
        <w:jc w:val="left"/>
        <w:rPr>
          <w:b/>
          <w:lang w:val="fr-FR"/>
        </w:rPr>
      </w:pPr>
    </w:p>
    <w:p w:rsidR="003117C2" w:rsidRPr="00C9191D" w:rsidRDefault="003117C2" w:rsidP="00D172E6">
      <w:pPr>
        <w:jc w:val="left"/>
        <w:rPr>
          <w:b/>
          <w:lang w:val="fr-FR"/>
        </w:rPr>
      </w:pPr>
    </w:p>
    <w:p w:rsidR="002976F3" w:rsidRDefault="002976F3">
      <w:pPr>
        <w:jc w:val="left"/>
        <w:rPr>
          <w:b/>
          <w:lang w:val="fr-FR"/>
        </w:rPr>
      </w:pPr>
      <w:r>
        <w:rPr>
          <w:b/>
          <w:lang w:val="fr-FR"/>
        </w:rPr>
        <w:br w:type="page"/>
      </w:r>
    </w:p>
    <w:p w:rsidR="00366ED5" w:rsidRPr="00C9191D" w:rsidRDefault="00366ED5" w:rsidP="00D172E6">
      <w:pPr>
        <w:keepNext/>
        <w:rPr>
          <w:b/>
          <w:lang w:val="fr-FR"/>
        </w:rPr>
      </w:pPr>
      <w:r w:rsidRPr="00C9191D">
        <w:rPr>
          <w:b/>
          <w:lang w:val="fr-FR"/>
        </w:rPr>
        <w:t>4.</w:t>
      </w:r>
      <w:r w:rsidRPr="00C9191D">
        <w:rPr>
          <w:lang w:val="fr-FR"/>
        </w:rPr>
        <w:tab/>
      </w:r>
      <w:r w:rsidRPr="00C9191D">
        <w:rPr>
          <w:b/>
          <w:lang w:val="fr-FR"/>
        </w:rPr>
        <w:t>INDICATEURS FINANCIERS POUR LA PÉRIODE 2010</w:t>
      </w:r>
      <w:r w:rsidR="00EF0E75" w:rsidRPr="00C9191D">
        <w:rPr>
          <w:b/>
          <w:lang w:val="fr-FR"/>
        </w:rPr>
        <w:noBreakHyphen/>
      </w:r>
      <w:r w:rsidRPr="00C9191D">
        <w:rPr>
          <w:b/>
          <w:lang w:val="fr-FR"/>
        </w:rPr>
        <w:t>2019</w:t>
      </w:r>
    </w:p>
    <w:p w:rsidR="00366ED5" w:rsidRPr="00C9191D" w:rsidRDefault="00366ED5" w:rsidP="00D172E6">
      <w:pPr>
        <w:rPr>
          <w:lang w:val="fr-FR"/>
        </w:rPr>
      </w:pPr>
    </w:p>
    <w:p w:rsidR="00366ED5" w:rsidRPr="00C9191D" w:rsidRDefault="00366ED5" w:rsidP="00D172E6">
      <w:pPr>
        <w:tabs>
          <w:tab w:val="left" w:pos="567"/>
        </w:tabs>
        <w:rPr>
          <w:lang w:val="fr-FR"/>
        </w:rPr>
      </w:pPr>
      <w:r w:rsidRPr="00C9191D">
        <w:rPr>
          <w:lang w:val="fr-FR"/>
        </w:rPr>
        <w:t>4.1</w:t>
      </w:r>
      <w:r w:rsidRPr="00C9191D">
        <w:rPr>
          <w:lang w:val="fr-FR"/>
        </w:rPr>
        <w:tab/>
        <w:t>Le programme et budget pour l</w:t>
      </w:r>
      <w:r w:rsidR="001F71A7" w:rsidRPr="00C9191D">
        <w:rPr>
          <w:lang w:val="fr-FR"/>
        </w:rPr>
        <w:t>’</w:t>
      </w:r>
      <w:r w:rsidRPr="00C9191D">
        <w:rPr>
          <w:lang w:val="fr-FR"/>
        </w:rPr>
        <w:t>exercice biennal 2016</w:t>
      </w:r>
      <w:r w:rsidR="00EF0E75" w:rsidRPr="00C9191D">
        <w:rPr>
          <w:lang w:val="fr-FR"/>
        </w:rPr>
        <w:noBreakHyphen/>
      </w:r>
      <w:r w:rsidRPr="00C9191D">
        <w:rPr>
          <w:lang w:val="fr-FR"/>
        </w:rPr>
        <w:t xml:space="preserve">2017 comprend une présentation des indicateurs financiers couvrant une période de 10 ans, </w:t>
      </w:r>
      <w:r w:rsidR="001F71A7" w:rsidRPr="00C9191D">
        <w:rPr>
          <w:lang w:val="fr-FR"/>
        </w:rPr>
        <w:t>y compris</w:t>
      </w:r>
      <w:r w:rsidRPr="00C9191D">
        <w:rPr>
          <w:lang w:val="fr-FR"/>
        </w:rPr>
        <w:t xml:space="preserve"> deux années au</w:t>
      </w:r>
      <w:r w:rsidR="00EF0E75" w:rsidRPr="00C9191D">
        <w:rPr>
          <w:lang w:val="fr-FR"/>
        </w:rPr>
        <w:noBreakHyphen/>
      </w:r>
      <w:r w:rsidRPr="00C9191D">
        <w:rPr>
          <w:lang w:val="fr-FR"/>
        </w:rPr>
        <w:t>delà du nouvel exercice biennal, ainsi que des renseignements sur le passé proche.  La présentation des indicateurs financiers est destinée à situer le budget proposé pour l</w:t>
      </w:r>
      <w:r w:rsidR="001F71A7" w:rsidRPr="00C9191D">
        <w:rPr>
          <w:lang w:val="fr-FR"/>
        </w:rPr>
        <w:t>’</w:t>
      </w:r>
      <w:r w:rsidRPr="00C9191D">
        <w:rPr>
          <w:lang w:val="fr-FR"/>
        </w:rPr>
        <w:t>exercice biennal 2016</w:t>
      </w:r>
      <w:r w:rsidR="00EF0E75" w:rsidRPr="00C9191D">
        <w:rPr>
          <w:lang w:val="fr-FR"/>
        </w:rPr>
        <w:noBreakHyphen/>
      </w:r>
      <w:r w:rsidRPr="00C9191D">
        <w:rPr>
          <w:lang w:val="fr-FR"/>
        </w:rPr>
        <w:t>2017 dans son contexte : indiquer les tendances et évaluer la viabilité financière pour l</w:t>
      </w:r>
      <w:r w:rsidR="001F71A7" w:rsidRPr="00C9191D">
        <w:rPr>
          <w:lang w:val="fr-FR"/>
        </w:rPr>
        <w:t>’</w:t>
      </w:r>
      <w:r w:rsidRPr="00C9191D">
        <w:rPr>
          <w:lang w:val="fr-FR"/>
        </w:rPr>
        <w:t>avenir.  Ces renseignements sont destinés à faciliter l</w:t>
      </w:r>
      <w:r w:rsidR="001F71A7" w:rsidRPr="00C9191D">
        <w:rPr>
          <w:lang w:val="fr-FR"/>
        </w:rPr>
        <w:t>’</w:t>
      </w:r>
      <w:r w:rsidRPr="00C9191D">
        <w:rPr>
          <w:lang w:val="fr-FR"/>
        </w:rPr>
        <w:t>examen du projet de programme et budget par les États membres et leurs décisions en la matière et ils ne doivent pas être interprétés comme signifiant un quelconque engagement ou accord financier au</w:t>
      </w:r>
      <w:r w:rsidR="00EF0E75" w:rsidRPr="00C9191D">
        <w:rPr>
          <w:lang w:val="fr-FR"/>
        </w:rPr>
        <w:noBreakHyphen/>
      </w:r>
      <w:r w:rsidRPr="00C9191D">
        <w:rPr>
          <w:lang w:val="fr-FR"/>
        </w:rPr>
        <w:t>delà de 2017.</w:t>
      </w:r>
    </w:p>
    <w:p w:rsidR="00366ED5" w:rsidRPr="00C9191D" w:rsidRDefault="00366ED5" w:rsidP="00D172E6">
      <w:pPr>
        <w:tabs>
          <w:tab w:val="left" w:pos="567"/>
        </w:tabs>
        <w:rPr>
          <w:lang w:val="fr-FR"/>
        </w:rPr>
      </w:pPr>
    </w:p>
    <w:p w:rsidR="00366ED5" w:rsidRPr="00C9191D" w:rsidRDefault="00366ED5" w:rsidP="00D172E6">
      <w:pPr>
        <w:tabs>
          <w:tab w:val="left" w:pos="567"/>
        </w:tabs>
        <w:rPr>
          <w:lang w:val="fr-FR"/>
        </w:rPr>
      </w:pPr>
      <w:r w:rsidRPr="00C9191D">
        <w:rPr>
          <w:lang w:val="fr-FR"/>
        </w:rPr>
        <w:t xml:space="preserve">4.2 </w:t>
      </w:r>
      <w:r w:rsidRPr="00C9191D">
        <w:rPr>
          <w:lang w:val="fr-FR"/>
        </w:rPr>
        <w:tab/>
        <w:t xml:space="preserve">Le </w:t>
      </w:r>
      <w:r w:rsidRPr="00C9191D">
        <w:rPr>
          <w:b/>
          <w:lang w:val="fr-FR"/>
        </w:rPr>
        <w:t>tableau 9</w:t>
      </w:r>
      <w:r w:rsidRPr="00C9191D">
        <w:rPr>
          <w:lang w:val="fr-FR"/>
        </w:rPr>
        <w:t xml:space="preserve"> et le </w:t>
      </w:r>
      <w:r w:rsidRPr="00C9191D">
        <w:rPr>
          <w:b/>
          <w:lang w:val="fr-FR"/>
        </w:rPr>
        <w:t>graphique</w:t>
      </w:r>
      <w:r w:rsidRPr="00C9191D">
        <w:rPr>
          <w:lang w:val="fr-FR"/>
        </w:rPr>
        <w:t xml:space="preserve"> ci</w:t>
      </w:r>
      <w:r w:rsidR="00EF0E75" w:rsidRPr="00C9191D">
        <w:rPr>
          <w:lang w:val="fr-FR"/>
        </w:rPr>
        <w:noBreakHyphen/>
      </w:r>
      <w:r w:rsidRPr="00C9191D">
        <w:rPr>
          <w:lang w:val="fr-FR"/>
        </w:rPr>
        <w:t>dessous montrent l</w:t>
      </w:r>
      <w:r w:rsidR="001F71A7" w:rsidRPr="00C9191D">
        <w:rPr>
          <w:lang w:val="fr-FR"/>
        </w:rPr>
        <w:t>’</w:t>
      </w:r>
      <w:r w:rsidRPr="00C9191D">
        <w:rPr>
          <w:lang w:val="fr-FR"/>
        </w:rPr>
        <w:t>évolution du budget ordinaire en ce qui concerne les recettes, les dépenses et les fonds de réserve et de roulement.</w:t>
      </w:r>
    </w:p>
    <w:p w:rsidR="00366ED5" w:rsidRPr="00C9191D" w:rsidRDefault="00366ED5" w:rsidP="00D172E6">
      <w:pPr>
        <w:rPr>
          <w:spacing w:val="-2"/>
          <w:szCs w:val="24"/>
          <w:lang w:val="fr-FR"/>
        </w:rPr>
      </w:pPr>
    </w:p>
    <w:p w:rsidR="00366ED5" w:rsidRPr="00C9191D" w:rsidRDefault="00366ED5" w:rsidP="00D172E6">
      <w:pPr>
        <w:jc w:val="center"/>
        <w:rPr>
          <w:spacing w:val="-2"/>
          <w:lang w:val="fr-FR"/>
        </w:rPr>
      </w:pPr>
      <w:r w:rsidRPr="00C9191D">
        <w:rPr>
          <w:rFonts w:cs="Arial"/>
          <w:b/>
          <w:bCs/>
          <w:lang w:val="fr-FR"/>
        </w:rPr>
        <w:t>Tableau 9 : Recettes, dépenses et réserves pour la période 2010</w:t>
      </w:r>
      <w:r w:rsidR="00EF0E75" w:rsidRPr="00C9191D">
        <w:rPr>
          <w:rFonts w:cs="Arial"/>
          <w:b/>
          <w:bCs/>
          <w:lang w:val="fr-FR"/>
        </w:rPr>
        <w:noBreakHyphen/>
      </w:r>
      <w:r w:rsidRPr="00C9191D">
        <w:rPr>
          <w:rFonts w:cs="Arial"/>
          <w:b/>
          <w:bCs/>
          <w:lang w:val="fr-FR"/>
        </w:rPr>
        <w:t>2019</w:t>
      </w:r>
      <w:r w:rsidRPr="00C9191D">
        <w:rPr>
          <w:rFonts w:cs="Arial"/>
          <w:b/>
          <w:bCs/>
          <w:lang w:val="fr-FR"/>
        </w:rPr>
        <w:br/>
      </w:r>
      <w:r w:rsidRPr="00C9191D">
        <w:rPr>
          <w:i/>
          <w:spacing w:val="-2"/>
          <w:lang w:val="fr-FR"/>
        </w:rPr>
        <w:t>(en milliers de francs suisses)</w:t>
      </w:r>
    </w:p>
    <w:p w:rsidR="00366ED5" w:rsidRPr="00C9191D" w:rsidRDefault="00366ED5" w:rsidP="00D172E6">
      <w:pPr>
        <w:jc w:val="center"/>
        <w:rPr>
          <w:rFonts w:cs="Arial"/>
          <w:sz w:val="18"/>
          <w:lang w:val="fr-FR"/>
        </w:rPr>
      </w:pPr>
    </w:p>
    <w:p w:rsidR="00366ED5" w:rsidRPr="00C9191D" w:rsidRDefault="00366ED5" w:rsidP="00D172E6">
      <w:pPr>
        <w:rPr>
          <w:spacing w:val="-2"/>
          <w:szCs w:val="24"/>
          <w:lang w:val="fr-FR"/>
        </w:rPr>
      </w:pPr>
      <w:r w:rsidRPr="00C9191D">
        <w:rPr>
          <w:rFonts w:cs="Arial"/>
          <w:sz w:val="18"/>
          <w:lang w:val="fr-FR"/>
        </w:rPr>
        <w:t>Base budgétaire</w:t>
      </w:r>
    </w:p>
    <w:tbl>
      <w:tblPr>
        <w:tblW w:w="9786" w:type="dxa"/>
        <w:jc w:val="center"/>
        <w:tblLayout w:type="fixed"/>
        <w:tblCellMar>
          <w:top w:w="57" w:type="dxa"/>
          <w:left w:w="57" w:type="dxa"/>
          <w:bottom w:w="28" w:type="dxa"/>
          <w:right w:w="57" w:type="dxa"/>
        </w:tblCellMar>
        <w:tblLook w:val="04A0" w:firstRow="1" w:lastRow="0" w:firstColumn="1" w:lastColumn="0" w:noHBand="0" w:noVBand="1"/>
      </w:tblPr>
      <w:tblGrid>
        <w:gridCol w:w="1286"/>
        <w:gridCol w:w="850"/>
        <w:gridCol w:w="850"/>
        <w:gridCol w:w="850"/>
        <w:gridCol w:w="850"/>
        <w:gridCol w:w="850"/>
        <w:gridCol w:w="850"/>
        <w:gridCol w:w="850"/>
        <w:gridCol w:w="850"/>
        <w:gridCol w:w="850"/>
        <w:gridCol w:w="850"/>
      </w:tblGrid>
      <w:tr w:rsidR="00366ED5" w:rsidRPr="00C9191D" w:rsidTr="00F236F4">
        <w:trPr>
          <w:cantSplit/>
          <w:jc w:val="center"/>
        </w:trPr>
        <w:tc>
          <w:tcPr>
            <w:tcW w:w="1286" w:type="dxa"/>
            <w:tcBorders>
              <w:top w:val="single" w:sz="4" w:space="0" w:color="auto"/>
              <w:left w:val="single" w:sz="4" w:space="0" w:color="auto"/>
              <w:right w:val="single" w:sz="4" w:space="0" w:color="auto"/>
            </w:tcBorders>
            <w:shd w:val="clear" w:color="000000" w:fill="FFFFFF"/>
            <w:vAlign w:val="bottom"/>
          </w:tcPr>
          <w:p w:rsidR="00366ED5" w:rsidRPr="00C9191D" w:rsidRDefault="00366ED5" w:rsidP="00D172E6">
            <w:pPr>
              <w:jc w:val="center"/>
              <w:rPr>
                <w:rFonts w:cs="Arial"/>
                <w:i/>
                <w:iCs/>
                <w:sz w:val="18"/>
                <w:lang w:val="fr-FR"/>
              </w:rPr>
            </w:pPr>
          </w:p>
        </w:tc>
        <w:tc>
          <w:tcPr>
            <w:tcW w:w="3400" w:type="dxa"/>
            <w:gridSpan w:val="4"/>
            <w:tcBorders>
              <w:top w:val="single" w:sz="4" w:space="0" w:color="auto"/>
              <w:left w:val="nil"/>
              <w:bottom w:val="single" w:sz="4" w:space="0" w:color="auto"/>
              <w:right w:val="single" w:sz="4" w:space="0" w:color="auto"/>
            </w:tcBorders>
            <w:shd w:val="clear" w:color="000000" w:fill="FFFFFF"/>
            <w:vAlign w:val="bottom"/>
          </w:tcPr>
          <w:p w:rsidR="00366ED5" w:rsidRPr="00C9191D" w:rsidRDefault="00366ED5" w:rsidP="00D172E6">
            <w:pPr>
              <w:jc w:val="center"/>
              <w:rPr>
                <w:rFonts w:cs="Arial"/>
                <w:i/>
                <w:iCs/>
                <w:sz w:val="18"/>
                <w:lang w:val="fr-FR"/>
              </w:rPr>
            </w:pPr>
            <w:r w:rsidRPr="00C9191D">
              <w:rPr>
                <w:rFonts w:cs="Arial"/>
                <w:i/>
                <w:iCs/>
                <w:sz w:val="18"/>
                <w:lang w:val="fr-FR"/>
              </w:rPr>
              <w:t>Montant effectif</w:t>
            </w:r>
          </w:p>
        </w:tc>
        <w:tc>
          <w:tcPr>
            <w:tcW w:w="1700" w:type="dxa"/>
            <w:gridSpan w:val="2"/>
            <w:tcBorders>
              <w:top w:val="single" w:sz="4" w:space="0" w:color="auto"/>
              <w:left w:val="nil"/>
              <w:bottom w:val="single" w:sz="4" w:space="0" w:color="auto"/>
              <w:right w:val="single" w:sz="4" w:space="0" w:color="auto"/>
            </w:tcBorders>
            <w:shd w:val="clear" w:color="000000" w:fill="FFFFFF"/>
            <w:vAlign w:val="bottom"/>
          </w:tcPr>
          <w:p w:rsidR="00366ED5" w:rsidRPr="00C9191D" w:rsidRDefault="00366ED5" w:rsidP="00D172E6">
            <w:pPr>
              <w:jc w:val="center"/>
              <w:rPr>
                <w:rFonts w:cs="Arial"/>
                <w:i/>
                <w:iCs/>
                <w:sz w:val="18"/>
                <w:lang w:val="fr-FR"/>
              </w:rPr>
            </w:pPr>
            <w:r w:rsidRPr="00C9191D">
              <w:rPr>
                <w:rFonts w:cs="Arial"/>
                <w:i/>
                <w:iCs/>
                <w:sz w:val="18"/>
                <w:lang w:val="fr-FR"/>
              </w:rPr>
              <w:t>Budget</w:t>
            </w:r>
          </w:p>
        </w:tc>
        <w:tc>
          <w:tcPr>
            <w:tcW w:w="1700" w:type="dxa"/>
            <w:gridSpan w:val="2"/>
            <w:tcBorders>
              <w:top w:val="single" w:sz="4" w:space="0" w:color="auto"/>
              <w:left w:val="nil"/>
              <w:bottom w:val="single" w:sz="4" w:space="0" w:color="auto"/>
              <w:right w:val="single" w:sz="4" w:space="0" w:color="auto"/>
            </w:tcBorders>
            <w:shd w:val="clear" w:color="000000" w:fill="FFFFFF"/>
            <w:vAlign w:val="bottom"/>
          </w:tcPr>
          <w:p w:rsidR="00366ED5" w:rsidRPr="00C9191D" w:rsidRDefault="00366ED5" w:rsidP="00D172E6">
            <w:pPr>
              <w:jc w:val="center"/>
              <w:rPr>
                <w:rFonts w:cs="Arial"/>
                <w:i/>
                <w:iCs/>
                <w:sz w:val="18"/>
                <w:lang w:val="fr-FR"/>
              </w:rPr>
            </w:pPr>
            <w:r w:rsidRPr="00C9191D">
              <w:rPr>
                <w:rFonts w:cs="Arial"/>
                <w:i/>
                <w:iCs/>
                <w:sz w:val="18"/>
                <w:lang w:val="fr-FR"/>
              </w:rPr>
              <w:t>Montant proposé</w:t>
            </w:r>
          </w:p>
        </w:tc>
        <w:tc>
          <w:tcPr>
            <w:tcW w:w="1700" w:type="dxa"/>
            <w:gridSpan w:val="2"/>
            <w:tcBorders>
              <w:top w:val="single" w:sz="4" w:space="0" w:color="auto"/>
              <w:left w:val="nil"/>
              <w:bottom w:val="single" w:sz="4" w:space="0" w:color="auto"/>
              <w:right w:val="single" w:sz="4" w:space="0" w:color="auto"/>
            </w:tcBorders>
            <w:shd w:val="clear" w:color="000000" w:fill="FFFFFF"/>
            <w:vAlign w:val="bottom"/>
          </w:tcPr>
          <w:p w:rsidR="00366ED5" w:rsidRPr="00C9191D" w:rsidRDefault="00366ED5" w:rsidP="00D172E6">
            <w:pPr>
              <w:jc w:val="center"/>
              <w:rPr>
                <w:rFonts w:cs="Arial"/>
                <w:i/>
                <w:iCs/>
                <w:sz w:val="18"/>
                <w:lang w:val="fr-FR"/>
              </w:rPr>
            </w:pPr>
            <w:r w:rsidRPr="00C9191D">
              <w:rPr>
                <w:rFonts w:cs="Arial"/>
                <w:i/>
                <w:iCs/>
                <w:sz w:val="18"/>
                <w:lang w:val="fr-FR"/>
              </w:rPr>
              <w:t>Montant estimé</w:t>
            </w:r>
          </w:p>
        </w:tc>
      </w:tr>
      <w:tr w:rsidR="00366ED5" w:rsidRPr="00C9191D" w:rsidTr="00F236F4">
        <w:trPr>
          <w:cantSplit/>
          <w:jc w:val="center"/>
        </w:trPr>
        <w:tc>
          <w:tcPr>
            <w:tcW w:w="1286" w:type="dxa"/>
            <w:tcBorders>
              <w:top w:val="nil"/>
              <w:left w:val="single" w:sz="4" w:space="0" w:color="auto"/>
              <w:bottom w:val="single" w:sz="4" w:space="0" w:color="auto"/>
              <w:right w:val="single" w:sz="4" w:space="0" w:color="auto"/>
            </w:tcBorders>
            <w:shd w:val="clear" w:color="000000" w:fill="FFFFFF"/>
            <w:vAlign w:val="bottom"/>
            <w:hideMark/>
          </w:tcPr>
          <w:p w:rsidR="00366ED5" w:rsidRPr="00C9191D" w:rsidRDefault="00366ED5" w:rsidP="00D172E6">
            <w:pPr>
              <w:jc w:val="center"/>
              <w:rPr>
                <w:rFonts w:cs="Arial"/>
                <w:i/>
                <w:iCs/>
                <w:sz w:val="18"/>
                <w:lang w:val="fr-FR"/>
              </w:rPr>
            </w:pPr>
          </w:p>
        </w:tc>
        <w:tc>
          <w:tcPr>
            <w:tcW w:w="850" w:type="dxa"/>
            <w:tcBorders>
              <w:top w:val="nil"/>
              <w:left w:val="nil"/>
              <w:bottom w:val="single" w:sz="4" w:space="0" w:color="auto"/>
              <w:right w:val="nil"/>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2010</w:t>
            </w:r>
          </w:p>
        </w:tc>
        <w:tc>
          <w:tcPr>
            <w:tcW w:w="850" w:type="dxa"/>
            <w:tcBorders>
              <w:top w:val="nil"/>
              <w:left w:val="nil"/>
              <w:bottom w:val="single" w:sz="4" w:space="0" w:color="auto"/>
              <w:right w:val="nil"/>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2011</w:t>
            </w:r>
          </w:p>
        </w:tc>
        <w:tc>
          <w:tcPr>
            <w:tcW w:w="850" w:type="dxa"/>
            <w:tcBorders>
              <w:top w:val="nil"/>
              <w:left w:val="nil"/>
              <w:bottom w:val="single" w:sz="4" w:space="0" w:color="auto"/>
              <w:right w:val="nil"/>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2012</w:t>
            </w:r>
          </w:p>
        </w:tc>
        <w:tc>
          <w:tcPr>
            <w:tcW w:w="850" w:type="dxa"/>
            <w:tcBorders>
              <w:top w:val="nil"/>
              <w:left w:val="nil"/>
              <w:bottom w:val="single" w:sz="4" w:space="0" w:color="auto"/>
              <w:right w:val="single" w:sz="4" w:space="0" w:color="auto"/>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2013</w:t>
            </w:r>
          </w:p>
        </w:tc>
        <w:tc>
          <w:tcPr>
            <w:tcW w:w="850" w:type="dxa"/>
            <w:tcBorders>
              <w:top w:val="nil"/>
              <w:left w:val="nil"/>
              <w:bottom w:val="single" w:sz="4" w:space="0" w:color="auto"/>
              <w:right w:val="nil"/>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2014</w:t>
            </w:r>
          </w:p>
        </w:tc>
        <w:tc>
          <w:tcPr>
            <w:tcW w:w="850" w:type="dxa"/>
            <w:tcBorders>
              <w:top w:val="nil"/>
              <w:left w:val="nil"/>
              <w:bottom w:val="single" w:sz="4" w:space="0" w:color="auto"/>
              <w:right w:val="single" w:sz="4" w:space="0" w:color="auto"/>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2015</w:t>
            </w:r>
          </w:p>
        </w:tc>
        <w:tc>
          <w:tcPr>
            <w:tcW w:w="850" w:type="dxa"/>
            <w:tcBorders>
              <w:top w:val="nil"/>
              <w:left w:val="nil"/>
              <w:bottom w:val="single" w:sz="4" w:space="0" w:color="auto"/>
              <w:right w:val="nil"/>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2016</w:t>
            </w:r>
          </w:p>
        </w:tc>
        <w:tc>
          <w:tcPr>
            <w:tcW w:w="850" w:type="dxa"/>
            <w:tcBorders>
              <w:top w:val="nil"/>
              <w:left w:val="nil"/>
              <w:bottom w:val="single" w:sz="4" w:space="0" w:color="auto"/>
              <w:right w:val="single" w:sz="4" w:space="0" w:color="auto"/>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2017</w:t>
            </w:r>
          </w:p>
        </w:tc>
        <w:tc>
          <w:tcPr>
            <w:tcW w:w="850" w:type="dxa"/>
            <w:tcBorders>
              <w:top w:val="nil"/>
              <w:left w:val="nil"/>
              <w:bottom w:val="single" w:sz="4" w:space="0" w:color="auto"/>
              <w:right w:val="nil"/>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2018</w:t>
            </w:r>
          </w:p>
        </w:tc>
        <w:tc>
          <w:tcPr>
            <w:tcW w:w="850" w:type="dxa"/>
            <w:tcBorders>
              <w:top w:val="nil"/>
              <w:left w:val="nil"/>
              <w:bottom w:val="single" w:sz="4" w:space="0" w:color="auto"/>
              <w:right w:val="single" w:sz="4" w:space="0" w:color="auto"/>
            </w:tcBorders>
            <w:shd w:val="clear" w:color="000000" w:fill="FFFFFF"/>
            <w:vAlign w:val="bottom"/>
            <w:hideMark/>
          </w:tcPr>
          <w:p w:rsidR="00366ED5" w:rsidRPr="00C9191D" w:rsidRDefault="00366ED5" w:rsidP="00D172E6">
            <w:pPr>
              <w:jc w:val="center"/>
              <w:rPr>
                <w:rFonts w:cs="Arial"/>
                <w:i/>
                <w:iCs/>
                <w:sz w:val="18"/>
                <w:lang w:val="fr-FR"/>
              </w:rPr>
            </w:pPr>
            <w:r w:rsidRPr="00C9191D">
              <w:rPr>
                <w:rFonts w:cs="Arial"/>
                <w:i/>
                <w:iCs/>
                <w:sz w:val="18"/>
                <w:lang w:val="fr-FR"/>
              </w:rPr>
              <w:t>2019</w:t>
            </w:r>
          </w:p>
        </w:tc>
      </w:tr>
      <w:tr w:rsidR="00366ED5" w:rsidRPr="00C9191D" w:rsidTr="00F236F4">
        <w:trPr>
          <w:cantSplit/>
          <w:jc w:val="center"/>
        </w:trPr>
        <w:tc>
          <w:tcPr>
            <w:tcW w:w="1286" w:type="dxa"/>
            <w:tcBorders>
              <w:top w:val="nil"/>
              <w:left w:val="single" w:sz="4" w:space="0" w:color="auto"/>
              <w:bottom w:val="nil"/>
              <w:right w:val="single" w:sz="4" w:space="0" w:color="auto"/>
            </w:tcBorders>
            <w:shd w:val="clear" w:color="000000" w:fill="FFFFFF"/>
            <w:vAlign w:val="bottom"/>
            <w:hideMark/>
          </w:tcPr>
          <w:p w:rsidR="00366ED5" w:rsidRPr="00C9191D" w:rsidRDefault="00366ED5" w:rsidP="00D172E6">
            <w:pPr>
              <w:jc w:val="left"/>
              <w:rPr>
                <w:rFonts w:cs="Arial"/>
                <w:sz w:val="18"/>
                <w:lang w:val="fr-FR"/>
              </w:rPr>
            </w:pPr>
            <w:r w:rsidRPr="00C9191D">
              <w:rPr>
                <w:rFonts w:cs="Arial"/>
                <w:sz w:val="18"/>
                <w:lang w:val="fr-FR"/>
              </w:rPr>
              <w:t>Recettes</w:t>
            </w:r>
          </w:p>
        </w:tc>
        <w:tc>
          <w:tcPr>
            <w:tcW w:w="850" w:type="dxa"/>
            <w:tcBorders>
              <w:top w:val="nil"/>
              <w:left w:val="single" w:sz="4" w:space="0" w:color="auto"/>
              <w:bottom w:val="nil"/>
              <w:right w:val="nil"/>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3 412</w:t>
            </w:r>
          </w:p>
        </w:tc>
        <w:tc>
          <w:tcPr>
            <w:tcW w:w="850" w:type="dxa"/>
            <w:tcBorders>
              <w:top w:val="nil"/>
              <w:left w:val="nil"/>
              <w:bottom w:val="nil"/>
              <w:right w:val="nil"/>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3 489</w:t>
            </w:r>
          </w:p>
        </w:tc>
        <w:tc>
          <w:tcPr>
            <w:tcW w:w="850" w:type="dxa"/>
            <w:tcBorders>
              <w:top w:val="nil"/>
              <w:left w:val="nil"/>
              <w:bottom w:val="nil"/>
              <w:right w:val="nil"/>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3 388</w:t>
            </w:r>
          </w:p>
        </w:tc>
        <w:tc>
          <w:tcPr>
            <w:tcW w:w="850" w:type="dxa"/>
            <w:tcBorders>
              <w:top w:val="nil"/>
              <w:left w:val="nil"/>
              <w:bottom w:val="nil"/>
              <w:right w:val="single" w:sz="4" w:space="0" w:color="auto"/>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3 403</w:t>
            </w:r>
          </w:p>
        </w:tc>
        <w:tc>
          <w:tcPr>
            <w:tcW w:w="850" w:type="dxa"/>
            <w:tcBorders>
              <w:top w:val="nil"/>
              <w:left w:val="nil"/>
              <w:bottom w:val="nil"/>
              <w:right w:val="nil"/>
            </w:tcBorders>
            <w:shd w:val="clear" w:color="000000" w:fill="FFFFFF"/>
            <w:noWrap/>
            <w:vAlign w:val="bottom"/>
            <w:hideMark/>
          </w:tcPr>
          <w:p w:rsidR="00366ED5" w:rsidRPr="00C9191D" w:rsidRDefault="00366ED5" w:rsidP="00D172E6">
            <w:pPr>
              <w:ind w:right="113"/>
              <w:jc w:val="right"/>
              <w:rPr>
                <w:rFonts w:cs="Arial"/>
                <w:sz w:val="18"/>
                <w:lang w:val="fr-FR"/>
              </w:rPr>
            </w:pPr>
            <w:r w:rsidRPr="00C9191D">
              <w:rPr>
                <w:rFonts w:cs="Arial"/>
                <w:sz w:val="18"/>
                <w:lang w:val="fr-FR"/>
              </w:rPr>
              <w:t>3 392</w:t>
            </w:r>
          </w:p>
        </w:tc>
        <w:tc>
          <w:tcPr>
            <w:tcW w:w="850" w:type="dxa"/>
            <w:tcBorders>
              <w:top w:val="nil"/>
              <w:left w:val="nil"/>
              <w:bottom w:val="nil"/>
              <w:right w:val="single" w:sz="4" w:space="0" w:color="auto"/>
            </w:tcBorders>
            <w:shd w:val="clear" w:color="000000" w:fill="FFFFFF"/>
            <w:noWrap/>
            <w:vAlign w:val="bottom"/>
            <w:hideMark/>
          </w:tcPr>
          <w:p w:rsidR="00366ED5" w:rsidRPr="00C9191D" w:rsidRDefault="00366ED5" w:rsidP="00D172E6">
            <w:pPr>
              <w:ind w:right="113"/>
              <w:jc w:val="right"/>
              <w:rPr>
                <w:rFonts w:cs="Arial"/>
                <w:sz w:val="18"/>
                <w:lang w:val="fr-FR"/>
              </w:rPr>
            </w:pPr>
            <w:r w:rsidRPr="00C9191D">
              <w:rPr>
                <w:rFonts w:cs="Arial"/>
                <w:sz w:val="18"/>
                <w:lang w:val="fr-FR"/>
              </w:rPr>
              <w:t>3 402</w:t>
            </w:r>
          </w:p>
        </w:tc>
        <w:tc>
          <w:tcPr>
            <w:tcW w:w="850" w:type="dxa"/>
            <w:tcBorders>
              <w:top w:val="nil"/>
              <w:left w:val="nil"/>
              <w:bottom w:val="nil"/>
              <w:right w:val="nil"/>
            </w:tcBorders>
            <w:shd w:val="clear" w:color="000000" w:fill="FFFFFF"/>
            <w:noWrap/>
            <w:vAlign w:val="bottom"/>
            <w:hideMark/>
          </w:tcPr>
          <w:p w:rsidR="00366ED5" w:rsidRPr="00C9191D" w:rsidRDefault="00366ED5" w:rsidP="00D172E6">
            <w:pPr>
              <w:ind w:right="113"/>
              <w:jc w:val="right"/>
              <w:rPr>
                <w:rFonts w:cs="Arial"/>
                <w:sz w:val="18"/>
                <w:lang w:val="fr-FR"/>
              </w:rPr>
            </w:pPr>
            <w:r w:rsidRPr="00C9191D">
              <w:rPr>
                <w:rFonts w:cs="Arial"/>
                <w:sz w:val="18"/>
                <w:lang w:val="fr-FR"/>
              </w:rPr>
              <w:t>3 406</w:t>
            </w:r>
          </w:p>
        </w:tc>
        <w:tc>
          <w:tcPr>
            <w:tcW w:w="850" w:type="dxa"/>
            <w:tcBorders>
              <w:top w:val="nil"/>
              <w:left w:val="nil"/>
              <w:bottom w:val="nil"/>
              <w:right w:val="single" w:sz="4" w:space="0" w:color="auto"/>
            </w:tcBorders>
            <w:shd w:val="clear" w:color="000000" w:fill="FFFFFF"/>
            <w:noWrap/>
            <w:vAlign w:val="bottom"/>
            <w:hideMark/>
          </w:tcPr>
          <w:p w:rsidR="00366ED5" w:rsidRPr="00C9191D" w:rsidRDefault="00366ED5" w:rsidP="00D172E6">
            <w:pPr>
              <w:ind w:right="113"/>
              <w:jc w:val="right"/>
              <w:rPr>
                <w:rFonts w:cs="Arial"/>
                <w:sz w:val="18"/>
                <w:lang w:val="fr-FR"/>
              </w:rPr>
            </w:pPr>
            <w:r w:rsidRPr="00C9191D">
              <w:rPr>
                <w:rFonts w:cs="Arial"/>
                <w:sz w:val="18"/>
                <w:lang w:val="fr-FR"/>
              </w:rPr>
              <w:t>3 416</w:t>
            </w:r>
          </w:p>
        </w:tc>
        <w:tc>
          <w:tcPr>
            <w:tcW w:w="850" w:type="dxa"/>
            <w:tcBorders>
              <w:top w:val="nil"/>
              <w:left w:val="nil"/>
              <w:bottom w:val="nil"/>
              <w:right w:val="nil"/>
            </w:tcBorders>
            <w:shd w:val="clear" w:color="000000" w:fill="FFFFFF"/>
            <w:noWrap/>
            <w:vAlign w:val="bottom"/>
            <w:hideMark/>
          </w:tcPr>
          <w:p w:rsidR="00366ED5" w:rsidRPr="00C9191D" w:rsidRDefault="00366ED5" w:rsidP="00D172E6">
            <w:pPr>
              <w:ind w:right="113"/>
              <w:jc w:val="right"/>
              <w:rPr>
                <w:rFonts w:cs="Arial"/>
                <w:sz w:val="18"/>
                <w:lang w:val="fr-FR"/>
              </w:rPr>
            </w:pPr>
            <w:r w:rsidRPr="00C9191D">
              <w:rPr>
                <w:rFonts w:cs="Arial"/>
                <w:sz w:val="18"/>
                <w:lang w:val="fr-FR"/>
              </w:rPr>
              <w:t>3 427</w:t>
            </w:r>
          </w:p>
        </w:tc>
        <w:tc>
          <w:tcPr>
            <w:tcW w:w="850" w:type="dxa"/>
            <w:tcBorders>
              <w:top w:val="nil"/>
              <w:left w:val="nil"/>
              <w:bottom w:val="nil"/>
              <w:right w:val="single" w:sz="4" w:space="0" w:color="auto"/>
            </w:tcBorders>
            <w:shd w:val="clear" w:color="000000" w:fill="FFFFFF"/>
            <w:noWrap/>
            <w:vAlign w:val="bottom"/>
            <w:hideMark/>
          </w:tcPr>
          <w:p w:rsidR="00366ED5" w:rsidRPr="00C9191D" w:rsidRDefault="00366ED5" w:rsidP="00D172E6">
            <w:pPr>
              <w:ind w:right="113"/>
              <w:jc w:val="right"/>
              <w:rPr>
                <w:rFonts w:cs="Arial"/>
                <w:sz w:val="18"/>
                <w:lang w:val="fr-FR"/>
              </w:rPr>
            </w:pPr>
            <w:r w:rsidRPr="00C9191D">
              <w:rPr>
                <w:rFonts w:cs="Arial"/>
                <w:sz w:val="18"/>
                <w:lang w:val="fr-FR"/>
              </w:rPr>
              <w:t>3 438</w:t>
            </w:r>
          </w:p>
        </w:tc>
      </w:tr>
      <w:tr w:rsidR="00366ED5" w:rsidRPr="00C9191D" w:rsidTr="00F236F4">
        <w:trPr>
          <w:cantSplit/>
          <w:jc w:val="center"/>
        </w:trPr>
        <w:tc>
          <w:tcPr>
            <w:tcW w:w="1286" w:type="dxa"/>
            <w:tcBorders>
              <w:top w:val="nil"/>
              <w:left w:val="single" w:sz="4" w:space="0" w:color="auto"/>
              <w:bottom w:val="nil"/>
              <w:right w:val="single" w:sz="4" w:space="0" w:color="auto"/>
            </w:tcBorders>
            <w:shd w:val="clear" w:color="000000" w:fill="FFFFFF"/>
            <w:vAlign w:val="bottom"/>
            <w:hideMark/>
          </w:tcPr>
          <w:p w:rsidR="00366ED5" w:rsidRPr="00C9191D" w:rsidRDefault="00366ED5" w:rsidP="00D172E6">
            <w:pPr>
              <w:jc w:val="left"/>
              <w:rPr>
                <w:rFonts w:cs="Arial"/>
                <w:sz w:val="18"/>
                <w:lang w:val="fr-FR"/>
              </w:rPr>
            </w:pPr>
            <w:r w:rsidRPr="00C9191D">
              <w:rPr>
                <w:rFonts w:cs="Arial"/>
                <w:sz w:val="18"/>
                <w:lang w:val="fr-FR"/>
              </w:rPr>
              <w:t>Dépenses</w:t>
            </w:r>
          </w:p>
        </w:tc>
        <w:tc>
          <w:tcPr>
            <w:tcW w:w="850" w:type="dxa"/>
            <w:tcBorders>
              <w:top w:val="nil"/>
              <w:left w:val="single" w:sz="4" w:space="0" w:color="auto"/>
              <w:bottom w:val="nil"/>
              <w:right w:val="nil"/>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3 501</w:t>
            </w:r>
          </w:p>
        </w:tc>
        <w:tc>
          <w:tcPr>
            <w:tcW w:w="850" w:type="dxa"/>
            <w:tcBorders>
              <w:top w:val="nil"/>
              <w:left w:val="nil"/>
              <w:bottom w:val="nil"/>
              <w:right w:val="nil"/>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2 978</w:t>
            </w:r>
          </w:p>
        </w:tc>
        <w:tc>
          <w:tcPr>
            <w:tcW w:w="850" w:type="dxa"/>
            <w:tcBorders>
              <w:top w:val="nil"/>
              <w:left w:val="nil"/>
              <w:bottom w:val="nil"/>
              <w:right w:val="nil"/>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2 954</w:t>
            </w:r>
          </w:p>
        </w:tc>
        <w:tc>
          <w:tcPr>
            <w:tcW w:w="850" w:type="dxa"/>
            <w:tcBorders>
              <w:top w:val="nil"/>
              <w:left w:val="nil"/>
              <w:bottom w:val="nil"/>
              <w:right w:val="single" w:sz="4" w:space="0" w:color="auto"/>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3 331</w:t>
            </w:r>
          </w:p>
        </w:tc>
        <w:tc>
          <w:tcPr>
            <w:tcW w:w="850" w:type="dxa"/>
            <w:tcBorders>
              <w:top w:val="nil"/>
              <w:left w:val="nil"/>
              <w:bottom w:val="nil"/>
              <w:right w:val="nil"/>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3 392</w:t>
            </w:r>
          </w:p>
        </w:tc>
        <w:tc>
          <w:tcPr>
            <w:tcW w:w="850" w:type="dxa"/>
            <w:tcBorders>
              <w:top w:val="nil"/>
              <w:left w:val="nil"/>
              <w:bottom w:val="nil"/>
              <w:right w:val="single" w:sz="4" w:space="0" w:color="auto"/>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3 402</w:t>
            </w:r>
          </w:p>
        </w:tc>
        <w:tc>
          <w:tcPr>
            <w:tcW w:w="850" w:type="dxa"/>
            <w:tcBorders>
              <w:top w:val="nil"/>
              <w:left w:val="nil"/>
              <w:bottom w:val="nil"/>
              <w:right w:val="nil"/>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3 406</w:t>
            </w:r>
          </w:p>
        </w:tc>
        <w:tc>
          <w:tcPr>
            <w:tcW w:w="850" w:type="dxa"/>
            <w:tcBorders>
              <w:top w:val="nil"/>
              <w:left w:val="nil"/>
              <w:bottom w:val="nil"/>
              <w:right w:val="single" w:sz="4" w:space="0" w:color="auto"/>
            </w:tcBorders>
            <w:shd w:val="clear" w:color="000000" w:fill="FFFFFF"/>
            <w:vAlign w:val="bottom"/>
            <w:hideMark/>
          </w:tcPr>
          <w:p w:rsidR="00366ED5" w:rsidRPr="00C9191D" w:rsidRDefault="00366ED5" w:rsidP="00D172E6">
            <w:pPr>
              <w:ind w:right="113"/>
              <w:jc w:val="right"/>
              <w:rPr>
                <w:rFonts w:cs="Arial"/>
                <w:sz w:val="18"/>
                <w:lang w:val="fr-FR"/>
              </w:rPr>
            </w:pPr>
            <w:r w:rsidRPr="00C9191D">
              <w:rPr>
                <w:rFonts w:cs="Arial"/>
                <w:sz w:val="18"/>
                <w:lang w:val="fr-FR"/>
              </w:rPr>
              <w:t>3 416</w:t>
            </w:r>
          </w:p>
        </w:tc>
        <w:tc>
          <w:tcPr>
            <w:tcW w:w="850" w:type="dxa"/>
            <w:tcBorders>
              <w:top w:val="nil"/>
              <w:left w:val="nil"/>
              <w:bottom w:val="nil"/>
              <w:right w:val="nil"/>
            </w:tcBorders>
            <w:shd w:val="clear" w:color="000000" w:fill="FFFFFF"/>
            <w:noWrap/>
            <w:vAlign w:val="bottom"/>
            <w:hideMark/>
          </w:tcPr>
          <w:p w:rsidR="00366ED5" w:rsidRPr="00C9191D" w:rsidRDefault="00366ED5" w:rsidP="00D172E6">
            <w:pPr>
              <w:ind w:right="113"/>
              <w:jc w:val="right"/>
              <w:rPr>
                <w:rFonts w:cs="Arial"/>
                <w:sz w:val="18"/>
                <w:lang w:val="fr-FR"/>
              </w:rPr>
            </w:pPr>
            <w:r w:rsidRPr="00C9191D">
              <w:rPr>
                <w:rFonts w:cs="Arial"/>
                <w:sz w:val="18"/>
                <w:lang w:val="fr-FR"/>
              </w:rPr>
              <w:t>3 427</w:t>
            </w:r>
          </w:p>
        </w:tc>
        <w:tc>
          <w:tcPr>
            <w:tcW w:w="850" w:type="dxa"/>
            <w:tcBorders>
              <w:top w:val="nil"/>
              <w:left w:val="nil"/>
              <w:bottom w:val="nil"/>
              <w:right w:val="single" w:sz="4" w:space="0" w:color="auto"/>
            </w:tcBorders>
            <w:shd w:val="clear" w:color="000000" w:fill="FFFFFF"/>
            <w:noWrap/>
            <w:vAlign w:val="bottom"/>
            <w:hideMark/>
          </w:tcPr>
          <w:p w:rsidR="00366ED5" w:rsidRPr="00C9191D" w:rsidRDefault="00366ED5" w:rsidP="00D172E6">
            <w:pPr>
              <w:ind w:right="113"/>
              <w:jc w:val="right"/>
              <w:rPr>
                <w:rFonts w:cs="Arial"/>
                <w:sz w:val="18"/>
                <w:lang w:val="fr-FR"/>
              </w:rPr>
            </w:pPr>
            <w:r w:rsidRPr="00C9191D">
              <w:rPr>
                <w:rFonts w:cs="Arial"/>
                <w:sz w:val="18"/>
                <w:lang w:val="fr-FR"/>
              </w:rPr>
              <w:t>3 438</w:t>
            </w:r>
          </w:p>
        </w:tc>
      </w:tr>
      <w:tr w:rsidR="00366ED5" w:rsidRPr="00C9191D" w:rsidTr="00F236F4">
        <w:trPr>
          <w:cantSplit/>
          <w:jc w:val="center"/>
        </w:trPr>
        <w:tc>
          <w:tcPr>
            <w:tcW w:w="1286" w:type="dxa"/>
            <w:tcBorders>
              <w:top w:val="nil"/>
              <w:left w:val="single" w:sz="4" w:space="0" w:color="auto"/>
              <w:bottom w:val="single" w:sz="4" w:space="0" w:color="auto"/>
              <w:right w:val="single" w:sz="4" w:space="0" w:color="auto"/>
            </w:tcBorders>
            <w:shd w:val="clear" w:color="000000" w:fill="FFFFFF"/>
            <w:vAlign w:val="bottom"/>
            <w:hideMark/>
          </w:tcPr>
          <w:p w:rsidR="00366ED5" w:rsidRPr="00C9191D" w:rsidRDefault="00366ED5" w:rsidP="00D172E6">
            <w:pPr>
              <w:jc w:val="left"/>
              <w:rPr>
                <w:rFonts w:cs="Arial"/>
                <w:i/>
                <w:iCs/>
                <w:sz w:val="18"/>
                <w:lang w:val="fr-FR"/>
              </w:rPr>
            </w:pPr>
            <w:r w:rsidRPr="00C9191D">
              <w:rPr>
                <w:rFonts w:cs="Arial"/>
                <w:i/>
                <w:iCs/>
                <w:sz w:val="18"/>
                <w:lang w:val="fr-FR"/>
              </w:rPr>
              <w:t>Différence</w:t>
            </w:r>
          </w:p>
        </w:tc>
        <w:tc>
          <w:tcPr>
            <w:tcW w:w="850" w:type="dxa"/>
            <w:tcBorders>
              <w:top w:val="nil"/>
              <w:left w:val="single" w:sz="4" w:space="0" w:color="auto"/>
              <w:bottom w:val="single" w:sz="4" w:space="0" w:color="auto"/>
              <w:right w:val="nil"/>
            </w:tcBorders>
            <w:shd w:val="clear" w:color="000000" w:fill="FFFFFF"/>
            <w:vAlign w:val="bottom"/>
            <w:hideMark/>
          </w:tcPr>
          <w:p w:rsidR="00366ED5" w:rsidRPr="00C9191D" w:rsidRDefault="00EF0E75" w:rsidP="00D172E6">
            <w:pPr>
              <w:ind w:right="113"/>
              <w:jc w:val="right"/>
              <w:rPr>
                <w:rFonts w:cs="Arial"/>
                <w:i/>
                <w:iCs/>
                <w:sz w:val="18"/>
                <w:lang w:val="fr-FR"/>
              </w:rPr>
            </w:pPr>
            <w:r w:rsidRPr="00C9191D">
              <w:rPr>
                <w:rFonts w:cs="Arial"/>
                <w:i/>
                <w:iCs/>
                <w:sz w:val="18"/>
                <w:lang w:val="fr-FR"/>
              </w:rPr>
              <w:noBreakHyphen/>
            </w:r>
            <w:r w:rsidR="00366ED5" w:rsidRPr="00C9191D">
              <w:rPr>
                <w:rFonts w:cs="Arial"/>
                <w:i/>
                <w:iCs/>
                <w:sz w:val="18"/>
                <w:lang w:val="fr-FR"/>
              </w:rPr>
              <w:t>89</w:t>
            </w:r>
          </w:p>
        </w:tc>
        <w:tc>
          <w:tcPr>
            <w:tcW w:w="850" w:type="dxa"/>
            <w:tcBorders>
              <w:top w:val="nil"/>
              <w:left w:val="nil"/>
              <w:bottom w:val="single" w:sz="4" w:space="0" w:color="auto"/>
              <w:right w:val="nil"/>
            </w:tcBorders>
            <w:shd w:val="clear" w:color="000000" w:fill="FFFFFF"/>
            <w:vAlign w:val="bottom"/>
            <w:hideMark/>
          </w:tcPr>
          <w:p w:rsidR="00366ED5" w:rsidRPr="00C9191D" w:rsidRDefault="00366ED5" w:rsidP="00D172E6">
            <w:pPr>
              <w:ind w:right="113"/>
              <w:jc w:val="right"/>
              <w:rPr>
                <w:rFonts w:cs="Arial"/>
                <w:i/>
                <w:iCs/>
                <w:sz w:val="18"/>
                <w:lang w:val="fr-FR"/>
              </w:rPr>
            </w:pPr>
            <w:r w:rsidRPr="00C9191D">
              <w:rPr>
                <w:rFonts w:cs="Arial"/>
                <w:i/>
                <w:iCs/>
                <w:sz w:val="18"/>
                <w:lang w:val="fr-FR"/>
              </w:rPr>
              <w:t>511</w:t>
            </w:r>
          </w:p>
        </w:tc>
        <w:tc>
          <w:tcPr>
            <w:tcW w:w="850" w:type="dxa"/>
            <w:tcBorders>
              <w:top w:val="nil"/>
              <w:left w:val="nil"/>
              <w:bottom w:val="single" w:sz="4" w:space="0" w:color="auto"/>
              <w:right w:val="nil"/>
            </w:tcBorders>
            <w:shd w:val="clear" w:color="000000" w:fill="FFFFFF"/>
            <w:vAlign w:val="bottom"/>
            <w:hideMark/>
          </w:tcPr>
          <w:p w:rsidR="00366ED5" w:rsidRPr="00C9191D" w:rsidRDefault="00366ED5" w:rsidP="00D172E6">
            <w:pPr>
              <w:ind w:right="113"/>
              <w:jc w:val="right"/>
              <w:rPr>
                <w:rFonts w:cs="Arial"/>
                <w:i/>
                <w:iCs/>
                <w:sz w:val="18"/>
                <w:lang w:val="fr-FR"/>
              </w:rPr>
            </w:pPr>
            <w:r w:rsidRPr="00C9191D">
              <w:rPr>
                <w:rFonts w:cs="Arial"/>
                <w:i/>
                <w:iCs/>
                <w:sz w:val="18"/>
                <w:lang w:val="fr-FR"/>
              </w:rPr>
              <w:t>434</w:t>
            </w:r>
          </w:p>
        </w:tc>
        <w:tc>
          <w:tcPr>
            <w:tcW w:w="850" w:type="dxa"/>
            <w:tcBorders>
              <w:top w:val="nil"/>
              <w:left w:val="nil"/>
              <w:bottom w:val="single" w:sz="4" w:space="0" w:color="auto"/>
              <w:right w:val="single" w:sz="4" w:space="0" w:color="auto"/>
            </w:tcBorders>
            <w:shd w:val="clear" w:color="000000" w:fill="FFFFFF"/>
            <w:vAlign w:val="bottom"/>
            <w:hideMark/>
          </w:tcPr>
          <w:p w:rsidR="00366ED5" w:rsidRPr="00C9191D" w:rsidRDefault="00366ED5" w:rsidP="00D172E6">
            <w:pPr>
              <w:ind w:right="113"/>
              <w:jc w:val="right"/>
              <w:rPr>
                <w:rFonts w:cs="Arial"/>
                <w:i/>
                <w:iCs/>
                <w:sz w:val="18"/>
                <w:lang w:val="fr-FR"/>
              </w:rPr>
            </w:pPr>
            <w:r w:rsidRPr="00C9191D">
              <w:rPr>
                <w:rFonts w:cs="Arial"/>
                <w:i/>
                <w:iCs/>
                <w:sz w:val="18"/>
                <w:lang w:val="fr-FR"/>
              </w:rPr>
              <w:t>72</w:t>
            </w:r>
          </w:p>
        </w:tc>
        <w:tc>
          <w:tcPr>
            <w:tcW w:w="850" w:type="dxa"/>
            <w:tcBorders>
              <w:top w:val="nil"/>
              <w:left w:val="nil"/>
              <w:bottom w:val="single" w:sz="4" w:space="0" w:color="auto"/>
              <w:right w:val="nil"/>
            </w:tcBorders>
            <w:shd w:val="clear" w:color="000000" w:fill="FFFFFF"/>
            <w:vAlign w:val="bottom"/>
            <w:hideMark/>
          </w:tcPr>
          <w:p w:rsidR="00366ED5" w:rsidRPr="00C9191D" w:rsidRDefault="00EF0E75" w:rsidP="00D172E6">
            <w:pPr>
              <w:ind w:right="113"/>
              <w:jc w:val="right"/>
              <w:rPr>
                <w:rFonts w:cs="Arial"/>
                <w:i/>
                <w:iCs/>
                <w:sz w:val="18"/>
                <w:lang w:val="fr-FR"/>
              </w:rPr>
            </w:pPr>
            <w:r w:rsidRPr="00C9191D">
              <w:rPr>
                <w:rFonts w:cs="Arial"/>
                <w:i/>
                <w:iCs/>
                <w:sz w:val="18"/>
                <w:lang w:val="fr-FR"/>
              </w:rPr>
              <w:noBreakHyphen/>
            </w:r>
          </w:p>
        </w:tc>
        <w:tc>
          <w:tcPr>
            <w:tcW w:w="850" w:type="dxa"/>
            <w:tcBorders>
              <w:top w:val="nil"/>
              <w:left w:val="nil"/>
              <w:bottom w:val="single" w:sz="4" w:space="0" w:color="auto"/>
              <w:right w:val="single" w:sz="4" w:space="0" w:color="auto"/>
            </w:tcBorders>
            <w:shd w:val="clear" w:color="000000" w:fill="FFFFFF"/>
            <w:vAlign w:val="bottom"/>
            <w:hideMark/>
          </w:tcPr>
          <w:p w:rsidR="00366ED5" w:rsidRPr="00C9191D" w:rsidRDefault="00EF0E75" w:rsidP="00D172E6">
            <w:pPr>
              <w:ind w:right="113"/>
              <w:jc w:val="right"/>
              <w:rPr>
                <w:rFonts w:cs="Arial"/>
                <w:i/>
                <w:iCs/>
                <w:sz w:val="18"/>
                <w:lang w:val="fr-FR"/>
              </w:rPr>
            </w:pPr>
            <w:r w:rsidRPr="00C9191D">
              <w:rPr>
                <w:rFonts w:cs="Arial"/>
                <w:i/>
                <w:iCs/>
                <w:sz w:val="18"/>
                <w:lang w:val="fr-FR"/>
              </w:rPr>
              <w:noBreakHyphen/>
            </w:r>
          </w:p>
        </w:tc>
        <w:tc>
          <w:tcPr>
            <w:tcW w:w="850" w:type="dxa"/>
            <w:tcBorders>
              <w:top w:val="nil"/>
              <w:left w:val="nil"/>
              <w:bottom w:val="single" w:sz="4" w:space="0" w:color="auto"/>
              <w:right w:val="nil"/>
            </w:tcBorders>
            <w:shd w:val="clear" w:color="000000" w:fill="FFFFFF"/>
            <w:vAlign w:val="bottom"/>
            <w:hideMark/>
          </w:tcPr>
          <w:p w:rsidR="00366ED5" w:rsidRPr="00C9191D" w:rsidRDefault="00EF0E75" w:rsidP="00D172E6">
            <w:pPr>
              <w:ind w:right="113"/>
              <w:jc w:val="right"/>
              <w:rPr>
                <w:rFonts w:cs="Arial"/>
                <w:i/>
                <w:iCs/>
                <w:sz w:val="18"/>
                <w:lang w:val="fr-FR"/>
              </w:rPr>
            </w:pPr>
            <w:r w:rsidRPr="00C9191D">
              <w:rPr>
                <w:rFonts w:cs="Arial"/>
                <w:i/>
                <w:iCs/>
                <w:sz w:val="18"/>
                <w:lang w:val="fr-FR"/>
              </w:rPr>
              <w:noBreakHyphen/>
            </w:r>
          </w:p>
        </w:tc>
        <w:tc>
          <w:tcPr>
            <w:tcW w:w="850" w:type="dxa"/>
            <w:tcBorders>
              <w:top w:val="nil"/>
              <w:left w:val="nil"/>
              <w:bottom w:val="single" w:sz="4" w:space="0" w:color="auto"/>
              <w:right w:val="single" w:sz="4" w:space="0" w:color="auto"/>
            </w:tcBorders>
            <w:shd w:val="clear" w:color="000000" w:fill="FFFFFF"/>
            <w:vAlign w:val="bottom"/>
            <w:hideMark/>
          </w:tcPr>
          <w:p w:rsidR="00366ED5" w:rsidRPr="00C9191D" w:rsidRDefault="00EF0E75" w:rsidP="00D172E6">
            <w:pPr>
              <w:ind w:right="113"/>
              <w:jc w:val="right"/>
              <w:rPr>
                <w:rFonts w:cs="Arial"/>
                <w:i/>
                <w:iCs/>
                <w:sz w:val="18"/>
                <w:lang w:val="fr-FR"/>
              </w:rPr>
            </w:pPr>
            <w:r w:rsidRPr="00C9191D">
              <w:rPr>
                <w:rFonts w:cs="Arial"/>
                <w:i/>
                <w:iCs/>
                <w:sz w:val="18"/>
                <w:lang w:val="fr-FR"/>
              </w:rPr>
              <w:noBreakHyphen/>
            </w:r>
          </w:p>
        </w:tc>
        <w:tc>
          <w:tcPr>
            <w:tcW w:w="850" w:type="dxa"/>
            <w:tcBorders>
              <w:top w:val="nil"/>
              <w:left w:val="nil"/>
              <w:bottom w:val="single" w:sz="4" w:space="0" w:color="auto"/>
              <w:right w:val="nil"/>
            </w:tcBorders>
            <w:shd w:val="clear" w:color="000000" w:fill="FFFFFF"/>
            <w:vAlign w:val="bottom"/>
            <w:hideMark/>
          </w:tcPr>
          <w:p w:rsidR="00366ED5" w:rsidRPr="00C9191D" w:rsidRDefault="00EF0E75" w:rsidP="00D172E6">
            <w:pPr>
              <w:ind w:right="113"/>
              <w:jc w:val="right"/>
              <w:rPr>
                <w:rFonts w:cs="Arial"/>
                <w:i/>
                <w:iCs/>
                <w:sz w:val="18"/>
                <w:lang w:val="fr-FR"/>
              </w:rPr>
            </w:pPr>
            <w:r w:rsidRPr="00C9191D">
              <w:rPr>
                <w:rFonts w:cs="Arial"/>
                <w:i/>
                <w:iCs/>
                <w:sz w:val="18"/>
                <w:lang w:val="fr-FR"/>
              </w:rPr>
              <w:noBreakHyphen/>
            </w:r>
          </w:p>
        </w:tc>
        <w:tc>
          <w:tcPr>
            <w:tcW w:w="850" w:type="dxa"/>
            <w:tcBorders>
              <w:top w:val="nil"/>
              <w:left w:val="nil"/>
              <w:bottom w:val="single" w:sz="4" w:space="0" w:color="auto"/>
              <w:right w:val="single" w:sz="4" w:space="0" w:color="auto"/>
            </w:tcBorders>
            <w:shd w:val="clear" w:color="000000" w:fill="FFFFFF"/>
            <w:vAlign w:val="bottom"/>
            <w:hideMark/>
          </w:tcPr>
          <w:p w:rsidR="00366ED5" w:rsidRPr="00C9191D" w:rsidRDefault="00EF0E75" w:rsidP="00D172E6">
            <w:pPr>
              <w:ind w:right="113"/>
              <w:jc w:val="right"/>
              <w:rPr>
                <w:rFonts w:cs="Arial"/>
                <w:i/>
                <w:iCs/>
                <w:sz w:val="18"/>
                <w:lang w:val="fr-FR"/>
              </w:rPr>
            </w:pPr>
            <w:r w:rsidRPr="00C9191D">
              <w:rPr>
                <w:rFonts w:cs="Arial"/>
                <w:i/>
                <w:iCs/>
                <w:sz w:val="18"/>
                <w:lang w:val="fr-FR"/>
              </w:rPr>
              <w:noBreakHyphen/>
            </w:r>
          </w:p>
        </w:tc>
      </w:tr>
    </w:tbl>
    <w:p w:rsidR="003117C2" w:rsidRPr="00C9191D" w:rsidRDefault="003117C2" w:rsidP="00D172E6">
      <w:pPr>
        <w:rPr>
          <w:lang w:val="fr-FR"/>
        </w:rPr>
      </w:pPr>
    </w:p>
    <w:p w:rsidR="003117C2" w:rsidRPr="00C9191D" w:rsidRDefault="003117C2" w:rsidP="00D172E6">
      <w:pPr>
        <w:rPr>
          <w:lang w:val="fr-FR"/>
        </w:rPr>
      </w:pPr>
    </w:p>
    <w:p w:rsidR="00366ED5" w:rsidRPr="00C9191D" w:rsidRDefault="00366ED5" w:rsidP="00D172E6">
      <w:pPr>
        <w:keepNext/>
        <w:jc w:val="center"/>
        <w:rPr>
          <w:rFonts w:cs="Arial"/>
          <w:b/>
          <w:bCs/>
          <w:lang w:val="fr-FR"/>
        </w:rPr>
      </w:pPr>
      <w:r w:rsidRPr="00C9191D">
        <w:rPr>
          <w:rFonts w:cs="Arial"/>
          <w:b/>
          <w:bCs/>
          <w:lang w:val="fr-FR"/>
        </w:rPr>
        <w:t>Graphique du tableau 9</w:t>
      </w:r>
    </w:p>
    <w:p w:rsidR="003117C2" w:rsidRPr="00C9191D" w:rsidRDefault="003117C2" w:rsidP="00D172E6">
      <w:pPr>
        <w:keepNext/>
        <w:jc w:val="center"/>
        <w:rPr>
          <w:lang w:val="fr-FR"/>
        </w:rPr>
      </w:pPr>
    </w:p>
    <w:tbl>
      <w:tblPr>
        <w:tblW w:w="0" w:type="auto"/>
        <w:tblLook w:val="0000" w:firstRow="0" w:lastRow="0" w:firstColumn="0" w:lastColumn="0" w:noHBand="0" w:noVBand="0"/>
      </w:tblPr>
      <w:tblGrid>
        <w:gridCol w:w="9855"/>
      </w:tblGrid>
      <w:tr w:rsidR="003117C2" w:rsidRPr="00C9191D" w:rsidTr="00590D37">
        <w:tc>
          <w:tcPr>
            <w:tcW w:w="9855" w:type="dxa"/>
          </w:tcPr>
          <w:p w:rsidR="003117C2" w:rsidRPr="00C9191D" w:rsidRDefault="00B90B62" w:rsidP="00D172E6">
            <w:pPr>
              <w:rPr>
                <w:lang w:val="fr-FR"/>
              </w:rPr>
            </w:pPr>
            <w:r w:rsidRPr="00C9191D">
              <w:rPr>
                <w:noProof/>
              </w:rPr>
              <w:drawing>
                <wp:inline distT="0" distB="0" distL="0" distR="0" wp14:anchorId="09BA2D9E" wp14:editId="4674C856">
                  <wp:extent cx="6118225" cy="336042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8225" cy="3360420"/>
                          </a:xfrm>
                          <a:prstGeom prst="rect">
                            <a:avLst/>
                          </a:prstGeom>
                          <a:noFill/>
                          <a:ln>
                            <a:noFill/>
                          </a:ln>
                        </pic:spPr>
                      </pic:pic>
                    </a:graphicData>
                  </a:graphic>
                </wp:inline>
              </w:drawing>
            </w:r>
          </w:p>
        </w:tc>
      </w:tr>
    </w:tbl>
    <w:p w:rsidR="003117C2" w:rsidRPr="00C9191D" w:rsidRDefault="003117C2" w:rsidP="00D172E6">
      <w:pPr>
        <w:rPr>
          <w:lang w:val="fr-FR"/>
        </w:rPr>
      </w:pPr>
    </w:p>
    <w:p w:rsidR="003117C2" w:rsidRPr="00C9191D" w:rsidRDefault="003117C2" w:rsidP="00D172E6">
      <w:pPr>
        <w:rPr>
          <w:lang w:val="fr-FR"/>
        </w:rPr>
      </w:pPr>
    </w:p>
    <w:p w:rsidR="003117C2" w:rsidRPr="00C9191D" w:rsidRDefault="003117C2" w:rsidP="00D172E6">
      <w:pPr>
        <w:jc w:val="left"/>
        <w:rPr>
          <w:lang w:val="fr-FR"/>
        </w:rPr>
      </w:pPr>
      <w:r w:rsidRPr="00C9191D">
        <w:rPr>
          <w:lang w:val="fr-FR"/>
        </w:rPr>
        <w:br w:type="page"/>
      </w:r>
    </w:p>
    <w:p w:rsidR="00F236F4" w:rsidRPr="00C9191D" w:rsidRDefault="00F236F4" w:rsidP="00D172E6">
      <w:pPr>
        <w:keepNext/>
        <w:rPr>
          <w:lang w:val="fr-FR"/>
        </w:rPr>
      </w:pPr>
      <w:r w:rsidRPr="00C9191D">
        <w:rPr>
          <w:lang w:val="fr-FR"/>
        </w:rPr>
        <w:t>4.3</w:t>
      </w:r>
      <w:r w:rsidRPr="00C9191D">
        <w:rPr>
          <w:lang w:val="fr-FR"/>
        </w:rPr>
        <w:tab/>
        <w:t>On part des hypothèses suivantes :</w:t>
      </w:r>
    </w:p>
    <w:p w:rsidR="00F236F4" w:rsidRPr="00C9191D" w:rsidRDefault="00F236F4" w:rsidP="00D172E6">
      <w:pPr>
        <w:keepNext/>
        <w:rPr>
          <w:lang w:val="fr-FR"/>
        </w:rPr>
      </w:pPr>
    </w:p>
    <w:p w:rsidR="00F236F4" w:rsidRPr="00C9191D" w:rsidRDefault="00F236F4" w:rsidP="00D172E6">
      <w:pPr>
        <w:ind w:left="567" w:hanging="567"/>
        <w:rPr>
          <w:lang w:val="fr-FR"/>
        </w:rPr>
      </w:pPr>
      <w:r w:rsidRPr="00C9191D">
        <w:rPr>
          <w:i/>
          <w:lang w:val="fr-FR"/>
        </w:rPr>
        <w:t>–</w:t>
      </w:r>
      <w:r w:rsidRPr="00C9191D">
        <w:rPr>
          <w:lang w:val="fr-FR"/>
        </w:rPr>
        <w:tab/>
      </w:r>
      <w:r w:rsidRPr="00C9191D">
        <w:rPr>
          <w:u w:val="single"/>
          <w:lang w:val="fr-FR"/>
        </w:rPr>
        <w:t>Recettes et fonds de roulement</w:t>
      </w:r>
      <w:r w:rsidRPr="00C9191D">
        <w:rPr>
          <w:lang w:val="fr-FR"/>
        </w:rPr>
        <w:t> : adhésion d</w:t>
      </w:r>
      <w:r w:rsidR="001F71A7" w:rsidRPr="00C9191D">
        <w:rPr>
          <w:lang w:val="fr-FR"/>
        </w:rPr>
        <w:t>’</w:t>
      </w:r>
      <w:r w:rsidRPr="00C9191D">
        <w:rPr>
          <w:lang w:val="fr-FR"/>
        </w:rPr>
        <w:t xml:space="preserve">un membre supplémentaire par an, contribuant au budget pour un montant équivalant à 0,2 unité de contribution et au fonds de roulement pour 1667 francs suisses.  Les montants correspondants </w:t>
      </w:r>
      <w:r w:rsidR="008F0F12" w:rsidRPr="00C9191D">
        <w:rPr>
          <w:lang w:val="fr-FR"/>
        </w:rPr>
        <w:t xml:space="preserve">indiqués </w:t>
      </w:r>
      <w:r w:rsidRPr="00C9191D">
        <w:rPr>
          <w:lang w:val="fr-FR"/>
        </w:rPr>
        <w:t xml:space="preserve">ont été </w:t>
      </w:r>
      <w:r w:rsidR="008F0F12" w:rsidRPr="00C9191D">
        <w:rPr>
          <w:lang w:val="fr-FR"/>
        </w:rPr>
        <w:t>arrondis</w:t>
      </w:r>
      <w:r w:rsidRPr="00C9191D">
        <w:rPr>
          <w:lang w:val="fr-FR"/>
        </w:rPr>
        <w:t>.  Aucune recette n</w:t>
      </w:r>
      <w:r w:rsidR="001F71A7" w:rsidRPr="00C9191D">
        <w:rPr>
          <w:lang w:val="fr-FR"/>
        </w:rPr>
        <w:t>’</w:t>
      </w:r>
      <w:r w:rsidRPr="00C9191D">
        <w:rPr>
          <w:lang w:val="fr-FR"/>
        </w:rPr>
        <w:t>a été prévue à partir d</w:t>
      </w:r>
      <w:r w:rsidR="001F71A7" w:rsidRPr="00C9191D">
        <w:rPr>
          <w:lang w:val="fr-FR"/>
        </w:rPr>
        <w:t>’</w:t>
      </w:r>
      <w:r w:rsidRPr="00C9191D">
        <w:rPr>
          <w:lang w:val="fr-FR"/>
        </w:rPr>
        <w:t>un système de dépôt électronique des demandes ou d</w:t>
      </w:r>
      <w:r w:rsidR="001F71A7" w:rsidRPr="00C9191D">
        <w:rPr>
          <w:lang w:val="fr-FR"/>
        </w:rPr>
        <w:t>’</w:t>
      </w:r>
      <w:r w:rsidRPr="00C9191D">
        <w:rPr>
          <w:lang w:val="fr-FR"/>
        </w:rPr>
        <w:t>un système international de coopération en 2018 ou 2019.</w:t>
      </w:r>
    </w:p>
    <w:p w:rsidR="00F236F4" w:rsidRPr="00C9191D" w:rsidRDefault="00F236F4" w:rsidP="00D172E6">
      <w:pPr>
        <w:ind w:left="567" w:hanging="567"/>
        <w:rPr>
          <w:lang w:val="fr-FR"/>
        </w:rPr>
      </w:pPr>
    </w:p>
    <w:p w:rsidR="00F236F4" w:rsidRPr="00C9191D" w:rsidRDefault="00F236F4" w:rsidP="00D172E6">
      <w:pPr>
        <w:ind w:left="567" w:hanging="567"/>
        <w:rPr>
          <w:lang w:val="fr-FR"/>
        </w:rPr>
      </w:pPr>
    </w:p>
    <w:p w:rsidR="00F236F4" w:rsidRPr="00C9191D" w:rsidRDefault="00F236F4" w:rsidP="00D172E6">
      <w:pPr>
        <w:keepNext/>
        <w:ind w:left="567" w:hanging="567"/>
        <w:rPr>
          <w:lang w:val="fr-FR"/>
        </w:rPr>
      </w:pPr>
      <w:r w:rsidRPr="00C9191D">
        <w:rPr>
          <w:lang w:val="fr-FR"/>
        </w:rPr>
        <w:t>–</w:t>
      </w:r>
      <w:r w:rsidRPr="00C9191D">
        <w:rPr>
          <w:lang w:val="fr-FR"/>
        </w:rPr>
        <w:tab/>
      </w:r>
      <w:r w:rsidRPr="00C9191D">
        <w:rPr>
          <w:u w:val="single"/>
          <w:lang w:val="fr-FR"/>
        </w:rPr>
        <w:t>Dépenses</w:t>
      </w:r>
      <w:r w:rsidRPr="00C9191D">
        <w:rPr>
          <w:lang w:val="fr-FR"/>
        </w:rPr>
        <w:t> :</w:t>
      </w:r>
    </w:p>
    <w:p w:rsidR="00F236F4" w:rsidRPr="00C9191D" w:rsidRDefault="00F236F4" w:rsidP="00D172E6">
      <w:pPr>
        <w:keepNext/>
        <w:ind w:left="567" w:hanging="567"/>
        <w:rPr>
          <w:lang w:val="fr-FR"/>
        </w:rPr>
      </w:pPr>
    </w:p>
    <w:p w:rsidR="00F236F4" w:rsidRPr="00C9191D" w:rsidRDefault="00F236F4" w:rsidP="00D172E6">
      <w:pPr>
        <w:ind w:left="567" w:hanging="567"/>
        <w:rPr>
          <w:lang w:val="fr-FR"/>
        </w:rPr>
      </w:pPr>
      <w:r w:rsidRPr="00C9191D">
        <w:rPr>
          <w:lang w:val="fr-FR"/>
        </w:rPr>
        <w:tab/>
      </w:r>
      <w:r w:rsidRPr="00C9191D">
        <w:rPr>
          <w:i/>
          <w:lang w:val="fr-FR"/>
        </w:rPr>
        <w:t>Ressources en personnel :</w:t>
      </w:r>
      <w:r w:rsidRPr="00C9191D">
        <w:rPr>
          <w:lang w:val="fr-FR"/>
        </w:rPr>
        <w:t xml:space="preserve"> aucun recrutement supplémentaire n</w:t>
      </w:r>
      <w:r w:rsidR="001F71A7" w:rsidRPr="00C9191D">
        <w:rPr>
          <w:lang w:val="fr-FR"/>
        </w:rPr>
        <w:t>’</w:t>
      </w:r>
      <w:r w:rsidRPr="00C9191D">
        <w:rPr>
          <w:lang w:val="fr-FR"/>
        </w:rPr>
        <w:t>est prévu pour le Bureau de l</w:t>
      </w:r>
      <w:r w:rsidR="001F71A7" w:rsidRPr="00C9191D">
        <w:rPr>
          <w:lang w:val="fr-FR"/>
        </w:rPr>
        <w:t>’</w:t>
      </w:r>
      <w:r w:rsidRPr="00C9191D">
        <w:rPr>
          <w:lang w:val="fr-FR"/>
        </w:rPr>
        <w:t>Union au cours de la période considérée.  Les ressources en personnel devraient représenter 63,8% du budget en</w:t>
      </w:r>
      <w:r w:rsidR="00F74A65" w:rsidRPr="00C9191D">
        <w:rPr>
          <w:lang w:val="fr-FR"/>
        </w:rPr>
        <w:t> </w:t>
      </w:r>
      <w:r w:rsidRPr="00C9191D">
        <w:rPr>
          <w:lang w:val="fr-FR"/>
        </w:rPr>
        <w:t>2016</w:t>
      </w:r>
      <w:r w:rsidR="00EF0E75" w:rsidRPr="00C9191D">
        <w:rPr>
          <w:lang w:val="fr-FR"/>
        </w:rPr>
        <w:noBreakHyphen/>
      </w:r>
      <w:r w:rsidRPr="00C9191D">
        <w:rPr>
          <w:lang w:val="fr-FR"/>
        </w:rPr>
        <w:t>2017 et 64,5% en</w:t>
      </w:r>
      <w:r w:rsidR="00F74A65" w:rsidRPr="00C9191D">
        <w:rPr>
          <w:lang w:val="fr-FR"/>
        </w:rPr>
        <w:t> </w:t>
      </w:r>
      <w:r w:rsidRPr="00C9191D">
        <w:rPr>
          <w:lang w:val="fr-FR"/>
        </w:rPr>
        <w:t>2018</w:t>
      </w:r>
      <w:r w:rsidR="00EF0E75" w:rsidRPr="00C9191D">
        <w:rPr>
          <w:lang w:val="fr-FR"/>
        </w:rPr>
        <w:noBreakHyphen/>
      </w:r>
      <w:r w:rsidRPr="00C9191D">
        <w:rPr>
          <w:lang w:val="fr-FR"/>
        </w:rPr>
        <w:t>2019, contre 64,4% au cours de l</w:t>
      </w:r>
      <w:r w:rsidR="001F71A7" w:rsidRPr="00C9191D">
        <w:rPr>
          <w:lang w:val="fr-FR"/>
        </w:rPr>
        <w:t>’</w:t>
      </w:r>
      <w:r w:rsidRPr="00C9191D">
        <w:rPr>
          <w:lang w:val="fr-FR"/>
        </w:rPr>
        <w:t>exercice biennal 2012</w:t>
      </w:r>
      <w:r w:rsidR="00EF0E75" w:rsidRPr="00C9191D">
        <w:rPr>
          <w:lang w:val="fr-FR"/>
        </w:rPr>
        <w:noBreakHyphen/>
      </w:r>
      <w:r w:rsidR="002976F3">
        <w:rPr>
          <w:lang w:val="fr-FR"/>
        </w:rPr>
        <w:t xml:space="preserve">2013 </w:t>
      </w:r>
      <w:r w:rsidRPr="00C9191D">
        <w:rPr>
          <w:lang w:val="fr-FR"/>
        </w:rPr>
        <w:t>et 65,1% au cours de l</w:t>
      </w:r>
      <w:r w:rsidR="001F71A7" w:rsidRPr="00C9191D">
        <w:rPr>
          <w:lang w:val="fr-FR"/>
        </w:rPr>
        <w:t>’</w:t>
      </w:r>
      <w:r w:rsidRPr="00C9191D">
        <w:rPr>
          <w:lang w:val="fr-FR"/>
        </w:rPr>
        <w:t>exercice biennal 2014</w:t>
      </w:r>
      <w:r w:rsidR="00EF0E75" w:rsidRPr="00C9191D">
        <w:rPr>
          <w:lang w:val="fr-FR"/>
        </w:rPr>
        <w:noBreakHyphen/>
      </w:r>
      <w:r w:rsidRPr="00C9191D">
        <w:rPr>
          <w:lang w:val="fr-FR"/>
        </w:rPr>
        <w:t>2015.</w:t>
      </w:r>
    </w:p>
    <w:p w:rsidR="00F236F4" w:rsidRPr="00C9191D" w:rsidRDefault="00F236F4" w:rsidP="00D172E6">
      <w:pPr>
        <w:ind w:left="567" w:hanging="567"/>
        <w:rPr>
          <w:lang w:val="fr-FR"/>
        </w:rPr>
      </w:pPr>
    </w:p>
    <w:p w:rsidR="001F71A7" w:rsidRPr="00C9191D" w:rsidRDefault="00F236F4" w:rsidP="00D172E6">
      <w:pPr>
        <w:ind w:left="567" w:hanging="567"/>
        <w:rPr>
          <w:lang w:val="fr-FR"/>
        </w:rPr>
      </w:pPr>
      <w:r w:rsidRPr="00C9191D">
        <w:rPr>
          <w:lang w:val="fr-FR"/>
        </w:rPr>
        <w:tab/>
      </w:r>
      <w:r w:rsidRPr="00C9191D">
        <w:rPr>
          <w:i/>
          <w:lang w:val="fr-FR"/>
        </w:rPr>
        <w:t>Autres ressources :</w:t>
      </w:r>
      <w:r w:rsidRPr="00C9191D">
        <w:rPr>
          <w:lang w:val="fr-FR"/>
        </w:rPr>
        <w:t xml:space="preserve"> Les dépenses de fonctionnement, de matériel et de fournitures devraient rester stables et représenter 18,9% du budget au cours des deux exercices biennaux 2016</w:t>
      </w:r>
      <w:r w:rsidR="00EF0E75" w:rsidRPr="00C9191D">
        <w:rPr>
          <w:lang w:val="fr-FR"/>
        </w:rPr>
        <w:noBreakHyphen/>
      </w:r>
      <w:r w:rsidRPr="00C9191D">
        <w:rPr>
          <w:lang w:val="fr-FR"/>
        </w:rPr>
        <w:t>2017 et 2018</w:t>
      </w:r>
      <w:r w:rsidR="00EF0E75" w:rsidRPr="00C9191D">
        <w:rPr>
          <w:lang w:val="fr-FR"/>
        </w:rPr>
        <w:noBreakHyphen/>
      </w:r>
      <w:r w:rsidRPr="00C9191D">
        <w:rPr>
          <w:lang w:val="fr-FR"/>
        </w:rPr>
        <w:t>2019, contre 20,2% au cours de l</w:t>
      </w:r>
      <w:r w:rsidR="001F71A7" w:rsidRPr="00C9191D">
        <w:rPr>
          <w:lang w:val="fr-FR"/>
        </w:rPr>
        <w:t>’</w:t>
      </w:r>
      <w:r w:rsidRPr="00C9191D">
        <w:rPr>
          <w:lang w:val="fr-FR"/>
        </w:rPr>
        <w:t>exercice 2012</w:t>
      </w:r>
      <w:r w:rsidR="00EF0E75" w:rsidRPr="00C9191D">
        <w:rPr>
          <w:lang w:val="fr-FR"/>
        </w:rPr>
        <w:noBreakHyphen/>
      </w:r>
      <w:r w:rsidRPr="00C9191D">
        <w:rPr>
          <w:lang w:val="fr-FR"/>
        </w:rPr>
        <w:t>2013 et 19,2% au cours de l</w:t>
      </w:r>
      <w:r w:rsidR="001F71A7" w:rsidRPr="00C9191D">
        <w:rPr>
          <w:lang w:val="fr-FR"/>
        </w:rPr>
        <w:t>’</w:t>
      </w:r>
      <w:r w:rsidRPr="00C9191D">
        <w:rPr>
          <w:lang w:val="fr-FR"/>
        </w:rPr>
        <w:t>exercice 2014</w:t>
      </w:r>
      <w:r w:rsidR="00EF0E75" w:rsidRPr="00C9191D">
        <w:rPr>
          <w:lang w:val="fr-FR"/>
        </w:rPr>
        <w:noBreakHyphen/>
      </w:r>
      <w:r w:rsidRPr="00C9191D">
        <w:rPr>
          <w:lang w:val="fr-FR"/>
        </w:rPr>
        <w:t>2015.  Les dépenses au titre des voyages et des services contractuels devraient représenter 16,7% du budget en 2016</w:t>
      </w:r>
      <w:r w:rsidR="00EF0E75" w:rsidRPr="00C9191D">
        <w:rPr>
          <w:lang w:val="fr-FR"/>
        </w:rPr>
        <w:noBreakHyphen/>
      </w:r>
      <w:r w:rsidRPr="00C9191D">
        <w:rPr>
          <w:lang w:val="fr-FR"/>
        </w:rPr>
        <w:t>2017 et 16,8% en 2018</w:t>
      </w:r>
      <w:r w:rsidR="00EF0E75" w:rsidRPr="00C9191D">
        <w:rPr>
          <w:lang w:val="fr-FR"/>
        </w:rPr>
        <w:noBreakHyphen/>
      </w:r>
      <w:r w:rsidRPr="00C9191D">
        <w:rPr>
          <w:lang w:val="fr-FR"/>
        </w:rPr>
        <w:t>2019, contre 15,4% en 2012</w:t>
      </w:r>
      <w:r w:rsidR="00EF0E75" w:rsidRPr="00C9191D">
        <w:rPr>
          <w:lang w:val="fr-FR"/>
        </w:rPr>
        <w:noBreakHyphen/>
      </w:r>
      <w:r w:rsidRPr="00C9191D">
        <w:rPr>
          <w:lang w:val="fr-FR"/>
        </w:rPr>
        <w:t>2013 et 15,7% en 2014</w:t>
      </w:r>
      <w:r w:rsidR="00EF0E75" w:rsidRPr="00C9191D">
        <w:rPr>
          <w:lang w:val="fr-FR"/>
        </w:rPr>
        <w:noBreakHyphen/>
      </w:r>
      <w:r w:rsidRPr="00C9191D">
        <w:rPr>
          <w:lang w:val="fr-FR"/>
        </w:rPr>
        <w:t xml:space="preserve">2015.  </w:t>
      </w:r>
      <w:r w:rsidR="008F4C96" w:rsidRPr="00C9191D">
        <w:rPr>
          <w:lang w:val="fr-FR"/>
        </w:rPr>
        <w:t>Les dépenses au titre des stages devraient représenter 0,6% du b</w:t>
      </w:r>
      <w:r w:rsidR="00105B55" w:rsidRPr="00C9191D">
        <w:rPr>
          <w:lang w:val="fr-FR"/>
        </w:rPr>
        <w:t>udget en</w:t>
      </w:r>
      <w:r w:rsidR="00F74A65" w:rsidRPr="00C9191D">
        <w:rPr>
          <w:lang w:val="fr-FR"/>
        </w:rPr>
        <w:t> </w:t>
      </w:r>
      <w:r w:rsidR="00105B55" w:rsidRPr="00C9191D">
        <w:rPr>
          <w:lang w:val="fr-FR"/>
        </w:rPr>
        <w:t>2016</w:t>
      </w:r>
      <w:r w:rsidR="00EF0E75" w:rsidRPr="00C9191D">
        <w:rPr>
          <w:lang w:val="fr-FR"/>
        </w:rPr>
        <w:noBreakHyphen/>
      </w:r>
      <w:r w:rsidR="008F4C96" w:rsidRPr="00C9191D">
        <w:rPr>
          <w:lang w:val="fr-FR"/>
        </w:rPr>
        <w:t>2017.</w:t>
      </w:r>
    </w:p>
    <w:p w:rsidR="003117C2" w:rsidRPr="00C9191D" w:rsidRDefault="003117C2" w:rsidP="00D172E6">
      <w:pPr>
        <w:ind w:left="567" w:hanging="567"/>
        <w:rPr>
          <w:lang w:val="fr-FR"/>
        </w:rPr>
      </w:pPr>
    </w:p>
    <w:p w:rsidR="003117C2" w:rsidRPr="00C9191D" w:rsidRDefault="003117C2" w:rsidP="00D172E6">
      <w:pPr>
        <w:ind w:left="567" w:hanging="567"/>
        <w:rPr>
          <w:lang w:val="fr-FR"/>
        </w:rPr>
      </w:pPr>
    </w:p>
    <w:p w:rsidR="003117C2" w:rsidRPr="00C9191D" w:rsidRDefault="003117C2" w:rsidP="00D172E6">
      <w:pPr>
        <w:ind w:left="567" w:hanging="567"/>
        <w:rPr>
          <w:lang w:val="fr-FR"/>
        </w:rPr>
      </w:pPr>
    </w:p>
    <w:p w:rsidR="003117C2" w:rsidRPr="000244E7" w:rsidRDefault="00F236F4" w:rsidP="00D172E6">
      <w:pPr>
        <w:ind w:left="567" w:hanging="567"/>
        <w:jc w:val="right"/>
      </w:pPr>
      <w:r w:rsidRPr="000244E7">
        <w:t>[L</w:t>
      </w:r>
      <w:r w:rsidR="001F71A7" w:rsidRPr="000244E7">
        <w:t>’</w:t>
      </w:r>
      <w:r w:rsidRPr="000244E7">
        <w:t>appendice I suit]</w:t>
      </w:r>
    </w:p>
    <w:p w:rsidR="003117C2" w:rsidRPr="000244E7" w:rsidRDefault="003117C2" w:rsidP="00D172E6">
      <w:pPr>
        <w:ind w:left="567" w:hanging="567"/>
      </w:pPr>
    </w:p>
    <w:p w:rsidR="003117C2" w:rsidRPr="000244E7" w:rsidRDefault="003117C2" w:rsidP="00D172E6">
      <w:pPr>
        <w:sectPr w:rsidR="003117C2" w:rsidRPr="000244E7" w:rsidSect="00D172E6">
          <w:headerReference w:type="default" r:id="rId17"/>
          <w:footerReference w:type="first" r:id="rId18"/>
          <w:pgSz w:w="11907" w:h="16840" w:code="9"/>
          <w:pgMar w:top="510" w:right="1134" w:bottom="1134" w:left="1134" w:header="510" w:footer="624" w:gutter="0"/>
          <w:pgNumType w:start="1"/>
          <w:cols w:space="720"/>
          <w:titlePg/>
          <w:docGrid w:linePitch="272"/>
        </w:sectPr>
      </w:pPr>
    </w:p>
    <w:p w:rsidR="00F6116C" w:rsidRPr="000244E7" w:rsidRDefault="000244E7" w:rsidP="00D172E6">
      <w:pPr>
        <w:jc w:val="center"/>
      </w:pPr>
      <w:r>
        <w:t>C/49/4 Rev.</w:t>
      </w:r>
    </w:p>
    <w:p w:rsidR="00F6116C" w:rsidRPr="000244E7" w:rsidRDefault="00F6116C" w:rsidP="00D172E6">
      <w:pPr>
        <w:jc w:val="center"/>
      </w:pPr>
    </w:p>
    <w:p w:rsidR="003117C2" w:rsidRPr="000244E7" w:rsidRDefault="003117C2" w:rsidP="00D172E6">
      <w:pPr>
        <w:jc w:val="center"/>
      </w:pPr>
      <w:r w:rsidRPr="000244E7">
        <w:t>ANNEX</w:t>
      </w:r>
      <w:r w:rsidR="00F236F4" w:rsidRPr="000244E7">
        <w:t>E</w:t>
      </w:r>
      <w:r w:rsidRPr="000244E7">
        <w:t xml:space="preserve"> </w:t>
      </w:r>
      <w:r w:rsidR="00136315" w:rsidRPr="000244E7">
        <w:t>–</w:t>
      </w:r>
      <w:r w:rsidRPr="000244E7">
        <w:t xml:space="preserve"> APPENDI</w:t>
      </w:r>
      <w:r w:rsidR="00F236F4" w:rsidRPr="000244E7">
        <w:t>CE </w:t>
      </w:r>
      <w:r w:rsidRPr="000244E7">
        <w:t>I</w:t>
      </w:r>
    </w:p>
    <w:p w:rsidR="003117C2" w:rsidRPr="000244E7" w:rsidRDefault="003117C2" w:rsidP="00D172E6">
      <w:pPr>
        <w:jc w:val="center"/>
      </w:pPr>
    </w:p>
    <w:p w:rsidR="003117C2" w:rsidRPr="000244E7" w:rsidRDefault="003117C2" w:rsidP="00D172E6">
      <w:pPr>
        <w:jc w:val="center"/>
      </w:pPr>
    </w:p>
    <w:p w:rsidR="00F236F4" w:rsidRPr="00C9191D" w:rsidRDefault="00F236F4" w:rsidP="00D172E6">
      <w:pPr>
        <w:jc w:val="center"/>
        <w:rPr>
          <w:lang w:val="fr-FR"/>
        </w:rPr>
      </w:pPr>
      <w:r w:rsidRPr="00C9191D">
        <w:rPr>
          <w:lang w:val="fr-FR"/>
        </w:rPr>
        <w:t>MÉTHODE UTILISÉE POUR ÉTABLIR LE BUDGET</w:t>
      </w:r>
    </w:p>
    <w:p w:rsidR="00F236F4" w:rsidRPr="00C9191D" w:rsidRDefault="00F236F4" w:rsidP="00D172E6">
      <w:pPr>
        <w:jc w:val="center"/>
        <w:rPr>
          <w:lang w:val="fr-FR"/>
        </w:rPr>
      </w:pPr>
    </w:p>
    <w:p w:rsidR="00F236F4" w:rsidRPr="00C9191D" w:rsidRDefault="00F236F4" w:rsidP="00D172E6">
      <w:pPr>
        <w:jc w:val="center"/>
        <w:rPr>
          <w:lang w:val="fr-FR"/>
        </w:rPr>
      </w:pPr>
    </w:p>
    <w:p w:rsidR="00F236F4" w:rsidRPr="00C9191D" w:rsidRDefault="00F236F4" w:rsidP="00D172E6">
      <w:pPr>
        <w:tabs>
          <w:tab w:val="left" w:pos="567"/>
        </w:tabs>
        <w:rPr>
          <w:lang w:val="fr-FR"/>
        </w:rPr>
      </w:pPr>
      <w:r w:rsidRPr="00C9191D">
        <w:rPr>
          <w:lang w:val="fr-FR"/>
        </w:rPr>
        <w:t>1.</w:t>
      </w:r>
      <w:r w:rsidRPr="00C9191D">
        <w:rPr>
          <w:lang w:val="fr-FR"/>
        </w:rPr>
        <w:tab/>
        <w:t>La description de la méthode utilisée pour établir le budget ordinaire rationalise et précise la pratique budgétaire ainsi que le rôle des différentes sections contenues dans ce programme et budget.  Le processus de formulation du budget débute par l</w:t>
      </w:r>
      <w:r w:rsidR="001F71A7" w:rsidRPr="00C9191D">
        <w:rPr>
          <w:lang w:val="fr-FR"/>
        </w:rPr>
        <w:t>’</w:t>
      </w:r>
      <w:r w:rsidRPr="00C9191D">
        <w:rPr>
          <w:lang w:val="fr-FR"/>
        </w:rPr>
        <w:t>élaboration du budget initial pour 2014</w:t>
      </w:r>
      <w:r w:rsidR="00EF0E75" w:rsidRPr="00C9191D">
        <w:rPr>
          <w:lang w:val="fr-FR"/>
        </w:rPr>
        <w:noBreakHyphen/>
      </w:r>
      <w:r w:rsidRPr="00C9191D">
        <w:rPr>
          <w:lang w:val="fr-FR"/>
        </w:rPr>
        <w:t>2015 et se termine par le projet de budget pour l</w:t>
      </w:r>
      <w:r w:rsidR="001F71A7" w:rsidRPr="00C9191D">
        <w:rPr>
          <w:lang w:val="fr-FR"/>
        </w:rPr>
        <w:t>’</w:t>
      </w:r>
      <w:r w:rsidRPr="00C9191D">
        <w:rPr>
          <w:lang w:val="fr-FR"/>
        </w:rPr>
        <w:t>exercice 2016</w:t>
      </w:r>
      <w:r w:rsidR="00EF0E75" w:rsidRPr="00C9191D">
        <w:rPr>
          <w:lang w:val="fr-FR"/>
        </w:rPr>
        <w:noBreakHyphen/>
      </w:r>
      <w:r w:rsidRPr="00C9191D">
        <w:rPr>
          <w:lang w:val="fr-FR"/>
        </w:rPr>
        <w:t>2017 qui tient compte de la variation des ressources entre le budget 2014</w:t>
      </w:r>
      <w:r w:rsidR="00EF0E75" w:rsidRPr="00C9191D">
        <w:rPr>
          <w:lang w:val="fr-FR"/>
        </w:rPr>
        <w:noBreakHyphen/>
      </w:r>
      <w:r w:rsidRPr="00C9191D">
        <w:rPr>
          <w:lang w:val="fr-FR"/>
        </w:rPr>
        <w:t>2015 révisé et le projet de budget pour l</w:t>
      </w:r>
      <w:r w:rsidR="001F71A7" w:rsidRPr="00C9191D">
        <w:rPr>
          <w:lang w:val="fr-FR"/>
        </w:rPr>
        <w:t>’</w:t>
      </w:r>
      <w:r w:rsidRPr="00C9191D">
        <w:rPr>
          <w:lang w:val="fr-FR"/>
        </w:rPr>
        <w:t>exercice 2016</w:t>
      </w:r>
      <w:r w:rsidR="00EF0E75" w:rsidRPr="00C9191D">
        <w:rPr>
          <w:lang w:val="fr-FR"/>
        </w:rPr>
        <w:noBreakHyphen/>
      </w:r>
      <w:r w:rsidRPr="00C9191D">
        <w:rPr>
          <w:lang w:val="fr-FR"/>
        </w:rPr>
        <w:t>2017.  Le tableau 4 présente un résumé des principaux indicateurs examinés dans l</w:t>
      </w:r>
      <w:r w:rsidR="001F71A7" w:rsidRPr="00C9191D">
        <w:rPr>
          <w:lang w:val="fr-FR"/>
        </w:rPr>
        <w:t>’</w:t>
      </w:r>
      <w:r w:rsidRPr="00C9191D">
        <w:rPr>
          <w:lang w:val="fr-FR"/>
        </w:rPr>
        <w:t>appendice I.</w:t>
      </w:r>
    </w:p>
    <w:p w:rsidR="00F236F4" w:rsidRPr="00C9191D" w:rsidRDefault="00F236F4" w:rsidP="00D172E6">
      <w:pPr>
        <w:rPr>
          <w:lang w:val="fr-FR"/>
        </w:rPr>
      </w:pPr>
    </w:p>
    <w:p w:rsidR="00F236F4" w:rsidRPr="00C9191D" w:rsidRDefault="00F236F4" w:rsidP="00D172E6">
      <w:pPr>
        <w:tabs>
          <w:tab w:val="left" w:pos="567"/>
        </w:tabs>
        <w:rPr>
          <w:lang w:val="fr-FR"/>
        </w:rPr>
      </w:pPr>
      <w:r w:rsidRPr="00C9191D">
        <w:rPr>
          <w:lang w:val="fr-FR"/>
        </w:rPr>
        <w:t>2.</w:t>
      </w:r>
      <w:r w:rsidRPr="00C9191D">
        <w:rPr>
          <w:lang w:val="fr-FR"/>
        </w:rPr>
        <w:tab/>
        <w:t>Budget 2014</w:t>
      </w:r>
      <w:r w:rsidR="00EF0E75" w:rsidRPr="00C9191D">
        <w:rPr>
          <w:lang w:val="fr-FR"/>
        </w:rPr>
        <w:noBreakHyphen/>
      </w:r>
      <w:r w:rsidRPr="00C9191D">
        <w:rPr>
          <w:lang w:val="fr-FR"/>
        </w:rPr>
        <w:t>2015 : le point de départ pour ce budget est celui qui a été présenté dans le document C/47/4 Rev.</w:t>
      </w:r>
    </w:p>
    <w:p w:rsidR="00F236F4" w:rsidRPr="00C9191D" w:rsidRDefault="00F236F4" w:rsidP="00D172E6">
      <w:pPr>
        <w:rPr>
          <w:lang w:val="fr-FR"/>
        </w:rPr>
      </w:pPr>
    </w:p>
    <w:p w:rsidR="00F236F4" w:rsidRPr="00C9191D" w:rsidRDefault="00F236F4" w:rsidP="00D172E6">
      <w:pPr>
        <w:tabs>
          <w:tab w:val="left" w:pos="567"/>
        </w:tabs>
        <w:rPr>
          <w:lang w:val="fr-FR"/>
        </w:rPr>
      </w:pPr>
      <w:r w:rsidRPr="00C9191D">
        <w:rPr>
          <w:lang w:val="fr-FR"/>
        </w:rPr>
        <w:t>3.</w:t>
      </w:r>
      <w:r w:rsidRPr="00C9191D">
        <w:rPr>
          <w:lang w:val="fr-FR"/>
        </w:rPr>
        <w:tab/>
        <w:t>Budget proposé pour l</w:t>
      </w:r>
      <w:r w:rsidR="001F71A7" w:rsidRPr="00C9191D">
        <w:rPr>
          <w:lang w:val="fr-FR"/>
        </w:rPr>
        <w:t>’</w:t>
      </w:r>
      <w:r w:rsidRPr="00C9191D">
        <w:rPr>
          <w:lang w:val="fr-FR"/>
        </w:rPr>
        <w:t>exercice 2016</w:t>
      </w:r>
      <w:r w:rsidR="00EF0E75" w:rsidRPr="00C9191D">
        <w:rPr>
          <w:lang w:val="fr-FR"/>
        </w:rPr>
        <w:noBreakHyphen/>
      </w:r>
      <w:r w:rsidRPr="00C9191D">
        <w:rPr>
          <w:lang w:val="fr-FR"/>
        </w:rPr>
        <w:t>2017 : le budget proposé représente la somme de la variation des ressources et du budget 2014</w:t>
      </w:r>
      <w:r w:rsidR="00EF0E75" w:rsidRPr="00C9191D">
        <w:rPr>
          <w:lang w:val="fr-FR"/>
        </w:rPr>
        <w:noBreakHyphen/>
      </w:r>
      <w:r w:rsidRPr="00C9191D">
        <w:rPr>
          <w:lang w:val="fr-FR"/>
        </w:rPr>
        <w:t>2015 et des révisions ultérieures des rubriques de dépense conformément aux priorités de l</w:t>
      </w:r>
      <w:r w:rsidR="001F71A7" w:rsidRPr="00C9191D">
        <w:rPr>
          <w:lang w:val="fr-FR"/>
        </w:rPr>
        <w:t>’</w:t>
      </w:r>
      <w:r w:rsidRPr="00C9191D">
        <w:rPr>
          <w:lang w:val="fr-FR"/>
        </w:rPr>
        <w:t>UPOV.</w:t>
      </w:r>
    </w:p>
    <w:p w:rsidR="00F236F4" w:rsidRPr="00C9191D" w:rsidRDefault="00F236F4" w:rsidP="00D172E6">
      <w:pPr>
        <w:rPr>
          <w:lang w:val="fr-FR"/>
        </w:rPr>
      </w:pPr>
    </w:p>
    <w:p w:rsidR="00F236F4" w:rsidRPr="00C9191D" w:rsidRDefault="00F236F4" w:rsidP="00D172E6">
      <w:pPr>
        <w:tabs>
          <w:tab w:val="left" w:pos="567"/>
        </w:tabs>
        <w:rPr>
          <w:lang w:val="fr-FR"/>
        </w:rPr>
      </w:pPr>
      <w:r w:rsidRPr="00C9191D">
        <w:rPr>
          <w:lang w:val="fr-FR"/>
        </w:rPr>
        <w:t>4.</w:t>
      </w:r>
      <w:r w:rsidRPr="00C9191D">
        <w:rPr>
          <w:lang w:val="fr-FR"/>
        </w:rPr>
        <w:tab/>
        <w:t>Un plan des ressources établi pour une période de 10 ans est présenté dans le tableau 9 du présent document afin d</w:t>
      </w:r>
      <w:r w:rsidR="001F71A7" w:rsidRPr="00C9191D">
        <w:rPr>
          <w:lang w:val="fr-FR"/>
        </w:rPr>
        <w:t>’</w:t>
      </w:r>
      <w:r w:rsidRPr="00C9191D">
        <w:rPr>
          <w:lang w:val="fr-FR"/>
        </w:rPr>
        <w:t>offrir une vue d</w:t>
      </w:r>
      <w:r w:rsidR="001F71A7" w:rsidRPr="00C9191D">
        <w:rPr>
          <w:lang w:val="fr-FR"/>
        </w:rPr>
        <w:t>’</w:t>
      </w:r>
      <w:r w:rsidRPr="00C9191D">
        <w:rPr>
          <w:lang w:val="fr-FR"/>
        </w:rPr>
        <w:t xml:space="preserve">ensemble de données financières, </w:t>
      </w:r>
      <w:r w:rsidR="001F71A7" w:rsidRPr="00C9191D">
        <w:rPr>
          <w:lang w:val="fr-FR"/>
        </w:rPr>
        <w:t>y compris</w:t>
      </w:r>
      <w:r w:rsidRPr="00C9191D">
        <w:rPr>
          <w:lang w:val="fr-FR"/>
        </w:rPr>
        <w:t xml:space="preserve"> les estimations budgétaires, les ressources disponibles et les mouvements des réserves.  Ce plan devrait permettre de mieux évaluer la viabilité financière de l</w:t>
      </w:r>
      <w:r w:rsidR="001F71A7" w:rsidRPr="00C9191D">
        <w:rPr>
          <w:lang w:val="fr-FR"/>
        </w:rPr>
        <w:t>’</w:t>
      </w:r>
      <w:r w:rsidRPr="00C9191D">
        <w:rPr>
          <w:lang w:val="fr-FR"/>
        </w:rPr>
        <w:t>Union à moyen terme.</w:t>
      </w:r>
    </w:p>
    <w:p w:rsidR="00F236F4" w:rsidRPr="00C9191D" w:rsidRDefault="00F236F4" w:rsidP="00D172E6">
      <w:pPr>
        <w:rPr>
          <w:lang w:val="fr-FR"/>
        </w:rPr>
      </w:pPr>
    </w:p>
    <w:p w:rsidR="00F236F4" w:rsidRPr="00C9191D" w:rsidRDefault="00F236F4" w:rsidP="00D172E6">
      <w:pPr>
        <w:rPr>
          <w:lang w:val="fr-FR"/>
        </w:rPr>
      </w:pPr>
    </w:p>
    <w:p w:rsidR="00F236F4" w:rsidRPr="00C9191D" w:rsidRDefault="00F236F4" w:rsidP="00D172E6">
      <w:pPr>
        <w:rPr>
          <w:lang w:val="fr-FR"/>
        </w:rPr>
      </w:pPr>
    </w:p>
    <w:p w:rsidR="00F236F4" w:rsidRPr="00C9191D" w:rsidRDefault="00F236F4" w:rsidP="00D172E6">
      <w:pPr>
        <w:pStyle w:val="Endofdocument"/>
        <w:jc w:val="right"/>
        <w:rPr>
          <w:rFonts w:ascii="Arial" w:hAnsi="Arial" w:cs="Arial"/>
          <w:snapToGrid w:val="0"/>
          <w:sz w:val="20"/>
          <w:lang w:val="fr-FR"/>
        </w:rPr>
      </w:pPr>
      <w:r w:rsidRPr="00C9191D">
        <w:rPr>
          <w:rFonts w:ascii="Arial" w:hAnsi="Arial" w:cs="Arial"/>
          <w:snapToGrid w:val="0"/>
          <w:sz w:val="20"/>
          <w:lang w:val="fr-FR"/>
        </w:rPr>
        <w:t>[L</w:t>
      </w:r>
      <w:r w:rsidR="001F71A7" w:rsidRPr="00C9191D">
        <w:rPr>
          <w:rFonts w:ascii="Arial" w:hAnsi="Arial" w:cs="Arial"/>
          <w:snapToGrid w:val="0"/>
          <w:sz w:val="20"/>
          <w:lang w:val="fr-FR"/>
        </w:rPr>
        <w:t>’</w:t>
      </w:r>
      <w:r w:rsidRPr="00C9191D">
        <w:rPr>
          <w:rFonts w:ascii="Arial" w:hAnsi="Arial" w:cs="Arial"/>
          <w:snapToGrid w:val="0"/>
          <w:sz w:val="20"/>
          <w:lang w:val="fr-FR"/>
        </w:rPr>
        <w:t>appendice</w:t>
      </w:r>
      <w:r w:rsidR="006126B1" w:rsidRPr="00C9191D">
        <w:rPr>
          <w:rFonts w:ascii="Arial" w:hAnsi="Arial" w:cs="Arial"/>
          <w:snapToGrid w:val="0"/>
          <w:sz w:val="20"/>
          <w:lang w:val="fr-FR"/>
        </w:rPr>
        <w:t> </w:t>
      </w:r>
      <w:r w:rsidRPr="00C9191D">
        <w:rPr>
          <w:rFonts w:ascii="Arial" w:hAnsi="Arial" w:cs="Arial"/>
          <w:snapToGrid w:val="0"/>
          <w:sz w:val="20"/>
          <w:lang w:val="fr-FR"/>
        </w:rPr>
        <w:t>II suit]</w:t>
      </w:r>
    </w:p>
    <w:p w:rsidR="00F236F4" w:rsidRPr="00C9191D" w:rsidRDefault="00F236F4" w:rsidP="00D172E6">
      <w:pPr>
        <w:rPr>
          <w:lang w:val="fr-FR"/>
        </w:rPr>
      </w:pPr>
    </w:p>
    <w:p w:rsidR="00F236F4" w:rsidRPr="00C9191D" w:rsidRDefault="00F236F4" w:rsidP="00D172E6">
      <w:pPr>
        <w:rPr>
          <w:lang w:val="fr-FR"/>
        </w:rPr>
      </w:pPr>
    </w:p>
    <w:p w:rsidR="003117C2" w:rsidRPr="00C9191D" w:rsidRDefault="003117C2" w:rsidP="00D172E6">
      <w:pPr>
        <w:rPr>
          <w:lang w:val="fr-FR"/>
        </w:rPr>
      </w:pPr>
    </w:p>
    <w:p w:rsidR="00F236F4" w:rsidRPr="00C9191D" w:rsidRDefault="00F236F4" w:rsidP="00D172E6">
      <w:pPr>
        <w:rPr>
          <w:lang w:val="fr-FR"/>
        </w:rPr>
      </w:pPr>
    </w:p>
    <w:p w:rsidR="003117C2" w:rsidRPr="00C9191D" w:rsidRDefault="003117C2" w:rsidP="00D172E6">
      <w:pPr>
        <w:rPr>
          <w:lang w:val="fr-FR"/>
        </w:rPr>
        <w:sectPr w:rsidR="003117C2" w:rsidRPr="00C9191D" w:rsidSect="00D172E6">
          <w:headerReference w:type="default" r:id="rId19"/>
          <w:pgSz w:w="11907" w:h="16840" w:code="9"/>
          <w:pgMar w:top="510" w:right="1134" w:bottom="1134" w:left="1134" w:header="510" w:footer="624" w:gutter="0"/>
          <w:cols w:space="720"/>
          <w:titlePg/>
          <w:docGrid w:linePitch="272"/>
        </w:sectPr>
      </w:pPr>
    </w:p>
    <w:p w:rsidR="00F6116C" w:rsidRPr="00C9191D" w:rsidRDefault="000244E7" w:rsidP="00D172E6">
      <w:pPr>
        <w:jc w:val="center"/>
        <w:rPr>
          <w:lang w:val="fr-FR"/>
        </w:rPr>
      </w:pPr>
      <w:r>
        <w:rPr>
          <w:lang w:val="fr-FR"/>
        </w:rPr>
        <w:t>C/49/4 Rev.</w:t>
      </w:r>
    </w:p>
    <w:p w:rsidR="00F6116C" w:rsidRPr="00C9191D" w:rsidRDefault="00F6116C" w:rsidP="00D172E6">
      <w:pPr>
        <w:jc w:val="center"/>
        <w:rPr>
          <w:lang w:val="fr-FR"/>
        </w:rPr>
      </w:pPr>
    </w:p>
    <w:p w:rsidR="003117C2" w:rsidRPr="00C9191D" w:rsidRDefault="003117C2" w:rsidP="00D172E6">
      <w:pPr>
        <w:jc w:val="center"/>
        <w:rPr>
          <w:lang w:val="fr-FR"/>
        </w:rPr>
      </w:pPr>
      <w:r w:rsidRPr="00C9191D">
        <w:rPr>
          <w:lang w:val="fr-FR"/>
        </w:rPr>
        <w:t>ANNEX</w:t>
      </w:r>
      <w:r w:rsidR="00F236F4" w:rsidRPr="00C9191D">
        <w:rPr>
          <w:lang w:val="fr-FR"/>
        </w:rPr>
        <w:t>E</w:t>
      </w:r>
      <w:r w:rsidRPr="00C9191D">
        <w:rPr>
          <w:lang w:val="fr-FR"/>
        </w:rPr>
        <w:t xml:space="preserve"> </w:t>
      </w:r>
      <w:r w:rsidR="00F236F4" w:rsidRPr="00C9191D">
        <w:rPr>
          <w:lang w:val="fr-FR"/>
        </w:rPr>
        <w:t>–</w:t>
      </w:r>
      <w:r w:rsidRPr="00C9191D">
        <w:rPr>
          <w:lang w:val="fr-FR"/>
        </w:rPr>
        <w:t xml:space="preserve"> APPENDI</w:t>
      </w:r>
      <w:r w:rsidR="00F236F4" w:rsidRPr="00C9191D">
        <w:rPr>
          <w:lang w:val="fr-FR"/>
        </w:rPr>
        <w:t>CE </w:t>
      </w:r>
      <w:r w:rsidRPr="00C9191D">
        <w:rPr>
          <w:lang w:val="fr-FR"/>
        </w:rPr>
        <w:t>II</w:t>
      </w:r>
    </w:p>
    <w:p w:rsidR="003117C2" w:rsidRPr="00C9191D" w:rsidRDefault="003117C2" w:rsidP="00D172E6">
      <w:pPr>
        <w:jc w:val="center"/>
        <w:rPr>
          <w:lang w:val="fr-FR"/>
        </w:rPr>
      </w:pPr>
    </w:p>
    <w:p w:rsidR="003117C2" w:rsidRPr="00C9191D" w:rsidRDefault="003117C2" w:rsidP="00D172E6">
      <w:pPr>
        <w:jc w:val="center"/>
        <w:rPr>
          <w:lang w:val="fr-FR"/>
        </w:rPr>
      </w:pPr>
    </w:p>
    <w:p w:rsidR="00F236F4" w:rsidRPr="00C9191D" w:rsidRDefault="00F236F4" w:rsidP="00D172E6">
      <w:pPr>
        <w:jc w:val="center"/>
        <w:rPr>
          <w:lang w:val="fr-FR"/>
        </w:rPr>
      </w:pPr>
      <w:r w:rsidRPr="00C9191D">
        <w:rPr>
          <w:lang w:val="fr-FR"/>
        </w:rPr>
        <w:t>CONTRIBUTIONS DES MEMBRES</w:t>
      </w:r>
    </w:p>
    <w:p w:rsidR="00F236F4" w:rsidRPr="00C9191D" w:rsidRDefault="00F236F4" w:rsidP="00D172E6">
      <w:pPr>
        <w:jc w:val="center"/>
        <w:rPr>
          <w:lang w:val="fr-FR"/>
        </w:rPr>
      </w:pPr>
      <w:r w:rsidRPr="00C9191D">
        <w:rPr>
          <w:lang w:val="fr-FR"/>
        </w:rPr>
        <w:t>AU 31 JUILLET 2015</w:t>
      </w:r>
    </w:p>
    <w:p w:rsidR="003117C2" w:rsidRPr="00C9191D" w:rsidRDefault="003117C2" w:rsidP="00D172E6">
      <w:pPr>
        <w:jc w:val="center"/>
        <w:rPr>
          <w:caps/>
          <w:lang w:val="fr-FR"/>
        </w:rPr>
      </w:pPr>
      <w:r w:rsidRPr="00C9191D">
        <w:rPr>
          <w:lang w:val="fr-FR"/>
        </w:rPr>
        <w:t>(</w:t>
      </w:r>
      <w:r w:rsidR="00F236F4" w:rsidRPr="00C9191D">
        <w:rPr>
          <w:lang w:val="fr-FR"/>
        </w:rPr>
        <w:t>e</w:t>
      </w:r>
      <w:r w:rsidRPr="00C9191D">
        <w:rPr>
          <w:lang w:val="fr-FR"/>
        </w:rPr>
        <w:t xml:space="preserve">n </w:t>
      </w:r>
      <w:r w:rsidR="00F236F4" w:rsidRPr="00C9191D">
        <w:rPr>
          <w:lang w:val="fr-FR"/>
        </w:rPr>
        <w:t>francs suisses</w:t>
      </w:r>
      <w:r w:rsidRPr="00C9191D">
        <w:rPr>
          <w:lang w:val="fr-FR"/>
        </w:rPr>
        <w:t>)</w:t>
      </w:r>
    </w:p>
    <w:p w:rsidR="005139E3" w:rsidRPr="00C9191D" w:rsidRDefault="005139E3" w:rsidP="00D172E6">
      <w:pPr>
        <w:jc w:val="center"/>
        <w:rPr>
          <w:lang w:val="fr-FR"/>
        </w:rPr>
      </w:pPr>
    </w:p>
    <w:tbl>
      <w:tblPr>
        <w:tblW w:w="9680" w:type="dxa"/>
        <w:tblInd w:w="30" w:type="dxa"/>
        <w:tblLayout w:type="fixed"/>
        <w:tblCellMar>
          <w:top w:w="57" w:type="dxa"/>
          <w:left w:w="113" w:type="dxa"/>
          <w:bottom w:w="28" w:type="dxa"/>
          <w:right w:w="57" w:type="dxa"/>
        </w:tblCellMar>
        <w:tblLook w:val="0000" w:firstRow="0" w:lastRow="0" w:firstColumn="0" w:lastColumn="0" w:noHBand="0" w:noVBand="0"/>
      </w:tblPr>
      <w:tblGrid>
        <w:gridCol w:w="1216"/>
        <w:gridCol w:w="1276"/>
        <w:gridCol w:w="3037"/>
        <w:gridCol w:w="1217"/>
        <w:gridCol w:w="1375"/>
        <w:gridCol w:w="1559"/>
      </w:tblGrid>
      <w:tr w:rsidR="00F236F4" w:rsidRPr="00C9191D" w:rsidTr="00F236F4">
        <w:trPr>
          <w:cantSplit/>
          <w:tblHeader/>
        </w:trPr>
        <w:tc>
          <w:tcPr>
            <w:tcW w:w="1216" w:type="dxa"/>
            <w:tcBorders>
              <w:top w:val="single" w:sz="8" w:space="0" w:color="auto"/>
              <w:bottom w:val="single" w:sz="8" w:space="0" w:color="auto"/>
            </w:tcBorders>
            <w:vAlign w:val="bottom"/>
          </w:tcPr>
          <w:p w:rsidR="00F236F4" w:rsidRPr="00C9191D" w:rsidRDefault="00F236F4" w:rsidP="00D172E6">
            <w:pPr>
              <w:jc w:val="center"/>
              <w:rPr>
                <w:rFonts w:cs="Arial"/>
                <w:sz w:val="18"/>
                <w:szCs w:val="18"/>
                <w:lang w:val="fr-FR"/>
              </w:rPr>
            </w:pPr>
            <w:r w:rsidRPr="00C9191D">
              <w:rPr>
                <w:rFonts w:cs="Arial"/>
                <w:sz w:val="18"/>
                <w:szCs w:val="18"/>
                <w:lang w:val="fr-FR"/>
              </w:rPr>
              <w:t>Contribution de 2014</w:t>
            </w:r>
          </w:p>
        </w:tc>
        <w:tc>
          <w:tcPr>
            <w:tcW w:w="1276" w:type="dxa"/>
            <w:tcBorders>
              <w:top w:val="single" w:sz="8" w:space="0" w:color="auto"/>
              <w:bottom w:val="single" w:sz="8" w:space="0" w:color="auto"/>
            </w:tcBorders>
            <w:vAlign w:val="bottom"/>
          </w:tcPr>
          <w:p w:rsidR="00F236F4" w:rsidRPr="00C9191D" w:rsidRDefault="00F236F4" w:rsidP="00D172E6">
            <w:pPr>
              <w:jc w:val="center"/>
              <w:rPr>
                <w:rFonts w:cs="Arial"/>
                <w:sz w:val="18"/>
                <w:szCs w:val="18"/>
                <w:lang w:val="fr-FR"/>
              </w:rPr>
            </w:pPr>
            <w:r w:rsidRPr="00C9191D">
              <w:rPr>
                <w:rFonts w:cs="Arial"/>
                <w:sz w:val="18"/>
                <w:szCs w:val="18"/>
                <w:lang w:val="fr-FR"/>
              </w:rPr>
              <w:t>Contribution de 2015</w:t>
            </w:r>
          </w:p>
        </w:tc>
        <w:tc>
          <w:tcPr>
            <w:tcW w:w="3037" w:type="dxa"/>
            <w:tcBorders>
              <w:top w:val="single" w:sz="8" w:space="0" w:color="auto"/>
              <w:bottom w:val="single" w:sz="8" w:space="0" w:color="auto"/>
            </w:tcBorders>
            <w:vAlign w:val="bottom"/>
          </w:tcPr>
          <w:p w:rsidR="00F236F4" w:rsidRPr="00C9191D" w:rsidRDefault="00F236F4" w:rsidP="00D172E6">
            <w:pPr>
              <w:jc w:val="center"/>
              <w:rPr>
                <w:rFonts w:cs="Arial"/>
                <w:snapToGrid w:val="0"/>
                <w:sz w:val="18"/>
                <w:szCs w:val="18"/>
                <w:lang w:val="fr-FR"/>
              </w:rPr>
            </w:pPr>
            <w:r w:rsidRPr="00C9191D">
              <w:rPr>
                <w:rFonts w:cs="Arial"/>
                <w:snapToGrid w:val="0"/>
                <w:sz w:val="18"/>
                <w:szCs w:val="18"/>
                <w:lang w:val="fr-FR"/>
              </w:rPr>
              <w:t>Membres</w:t>
            </w:r>
          </w:p>
        </w:tc>
        <w:tc>
          <w:tcPr>
            <w:tcW w:w="1217" w:type="dxa"/>
            <w:tcBorders>
              <w:top w:val="single" w:sz="8" w:space="0" w:color="auto"/>
              <w:bottom w:val="single" w:sz="8" w:space="0" w:color="auto"/>
            </w:tcBorders>
            <w:vAlign w:val="bottom"/>
          </w:tcPr>
          <w:p w:rsidR="00F236F4" w:rsidRPr="00C9191D" w:rsidRDefault="00F236F4" w:rsidP="00D172E6">
            <w:pPr>
              <w:jc w:val="center"/>
              <w:rPr>
                <w:rFonts w:cs="Arial"/>
                <w:snapToGrid w:val="0"/>
                <w:sz w:val="18"/>
                <w:szCs w:val="18"/>
                <w:lang w:val="fr-FR"/>
              </w:rPr>
            </w:pPr>
            <w:r w:rsidRPr="00C9191D">
              <w:rPr>
                <w:rFonts w:cs="Arial"/>
                <w:snapToGrid w:val="0"/>
                <w:sz w:val="18"/>
                <w:szCs w:val="18"/>
                <w:lang w:val="fr-FR"/>
              </w:rPr>
              <w:t>Nombre d</w:t>
            </w:r>
            <w:r w:rsidR="001F71A7" w:rsidRPr="00C9191D">
              <w:rPr>
                <w:rFonts w:cs="Arial"/>
                <w:snapToGrid w:val="0"/>
                <w:sz w:val="18"/>
                <w:szCs w:val="18"/>
                <w:lang w:val="fr-FR"/>
              </w:rPr>
              <w:t>’</w:t>
            </w:r>
            <w:r w:rsidRPr="00C9191D">
              <w:rPr>
                <w:rFonts w:cs="Arial"/>
                <w:snapToGrid w:val="0"/>
                <w:sz w:val="18"/>
                <w:szCs w:val="18"/>
                <w:lang w:val="fr-FR"/>
              </w:rPr>
              <w:t>unités de contribution</w:t>
            </w:r>
          </w:p>
        </w:tc>
        <w:tc>
          <w:tcPr>
            <w:tcW w:w="1375" w:type="dxa"/>
            <w:tcBorders>
              <w:top w:val="single" w:sz="8" w:space="0" w:color="auto"/>
              <w:bottom w:val="single" w:sz="8" w:space="0" w:color="auto"/>
            </w:tcBorders>
            <w:vAlign w:val="bottom"/>
          </w:tcPr>
          <w:p w:rsidR="00F236F4" w:rsidRPr="00C9191D" w:rsidRDefault="00F236F4" w:rsidP="00D172E6">
            <w:pPr>
              <w:jc w:val="center"/>
              <w:rPr>
                <w:rFonts w:cs="Arial"/>
                <w:sz w:val="18"/>
                <w:szCs w:val="18"/>
                <w:lang w:val="fr-FR"/>
              </w:rPr>
            </w:pPr>
            <w:r w:rsidRPr="00C9191D">
              <w:rPr>
                <w:rFonts w:cs="Arial"/>
                <w:sz w:val="18"/>
                <w:szCs w:val="18"/>
                <w:lang w:val="fr-FR"/>
              </w:rPr>
              <w:t>Contribution payable en janvier 2016</w:t>
            </w:r>
          </w:p>
        </w:tc>
        <w:tc>
          <w:tcPr>
            <w:tcW w:w="1559" w:type="dxa"/>
            <w:tcBorders>
              <w:top w:val="single" w:sz="8" w:space="0" w:color="auto"/>
              <w:bottom w:val="single" w:sz="8" w:space="0" w:color="auto"/>
            </w:tcBorders>
            <w:vAlign w:val="bottom"/>
          </w:tcPr>
          <w:p w:rsidR="00F236F4" w:rsidRPr="00C9191D" w:rsidRDefault="00F236F4" w:rsidP="00D172E6">
            <w:pPr>
              <w:jc w:val="center"/>
              <w:rPr>
                <w:rFonts w:cs="Arial"/>
                <w:sz w:val="18"/>
                <w:szCs w:val="18"/>
                <w:lang w:val="fr-FR"/>
              </w:rPr>
            </w:pPr>
            <w:r w:rsidRPr="00C9191D">
              <w:rPr>
                <w:rFonts w:cs="Arial"/>
                <w:sz w:val="18"/>
                <w:szCs w:val="18"/>
                <w:lang w:val="fr-FR"/>
              </w:rPr>
              <w:t>Contribution payable en janvier 2017</w:t>
            </w:r>
          </w:p>
        </w:tc>
      </w:tr>
      <w:tr w:rsidR="00F236F4" w:rsidRPr="00C9191D" w:rsidTr="00F236F4">
        <w:trPr>
          <w:cantSplit/>
          <w:tblHeader/>
        </w:trPr>
        <w:tc>
          <w:tcPr>
            <w:tcW w:w="1216" w:type="dxa"/>
            <w:tcBorders>
              <w:top w:val="single" w:sz="8" w:space="0" w:color="auto"/>
            </w:tcBorders>
          </w:tcPr>
          <w:p w:rsidR="00F236F4" w:rsidRPr="00C9191D" w:rsidRDefault="00F236F4" w:rsidP="00D172E6">
            <w:pPr>
              <w:jc w:val="right"/>
              <w:rPr>
                <w:rFonts w:cs="Arial"/>
                <w:snapToGrid w:val="0"/>
                <w:color w:val="000000"/>
                <w:sz w:val="12"/>
                <w:szCs w:val="18"/>
                <w:lang w:val="fr-FR"/>
              </w:rPr>
            </w:pPr>
          </w:p>
        </w:tc>
        <w:tc>
          <w:tcPr>
            <w:tcW w:w="1276" w:type="dxa"/>
            <w:tcBorders>
              <w:top w:val="single" w:sz="8" w:space="0" w:color="auto"/>
            </w:tcBorders>
          </w:tcPr>
          <w:p w:rsidR="00F236F4" w:rsidRPr="00C9191D" w:rsidRDefault="00F236F4" w:rsidP="00D172E6">
            <w:pPr>
              <w:jc w:val="right"/>
              <w:rPr>
                <w:rFonts w:cs="Arial"/>
                <w:snapToGrid w:val="0"/>
                <w:color w:val="000000"/>
                <w:sz w:val="12"/>
                <w:szCs w:val="18"/>
                <w:lang w:val="fr-FR"/>
              </w:rPr>
            </w:pPr>
          </w:p>
        </w:tc>
        <w:tc>
          <w:tcPr>
            <w:tcW w:w="3037" w:type="dxa"/>
            <w:tcBorders>
              <w:top w:val="single" w:sz="8" w:space="0" w:color="auto"/>
            </w:tcBorders>
          </w:tcPr>
          <w:p w:rsidR="00F236F4" w:rsidRPr="00C9191D" w:rsidRDefault="00F236F4" w:rsidP="00D172E6">
            <w:pPr>
              <w:rPr>
                <w:rFonts w:cs="Arial"/>
                <w:snapToGrid w:val="0"/>
                <w:color w:val="000000"/>
                <w:sz w:val="12"/>
                <w:szCs w:val="18"/>
                <w:lang w:val="fr-FR"/>
              </w:rPr>
            </w:pPr>
          </w:p>
        </w:tc>
        <w:tc>
          <w:tcPr>
            <w:tcW w:w="1217" w:type="dxa"/>
            <w:tcBorders>
              <w:top w:val="single" w:sz="8" w:space="0" w:color="auto"/>
            </w:tcBorders>
          </w:tcPr>
          <w:p w:rsidR="00F236F4" w:rsidRPr="00C9191D" w:rsidRDefault="00F236F4" w:rsidP="00D172E6">
            <w:pPr>
              <w:tabs>
                <w:tab w:val="decimal" w:pos="482"/>
              </w:tabs>
              <w:jc w:val="left"/>
              <w:rPr>
                <w:rFonts w:cs="Arial"/>
                <w:snapToGrid w:val="0"/>
                <w:color w:val="000000"/>
                <w:sz w:val="12"/>
                <w:szCs w:val="18"/>
                <w:lang w:val="fr-FR"/>
              </w:rPr>
            </w:pPr>
          </w:p>
        </w:tc>
        <w:tc>
          <w:tcPr>
            <w:tcW w:w="1375" w:type="dxa"/>
            <w:tcBorders>
              <w:top w:val="single" w:sz="8" w:space="0" w:color="auto"/>
            </w:tcBorders>
          </w:tcPr>
          <w:p w:rsidR="00F236F4" w:rsidRPr="00C9191D" w:rsidRDefault="00F236F4" w:rsidP="00D172E6">
            <w:pPr>
              <w:jc w:val="right"/>
              <w:rPr>
                <w:rFonts w:cs="Arial"/>
                <w:snapToGrid w:val="0"/>
                <w:color w:val="000000"/>
                <w:sz w:val="12"/>
                <w:szCs w:val="18"/>
                <w:lang w:val="fr-FR"/>
              </w:rPr>
            </w:pPr>
          </w:p>
        </w:tc>
        <w:tc>
          <w:tcPr>
            <w:tcW w:w="1559" w:type="dxa"/>
            <w:tcBorders>
              <w:top w:val="single" w:sz="8" w:space="0" w:color="auto"/>
            </w:tcBorders>
          </w:tcPr>
          <w:p w:rsidR="00F236F4" w:rsidRPr="00C9191D" w:rsidRDefault="00F236F4" w:rsidP="00D172E6">
            <w:pPr>
              <w:jc w:val="right"/>
              <w:rPr>
                <w:rFonts w:cs="Arial"/>
                <w:snapToGrid w:val="0"/>
                <w:color w:val="000000"/>
                <w:sz w:val="12"/>
                <w:szCs w:val="18"/>
                <w:lang w:val="fr-FR"/>
              </w:rPr>
            </w:pP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53 641</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3037" w:type="dxa"/>
          </w:tcPr>
          <w:p w:rsidR="00F236F4" w:rsidRPr="00C9191D" w:rsidRDefault="00F236F4" w:rsidP="00D172E6">
            <w:pPr>
              <w:tabs>
                <w:tab w:val="left" w:pos="212"/>
              </w:tabs>
              <w:jc w:val="left"/>
              <w:rPr>
                <w:rFonts w:cs="Arial"/>
                <w:snapToGrid w:val="0"/>
                <w:color w:val="000000"/>
                <w:sz w:val="18"/>
                <w:szCs w:val="18"/>
                <w:lang w:val="fr-FR"/>
              </w:rPr>
            </w:pPr>
            <w:r w:rsidRPr="00C9191D">
              <w:rPr>
                <w:rFonts w:cs="Arial"/>
                <w:snapToGrid w:val="0"/>
                <w:color w:val="000000"/>
                <w:sz w:val="18"/>
                <w:szCs w:val="18"/>
                <w:lang w:val="fr-FR"/>
              </w:rPr>
              <w:t>Afrique du Sud</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1,00</w:t>
            </w:r>
          </w:p>
        </w:tc>
        <w:tc>
          <w:tcPr>
            <w:tcW w:w="1375"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Albanie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268 205</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Allemagne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z w:val="18"/>
                <w:szCs w:val="18"/>
                <w:lang w:val="fr-FR"/>
              </w:rPr>
              <w:t>5,00</w:t>
            </w:r>
          </w:p>
        </w:tc>
        <w:tc>
          <w:tcPr>
            <w:tcW w:w="1375"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Argentine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0,50</w:t>
            </w:r>
          </w:p>
        </w:tc>
        <w:tc>
          <w:tcPr>
            <w:tcW w:w="1375"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53 641</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Australie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z w:val="18"/>
                <w:szCs w:val="18"/>
                <w:lang w:val="fr-FR"/>
              </w:rPr>
              <w:t>1,00</w:t>
            </w:r>
          </w:p>
        </w:tc>
        <w:tc>
          <w:tcPr>
            <w:tcW w:w="1375"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40 231</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40 </w:t>
            </w:r>
            <w:r w:rsidR="00F236F4" w:rsidRPr="00C9191D">
              <w:rPr>
                <w:rFonts w:cs="Arial"/>
                <w:snapToGrid w:val="0"/>
                <w:color w:val="000000"/>
                <w:sz w:val="18"/>
                <w:szCs w:val="18"/>
                <w:lang w:val="fr-FR"/>
              </w:rPr>
              <w:t>231</w:t>
            </w:r>
          </w:p>
        </w:tc>
        <w:tc>
          <w:tcPr>
            <w:tcW w:w="3037" w:type="dxa"/>
          </w:tcPr>
          <w:p w:rsidR="00F236F4" w:rsidRPr="00C9191D" w:rsidRDefault="00F236F4" w:rsidP="00D172E6">
            <w:pPr>
              <w:jc w:val="left"/>
              <w:rPr>
                <w:rFonts w:cs="Arial"/>
                <w:snapToGrid w:val="0"/>
                <w:color w:val="000000"/>
                <w:sz w:val="18"/>
                <w:szCs w:val="18"/>
                <w:vertAlign w:val="superscript"/>
                <w:lang w:val="fr-FR"/>
              </w:rPr>
            </w:pPr>
            <w:r w:rsidRPr="00C9191D">
              <w:rPr>
                <w:rFonts w:cs="Arial"/>
                <w:snapToGrid w:val="0"/>
                <w:color w:val="000000"/>
                <w:sz w:val="18"/>
                <w:szCs w:val="18"/>
                <w:lang w:val="fr-FR"/>
              </w:rPr>
              <w:t>Autriche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0,75</w:t>
            </w:r>
          </w:p>
        </w:tc>
        <w:tc>
          <w:tcPr>
            <w:tcW w:w="1375"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40 </w:t>
            </w:r>
            <w:r w:rsidR="00F236F4" w:rsidRPr="00C9191D">
              <w:rPr>
                <w:rFonts w:cs="Arial"/>
                <w:snapToGrid w:val="0"/>
                <w:color w:val="000000"/>
                <w:sz w:val="18"/>
                <w:szCs w:val="18"/>
                <w:lang w:val="fr-FR"/>
              </w:rPr>
              <w:t>231</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40 </w:t>
            </w:r>
            <w:r w:rsidR="00F236F4" w:rsidRPr="00C9191D">
              <w:rPr>
                <w:rFonts w:cs="Arial"/>
                <w:snapToGrid w:val="0"/>
                <w:color w:val="000000"/>
                <w:sz w:val="18"/>
                <w:szCs w:val="18"/>
                <w:lang w:val="fr-FR"/>
              </w:rPr>
              <w:t>231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Azerbaijan</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3037" w:type="dxa"/>
          </w:tcPr>
          <w:p w:rsidR="00F236F4" w:rsidRPr="00C9191D" w:rsidRDefault="00F236F4" w:rsidP="00D172E6">
            <w:pPr>
              <w:jc w:val="left"/>
              <w:rPr>
                <w:rFonts w:cs="Arial"/>
                <w:snapToGrid w:val="0"/>
                <w:color w:val="000000"/>
                <w:sz w:val="18"/>
                <w:szCs w:val="18"/>
                <w:vertAlign w:val="superscript"/>
                <w:lang w:val="fr-FR"/>
              </w:rPr>
            </w:pPr>
            <w:r w:rsidRPr="00C9191D">
              <w:rPr>
                <w:rFonts w:cs="Arial"/>
                <w:snapToGrid w:val="0"/>
                <w:color w:val="000000"/>
                <w:sz w:val="18"/>
                <w:szCs w:val="18"/>
                <w:lang w:val="fr-FR"/>
              </w:rPr>
              <w:t>Belarus</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vertAlign w:val="superscript"/>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80 462</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c>
          <w:tcPr>
            <w:tcW w:w="3037" w:type="dxa"/>
          </w:tcPr>
          <w:p w:rsidR="00F236F4" w:rsidRPr="00C9191D" w:rsidRDefault="00F236F4" w:rsidP="00D172E6">
            <w:pPr>
              <w:jc w:val="left"/>
              <w:rPr>
                <w:rFonts w:cs="Arial"/>
                <w:snapToGrid w:val="0"/>
                <w:color w:val="000000"/>
                <w:sz w:val="18"/>
                <w:szCs w:val="18"/>
                <w:vertAlign w:val="superscript"/>
                <w:lang w:val="fr-FR"/>
              </w:rPr>
            </w:pPr>
            <w:r w:rsidRPr="00C9191D">
              <w:rPr>
                <w:rFonts w:cs="Arial"/>
                <w:snapToGrid w:val="0"/>
                <w:color w:val="000000"/>
                <w:sz w:val="18"/>
                <w:szCs w:val="18"/>
                <w:lang w:val="fr-FR"/>
              </w:rPr>
              <w:t>Belgique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1,50</w:t>
            </w:r>
          </w:p>
        </w:tc>
        <w:tc>
          <w:tcPr>
            <w:tcW w:w="1375"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Bolivie (État plurinational de)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13 410</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13 </w:t>
            </w:r>
            <w:r w:rsidR="00F236F4" w:rsidRPr="00C9191D">
              <w:rPr>
                <w:rFonts w:cs="Arial"/>
                <w:snapToGrid w:val="0"/>
                <w:color w:val="000000"/>
                <w:sz w:val="18"/>
                <w:szCs w:val="18"/>
                <w:lang w:val="fr-FR"/>
              </w:rPr>
              <w:t>410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Brésil</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0,25</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13 </w:t>
            </w:r>
            <w:r w:rsidR="00F236F4" w:rsidRPr="00C9191D">
              <w:rPr>
                <w:rFonts w:cs="Arial"/>
                <w:snapToGrid w:val="0"/>
                <w:color w:val="000000"/>
                <w:sz w:val="18"/>
                <w:szCs w:val="18"/>
                <w:lang w:val="fr-FR"/>
              </w:rPr>
              <w:t>410</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13 </w:t>
            </w:r>
            <w:r w:rsidR="00F236F4" w:rsidRPr="00C9191D">
              <w:rPr>
                <w:rFonts w:cs="Arial"/>
                <w:snapToGrid w:val="0"/>
                <w:color w:val="000000"/>
                <w:sz w:val="18"/>
                <w:szCs w:val="18"/>
                <w:lang w:val="fr-FR"/>
              </w:rPr>
              <w:t>410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Bulgarie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53 641</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Canada</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z w:val="18"/>
                <w:szCs w:val="18"/>
                <w:lang w:val="fr-FR"/>
              </w:rPr>
              <w:t>1,00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Chili</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Chine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0,50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Colombie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Costa Rica</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Croatie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Danemark</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0,50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Équateur</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107 282</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107 </w:t>
            </w:r>
            <w:r w:rsidR="00F236F4" w:rsidRPr="00C9191D">
              <w:rPr>
                <w:rFonts w:cs="Arial"/>
                <w:snapToGrid w:val="0"/>
                <w:color w:val="000000"/>
                <w:sz w:val="18"/>
                <w:szCs w:val="18"/>
                <w:lang w:val="fr-FR"/>
              </w:rPr>
              <w:t>282</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Espagne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2,00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107 </w:t>
            </w:r>
            <w:r w:rsidR="00F236F4" w:rsidRPr="00C9191D">
              <w:rPr>
                <w:rFonts w:cs="Arial"/>
                <w:snapToGrid w:val="0"/>
                <w:color w:val="000000"/>
                <w:sz w:val="18"/>
                <w:szCs w:val="18"/>
                <w:lang w:val="fr-FR"/>
              </w:rPr>
              <w:t>282</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107 </w:t>
            </w:r>
            <w:r w:rsidR="00F236F4" w:rsidRPr="00C9191D">
              <w:rPr>
                <w:rFonts w:cs="Arial"/>
                <w:snapToGrid w:val="0"/>
                <w:color w:val="000000"/>
                <w:sz w:val="18"/>
                <w:szCs w:val="18"/>
                <w:lang w:val="fr-FR"/>
              </w:rPr>
              <w:t>282</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Estonie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268 205</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3037" w:type="dxa"/>
          </w:tcPr>
          <w:p w:rsidR="00F236F4" w:rsidRPr="00C9191D" w:rsidRDefault="008552AD" w:rsidP="00D172E6">
            <w:pPr>
              <w:jc w:val="left"/>
              <w:rPr>
                <w:rFonts w:cs="Arial"/>
                <w:snapToGrid w:val="0"/>
                <w:color w:val="000000"/>
                <w:sz w:val="18"/>
                <w:szCs w:val="18"/>
                <w:lang w:val="fr-FR"/>
              </w:rPr>
            </w:pPr>
            <w:r w:rsidRPr="00C9191D">
              <w:rPr>
                <w:rFonts w:cs="Arial"/>
                <w:snapToGrid w:val="0"/>
                <w:color w:val="000000"/>
                <w:sz w:val="18"/>
                <w:szCs w:val="18"/>
                <w:lang w:val="fr-FR"/>
              </w:rPr>
              <w:t>États</w:t>
            </w:r>
            <w:r w:rsidR="00EF0E75" w:rsidRPr="00C9191D">
              <w:rPr>
                <w:rFonts w:cs="Arial"/>
                <w:snapToGrid w:val="0"/>
                <w:color w:val="000000"/>
                <w:sz w:val="18"/>
                <w:szCs w:val="18"/>
                <w:lang w:val="fr-FR"/>
              </w:rPr>
              <w:noBreakHyphen/>
            </w:r>
            <w:r w:rsidR="00F236F4" w:rsidRPr="00C9191D">
              <w:rPr>
                <w:rFonts w:cs="Arial"/>
                <w:snapToGrid w:val="0"/>
                <w:color w:val="000000"/>
                <w:sz w:val="18"/>
                <w:szCs w:val="18"/>
                <w:lang w:val="fr-FR"/>
              </w:rPr>
              <w:t>Unis d</w:t>
            </w:r>
            <w:r w:rsidR="001F71A7" w:rsidRPr="00C9191D">
              <w:rPr>
                <w:rFonts w:cs="Arial"/>
                <w:snapToGrid w:val="0"/>
                <w:color w:val="000000"/>
                <w:sz w:val="18"/>
                <w:szCs w:val="18"/>
                <w:lang w:val="fr-FR"/>
              </w:rPr>
              <w:t>’</w:t>
            </w:r>
            <w:r w:rsidR="00F236F4" w:rsidRPr="00C9191D">
              <w:rPr>
                <w:rFonts w:cs="Arial"/>
                <w:snapToGrid w:val="0"/>
                <w:color w:val="000000"/>
                <w:sz w:val="18"/>
                <w:szCs w:val="18"/>
                <w:lang w:val="fr-FR"/>
              </w:rPr>
              <w:t xml:space="preserve">Amérique </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5,00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ex</w:t>
            </w:r>
            <w:r w:rsidR="00EF0E75" w:rsidRPr="00C9191D">
              <w:rPr>
                <w:rFonts w:cs="Arial"/>
                <w:snapToGrid w:val="0"/>
                <w:color w:val="000000"/>
                <w:sz w:val="18"/>
                <w:szCs w:val="18"/>
                <w:lang w:val="fr-FR"/>
              </w:rPr>
              <w:noBreakHyphen/>
            </w:r>
            <w:r w:rsidRPr="00C9191D">
              <w:rPr>
                <w:rFonts w:cs="Arial"/>
                <w:snapToGrid w:val="0"/>
                <w:color w:val="000000"/>
                <w:sz w:val="18"/>
                <w:szCs w:val="18"/>
                <w:lang w:val="fr-FR"/>
              </w:rPr>
              <w:t>République yougoslave de Macédoine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Fédération de Russie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0,50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53 641</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Finlande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z w:val="18"/>
                <w:szCs w:val="18"/>
                <w:lang w:val="fr-FR"/>
              </w:rPr>
              <w:t>1,00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268 205</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France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z w:val="18"/>
                <w:szCs w:val="18"/>
                <w:lang w:val="fr-FR"/>
              </w:rPr>
              <w:t>5,00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Géorgie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Hongrie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0,50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53 641</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Irlande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vertAlign w:val="superscript"/>
                <w:lang w:val="fr-FR"/>
              </w:rPr>
            </w:pPr>
            <w:r w:rsidRPr="00C9191D">
              <w:rPr>
                <w:rFonts w:cs="Arial"/>
                <w:sz w:val="18"/>
                <w:szCs w:val="18"/>
                <w:lang w:val="fr-FR"/>
              </w:rPr>
              <w:t>1,00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Islande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Israël</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0,50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107 282</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107 </w:t>
            </w:r>
            <w:r w:rsidR="00F236F4" w:rsidRPr="00C9191D">
              <w:rPr>
                <w:rFonts w:cs="Arial"/>
                <w:snapToGrid w:val="0"/>
                <w:color w:val="000000"/>
                <w:sz w:val="18"/>
                <w:szCs w:val="18"/>
                <w:lang w:val="fr-FR"/>
              </w:rPr>
              <w:t>282</w:t>
            </w:r>
          </w:p>
        </w:tc>
        <w:tc>
          <w:tcPr>
            <w:tcW w:w="3037" w:type="dxa"/>
          </w:tcPr>
          <w:p w:rsidR="00F236F4" w:rsidRPr="00C9191D" w:rsidRDefault="00F236F4" w:rsidP="00D172E6">
            <w:pPr>
              <w:jc w:val="left"/>
              <w:rPr>
                <w:rFonts w:cs="Arial"/>
                <w:snapToGrid w:val="0"/>
                <w:color w:val="000000"/>
                <w:sz w:val="18"/>
                <w:szCs w:val="18"/>
                <w:vertAlign w:val="superscript"/>
                <w:lang w:val="fr-FR"/>
              </w:rPr>
            </w:pPr>
            <w:r w:rsidRPr="00C9191D">
              <w:rPr>
                <w:rFonts w:cs="Arial"/>
                <w:snapToGrid w:val="0"/>
                <w:color w:val="000000"/>
                <w:sz w:val="18"/>
                <w:szCs w:val="18"/>
                <w:lang w:val="fr-FR"/>
              </w:rPr>
              <w:t>Italie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2,00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107 </w:t>
            </w:r>
            <w:r w:rsidR="00F236F4" w:rsidRPr="00C9191D">
              <w:rPr>
                <w:rFonts w:cs="Arial"/>
                <w:snapToGrid w:val="0"/>
                <w:color w:val="000000"/>
                <w:sz w:val="18"/>
                <w:szCs w:val="18"/>
                <w:lang w:val="fr-FR"/>
              </w:rPr>
              <w:t>282</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107 </w:t>
            </w:r>
            <w:r w:rsidR="00F236F4" w:rsidRPr="00C9191D">
              <w:rPr>
                <w:rFonts w:cs="Arial"/>
                <w:snapToGrid w:val="0"/>
                <w:color w:val="000000"/>
                <w:sz w:val="18"/>
                <w:szCs w:val="18"/>
                <w:lang w:val="fr-FR"/>
              </w:rPr>
              <w:t>282</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268 205</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Japon</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z w:val="18"/>
                <w:szCs w:val="18"/>
                <w:lang w:val="fr-FR"/>
              </w:rPr>
              <w:t>5,00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1559" w:type="dxa"/>
          </w:tcPr>
          <w:p w:rsidR="00F236F4" w:rsidRPr="00C9191D" w:rsidRDefault="008552AD"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Jordanie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napToGrid w:val="0"/>
                <w:color w:val="000000"/>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Kenya</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lang w:val="fr-FR"/>
              </w:rPr>
              <w:t>Kirghizistan</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Lettonie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Lituanie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EA0610"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Maroc</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EA0610"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40 231</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40 </w:t>
            </w:r>
            <w:r w:rsidR="00F236F4" w:rsidRPr="00C9191D">
              <w:rPr>
                <w:rFonts w:cs="Arial"/>
                <w:snapToGrid w:val="0"/>
                <w:color w:val="000000"/>
                <w:sz w:val="18"/>
                <w:szCs w:val="18"/>
                <w:lang w:val="fr-FR"/>
              </w:rPr>
              <w:t>231</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Mexique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0,75</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40 </w:t>
            </w:r>
            <w:r w:rsidR="00F236F4" w:rsidRPr="00C9191D">
              <w:rPr>
                <w:rFonts w:cs="Arial"/>
                <w:snapToGrid w:val="0"/>
                <w:color w:val="000000"/>
                <w:sz w:val="18"/>
                <w:szCs w:val="18"/>
                <w:lang w:val="fr-FR"/>
              </w:rPr>
              <w:t>231</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40 </w:t>
            </w:r>
            <w:r w:rsidR="00F236F4" w:rsidRPr="00C9191D">
              <w:rPr>
                <w:rFonts w:cs="Arial"/>
                <w:snapToGrid w:val="0"/>
                <w:color w:val="000000"/>
                <w:sz w:val="18"/>
                <w:szCs w:val="18"/>
                <w:lang w:val="fr-FR"/>
              </w:rPr>
              <w:t>231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Nicaragua</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53 641</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Norvège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1,00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53 641</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Nouvelle</w:t>
            </w:r>
            <w:r w:rsidR="00EF0E75" w:rsidRPr="00C9191D">
              <w:rPr>
                <w:rFonts w:cs="Arial"/>
                <w:snapToGrid w:val="0"/>
                <w:color w:val="000000"/>
                <w:sz w:val="18"/>
                <w:szCs w:val="18"/>
                <w:lang w:val="fr-FR"/>
              </w:rPr>
              <w:noBreakHyphen/>
            </w:r>
            <w:r w:rsidRPr="00C9191D">
              <w:rPr>
                <w:rFonts w:cs="Arial"/>
                <w:snapToGrid w:val="0"/>
                <w:color w:val="000000"/>
                <w:sz w:val="18"/>
                <w:szCs w:val="18"/>
                <w:lang w:val="fr-FR"/>
              </w:rPr>
              <w:t>Zélande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1,00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53 641</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Oman</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1,00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53 </w:t>
            </w:r>
            <w:r w:rsidR="00F236F4" w:rsidRPr="00C9191D">
              <w:rPr>
                <w:rFonts w:cs="Arial"/>
                <w:snapToGrid w:val="0"/>
                <w:color w:val="000000"/>
                <w:sz w:val="18"/>
                <w:szCs w:val="18"/>
                <w:lang w:val="fr-FR"/>
              </w:rPr>
              <w:t>641</w:t>
            </w:r>
          </w:p>
        </w:tc>
        <w:tc>
          <w:tcPr>
            <w:tcW w:w="1559" w:type="dxa"/>
          </w:tcPr>
          <w:p w:rsidR="00F236F4" w:rsidRPr="00C9191D" w:rsidRDefault="00F236F4"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53,641</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0</w:t>
            </w:r>
          </w:p>
        </w:tc>
        <w:tc>
          <w:tcPr>
            <w:tcW w:w="127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Organisation Africaine de la Propriété Intellectuelle (OAPI)</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F236F4"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Ouzbékistan</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Panama</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Paraguay</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160 923</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160 </w:t>
            </w:r>
            <w:r w:rsidR="00F236F4" w:rsidRPr="00C9191D">
              <w:rPr>
                <w:rFonts w:cs="Arial"/>
                <w:snapToGrid w:val="0"/>
                <w:color w:val="000000"/>
                <w:sz w:val="18"/>
                <w:szCs w:val="18"/>
                <w:lang w:val="fr-FR"/>
              </w:rPr>
              <w:t>923</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Pays</w:t>
            </w:r>
            <w:r w:rsidR="00EF0E75" w:rsidRPr="00C9191D">
              <w:rPr>
                <w:rFonts w:cs="Arial"/>
                <w:snapToGrid w:val="0"/>
                <w:color w:val="000000"/>
                <w:sz w:val="18"/>
                <w:szCs w:val="18"/>
                <w:lang w:val="fr-FR"/>
              </w:rPr>
              <w:noBreakHyphen/>
            </w:r>
            <w:r w:rsidRPr="00C9191D">
              <w:rPr>
                <w:rFonts w:cs="Arial"/>
                <w:snapToGrid w:val="0"/>
                <w:color w:val="000000"/>
                <w:sz w:val="18"/>
                <w:szCs w:val="18"/>
                <w:lang w:val="fr-FR"/>
              </w:rPr>
              <w:t>Bas</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3,00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160 </w:t>
            </w:r>
            <w:r w:rsidR="00F236F4" w:rsidRPr="00C9191D">
              <w:rPr>
                <w:rFonts w:cs="Arial"/>
                <w:snapToGrid w:val="0"/>
                <w:color w:val="000000"/>
                <w:sz w:val="18"/>
                <w:szCs w:val="18"/>
                <w:lang w:val="fr-FR"/>
              </w:rPr>
              <w:t>923</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160 </w:t>
            </w:r>
            <w:r w:rsidR="00F236F4" w:rsidRPr="00C9191D">
              <w:rPr>
                <w:rFonts w:cs="Arial"/>
                <w:snapToGrid w:val="0"/>
                <w:color w:val="000000"/>
                <w:sz w:val="18"/>
                <w:szCs w:val="18"/>
                <w:lang w:val="fr-FR"/>
              </w:rPr>
              <w:t>923</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Pérou</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Pologne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0,50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Portugal</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80 462</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République de Corée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1,50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République de Moldova</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République dominicaine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République tchèque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napToGrid w:val="0"/>
                <w:color w:val="000000"/>
                <w:sz w:val="18"/>
                <w:szCs w:val="18"/>
                <w:lang w:val="fr-FR"/>
              </w:rPr>
              <w:t>0,50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Roumanie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107 282</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107 </w:t>
            </w:r>
            <w:r w:rsidR="00F236F4" w:rsidRPr="00C9191D">
              <w:rPr>
                <w:rFonts w:cs="Arial"/>
                <w:snapToGrid w:val="0"/>
                <w:color w:val="000000"/>
                <w:sz w:val="18"/>
                <w:szCs w:val="18"/>
                <w:lang w:val="fr-FR"/>
              </w:rPr>
              <w:t>282</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Royaume</w:t>
            </w:r>
            <w:r w:rsidR="00EF0E75" w:rsidRPr="00C9191D">
              <w:rPr>
                <w:rFonts w:cs="Arial"/>
                <w:snapToGrid w:val="0"/>
                <w:color w:val="000000"/>
                <w:sz w:val="18"/>
                <w:szCs w:val="18"/>
                <w:lang w:val="fr-FR"/>
              </w:rPr>
              <w:noBreakHyphen/>
            </w:r>
            <w:r w:rsidRPr="00C9191D">
              <w:rPr>
                <w:rFonts w:cs="Arial"/>
                <w:snapToGrid w:val="0"/>
                <w:color w:val="000000"/>
                <w:sz w:val="18"/>
                <w:szCs w:val="18"/>
                <w:lang w:val="fr-FR"/>
              </w:rPr>
              <w:t>Uni</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2,00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107 </w:t>
            </w:r>
            <w:r w:rsidR="00F236F4" w:rsidRPr="00C9191D">
              <w:rPr>
                <w:rFonts w:cs="Arial"/>
                <w:snapToGrid w:val="0"/>
                <w:color w:val="000000"/>
                <w:sz w:val="18"/>
                <w:szCs w:val="18"/>
                <w:lang w:val="fr-FR"/>
              </w:rPr>
              <w:t>282</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107 </w:t>
            </w:r>
            <w:r w:rsidR="00F236F4" w:rsidRPr="00C9191D">
              <w:rPr>
                <w:rFonts w:cs="Arial"/>
                <w:snapToGrid w:val="0"/>
                <w:color w:val="000000"/>
                <w:sz w:val="18"/>
                <w:szCs w:val="18"/>
                <w:lang w:val="fr-FR"/>
              </w:rPr>
              <w:t>282</w:t>
            </w:r>
          </w:p>
        </w:tc>
      </w:tr>
      <w:tr w:rsidR="00F236F4" w:rsidRPr="00C9191D" w:rsidTr="00F236F4">
        <w:trPr>
          <w:cantSplit/>
        </w:trPr>
        <w:tc>
          <w:tcPr>
            <w:tcW w:w="121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8552AD"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Serbie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Singapour</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Slovaquie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0,50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Slovénie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80 462</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Suède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1,50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c>
          <w:tcPr>
            <w:tcW w:w="1559" w:type="dxa"/>
          </w:tcPr>
          <w:p w:rsidR="00F236F4" w:rsidRPr="00C9191D" w:rsidRDefault="00F236F4"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80,462</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80 462</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Suisse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1,50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80 </w:t>
            </w:r>
            <w:r w:rsidR="00F236F4" w:rsidRPr="00C9191D">
              <w:rPr>
                <w:rFonts w:cs="Arial"/>
                <w:snapToGrid w:val="0"/>
                <w:color w:val="000000"/>
                <w:sz w:val="18"/>
                <w:szCs w:val="18"/>
                <w:lang w:val="fr-FR"/>
              </w:rPr>
              <w:t>462</w:t>
            </w:r>
          </w:p>
        </w:tc>
        <w:tc>
          <w:tcPr>
            <w:tcW w:w="1559" w:type="dxa"/>
          </w:tcPr>
          <w:p w:rsidR="00F236F4" w:rsidRPr="00C9191D" w:rsidRDefault="00F236F4"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80,462</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Trinité et Tobago</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Tunisie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26 820</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Turquie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0,50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26 </w:t>
            </w:r>
            <w:r w:rsidR="00F236F4" w:rsidRPr="00C9191D">
              <w:rPr>
                <w:rFonts w:cs="Arial"/>
                <w:snapToGrid w:val="0"/>
                <w:color w:val="000000"/>
                <w:sz w:val="18"/>
                <w:szCs w:val="18"/>
                <w:lang w:val="fr-FR"/>
              </w:rPr>
              <w:t>820</w:t>
            </w:r>
          </w:p>
        </w:tc>
        <w:tc>
          <w:tcPr>
            <w:tcW w:w="1559" w:type="dxa"/>
          </w:tcPr>
          <w:p w:rsidR="00F236F4" w:rsidRPr="00C9191D" w:rsidRDefault="00F236F4"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26,820</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Ukraine</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268 205</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Union européenne</w:t>
            </w:r>
          </w:p>
        </w:tc>
        <w:tc>
          <w:tcPr>
            <w:tcW w:w="1217" w:type="dxa"/>
          </w:tcPr>
          <w:p w:rsidR="00F236F4" w:rsidRPr="00C9191D" w:rsidRDefault="00F236F4" w:rsidP="00D172E6">
            <w:pPr>
              <w:tabs>
                <w:tab w:val="decimal" w:pos="284"/>
                <w:tab w:val="decimal" w:pos="482"/>
              </w:tabs>
              <w:jc w:val="center"/>
              <w:rPr>
                <w:rFonts w:cs="Arial"/>
                <w:snapToGrid w:val="0"/>
                <w:color w:val="000000"/>
                <w:sz w:val="18"/>
                <w:szCs w:val="18"/>
                <w:lang w:val="fr-FR"/>
              </w:rPr>
            </w:pPr>
            <w:r w:rsidRPr="00C9191D">
              <w:rPr>
                <w:rFonts w:cs="Arial"/>
                <w:sz w:val="18"/>
                <w:szCs w:val="18"/>
                <w:lang w:val="fr-FR"/>
              </w:rPr>
              <w:t>5,00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268 </w:t>
            </w:r>
            <w:r w:rsidR="00F236F4" w:rsidRPr="00C9191D">
              <w:rPr>
                <w:rFonts w:cs="Arial"/>
                <w:snapToGrid w:val="0"/>
                <w:color w:val="000000"/>
                <w:sz w:val="18"/>
                <w:szCs w:val="18"/>
                <w:lang w:val="fr-FR"/>
              </w:rPr>
              <w:t>205</w:t>
            </w:r>
          </w:p>
        </w:tc>
      </w:tr>
      <w:tr w:rsidR="00F236F4" w:rsidRPr="00C9191D" w:rsidTr="00F236F4">
        <w:trPr>
          <w:cantSplit/>
        </w:trPr>
        <w:tc>
          <w:tcPr>
            <w:tcW w:w="1216" w:type="dxa"/>
          </w:tcPr>
          <w:p w:rsidR="00F236F4" w:rsidRPr="00C9191D" w:rsidRDefault="00F236F4"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276" w:type="dxa"/>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Uruguay</w:t>
            </w:r>
          </w:p>
        </w:tc>
        <w:tc>
          <w:tcPr>
            <w:tcW w:w="1217" w:type="dxa"/>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blHeader/>
        </w:trPr>
        <w:tc>
          <w:tcPr>
            <w:tcW w:w="1216" w:type="dxa"/>
            <w:tcBorders>
              <w:bottom w:val="single" w:sz="8" w:space="0" w:color="auto"/>
            </w:tcBorders>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w:t>
            </w:r>
            <w:r w:rsidR="00F236F4" w:rsidRPr="00C9191D">
              <w:rPr>
                <w:rFonts w:cs="Arial"/>
                <w:snapToGrid w:val="0"/>
                <w:color w:val="000000"/>
                <w:sz w:val="18"/>
                <w:szCs w:val="18"/>
                <w:lang w:val="fr-FR"/>
              </w:rPr>
              <w:t>728</w:t>
            </w:r>
          </w:p>
        </w:tc>
        <w:tc>
          <w:tcPr>
            <w:tcW w:w="1276" w:type="dxa"/>
            <w:tcBorders>
              <w:bottom w:val="single" w:sz="8" w:space="0" w:color="auto"/>
            </w:tcBorders>
          </w:tcPr>
          <w:p w:rsidR="00F236F4" w:rsidRPr="00C9191D" w:rsidRDefault="006A37D6" w:rsidP="00D172E6">
            <w:pPr>
              <w:ind w:right="170"/>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3037" w:type="dxa"/>
            <w:tcBorders>
              <w:bottom w:val="single" w:sz="8" w:space="0" w:color="auto"/>
            </w:tcBorders>
          </w:tcPr>
          <w:p w:rsidR="00F236F4" w:rsidRPr="00C9191D" w:rsidRDefault="00F236F4" w:rsidP="00D172E6">
            <w:pPr>
              <w:jc w:val="left"/>
              <w:rPr>
                <w:rFonts w:cs="Arial"/>
                <w:snapToGrid w:val="0"/>
                <w:color w:val="000000"/>
                <w:sz w:val="18"/>
                <w:szCs w:val="18"/>
                <w:lang w:val="fr-FR"/>
              </w:rPr>
            </w:pPr>
            <w:r w:rsidRPr="00C9191D">
              <w:rPr>
                <w:rFonts w:cs="Arial"/>
                <w:snapToGrid w:val="0"/>
                <w:color w:val="000000"/>
                <w:sz w:val="18"/>
                <w:szCs w:val="18"/>
                <w:lang w:val="fr-FR"/>
              </w:rPr>
              <w:t>Viet</w:t>
            </w:r>
            <w:r w:rsidR="00F74A65" w:rsidRPr="00C9191D">
              <w:rPr>
                <w:rFonts w:cs="Arial"/>
                <w:snapToGrid w:val="0"/>
                <w:color w:val="000000"/>
                <w:sz w:val="18"/>
                <w:szCs w:val="18"/>
                <w:lang w:val="fr-FR"/>
              </w:rPr>
              <w:t> </w:t>
            </w:r>
            <w:r w:rsidRPr="00C9191D">
              <w:rPr>
                <w:rFonts w:cs="Arial"/>
                <w:snapToGrid w:val="0"/>
                <w:color w:val="000000"/>
                <w:sz w:val="18"/>
                <w:szCs w:val="18"/>
                <w:lang w:val="fr-FR"/>
              </w:rPr>
              <w:t>Nam</w:t>
            </w:r>
          </w:p>
        </w:tc>
        <w:tc>
          <w:tcPr>
            <w:tcW w:w="1217" w:type="dxa"/>
            <w:tcBorders>
              <w:bottom w:val="single" w:sz="8" w:space="0" w:color="auto"/>
            </w:tcBorders>
          </w:tcPr>
          <w:p w:rsidR="00F236F4" w:rsidRPr="00C9191D" w:rsidRDefault="00F236F4" w:rsidP="00D172E6">
            <w:pPr>
              <w:tabs>
                <w:tab w:val="decimal" w:pos="284"/>
                <w:tab w:val="decimal" w:pos="482"/>
              </w:tabs>
              <w:jc w:val="center"/>
              <w:rPr>
                <w:rFonts w:cs="Arial"/>
                <w:sz w:val="18"/>
                <w:szCs w:val="18"/>
                <w:lang w:val="fr-FR"/>
              </w:rPr>
            </w:pPr>
            <w:r w:rsidRPr="00C9191D">
              <w:rPr>
                <w:rFonts w:cs="Arial"/>
                <w:sz w:val="18"/>
                <w:szCs w:val="18"/>
                <w:lang w:val="fr-FR"/>
              </w:rPr>
              <w:t>0,20</w:t>
            </w:r>
          </w:p>
        </w:tc>
        <w:tc>
          <w:tcPr>
            <w:tcW w:w="1375" w:type="dxa"/>
            <w:tcBorders>
              <w:bottom w:val="single" w:sz="8" w:space="0" w:color="auto"/>
            </w:tcBorders>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c>
          <w:tcPr>
            <w:tcW w:w="1559" w:type="dxa"/>
            <w:tcBorders>
              <w:bottom w:val="single" w:sz="8" w:space="0" w:color="auto"/>
            </w:tcBorders>
          </w:tcPr>
          <w:p w:rsidR="00F236F4" w:rsidRPr="00C9191D" w:rsidRDefault="006A37D6" w:rsidP="00D172E6">
            <w:pPr>
              <w:ind w:right="284"/>
              <w:jc w:val="right"/>
              <w:rPr>
                <w:rFonts w:cs="Arial"/>
                <w:snapToGrid w:val="0"/>
                <w:color w:val="000000"/>
                <w:sz w:val="18"/>
                <w:szCs w:val="18"/>
                <w:lang w:val="fr-FR"/>
              </w:rPr>
            </w:pPr>
            <w:r w:rsidRPr="00C9191D">
              <w:rPr>
                <w:rFonts w:cs="Arial"/>
                <w:snapToGrid w:val="0"/>
                <w:color w:val="000000"/>
                <w:sz w:val="18"/>
                <w:szCs w:val="18"/>
                <w:lang w:val="fr-FR"/>
              </w:rPr>
              <w:t>10 728</w:t>
            </w:r>
          </w:p>
        </w:tc>
      </w:tr>
      <w:tr w:rsidR="00F236F4" w:rsidRPr="00C9191D" w:rsidTr="00F236F4">
        <w:trPr>
          <w:cantSplit/>
          <w:tblHeader/>
        </w:trPr>
        <w:tc>
          <w:tcPr>
            <w:tcW w:w="1216" w:type="dxa"/>
            <w:tcBorders>
              <w:bottom w:val="single" w:sz="8" w:space="0" w:color="auto"/>
            </w:tcBorders>
          </w:tcPr>
          <w:p w:rsidR="00F236F4" w:rsidRPr="00C9191D" w:rsidRDefault="00F236F4" w:rsidP="00D172E6">
            <w:pPr>
              <w:ind w:right="170"/>
              <w:jc w:val="right"/>
              <w:rPr>
                <w:rFonts w:cs="Arial"/>
                <w:snapToGrid w:val="0"/>
                <w:color w:val="000000"/>
                <w:sz w:val="18"/>
                <w:szCs w:val="18"/>
                <w:lang w:val="fr-FR"/>
              </w:rPr>
            </w:pPr>
          </w:p>
        </w:tc>
        <w:tc>
          <w:tcPr>
            <w:tcW w:w="1276" w:type="dxa"/>
            <w:tcBorders>
              <w:bottom w:val="single" w:sz="8" w:space="0" w:color="auto"/>
            </w:tcBorders>
          </w:tcPr>
          <w:p w:rsidR="00F236F4" w:rsidRPr="00C9191D" w:rsidRDefault="00F236F4" w:rsidP="00D172E6">
            <w:pPr>
              <w:ind w:right="170"/>
              <w:jc w:val="right"/>
              <w:rPr>
                <w:rFonts w:cs="Arial"/>
                <w:snapToGrid w:val="0"/>
                <w:color w:val="000000"/>
                <w:sz w:val="18"/>
                <w:szCs w:val="18"/>
                <w:lang w:val="fr-FR"/>
              </w:rPr>
            </w:pPr>
          </w:p>
        </w:tc>
        <w:tc>
          <w:tcPr>
            <w:tcW w:w="3037" w:type="dxa"/>
            <w:tcBorders>
              <w:bottom w:val="single" w:sz="8" w:space="0" w:color="auto"/>
            </w:tcBorders>
          </w:tcPr>
          <w:p w:rsidR="00F236F4" w:rsidRPr="00C9191D" w:rsidRDefault="00F236F4" w:rsidP="00D172E6">
            <w:pPr>
              <w:jc w:val="left"/>
              <w:rPr>
                <w:rFonts w:cs="Arial"/>
                <w:snapToGrid w:val="0"/>
                <w:color w:val="000000"/>
                <w:sz w:val="18"/>
                <w:szCs w:val="18"/>
                <w:lang w:val="fr-FR"/>
              </w:rPr>
            </w:pPr>
          </w:p>
        </w:tc>
        <w:tc>
          <w:tcPr>
            <w:tcW w:w="1217" w:type="dxa"/>
            <w:tcBorders>
              <w:bottom w:val="single" w:sz="8" w:space="0" w:color="auto"/>
            </w:tcBorders>
          </w:tcPr>
          <w:p w:rsidR="00F236F4" w:rsidRPr="00C9191D" w:rsidRDefault="00F236F4" w:rsidP="00D172E6">
            <w:pPr>
              <w:tabs>
                <w:tab w:val="decimal" w:pos="284"/>
                <w:tab w:val="decimal" w:pos="482"/>
              </w:tabs>
              <w:jc w:val="center"/>
              <w:rPr>
                <w:rFonts w:cs="Arial"/>
                <w:sz w:val="18"/>
                <w:szCs w:val="18"/>
                <w:lang w:val="fr-FR"/>
              </w:rPr>
            </w:pPr>
          </w:p>
        </w:tc>
        <w:tc>
          <w:tcPr>
            <w:tcW w:w="1375" w:type="dxa"/>
            <w:tcBorders>
              <w:bottom w:val="single" w:sz="8" w:space="0" w:color="auto"/>
            </w:tcBorders>
          </w:tcPr>
          <w:p w:rsidR="00F236F4" w:rsidRPr="00C9191D" w:rsidRDefault="00F236F4" w:rsidP="00D172E6">
            <w:pPr>
              <w:ind w:right="284"/>
              <w:jc w:val="right"/>
              <w:rPr>
                <w:rFonts w:cs="Arial"/>
                <w:snapToGrid w:val="0"/>
                <w:color w:val="000000"/>
                <w:sz w:val="18"/>
                <w:szCs w:val="18"/>
                <w:lang w:val="fr-FR"/>
              </w:rPr>
            </w:pPr>
          </w:p>
        </w:tc>
        <w:tc>
          <w:tcPr>
            <w:tcW w:w="1559" w:type="dxa"/>
            <w:tcBorders>
              <w:bottom w:val="single" w:sz="8" w:space="0" w:color="auto"/>
            </w:tcBorders>
          </w:tcPr>
          <w:p w:rsidR="00F236F4" w:rsidRPr="00C9191D" w:rsidRDefault="00F236F4" w:rsidP="00D172E6">
            <w:pPr>
              <w:ind w:right="284"/>
              <w:jc w:val="right"/>
              <w:rPr>
                <w:rFonts w:cs="Arial"/>
                <w:snapToGrid w:val="0"/>
                <w:color w:val="000000"/>
                <w:sz w:val="18"/>
                <w:szCs w:val="18"/>
                <w:lang w:val="fr-FR"/>
              </w:rPr>
            </w:pPr>
          </w:p>
        </w:tc>
      </w:tr>
      <w:tr w:rsidR="00F236F4" w:rsidRPr="00C9191D" w:rsidTr="00F236F4">
        <w:trPr>
          <w:cantSplit/>
          <w:tblHeader/>
        </w:trPr>
        <w:tc>
          <w:tcPr>
            <w:tcW w:w="1216" w:type="dxa"/>
            <w:tcBorders>
              <w:bottom w:val="single" w:sz="8" w:space="0" w:color="auto"/>
            </w:tcBorders>
          </w:tcPr>
          <w:p w:rsidR="00F236F4" w:rsidRPr="00C9191D" w:rsidRDefault="008552AD" w:rsidP="00D172E6">
            <w:pPr>
              <w:ind w:right="170"/>
              <w:jc w:val="right"/>
              <w:rPr>
                <w:rFonts w:cs="Arial"/>
                <w:b/>
                <w:snapToGrid w:val="0"/>
                <w:color w:val="000000"/>
                <w:sz w:val="18"/>
                <w:szCs w:val="18"/>
                <w:lang w:val="fr-FR"/>
              </w:rPr>
            </w:pPr>
            <w:r w:rsidRPr="00C9191D">
              <w:rPr>
                <w:rFonts w:cs="Arial"/>
                <w:b/>
                <w:snapToGrid w:val="0"/>
                <w:color w:val="000000"/>
                <w:sz w:val="18"/>
                <w:szCs w:val="18"/>
                <w:lang w:val="fr-FR"/>
              </w:rPr>
              <w:t>3 </w:t>
            </w:r>
            <w:r w:rsidR="00F236F4" w:rsidRPr="00C9191D">
              <w:rPr>
                <w:rFonts w:cs="Arial"/>
                <w:b/>
                <w:snapToGrid w:val="0"/>
                <w:color w:val="000000"/>
                <w:sz w:val="18"/>
                <w:szCs w:val="18"/>
                <w:lang w:val="fr-FR"/>
              </w:rPr>
              <w:t>3</w:t>
            </w:r>
            <w:r w:rsidRPr="00C9191D">
              <w:rPr>
                <w:rFonts w:cs="Arial"/>
                <w:b/>
                <w:snapToGrid w:val="0"/>
                <w:color w:val="000000"/>
                <w:sz w:val="18"/>
                <w:szCs w:val="18"/>
                <w:lang w:val="fr-FR"/>
              </w:rPr>
              <w:t>33 778</w:t>
            </w:r>
          </w:p>
        </w:tc>
        <w:tc>
          <w:tcPr>
            <w:tcW w:w="1276" w:type="dxa"/>
            <w:tcBorders>
              <w:bottom w:val="single" w:sz="8" w:space="0" w:color="auto"/>
            </w:tcBorders>
          </w:tcPr>
          <w:p w:rsidR="00F236F4" w:rsidRPr="00C9191D" w:rsidRDefault="008552AD" w:rsidP="00D172E6">
            <w:pPr>
              <w:ind w:right="170"/>
              <w:jc w:val="right"/>
              <w:rPr>
                <w:rFonts w:cs="Arial"/>
                <w:b/>
                <w:snapToGrid w:val="0"/>
                <w:color w:val="000000"/>
                <w:sz w:val="18"/>
                <w:szCs w:val="18"/>
                <w:lang w:val="fr-FR"/>
              </w:rPr>
            </w:pPr>
            <w:r w:rsidRPr="00C9191D">
              <w:rPr>
                <w:rFonts w:cs="Arial"/>
                <w:b/>
                <w:snapToGrid w:val="0"/>
                <w:color w:val="000000"/>
                <w:sz w:val="18"/>
                <w:szCs w:val="18"/>
                <w:lang w:val="fr-FR"/>
              </w:rPr>
              <w:t>3 </w:t>
            </w:r>
            <w:r w:rsidR="00F236F4" w:rsidRPr="00C9191D">
              <w:rPr>
                <w:rFonts w:cs="Arial"/>
                <w:b/>
                <w:snapToGrid w:val="0"/>
                <w:color w:val="000000"/>
                <w:sz w:val="18"/>
                <w:szCs w:val="18"/>
                <w:lang w:val="fr-FR"/>
              </w:rPr>
              <w:t>3</w:t>
            </w:r>
            <w:r w:rsidRPr="00C9191D">
              <w:rPr>
                <w:rFonts w:cs="Arial"/>
                <w:b/>
                <w:snapToGrid w:val="0"/>
                <w:color w:val="000000"/>
                <w:sz w:val="18"/>
                <w:szCs w:val="18"/>
                <w:lang w:val="fr-FR"/>
              </w:rPr>
              <w:t>44 </w:t>
            </w:r>
            <w:r w:rsidR="00F236F4" w:rsidRPr="00C9191D">
              <w:rPr>
                <w:rFonts w:cs="Arial"/>
                <w:b/>
                <w:snapToGrid w:val="0"/>
                <w:color w:val="000000"/>
                <w:sz w:val="18"/>
                <w:szCs w:val="18"/>
                <w:lang w:val="fr-FR"/>
              </w:rPr>
              <w:t>50</w:t>
            </w:r>
            <w:r w:rsidRPr="00C9191D">
              <w:rPr>
                <w:rFonts w:cs="Arial"/>
                <w:b/>
                <w:snapToGrid w:val="0"/>
                <w:color w:val="000000"/>
                <w:sz w:val="18"/>
                <w:szCs w:val="18"/>
                <w:lang w:val="fr-FR"/>
              </w:rPr>
              <w:t>6</w:t>
            </w:r>
          </w:p>
        </w:tc>
        <w:tc>
          <w:tcPr>
            <w:tcW w:w="3037" w:type="dxa"/>
            <w:tcBorders>
              <w:bottom w:val="single" w:sz="8" w:space="0" w:color="auto"/>
            </w:tcBorders>
          </w:tcPr>
          <w:p w:rsidR="00F236F4" w:rsidRPr="00C9191D" w:rsidRDefault="00F236F4" w:rsidP="00D172E6">
            <w:pPr>
              <w:jc w:val="left"/>
              <w:rPr>
                <w:rFonts w:cs="Arial"/>
                <w:b/>
                <w:snapToGrid w:val="0"/>
                <w:color w:val="000000"/>
                <w:sz w:val="18"/>
                <w:szCs w:val="18"/>
                <w:lang w:val="fr-FR"/>
              </w:rPr>
            </w:pPr>
          </w:p>
        </w:tc>
        <w:tc>
          <w:tcPr>
            <w:tcW w:w="1217" w:type="dxa"/>
            <w:tcBorders>
              <w:bottom w:val="single" w:sz="8" w:space="0" w:color="auto"/>
            </w:tcBorders>
          </w:tcPr>
          <w:p w:rsidR="00F236F4" w:rsidRPr="00C9191D" w:rsidRDefault="00F236F4" w:rsidP="00D172E6">
            <w:pPr>
              <w:tabs>
                <w:tab w:val="decimal" w:pos="284"/>
                <w:tab w:val="decimal" w:pos="482"/>
              </w:tabs>
              <w:jc w:val="center"/>
              <w:rPr>
                <w:rFonts w:cs="Arial"/>
                <w:b/>
                <w:sz w:val="18"/>
                <w:szCs w:val="18"/>
                <w:lang w:val="fr-FR"/>
              </w:rPr>
            </w:pPr>
            <w:r w:rsidRPr="00C9191D">
              <w:rPr>
                <w:rFonts w:cs="Arial"/>
                <w:b/>
                <w:sz w:val="18"/>
                <w:szCs w:val="18"/>
                <w:lang w:val="fr-FR"/>
              </w:rPr>
              <w:t>62,</w:t>
            </w:r>
            <w:r w:rsidR="008552AD" w:rsidRPr="00C9191D">
              <w:rPr>
                <w:rFonts w:cs="Arial"/>
                <w:b/>
                <w:sz w:val="18"/>
                <w:szCs w:val="18"/>
                <w:lang w:val="fr-FR"/>
              </w:rPr>
              <w:t>3</w:t>
            </w:r>
            <w:r w:rsidRPr="00C9191D">
              <w:rPr>
                <w:rFonts w:cs="Arial"/>
                <w:b/>
                <w:sz w:val="18"/>
                <w:szCs w:val="18"/>
                <w:lang w:val="fr-FR"/>
              </w:rPr>
              <w:t>5</w:t>
            </w:r>
          </w:p>
        </w:tc>
        <w:tc>
          <w:tcPr>
            <w:tcW w:w="1375" w:type="dxa"/>
            <w:tcBorders>
              <w:bottom w:val="single" w:sz="8" w:space="0" w:color="auto"/>
            </w:tcBorders>
          </w:tcPr>
          <w:p w:rsidR="00F236F4" w:rsidRPr="00C9191D" w:rsidRDefault="008552AD" w:rsidP="00D172E6">
            <w:pPr>
              <w:ind w:right="284"/>
              <w:jc w:val="right"/>
              <w:rPr>
                <w:rFonts w:cs="Arial"/>
                <w:b/>
                <w:snapToGrid w:val="0"/>
                <w:color w:val="000000"/>
                <w:sz w:val="18"/>
                <w:szCs w:val="18"/>
                <w:lang w:val="fr-FR"/>
              </w:rPr>
            </w:pPr>
            <w:r w:rsidRPr="00C9191D">
              <w:rPr>
                <w:rFonts w:cs="Arial"/>
                <w:b/>
                <w:snapToGrid w:val="0"/>
                <w:color w:val="000000"/>
                <w:sz w:val="18"/>
                <w:szCs w:val="18"/>
                <w:lang w:val="fr-FR"/>
              </w:rPr>
              <w:t>3 </w:t>
            </w:r>
            <w:r w:rsidR="00F236F4" w:rsidRPr="00C9191D">
              <w:rPr>
                <w:rFonts w:cs="Arial"/>
                <w:b/>
                <w:snapToGrid w:val="0"/>
                <w:color w:val="000000"/>
                <w:sz w:val="18"/>
                <w:szCs w:val="18"/>
                <w:lang w:val="fr-FR"/>
              </w:rPr>
              <w:t>3</w:t>
            </w:r>
            <w:r w:rsidRPr="00C9191D">
              <w:rPr>
                <w:rFonts w:cs="Arial"/>
                <w:b/>
                <w:snapToGrid w:val="0"/>
                <w:color w:val="000000"/>
                <w:sz w:val="18"/>
                <w:szCs w:val="18"/>
                <w:lang w:val="fr-FR"/>
              </w:rPr>
              <w:t>44 506</w:t>
            </w:r>
          </w:p>
        </w:tc>
        <w:tc>
          <w:tcPr>
            <w:tcW w:w="1559" w:type="dxa"/>
            <w:tcBorders>
              <w:bottom w:val="single" w:sz="8" w:space="0" w:color="auto"/>
            </w:tcBorders>
          </w:tcPr>
          <w:p w:rsidR="00F236F4" w:rsidRPr="00C9191D" w:rsidRDefault="008552AD" w:rsidP="00D172E6">
            <w:pPr>
              <w:ind w:right="284"/>
              <w:jc w:val="right"/>
              <w:rPr>
                <w:rFonts w:cs="Arial"/>
                <w:b/>
                <w:snapToGrid w:val="0"/>
                <w:color w:val="000000"/>
                <w:sz w:val="18"/>
                <w:szCs w:val="18"/>
                <w:lang w:val="fr-FR"/>
              </w:rPr>
            </w:pPr>
            <w:r w:rsidRPr="00C9191D">
              <w:rPr>
                <w:rFonts w:cs="Arial"/>
                <w:b/>
                <w:snapToGrid w:val="0"/>
                <w:color w:val="000000"/>
                <w:sz w:val="18"/>
                <w:szCs w:val="18"/>
                <w:lang w:val="fr-FR"/>
              </w:rPr>
              <w:t>3 344 </w:t>
            </w:r>
            <w:r w:rsidR="00F236F4" w:rsidRPr="00C9191D">
              <w:rPr>
                <w:rFonts w:cs="Arial"/>
                <w:b/>
                <w:snapToGrid w:val="0"/>
                <w:color w:val="000000"/>
                <w:sz w:val="18"/>
                <w:szCs w:val="18"/>
                <w:lang w:val="fr-FR"/>
              </w:rPr>
              <w:t>506</w:t>
            </w:r>
          </w:p>
        </w:tc>
      </w:tr>
    </w:tbl>
    <w:p w:rsidR="005139E3" w:rsidRPr="00C9191D" w:rsidRDefault="005139E3" w:rsidP="00D172E6">
      <w:pPr>
        <w:rPr>
          <w:lang w:val="fr-FR"/>
        </w:rPr>
      </w:pPr>
    </w:p>
    <w:p w:rsidR="003117C2" w:rsidRPr="00C9191D" w:rsidRDefault="003117C2" w:rsidP="00D172E6">
      <w:pPr>
        <w:rPr>
          <w:lang w:val="fr-FR"/>
        </w:rPr>
      </w:pPr>
    </w:p>
    <w:p w:rsidR="003117C2" w:rsidRPr="00C9191D" w:rsidRDefault="003117C2" w:rsidP="00D172E6">
      <w:pPr>
        <w:rPr>
          <w:lang w:val="fr-FR"/>
        </w:rPr>
      </w:pPr>
    </w:p>
    <w:p w:rsidR="003117C2" w:rsidRPr="00C9191D" w:rsidRDefault="003117C2" w:rsidP="00D172E6">
      <w:pPr>
        <w:pStyle w:val="Endofdocument"/>
        <w:tabs>
          <w:tab w:val="decimal" w:pos="9071"/>
        </w:tabs>
        <w:ind w:right="-1"/>
        <w:jc w:val="right"/>
        <w:rPr>
          <w:rFonts w:ascii="Arial" w:hAnsi="Arial" w:cs="Arial"/>
          <w:sz w:val="20"/>
          <w:lang w:val="fr-FR"/>
        </w:rPr>
      </w:pPr>
      <w:r w:rsidRPr="00C9191D">
        <w:rPr>
          <w:rFonts w:ascii="Arial" w:hAnsi="Arial" w:cs="Arial"/>
          <w:snapToGrid w:val="0"/>
          <w:sz w:val="20"/>
          <w:lang w:val="fr-FR"/>
        </w:rPr>
        <w:t>[</w:t>
      </w:r>
      <w:r w:rsidR="006B1152" w:rsidRPr="00C9191D">
        <w:rPr>
          <w:rFonts w:ascii="Arial" w:hAnsi="Arial" w:cs="Arial"/>
          <w:snapToGrid w:val="0"/>
          <w:sz w:val="20"/>
          <w:lang w:val="fr-FR"/>
        </w:rPr>
        <w:t>L</w:t>
      </w:r>
      <w:r w:rsidR="001F71A7" w:rsidRPr="00C9191D">
        <w:rPr>
          <w:rFonts w:ascii="Arial" w:hAnsi="Arial" w:cs="Arial"/>
          <w:snapToGrid w:val="0"/>
          <w:sz w:val="20"/>
          <w:lang w:val="fr-FR"/>
        </w:rPr>
        <w:t>’</w:t>
      </w:r>
      <w:r w:rsidR="006B1152" w:rsidRPr="00C9191D">
        <w:rPr>
          <w:rFonts w:ascii="Arial" w:hAnsi="Arial" w:cs="Arial"/>
          <w:snapToGrid w:val="0"/>
          <w:sz w:val="20"/>
          <w:lang w:val="fr-FR"/>
        </w:rPr>
        <w:t>a</w:t>
      </w:r>
      <w:r w:rsidRPr="00C9191D">
        <w:rPr>
          <w:rFonts w:ascii="Arial" w:hAnsi="Arial" w:cs="Arial"/>
          <w:snapToGrid w:val="0"/>
          <w:sz w:val="20"/>
          <w:lang w:val="fr-FR"/>
        </w:rPr>
        <w:t>ppendi</w:t>
      </w:r>
      <w:r w:rsidR="008552AD" w:rsidRPr="00C9191D">
        <w:rPr>
          <w:rFonts w:ascii="Arial" w:hAnsi="Arial" w:cs="Arial"/>
          <w:snapToGrid w:val="0"/>
          <w:sz w:val="20"/>
          <w:lang w:val="fr-FR"/>
        </w:rPr>
        <w:t>ce </w:t>
      </w:r>
      <w:r w:rsidRPr="00C9191D">
        <w:rPr>
          <w:rFonts w:ascii="Arial" w:hAnsi="Arial" w:cs="Arial"/>
          <w:snapToGrid w:val="0"/>
          <w:sz w:val="20"/>
          <w:lang w:val="fr-FR"/>
        </w:rPr>
        <w:t xml:space="preserve">III </w:t>
      </w:r>
      <w:r w:rsidR="008552AD" w:rsidRPr="00C9191D">
        <w:rPr>
          <w:rFonts w:ascii="Arial" w:hAnsi="Arial" w:cs="Arial"/>
          <w:snapToGrid w:val="0"/>
          <w:sz w:val="20"/>
          <w:lang w:val="fr-FR"/>
        </w:rPr>
        <w:t>suit</w:t>
      </w:r>
      <w:r w:rsidRPr="00C9191D">
        <w:rPr>
          <w:rFonts w:ascii="Arial" w:hAnsi="Arial" w:cs="Arial"/>
          <w:snapToGrid w:val="0"/>
          <w:sz w:val="20"/>
          <w:lang w:val="fr-FR"/>
        </w:rPr>
        <w:t>]</w:t>
      </w:r>
    </w:p>
    <w:p w:rsidR="003117C2" w:rsidRPr="00C9191D" w:rsidRDefault="003117C2" w:rsidP="00D172E6">
      <w:pPr>
        <w:rPr>
          <w:lang w:val="fr-FR"/>
        </w:rPr>
      </w:pPr>
    </w:p>
    <w:p w:rsidR="003117C2" w:rsidRPr="00C9191D" w:rsidRDefault="003117C2" w:rsidP="00D172E6">
      <w:pPr>
        <w:rPr>
          <w:rFonts w:cs="Arial"/>
          <w:b/>
          <w:color w:val="0000FF"/>
          <w:lang w:val="fr-FR"/>
        </w:rPr>
        <w:sectPr w:rsidR="003117C2" w:rsidRPr="00C9191D" w:rsidSect="00D172E6">
          <w:headerReference w:type="default" r:id="rId20"/>
          <w:footerReference w:type="first" r:id="rId21"/>
          <w:pgSz w:w="11907" w:h="16840" w:code="9"/>
          <w:pgMar w:top="510" w:right="1134" w:bottom="1134" w:left="1134" w:header="510" w:footer="624" w:gutter="0"/>
          <w:pgNumType w:start="1"/>
          <w:cols w:space="720"/>
          <w:titlePg/>
          <w:docGrid w:linePitch="272"/>
        </w:sectPr>
      </w:pPr>
    </w:p>
    <w:p w:rsidR="00EB6579" w:rsidRPr="00C9191D" w:rsidRDefault="000244E7" w:rsidP="00D172E6">
      <w:pPr>
        <w:jc w:val="center"/>
        <w:rPr>
          <w:lang w:val="fr-FR"/>
        </w:rPr>
      </w:pPr>
      <w:r>
        <w:rPr>
          <w:lang w:val="fr-FR"/>
        </w:rPr>
        <w:t>C/49/4 Rev.</w:t>
      </w:r>
    </w:p>
    <w:p w:rsidR="00EB6579" w:rsidRPr="00C9191D" w:rsidRDefault="00EB6579" w:rsidP="00D172E6">
      <w:pPr>
        <w:jc w:val="center"/>
        <w:rPr>
          <w:lang w:val="fr-FR"/>
        </w:rPr>
      </w:pPr>
    </w:p>
    <w:p w:rsidR="003117C2" w:rsidRPr="00C9191D" w:rsidRDefault="003117C2" w:rsidP="00D172E6">
      <w:pPr>
        <w:jc w:val="center"/>
        <w:rPr>
          <w:lang w:val="fr-FR"/>
        </w:rPr>
      </w:pPr>
      <w:r w:rsidRPr="00C9191D">
        <w:rPr>
          <w:lang w:val="fr-FR"/>
        </w:rPr>
        <w:t>ANNEX</w:t>
      </w:r>
      <w:r w:rsidR="008552AD" w:rsidRPr="00C9191D">
        <w:rPr>
          <w:lang w:val="fr-FR"/>
        </w:rPr>
        <w:t>E</w:t>
      </w:r>
      <w:r w:rsidR="00EB6579" w:rsidRPr="00C9191D">
        <w:rPr>
          <w:lang w:val="fr-FR"/>
        </w:rPr>
        <w:t xml:space="preserve"> </w:t>
      </w:r>
      <w:r w:rsidRPr="00C9191D">
        <w:rPr>
          <w:lang w:val="fr-FR"/>
        </w:rPr>
        <w:t>– APPENDI</w:t>
      </w:r>
      <w:r w:rsidR="008552AD" w:rsidRPr="00C9191D">
        <w:rPr>
          <w:lang w:val="fr-FR"/>
        </w:rPr>
        <w:t>CE </w:t>
      </w:r>
      <w:r w:rsidRPr="00C9191D">
        <w:rPr>
          <w:lang w:val="fr-FR"/>
        </w:rPr>
        <w:t>III</w:t>
      </w:r>
    </w:p>
    <w:p w:rsidR="003117C2" w:rsidRPr="00C9191D" w:rsidRDefault="003117C2" w:rsidP="00D172E6">
      <w:pPr>
        <w:jc w:val="center"/>
        <w:rPr>
          <w:lang w:val="fr-FR"/>
        </w:rPr>
      </w:pPr>
    </w:p>
    <w:p w:rsidR="003117C2" w:rsidRPr="00C9191D" w:rsidRDefault="003117C2" w:rsidP="00D172E6">
      <w:pPr>
        <w:jc w:val="center"/>
        <w:rPr>
          <w:lang w:val="fr-FR"/>
        </w:rPr>
      </w:pPr>
    </w:p>
    <w:p w:rsidR="008552AD" w:rsidRPr="00C9191D" w:rsidRDefault="008552AD" w:rsidP="00D172E6">
      <w:pPr>
        <w:jc w:val="center"/>
        <w:rPr>
          <w:lang w:val="fr-FR"/>
        </w:rPr>
      </w:pPr>
      <w:r w:rsidRPr="00C9191D">
        <w:rPr>
          <w:lang w:val="fr-FR"/>
        </w:rPr>
        <w:t>DÉFINITIONS DES RUBRIQUES BUDGÉTAIRES</w:t>
      </w:r>
    </w:p>
    <w:p w:rsidR="008552AD" w:rsidRPr="00C9191D" w:rsidRDefault="008552AD" w:rsidP="00D172E6">
      <w:pPr>
        <w:rPr>
          <w:lang w:val="fr-FR"/>
        </w:rPr>
      </w:pPr>
    </w:p>
    <w:p w:rsidR="008552AD" w:rsidRPr="00C9191D" w:rsidRDefault="008552AD" w:rsidP="00D172E6">
      <w:pPr>
        <w:rPr>
          <w:lang w:val="fr-FR"/>
        </w:rPr>
      </w:pPr>
    </w:p>
    <w:p w:rsidR="008552AD" w:rsidRPr="00C9191D" w:rsidRDefault="008552AD" w:rsidP="00D172E6">
      <w:pPr>
        <w:jc w:val="center"/>
        <w:rPr>
          <w:b/>
          <w:szCs w:val="24"/>
          <w:lang w:val="fr-FR"/>
        </w:rPr>
      </w:pPr>
      <w:r w:rsidRPr="00C9191D">
        <w:rPr>
          <w:b/>
          <w:szCs w:val="24"/>
          <w:u w:val="single"/>
          <w:lang w:val="fr-FR"/>
        </w:rPr>
        <w:t>Recettes par provenance</w:t>
      </w:r>
    </w:p>
    <w:p w:rsidR="008552AD" w:rsidRPr="00C9191D" w:rsidRDefault="008552AD" w:rsidP="00D172E6">
      <w:pPr>
        <w:rPr>
          <w:lang w:val="fr-FR"/>
        </w:rPr>
      </w:pPr>
    </w:p>
    <w:p w:rsidR="008552AD" w:rsidRPr="00C9191D" w:rsidRDefault="008552AD" w:rsidP="00D172E6">
      <w:pPr>
        <w:rPr>
          <w:rStyle w:val="underline"/>
          <w:b/>
          <w:i/>
          <w:lang w:val="fr-FR"/>
        </w:rPr>
      </w:pPr>
      <w:r w:rsidRPr="00C9191D">
        <w:rPr>
          <w:rStyle w:val="underline"/>
          <w:b/>
          <w:lang w:val="fr-FR"/>
        </w:rPr>
        <w:t>Contributions</w:t>
      </w:r>
    </w:p>
    <w:p w:rsidR="008552AD" w:rsidRPr="00C9191D" w:rsidRDefault="008552AD" w:rsidP="00D172E6">
      <w:pPr>
        <w:rPr>
          <w:lang w:val="fr-FR"/>
        </w:rPr>
      </w:pPr>
    </w:p>
    <w:p w:rsidR="008552AD" w:rsidRPr="00C9191D" w:rsidRDefault="008552AD" w:rsidP="00D172E6">
      <w:pPr>
        <w:rPr>
          <w:lang w:val="fr-FR"/>
        </w:rPr>
      </w:pPr>
      <w:r w:rsidRPr="00C9191D">
        <w:rPr>
          <w:lang w:val="fr-FR"/>
        </w:rPr>
        <w:t>Contributions des membres de l</w:t>
      </w:r>
      <w:r w:rsidR="001F71A7" w:rsidRPr="00C9191D">
        <w:rPr>
          <w:lang w:val="fr-FR"/>
        </w:rPr>
        <w:t>’</w:t>
      </w:r>
      <w:r w:rsidRPr="00C9191D">
        <w:rPr>
          <w:lang w:val="fr-FR"/>
        </w:rPr>
        <w:t xml:space="preserve">Union selon la </w:t>
      </w:r>
      <w:r w:rsidR="001F71A7" w:rsidRPr="00C9191D">
        <w:rPr>
          <w:lang w:val="fr-FR"/>
        </w:rPr>
        <w:t>Convention UPOV</w:t>
      </w:r>
      <w:r w:rsidRPr="00C9191D">
        <w:rPr>
          <w:lang w:val="fr-FR"/>
        </w:rPr>
        <w:t xml:space="preserve"> (article 29 de l</w:t>
      </w:r>
      <w:r w:rsidR="001F71A7" w:rsidRPr="00C9191D">
        <w:rPr>
          <w:lang w:val="fr-FR"/>
        </w:rPr>
        <w:t>’</w:t>
      </w:r>
      <w:r w:rsidRPr="00C9191D">
        <w:rPr>
          <w:lang w:val="fr-FR"/>
        </w:rPr>
        <w:t>Acte de 1991 et article 26 de l</w:t>
      </w:r>
      <w:r w:rsidR="001F71A7" w:rsidRPr="00C9191D">
        <w:rPr>
          <w:lang w:val="fr-FR"/>
        </w:rPr>
        <w:t>’</w:t>
      </w:r>
      <w:r w:rsidRPr="00C9191D">
        <w:rPr>
          <w:lang w:val="fr-FR"/>
        </w:rPr>
        <w:t>Acte de 1978).</w:t>
      </w:r>
    </w:p>
    <w:p w:rsidR="008552AD" w:rsidRPr="00C9191D" w:rsidRDefault="008552AD" w:rsidP="00D172E6">
      <w:pPr>
        <w:rPr>
          <w:lang w:val="fr-FR"/>
        </w:rPr>
      </w:pPr>
    </w:p>
    <w:p w:rsidR="008552AD" w:rsidRPr="00C9191D" w:rsidRDefault="008552AD" w:rsidP="00D172E6">
      <w:pPr>
        <w:keepNext/>
        <w:spacing w:after="40"/>
        <w:rPr>
          <w:b/>
          <w:lang w:val="fr-FR"/>
        </w:rPr>
      </w:pPr>
      <w:r w:rsidRPr="00C9191D">
        <w:rPr>
          <w:b/>
          <w:lang w:val="fr-FR"/>
        </w:rPr>
        <w:t>Publications</w:t>
      </w:r>
    </w:p>
    <w:p w:rsidR="008552AD" w:rsidRPr="00C9191D" w:rsidRDefault="008552AD" w:rsidP="00D172E6">
      <w:pPr>
        <w:rPr>
          <w:lang w:val="fr-FR"/>
        </w:rPr>
      </w:pPr>
      <w:r w:rsidRPr="00C9191D">
        <w:rPr>
          <w:lang w:val="fr-FR"/>
        </w:rPr>
        <w:t>Recettes provenant de la vente des publications et des produits du Bureau de l</w:t>
      </w:r>
      <w:r w:rsidR="001F71A7" w:rsidRPr="00C9191D">
        <w:rPr>
          <w:lang w:val="fr-FR"/>
        </w:rPr>
        <w:t>’</w:t>
      </w:r>
      <w:r w:rsidRPr="00C9191D">
        <w:rPr>
          <w:lang w:val="fr-FR"/>
        </w:rPr>
        <w:t>Union.</w:t>
      </w:r>
    </w:p>
    <w:p w:rsidR="008552AD" w:rsidRPr="00C9191D" w:rsidRDefault="008552AD" w:rsidP="00D172E6">
      <w:pPr>
        <w:rPr>
          <w:lang w:val="fr-FR"/>
        </w:rPr>
      </w:pPr>
    </w:p>
    <w:p w:rsidR="008552AD" w:rsidRPr="00C9191D" w:rsidRDefault="008552AD" w:rsidP="00D172E6">
      <w:pPr>
        <w:keepNext/>
        <w:spacing w:after="40"/>
        <w:rPr>
          <w:b/>
          <w:lang w:val="fr-FR"/>
        </w:rPr>
      </w:pPr>
      <w:r w:rsidRPr="00C9191D">
        <w:rPr>
          <w:b/>
          <w:lang w:val="fr-FR"/>
        </w:rPr>
        <w:t>Intérêts</w:t>
      </w:r>
    </w:p>
    <w:p w:rsidR="008552AD" w:rsidRPr="00C9191D" w:rsidRDefault="008552AD" w:rsidP="00D172E6">
      <w:pPr>
        <w:rPr>
          <w:lang w:val="fr-FR"/>
        </w:rPr>
      </w:pPr>
      <w:r w:rsidRPr="00C9191D">
        <w:rPr>
          <w:lang w:val="fr-FR"/>
        </w:rPr>
        <w:t>Recettes représentant les intérêts sur les dépôts en espèces.</w:t>
      </w:r>
    </w:p>
    <w:p w:rsidR="008552AD" w:rsidRPr="00C9191D" w:rsidRDefault="008552AD" w:rsidP="00D172E6">
      <w:pPr>
        <w:rPr>
          <w:lang w:val="fr-FR"/>
        </w:rPr>
      </w:pPr>
    </w:p>
    <w:p w:rsidR="008552AD" w:rsidRPr="00C9191D" w:rsidRDefault="008552AD" w:rsidP="00D172E6">
      <w:pPr>
        <w:keepNext/>
        <w:spacing w:after="40"/>
        <w:rPr>
          <w:b/>
          <w:lang w:val="fr-FR"/>
        </w:rPr>
      </w:pPr>
      <w:r w:rsidRPr="00C9191D">
        <w:rPr>
          <w:b/>
          <w:lang w:val="fr-FR"/>
        </w:rPr>
        <w:t>Autres recettes</w:t>
      </w:r>
    </w:p>
    <w:p w:rsidR="008552AD" w:rsidRPr="00C9191D" w:rsidRDefault="008552AD" w:rsidP="00D172E6">
      <w:pPr>
        <w:rPr>
          <w:lang w:val="fr-FR"/>
        </w:rPr>
      </w:pPr>
      <w:r w:rsidRPr="00C9191D">
        <w:rPr>
          <w:lang w:val="fr-FR"/>
        </w:rPr>
        <w:t>Toutes les recettes non répertoriées ci</w:t>
      </w:r>
      <w:r w:rsidR="00EF0E75" w:rsidRPr="00C9191D">
        <w:rPr>
          <w:lang w:val="fr-FR"/>
        </w:rPr>
        <w:noBreakHyphen/>
      </w:r>
      <w:r w:rsidRPr="00C9191D">
        <w:rPr>
          <w:lang w:val="fr-FR"/>
        </w:rPr>
        <w:t xml:space="preserve">dessus, </w:t>
      </w:r>
      <w:r w:rsidR="001F71A7" w:rsidRPr="00C9191D">
        <w:rPr>
          <w:lang w:val="fr-FR"/>
        </w:rPr>
        <w:t>y compris</w:t>
      </w:r>
      <w:r w:rsidRPr="00C9191D">
        <w:rPr>
          <w:lang w:val="fr-FR"/>
        </w:rPr>
        <w:t xml:space="preserve"> les ajustements comptables (crédits) relatifs à des années antérieures, les ajustements de change (crédits), les recettes correspondant aux “dépenses d</w:t>
      </w:r>
      <w:r w:rsidR="001F71A7" w:rsidRPr="00C9191D">
        <w:rPr>
          <w:lang w:val="fr-FR"/>
        </w:rPr>
        <w:t>’</w:t>
      </w:r>
      <w:r w:rsidRPr="00C9191D">
        <w:rPr>
          <w:lang w:val="fr-FR"/>
        </w:rPr>
        <w:t>appui” relatives aux activités extrabudgétaires de l</w:t>
      </w:r>
      <w:r w:rsidR="001F71A7" w:rsidRPr="00C9191D">
        <w:rPr>
          <w:lang w:val="fr-FR"/>
        </w:rPr>
        <w:t>’</w:t>
      </w:r>
      <w:r w:rsidRPr="00C9191D">
        <w:rPr>
          <w:lang w:val="fr-FR"/>
        </w:rPr>
        <w:t>UPOV financées par les fonds fiduciaires et la part de l</w:t>
      </w:r>
      <w:r w:rsidR="001F71A7" w:rsidRPr="00C9191D">
        <w:rPr>
          <w:lang w:val="fr-FR"/>
        </w:rPr>
        <w:t>’</w:t>
      </w:r>
      <w:r w:rsidRPr="00C9191D">
        <w:rPr>
          <w:lang w:val="fr-FR"/>
        </w:rPr>
        <w:t>UPOV dans les recettes communes de l</w:t>
      </w:r>
      <w:r w:rsidR="001F71A7" w:rsidRPr="00C9191D">
        <w:rPr>
          <w:lang w:val="fr-FR"/>
        </w:rPr>
        <w:t>’</w:t>
      </w:r>
      <w:r w:rsidRPr="00C9191D">
        <w:rPr>
          <w:lang w:val="fr-FR"/>
        </w:rPr>
        <w:t>OMPI;  recettes découlant de l</w:t>
      </w:r>
      <w:r w:rsidR="001F71A7" w:rsidRPr="00C9191D">
        <w:rPr>
          <w:lang w:val="fr-FR"/>
        </w:rPr>
        <w:t>’</w:t>
      </w:r>
      <w:r w:rsidRPr="00C9191D">
        <w:rPr>
          <w:lang w:val="fr-FR"/>
        </w:rPr>
        <w:t>utilisation du nouveau système de dépôt électronique des demandes.</w:t>
      </w:r>
    </w:p>
    <w:p w:rsidR="008552AD" w:rsidRPr="00C9191D" w:rsidRDefault="008552AD" w:rsidP="00D172E6">
      <w:pPr>
        <w:rPr>
          <w:lang w:val="fr-FR"/>
        </w:rPr>
      </w:pPr>
    </w:p>
    <w:p w:rsidR="008552AD" w:rsidRPr="00C9191D" w:rsidRDefault="008552AD" w:rsidP="00D172E6">
      <w:pPr>
        <w:rPr>
          <w:lang w:val="fr-FR"/>
        </w:rPr>
      </w:pPr>
    </w:p>
    <w:p w:rsidR="008552AD" w:rsidRPr="00C9191D" w:rsidRDefault="008552AD" w:rsidP="00D172E6">
      <w:pPr>
        <w:jc w:val="center"/>
        <w:rPr>
          <w:rStyle w:val="underline"/>
          <w:b/>
          <w:szCs w:val="24"/>
          <w:lang w:val="fr-FR"/>
        </w:rPr>
      </w:pPr>
      <w:r w:rsidRPr="00C9191D">
        <w:rPr>
          <w:rStyle w:val="underline"/>
          <w:b/>
          <w:szCs w:val="24"/>
          <w:lang w:val="fr-FR"/>
        </w:rPr>
        <w:t>Objets de dépense</w:t>
      </w:r>
    </w:p>
    <w:p w:rsidR="008552AD" w:rsidRPr="00C9191D" w:rsidRDefault="008552AD" w:rsidP="00D172E6">
      <w:pPr>
        <w:jc w:val="center"/>
        <w:rPr>
          <w:lang w:val="fr-FR"/>
        </w:rPr>
      </w:pPr>
    </w:p>
    <w:p w:rsidR="008552AD" w:rsidRPr="00C9191D" w:rsidRDefault="008552AD" w:rsidP="00D172E6">
      <w:pPr>
        <w:rPr>
          <w:b/>
          <w:u w:val="single"/>
          <w:lang w:val="fr-FR"/>
        </w:rPr>
      </w:pPr>
      <w:r w:rsidRPr="00C9191D">
        <w:rPr>
          <w:b/>
          <w:u w:val="single"/>
          <w:lang w:val="fr-FR"/>
        </w:rPr>
        <w:t>Ressources en personnel</w:t>
      </w:r>
    </w:p>
    <w:p w:rsidR="008552AD" w:rsidRPr="00C9191D" w:rsidRDefault="008552AD" w:rsidP="00D172E6">
      <w:pPr>
        <w:rPr>
          <w:lang w:val="fr-FR"/>
        </w:rPr>
      </w:pPr>
    </w:p>
    <w:p w:rsidR="008552AD" w:rsidRPr="00C9191D" w:rsidRDefault="008552AD" w:rsidP="00D172E6">
      <w:pPr>
        <w:keepNext/>
        <w:spacing w:after="40"/>
        <w:rPr>
          <w:b/>
          <w:lang w:val="fr-FR"/>
        </w:rPr>
      </w:pPr>
      <w:r w:rsidRPr="00C9191D">
        <w:rPr>
          <w:b/>
          <w:lang w:val="fr-FR"/>
        </w:rPr>
        <w:t>Postes</w:t>
      </w:r>
    </w:p>
    <w:p w:rsidR="008552AD" w:rsidRPr="00C9191D" w:rsidRDefault="008552AD" w:rsidP="00D172E6">
      <w:pPr>
        <w:rPr>
          <w:lang w:val="fr-FR"/>
        </w:rPr>
      </w:pPr>
      <w:r w:rsidRPr="00C9191D">
        <w:rPr>
          <w:lang w:val="fr-FR"/>
        </w:rPr>
        <w:t>Rémunérations perçues par les fonctionnaires, en particulier les traitements, les indemnités de poste, les allocations familiales, les primes pour connaissances linguistiques, les paiements pour heures supplémentaires, les indemnités de non</w:t>
      </w:r>
      <w:r w:rsidR="00EF0E75" w:rsidRPr="00C9191D">
        <w:rPr>
          <w:lang w:val="fr-FR"/>
        </w:rPr>
        <w:noBreakHyphen/>
      </w:r>
      <w:r w:rsidRPr="00C9191D">
        <w:rPr>
          <w:lang w:val="fr-FR"/>
        </w:rPr>
        <w:t>résident, les primes d</w:t>
      </w:r>
      <w:r w:rsidR="001F71A7" w:rsidRPr="00C9191D">
        <w:rPr>
          <w:lang w:val="fr-FR"/>
        </w:rPr>
        <w:t>’</w:t>
      </w:r>
      <w:r w:rsidRPr="00C9191D">
        <w:rPr>
          <w:lang w:val="fr-FR"/>
        </w:rPr>
        <w:t>affectation et les indemnités de représentation, ainsi que toutes les indemnités versées aux fonctionnaires non comprises dans leur traitement.  Celles</w:t>
      </w:r>
      <w:r w:rsidR="00EF0E75" w:rsidRPr="00C9191D">
        <w:rPr>
          <w:lang w:val="fr-FR"/>
        </w:rPr>
        <w:noBreakHyphen/>
      </w:r>
      <w:r w:rsidRPr="00C9191D">
        <w:rPr>
          <w:lang w:val="fr-FR"/>
        </w:rPr>
        <w:t>ci comprennent en particulier la cotisation d</w:t>
      </w:r>
      <w:r w:rsidR="001F71A7" w:rsidRPr="00C9191D">
        <w:rPr>
          <w:lang w:val="fr-FR"/>
        </w:rPr>
        <w:t>’</w:t>
      </w:r>
      <w:r w:rsidRPr="00C9191D">
        <w:rPr>
          <w:lang w:val="fr-FR"/>
        </w:rPr>
        <w:t>employeur à la caisse de retraite, la participation au régime d</w:t>
      </w:r>
      <w:r w:rsidR="001F71A7" w:rsidRPr="00C9191D">
        <w:rPr>
          <w:lang w:val="fr-FR"/>
        </w:rPr>
        <w:t>’</w:t>
      </w:r>
      <w:r w:rsidRPr="00C9191D">
        <w:rPr>
          <w:lang w:val="fr-FR"/>
        </w:rPr>
        <w:t>assurance maladie, la dotation à la provision pour frais encourus lors de cessations de service, les allocations pour frais d</w:t>
      </w:r>
      <w:r w:rsidR="001F71A7" w:rsidRPr="00C9191D">
        <w:rPr>
          <w:lang w:val="fr-FR"/>
        </w:rPr>
        <w:t>’</w:t>
      </w:r>
      <w:r w:rsidRPr="00C9191D">
        <w:rPr>
          <w:lang w:val="fr-FR"/>
        </w:rPr>
        <w:t>étude, les frais de déménagement, de voyage d</w:t>
      </w:r>
      <w:r w:rsidR="001F71A7" w:rsidRPr="00C9191D">
        <w:rPr>
          <w:lang w:val="fr-FR"/>
        </w:rPr>
        <w:t>’</w:t>
      </w:r>
      <w:r w:rsidRPr="00C9191D">
        <w:rPr>
          <w:lang w:val="fr-FR"/>
        </w:rPr>
        <w:t>enfants pour leurs études, de voyage au titre du congé dans les foyers et d</w:t>
      </w:r>
      <w:r w:rsidR="001F71A7" w:rsidRPr="00C9191D">
        <w:rPr>
          <w:lang w:val="fr-FR"/>
        </w:rPr>
        <w:t>’</w:t>
      </w:r>
      <w:r w:rsidRPr="00C9191D">
        <w:rPr>
          <w:lang w:val="fr-FR"/>
        </w:rPr>
        <w:t>installation au lieu d</w:t>
      </w:r>
      <w:r w:rsidR="001F71A7" w:rsidRPr="00C9191D">
        <w:rPr>
          <w:lang w:val="fr-FR"/>
        </w:rPr>
        <w:t>’</w:t>
      </w:r>
      <w:r w:rsidRPr="00C9191D">
        <w:rPr>
          <w:lang w:val="fr-FR"/>
        </w:rPr>
        <w:t>affectation, les primes de l</w:t>
      </w:r>
      <w:r w:rsidR="001F71A7" w:rsidRPr="00C9191D">
        <w:rPr>
          <w:lang w:val="fr-FR"/>
        </w:rPr>
        <w:t>’</w:t>
      </w:r>
      <w:r w:rsidRPr="00C9191D">
        <w:rPr>
          <w:lang w:val="fr-FR"/>
        </w:rPr>
        <w:t>assurance accidents professionnels, le remboursement des impôts nationaux sur le revenu perçus sur les traitements, allocations, indemnités ou primes versés par le Bureau de l</w:t>
      </w:r>
      <w:r w:rsidR="001F71A7" w:rsidRPr="00C9191D">
        <w:rPr>
          <w:lang w:val="fr-FR"/>
        </w:rPr>
        <w:t>’</w:t>
      </w:r>
      <w:r w:rsidRPr="00C9191D">
        <w:rPr>
          <w:lang w:val="fr-FR"/>
        </w:rPr>
        <w:t>Union.</w:t>
      </w:r>
    </w:p>
    <w:p w:rsidR="008552AD" w:rsidRPr="00C9191D" w:rsidRDefault="008552AD" w:rsidP="00D172E6">
      <w:pPr>
        <w:rPr>
          <w:lang w:val="fr-FR"/>
        </w:rPr>
      </w:pPr>
    </w:p>
    <w:p w:rsidR="003117C2" w:rsidRPr="00C9191D" w:rsidRDefault="00206140" w:rsidP="00D172E6">
      <w:pPr>
        <w:keepNext/>
        <w:spacing w:after="40"/>
        <w:rPr>
          <w:b/>
          <w:lang w:val="fr-FR"/>
        </w:rPr>
      </w:pPr>
      <w:r w:rsidRPr="00C9191D">
        <w:rPr>
          <w:b/>
          <w:lang w:val="fr-FR"/>
        </w:rPr>
        <w:t>Agents temporaires</w:t>
      </w:r>
    </w:p>
    <w:p w:rsidR="008552AD" w:rsidRPr="00C9191D" w:rsidRDefault="008552AD" w:rsidP="00D172E6">
      <w:pPr>
        <w:rPr>
          <w:lang w:val="fr-FR"/>
        </w:rPr>
      </w:pPr>
      <w:r w:rsidRPr="00C9191D">
        <w:rPr>
          <w:lang w:val="fr-FR"/>
        </w:rPr>
        <w:t>Rémunérations et indemnités versées au personnel engagé pour des périodes de courte durée.</w:t>
      </w:r>
    </w:p>
    <w:p w:rsidR="003117C2" w:rsidRPr="00C9191D" w:rsidRDefault="003117C2" w:rsidP="00D172E6">
      <w:pPr>
        <w:rPr>
          <w:lang w:val="fr-FR"/>
        </w:rPr>
      </w:pPr>
    </w:p>
    <w:p w:rsidR="003117C2" w:rsidRPr="00C9191D" w:rsidRDefault="003117C2" w:rsidP="00D172E6">
      <w:pPr>
        <w:rPr>
          <w:lang w:val="fr-FR"/>
        </w:rPr>
      </w:pPr>
    </w:p>
    <w:p w:rsidR="008552AD" w:rsidRPr="00C9191D" w:rsidRDefault="008552AD" w:rsidP="00D172E6">
      <w:pPr>
        <w:rPr>
          <w:b/>
          <w:u w:val="single"/>
          <w:lang w:val="fr-FR"/>
        </w:rPr>
      </w:pPr>
      <w:r w:rsidRPr="00C9191D">
        <w:rPr>
          <w:b/>
          <w:u w:val="single"/>
          <w:lang w:val="fr-FR"/>
        </w:rPr>
        <w:t>Autres ressources</w:t>
      </w:r>
    </w:p>
    <w:p w:rsidR="0064558E" w:rsidRPr="00C9191D" w:rsidRDefault="0064558E" w:rsidP="00D172E6">
      <w:pPr>
        <w:rPr>
          <w:b/>
          <w:u w:val="single"/>
          <w:lang w:val="fr-FR"/>
        </w:rPr>
      </w:pPr>
    </w:p>
    <w:p w:rsidR="001F71A7" w:rsidRPr="00C9191D" w:rsidRDefault="00206140" w:rsidP="00D172E6">
      <w:pPr>
        <w:rPr>
          <w:rFonts w:cs="Arial"/>
          <w:b/>
          <w:bCs/>
          <w:lang w:val="fr-FR"/>
        </w:rPr>
      </w:pPr>
      <w:r w:rsidRPr="00C9191D">
        <w:rPr>
          <w:rFonts w:cs="Arial"/>
          <w:b/>
          <w:bCs/>
          <w:lang w:val="fr-FR"/>
        </w:rPr>
        <w:t>Stages et bourses</w:t>
      </w:r>
    </w:p>
    <w:p w:rsidR="0064558E" w:rsidRPr="00C9191D" w:rsidRDefault="0064558E" w:rsidP="00D172E6">
      <w:pPr>
        <w:rPr>
          <w:rFonts w:cs="Arial"/>
          <w:lang w:val="fr-FR"/>
        </w:rPr>
      </w:pPr>
    </w:p>
    <w:p w:rsidR="001F71A7" w:rsidRPr="00C9191D" w:rsidRDefault="00206140" w:rsidP="00D172E6">
      <w:pPr>
        <w:rPr>
          <w:rFonts w:cs="Arial"/>
          <w:lang w:val="fr-FR"/>
        </w:rPr>
      </w:pPr>
      <w:r w:rsidRPr="00C9191D">
        <w:rPr>
          <w:rFonts w:cs="Arial"/>
          <w:b/>
          <w:bCs/>
          <w:i/>
          <w:iCs/>
          <w:color w:val="000000"/>
          <w:lang w:val="fr-FR"/>
        </w:rPr>
        <w:t>Stages</w:t>
      </w:r>
      <w:r w:rsidR="00105B55" w:rsidRPr="00C9191D">
        <w:rPr>
          <w:rFonts w:cs="Arial"/>
          <w:b/>
          <w:bCs/>
          <w:i/>
          <w:iCs/>
          <w:color w:val="000000"/>
          <w:lang w:val="fr-FR"/>
        </w:rPr>
        <w:t> </w:t>
      </w:r>
      <w:r w:rsidR="0064558E" w:rsidRPr="00C9191D">
        <w:rPr>
          <w:b/>
          <w:i/>
          <w:color w:val="000000"/>
          <w:lang w:val="fr-FR"/>
        </w:rPr>
        <w:t>:</w:t>
      </w:r>
      <w:r w:rsidR="0064558E" w:rsidRPr="00C9191D">
        <w:rPr>
          <w:rFonts w:cs="Arial"/>
          <w:lang w:val="fr-FR"/>
        </w:rPr>
        <w:t xml:space="preserve"> </w:t>
      </w:r>
      <w:r w:rsidRPr="00C9191D">
        <w:rPr>
          <w:rFonts w:cs="Arial"/>
          <w:lang w:val="fr-FR"/>
        </w:rPr>
        <w:t>rémunération et indemnités versées aux stagiaires</w:t>
      </w:r>
      <w:r w:rsidR="0064558E" w:rsidRPr="00C9191D">
        <w:rPr>
          <w:rFonts w:cs="Arial"/>
          <w:lang w:val="fr-FR"/>
        </w:rPr>
        <w:t>.</w:t>
      </w:r>
    </w:p>
    <w:p w:rsidR="0064558E" w:rsidRPr="00C9191D" w:rsidRDefault="0064558E" w:rsidP="00D172E6">
      <w:pPr>
        <w:rPr>
          <w:lang w:val="fr-FR"/>
        </w:rPr>
      </w:pPr>
    </w:p>
    <w:p w:rsidR="001F71A7" w:rsidRPr="00C9191D" w:rsidRDefault="00206140" w:rsidP="00D172E6">
      <w:pPr>
        <w:rPr>
          <w:rFonts w:cs="Arial"/>
          <w:lang w:val="fr-FR"/>
        </w:rPr>
      </w:pPr>
      <w:r w:rsidRPr="00C9191D">
        <w:rPr>
          <w:rFonts w:cs="Arial"/>
          <w:b/>
          <w:bCs/>
          <w:i/>
          <w:iCs/>
          <w:color w:val="000000"/>
          <w:lang w:val="fr-FR"/>
        </w:rPr>
        <w:t>Bourses</w:t>
      </w:r>
      <w:r w:rsidR="00105B55" w:rsidRPr="00C9191D">
        <w:rPr>
          <w:rFonts w:cs="Arial"/>
          <w:b/>
          <w:bCs/>
          <w:i/>
          <w:iCs/>
          <w:color w:val="000000"/>
          <w:lang w:val="fr-FR"/>
        </w:rPr>
        <w:t> </w:t>
      </w:r>
      <w:r w:rsidR="0064558E" w:rsidRPr="00C9191D">
        <w:rPr>
          <w:rFonts w:cs="Arial"/>
          <w:b/>
          <w:bCs/>
          <w:i/>
          <w:iCs/>
          <w:color w:val="000000"/>
          <w:lang w:val="fr-FR"/>
        </w:rPr>
        <w:t>:</w:t>
      </w:r>
      <w:r w:rsidR="0064558E" w:rsidRPr="00C9191D">
        <w:rPr>
          <w:rFonts w:cs="Arial"/>
          <w:b/>
          <w:bCs/>
          <w:i/>
          <w:iCs/>
          <w:lang w:val="fr-FR"/>
        </w:rPr>
        <w:t xml:space="preserve"> </w:t>
      </w:r>
      <w:r w:rsidRPr="00C9191D">
        <w:rPr>
          <w:rFonts w:cs="Arial"/>
          <w:bCs/>
          <w:iCs/>
          <w:lang w:val="fr-FR"/>
        </w:rPr>
        <w:t xml:space="preserve">dépenses liées à une activité de formation </w:t>
      </w:r>
      <w:r w:rsidR="00D172E6" w:rsidRPr="00C9191D">
        <w:rPr>
          <w:rFonts w:cs="Arial"/>
          <w:bCs/>
          <w:iCs/>
          <w:lang w:val="fr-FR"/>
        </w:rPr>
        <w:t>prévoyant l</w:t>
      </w:r>
      <w:r w:rsidR="001F71A7" w:rsidRPr="00C9191D">
        <w:rPr>
          <w:rFonts w:cs="Arial"/>
          <w:bCs/>
          <w:iCs/>
          <w:lang w:val="fr-FR"/>
        </w:rPr>
        <w:t>’</w:t>
      </w:r>
      <w:r w:rsidRPr="00C9191D">
        <w:rPr>
          <w:rFonts w:cs="Arial"/>
          <w:bCs/>
          <w:iCs/>
          <w:lang w:val="fr-FR"/>
        </w:rPr>
        <w:t xml:space="preserve">octroi </w:t>
      </w:r>
      <w:r w:rsidR="00D172E6" w:rsidRPr="00C9191D">
        <w:rPr>
          <w:rFonts w:cs="Arial"/>
          <w:bCs/>
          <w:iCs/>
          <w:lang w:val="fr-FR"/>
        </w:rPr>
        <w:t>d</w:t>
      </w:r>
      <w:r w:rsidR="001F71A7" w:rsidRPr="00C9191D">
        <w:rPr>
          <w:rFonts w:cs="Arial"/>
          <w:bCs/>
          <w:iCs/>
          <w:lang w:val="fr-FR"/>
        </w:rPr>
        <w:t>’</w:t>
      </w:r>
      <w:r w:rsidR="00D172E6" w:rsidRPr="00C9191D">
        <w:rPr>
          <w:rFonts w:cs="Arial"/>
          <w:bCs/>
          <w:iCs/>
          <w:lang w:val="fr-FR"/>
        </w:rPr>
        <w:t>une subvention</w:t>
      </w:r>
      <w:r w:rsidRPr="00C9191D">
        <w:rPr>
          <w:rFonts w:cs="Arial"/>
          <w:bCs/>
          <w:iCs/>
          <w:lang w:val="fr-FR"/>
        </w:rPr>
        <w:t xml:space="preserve"> à des personnes qualifiées pour remplir des objectifs pédagogiques particuliers.</w:t>
      </w:r>
    </w:p>
    <w:p w:rsidR="0064558E" w:rsidRPr="00C9191D" w:rsidRDefault="0064558E" w:rsidP="00D172E6">
      <w:pPr>
        <w:rPr>
          <w:b/>
          <w:u w:val="single"/>
          <w:lang w:val="fr-FR"/>
        </w:rPr>
      </w:pPr>
    </w:p>
    <w:p w:rsidR="003117C2" w:rsidRPr="00C9191D" w:rsidRDefault="002A49F7" w:rsidP="00D172E6">
      <w:pPr>
        <w:keepNext/>
        <w:rPr>
          <w:b/>
          <w:lang w:val="fr-FR"/>
        </w:rPr>
      </w:pPr>
      <w:r w:rsidRPr="00C9191D">
        <w:rPr>
          <w:b/>
          <w:lang w:val="fr-FR"/>
        </w:rPr>
        <w:t>Voyages, formations et subventions</w:t>
      </w:r>
    </w:p>
    <w:p w:rsidR="003117C2" w:rsidRPr="00C9191D" w:rsidRDefault="003117C2" w:rsidP="00D172E6">
      <w:pPr>
        <w:keepNext/>
        <w:rPr>
          <w:b/>
          <w:u w:val="single"/>
          <w:lang w:val="fr-FR"/>
        </w:rPr>
      </w:pPr>
    </w:p>
    <w:p w:rsidR="008552AD" w:rsidRPr="00C9191D" w:rsidRDefault="008552AD" w:rsidP="00D172E6">
      <w:pPr>
        <w:jc w:val="left"/>
        <w:rPr>
          <w:rFonts w:cs="Arial"/>
          <w:lang w:val="fr-FR"/>
        </w:rPr>
      </w:pPr>
      <w:r w:rsidRPr="00C9191D">
        <w:rPr>
          <w:rFonts w:cs="Arial"/>
          <w:b/>
          <w:i/>
          <w:lang w:val="fr-FR"/>
        </w:rPr>
        <w:t xml:space="preserve">Missions de fonctionnaires : </w:t>
      </w:r>
      <w:r w:rsidRPr="00C9191D">
        <w:rPr>
          <w:rFonts w:cs="Arial"/>
          <w:lang w:val="fr-FR"/>
        </w:rPr>
        <w:t>frais de voyage et indemnités journalières de subsistance pour tous les fonctionnaires en voyage officiel.</w:t>
      </w:r>
    </w:p>
    <w:p w:rsidR="008552AD" w:rsidRPr="00C9191D" w:rsidRDefault="008552AD" w:rsidP="00D172E6">
      <w:pPr>
        <w:rPr>
          <w:lang w:val="fr-FR"/>
        </w:rPr>
      </w:pPr>
    </w:p>
    <w:p w:rsidR="008552AD" w:rsidRPr="00C9191D" w:rsidRDefault="008552AD" w:rsidP="00D172E6">
      <w:pPr>
        <w:jc w:val="left"/>
        <w:rPr>
          <w:rFonts w:cs="Arial"/>
          <w:lang w:val="fr-FR"/>
        </w:rPr>
      </w:pPr>
      <w:r w:rsidRPr="00C9191D">
        <w:rPr>
          <w:rFonts w:cs="Arial"/>
          <w:b/>
          <w:bCs/>
          <w:i/>
          <w:iCs/>
          <w:lang w:val="fr-FR"/>
        </w:rPr>
        <w:t>Voyages de tiers </w:t>
      </w:r>
      <w:r w:rsidRPr="00C9191D">
        <w:rPr>
          <w:b/>
          <w:i/>
          <w:lang w:val="fr-FR"/>
        </w:rPr>
        <w:t>:</w:t>
      </w:r>
      <w:r w:rsidRPr="00C9191D">
        <w:rPr>
          <w:rFonts w:cs="Arial"/>
          <w:lang w:val="fr-FR"/>
        </w:rPr>
        <w:t xml:space="preserve"> frais de voyage et indemnités journalières de subsistance pour tous les tiers – </w:t>
      </w:r>
      <w:r w:rsidR="001F71A7" w:rsidRPr="00C9191D">
        <w:rPr>
          <w:rFonts w:cs="Arial"/>
          <w:lang w:val="fr-FR"/>
        </w:rPr>
        <w:t>à savoir</w:t>
      </w:r>
      <w:r w:rsidRPr="00C9191D">
        <w:rPr>
          <w:rFonts w:cs="Arial"/>
          <w:lang w:val="fr-FR"/>
        </w:rPr>
        <w:t xml:space="preserve"> les personnes qui ne sont pas membres du personnel.  Cela comprend les frais de voyage de fonctionnaires nationaux, de participants et de conférenciers se rendant à des réunions organisées sous l</w:t>
      </w:r>
      <w:r w:rsidR="001F71A7" w:rsidRPr="00C9191D">
        <w:rPr>
          <w:rFonts w:cs="Arial"/>
          <w:lang w:val="fr-FR"/>
        </w:rPr>
        <w:t>’</w:t>
      </w:r>
      <w:r w:rsidRPr="00C9191D">
        <w:rPr>
          <w:rFonts w:cs="Arial"/>
          <w:lang w:val="fr-FR"/>
        </w:rPr>
        <w:t>égide de l</w:t>
      </w:r>
      <w:r w:rsidR="001F71A7" w:rsidRPr="00C9191D">
        <w:rPr>
          <w:rFonts w:cs="Arial"/>
          <w:lang w:val="fr-FR"/>
        </w:rPr>
        <w:t>’</w:t>
      </w:r>
      <w:r w:rsidRPr="00C9191D">
        <w:rPr>
          <w:rFonts w:cs="Arial"/>
          <w:lang w:val="fr-FR"/>
        </w:rPr>
        <w:t>UPOV.</w:t>
      </w:r>
    </w:p>
    <w:p w:rsidR="003117C2" w:rsidRPr="00C9191D" w:rsidRDefault="003117C2" w:rsidP="00D172E6">
      <w:pPr>
        <w:rPr>
          <w:lang w:val="fr-FR"/>
        </w:rPr>
      </w:pPr>
    </w:p>
    <w:p w:rsidR="001F71A7" w:rsidRPr="00C9191D" w:rsidRDefault="001810D0" w:rsidP="00D172E6">
      <w:pPr>
        <w:jc w:val="left"/>
        <w:rPr>
          <w:rFonts w:cs="Arial"/>
          <w:color w:val="000000"/>
          <w:lang w:val="fr-FR"/>
        </w:rPr>
      </w:pPr>
      <w:r w:rsidRPr="00C9191D">
        <w:rPr>
          <w:rFonts w:cs="Arial"/>
          <w:b/>
          <w:bCs/>
          <w:i/>
          <w:iCs/>
          <w:color w:val="000000"/>
          <w:lang w:val="fr-FR"/>
        </w:rPr>
        <w:t>Formations et frais de voyage connexes</w:t>
      </w:r>
      <w:r w:rsidR="008552AD" w:rsidRPr="00C9191D">
        <w:rPr>
          <w:rFonts w:cs="Arial"/>
          <w:b/>
          <w:bCs/>
          <w:i/>
          <w:iCs/>
          <w:color w:val="000000"/>
          <w:lang w:val="fr-FR"/>
        </w:rPr>
        <w:t> </w:t>
      </w:r>
      <w:r w:rsidR="004F001B" w:rsidRPr="00C9191D">
        <w:rPr>
          <w:b/>
          <w:i/>
          <w:color w:val="000000"/>
          <w:lang w:val="fr-FR"/>
        </w:rPr>
        <w:t>:</w:t>
      </w:r>
      <w:r w:rsidR="004F001B" w:rsidRPr="00C9191D">
        <w:rPr>
          <w:rFonts w:cs="Arial"/>
          <w:color w:val="000000"/>
          <w:lang w:val="fr-FR"/>
        </w:rPr>
        <w:t xml:space="preserve"> </w:t>
      </w:r>
      <w:r w:rsidR="008552AD" w:rsidRPr="00C9191D">
        <w:rPr>
          <w:rFonts w:cs="Arial"/>
          <w:lang w:val="fr-FR"/>
        </w:rPr>
        <w:t>frais de voyage, indemnités journalières de subsistance, droits d</w:t>
      </w:r>
      <w:r w:rsidR="001F71A7" w:rsidRPr="00C9191D">
        <w:rPr>
          <w:rFonts w:cs="Arial"/>
          <w:lang w:val="fr-FR"/>
        </w:rPr>
        <w:t>’</w:t>
      </w:r>
      <w:r w:rsidR="008552AD" w:rsidRPr="00C9191D">
        <w:rPr>
          <w:rFonts w:cs="Arial"/>
          <w:lang w:val="fr-FR"/>
        </w:rPr>
        <w:t>inscription et autres dépenses relatives à la participation de stagiaires aux cours, séminaires et stages.</w:t>
      </w:r>
    </w:p>
    <w:p w:rsidR="003117C2" w:rsidRPr="00C9191D" w:rsidRDefault="003117C2" w:rsidP="00D172E6">
      <w:pPr>
        <w:rPr>
          <w:lang w:val="fr-FR"/>
        </w:rPr>
      </w:pPr>
    </w:p>
    <w:p w:rsidR="008552AD" w:rsidRPr="00C9191D" w:rsidRDefault="008552AD" w:rsidP="00D172E6">
      <w:pPr>
        <w:keepNext/>
        <w:rPr>
          <w:b/>
          <w:lang w:val="fr-FR"/>
        </w:rPr>
      </w:pPr>
      <w:r w:rsidRPr="00C9191D">
        <w:rPr>
          <w:b/>
          <w:lang w:val="fr-FR"/>
        </w:rPr>
        <w:t>Services contractuels</w:t>
      </w:r>
    </w:p>
    <w:p w:rsidR="008552AD" w:rsidRPr="00C9191D" w:rsidRDefault="008552AD" w:rsidP="00D172E6">
      <w:pPr>
        <w:keepNext/>
        <w:rPr>
          <w:b/>
          <w:u w:val="single"/>
          <w:lang w:val="fr-FR"/>
        </w:rPr>
      </w:pPr>
    </w:p>
    <w:p w:rsidR="008552AD" w:rsidRPr="00C9191D" w:rsidRDefault="008552AD" w:rsidP="00D172E6">
      <w:pPr>
        <w:keepNext/>
        <w:keepLines/>
        <w:jc w:val="left"/>
        <w:rPr>
          <w:szCs w:val="22"/>
          <w:lang w:val="fr-FR"/>
        </w:rPr>
      </w:pPr>
      <w:r w:rsidRPr="00C9191D">
        <w:rPr>
          <w:b/>
          <w:i/>
          <w:szCs w:val="22"/>
          <w:lang w:val="fr-FR"/>
        </w:rPr>
        <w:t xml:space="preserve">Conférences : </w:t>
      </w:r>
      <w:r w:rsidRPr="00C9191D">
        <w:rPr>
          <w:szCs w:val="22"/>
          <w:lang w:val="fr-FR"/>
        </w:rPr>
        <w:t>rémunération, frais de voyage et indemnités journalières de subsistance des interprètes;  location de salles de conférence et de matériel d</w:t>
      </w:r>
      <w:r w:rsidR="001F71A7" w:rsidRPr="00C9191D">
        <w:rPr>
          <w:szCs w:val="22"/>
          <w:lang w:val="fr-FR"/>
        </w:rPr>
        <w:t>’</w:t>
      </w:r>
      <w:r w:rsidRPr="00C9191D">
        <w:rPr>
          <w:szCs w:val="22"/>
          <w:lang w:val="fr-FR"/>
        </w:rPr>
        <w:t>interprétation;  rafraîchissements et réceptions;  et frais afférents à tout autre service directement lié à l</w:t>
      </w:r>
      <w:r w:rsidR="001F71A7" w:rsidRPr="00C9191D">
        <w:rPr>
          <w:szCs w:val="22"/>
          <w:lang w:val="fr-FR"/>
        </w:rPr>
        <w:t>’</w:t>
      </w:r>
      <w:r w:rsidRPr="00C9191D">
        <w:rPr>
          <w:szCs w:val="22"/>
          <w:lang w:val="fr-FR"/>
        </w:rPr>
        <w:t>organisation d</w:t>
      </w:r>
      <w:r w:rsidR="001F71A7" w:rsidRPr="00C9191D">
        <w:rPr>
          <w:szCs w:val="22"/>
          <w:lang w:val="fr-FR"/>
        </w:rPr>
        <w:t>’</w:t>
      </w:r>
      <w:r w:rsidRPr="00C9191D">
        <w:rPr>
          <w:szCs w:val="22"/>
          <w:lang w:val="fr-FR"/>
        </w:rPr>
        <w:t>une conférence.</w:t>
      </w:r>
    </w:p>
    <w:p w:rsidR="008552AD" w:rsidRPr="00C9191D" w:rsidRDefault="008552AD" w:rsidP="00D172E6">
      <w:pPr>
        <w:rPr>
          <w:lang w:val="fr-FR"/>
        </w:rPr>
      </w:pPr>
    </w:p>
    <w:p w:rsidR="008552AD" w:rsidRPr="00C9191D" w:rsidRDefault="008552AD" w:rsidP="00D172E6">
      <w:pPr>
        <w:rPr>
          <w:szCs w:val="22"/>
          <w:lang w:val="fr-FR"/>
        </w:rPr>
      </w:pPr>
      <w:r w:rsidRPr="00C9191D">
        <w:rPr>
          <w:b/>
          <w:i/>
          <w:szCs w:val="22"/>
          <w:lang w:val="fr-FR"/>
        </w:rPr>
        <w:t>Publication :</w:t>
      </w:r>
      <w:r w:rsidRPr="00C9191D">
        <w:rPr>
          <w:szCs w:val="22"/>
          <w:lang w:val="fr-FR"/>
        </w:rPr>
        <w:t xml:space="preserve"> travaux d</w:t>
      </w:r>
      <w:r w:rsidR="001F71A7" w:rsidRPr="00C9191D">
        <w:rPr>
          <w:szCs w:val="22"/>
          <w:lang w:val="fr-FR"/>
        </w:rPr>
        <w:t>’</w:t>
      </w:r>
      <w:r w:rsidRPr="00C9191D">
        <w:rPr>
          <w:szCs w:val="22"/>
          <w:lang w:val="fr-FR"/>
        </w:rPr>
        <w:t>impression et de reliure faits à l</w:t>
      </w:r>
      <w:r w:rsidR="001F71A7" w:rsidRPr="00C9191D">
        <w:rPr>
          <w:szCs w:val="22"/>
          <w:lang w:val="fr-FR"/>
        </w:rPr>
        <w:t>’</w:t>
      </w:r>
      <w:r w:rsidRPr="00C9191D">
        <w:rPr>
          <w:szCs w:val="22"/>
          <w:lang w:val="fr-FR"/>
        </w:rPr>
        <w:t>extérieur;  revues;  papier et impression;  autres travaux d</w:t>
      </w:r>
      <w:r w:rsidR="001F71A7" w:rsidRPr="00C9191D">
        <w:rPr>
          <w:szCs w:val="22"/>
          <w:lang w:val="fr-FR"/>
        </w:rPr>
        <w:t>’</w:t>
      </w:r>
      <w:r w:rsidRPr="00C9191D">
        <w:rPr>
          <w:szCs w:val="22"/>
          <w:lang w:val="fr-FR"/>
        </w:rPr>
        <w:t>impression;  tirages à part d</w:t>
      </w:r>
      <w:r w:rsidR="001F71A7" w:rsidRPr="00C9191D">
        <w:rPr>
          <w:szCs w:val="22"/>
          <w:lang w:val="fr-FR"/>
        </w:rPr>
        <w:t>’</w:t>
      </w:r>
      <w:r w:rsidRPr="00C9191D">
        <w:rPr>
          <w:szCs w:val="22"/>
          <w:lang w:val="fr-FR"/>
        </w:rPr>
        <w:t>articles parus dans les revues;  brochures;  traités;  recueils;  manuels;  formulaires de travail et autres travaux d</w:t>
      </w:r>
      <w:r w:rsidR="001F71A7" w:rsidRPr="00C9191D">
        <w:rPr>
          <w:szCs w:val="22"/>
          <w:lang w:val="fr-FR"/>
        </w:rPr>
        <w:t>’</w:t>
      </w:r>
      <w:r w:rsidRPr="00C9191D">
        <w:rPr>
          <w:szCs w:val="22"/>
          <w:lang w:val="fr-FR"/>
        </w:rPr>
        <w:t>impression divers;  production de CD</w:t>
      </w:r>
      <w:r w:rsidR="00EF0E75" w:rsidRPr="00C9191D">
        <w:rPr>
          <w:szCs w:val="22"/>
          <w:lang w:val="fr-FR"/>
        </w:rPr>
        <w:noBreakHyphen/>
      </w:r>
      <w:r w:rsidRPr="00C9191D">
        <w:rPr>
          <w:szCs w:val="22"/>
          <w:lang w:val="fr-FR"/>
        </w:rPr>
        <w:t>ROM, de cassettes vidéos, de bandes magnétiques et autres formes de publication électronique.</w:t>
      </w:r>
    </w:p>
    <w:p w:rsidR="008552AD" w:rsidRPr="00C9191D" w:rsidRDefault="008552AD" w:rsidP="00D172E6">
      <w:pPr>
        <w:rPr>
          <w:lang w:val="fr-FR"/>
        </w:rPr>
      </w:pPr>
    </w:p>
    <w:p w:rsidR="008552AD" w:rsidRPr="00C9191D" w:rsidRDefault="008552AD" w:rsidP="00D172E6">
      <w:pPr>
        <w:rPr>
          <w:szCs w:val="22"/>
          <w:lang w:val="fr-FR"/>
        </w:rPr>
      </w:pPr>
      <w:r w:rsidRPr="00C9191D">
        <w:rPr>
          <w:b/>
          <w:bCs/>
          <w:i/>
          <w:iCs/>
          <w:szCs w:val="22"/>
          <w:lang w:val="fr-FR"/>
        </w:rPr>
        <w:t>Services contractuels de personnes</w:t>
      </w:r>
      <w:r w:rsidRPr="00C9191D">
        <w:rPr>
          <w:i/>
          <w:iCs/>
          <w:szCs w:val="22"/>
          <w:lang w:val="fr-FR"/>
        </w:rPr>
        <w:t> </w:t>
      </w:r>
      <w:r w:rsidRPr="00C9191D">
        <w:rPr>
          <w:i/>
          <w:lang w:val="fr-FR"/>
        </w:rPr>
        <w:t>:</w:t>
      </w:r>
      <w:r w:rsidRPr="00C9191D">
        <w:rPr>
          <w:szCs w:val="22"/>
          <w:lang w:val="fr-FR"/>
        </w:rPr>
        <w:t xml:space="preserve"> rémunération versée pour des services contractuels de personnes.  Cette catégorie comprend également le budget pour les honoraires d</w:t>
      </w:r>
      <w:r w:rsidR="001F71A7" w:rsidRPr="00C9191D">
        <w:rPr>
          <w:szCs w:val="22"/>
          <w:lang w:val="fr-FR"/>
        </w:rPr>
        <w:t>’</w:t>
      </w:r>
      <w:r w:rsidRPr="00C9191D">
        <w:rPr>
          <w:szCs w:val="22"/>
          <w:lang w:val="fr-FR"/>
        </w:rPr>
        <w:t>experts.</w:t>
      </w:r>
    </w:p>
    <w:p w:rsidR="008552AD" w:rsidRPr="00C9191D" w:rsidRDefault="008552AD" w:rsidP="00D172E6">
      <w:pPr>
        <w:rPr>
          <w:lang w:val="fr-FR"/>
        </w:rPr>
      </w:pPr>
    </w:p>
    <w:p w:rsidR="008552AD" w:rsidRPr="00C9191D" w:rsidRDefault="008552AD" w:rsidP="00D172E6">
      <w:pPr>
        <w:rPr>
          <w:szCs w:val="22"/>
          <w:lang w:val="fr-FR"/>
        </w:rPr>
      </w:pPr>
      <w:r w:rsidRPr="00C9191D">
        <w:rPr>
          <w:b/>
          <w:i/>
          <w:szCs w:val="22"/>
          <w:lang w:val="fr-FR"/>
        </w:rPr>
        <w:t xml:space="preserve">Autres services contractuels : </w:t>
      </w:r>
      <w:r w:rsidRPr="00C9191D">
        <w:rPr>
          <w:szCs w:val="22"/>
          <w:lang w:val="fr-FR"/>
        </w:rPr>
        <w:t>comprend tous les autres services contractuels conclus avec des prestataires de services commerciaux et non commerciaux.</w:t>
      </w:r>
    </w:p>
    <w:p w:rsidR="008552AD" w:rsidRPr="00C9191D" w:rsidRDefault="008552AD" w:rsidP="00D172E6">
      <w:pPr>
        <w:rPr>
          <w:lang w:val="fr-FR"/>
        </w:rPr>
      </w:pPr>
    </w:p>
    <w:p w:rsidR="008552AD" w:rsidRPr="00C9191D" w:rsidRDefault="008552AD" w:rsidP="00D172E6">
      <w:pPr>
        <w:keepNext/>
        <w:rPr>
          <w:b/>
          <w:lang w:val="fr-FR"/>
        </w:rPr>
      </w:pPr>
      <w:r w:rsidRPr="00C9191D">
        <w:rPr>
          <w:b/>
          <w:lang w:val="fr-FR"/>
        </w:rPr>
        <w:t>Dépenses de fonctionnement</w:t>
      </w:r>
    </w:p>
    <w:p w:rsidR="008552AD" w:rsidRPr="00C9191D" w:rsidRDefault="008552AD" w:rsidP="00D172E6">
      <w:pPr>
        <w:keepNext/>
        <w:rPr>
          <w:b/>
          <w:u w:val="single"/>
          <w:lang w:val="fr-FR"/>
        </w:rPr>
      </w:pPr>
    </w:p>
    <w:p w:rsidR="003117C2" w:rsidRPr="00C9191D" w:rsidRDefault="008552AD" w:rsidP="00D172E6">
      <w:pPr>
        <w:rPr>
          <w:color w:val="000000"/>
          <w:lang w:val="fr-FR"/>
        </w:rPr>
      </w:pPr>
      <w:r w:rsidRPr="00C9191D">
        <w:rPr>
          <w:lang w:val="fr-FR"/>
        </w:rPr>
        <w:t>Toutes les dépenses afférentes à l</w:t>
      </w:r>
      <w:r w:rsidR="001F71A7" w:rsidRPr="00C9191D">
        <w:rPr>
          <w:lang w:val="fr-FR"/>
        </w:rPr>
        <w:t>’</w:t>
      </w:r>
      <w:r w:rsidRPr="00C9191D">
        <w:rPr>
          <w:lang w:val="fr-FR"/>
        </w:rPr>
        <w:t>acquisition, à la location, à l</w:t>
      </w:r>
      <w:r w:rsidR="001F71A7" w:rsidRPr="00C9191D">
        <w:rPr>
          <w:lang w:val="fr-FR"/>
        </w:rPr>
        <w:t>’</w:t>
      </w:r>
      <w:r w:rsidRPr="00C9191D">
        <w:rPr>
          <w:lang w:val="fr-FR"/>
        </w:rPr>
        <w:t>amélioration et à l</w:t>
      </w:r>
      <w:r w:rsidR="001F71A7" w:rsidRPr="00C9191D">
        <w:rPr>
          <w:lang w:val="fr-FR"/>
        </w:rPr>
        <w:t>’</w:t>
      </w:r>
      <w:r w:rsidRPr="00C9191D">
        <w:rPr>
          <w:lang w:val="fr-FR"/>
        </w:rPr>
        <w:t>entretien de locaux à usage de bureaux et à la location ou à l</w:t>
      </w:r>
      <w:r w:rsidR="001F71A7" w:rsidRPr="00C9191D">
        <w:rPr>
          <w:lang w:val="fr-FR"/>
        </w:rPr>
        <w:t>’</w:t>
      </w:r>
      <w:r w:rsidRPr="00C9191D">
        <w:rPr>
          <w:lang w:val="fr-FR"/>
        </w:rPr>
        <w:t xml:space="preserve">entretien de matériel et de mobilier.  Dépenses de communication comprenant les frais de téléphone, télégraphe, télex, télécopie et courrier, </w:t>
      </w:r>
      <w:r w:rsidR="001F71A7" w:rsidRPr="00C9191D">
        <w:rPr>
          <w:lang w:val="fr-FR"/>
        </w:rPr>
        <w:t>y compris</w:t>
      </w:r>
      <w:r w:rsidRPr="00C9191D">
        <w:rPr>
          <w:lang w:val="fr-FR"/>
        </w:rPr>
        <w:t xml:space="preserve"> les frais de port et de transport des documents;  autres dépenses de fonctionnement, notamment : assistance médicale, service logement, tribunal administratif, association du personnel, frais de représentation;  frais bancaires;  intérêts sur prêts bancaires et autres (à l</w:t>
      </w:r>
      <w:r w:rsidR="001F71A7" w:rsidRPr="00C9191D">
        <w:rPr>
          <w:lang w:val="fr-FR"/>
        </w:rPr>
        <w:t>’</w:t>
      </w:r>
      <w:r w:rsidRPr="00C9191D">
        <w:rPr>
          <w:lang w:val="fr-FR"/>
        </w:rPr>
        <w:t xml:space="preserve">exception des prêts relatifs aux bâtiments);  ajustements de change (débits);  dépenses relatives à la vérification des comptes;  dépenses imprévues et ajustements comptables (débits) relatifs à des années antérieures, et contributions aux activités administratives communes dans le cadre du régime commun des </w:t>
      </w:r>
      <w:r w:rsidR="001F71A7" w:rsidRPr="00C9191D">
        <w:rPr>
          <w:lang w:val="fr-FR"/>
        </w:rPr>
        <w:t>Nations Unies</w:t>
      </w:r>
      <w:r w:rsidRPr="00C9191D">
        <w:rPr>
          <w:lang w:val="fr-FR"/>
        </w:rPr>
        <w:t>.</w:t>
      </w:r>
      <w:r w:rsidR="003117C2" w:rsidRPr="00C9191D">
        <w:rPr>
          <w:lang w:val="fr-FR"/>
        </w:rPr>
        <w:t xml:space="preserve">  </w:t>
      </w:r>
      <w:r w:rsidR="00BE69A7">
        <w:rPr>
          <w:color w:val="000000"/>
          <w:lang w:val="fr-FR"/>
        </w:rPr>
        <w:t>En outre</w:t>
      </w:r>
      <w:r w:rsidR="00B14389" w:rsidRPr="00C9191D">
        <w:rPr>
          <w:color w:val="000000"/>
          <w:lang w:val="fr-FR"/>
        </w:rPr>
        <w:t>, toutes les dépenses communes liées soit à des activités communes avec l</w:t>
      </w:r>
      <w:r w:rsidR="001F71A7" w:rsidRPr="00C9191D">
        <w:rPr>
          <w:color w:val="000000"/>
          <w:lang w:val="fr-FR"/>
        </w:rPr>
        <w:t>’</w:t>
      </w:r>
      <w:r w:rsidR="00B14389" w:rsidRPr="00C9191D">
        <w:rPr>
          <w:color w:val="000000"/>
          <w:lang w:val="fr-FR"/>
        </w:rPr>
        <w:t>OMPI, soit à des services effectivement rendus par l</w:t>
      </w:r>
      <w:r w:rsidR="001F71A7" w:rsidRPr="00C9191D">
        <w:rPr>
          <w:color w:val="000000"/>
          <w:lang w:val="fr-FR"/>
        </w:rPr>
        <w:t>’</w:t>
      </w:r>
      <w:r w:rsidR="00B14389" w:rsidRPr="00C9191D">
        <w:rPr>
          <w:color w:val="000000"/>
          <w:lang w:val="fr-FR"/>
        </w:rPr>
        <w:t>OMPI.</w:t>
      </w:r>
    </w:p>
    <w:p w:rsidR="003117C2" w:rsidRPr="00C9191D" w:rsidRDefault="003117C2" w:rsidP="00D172E6">
      <w:pPr>
        <w:rPr>
          <w:rStyle w:val="underline"/>
          <w:b/>
          <w:lang w:val="fr-FR"/>
        </w:rPr>
      </w:pPr>
    </w:p>
    <w:p w:rsidR="008552AD" w:rsidRPr="00C9191D" w:rsidRDefault="008552AD" w:rsidP="00D172E6">
      <w:pPr>
        <w:jc w:val="left"/>
        <w:rPr>
          <w:rFonts w:cs="Arial"/>
          <w:b/>
          <w:bCs/>
          <w:lang w:val="fr-FR"/>
        </w:rPr>
      </w:pPr>
      <w:r w:rsidRPr="00C9191D">
        <w:rPr>
          <w:rFonts w:cs="Arial"/>
          <w:b/>
          <w:bCs/>
          <w:lang w:val="fr-FR"/>
        </w:rPr>
        <w:t>Matériel et fournitures</w:t>
      </w:r>
    </w:p>
    <w:p w:rsidR="008552AD" w:rsidRPr="00C9191D" w:rsidRDefault="008552AD" w:rsidP="00D172E6">
      <w:pPr>
        <w:rPr>
          <w:rFonts w:cs="Arial"/>
          <w:lang w:val="fr-FR"/>
        </w:rPr>
      </w:pPr>
    </w:p>
    <w:p w:rsidR="008552AD" w:rsidRPr="00C9191D" w:rsidRDefault="008552AD" w:rsidP="00D172E6">
      <w:pPr>
        <w:rPr>
          <w:rFonts w:cs="Arial"/>
          <w:lang w:val="fr-FR"/>
        </w:rPr>
      </w:pPr>
      <w:r w:rsidRPr="00C9191D">
        <w:rPr>
          <w:rFonts w:cs="Arial"/>
          <w:b/>
          <w:i/>
          <w:lang w:val="fr-FR"/>
        </w:rPr>
        <w:t xml:space="preserve">Mobilier et matériel : </w:t>
      </w:r>
      <w:r w:rsidRPr="00C9191D">
        <w:rPr>
          <w:rFonts w:cs="Arial"/>
          <w:lang w:val="fr-FR"/>
        </w:rPr>
        <w:t>achat de mobilier et machines de bureau, de matériel informatique (ordinateurs personnels, ordinateurs portables, imprimantes, serveurs, etc.), de matériel utilisé pour les conférences, de matériel de reproduction des documents et de matériel de transport.</w:t>
      </w:r>
    </w:p>
    <w:p w:rsidR="008552AD" w:rsidRPr="00C9191D" w:rsidRDefault="008552AD" w:rsidP="00D172E6">
      <w:pPr>
        <w:rPr>
          <w:lang w:val="fr-FR"/>
        </w:rPr>
      </w:pPr>
    </w:p>
    <w:p w:rsidR="008552AD" w:rsidRPr="00C9191D" w:rsidRDefault="008552AD" w:rsidP="00D172E6">
      <w:pPr>
        <w:rPr>
          <w:rFonts w:cs="Arial"/>
          <w:lang w:val="fr-FR"/>
        </w:rPr>
      </w:pPr>
      <w:r w:rsidRPr="00C9191D">
        <w:rPr>
          <w:rFonts w:cs="Arial"/>
          <w:b/>
          <w:i/>
          <w:lang w:val="fr-FR"/>
        </w:rPr>
        <w:t xml:space="preserve">Fournitures : </w:t>
      </w:r>
      <w:r w:rsidRPr="00C9191D">
        <w:rPr>
          <w:rFonts w:cs="Arial"/>
          <w:lang w:val="fr-FR"/>
        </w:rPr>
        <w:t>papier et fournitures de bureau;  fournitures de reproduction interne (offset, microfilms, etc.);  livres de bibliothèque et abonnements à des revues et périodiques;  uniformes;  fournitures de matériel informatique;  logiciels et licences informatiques.</w:t>
      </w:r>
    </w:p>
    <w:p w:rsidR="003117C2" w:rsidRPr="00C9191D" w:rsidRDefault="003117C2" w:rsidP="00D172E6">
      <w:pPr>
        <w:rPr>
          <w:lang w:val="fr-FR"/>
        </w:rPr>
      </w:pPr>
    </w:p>
    <w:p w:rsidR="003117C2" w:rsidRPr="00C9191D" w:rsidRDefault="003117C2" w:rsidP="00D172E6">
      <w:pPr>
        <w:rPr>
          <w:lang w:val="fr-FR"/>
        </w:rPr>
      </w:pPr>
    </w:p>
    <w:p w:rsidR="008552AD" w:rsidRPr="00C9191D" w:rsidRDefault="008552AD" w:rsidP="00D172E6">
      <w:pPr>
        <w:jc w:val="center"/>
        <w:rPr>
          <w:rStyle w:val="underline"/>
          <w:b/>
          <w:szCs w:val="24"/>
          <w:lang w:val="fr-FR"/>
        </w:rPr>
      </w:pPr>
      <w:r w:rsidRPr="00C9191D">
        <w:rPr>
          <w:rStyle w:val="underline"/>
          <w:b/>
          <w:szCs w:val="24"/>
          <w:lang w:val="fr-FR"/>
        </w:rPr>
        <w:t>Programme</w:t>
      </w:r>
    </w:p>
    <w:p w:rsidR="008552AD" w:rsidRPr="00C9191D" w:rsidRDefault="008552AD" w:rsidP="00D172E6">
      <w:pPr>
        <w:jc w:val="center"/>
        <w:rPr>
          <w:lang w:val="fr-FR"/>
        </w:rPr>
      </w:pPr>
    </w:p>
    <w:p w:rsidR="008552AD" w:rsidRPr="00C9191D" w:rsidRDefault="008552AD" w:rsidP="00D172E6">
      <w:pPr>
        <w:rPr>
          <w:lang w:val="fr-FR"/>
        </w:rPr>
      </w:pPr>
      <w:r w:rsidRPr="00C9191D">
        <w:rPr>
          <w:b/>
          <w:lang w:val="fr-FR"/>
        </w:rPr>
        <w:t xml:space="preserve">Programme principal : </w:t>
      </w:r>
      <w:r w:rsidRPr="00C9191D">
        <w:rPr>
          <w:lang w:val="fr-FR"/>
        </w:rPr>
        <w:t>le programme de l</w:t>
      </w:r>
      <w:r w:rsidR="001F71A7" w:rsidRPr="00C9191D">
        <w:rPr>
          <w:lang w:val="fr-FR"/>
        </w:rPr>
        <w:t>’</w:t>
      </w:r>
      <w:r w:rsidRPr="00C9191D">
        <w:rPr>
          <w:lang w:val="fr-FR"/>
        </w:rPr>
        <w:t>UPOV consiste en un programme principal unique qui a été conçu de manière à répondre aux priorités définies par les membres de l</w:t>
      </w:r>
      <w:r w:rsidR="001F71A7" w:rsidRPr="00C9191D">
        <w:rPr>
          <w:lang w:val="fr-FR"/>
        </w:rPr>
        <w:t>’</w:t>
      </w:r>
      <w:r w:rsidRPr="00C9191D">
        <w:rPr>
          <w:lang w:val="fr-FR"/>
        </w:rPr>
        <w:t>Union.  Ses objectifs, ambitieux, sont regroupés par type dans les différents sous</w:t>
      </w:r>
      <w:r w:rsidR="00EF0E75" w:rsidRPr="00C9191D">
        <w:rPr>
          <w:lang w:val="fr-FR"/>
        </w:rPr>
        <w:noBreakHyphen/>
      </w:r>
      <w:r w:rsidRPr="00C9191D">
        <w:rPr>
          <w:lang w:val="fr-FR"/>
        </w:rPr>
        <w:t>programmes.</w:t>
      </w:r>
    </w:p>
    <w:p w:rsidR="008552AD" w:rsidRPr="00C9191D" w:rsidRDefault="008552AD" w:rsidP="00D172E6">
      <w:pPr>
        <w:rPr>
          <w:lang w:val="fr-FR"/>
        </w:rPr>
      </w:pPr>
    </w:p>
    <w:p w:rsidR="008552AD" w:rsidRPr="00C9191D" w:rsidRDefault="008552AD" w:rsidP="00D172E6">
      <w:pPr>
        <w:rPr>
          <w:lang w:val="fr-FR"/>
        </w:rPr>
      </w:pPr>
      <w:r w:rsidRPr="00C9191D">
        <w:rPr>
          <w:b/>
          <w:lang w:val="fr-FR"/>
        </w:rPr>
        <w:t>Sous</w:t>
      </w:r>
      <w:r w:rsidR="00EF0E75" w:rsidRPr="00C9191D">
        <w:rPr>
          <w:lang w:val="fr-FR"/>
        </w:rPr>
        <w:noBreakHyphen/>
      </w:r>
      <w:r w:rsidRPr="00C9191D">
        <w:rPr>
          <w:b/>
          <w:lang w:val="fr-FR"/>
        </w:rPr>
        <w:t xml:space="preserve">programmes : </w:t>
      </w:r>
      <w:r w:rsidRPr="00C9191D">
        <w:rPr>
          <w:lang w:val="fr-FR"/>
        </w:rPr>
        <w:t>le programme principal de l</w:t>
      </w:r>
      <w:r w:rsidR="001F71A7" w:rsidRPr="00C9191D">
        <w:rPr>
          <w:lang w:val="fr-FR"/>
        </w:rPr>
        <w:t>’</w:t>
      </w:r>
      <w:r w:rsidRPr="00C9191D">
        <w:rPr>
          <w:lang w:val="fr-FR"/>
        </w:rPr>
        <w:t>UPOV est divisé en quatre sous</w:t>
      </w:r>
      <w:r w:rsidR="00EF0E75" w:rsidRPr="00C9191D">
        <w:rPr>
          <w:lang w:val="fr-FR"/>
        </w:rPr>
        <w:noBreakHyphen/>
      </w:r>
      <w:r w:rsidRPr="00C9191D">
        <w:rPr>
          <w:lang w:val="fr-FR"/>
        </w:rPr>
        <w:t xml:space="preserve">programmes </w:t>
      </w:r>
      <w:r w:rsidRPr="00C9191D">
        <w:rPr>
          <w:lang w:val="fr-FR"/>
        </w:rPr>
        <w:br/>
        <w:t>(UV.1 – UV.4).  La réalisation de chaque sous</w:t>
      </w:r>
      <w:r w:rsidR="00EF0E75" w:rsidRPr="00C9191D">
        <w:rPr>
          <w:lang w:val="fr-FR"/>
        </w:rPr>
        <w:noBreakHyphen/>
      </w:r>
      <w:r w:rsidRPr="00C9191D">
        <w:rPr>
          <w:lang w:val="fr-FR"/>
        </w:rPr>
        <w:t>programme est mesurée par rapport à des objectifs prédéfinis.  Cette méthode s</w:t>
      </w:r>
      <w:r w:rsidR="001F71A7" w:rsidRPr="00C9191D">
        <w:rPr>
          <w:lang w:val="fr-FR"/>
        </w:rPr>
        <w:t>’</w:t>
      </w:r>
      <w:r w:rsidRPr="00C9191D">
        <w:rPr>
          <w:lang w:val="fr-FR"/>
        </w:rPr>
        <w:t>appuie sur une utilisation efficace et rentable des ressources et un système de reddition des comptes pour la mise en œuvre du programme.</w:t>
      </w:r>
    </w:p>
    <w:p w:rsidR="008552AD" w:rsidRPr="00C9191D" w:rsidRDefault="008552AD" w:rsidP="00D172E6">
      <w:pPr>
        <w:pStyle w:val="endofdoc"/>
        <w:rPr>
          <w:rFonts w:cs="Arial"/>
          <w:lang w:val="fr-FR"/>
        </w:rPr>
      </w:pPr>
      <w:r w:rsidRPr="00C9191D">
        <w:rPr>
          <w:rFonts w:cs="Arial"/>
          <w:lang w:val="fr-FR"/>
        </w:rPr>
        <w:t>[Fin de l</w:t>
      </w:r>
      <w:r w:rsidR="001F71A7" w:rsidRPr="00C9191D">
        <w:rPr>
          <w:rFonts w:cs="Arial"/>
          <w:lang w:val="fr-FR"/>
        </w:rPr>
        <w:t>’</w:t>
      </w:r>
      <w:r w:rsidRPr="00C9191D">
        <w:rPr>
          <w:rFonts w:cs="Arial"/>
          <w:lang w:val="fr-FR"/>
        </w:rPr>
        <w:t>annexe et du document]</w:t>
      </w:r>
    </w:p>
    <w:p w:rsidR="006B17D2" w:rsidRPr="00C9191D" w:rsidRDefault="006B17D2" w:rsidP="00D172E6">
      <w:pPr>
        <w:jc w:val="left"/>
        <w:rPr>
          <w:lang w:val="fr-FR"/>
        </w:rPr>
      </w:pPr>
    </w:p>
    <w:sectPr w:rsidR="006B17D2" w:rsidRPr="00C9191D" w:rsidSect="00D172E6">
      <w:headerReference w:type="default" r:id="rId22"/>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4E7" w:rsidRDefault="000244E7" w:rsidP="006655D3">
      <w:r>
        <w:separator/>
      </w:r>
    </w:p>
    <w:p w:rsidR="000244E7" w:rsidRDefault="000244E7" w:rsidP="006655D3"/>
    <w:p w:rsidR="000244E7" w:rsidRDefault="000244E7" w:rsidP="006655D3"/>
  </w:endnote>
  <w:endnote w:type="continuationSeparator" w:id="0">
    <w:p w:rsidR="000244E7" w:rsidRDefault="000244E7" w:rsidP="006655D3">
      <w:r>
        <w:separator/>
      </w:r>
    </w:p>
    <w:p w:rsidR="000244E7" w:rsidRPr="00560A6D" w:rsidRDefault="000244E7">
      <w:pPr>
        <w:pStyle w:val="Footer"/>
        <w:spacing w:after="60"/>
        <w:rPr>
          <w:sz w:val="18"/>
          <w:lang w:val="fr-FR"/>
        </w:rPr>
      </w:pPr>
      <w:r w:rsidRPr="00560A6D">
        <w:rPr>
          <w:sz w:val="18"/>
          <w:lang w:val="fr-FR"/>
        </w:rPr>
        <w:t>[Suite de la note de la page précédente]</w:t>
      </w:r>
    </w:p>
    <w:p w:rsidR="000244E7" w:rsidRPr="00560A6D" w:rsidRDefault="000244E7" w:rsidP="006655D3">
      <w:pPr>
        <w:rPr>
          <w:lang w:val="fr-FR"/>
        </w:rPr>
      </w:pPr>
    </w:p>
    <w:p w:rsidR="000244E7" w:rsidRPr="00560A6D" w:rsidRDefault="000244E7" w:rsidP="006655D3">
      <w:pPr>
        <w:rPr>
          <w:lang w:val="fr-FR"/>
        </w:rPr>
      </w:pPr>
    </w:p>
  </w:endnote>
  <w:endnote w:type="continuationNotice" w:id="1">
    <w:p w:rsidR="000244E7" w:rsidRPr="00560A6D" w:rsidRDefault="000244E7" w:rsidP="006655D3">
      <w:pPr>
        <w:rPr>
          <w:lang w:val="fr-FR"/>
        </w:rPr>
      </w:pPr>
      <w:r w:rsidRPr="00560A6D">
        <w:rPr>
          <w:lang w:val="fr-FR"/>
        </w:rPr>
        <w:t>[Suite de la note page suivante]</w:t>
      </w:r>
    </w:p>
    <w:p w:rsidR="000244E7" w:rsidRPr="00560A6D" w:rsidRDefault="000244E7" w:rsidP="006655D3">
      <w:pPr>
        <w:rPr>
          <w:lang w:val="fr-FR"/>
        </w:rPr>
      </w:pPr>
    </w:p>
    <w:p w:rsidR="000244E7" w:rsidRPr="00560A6D" w:rsidRDefault="000244E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7" w:rsidRPr="003117C2" w:rsidRDefault="000244E7" w:rsidP="003117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7" w:rsidRDefault="000244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4E7" w:rsidRDefault="000244E7" w:rsidP="00C95616">
      <w:pPr>
        <w:spacing w:before="120"/>
      </w:pPr>
      <w:r>
        <w:separator/>
      </w:r>
    </w:p>
  </w:footnote>
  <w:footnote w:type="continuationSeparator" w:id="0">
    <w:p w:rsidR="000244E7" w:rsidRDefault="000244E7" w:rsidP="006655D3">
      <w:r>
        <w:separator/>
      </w:r>
    </w:p>
  </w:footnote>
  <w:footnote w:type="continuationNotice" w:id="1">
    <w:p w:rsidR="000244E7" w:rsidRPr="00A56FAA" w:rsidRDefault="000244E7" w:rsidP="00A56FAA">
      <w:pPr>
        <w:pStyle w:val="Footer"/>
        <w:rPr>
          <w:szCs w:val="18"/>
        </w:rPr>
      </w:pPr>
    </w:p>
  </w:footnote>
  <w:footnote w:id="2">
    <w:p w:rsidR="000244E7" w:rsidRPr="00E11A84" w:rsidRDefault="000244E7" w:rsidP="00D85DB2">
      <w:pPr>
        <w:pStyle w:val="FootnoteText"/>
        <w:rPr>
          <w:lang w:val="fr-FR"/>
        </w:rPr>
      </w:pPr>
      <w:r w:rsidRPr="00E11A84">
        <w:rPr>
          <w:rStyle w:val="FootnoteReference"/>
          <w:lang w:val="fr-FR"/>
        </w:rPr>
        <w:footnoteRef/>
      </w:r>
      <w:r w:rsidRPr="00E11A84">
        <w:rPr>
          <w:lang w:val="fr-FR"/>
        </w:rPr>
        <w:tab/>
        <w:t>L’OAPI gère un système de protection des obtentions végétales qui couvre 17 États : Bénin, Burkina Faso, Cameroun, Comores, Congo, Côte d’Ivoire, Gabon, Guinée, Guinée Bissau, Guinée équatoriale, Mali</w:t>
      </w:r>
      <w:r>
        <w:rPr>
          <w:lang w:val="fr-FR"/>
        </w:rPr>
        <w:t>, Mauritanie, Niger, République </w:t>
      </w:r>
      <w:r w:rsidRPr="00E11A84">
        <w:rPr>
          <w:lang w:val="fr-FR"/>
        </w:rPr>
        <w:t>centrafricaine, Sénégal, Tchad et Togo.</w:t>
      </w:r>
    </w:p>
  </w:footnote>
  <w:footnote w:id="3">
    <w:p w:rsidR="000244E7" w:rsidRPr="009A77FF" w:rsidRDefault="000244E7" w:rsidP="004301D7">
      <w:pPr>
        <w:pStyle w:val="FootnoteText"/>
        <w:rPr>
          <w:lang w:val="fr-CH"/>
        </w:rPr>
      </w:pPr>
      <w:r w:rsidRPr="00DA367A">
        <w:rPr>
          <w:rStyle w:val="FootnoteReference"/>
        </w:rPr>
        <w:footnoteRef/>
      </w:r>
      <w:r w:rsidRPr="0054582C">
        <w:rPr>
          <w:lang w:val="fr-CH"/>
        </w:rPr>
        <w:t xml:space="preserve"> </w:t>
      </w:r>
      <w:r w:rsidRPr="00DA367A">
        <w:rPr>
          <w:lang w:val="fr-CH"/>
        </w:rPr>
        <w:tab/>
        <w:t>Ces exemples tirés de la situation en 2015 ne doivent pas être interprétés comme signifiant un quelconque engagement ou accord financier au</w:t>
      </w:r>
      <w:r w:rsidRPr="00DA367A">
        <w:rPr>
          <w:lang w:val="fr-CH"/>
        </w:rPr>
        <w:noBreakHyphen/>
        <w:t>delà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7" w:rsidRPr="00C5280D" w:rsidRDefault="000244E7" w:rsidP="00EB048E">
    <w:pPr>
      <w:pStyle w:val="Header"/>
      <w:rPr>
        <w:rStyle w:val="PageNumber"/>
        <w:lang w:val="en-US"/>
      </w:rPr>
    </w:pPr>
    <w:r>
      <w:rPr>
        <w:rStyle w:val="PageNumber"/>
        <w:lang w:val="en-US"/>
      </w:rPr>
      <w:t>C/49/4 Rev.</w:t>
    </w:r>
  </w:p>
  <w:p w:rsidR="000244E7" w:rsidRPr="00C5280D" w:rsidRDefault="000244E7"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45680A">
      <w:rPr>
        <w:rStyle w:val="PageNumber"/>
        <w:noProof/>
        <w:lang w:val="en-US"/>
      </w:rPr>
      <w:t>2</w:t>
    </w:r>
    <w:r w:rsidRPr="00C5280D">
      <w:rPr>
        <w:rStyle w:val="PageNumber"/>
        <w:lang w:val="en-US"/>
      </w:rPr>
      <w:fldChar w:fldCharType="end"/>
    </w:r>
  </w:p>
  <w:p w:rsidR="000244E7" w:rsidRPr="00C5280D" w:rsidRDefault="000244E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7" w:rsidRPr="00FE0119" w:rsidRDefault="000244E7">
    <w:pPr>
      <w:pStyle w:val="Header"/>
      <w:rPr>
        <w:lang w:val="en-US"/>
      </w:rPr>
    </w:pPr>
    <w:r>
      <w:rPr>
        <w:lang w:val="en-US"/>
      </w:rPr>
      <w:t>C/49/4 Rev.</w:t>
    </w:r>
  </w:p>
  <w:p w:rsidR="000244E7" w:rsidRPr="00FE0119" w:rsidRDefault="000244E7">
    <w:pPr>
      <w:pStyle w:val="Header"/>
      <w:rPr>
        <w:lang w:val="en-US"/>
      </w:rPr>
    </w:pPr>
    <w:r w:rsidRPr="00FE0119">
      <w:rPr>
        <w:lang w:val="en-US"/>
      </w:rPr>
      <w:t>Annex</w:t>
    </w:r>
    <w:r>
      <w:rPr>
        <w:lang w:val="en-US"/>
      </w:rPr>
      <w:t>e</w:t>
    </w:r>
    <w:r w:rsidRPr="00FE0119">
      <w:rPr>
        <w:lang w:val="en-US"/>
      </w:rPr>
      <w:t xml:space="preserve">, page </w:t>
    </w:r>
    <w:sdt>
      <w:sdtPr>
        <w:rPr>
          <w:lang w:val="en-US"/>
        </w:rPr>
        <w:id w:val="1949268552"/>
        <w:docPartObj>
          <w:docPartGallery w:val="Page Numbers (Top of Page)"/>
          <w:docPartUnique/>
        </w:docPartObj>
      </w:sdtPr>
      <w:sdtEndPr>
        <w:rPr>
          <w:noProof/>
        </w:rPr>
      </w:sdtEndPr>
      <w:sdtContent>
        <w:r w:rsidRPr="00FE0119">
          <w:rPr>
            <w:lang w:val="en-US"/>
          </w:rPr>
          <w:fldChar w:fldCharType="begin"/>
        </w:r>
        <w:r w:rsidRPr="00FE0119">
          <w:rPr>
            <w:lang w:val="en-US"/>
          </w:rPr>
          <w:instrText xml:space="preserve"> PAGE   \* MERGEFORMAT </w:instrText>
        </w:r>
        <w:r w:rsidRPr="00FE0119">
          <w:rPr>
            <w:lang w:val="en-US"/>
          </w:rPr>
          <w:fldChar w:fldCharType="separate"/>
        </w:r>
        <w:r w:rsidR="0045680A">
          <w:rPr>
            <w:noProof/>
            <w:lang w:val="en-US"/>
          </w:rPr>
          <w:t>5</w:t>
        </w:r>
        <w:r w:rsidRPr="00FE0119">
          <w:rPr>
            <w:noProof/>
            <w:lang w:val="en-US"/>
          </w:rPr>
          <w:fldChar w:fldCharType="end"/>
        </w:r>
      </w:sdtContent>
    </w:sdt>
  </w:p>
  <w:p w:rsidR="000244E7" w:rsidRPr="00FE0119" w:rsidRDefault="000244E7" w:rsidP="00DC5E39">
    <w:pPr>
      <w:pStyle w:val="Head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7" w:rsidRPr="00C5280D" w:rsidRDefault="000244E7" w:rsidP="00DC5E39">
    <w:pPr>
      <w:pStyle w:val="Header"/>
      <w:rPr>
        <w:rStyle w:val="PageNumber"/>
        <w:lang w:val="en-US"/>
      </w:rPr>
    </w:pPr>
    <w:r>
      <w:rPr>
        <w:rStyle w:val="PageNumber"/>
        <w:lang w:val="en-US"/>
      </w:rPr>
      <w:t>CC/85/4:  ANNEX</w:t>
    </w:r>
  </w:p>
  <w:p w:rsidR="000244E7" w:rsidRPr="00C5280D" w:rsidRDefault="000244E7"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7" w:rsidRPr="00F31D9C" w:rsidRDefault="000244E7">
    <w:pPr>
      <w:pStyle w:val="Header"/>
      <w:rPr>
        <w:lang w:val="fr-CH"/>
      </w:rPr>
    </w:pPr>
    <w:r>
      <w:rPr>
        <w:lang w:val="fr-CH"/>
      </w:rPr>
      <w:t>C/49/4 Rev.</w:t>
    </w:r>
  </w:p>
  <w:p w:rsidR="000244E7" w:rsidRPr="00F31D9C" w:rsidRDefault="000244E7">
    <w:pPr>
      <w:pStyle w:val="Header"/>
      <w:rPr>
        <w:lang w:val="fr-CH"/>
      </w:rPr>
    </w:pPr>
    <w:r w:rsidRPr="00F31D9C">
      <w:rPr>
        <w:lang w:val="fr-CH"/>
      </w:rPr>
      <w:t>Annex</w:t>
    </w:r>
    <w:r>
      <w:rPr>
        <w:lang w:val="fr-CH"/>
      </w:rPr>
      <w:t>e</w:t>
    </w:r>
    <w:r w:rsidRPr="00F31D9C">
      <w:rPr>
        <w:lang w:val="fr-CH"/>
      </w:rPr>
      <w:t xml:space="preserve"> – Appendi</w:t>
    </w:r>
    <w:r>
      <w:rPr>
        <w:lang w:val="fr-CH"/>
      </w:rPr>
      <w:t>ce </w:t>
    </w:r>
    <w:r w:rsidRPr="00F31D9C">
      <w:rPr>
        <w:lang w:val="fr-CH"/>
      </w:rPr>
      <w:t xml:space="preserve">II, page </w:t>
    </w:r>
    <w:sdt>
      <w:sdtPr>
        <w:rPr>
          <w:lang w:val="en-US"/>
        </w:rPr>
        <w:id w:val="2067146282"/>
        <w:docPartObj>
          <w:docPartGallery w:val="Page Numbers (Top of Page)"/>
          <w:docPartUnique/>
        </w:docPartObj>
      </w:sdtPr>
      <w:sdtEndPr>
        <w:rPr>
          <w:noProof/>
        </w:rPr>
      </w:sdtEndPr>
      <w:sdtContent>
        <w:r w:rsidRPr="005E34C9">
          <w:rPr>
            <w:lang w:val="en-US"/>
          </w:rPr>
          <w:fldChar w:fldCharType="begin"/>
        </w:r>
        <w:r w:rsidRPr="00F31D9C">
          <w:rPr>
            <w:lang w:val="fr-CH"/>
          </w:rPr>
          <w:instrText xml:space="preserve"> PAGE   \* MERGEFORMAT </w:instrText>
        </w:r>
        <w:r w:rsidRPr="005E34C9">
          <w:rPr>
            <w:lang w:val="en-US"/>
          </w:rPr>
          <w:fldChar w:fldCharType="separate"/>
        </w:r>
        <w:r w:rsidR="0045680A">
          <w:rPr>
            <w:noProof/>
            <w:lang w:val="fr-CH"/>
          </w:rPr>
          <w:t>2</w:t>
        </w:r>
        <w:r w:rsidRPr="005E34C9">
          <w:rPr>
            <w:noProof/>
            <w:lang w:val="en-US"/>
          </w:rPr>
          <w:fldChar w:fldCharType="end"/>
        </w:r>
      </w:sdtContent>
    </w:sdt>
  </w:p>
  <w:p w:rsidR="000244E7" w:rsidRPr="0028442D" w:rsidRDefault="000244E7" w:rsidP="00DC5E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7" w:rsidRDefault="000244E7">
    <w:pPr>
      <w:pStyle w:val="Header"/>
    </w:pPr>
    <w:r>
      <w:t>C/49/4 Rev.</w:t>
    </w:r>
  </w:p>
  <w:p w:rsidR="000244E7" w:rsidRDefault="000244E7">
    <w:pPr>
      <w:pStyle w:val="Header"/>
    </w:pPr>
    <w:r>
      <w:t xml:space="preserve">Annexe – Appendice III, page </w:t>
    </w:r>
    <w:sdt>
      <w:sdtPr>
        <w:id w:val="9390202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5680A">
          <w:rPr>
            <w:noProof/>
          </w:rPr>
          <w:t>2</w:t>
        </w:r>
        <w:r>
          <w:rPr>
            <w:noProof/>
          </w:rPr>
          <w:fldChar w:fldCharType="end"/>
        </w:r>
      </w:sdtContent>
    </w:sdt>
  </w:p>
  <w:p w:rsidR="000244E7" w:rsidRPr="0028442D" w:rsidRDefault="000244E7" w:rsidP="00DC5E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83AC8"/>
    <w:multiLevelType w:val="hybridMultilevel"/>
    <w:tmpl w:val="2AD0C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2D170B"/>
    <w:multiLevelType w:val="hybridMultilevel"/>
    <w:tmpl w:val="E32A3FEA"/>
    <w:lvl w:ilvl="0" w:tplc="2A8466F2">
      <w:start w:val="1"/>
      <w:numFmt w:val="lowerRoman"/>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FFB0B05"/>
    <w:multiLevelType w:val="hybridMultilevel"/>
    <w:tmpl w:val="95266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1A7FFC"/>
    <w:multiLevelType w:val="hybridMultilevel"/>
    <w:tmpl w:val="E684DA96"/>
    <w:lvl w:ilvl="0" w:tplc="3CFACEA4">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E1587A"/>
    <w:multiLevelType w:val="hybridMultilevel"/>
    <w:tmpl w:val="53A08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9108DB"/>
    <w:multiLevelType w:val="hybridMultilevel"/>
    <w:tmpl w:val="EFDE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DB7DD2"/>
    <w:multiLevelType w:val="hybridMultilevel"/>
    <w:tmpl w:val="8CF8A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8">
    <w:nsid w:val="351B1D8A"/>
    <w:multiLevelType w:val="hybridMultilevel"/>
    <w:tmpl w:val="B548F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F67A6F"/>
    <w:multiLevelType w:val="hybridMultilevel"/>
    <w:tmpl w:val="78C46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386AE8"/>
    <w:multiLevelType w:val="hybridMultilevel"/>
    <w:tmpl w:val="57E20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781009"/>
    <w:multiLevelType w:val="hybridMultilevel"/>
    <w:tmpl w:val="B20861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49313078"/>
    <w:multiLevelType w:val="hybridMultilevel"/>
    <w:tmpl w:val="B5900930"/>
    <w:lvl w:ilvl="0" w:tplc="054CA266">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9530B29"/>
    <w:multiLevelType w:val="hybridMultilevel"/>
    <w:tmpl w:val="E3606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6D11C2F"/>
    <w:multiLevelType w:val="hybridMultilevel"/>
    <w:tmpl w:val="8508FE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72F876EF"/>
    <w:multiLevelType w:val="multilevel"/>
    <w:tmpl w:val="E7147EA6"/>
    <w:lvl w:ilvl="0">
      <w:start w:val="1"/>
      <w:numFmt w:val="decimal"/>
      <w:lvlText w:val="%1"/>
      <w:lvlJc w:val="left"/>
      <w:pPr>
        <w:ind w:left="570" w:hanging="57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B507067"/>
    <w:multiLevelType w:val="hybridMultilevel"/>
    <w:tmpl w:val="EB581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2"/>
  </w:num>
  <w:num w:numId="4">
    <w:abstractNumId w:val="0"/>
  </w:num>
  <w:num w:numId="5">
    <w:abstractNumId w:val="4"/>
  </w:num>
  <w:num w:numId="6">
    <w:abstractNumId w:val="10"/>
  </w:num>
  <w:num w:numId="7">
    <w:abstractNumId w:val="6"/>
  </w:num>
  <w:num w:numId="8">
    <w:abstractNumId w:val="13"/>
  </w:num>
  <w:num w:numId="9">
    <w:abstractNumId w:val="16"/>
  </w:num>
  <w:num w:numId="10">
    <w:abstractNumId w:val="3"/>
  </w:num>
  <w:num w:numId="11">
    <w:abstractNumId w:val="1"/>
  </w:num>
  <w:num w:numId="12">
    <w:abstractNumId w:val="12"/>
  </w:num>
  <w:num w:numId="13">
    <w:abstractNumId w:val="11"/>
  </w:num>
  <w:num w:numId="14">
    <w:abstractNumId w:val="5"/>
  </w:num>
  <w:num w:numId="15">
    <w:abstractNumId w:val="14"/>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1201"/>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9F0"/>
    <w:rsid w:val="000065F9"/>
    <w:rsid w:val="00010CF3"/>
    <w:rsid w:val="00011E27"/>
    <w:rsid w:val="000148BC"/>
    <w:rsid w:val="000244E7"/>
    <w:rsid w:val="00024AB8"/>
    <w:rsid w:val="00030854"/>
    <w:rsid w:val="00036028"/>
    <w:rsid w:val="00044642"/>
    <w:rsid w:val="000446B9"/>
    <w:rsid w:val="00047E21"/>
    <w:rsid w:val="00085505"/>
    <w:rsid w:val="000A155F"/>
    <w:rsid w:val="000A68B4"/>
    <w:rsid w:val="000C7021"/>
    <w:rsid w:val="000D5CAA"/>
    <w:rsid w:val="000D6BBC"/>
    <w:rsid w:val="000D7780"/>
    <w:rsid w:val="00104E20"/>
    <w:rsid w:val="00105929"/>
    <w:rsid w:val="00105B55"/>
    <w:rsid w:val="001131D5"/>
    <w:rsid w:val="001228A9"/>
    <w:rsid w:val="00124828"/>
    <w:rsid w:val="00136315"/>
    <w:rsid w:val="00141DB8"/>
    <w:rsid w:val="001631CB"/>
    <w:rsid w:val="0017474A"/>
    <w:rsid w:val="00175076"/>
    <w:rsid w:val="001758C6"/>
    <w:rsid w:val="001810D0"/>
    <w:rsid w:val="00182B99"/>
    <w:rsid w:val="0019282D"/>
    <w:rsid w:val="001930AB"/>
    <w:rsid w:val="001A0080"/>
    <w:rsid w:val="001A05E3"/>
    <w:rsid w:val="001C050D"/>
    <w:rsid w:val="001C209C"/>
    <w:rsid w:val="001C22AB"/>
    <w:rsid w:val="001E0CF9"/>
    <w:rsid w:val="001F71A7"/>
    <w:rsid w:val="00206140"/>
    <w:rsid w:val="0021332C"/>
    <w:rsid w:val="00213982"/>
    <w:rsid w:val="002332D3"/>
    <w:rsid w:val="0024416D"/>
    <w:rsid w:val="002521B6"/>
    <w:rsid w:val="002800A0"/>
    <w:rsid w:val="002801B3"/>
    <w:rsid w:val="0028098F"/>
    <w:rsid w:val="00281060"/>
    <w:rsid w:val="002878FA"/>
    <w:rsid w:val="002940E8"/>
    <w:rsid w:val="002976F3"/>
    <w:rsid w:val="002A49F7"/>
    <w:rsid w:val="002A6E50"/>
    <w:rsid w:val="002A76CE"/>
    <w:rsid w:val="002B3C85"/>
    <w:rsid w:val="002C256A"/>
    <w:rsid w:val="002C6A9C"/>
    <w:rsid w:val="002D2395"/>
    <w:rsid w:val="002E5C0A"/>
    <w:rsid w:val="00305A7F"/>
    <w:rsid w:val="00307FEF"/>
    <w:rsid w:val="003117C2"/>
    <w:rsid w:val="00315280"/>
    <w:rsid w:val="003152FE"/>
    <w:rsid w:val="00321492"/>
    <w:rsid w:val="00327436"/>
    <w:rsid w:val="0033507D"/>
    <w:rsid w:val="00344BD6"/>
    <w:rsid w:val="00346CEE"/>
    <w:rsid w:val="0035528D"/>
    <w:rsid w:val="00361821"/>
    <w:rsid w:val="00362439"/>
    <w:rsid w:val="00366ED5"/>
    <w:rsid w:val="00374522"/>
    <w:rsid w:val="00390FA7"/>
    <w:rsid w:val="003910CF"/>
    <w:rsid w:val="003A1129"/>
    <w:rsid w:val="003B2B75"/>
    <w:rsid w:val="003B7437"/>
    <w:rsid w:val="003B7CA8"/>
    <w:rsid w:val="003D227C"/>
    <w:rsid w:val="003D2B4D"/>
    <w:rsid w:val="003F43DD"/>
    <w:rsid w:val="004301D7"/>
    <w:rsid w:val="00444A88"/>
    <w:rsid w:val="0045680A"/>
    <w:rsid w:val="00474DA4"/>
    <w:rsid w:val="00476B4D"/>
    <w:rsid w:val="004805FA"/>
    <w:rsid w:val="004A300D"/>
    <w:rsid w:val="004A60DC"/>
    <w:rsid w:val="004D047D"/>
    <w:rsid w:val="004F001B"/>
    <w:rsid w:val="004F305A"/>
    <w:rsid w:val="00503C8A"/>
    <w:rsid w:val="00512164"/>
    <w:rsid w:val="005139E3"/>
    <w:rsid w:val="00520297"/>
    <w:rsid w:val="005338F9"/>
    <w:rsid w:val="0054281C"/>
    <w:rsid w:val="0054582C"/>
    <w:rsid w:val="0055268D"/>
    <w:rsid w:val="00560A6D"/>
    <w:rsid w:val="0056408A"/>
    <w:rsid w:val="00576BE4"/>
    <w:rsid w:val="00584EA3"/>
    <w:rsid w:val="0058599C"/>
    <w:rsid w:val="00586DDD"/>
    <w:rsid w:val="00590D37"/>
    <w:rsid w:val="005933D4"/>
    <w:rsid w:val="005962B8"/>
    <w:rsid w:val="005970F1"/>
    <w:rsid w:val="005A400A"/>
    <w:rsid w:val="005B166C"/>
    <w:rsid w:val="005B587E"/>
    <w:rsid w:val="005C512B"/>
    <w:rsid w:val="005E34C9"/>
    <w:rsid w:val="005F05B6"/>
    <w:rsid w:val="00612379"/>
    <w:rsid w:val="006126B1"/>
    <w:rsid w:val="0061555F"/>
    <w:rsid w:val="00641200"/>
    <w:rsid w:val="0064558E"/>
    <w:rsid w:val="00663239"/>
    <w:rsid w:val="006655D3"/>
    <w:rsid w:val="0067078A"/>
    <w:rsid w:val="00670E0A"/>
    <w:rsid w:val="00677596"/>
    <w:rsid w:val="00682631"/>
    <w:rsid w:val="00687EB4"/>
    <w:rsid w:val="006A37D6"/>
    <w:rsid w:val="006B1152"/>
    <w:rsid w:val="006B17D2"/>
    <w:rsid w:val="006C224E"/>
    <w:rsid w:val="006D780A"/>
    <w:rsid w:val="006F0776"/>
    <w:rsid w:val="006F5F70"/>
    <w:rsid w:val="00720DA3"/>
    <w:rsid w:val="00732DEC"/>
    <w:rsid w:val="00735BD5"/>
    <w:rsid w:val="0073705E"/>
    <w:rsid w:val="0073768E"/>
    <w:rsid w:val="00752628"/>
    <w:rsid w:val="007556F6"/>
    <w:rsid w:val="00760EEF"/>
    <w:rsid w:val="00777EE5"/>
    <w:rsid w:val="00784836"/>
    <w:rsid w:val="0079023E"/>
    <w:rsid w:val="007A2854"/>
    <w:rsid w:val="007D0B9D"/>
    <w:rsid w:val="007D19B0"/>
    <w:rsid w:val="007F498F"/>
    <w:rsid w:val="00801486"/>
    <w:rsid w:val="0080679D"/>
    <w:rsid w:val="008108B0"/>
    <w:rsid w:val="00811B20"/>
    <w:rsid w:val="0082296E"/>
    <w:rsid w:val="00824099"/>
    <w:rsid w:val="00843F34"/>
    <w:rsid w:val="0085023D"/>
    <w:rsid w:val="00854F50"/>
    <w:rsid w:val="008552AD"/>
    <w:rsid w:val="00867AC1"/>
    <w:rsid w:val="008954FA"/>
    <w:rsid w:val="008A108F"/>
    <w:rsid w:val="008A3C6D"/>
    <w:rsid w:val="008A743F"/>
    <w:rsid w:val="008B7AEC"/>
    <w:rsid w:val="008C0970"/>
    <w:rsid w:val="008D2CF7"/>
    <w:rsid w:val="008E1BA7"/>
    <w:rsid w:val="008E6BA0"/>
    <w:rsid w:val="008F0F12"/>
    <w:rsid w:val="008F4C96"/>
    <w:rsid w:val="00900C26"/>
    <w:rsid w:val="0090197F"/>
    <w:rsid w:val="00901A3F"/>
    <w:rsid w:val="00906DDC"/>
    <w:rsid w:val="00934E09"/>
    <w:rsid w:val="009355F1"/>
    <w:rsid w:val="00936253"/>
    <w:rsid w:val="00947760"/>
    <w:rsid w:val="00952DD4"/>
    <w:rsid w:val="00970FED"/>
    <w:rsid w:val="00997029"/>
    <w:rsid w:val="009D53A7"/>
    <w:rsid w:val="009D5A0A"/>
    <w:rsid w:val="009D690D"/>
    <w:rsid w:val="009E65B6"/>
    <w:rsid w:val="009F29AA"/>
    <w:rsid w:val="009F7D0F"/>
    <w:rsid w:val="00A25370"/>
    <w:rsid w:val="00A42AC3"/>
    <w:rsid w:val="00A430CF"/>
    <w:rsid w:val="00A54309"/>
    <w:rsid w:val="00A56FAA"/>
    <w:rsid w:val="00A75214"/>
    <w:rsid w:val="00A9306F"/>
    <w:rsid w:val="00AB2B93"/>
    <w:rsid w:val="00AB7E5B"/>
    <w:rsid w:val="00AC2B58"/>
    <w:rsid w:val="00AC4D3E"/>
    <w:rsid w:val="00AD5E7E"/>
    <w:rsid w:val="00AD6EDE"/>
    <w:rsid w:val="00AE0EF1"/>
    <w:rsid w:val="00AE2937"/>
    <w:rsid w:val="00AF673F"/>
    <w:rsid w:val="00B07301"/>
    <w:rsid w:val="00B14389"/>
    <w:rsid w:val="00B224DE"/>
    <w:rsid w:val="00B46575"/>
    <w:rsid w:val="00B55DEB"/>
    <w:rsid w:val="00B653A1"/>
    <w:rsid w:val="00B77661"/>
    <w:rsid w:val="00B84BBD"/>
    <w:rsid w:val="00B90B62"/>
    <w:rsid w:val="00BA43FB"/>
    <w:rsid w:val="00BB122C"/>
    <w:rsid w:val="00BC127D"/>
    <w:rsid w:val="00BC1FE6"/>
    <w:rsid w:val="00BD535D"/>
    <w:rsid w:val="00BE69A7"/>
    <w:rsid w:val="00BF2667"/>
    <w:rsid w:val="00C059AF"/>
    <w:rsid w:val="00C061B6"/>
    <w:rsid w:val="00C2446C"/>
    <w:rsid w:val="00C27A0C"/>
    <w:rsid w:val="00C36AE5"/>
    <w:rsid w:val="00C41F17"/>
    <w:rsid w:val="00C51D44"/>
    <w:rsid w:val="00C5280D"/>
    <w:rsid w:val="00C55ACF"/>
    <w:rsid w:val="00C5791C"/>
    <w:rsid w:val="00C651CE"/>
    <w:rsid w:val="00C66290"/>
    <w:rsid w:val="00C678ED"/>
    <w:rsid w:val="00C72B7A"/>
    <w:rsid w:val="00C9191D"/>
    <w:rsid w:val="00C95616"/>
    <w:rsid w:val="00C973F2"/>
    <w:rsid w:val="00CA304C"/>
    <w:rsid w:val="00CA774A"/>
    <w:rsid w:val="00CC11B0"/>
    <w:rsid w:val="00CE0A5F"/>
    <w:rsid w:val="00CF4B1F"/>
    <w:rsid w:val="00CF7E36"/>
    <w:rsid w:val="00D1716D"/>
    <w:rsid w:val="00D172E6"/>
    <w:rsid w:val="00D3708D"/>
    <w:rsid w:val="00D40426"/>
    <w:rsid w:val="00D57C96"/>
    <w:rsid w:val="00D85DB2"/>
    <w:rsid w:val="00D873F3"/>
    <w:rsid w:val="00D91203"/>
    <w:rsid w:val="00D95174"/>
    <w:rsid w:val="00DA6F36"/>
    <w:rsid w:val="00DB596E"/>
    <w:rsid w:val="00DC00EA"/>
    <w:rsid w:val="00DC5E39"/>
    <w:rsid w:val="00E10EF6"/>
    <w:rsid w:val="00E11396"/>
    <w:rsid w:val="00E22750"/>
    <w:rsid w:val="00E230DC"/>
    <w:rsid w:val="00E32F7E"/>
    <w:rsid w:val="00E34E0F"/>
    <w:rsid w:val="00E72103"/>
    <w:rsid w:val="00E72D49"/>
    <w:rsid w:val="00E7593C"/>
    <w:rsid w:val="00E7678A"/>
    <w:rsid w:val="00E86001"/>
    <w:rsid w:val="00E90FB5"/>
    <w:rsid w:val="00E935F1"/>
    <w:rsid w:val="00E94A81"/>
    <w:rsid w:val="00EA0610"/>
    <w:rsid w:val="00EA1FFB"/>
    <w:rsid w:val="00EB048E"/>
    <w:rsid w:val="00EB3D6B"/>
    <w:rsid w:val="00EB6579"/>
    <w:rsid w:val="00ED21D4"/>
    <w:rsid w:val="00EE34DF"/>
    <w:rsid w:val="00EF0E75"/>
    <w:rsid w:val="00EF2F89"/>
    <w:rsid w:val="00F00EF6"/>
    <w:rsid w:val="00F1237A"/>
    <w:rsid w:val="00F22257"/>
    <w:rsid w:val="00F22CBD"/>
    <w:rsid w:val="00F236F4"/>
    <w:rsid w:val="00F31D9C"/>
    <w:rsid w:val="00F45372"/>
    <w:rsid w:val="00F531C8"/>
    <w:rsid w:val="00F560F7"/>
    <w:rsid w:val="00F56C99"/>
    <w:rsid w:val="00F6116C"/>
    <w:rsid w:val="00F6334D"/>
    <w:rsid w:val="00F74A65"/>
    <w:rsid w:val="00F779E8"/>
    <w:rsid w:val="00F80602"/>
    <w:rsid w:val="00F96AD9"/>
    <w:rsid w:val="00FA39F0"/>
    <w:rsid w:val="00FA49AB"/>
    <w:rsid w:val="00FE0119"/>
    <w:rsid w:val="00FE39C7"/>
    <w:rsid w:val="00FE5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91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link w:val="Heading3Char"/>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styleId="ListParagraph">
    <w:name w:val="List Paragraph"/>
    <w:basedOn w:val="Normal"/>
    <w:uiPriority w:val="34"/>
    <w:qFormat/>
    <w:rsid w:val="003117C2"/>
    <w:pPr>
      <w:ind w:left="720"/>
      <w:contextualSpacing/>
    </w:pPr>
  </w:style>
  <w:style w:type="table" w:styleId="TableGrid">
    <w:name w:val="Table Grid"/>
    <w:basedOn w:val="TableNormal"/>
    <w:rsid w:val="003117C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4Normal">
    <w:name w:val="Inf_4_Normal"/>
    <w:basedOn w:val="Normal"/>
    <w:rsid w:val="003117C2"/>
    <w:pPr>
      <w:spacing w:before="108"/>
    </w:pPr>
    <w:rPr>
      <w:rFonts w:ascii="Times New Roman" w:hAnsi="Times New Roman"/>
      <w:sz w:val="24"/>
    </w:rPr>
  </w:style>
  <w:style w:type="paragraph" w:customStyle="1" w:styleId="Inf4Heading4">
    <w:name w:val="Inf_4_Heading_4"/>
    <w:basedOn w:val="Heading4"/>
    <w:next w:val="Normal"/>
    <w:rsid w:val="003117C2"/>
    <w:pPr>
      <w:spacing w:before="120"/>
      <w:ind w:left="0"/>
    </w:pPr>
    <w:rPr>
      <w:rFonts w:ascii="Times New Roman" w:hAnsi="Times New Roman"/>
      <w:b/>
      <w:bCs/>
      <w:i w:val="0"/>
      <w:sz w:val="22"/>
      <w:lang w:val="en-US"/>
    </w:rPr>
  </w:style>
  <w:style w:type="paragraph" w:customStyle="1" w:styleId="Inf4Heading6">
    <w:name w:val="Inf_4_Heading_6"/>
    <w:basedOn w:val="Normal"/>
    <w:rsid w:val="003117C2"/>
    <w:pPr>
      <w:keepNext/>
      <w:spacing w:before="108"/>
      <w:ind w:left="567"/>
      <w:outlineLvl w:val="5"/>
    </w:pPr>
    <w:rPr>
      <w:rFonts w:ascii="Times New Roman Bold" w:hAnsi="Times New Roman Bold"/>
      <w:b/>
      <w:bCs/>
      <w:sz w:val="22"/>
      <w:szCs w:val="24"/>
    </w:rPr>
  </w:style>
  <w:style w:type="paragraph" w:customStyle="1" w:styleId="Inf4Heading3">
    <w:name w:val="Inf_4_Heading_3"/>
    <w:basedOn w:val="Heading3"/>
    <w:rsid w:val="003117C2"/>
    <w:pPr>
      <w:spacing w:before="240"/>
      <w:jc w:val="center"/>
    </w:pPr>
    <w:rPr>
      <w:rFonts w:cs="Arial"/>
      <w:bCs/>
    </w:rPr>
  </w:style>
  <w:style w:type="paragraph" w:customStyle="1" w:styleId="ZchnZchn1">
    <w:name w:val="Zchn Zchn1"/>
    <w:basedOn w:val="Normal"/>
    <w:rsid w:val="003117C2"/>
    <w:pPr>
      <w:spacing w:after="160" w:line="240" w:lineRule="exact"/>
      <w:jc w:val="left"/>
    </w:pPr>
    <w:rPr>
      <w:rFonts w:ascii="Verdana" w:eastAsia="PMingLiU" w:hAnsi="Verdana"/>
    </w:rPr>
  </w:style>
  <w:style w:type="paragraph" w:styleId="Subtitle">
    <w:name w:val="Subtitle"/>
    <w:basedOn w:val="Normal"/>
    <w:link w:val="SubtitleChar"/>
    <w:qFormat/>
    <w:rsid w:val="003117C2"/>
    <w:pPr>
      <w:jc w:val="center"/>
    </w:pPr>
    <w:rPr>
      <w:rFonts w:ascii="Times New Roman" w:hAnsi="Times New Roman"/>
      <w:b/>
      <w:caps/>
      <w:color w:val="0000FF"/>
      <w:sz w:val="28"/>
    </w:rPr>
  </w:style>
  <w:style w:type="character" w:customStyle="1" w:styleId="SubtitleChar">
    <w:name w:val="Subtitle Char"/>
    <w:basedOn w:val="DefaultParagraphFont"/>
    <w:link w:val="Subtitle"/>
    <w:rsid w:val="003117C2"/>
    <w:rPr>
      <w:b/>
      <w:caps/>
      <w:color w:val="0000FF"/>
      <w:sz w:val="28"/>
    </w:rPr>
  </w:style>
  <w:style w:type="paragraph" w:customStyle="1" w:styleId="Endofdocument">
    <w:name w:val="End of document"/>
    <w:basedOn w:val="Normal"/>
    <w:rsid w:val="003117C2"/>
    <w:pPr>
      <w:ind w:left="4536"/>
      <w:jc w:val="center"/>
    </w:pPr>
    <w:rPr>
      <w:rFonts w:ascii="Times New Roman" w:hAnsi="Times New Roman"/>
      <w:sz w:val="24"/>
    </w:rPr>
  </w:style>
  <w:style w:type="character" w:customStyle="1" w:styleId="underline">
    <w:name w:val="underline"/>
    <w:basedOn w:val="DefaultParagraphFont"/>
    <w:rsid w:val="003117C2"/>
    <w:rPr>
      <w:u w:val="single"/>
    </w:rPr>
  </w:style>
  <w:style w:type="paragraph" w:customStyle="1" w:styleId="BodyTextKeep">
    <w:name w:val="Body Text Keep"/>
    <w:basedOn w:val="BodyText"/>
    <w:rsid w:val="003117C2"/>
    <w:pPr>
      <w:keepNext/>
      <w:spacing w:after="160"/>
      <w:jc w:val="left"/>
    </w:pPr>
    <w:rPr>
      <w:rFonts w:ascii="Times New Roman" w:hAnsi="Times New Roman"/>
    </w:rPr>
  </w:style>
  <w:style w:type="character" w:customStyle="1" w:styleId="Heading3Char">
    <w:name w:val="Heading 3 Char"/>
    <w:basedOn w:val="DefaultParagraphFont"/>
    <w:link w:val="Heading3"/>
    <w:rsid w:val="003117C2"/>
    <w:rPr>
      <w:rFonts w:ascii="Arial" w:hAnsi="Arial"/>
      <w:i/>
    </w:rPr>
  </w:style>
  <w:style w:type="character" w:styleId="Emphasis">
    <w:name w:val="Emphasis"/>
    <w:basedOn w:val="DefaultParagraphFont"/>
    <w:qFormat/>
    <w:rsid w:val="003117C2"/>
    <w:rPr>
      <w:i/>
      <w:iCs/>
    </w:rPr>
  </w:style>
  <w:style w:type="character" w:customStyle="1" w:styleId="HeaderChar">
    <w:name w:val="Header Char"/>
    <w:basedOn w:val="DefaultParagraphFont"/>
    <w:link w:val="Header"/>
    <w:uiPriority w:val="99"/>
    <w:rsid w:val="003117C2"/>
    <w:rPr>
      <w:rFonts w:ascii="Arial" w:hAnsi="Arial"/>
      <w:lang w:val="fr-FR"/>
    </w:rPr>
  </w:style>
  <w:style w:type="character" w:styleId="CommentReference">
    <w:name w:val="annotation reference"/>
    <w:basedOn w:val="DefaultParagraphFont"/>
    <w:rsid w:val="008E1BA7"/>
    <w:rPr>
      <w:sz w:val="16"/>
      <w:szCs w:val="16"/>
    </w:rPr>
  </w:style>
  <w:style w:type="paragraph" w:styleId="CommentText">
    <w:name w:val="annotation text"/>
    <w:basedOn w:val="Normal"/>
    <w:link w:val="CommentTextChar"/>
    <w:rsid w:val="008E1BA7"/>
  </w:style>
  <w:style w:type="character" w:customStyle="1" w:styleId="CommentTextChar">
    <w:name w:val="Comment Text Char"/>
    <w:basedOn w:val="DefaultParagraphFont"/>
    <w:link w:val="CommentText"/>
    <w:rsid w:val="008E1BA7"/>
    <w:rPr>
      <w:rFonts w:ascii="Arial" w:hAnsi="Arial"/>
    </w:rPr>
  </w:style>
  <w:style w:type="paragraph" w:styleId="CommentSubject">
    <w:name w:val="annotation subject"/>
    <w:basedOn w:val="CommentText"/>
    <w:next w:val="CommentText"/>
    <w:link w:val="CommentSubjectChar"/>
    <w:rsid w:val="008E1BA7"/>
    <w:rPr>
      <w:b/>
      <w:bCs/>
    </w:rPr>
  </w:style>
  <w:style w:type="character" w:customStyle="1" w:styleId="CommentSubjectChar">
    <w:name w:val="Comment Subject Char"/>
    <w:basedOn w:val="CommentTextChar"/>
    <w:link w:val="CommentSubject"/>
    <w:rsid w:val="008E1BA7"/>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191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autoRedefine/>
    <w:qFormat/>
    <w:rsid w:val="0033507D"/>
    <w:pPr>
      <w:keepNext/>
      <w:jc w:val="both"/>
      <w:outlineLvl w:val="1"/>
    </w:pPr>
    <w:rPr>
      <w:rFonts w:ascii="Arial" w:hAnsi="Arial"/>
      <w:u w:val="single"/>
    </w:rPr>
  </w:style>
  <w:style w:type="paragraph" w:styleId="Heading3">
    <w:name w:val="heading 3"/>
    <w:next w:val="Normal"/>
    <w:link w:val="Heading3Char"/>
    <w:autoRedefine/>
    <w:qFormat/>
    <w:rsid w:val="0033507D"/>
    <w:pPr>
      <w:keepNext/>
      <w:jc w:val="both"/>
      <w:outlineLvl w:val="2"/>
    </w:pPr>
    <w:rPr>
      <w:rFonts w:ascii="Arial" w:hAnsi="Arial"/>
      <w:i/>
    </w:rPr>
  </w:style>
  <w:style w:type="paragraph" w:styleId="Heading4">
    <w:name w:val="heading 4"/>
    <w:next w:val="Normal"/>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styleId="ListParagraph">
    <w:name w:val="List Paragraph"/>
    <w:basedOn w:val="Normal"/>
    <w:uiPriority w:val="34"/>
    <w:qFormat/>
    <w:rsid w:val="003117C2"/>
    <w:pPr>
      <w:ind w:left="720"/>
      <w:contextualSpacing/>
    </w:pPr>
  </w:style>
  <w:style w:type="table" w:styleId="TableGrid">
    <w:name w:val="Table Grid"/>
    <w:basedOn w:val="TableNormal"/>
    <w:rsid w:val="003117C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4Normal">
    <w:name w:val="Inf_4_Normal"/>
    <w:basedOn w:val="Normal"/>
    <w:rsid w:val="003117C2"/>
    <w:pPr>
      <w:spacing w:before="108"/>
    </w:pPr>
    <w:rPr>
      <w:rFonts w:ascii="Times New Roman" w:hAnsi="Times New Roman"/>
      <w:sz w:val="24"/>
    </w:rPr>
  </w:style>
  <w:style w:type="paragraph" w:customStyle="1" w:styleId="Inf4Heading4">
    <w:name w:val="Inf_4_Heading_4"/>
    <w:basedOn w:val="Heading4"/>
    <w:next w:val="Normal"/>
    <w:rsid w:val="003117C2"/>
    <w:pPr>
      <w:spacing w:before="120"/>
      <w:ind w:left="0"/>
    </w:pPr>
    <w:rPr>
      <w:rFonts w:ascii="Times New Roman" w:hAnsi="Times New Roman"/>
      <w:b/>
      <w:bCs/>
      <w:i w:val="0"/>
      <w:sz w:val="22"/>
      <w:lang w:val="en-US"/>
    </w:rPr>
  </w:style>
  <w:style w:type="paragraph" w:customStyle="1" w:styleId="Inf4Heading6">
    <w:name w:val="Inf_4_Heading_6"/>
    <w:basedOn w:val="Normal"/>
    <w:rsid w:val="003117C2"/>
    <w:pPr>
      <w:keepNext/>
      <w:spacing w:before="108"/>
      <w:ind w:left="567"/>
      <w:outlineLvl w:val="5"/>
    </w:pPr>
    <w:rPr>
      <w:rFonts w:ascii="Times New Roman Bold" w:hAnsi="Times New Roman Bold"/>
      <w:b/>
      <w:bCs/>
      <w:sz w:val="22"/>
      <w:szCs w:val="24"/>
    </w:rPr>
  </w:style>
  <w:style w:type="paragraph" w:customStyle="1" w:styleId="Inf4Heading3">
    <w:name w:val="Inf_4_Heading_3"/>
    <w:basedOn w:val="Heading3"/>
    <w:rsid w:val="003117C2"/>
    <w:pPr>
      <w:spacing w:before="240"/>
      <w:jc w:val="center"/>
    </w:pPr>
    <w:rPr>
      <w:rFonts w:cs="Arial"/>
      <w:bCs/>
    </w:rPr>
  </w:style>
  <w:style w:type="paragraph" w:customStyle="1" w:styleId="ZchnZchn1">
    <w:name w:val="Zchn Zchn1"/>
    <w:basedOn w:val="Normal"/>
    <w:rsid w:val="003117C2"/>
    <w:pPr>
      <w:spacing w:after="160" w:line="240" w:lineRule="exact"/>
      <w:jc w:val="left"/>
    </w:pPr>
    <w:rPr>
      <w:rFonts w:ascii="Verdana" w:eastAsia="PMingLiU" w:hAnsi="Verdana"/>
    </w:rPr>
  </w:style>
  <w:style w:type="paragraph" w:styleId="Subtitle">
    <w:name w:val="Subtitle"/>
    <w:basedOn w:val="Normal"/>
    <w:link w:val="SubtitleChar"/>
    <w:qFormat/>
    <w:rsid w:val="003117C2"/>
    <w:pPr>
      <w:jc w:val="center"/>
    </w:pPr>
    <w:rPr>
      <w:rFonts w:ascii="Times New Roman" w:hAnsi="Times New Roman"/>
      <w:b/>
      <w:caps/>
      <w:color w:val="0000FF"/>
      <w:sz w:val="28"/>
    </w:rPr>
  </w:style>
  <w:style w:type="character" w:customStyle="1" w:styleId="SubtitleChar">
    <w:name w:val="Subtitle Char"/>
    <w:basedOn w:val="DefaultParagraphFont"/>
    <w:link w:val="Subtitle"/>
    <w:rsid w:val="003117C2"/>
    <w:rPr>
      <w:b/>
      <w:caps/>
      <w:color w:val="0000FF"/>
      <w:sz w:val="28"/>
    </w:rPr>
  </w:style>
  <w:style w:type="paragraph" w:customStyle="1" w:styleId="Endofdocument">
    <w:name w:val="End of document"/>
    <w:basedOn w:val="Normal"/>
    <w:rsid w:val="003117C2"/>
    <w:pPr>
      <w:ind w:left="4536"/>
      <w:jc w:val="center"/>
    </w:pPr>
    <w:rPr>
      <w:rFonts w:ascii="Times New Roman" w:hAnsi="Times New Roman"/>
      <w:sz w:val="24"/>
    </w:rPr>
  </w:style>
  <w:style w:type="character" w:customStyle="1" w:styleId="underline">
    <w:name w:val="underline"/>
    <w:basedOn w:val="DefaultParagraphFont"/>
    <w:rsid w:val="003117C2"/>
    <w:rPr>
      <w:u w:val="single"/>
    </w:rPr>
  </w:style>
  <w:style w:type="paragraph" w:customStyle="1" w:styleId="BodyTextKeep">
    <w:name w:val="Body Text Keep"/>
    <w:basedOn w:val="BodyText"/>
    <w:rsid w:val="003117C2"/>
    <w:pPr>
      <w:keepNext/>
      <w:spacing w:after="160"/>
      <w:jc w:val="left"/>
    </w:pPr>
    <w:rPr>
      <w:rFonts w:ascii="Times New Roman" w:hAnsi="Times New Roman"/>
    </w:rPr>
  </w:style>
  <w:style w:type="character" w:customStyle="1" w:styleId="Heading3Char">
    <w:name w:val="Heading 3 Char"/>
    <w:basedOn w:val="DefaultParagraphFont"/>
    <w:link w:val="Heading3"/>
    <w:rsid w:val="003117C2"/>
    <w:rPr>
      <w:rFonts w:ascii="Arial" w:hAnsi="Arial"/>
      <w:i/>
    </w:rPr>
  </w:style>
  <w:style w:type="character" w:styleId="Emphasis">
    <w:name w:val="Emphasis"/>
    <w:basedOn w:val="DefaultParagraphFont"/>
    <w:qFormat/>
    <w:rsid w:val="003117C2"/>
    <w:rPr>
      <w:i/>
      <w:iCs/>
    </w:rPr>
  </w:style>
  <w:style w:type="character" w:customStyle="1" w:styleId="HeaderChar">
    <w:name w:val="Header Char"/>
    <w:basedOn w:val="DefaultParagraphFont"/>
    <w:link w:val="Header"/>
    <w:uiPriority w:val="99"/>
    <w:rsid w:val="003117C2"/>
    <w:rPr>
      <w:rFonts w:ascii="Arial" w:hAnsi="Arial"/>
      <w:lang w:val="fr-FR"/>
    </w:rPr>
  </w:style>
  <w:style w:type="character" w:styleId="CommentReference">
    <w:name w:val="annotation reference"/>
    <w:basedOn w:val="DefaultParagraphFont"/>
    <w:rsid w:val="008E1BA7"/>
    <w:rPr>
      <w:sz w:val="16"/>
      <w:szCs w:val="16"/>
    </w:rPr>
  </w:style>
  <w:style w:type="paragraph" w:styleId="CommentText">
    <w:name w:val="annotation text"/>
    <w:basedOn w:val="Normal"/>
    <w:link w:val="CommentTextChar"/>
    <w:rsid w:val="008E1BA7"/>
  </w:style>
  <w:style w:type="character" w:customStyle="1" w:styleId="CommentTextChar">
    <w:name w:val="Comment Text Char"/>
    <w:basedOn w:val="DefaultParagraphFont"/>
    <w:link w:val="CommentText"/>
    <w:rsid w:val="008E1BA7"/>
    <w:rPr>
      <w:rFonts w:ascii="Arial" w:hAnsi="Arial"/>
    </w:rPr>
  </w:style>
  <w:style w:type="paragraph" w:styleId="CommentSubject">
    <w:name w:val="annotation subject"/>
    <w:basedOn w:val="CommentText"/>
    <w:next w:val="CommentText"/>
    <w:link w:val="CommentSubjectChar"/>
    <w:rsid w:val="008E1BA7"/>
    <w:rPr>
      <w:b/>
      <w:bCs/>
    </w:rPr>
  </w:style>
  <w:style w:type="character" w:customStyle="1" w:styleId="CommentSubjectChar">
    <w:name w:val="Comment Subject Char"/>
    <w:basedOn w:val="CommentTextChar"/>
    <w:link w:val="CommentSubject"/>
    <w:rsid w:val="008E1BA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38</Pages>
  <Words>12559</Words>
  <Characters>70767</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C/49/4</vt:lpstr>
    </vt:vector>
  </TitlesOfParts>
  <Company>UPOV</Company>
  <LinksUpToDate>false</LinksUpToDate>
  <CharactersWithSpaces>83160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C/49/4</dc:title>
  <dc:creator>Servansing Divya Navishti</dc:creator>
  <cp:keywords>NGR/JCH/mhf/ko</cp:keywords>
  <cp:lastModifiedBy>SANCHEZ-VIZCAINO GOMEZ Rosa Maria</cp:lastModifiedBy>
  <cp:revision>4</cp:revision>
  <cp:lastPrinted>2015-11-04T16:03:00Z</cp:lastPrinted>
  <dcterms:created xsi:type="dcterms:W3CDTF">2015-11-04T15:23:00Z</dcterms:created>
  <dcterms:modified xsi:type="dcterms:W3CDTF">2015-11-04T16:03:00Z</dcterms:modified>
</cp:coreProperties>
</file>