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46443" w:rsidRPr="0048166C" w:rsidTr="00C46443">
        <w:trPr>
          <w:trHeight w:val="1760"/>
        </w:trPr>
        <w:tc>
          <w:tcPr>
            <w:tcW w:w="4243" w:type="dxa"/>
          </w:tcPr>
          <w:p w:rsidR="00C46443" w:rsidRPr="0048166C" w:rsidRDefault="00C46443" w:rsidP="0033011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C46443" w:rsidRPr="0048166C" w:rsidRDefault="00C46443" w:rsidP="00330110">
            <w:pPr>
              <w:pStyle w:val="LogoUPOV"/>
              <w:rPr>
                <w:lang w:val="fr-FR"/>
              </w:rPr>
            </w:pPr>
            <w:r w:rsidRPr="0048166C">
              <w:rPr>
                <w:noProof/>
              </w:rPr>
              <w:drawing>
                <wp:inline distT="0" distB="0" distL="0" distR="0" wp14:anchorId="3897E68D" wp14:editId="3674713C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46443" w:rsidRPr="0048166C" w:rsidRDefault="00C46443" w:rsidP="00330110">
            <w:pPr>
              <w:pStyle w:val="Lettrine"/>
              <w:rPr>
                <w:lang w:val="fr-FR"/>
              </w:rPr>
            </w:pPr>
            <w:r w:rsidRPr="0048166C">
              <w:rPr>
                <w:lang w:val="fr-FR"/>
              </w:rPr>
              <w:t>F</w:t>
            </w:r>
          </w:p>
          <w:p w:rsidR="00C46443" w:rsidRPr="0048166C" w:rsidRDefault="00C46443" w:rsidP="00330110">
            <w:pPr>
              <w:pStyle w:val="Docoriginal"/>
              <w:jc w:val="left"/>
              <w:rPr>
                <w:lang w:val="fr-FR"/>
              </w:rPr>
            </w:pPr>
            <w:r w:rsidRPr="0048166C">
              <w:rPr>
                <w:lang w:val="fr-FR"/>
              </w:rPr>
              <w:t>C/</w:t>
            </w:r>
            <w:r>
              <w:rPr>
                <w:lang w:val="fr-FR"/>
              </w:rPr>
              <w:t>48</w:t>
            </w:r>
            <w:r w:rsidRPr="0048166C">
              <w:rPr>
                <w:lang w:val="fr-FR"/>
              </w:rPr>
              <w:t>/</w:t>
            </w:r>
            <w:r>
              <w:rPr>
                <w:lang w:val="fr-FR"/>
              </w:rPr>
              <w:t>21</w:t>
            </w:r>
          </w:p>
          <w:p w:rsidR="00C46443" w:rsidRPr="0048166C" w:rsidRDefault="00C46443" w:rsidP="00330110">
            <w:pPr>
              <w:pStyle w:val="Docoriginal"/>
              <w:jc w:val="left"/>
              <w:rPr>
                <w:lang w:val="fr-FR"/>
              </w:rPr>
            </w:pPr>
            <w:r w:rsidRPr="001B283D">
              <w:rPr>
                <w:rStyle w:val="StyleDoclangBold"/>
                <w:b/>
                <w:spacing w:val="0"/>
                <w:lang w:val="fr-FR"/>
              </w:rPr>
              <w:t>ORIGINAL :</w:t>
            </w:r>
            <w:r w:rsidRPr="0048166C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48166C">
              <w:rPr>
                <w:b w:val="0"/>
                <w:spacing w:val="0"/>
                <w:lang w:val="fr-FR"/>
              </w:rPr>
              <w:t>anglais</w:t>
            </w:r>
          </w:p>
          <w:p w:rsidR="00C46443" w:rsidRPr="0048166C" w:rsidRDefault="00C46443" w:rsidP="00C46443">
            <w:pPr>
              <w:pStyle w:val="Docoriginal"/>
              <w:jc w:val="left"/>
              <w:rPr>
                <w:lang w:val="fr-FR"/>
              </w:rPr>
            </w:pPr>
            <w:r w:rsidRPr="0048166C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> </w:t>
            </w:r>
            <w:r w:rsidRPr="0048166C">
              <w:rPr>
                <w:spacing w:val="0"/>
                <w:lang w:val="fr-FR"/>
              </w:rPr>
              <w:t>:</w:t>
            </w:r>
            <w:r w:rsidRPr="0048166C">
              <w:rPr>
                <w:b w:val="0"/>
                <w:spacing w:val="0"/>
                <w:lang w:val="fr-FR"/>
              </w:rPr>
              <w:t xml:space="preserve"> </w:t>
            </w:r>
            <w:r>
              <w:rPr>
                <w:b w:val="0"/>
                <w:spacing w:val="0"/>
                <w:lang w:val="fr-FR"/>
              </w:rPr>
              <w:t>16</w:t>
            </w:r>
            <w:r>
              <w:rPr>
                <w:rStyle w:val="StyleDocoriginalNotBold1"/>
                <w:spacing w:val="0"/>
                <w:lang w:val="fr-FR"/>
              </w:rPr>
              <w:t> octobre </w:t>
            </w:r>
            <w:r w:rsidRPr="0048166C">
              <w:rPr>
                <w:rStyle w:val="StyleDocoriginalNotBold1"/>
                <w:spacing w:val="0"/>
                <w:lang w:val="fr-FR"/>
              </w:rPr>
              <w:t>2014</w:t>
            </w:r>
          </w:p>
        </w:tc>
      </w:tr>
      <w:tr w:rsidR="00C46443" w:rsidRPr="0048166C" w:rsidTr="00C46443">
        <w:tc>
          <w:tcPr>
            <w:tcW w:w="10131" w:type="dxa"/>
            <w:gridSpan w:val="3"/>
          </w:tcPr>
          <w:p w:rsidR="00C46443" w:rsidRPr="0048166C" w:rsidRDefault="00C46443" w:rsidP="00330110">
            <w:pPr>
              <w:pStyle w:val="upove"/>
              <w:rPr>
                <w:sz w:val="28"/>
                <w:lang w:val="fr-FR"/>
              </w:rPr>
            </w:pPr>
            <w:r w:rsidRPr="0048166C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C46443" w:rsidRPr="0048166C" w:rsidTr="00C46443">
        <w:tc>
          <w:tcPr>
            <w:tcW w:w="10131" w:type="dxa"/>
            <w:gridSpan w:val="3"/>
          </w:tcPr>
          <w:p w:rsidR="00C46443" w:rsidRPr="0048166C" w:rsidRDefault="00C46443" w:rsidP="00330110">
            <w:pPr>
              <w:pStyle w:val="Country"/>
              <w:rPr>
                <w:lang w:val="fr-FR"/>
              </w:rPr>
            </w:pPr>
            <w:r w:rsidRPr="0048166C">
              <w:rPr>
                <w:lang w:val="fr-FR"/>
              </w:rPr>
              <w:t>Genève</w:t>
            </w:r>
          </w:p>
        </w:tc>
      </w:tr>
    </w:tbl>
    <w:p w:rsidR="00B62017" w:rsidRPr="00A23FD5" w:rsidRDefault="00B62017" w:rsidP="001019D1">
      <w:pPr>
        <w:pStyle w:val="Sessiontc"/>
        <w:rPr>
          <w:lang w:val="fr-FR"/>
        </w:rPr>
      </w:pPr>
      <w:r w:rsidRPr="00A23FD5">
        <w:rPr>
          <w:lang w:val="fr-FR"/>
        </w:rPr>
        <w:t>CONSEIL</w:t>
      </w:r>
    </w:p>
    <w:p w:rsidR="00B62017" w:rsidRPr="00A23FD5" w:rsidRDefault="00B62017" w:rsidP="001019D1">
      <w:pPr>
        <w:pStyle w:val="Sessiontcplacedate"/>
        <w:rPr>
          <w:lang w:val="fr-FR"/>
        </w:rPr>
      </w:pPr>
      <w:r w:rsidRPr="00A23FD5">
        <w:rPr>
          <w:lang w:val="fr-FR"/>
        </w:rPr>
        <w:t>Quarante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huitième session ordinaire</w:t>
      </w:r>
      <w:r w:rsidRPr="00A23FD5">
        <w:rPr>
          <w:lang w:val="fr-FR"/>
        </w:rPr>
        <w:br/>
        <w:t>Genève, 16 octobre 2014</w:t>
      </w:r>
    </w:p>
    <w:p w:rsidR="00B62017" w:rsidRPr="00A23FD5" w:rsidRDefault="00B62017" w:rsidP="00D0536A">
      <w:pPr>
        <w:pStyle w:val="Titleofdoc0"/>
        <w:rPr>
          <w:lang w:val="fr-FR"/>
        </w:rPr>
      </w:pPr>
      <w:r w:rsidRPr="00A23FD5">
        <w:rPr>
          <w:lang w:val="fr-FR"/>
        </w:rPr>
        <w:t>COmpte rendu des dÉcisions</w:t>
      </w:r>
    </w:p>
    <w:p w:rsidR="00B62017" w:rsidRPr="00A23FD5" w:rsidRDefault="00B62017" w:rsidP="00D0536A">
      <w:pPr>
        <w:pStyle w:val="preparedby0"/>
        <w:spacing w:before="240"/>
        <w:rPr>
          <w:lang w:val="fr-FR"/>
        </w:rPr>
      </w:pPr>
      <w:bookmarkStart w:id="1" w:name="Prepared"/>
      <w:bookmarkEnd w:id="1"/>
      <w:r w:rsidRPr="00A23FD5">
        <w:rPr>
          <w:lang w:val="fr-FR"/>
        </w:rPr>
        <w:t>adopté par le Conseil</w:t>
      </w:r>
    </w:p>
    <w:p w:rsidR="00B62017" w:rsidRPr="00A23FD5" w:rsidRDefault="00B62017" w:rsidP="00D0536A">
      <w:pPr>
        <w:pStyle w:val="BodyText"/>
        <w:rPr>
          <w:u w:val="single"/>
          <w:lang w:val="fr-FR"/>
        </w:rPr>
      </w:pPr>
      <w:r w:rsidRPr="00A23FD5">
        <w:rPr>
          <w:u w:val="single"/>
          <w:lang w:val="fr-FR"/>
        </w:rPr>
        <w:t>Ouverture de la session</w:t>
      </w:r>
    </w:p>
    <w:p w:rsidR="00B62017" w:rsidRPr="00A23FD5" w:rsidRDefault="00B62017" w:rsidP="000144EC">
      <w:pPr>
        <w:pStyle w:val="BodyText"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internationale pour la protection des obtentions végétales (UPOV) a tenu sa quarante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huitième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session ordinaire à Genève le 1</w:t>
      </w:r>
      <w:r w:rsidR="00D24BE0" w:rsidRPr="00A23FD5">
        <w:rPr>
          <w:lang w:val="fr-FR"/>
        </w:rPr>
        <w:t>6 octobre 20</w:t>
      </w:r>
      <w:r w:rsidRPr="00A23FD5">
        <w:rPr>
          <w:lang w:val="fr-FR"/>
        </w:rPr>
        <w:t>14, sous la présidence de Mme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Kitisri</w:t>
      </w:r>
      <w:r w:rsidR="006E420C" w:rsidRPr="00A23FD5">
        <w:rPr>
          <w:lang w:val="fr-FR"/>
        </w:rPr>
        <w:t> </w:t>
      </w:r>
      <w:r w:rsidRPr="00A23FD5">
        <w:rPr>
          <w:lang w:val="fr-FR"/>
        </w:rPr>
        <w:t>Sukhapinda (États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Unis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Amérique), présidente du Conseil.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La liste des participants fait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objet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annexe I du présent document.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La session est ouverte par la présidente, qui souhaite la bienvenue aux participants.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des décisions consignées ci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après sous les points correspondants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ordre du jour.</w:t>
      </w:r>
    </w:p>
    <w:p w:rsidR="00B62017" w:rsidRPr="00A23FD5" w:rsidRDefault="00B62017" w:rsidP="000144EC">
      <w:pPr>
        <w:rPr>
          <w:lang w:val="fr-FR"/>
        </w:rPr>
      </w:pPr>
    </w:p>
    <w:p w:rsidR="00D24BE0" w:rsidRPr="00A23FD5" w:rsidRDefault="00B62017" w:rsidP="000144E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président indique que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Organisation africaine de la propriété intellectuelle (OAPI) a déposé son instrument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adhésion à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Acte de 1991 de la </w:t>
      </w:r>
      <w:r w:rsidR="00D24BE0" w:rsidRPr="00A23FD5">
        <w:rPr>
          <w:lang w:val="fr-FR"/>
        </w:rPr>
        <w:t>Convention UPOV</w:t>
      </w:r>
      <w:r w:rsidRPr="00A23FD5">
        <w:rPr>
          <w:lang w:val="fr-FR"/>
        </w:rPr>
        <w:t xml:space="preserve"> le 10 juin 2014, devenant ainsi </w:t>
      </w:r>
      <w:r w:rsidR="00886069" w:rsidRPr="00A23FD5">
        <w:rPr>
          <w:lang w:val="fr-FR"/>
        </w:rPr>
        <w:t>le soixante</w:t>
      </w:r>
      <w:r w:rsidR="00886069" w:rsidRPr="00A23FD5">
        <w:rPr>
          <w:lang w:val="fr-FR"/>
        </w:rPr>
        <w:noBreakHyphen/>
      </w:r>
      <w:r w:rsidRPr="00A23FD5">
        <w:rPr>
          <w:lang w:val="fr-FR"/>
        </w:rPr>
        <w:t>douzième membre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le</w:t>
      </w:r>
      <w:r w:rsidR="00886069" w:rsidRPr="00A23FD5">
        <w:rPr>
          <w:lang w:val="fr-FR"/>
        </w:rPr>
        <w:t xml:space="preserve"> 10 juillet 2014 et la deuxième </w:t>
      </w:r>
      <w:r w:rsidRPr="00A23FD5">
        <w:rPr>
          <w:lang w:val="fr-FR"/>
        </w:rPr>
        <w:t>organisation intergouvernementale à devenir membre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UPOV.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0144E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intervention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OAPI.</w:t>
      </w:r>
    </w:p>
    <w:p w:rsidR="00B62017" w:rsidRPr="00A23FD5" w:rsidRDefault="00B62017" w:rsidP="000144EC">
      <w:pPr>
        <w:jc w:val="left"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projet de compte rendu détaillé de la session sera soumis au Conseil pour adoption par correspondance.</w:t>
      </w:r>
    </w:p>
    <w:p w:rsidR="00B62017" w:rsidRPr="00A23FD5" w:rsidRDefault="00B62017" w:rsidP="000144EC">
      <w:pPr>
        <w:pStyle w:val="BodyText"/>
        <w:rPr>
          <w:lang w:val="fr-FR"/>
        </w:rPr>
      </w:pPr>
    </w:p>
    <w:p w:rsidR="00B62017" w:rsidRPr="00A23FD5" w:rsidRDefault="00B62017" w:rsidP="000144EC">
      <w:pPr>
        <w:pStyle w:val="BodyText"/>
        <w:rPr>
          <w:lang w:val="fr-FR"/>
        </w:rPr>
      </w:pPr>
    </w:p>
    <w:p w:rsidR="00B62017" w:rsidRPr="00A23FD5" w:rsidRDefault="00B62017" w:rsidP="00D0536A">
      <w:pPr>
        <w:pStyle w:val="BodyText"/>
        <w:rPr>
          <w:u w:val="single"/>
          <w:lang w:val="fr-FR"/>
        </w:rPr>
      </w:pPr>
      <w:r w:rsidRPr="00A23FD5">
        <w:rPr>
          <w:u w:val="single"/>
          <w:lang w:val="fr-FR"/>
        </w:rPr>
        <w:t>Adoption de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ordre du jour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D0536A">
      <w:pPr>
        <w:rPr>
          <w:caps/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le projet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ordre du jour révisé présenté dans le document C/48/1 Rev.</w:t>
      </w: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0144EC">
      <w:pPr>
        <w:rPr>
          <w:lang w:val="fr-FR"/>
        </w:rPr>
      </w:pPr>
    </w:p>
    <w:p w:rsidR="00B62017" w:rsidRPr="00A23FD5" w:rsidRDefault="00B62017" w:rsidP="00D0536A">
      <w:pPr>
        <w:pStyle w:val="TOC1"/>
        <w:rPr>
          <w:noProof w:val="0"/>
          <w:lang w:val="fr-FR"/>
        </w:rPr>
      </w:pPr>
      <w:r w:rsidRPr="00A23FD5">
        <w:rPr>
          <w:noProof w:val="0"/>
          <w:lang w:val="fr-FR"/>
        </w:rPr>
        <w:t>Nomination du Secrétaire général</w:t>
      </w:r>
    </w:p>
    <w:p w:rsidR="00B62017" w:rsidRPr="00A23FD5" w:rsidRDefault="00B62017" w:rsidP="00C651CE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C/48/15.</w:t>
      </w:r>
    </w:p>
    <w:p w:rsidR="00B62017" w:rsidRPr="00A23FD5" w:rsidRDefault="00B62017" w:rsidP="00C651CE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décide de nommer M. Francis Gurry Secrétaire général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 pour la période allant du 16 octobre 2014 au 30 septembre 2020.</w:t>
      </w:r>
    </w:p>
    <w:p w:rsidR="00B62017" w:rsidRPr="00A23FD5" w:rsidRDefault="00B62017" w:rsidP="00C651CE">
      <w:pPr>
        <w:rPr>
          <w:lang w:val="fr-FR"/>
        </w:rPr>
      </w:pPr>
    </w:p>
    <w:p w:rsidR="00B62017" w:rsidRPr="00A23FD5" w:rsidRDefault="00B62017" w:rsidP="000702F8">
      <w:pPr>
        <w:spacing w:after="480"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 l</w:t>
      </w:r>
      <w:r w:rsidR="00D24BE0" w:rsidRPr="00A23FD5">
        <w:rPr>
          <w:lang w:val="fr-FR"/>
        </w:rPr>
        <w:t>’</w:t>
      </w:r>
      <w:r w:rsidR="00AF5B32">
        <w:rPr>
          <w:lang w:val="fr-FR"/>
        </w:rPr>
        <w:t>intervention du S</w:t>
      </w:r>
      <w:r w:rsidRPr="00A23FD5">
        <w:rPr>
          <w:lang w:val="fr-FR"/>
        </w:rPr>
        <w:t>ecrétaire général.</w:t>
      </w:r>
    </w:p>
    <w:p w:rsidR="00B62017" w:rsidRPr="00A23FD5" w:rsidRDefault="00B62017" w:rsidP="00D0536A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Faits nouveaux concernant la loi sur les droits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obtenteur pour Zanzibar</w:t>
      </w:r>
    </w:p>
    <w:p w:rsidR="00B62017" w:rsidRPr="00A23FD5" w:rsidRDefault="00B62017" w:rsidP="005E28EC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C/48/18.</w:t>
      </w:r>
    </w:p>
    <w:p w:rsidR="00B62017" w:rsidRPr="00A23FD5" w:rsidRDefault="00B62017" w:rsidP="005E28EC">
      <w:pPr>
        <w:rPr>
          <w:lang w:val="fr-FR"/>
        </w:rPr>
      </w:pPr>
    </w:p>
    <w:p w:rsidR="00B62017" w:rsidRPr="00A23FD5" w:rsidRDefault="00B62017" w:rsidP="005E28E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intervention de la délégation de la République</w:t>
      </w:r>
      <w:r w:rsidR="00886069" w:rsidRPr="00A23FD5">
        <w:rPr>
          <w:lang w:val="fr-FR"/>
        </w:rPr>
        <w:noBreakHyphen/>
        <w:t>U</w:t>
      </w:r>
      <w:r w:rsidRPr="00A23FD5">
        <w:rPr>
          <w:lang w:val="fr-FR"/>
        </w:rPr>
        <w:t>nie de Tanzanie.</w:t>
      </w:r>
    </w:p>
    <w:p w:rsidR="00B62017" w:rsidRPr="00A23FD5" w:rsidRDefault="00B62017" w:rsidP="005E28EC">
      <w:pPr>
        <w:rPr>
          <w:lang w:val="fr-FR"/>
        </w:rPr>
      </w:pPr>
    </w:p>
    <w:p w:rsidR="00D24BE0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décide</w:t>
      </w:r>
    </w:p>
    <w:p w:rsidR="00B62017" w:rsidRPr="00A23FD5" w:rsidRDefault="00B62017" w:rsidP="005E28EC">
      <w:pPr>
        <w:rPr>
          <w:lang w:val="fr-FR"/>
        </w:rPr>
      </w:pPr>
    </w:p>
    <w:p w:rsidR="00B62017" w:rsidRPr="00A23FD5" w:rsidRDefault="00B62017" w:rsidP="005E28EC">
      <w:pPr>
        <w:rPr>
          <w:lang w:val="fr-FR"/>
        </w:rPr>
      </w:pPr>
      <w:r w:rsidRPr="00A23FD5">
        <w:rPr>
          <w:lang w:val="fr-FR"/>
        </w:rPr>
        <w:tab/>
        <w:t>a)</w:t>
      </w:r>
      <w:r w:rsidRPr="00A23FD5">
        <w:rPr>
          <w:lang w:val="fr-FR"/>
        </w:rPr>
        <w:tab/>
        <w:t>de prendre note du fait que la loi sur les droits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obtenteur pour Zanzibar, qui a été </w:t>
      </w:r>
      <w:r w:rsidR="00095B95" w:rsidRPr="00A23FD5">
        <w:rPr>
          <w:lang w:val="fr-FR"/>
        </w:rPr>
        <w:t>adoptée</w:t>
      </w:r>
      <w:r w:rsidRPr="00A23FD5">
        <w:rPr>
          <w:lang w:val="fr-FR"/>
        </w:rPr>
        <w:t xml:space="preserve"> par la Chambre des représentants de Zanzibar, reprend les modifications figurant dans la décision du Conseil du 22 mars 2013 (voir le paragraphe 13 du document C(Extr.)/</w:t>
      </w:r>
      <w:r w:rsidR="00886069" w:rsidRPr="00A23FD5">
        <w:rPr>
          <w:lang w:val="fr-FR"/>
        </w:rPr>
        <w:t>30 </w:t>
      </w:r>
      <w:r w:rsidRPr="00A23FD5">
        <w:rPr>
          <w:lang w:val="fr-FR"/>
        </w:rPr>
        <w:t>/8 “Compte rendu” et le paragraphe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12 du document C/48/18);</w:t>
      </w:r>
    </w:p>
    <w:p w:rsidR="00B62017" w:rsidRPr="00A23FD5" w:rsidRDefault="00B62017" w:rsidP="005E28EC">
      <w:pPr>
        <w:rPr>
          <w:lang w:val="fr-FR"/>
        </w:rPr>
      </w:pPr>
    </w:p>
    <w:p w:rsidR="00D24BE0" w:rsidRPr="00A23FD5" w:rsidRDefault="00B62017" w:rsidP="005E28EC">
      <w:pPr>
        <w:rPr>
          <w:spacing w:val="-2"/>
          <w:lang w:val="fr-FR"/>
        </w:rPr>
      </w:pPr>
      <w:r w:rsidRPr="00A23FD5">
        <w:rPr>
          <w:spacing w:val="-2"/>
          <w:lang w:val="fr-FR"/>
        </w:rPr>
        <w:tab/>
        <w:t>b)</w:t>
      </w:r>
      <w:r w:rsidRPr="00A23FD5">
        <w:rPr>
          <w:spacing w:val="-2"/>
          <w:lang w:val="fr-FR"/>
        </w:rPr>
        <w:tab/>
        <w:t>de convenir que les modifications additionnelles telles qu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>elles figurent à l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>annexe II du document C/48/18 ne concernent pas les dispositions de fond de l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 xml:space="preserve">Acte de 1991 de la </w:t>
      </w:r>
      <w:r w:rsidR="00D24BE0" w:rsidRPr="00A23FD5">
        <w:rPr>
          <w:spacing w:val="-2"/>
          <w:lang w:val="fr-FR"/>
        </w:rPr>
        <w:t>Convention UPOV</w:t>
      </w:r>
      <w:r w:rsidRPr="00A23FD5">
        <w:rPr>
          <w:spacing w:val="-2"/>
          <w:lang w:val="fr-FR"/>
        </w:rPr>
        <w:t xml:space="preserve">; </w:t>
      </w:r>
      <w:r w:rsidR="00205919" w:rsidRPr="00A23FD5">
        <w:rPr>
          <w:spacing w:val="-2"/>
          <w:lang w:val="fr-FR"/>
        </w:rPr>
        <w:t xml:space="preserve"> </w:t>
      </w:r>
      <w:r w:rsidRPr="00A23FD5">
        <w:rPr>
          <w:spacing w:val="-2"/>
          <w:lang w:val="fr-FR"/>
        </w:rPr>
        <w:t>et</w:t>
      </w:r>
    </w:p>
    <w:p w:rsidR="00B62017" w:rsidRPr="00A23FD5" w:rsidRDefault="00B62017" w:rsidP="005E28EC">
      <w:pPr>
        <w:rPr>
          <w:spacing w:val="-2"/>
          <w:lang w:val="fr-FR"/>
        </w:rPr>
      </w:pPr>
    </w:p>
    <w:p w:rsidR="00B62017" w:rsidRPr="00A23FD5" w:rsidRDefault="00B62017" w:rsidP="00D0536A">
      <w:pPr>
        <w:rPr>
          <w:spacing w:val="-2"/>
          <w:lang w:val="fr-FR"/>
        </w:rPr>
      </w:pPr>
      <w:r w:rsidRPr="00A23FD5">
        <w:rPr>
          <w:spacing w:val="-2"/>
          <w:lang w:val="fr-FR"/>
        </w:rPr>
        <w:tab/>
        <w:t>c)</w:t>
      </w:r>
      <w:r w:rsidRPr="00A23FD5">
        <w:rPr>
          <w:spacing w:val="-2"/>
          <w:lang w:val="fr-FR"/>
        </w:rPr>
        <w:tab/>
        <w:t>de confirmer la décision sur la conformité du 22 mars 2013 et d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>informer le Gouvernement de la République</w:t>
      </w:r>
      <w:r w:rsidR="00D2699D" w:rsidRPr="00A23FD5">
        <w:rPr>
          <w:spacing w:val="-2"/>
          <w:lang w:val="fr-FR"/>
        </w:rPr>
        <w:noBreakHyphen/>
        <w:t>U</w:t>
      </w:r>
      <w:r w:rsidRPr="00A23FD5">
        <w:rPr>
          <w:spacing w:val="-2"/>
          <w:lang w:val="fr-FR"/>
        </w:rPr>
        <w:t>nie de Tanzanie que l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>instrument d</w:t>
      </w:r>
      <w:r w:rsidR="00D24BE0" w:rsidRPr="00A23FD5">
        <w:rPr>
          <w:spacing w:val="-2"/>
          <w:lang w:val="fr-FR"/>
        </w:rPr>
        <w:t>’</w:t>
      </w:r>
      <w:r w:rsidRPr="00A23FD5">
        <w:rPr>
          <w:spacing w:val="-2"/>
          <w:lang w:val="fr-FR"/>
        </w:rPr>
        <w:t>adhésion de la République</w:t>
      </w:r>
      <w:r w:rsidR="00D2699D" w:rsidRPr="00A23FD5">
        <w:rPr>
          <w:spacing w:val="-2"/>
          <w:lang w:val="fr-FR"/>
        </w:rPr>
        <w:noBreakHyphen/>
        <w:t>U</w:t>
      </w:r>
      <w:r w:rsidRPr="00A23FD5">
        <w:rPr>
          <w:spacing w:val="-2"/>
          <w:lang w:val="fr-FR"/>
        </w:rPr>
        <w:t>nie de Tanzanie peut être déposé.</w:t>
      </w:r>
    </w:p>
    <w:p w:rsidR="00B62017" w:rsidRPr="00A23FD5" w:rsidRDefault="00B62017" w:rsidP="000A68B4">
      <w:pPr>
        <w:rPr>
          <w:lang w:val="fr-FR"/>
        </w:rPr>
      </w:pPr>
    </w:p>
    <w:p w:rsidR="00B62017" w:rsidRPr="00A23FD5" w:rsidRDefault="00B62017" w:rsidP="000A68B4">
      <w:pPr>
        <w:rPr>
          <w:lang w:val="fr-FR"/>
        </w:rPr>
      </w:pPr>
    </w:p>
    <w:p w:rsidR="00B62017" w:rsidRPr="00A23FD5" w:rsidRDefault="00B62017" w:rsidP="00D0536A">
      <w:pPr>
        <w:rPr>
          <w:u w:val="single"/>
          <w:lang w:val="fr-FR"/>
        </w:rPr>
      </w:pPr>
      <w:r w:rsidRPr="00A23FD5">
        <w:rPr>
          <w:u w:val="single"/>
          <w:lang w:val="fr-FR"/>
        </w:rPr>
        <w:t>Rapport du président sur les travaux de la quatre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vingt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huitième</w:t>
      </w:r>
      <w:r w:rsidR="00205919" w:rsidRPr="00A23FD5">
        <w:rPr>
          <w:u w:val="single"/>
          <w:lang w:val="fr-FR"/>
        </w:rPr>
        <w:t> </w:t>
      </w:r>
      <w:r w:rsidRPr="00A23FD5">
        <w:rPr>
          <w:u w:val="single"/>
          <w:lang w:val="fr-FR"/>
        </w:rPr>
        <w:t>session du Comité consultatif;</w:t>
      </w:r>
      <w:r w:rsidR="00205919" w:rsidRPr="00A23FD5">
        <w:rPr>
          <w:u w:val="single"/>
          <w:lang w:val="fr-FR"/>
        </w:rPr>
        <w:t xml:space="preserve"> </w:t>
      </w:r>
      <w:r w:rsidRPr="00A23FD5">
        <w:rPr>
          <w:u w:val="single"/>
          <w:lang w:val="fr-FR"/>
        </w:rPr>
        <w:t xml:space="preserve"> adoption, le cas échéant, des recommandations élaborées par ce comité</w:t>
      </w:r>
    </w:p>
    <w:p w:rsidR="00B62017" w:rsidRPr="00A23FD5" w:rsidRDefault="00B62017" w:rsidP="000A68B4">
      <w:pPr>
        <w:rPr>
          <w:lang w:val="fr-FR"/>
        </w:rPr>
      </w:pPr>
    </w:p>
    <w:p w:rsidR="00B62017" w:rsidRPr="00A23FD5" w:rsidRDefault="00B62017" w:rsidP="005E28E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C/48/19 et note que le titre du document doit lire “Report by the President on the work of the eighty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eighth session […]” et non pas “eighty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sixth session”.</w:t>
      </w:r>
    </w:p>
    <w:p w:rsidR="00B62017" w:rsidRPr="00A23FD5" w:rsidRDefault="00B62017" w:rsidP="005E28EC">
      <w:pPr>
        <w:rPr>
          <w:lang w:val="fr-FR"/>
        </w:rPr>
      </w:pPr>
    </w:p>
    <w:p w:rsidR="00B62017" w:rsidRPr="00A23FD5" w:rsidRDefault="00B62017" w:rsidP="00F04A73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les réponses aux questions fréquemment posées, telles qu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elles figurent dans les paragraphes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46 et</w:t>
      </w:r>
      <w:r w:rsidR="006E420C" w:rsidRPr="00A23FD5">
        <w:rPr>
          <w:lang w:val="fr-FR"/>
        </w:rPr>
        <w:t> </w:t>
      </w:r>
      <w:r w:rsidRPr="00A23FD5">
        <w:rPr>
          <w:lang w:val="fr-FR"/>
        </w:rPr>
        <w:t>47 du document C/48/19.</w:t>
      </w:r>
    </w:p>
    <w:p w:rsidR="00B62017" w:rsidRPr="00A23FD5" w:rsidRDefault="00B62017" w:rsidP="00F04A73">
      <w:pPr>
        <w:rPr>
          <w:lang w:val="fr-FR"/>
        </w:rPr>
      </w:pPr>
    </w:p>
    <w:p w:rsidR="00B62017" w:rsidRPr="00A23FD5" w:rsidRDefault="00B62017" w:rsidP="00F04A73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approuve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utilisation du Fonds spécial pour des projets à des fins de formation, comme indiqué dans le paragraphe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32 du document C/48/19.</w:t>
      </w:r>
    </w:p>
    <w:p w:rsidR="00B62017" w:rsidRPr="00A23FD5" w:rsidRDefault="00B62017" w:rsidP="00F04A73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des travaux du Comité consultatif à sa quatre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vingt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huitième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session, dont il est rendu compte dans le document C/48/19.</w:t>
      </w:r>
    </w:p>
    <w:p w:rsidR="00B62017" w:rsidRPr="00A23FD5" w:rsidRDefault="00B62017" w:rsidP="000A68B4">
      <w:pPr>
        <w:rPr>
          <w:lang w:val="fr-FR"/>
        </w:rPr>
      </w:pPr>
    </w:p>
    <w:p w:rsidR="00B62017" w:rsidRPr="00A23FD5" w:rsidRDefault="00B62017" w:rsidP="000A68B4">
      <w:pPr>
        <w:rPr>
          <w:lang w:val="fr-FR"/>
        </w:rPr>
      </w:pPr>
    </w:p>
    <w:p w:rsidR="00B62017" w:rsidRPr="00A23FD5" w:rsidRDefault="00B62017" w:rsidP="00D0536A">
      <w:pPr>
        <w:rPr>
          <w:u w:val="single"/>
          <w:lang w:val="fr-FR"/>
        </w:rPr>
      </w:pPr>
      <w:r w:rsidRPr="00A23FD5">
        <w:rPr>
          <w:u w:val="single"/>
          <w:lang w:val="fr-FR"/>
        </w:rPr>
        <w:t>Adoption de documents</w:t>
      </w:r>
    </w:p>
    <w:p w:rsidR="00B62017" w:rsidRPr="00A23FD5" w:rsidRDefault="00B62017" w:rsidP="00E92814">
      <w:pPr>
        <w:rPr>
          <w:lang w:val="fr-FR"/>
        </w:rPr>
      </w:pPr>
    </w:p>
    <w:p w:rsidR="00B62017" w:rsidRPr="00A23FD5" w:rsidRDefault="00B62017" w:rsidP="00D0536A">
      <w:pPr>
        <w:rPr>
          <w:i/>
          <w:iCs/>
          <w:lang w:val="fr-FR"/>
        </w:rPr>
      </w:pPr>
      <w:r w:rsidRPr="00A23FD5">
        <w:rPr>
          <w:i/>
          <w:iCs/>
          <w:lang w:val="fr-FR"/>
        </w:rPr>
        <w:t>TGP/2/2 : Liste des principes directeurs d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examen adoptés par l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UPOV (révision)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adopte la révision du </w:t>
      </w:r>
      <w:r w:rsidR="00D24BE0" w:rsidRPr="00A23FD5">
        <w:rPr>
          <w:lang w:val="fr-FR"/>
        </w:rPr>
        <w:t>document TG</w:t>
      </w:r>
      <w:r w:rsidRPr="00A23FD5">
        <w:rPr>
          <w:lang w:val="fr-FR"/>
        </w:rPr>
        <w:t>P/2 “Liste des principes directeurs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examen adoptés par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UPOV” (</w:t>
      </w:r>
      <w:r w:rsidR="00D24BE0" w:rsidRPr="00A23FD5">
        <w:rPr>
          <w:lang w:val="fr-FR"/>
        </w:rPr>
        <w:t>document TG</w:t>
      </w:r>
      <w:r w:rsidRPr="00A23FD5">
        <w:rPr>
          <w:lang w:val="fr-FR"/>
        </w:rPr>
        <w:t>P/2/2) sur la base de la proposition formulée au paragraphe 2 du document C/48/16.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0536A">
      <w:pPr>
        <w:rPr>
          <w:i/>
          <w:iCs/>
          <w:snapToGrid w:val="0"/>
          <w:lang w:val="fr-FR"/>
        </w:rPr>
      </w:pPr>
      <w:r w:rsidRPr="00A23FD5">
        <w:rPr>
          <w:i/>
          <w:iCs/>
          <w:snapToGrid w:val="0"/>
          <w:lang w:val="fr-FR"/>
        </w:rPr>
        <w:t>TGP/5 : Expérience et coopération en matière d</w:t>
      </w:r>
      <w:r w:rsidR="00D24BE0" w:rsidRPr="00A23FD5">
        <w:rPr>
          <w:i/>
          <w:iCs/>
          <w:snapToGrid w:val="0"/>
          <w:lang w:val="fr-FR"/>
        </w:rPr>
        <w:t>’</w:t>
      </w:r>
      <w:r w:rsidRPr="00A23FD5">
        <w:rPr>
          <w:i/>
          <w:iCs/>
          <w:snapToGrid w:val="0"/>
          <w:lang w:val="fr-FR"/>
        </w:rPr>
        <w:t>examen</w:t>
      </w:r>
      <w:r w:rsidR="00205919" w:rsidRPr="00A23FD5">
        <w:rPr>
          <w:i/>
          <w:iCs/>
          <w:snapToGrid w:val="0"/>
          <w:lang w:val="fr-FR"/>
        </w:rPr>
        <w:t> </w:t>
      </w:r>
      <w:r w:rsidRPr="00A23FD5">
        <w:rPr>
          <w:i/>
          <w:iCs/>
          <w:snapToGrid w:val="0"/>
          <w:lang w:val="fr-FR"/>
        </w:rPr>
        <w:t>DHS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adopte la révision du </w:t>
      </w:r>
      <w:r w:rsidR="00D24BE0" w:rsidRPr="00A23FD5">
        <w:rPr>
          <w:lang w:val="fr-FR"/>
        </w:rPr>
        <w:t>document TG</w:t>
      </w:r>
      <w:r w:rsidRPr="00A23FD5">
        <w:rPr>
          <w:lang w:val="fr-FR"/>
        </w:rPr>
        <w:t>P/5 “Expérience et coopération en matière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examen DHS” section 10 “Notification de caractères et de niveaux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expression supplémentaires” (</w:t>
      </w:r>
      <w:r w:rsidR="00D24BE0" w:rsidRPr="00A23FD5">
        <w:rPr>
          <w:lang w:val="fr-FR"/>
        </w:rPr>
        <w:t>document TG</w:t>
      </w:r>
      <w:r w:rsidRPr="00A23FD5">
        <w:rPr>
          <w:lang w:val="fr-FR"/>
        </w:rPr>
        <w:t>P/5, section 10/3) sur la base de la proposition formulée au paragraphe 5 du document C/48/16.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0536A">
      <w:pPr>
        <w:rPr>
          <w:i/>
          <w:iCs/>
          <w:lang w:val="fr-FR"/>
        </w:rPr>
      </w:pPr>
      <w:r w:rsidRPr="00A23FD5">
        <w:rPr>
          <w:i/>
          <w:iCs/>
          <w:lang w:val="fr-FR"/>
        </w:rPr>
        <w:t>TGP/7/4 : Élaboration des principes directeurs d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examen (révision)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 w:eastAsia="zh-CN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</w:t>
      </w:r>
      <w:r w:rsidRPr="00A23FD5">
        <w:rPr>
          <w:lang w:val="fr-FR" w:eastAsia="zh-CN"/>
        </w:rPr>
        <w:t xml:space="preserve">adopte la révision du </w:t>
      </w:r>
      <w:r w:rsidR="00D24BE0" w:rsidRPr="00A23FD5">
        <w:rPr>
          <w:lang w:val="fr-FR" w:eastAsia="zh-CN"/>
        </w:rPr>
        <w:t>document TG</w:t>
      </w:r>
      <w:r w:rsidRPr="00A23FD5">
        <w:rPr>
          <w:lang w:val="fr-FR" w:eastAsia="zh-CN"/>
        </w:rPr>
        <w:t>P/7 “Élaboration des principes directeurs d</w:t>
      </w:r>
      <w:r w:rsidR="00D24BE0" w:rsidRPr="00A23FD5">
        <w:rPr>
          <w:lang w:val="fr-FR" w:eastAsia="zh-CN"/>
        </w:rPr>
        <w:t>’</w:t>
      </w:r>
      <w:r w:rsidRPr="00A23FD5">
        <w:rPr>
          <w:lang w:val="fr-FR" w:eastAsia="zh-CN"/>
        </w:rPr>
        <w:t>examen” (</w:t>
      </w:r>
      <w:r w:rsidR="00D24BE0" w:rsidRPr="00A23FD5">
        <w:rPr>
          <w:lang w:val="fr-FR" w:eastAsia="zh-CN"/>
        </w:rPr>
        <w:t>document TG</w:t>
      </w:r>
      <w:r w:rsidRPr="00A23FD5">
        <w:rPr>
          <w:lang w:val="fr-FR" w:eastAsia="zh-CN"/>
        </w:rPr>
        <w:t>P/7/4) sur la base du document TGP/7/4 Draft 1.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2699D">
      <w:pPr>
        <w:keepNext/>
        <w:keepLines/>
        <w:rPr>
          <w:i/>
          <w:iCs/>
          <w:lang w:val="fr-FR"/>
        </w:rPr>
      </w:pPr>
      <w:r w:rsidRPr="00A23FD5">
        <w:rPr>
          <w:i/>
          <w:iCs/>
          <w:lang w:val="fr-FR"/>
        </w:rPr>
        <w:lastRenderedPageBreak/>
        <w:t>TGP/8/2 : Protocole d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essai et techniques utilisés dans l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examen de la distinction, de l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homogénéité et de la stabilité (révision)</w:t>
      </w:r>
    </w:p>
    <w:p w:rsidR="00B62017" w:rsidRPr="00A23FD5" w:rsidRDefault="00B62017" w:rsidP="00D2699D">
      <w:pPr>
        <w:keepNext/>
        <w:keepLines/>
        <w:rPr>
          <w:lang w:val="fr-FR"/>
        </w:rPr>
      </w:pPr>
    </w:p>
    <w:p w:rsidR="00B62017" w:rsidRPr="00A23FD5" w:rsidRDefault="00B62017" w:rsidP="00D2699D">
      <w:pPr>
        <w:keepNext/>
        <w:keepLines/>
        <w:rPr>
          <w:lang w:val="fr-FR" w:eastAsia="zh-CN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adopte </w:t>
      </w:r>
      <w:r w:rsidRPr="00A23FD5">
        <w:rPr>
          <w:lang w:val="fr-FR" w:eastAsia="zh-CN"/>
        </w:rPr>
        <w:t xml:space="preserve">la révision du </w:t>
      </w:r>
      <w:r w:rsidR="00D24BE0" w:rsidRPr="00A23FD5">
        <w:rPr>
          <w:lang w:val="fr-FR" w:eastAsia="zh-CN"/>
        </w:rPr>
        <w:t>document TG</w:t>
      </w:r>
      <w:r w:rsidRPr="00A23FD5">
        <w:rPr>
          <w:lang w:val="fr-FR" w:eastAsia="zh-CN"/>
        </w:rPr>
        <w:t>P/8 “Protocole d</w:t>
      </w:r>
      <w:r w:rsidR="00D24BE0" w:rsidRPr="00A23FD5">
        <w:rPr>
          <w:lang w:val="fr-FR" w:eastAsia="zh-CN"/>
        </w:rPr>
        <w:t>’</w:t>
      </w:r>
      <w:r w:rsidRPr="00A23FD5">
        <w:rPr>
          <w:lang w:val="fr-FR" w:eastAsia="zh-CN"/>
        </w:rPr>
        <w:t>essai et techniques utilisés dans l</w:t>
      </w:r>
      <w:r w:rsidR="00D24BE0" w:rsidRPr="00A23FD5">
        <w:rPr>
          <w:lang w:val="fr-FR" w:eastAsia="zh-CN"/>
        </w:rPr>
        <w:t>’</w:t>
      </w:r>
      <w:r w:rsidRPr="00A23FD5">
        <w:rPr>
          <w:lang w:val="fr-FR" w:eastAsia="zh-CN"/>
        </w:rPr>
        <w:t>examen de la distinction, de l</w:t>
      </w:r>
      <w:r w:rsidR="00D24BE0" w:rsidRPr="00A23FD5">
        <w:rPr>
          <w:lang w:val="fr-FR" w:eastAsia="zh-CN"/>
        </w:rPr>
        <w:t>’</w:t>
      </w:r>
      <w:r w:rsidRPr="00A23FD5">
        <w:rPr>
          <w:lang w:val="fr-FR" w:eastAsia="zh-CN"/>
        </w:rPr>
        <w:t>homogénéité et de la stabilité” (</w:t>
      </w:r>
      <w:r w:rsidR="00D24BE0" w:rsidRPr="00A23FD5">
        <w:rPr>
          <w:lang w:val="fr-FR" w:eastAsia="zh-CN"/>
        </w:rPr>
        <w:t>document TG</w:t>
      </w:r>
      <w:r w:rsidRPr="00A23FD5">
        <w:rPr>
          <w:lang w:val="fr-FR" w:eastAsia="zh-CN"/>
        </w:rPr>
        <w:t>P/8/2) sur la base du document TGP/8/2 Draft 1.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0536A">
      <w:pPr>
        <w:keepNext/>
        <w:rPr>
          <w:i/>
          <w:iCs/>
          <w:lang w:val="fr-FR"/>
        </w:rPr>
      </w:pPr>
      <w:r w:rsidRPr="00A23FD5">
        <w:rPr>
          <w:i/>
          <w:iCs/>
          <w:lang w:val="fr-FR"/>
        </w:rPr>
        <w:t>TGP/14 : Glossaire de termes utilisés dans les documents de l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UPOV (correction de la version espagnole)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adopte la correction de la version espagnole du </w:t>
      </w:r>
      <w:r w:rsidR="00D24BE0" w:rsidRPr="00A23FD5">
        <w:rPr>
          <w:lang w:val="fr-FR"/>
        </w:rPr>
        <w:t>document TG</w:t>
      </w:r>
      <w:r w:rsidRPr="00A23FD5">
        <w:rPr>
          <w:lang w:val="fr-FR"/>
        </w:rPr>
        <w:t xml:space="preserve">P/14 : section 2 : </w:t>
      </w:r>
      <w:r w:rsidR="00095B95" w:rsidRPr="00A23FD5">
        <w:rPr>
          <w:lang w:val="fr-FR"/>
        </w:rPr>
        <w:t>sous</w:t>
      </w:r>
      <w:r w:rsidR="00095B95" w:rsidRPr="00A23FD5">
        <w:rPr>
          <w:lang w:val="fr-FR"/>
        </w:rPr>
        <w:noBreakHyphen/>
        <w:t>section</w:t>
      </w:r>
      <w:r w:rsidRPr="00A23FD5">
        <w:rPr>
          <w:lang w:val="fr-FR"/>
        </w:rPr>
        <w:t> 3 : Color, p</w:t>
      </w:r>
      <w:r w:rsidR="00D2699D" w:rsidRPr="00A23FD5">
        <w:rPr>
          <w:lang w:val="fr-FR"/>
        </w:rPr>
        <w:t>aragraphe 2.2.2 (TGP/14/2 Corr. </w:t>
      </w:r>
      <w:r w:rsidRPr="00A23FD5">
        <w:rPr>
          <w:lang w:val="fr-FR"/>
        </w:rPr>
        <w:t>(S)), telle que proposée au paragraphe 18 du document C/48/16.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0536A">
      <w:pPr>
        <w:keepNext/>
        <w:rPr>
          <w:i/>
          <w:iCs/>
          <w:lang w:val="fr-FR"/>
        </w:rPr>
      </w:pPr>
      <w:r w:rsidRPr="00A23FD5">
        <w:rPr>
          <w:i/>
          <w:iCs/>
          <w:lang w:val="fr-FR"/>
        </w:rPr>
        <w:t>TGP/0/7 : Liste des documents TGP et date de la version la plus récente de ces documents (révision)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 w:eastAsia="zh-CN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la révision du document TGP/0 “Liste des documents TGP et date de la version la plus récente de ces documents” (document TGP/0/7) sur la base du document TGP/0/7 Draft 1.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D0536A">
      <w:pPr>
        <w:keepNext/>
        <w:rPr>
          <w:i/>
          <w:iCs/>
          <w:lang w:val="fr-FR"/>
        </w:rPr>
      </w:pPr>
      <w:r w:rsidRPr="00A23FD5">
        <w:rPr>
          <w:i/>
          <w:iCs/>
          <w:lang w:val="fr-FR"/>
        </w:rPr>
        <w:t>UPOV/INF/16/4 : Logiciels échangeables (révision)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A26196">
      <w:pPr>
        <w:rPr>
          <w:u w:val="single"/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adopte la révision du </w:t>
      </w:r>
      <w:r w:rsidR="00D24BE0" w:rsidRPr="00A23FD5">
        <w:rPr>
          <w:lang w:val="fr-FR"/>
        </w:rPr>
        <w:t>document UP</w:t>
      </w:r>
      <w:r w:rsidRPr="00A23FD5">
        <w:rPr>
          <w:lang w:val="fr-FR"/>
        </w:rPr>
        <w:t>OV/INF/16 “Logiciels échangeables” (</w:t>
      </w:r>
      <w:r w:rsidR="00D24BE0" w:rsidRPr="00A23FD5">
        <w:rPr>
          <w:lang w:val="fr-FR"/>
        </w:rPr>
        <w:t>document UP</w:t>
      </w:r>
      <w:r w:rsidRPr="00A23FD5">
        <w:rPr>
          <w:lang w:val="fr-FR"/>
        </w:rPr>
        <w:t>OV/INF/16/4) sur la base du document UPOV/INF/16/4 Draft 1.</w:t>
      </w:r>
    </w:p>
    <w:p w:rsidR="00B62017" w:rsidRPr="00A23FD5" w:rsidRDefault="00B62017" w:rsidP="000702F8">
      <w:pPr>
        <w:spacing w:line="360" w:lineRule="auto"/>
        <w:rPr>
          <w:u w:val="single"/>
          <w:lang w:val="fr-FR"/>
        </w:rPr>
      </w:pPr>
    </w:p>
    <w:p w:rsidR="00B62017" w:rsidRPr="00A23FD5" w:rsidRDefault="00B62017" w:rsidP="004B38BE">
      <w:pPr>
        <w:keepNext/>
        <w:rPr>
          <w:i/>
          <w:iCs/>
          <w:snapToGrid w:val="0"/>
          <w:lang w:val="fr-FR"/>
        </w:rPr>
      </w:pPr>
      <w:r w:rsidRPr="00A23FD5">
        <w:rPr>
          <w:i/>
          <w:iCs/>
          <w:snapToGrid w:val="0"/>
          <w:lang w:val="fr-FR"/>
        </w:rPr>
        <w:t xml:space="preserve">UPOV/INF/22/1 : </w:t>
      </w:r>
      <w:r w:rsidRPr="00A23FD5">
        <w:rPr>
          <w:i/>
          <w:iCs/>
          <w:lang w:val="fr-FR"/>
        </w:rPr>
        <w:t>Logiciels et équipements utilisés par les membres de l</w:t>
      </w:r>
      <w:r w:rsidR="00D24BE0" w:rsidRPr="00A23FD5">
        <w:rPr>
          <w:i/>
          <w:iCs/>
          <w:lang w:val="fr-FR"/>
        </w:rPr>
        <w:t>’</w:t>
      </w:r>
      <w:r w:rsidRPr="00A23FD5">
        <w:rPr>
          <w:i/>
          <w:iCs/>
          <w:lang w:val="fr-FR"/>
        </w:rPr>
        <w:t>Union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le document UPOV/INF/22 : Logiciels et équipements utilisés par les membres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(document UPOV/INF/22/1) sur la base du document UPOV/INF/22/1 Draft 1 et prend note du plan concernant la diffusion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une circulaire aux personnes désignées par les membres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au sein du</w:t>
      </w:r>
      <w:r w:rsidR="00D24BE0" w:rsidRPr="00A23FD5">
        <w:rPr>
          <w:lang w:val="fr-FR"/>
        </w:rPr>
        <w:t> TC</w:t>
      </w:r>
      <w:r w:rsidRPr="00A23FD5">
        <w:rPr>
          <w:lang w:val="fr-FR"/>
        </w:rPr>
        <w:t>, les invitant à fournir des renseignements sur les logiciels et les équipements non personnalisés utilisés par les membres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Union.</w:t>
      </w:r>
    </w:p>
    <w:p w:rsidR="00B62017" w:rsidRPr="00A23FD5" w:rsidRDefault="00B62017" w:rsidP="000702F8">
      <w:pPr>
        <w:spacing w:line="360" w:lineRule="auto"/>
        <w:rPr>
          <w:snapToGrid w:val="0"/>
          <w:lang w:val="fr-FR"/>
        </w:rPr>
      </w:pPr>
    </w:p>
    <w:p w:rsidR="00B62017" w:rsidRPr="00A23FD5" w:rsidRDefault="00B62017" w:rsidP="00D0536A">
      <w:pPr>
        <w:keepNext/>
        <w:rPr>
          <w:i/>
          <w:iCs/>
          <w:lang w:val="fr-FR"/>
        </w:rPr>
      </w:pPr>
      <w:r w:rsidRPr="00A23FD5">
        <w:rPr>
          <w:i/>
          <w:iCs/>
          <w:lang w:val="fr-FR"/>
        </w:rPr>
        <w:t>UPOV/INF</w:t>
      </w:r>
      <w:r w:rsidR="006E420C" w:rsidRPr="00A23FD5">
        <w:rPr>
          <w:i/>
          <w:iCs/>
          <w:lang w:val="fr-FR"/>
        </w:rPr>
        <w:noBreakHyphen/>
      </w:r>
      <w:r w:rsidRPr="00A23FD5">
        <w:rPr>
          <w:i/>
          <w:iCs/>
          <w:lang w:val="fr-FR"/>
        </w:rPr>
        <w:t>EXN/6 : Liste des documents UPOV/INF</w:t>
      </w:r>
      <w:r w:rsidR="006E420C" w:rsidRPr="00A23FD5">
        <w:rPr>
          <w:i/>
          <w:iCs/>
          <w:lang w:val="fr-FR"/>
        </w:rPr>
        <w:noBreakHyphen/>
      </w:r>
      <w:r w:rsidRPr="00A23FD5">
        <w:rPr>
          <w:i/>
          <w:iCs/>
          <w:lang w:val="fr-FR"/>
        </w:rPr>
        <w:t>EXN et date de la version la plus récente de ces documents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la version révisée du document UPOV/INF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EXN “Liste des documents UPOV/INF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EXN et date de la version la plus récente de ces documents” (document UPOV/INF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EXN/6) sur la base du document UPOV/INF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EXN/6 Draft 1.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D0536A">
      <w:pPr>
        <w:rPr>
          <w:u w:val="single"/>
          <w:lang w:val="fr-FR"/>
        </w:rPr>
      </w:pPr>
      <w:r w:rsidRPr="00A23FD5">
        <w:rPr>
          <w:u w:val="single"/>
          <w:lang w:val="fr-FR"/>
        </w:rPr>
        <w:t>États financiers pour</w:t>
      </w:r>
      <w:r w:rsidR="00205919" w:rsidRPr="00A23FD5">
        <w:rPr>
          <w:u w:val="single"/>
          <w:lang w:val="fr-FR"/>
        </w:rPr>
        <w:t> </w:t>
      </w:r>
      <w:r w:rsidRPr="00A23FD5">
        <w:rPr>
          <w:u w:val="single"/>
          <w:lang w:val="fr-FR"/>
        </w:rPr>
        <w:t>2013</w:t>
      </w:r>
    </w:p>
    <w:p w:rsidR="00B62017" w:rsidRPr="00A23FD5" w:rsidRDefault="00B62017" w:rsidP="00A26196">
      <w:pPr>
        <w:rPr>
          <w:lang w:val="fr-FR"/>
        </w:rPr>
      </w:pPr>
    </w:p>
    <w:p w:rsidR="00D24BE0" w:rsidRPr="00A23FD5" w:rsidRDefault="00B62017" w:rsidP="0067187B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les documents C/48/13 et C/48/14, conjointement à une présentation de M.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Didier Monnot, responsable de mandats, Contrôle fédéral des finances (Suisse),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annexe II du document C/48/14, contenant le rapport du vérificateur externe des comptes.</w:t>
      </w:r>
    </w:p>
    <w:p w:rsidR="00B62017" w:rsidRPr="00A23FD5" w:rsidRDefault="00B62017" w:rsidP="0067187B">
      <w:pPr>
        <w:rPr>
          <w:lang w:val="fr-FR"/>
        </w:rPr>
      </w:pPr>
    </w:p>
    <w:p w:rsidR="00B62017" w:rsidRPr="00A23FD5" w:rsidRDefault="00B62017" w:rsidP="0067187B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approuve les états financiers pour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2013.</w:t>
      </w:r>
    </w:p>
    <w:p w:rsidR="00B62017" w:rsidRPr="00A23FD5" w:rsidRDefault="00B62017" w:rsidP="0067187B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exprime sa gratitude au Gouvernement de la Suisse pour avoir agi en qualité de vérificateur externe des comptes.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D0536A">
      <w:pPr>
        <w:rPr>
          <w:u w:val="single"/>
          <w:lang w:val="fr-FR"/>
        </w:rPr>
      </w:pPr>
      <w:r w:rsidRPr="00A23FD5">
        <w:rPr>
          <w:u w:val="single"/>
          <w:lang w:val="fr-FR"/>
        </w:rPr>
        <w:t>Arriérés de contributions au 3</w:t>
      </w:r>
      <w:r w:rsidR="00D24BE0" w:rsidRPr="00A23FD5">
        <w:rPr>
          <w:u w:val="single"/>
          <w:lang w:val="fr-FR"/>
        </w:rPr>
        <w:t>0 septembre 20</w:t>
      </w:r>
      <w:r w:rsidRPr="00A23FD5">
        <w:rPr>
          <w:u w:val="single"/>
          <w:lang w:val="fr-FR"/>
        </w:rPr>
        <w:t>14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D0536A">
      <w:pPr>
        <w:keepNext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C/48/11.</w:t>
      </w:r>
    </w:p>
    <w:p w:rsidR="00B62017" w:rsidRPr="00A23FD5" w:rsidRDefault="00B62017" w:rsidP="0067187B">
      <w:pPr>
        <w:keepNext/>
        <w:rPr>
          <w:lang w:val="fr-FR"/>
        </w:rPr>
      </w:pPr>
    </w:p>
    <w:p w:rsidR="00B62017" w:rsidRPr="00A23FD5" w:rsidRDefault="00B62017" w:rsidP="0067187B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état du paiement des contributions au 30 septembre 2014 et note que, en suite à de récents versements, la Jordanie n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 aucun arriéré.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D2699D">
      <w:pPr>
        <w:keepNext/>
        <w:keepLines/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Rapport sur la gestion financière pour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exercice biennal</w:t>
      </w:r>
      <w:r w:rsidR="00205919" w:rsidRPr="00A23FD5">
        <w:rPr>
          <w:u w:val="single"/>
          <w:lang w:val="fr-FR"/>
        </w:rPr>
        <w:t> </w:t>
      </w:r>
      <w:r w:rsidRPr="00A23FD5">
        <w:rPr>
          <w:u w:val="single"/>
          <w:lang w:val="fr-FR"/>
        </w:rPr>
        <w:t>2012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2013</w:t>
      </w:r>
    </w:p>
    <w:p w:rsidR="00B62017" w:rsidRPr="00A23FD5" w:rsidRDefault="00B62017" w:rsidP="00D2699D">
      <w:pPr>
        <w:keepNext/>
        <w:keepLines/>
        <w:rPr>
          <w:lang w:val="fr-FR"/>
        </w:rPr>
      </w:pPr>
    </w:p>
    <w:p w:rsidR="00B62017" w:rsidRPr="00A23FD5" w:rsidRDefault="00B62017" w:rsidP="00D2699D">
      <w:pPr>
        <w:keepNext/>
        <w:keepLines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C/48/4 et approuve le rapport de gestion financière pour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exercice biennal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2012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2013.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AF5B32" w:rsidP="00A26196">
      <w:pPr>
        <w:rPr>
          <w:u w:val="single"/>
          <w:lang w:val="fr-FR"/>
        </w:rPr>
      </w:pPr>
      <w:r>
        <w:rPr>
          <w:u w:val="single"/>
          <w:lang w:val="fr-FR"/>
        </w:rPr>
        <w:t>Rapport annuel du S</w:t>
      </w:r>
      <w:r w:rsidR="00B62017" w:rsidRPr="00A23FD5">
        <w:rPr>
          <w:u w:val="single"/>
          <w:lang w:val="fr-FR"/>
        </w:rPr>
        <w:t>ecrétaire général pour</w:t>
      </w:r>
      <w:r w:rsidR="00205919" w:rsidRPr="00A23FD5">
        <w:rPr>
          <w:u w:val="single"/>
          <w:lang w:val="fr-FR"/>
        </w:rPr>
        <w:t> </w:t>
      </w:r>
      <w:r w:rsidR="00B62017" w:rsidRPr="00A23FD5">
        <w:rPr>
          <w:u w:val="single"/>
          <w:lang w:val="fr-FR"/>
        </w:rPr>
        <w:t>2013;</w:t>
      </w:r>
      <w:r w:rsidR="00205919" w:rsidRPr="00A23FD5">
        <w:rPr>
          <w:u w:val="single"/>
          <w:lang w:val="fr-FR"/>
        </w:rPr>
        <w:t xml:space="preserve"> </w:t>
      </w:r>
      <w:r w:rsidR="00B62017" w:rsidRPr="00A23FD5">
        <w:rPr>
          <w:u w:val="single"/>
          <w:lang w:val="fr-FR"/>
        </w:rPr>
        <w:t xml:space="preserve"> Rapport sur l</w:t>
      </w:r>
      <w:r w:rsidR="00D24BE0" w:rsidRPr="00A23FD5">
        <w:rPr>
          <w:u w:val="single"/>
          <w:lang w:val="fr-FR"/>
        </w:rPr>
        <w:t>’</w:t>
      </w:r>
      <w:r w:rsidR="00B62017" w:rsidRPr="00A23FD5">
        <w:rPr>
          <w:u w:val="single"/>
          <w:lang w:val="fr-FR"/>
        </w:rPr>
        <w:t>exécution du programme pour l</w:t>
      </w:r>
      <w:r w:rsidR="00D24BE0" w:rsidRPr="00A23FD5">
        <w:rPr>
          <w:u w:val="single"/>
          <w:lang w:val="fr-FR"/>
        </w:rPr>
        <w:t>’</w:t>
      </w:r>
      <w:r w:rsidR="00B62017" w:rsidRPr="00A23FD5">
        <w:rPr>
          <w:u w:val="single"/>
          <w:lang w:val="fr-FR"/>
        </w:rPr>
        <w:t>exercice biennal</w:t>
      </w:r>
      <w:r w:rsidR="00205919" w:rsidRPr="00A23FD5">
        <w:rPr>
          <w:u w:val="single"/>
          <w:lang w:val="fr-FR"/>
        </w:rPr>
        <w:t> </w:t>
      </w:r>
      <w:r w:rsidR="00B62017" w:rsidRPr="00A23FD5">
        <w:rPr>
          <w:u w:val="single"/>
          <w:lang w:val="fr-FR"/>
        </w:rPr>
        <w:t>2012</w:t>
      </w:r>
      <w:r w:rsidR="006E420C" w:rsidRPr="00A23FD5">
        <w:rPr>
          <w:u w:val="single"/>
          <w:lang w:val="fr-FR"/>
        </w:rPr>
        <w:noBreakHyphen/>
      </w:r>
      <w:r w:rsidR="00B62017" w:rsidRPr="00A23FD5">
        <w:rPr>
          <w:u w:val="single"/>
          <w:lang w:val="fr-FR"/>
        </w:rPr>
        <w:t>2013;</w:t>
      </w:r>
      <w:r w:rsidR="00205919" w:rsidRPr="00A23FD5">
        <w:rPr>
          <w:u w:val="single"/>
          <w:lang w:val="fr-FR"/>
        </w:rPr>
        <w:t xml:space="preserve"> </w:t>
      </w:r>
      <w:r w:rsidR="00B62017" w:rsidRPr="00A23FD5">
        <w:rPr>
          <w:u w:val="single"/>
          <w:lang w:val="fr-FR"/>
        </w:rPr>
        <w:t xml:space="preserve"> Rapport sur les activités durant les neuf premiers mois de 2014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6D3DA5">
      <w:pPr>
        <w:keepNext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les documents C/48/2, C</w:t>
      </w:r>
      <w:r w:rsidR="00D2699D" w:rsidRPr="00A23FD5">
        <w:rPr>
          <w:lang w:val="fr-FR"/>
        </w:rPr>
        <w:t>/48/12 et </w:t>
      </w:r>
      <w:r w:rsidRPr="00A23FD5">
        <w:rPr>
          <w:lang w:val="fr-FR"/>
        </w:rPr>
        <w:t>C/48/3.</w:t>
      </w:r>
    </w:p>
    <w:p w:rsidR="00B62017" w:rsidRPr="00A23FD5" w:rsidRDefault="00B62017" w:rsidP="006D3DA5">
      <w:pPr>
        <w:keepNext/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du rapport du Secrétaire général sur les activités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2013 et des résultats et indicateurs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exécution pour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2013, qui figurent dans le document C/48/2.</w:t>
      </w:r>
    </w:p>
    <w:p w:rsidR="00B62017" w:rsidRPr="00A23FD5" w:rsidRDefault="00B62017" w:rsidP="006D3DA5">
      <w:pPr>
        <w:rPr>
          <w:lang w:val="fr-FR"/>
        </w:rPr>
      </w:pPr>
    </w:p>
    <w:p w:rsidR="00B62017" w:rsidRPr="00A23FD5" w:rsidRDefault="00B62017" w:rsidP="006D3DA5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du rapport sur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exécution du programme pour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exercice biennal 2012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2013, qui figure dans le document C/48/12.</w:t>
      </w:r>
    </w:p>
    <w:p w:rsidR="00B62017" w:rsidRPr="00A23FD5" w:rsidRDefault="00B62017" w:rsidP="006D3DA5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du rapport sur les activités menées pendant les neuf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premiers mois de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2014, qui figure dans le document C/48/3.</w:t>
      </w:r>
    </w:p>
    <w:p w:rsidR="00B62017" w:rsidRPr="00A23FD5" w:rsidRDefault="00B62017" w:rsidP="006D3DA5">
      <w:pPr>
        <w:rPr>
          <w:lang w:val="fr-FR"/>
        </w:rPr>
      </w:pPr>
    </w:p>
    <w:p w:rsidR="00B62017" w:rsidRPr="00A23FD5" w:rsidRDefault="00B62017" w:rsidP="006D3DA5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u w:val="single"/>
          <w:lang w:val="fr-FR"/>
        </w:rPr>
        <w:t>Rapport sur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état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avancement des travaux du Comité administratif et juridique</w:t>
      </w:r>
    </w:p>
    <w:p w:rsidR="00B62017" w:rsidRPr="00A23FD5" w:rsidRDefault="00B62017" w:rsidP="001222E3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C/48/9.</w:t>
      </w:r>
    </w:p>
    <w:p w:rsidR="00B62017" w:rsidRPr="00A23FD5" w:rsidRDefault="00B62017" w:rsidP="001222E3">
      <w:pPr>
        <w:rPr>
          <w:lang w:val="fr-FR"/>
        </w:rPr>
      </w:pPr>
    </w:p>
    <w:p w:rsidR="00B62017" w:rsidRPr="00A23FD5" w:rsidRDefault="00B62017" w:rsidP="001222E3">
      <w:pPr>
        <w:pStyle w:val="DecisionParagraphs"/>
        <w:tabs>
          <w:tab w:val="clear" w:pos="5387"/>
        </w:tabs>
        <w:ind w:left="0"/>
        <w:rPr>
          <w:i w:val="0"/>
          <w:iCs w:val="0"/>
          <w:lang w:val="fr-FR"/>
        </w:rPr>
      </w:pPr>
      <w:r w:rsidRPr="00A23FD5">
        <w:rPr>
          <w:i w:val="0"/>
          <w:iCs w:val="0"/>
          <w:lang w:val="fr-FR"/>
        </w:rPr>
        <w:fldChar w:fldCharType="begin"/>
      </w:r>
      <w:r w:rsidRPr="00A23FD5">
        <w:rPr>
          <w:i w:val="0"/>
          <w:iCs w:val="0"/>
          <w:lang w:val="fr-FR"/>
        </w:rPr>
        <w:instrText xml:space="preserve"> AUTONUM  </w:instrText>
      </w:r>
      <w:r w:rsidRPr="00A23FD5">
        <w:rPr>
          <w:i w:val="0"/>
          <w:iCs w:val="0"/>
          <w:lang w:val="fr-FR"/>
        </w:rPr>
        <w:fldChar w:fldCharType="end"/>
      </w:r>
      <w:r w:rsidRPr="00A23FD5">
        <w:rPr>
          <w:i w:val="0"/>
          <w:iCs w:val="0"/>
          <w:lang w:val="fr-FR"/>
        </w:rPr>
        <w:tab/>
        <w:t>Le Conseil prend note des travaux du CAJ dont il est rendu compte dans le document C/48/9 et dans le rapport verbal présenté par le président du CAJ (voir le document CAJ/70/10 “Compte rendu des conclusions”).</w:t>
      </w:r>
    </w:p>
    <w:p w:rsidR="00B62017" w:rsidRPr="00A23FD5" w:rsidRDefault="00B62017" w:rsidP="001222E3">
      <w:pPr>
        <w:pStyle w:val="DecisionParagraphs"/>
        <w:tabs>
          <w:tab w:val="clear" w:pos="5387"/>
        </w:tabs>
        <w:ind w:left="0"/>
        <w:rPr>
          <w:i w:val="0"/>
          <w:iCs w:val="0"/>
          <w:lang w:val="fr-FR"/>
        </w:rPr>
      </w:pPr>
    </w:p>
    <w:p w:rsidR="00B62017" w:rsidRPr="00A23FD5" w:rsidRDefault="00B62017" w:rsidP="006E088C">
      <w:pPr>
        <w:pStyle w:val="DecisionParagraphs"/>
        <w:tabs>
          <w:tab w:val="clear" w:pos="5387"/>
        </w:tabs>
        <w:ind w:left="0"/>
        <w:rPr>
          <w:i w:val="0"/>
          <w:iCs w:val="0"/>
          <w:lang w:val="fr-FR"/>
        </w:rPr>
      </w:pPr>
      <w:r w:rsidRPr="00A23FD5">
        <w:rPr>
          <w:i w:val="0"/>
          <w:iCs w:val="0"/>
          <w:lang w:val="fr-FR"/>
        </w:rPr>
        <w:fldChar w:fldCharType="begin"/>
      </w:r>
      <w:r w:rsidRPr="00A23FD5">
        <w:rPr>
          <w:i w:val="0"/>
          <w:iCs w:val="0"/>
          <w:lang w:val="fr-FR"/>
        </w:rPr>
        <w:instrText xml:space="preserve"> AUTONUM  </w:instrText>
      </w:r>
      <w:r w:rsidRPr="00A23FD5">
        <w:rPr>
          <w:i w:val="0"/>
          <w:iCs w:val="0"/>
          <w:lang w:val="fr-FR"/>
        </w:rPr>
        <w:fldChar w:fldCharType="end"/>
      </w:r>
      <w:r w:rsidRPr="00A23FD5">
        <w:rPr>
          <w:i w:val="0"/>
          <w:iCs w:val="0"/>
          <w:lang w:val="fr-FR"/>
        </w:rPr>
        <w:tab/>
        <w:t>Le Conseil approuve le programme de travail de la soixante et onzième</w:t>
      </w:r>
      <w:r w:rsidR="00205919" w:rsidRPr="00A23FD5">
        <w:rPr>
          <w:i w:val="0"/>
          <w:iCs w:val="0"/>
          <w:lang w:val="fr-FR"/>
        </w:rPr>
        <w:t> </w:t>
      </w:r>
      <w:r w:rsidRPr="00A23FD5">
        <w:rPr>
          <w:i w:val="0"/>
          <w:iCs w:val="0"/>
          <w:lang w:val="fr-FR"/>
        </w:rPr>
        <w:t>session</w:t>
      </w:r>
      <w:r w:rsidR="00D24BE0" w:rsidRPr="00A23FD5">
        <w:rPr>
          <w:i w:val="0"/>
          <w:iCs w:val="0"/>
          <w:lang w:val="fr-FR"/>
        </w:rPr>
        <w:t xml:space="preserve"> du CAJ</w:t>
      </w:r>
      <w:r w:rsidRPr="00A23FD5">
        <w:rPr>
          <w:i w:val="0"/>
          <w:iCs w:val="0"/>
          <w:lang w:val="fr-FR"/>
        </w:rPr>
        <w:t>, tel qu</w:t>
      </w:r>
      <w:r w:rsidR="00D24BE0" w:rsidRPr="00A23FD5">
        <w:rPr>
          <w:i w:val="0"/>
          <w:iCs w:val="0"/>
          <w:lang w:val="fr-FR"/>
        </w:rPr>
        <w:t>’</w:t>
      </w:r>
      <w:r w:rsidRPr="00A23FD5">
        <w:rPr>
          <w:i w:val="0"/>
          <w:iCs w:val="0"/>
          <w:lang w:val="fr-FR"/>
        </w:rPr>
        <w:t>il a été présenté par le président</w:t>
      </w:r>
      <w:r w:rsidR="00D24BE0" w:rsidRPr="00A23FD5">
        <w:rPr>
          <w:i w:val="0"/>
          <w:iCs w:val="0"/>
          <w:lang w:val="fr-FR"/>
        </w:rPr>
        <w:t xml:space="preserve"> du CAJ</w:t>
      </w:r>
      <w:r w:rsidRPr="00A23FD5">
        <w:rPr>
          <w:i w:val="0"/>
          <w:iCs w:val="0"/>
          <w:lang w:val="fr-FR"/>
        </w:rPr>
        <w:t xml:space="preserve"> dans son rapport verbal.</w:t>
      </w:r>
    </w:p>
    <w:p w:rsidR="00B62017" w:rsidRPr="00A23FD5" w:rsidRDefault="00B62017" w:rsidP="001222E3">
      <w:pPr>
        <w:rPr>
          <w:lang w:val="fr-FR"/>
        </w:rPr>
      </w:pPr>
    </w:p>
    <w:p w:rsidR="00B62017" w:rsidRPr="00A23FD5" w:rsidRDefault="00B62017" w:rsidP="001222E3">
      <w:pPr>
        <w:rPr>
          <w:lang w:val="fr-FR"/>
        </w:rPr>
      </w:pPr>
    </w:p>
    <w:p w:rsidR="00B62017" w:rsidRPr="00A23FD5" w:rsidRDefault="00B62017" w:rsidP="006E088C">
      <w:pPr>
        <w:rPr>
          <w:u w:val="single"/>
          <w:lang w:val="fr-FR"/>
        </w:rPr>
      </w:pPr>
      <w:r w:rsidRPr="00A23FD5">
        <w:rPr>
          <w:u w:val="single"/>
          <w:lang w:val="fr-FR"/>
        </w:rPr>
        <w:t>Rapport sur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état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ADN</w:t>
      </w:r>
    </w:p>
    <w:p w:rsidR="00B62017" w:rsidRPr="00A23FD5" w:rsidRDefault="00B62017" w:rsidP="00D72219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examine le document C/48/10.</w:t>
      </w:r>
    </w:p>
    <w:p w:rsidR="00B62017" w:rsidRPr="00A23FD5" w:rsidRDefault="00B62017" w:rsidP="00D72219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des travaux du</w:t>
      </w:r>
      <w:r w:rsidR="00D24BE0" w:rsidRPr="00A23FD5">
        <w:rPr>
          <w:lang w:val="fr-FR"/>
        </w:rPr>
        <w:t> TC</w:t>
      </w:r>
      <w:r w:rsidRPr="00A23FD5">
        <w:rPr>
          <w:lang w:val="fr-FR"/>
        </w:rPr>
        <w:t>, ainsi que de ceux des groupes de travail techniques et du Groupe de travail sur les techniques biochimiques et moléculaires, notamment les profils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ADN (BMT) dont il a été rendu compte au</w:t>
      </w:r>
      <w:r w:rsidR="00D24BE0" w:rsidRPr="00A23FD5">
        <w:rPr>
          <w:lang w:val="fr-FR"/>
        </w:rPr>
        <w:t> TC</w:t>
      </w:r>
      <w:r w:rsidRPr="00A23FD5">
        <w:rPr>
          <w:lang w:val="fr-FR"/>
        </w:rPr>
        <w:t>, comme indiqué dans le document C/48/10.</w:t>
      </w:r>
    </w:p>
    <w:p w:rsidR="00B62017" w:rsidRPr="00A23FD5" w:rsidRDefault="00B62017" w:rsidP="00D72219">
      <w:pPr>
        <w:rPr>
          <w:lang w:val="fr-FR"/>
        </w:rPr>
      </w:pPr>
    </w:p>
    <w:p w:rsidR="00B62017" w:rsidRPr="00A23FD5" w:rsidRDefault="00B62017" w:rsidP="006E088C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approuve les travaux du</w:t>
      </w:r>
      <w:r w:rsidR="00D24BE0" w:rsidRPr="00A23FD5">
        <w:rPr>
          <w:lang w:val="fr-FR"/>
        </w:rPr>
        <w:t> TC</w:t>
      </w:r>
      <w:r w:rsidRPr="00A23FD5">
        <w:rPr>
          <w:lang w:val="fr-FR"/>
        </w:rPr>
        <w:t xml:space="preserve"> et les programmes de travail des groupes de travail techniques et</w:t>
      </w:r>
      <w:r w:rsidR="00D24BE0" w:rsidRPr="00A23FD5">
        <w:rPr>
          <w:lang w:val="fr-FR"/>
        </w:rPr>
        <w:t xml:space="preserve"> du BMT</w:t>
      </w:r>
      <w:r w:rsidRPr="00A23FD5">
        <w:rPr>
          <w:lang w:val="fr-FR"/>
        </w:rPr>
        <w:t xml:space="preserve"> qui ont été présentés au</w:t>
      </w:r>
      <w:r w:rsidR="00D24BE0" w:rsidRPr="00A23FD5">
        <w:rPr>
          <w:lang w:val="fr-FR"/>
        </w:rPr>
        <w:t> TC</w:t>
      </w:r>
      <w:r w:rsidRPr="00A23FD5">
        <w:rPr>
          <w:lang w:val="fr-FR"/>
        </w:rPr>
        <w:t>, comme indiqué dans le document C/48/10.</w:t>
      </w:r>
    </w:p>
    <w:p w:rsidR="00B62017" w:rsidRPr="00A23FD5" w:rsidRDefault="00B62017" w:rsidP="00D72219">
      <w:pPr>
        <w:rPr>
          <w:lang w:val="fr-FR"/>
        </w:rPr>
      </w:pPr>
    </w:p>
    <w:p w:rsidR="00B62017" w:rsidRPr="00A23FD5" w:rsidRDefault="00B62017" w:rsidP="00D72219">
      <w:pPr>
        <w:rPr>
          <w:lang w:val="fr-FR"/>
        </w:rPr>
      </w:pPr>
    </w:p>
    <w:p w:rsidR="00B62017" w:rsidRPr="00A23FD5" w:rsidRDefault="00B62017" w:rsidP="006E088C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Calendrier des réunions pour</w:t>
      </w:r>
      <w:r w:rsidR="00205919" w:rsidRPr="00A23FD5">
        <w:rPr>
          <w:u w:val="single"/>
          <w:lang w:val="fr-FR"/>
        </w:rPr>
        <w:t> </w:t>
      </w:r>
      <w:r w:rsidRPr="00A23FD5">
        <w:rPr>
          <w:u w:val="single"/>
          <w:lang w:val="fr-FR"/>
        </w:rPr>
        <w:t>2015</w:t>
      </w:r>
    </w:p>
    <w:p w:rsidR="00B62017" w:rsidRPr="00A23FD5" w:rsidRDefault="00B62017" w:rsidP="00D72219">
      <w:pPr>
        <w:keepNext/>
        <w:rPr>
          <w:lang w:val="fr-FR"/>
        </w:rPr>
      </w:pPr>
    </w:p>
    <w:p w:rsidR="00B62017" w:rsidRPr="00A23FD5" w:rsidRDefault="00B62017" w:rsidP="00D46E83">
      <w:pPr>
        <w:keepNext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que, à sa soixante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 xml:space="preserve">dixième session, tenue à Genève le 13 octobre 2014, </w:t>
      </w:r>
      <w:r w:rsidR="00D24BE0" w:rsidRPr="00A23FD5">
        <w:rPr>
          <w:lang w:val="fr-FR"/>
        </w:rPr>
        <w:t>le CAJ</w:t>
      </w:r>
      <w:r w:rsidRPr="00A23FD5">
        <w:rPr>
          <w:lang w:val="fr-FR"/>
        </w:rPr>
        <w:t xml:space="preserve"> était convenu que toutes les questions examinées par le CAJ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AG à sa neuvième session devraient, après la neuvième session du CAJ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AG, être examinées par le CAJ, et que le CAJ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AG devrait se réunir uniquement de façon ponctuelle, selon que le CAJ le juge approprié (voir le paragraphe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38 du document CAJ/70/10 “Compte rendu des conclusions”).</w:t>
      </w:r>
    </w:p>
    <w:p w:rsidR="00B62017" w:rsidRPr="00A23FD5" w:rsidRDefault="00B62017" w:rsidP="00D46E83">
      <w:pPr>
        <w:rPr>
          <w:lang w:val="fr-FR"/>
        </w:rPr>
      </w:pPr>
    </w:p>
    <w:p w:rsidR="00B62017" w:rsidRPr="00A23FD5" w:rsidRDefault="00B62017" w:rsidP="00D46E83">
      <w:pPr>
        <w:rPr>
          <w:snapToGrid w:val="0"/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que, sur cette base,</w:t>
      </w:r>
      <w:r w:rsidR="00D24BE0" w:rsidRPr="00A23FD5">
        <w:rPr>
          <w:lang w:val="fr-FR"/>
        </w:rPr>
        <w:t xml:space="preserve"> le CAJ</w:t>
      </w:r>
      <w:r w:rsidRPr="00A23FD5">
        <w:rPr>
          <w:lang w:val="fr-FR"/>
        </w:rPr>
        <w:t xml:space="preserve"> pourrait proposer une révision du calendrier des réunions en 2015.</w:t>
      </w:r>
    </w:p>
    <w:p w:rsidR="00B62017" w:rsidRPr="00A23FD5" w:rsidRDefault="00B62017" w:rsidP="00D46E83">
      <w:pPr>
        <w:rPr>
          <w:lang w:val="fr-FR"/>
        </w:rPr>
      </w:pPr>
    </w:p>
    <w:p w:rsidR="00B62017" w:rsidRPr="00A23FD5" w:rsidRDefault="00B62017" w:rsidP="00D72219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 xml:space="preserve">Le Conseil </w:t>
      </w:r>
      <w:r w:rsidRPr="00A23FD5">
        <w:rPr>
          <w:snapToGrid w:val="0"/>
          <w:lang w:val="fr-FR"/>
        </w:rPr>
        <w:t>approuve le calendrier des réunions en</w:t>
      </w:r>
      <w:r w:rsidR="00205919" w:rsidRPr="00A23FD5">
        <w:rPr>
          <w:snapToGrid w:val="0"/>
          <w:lang w:val="fr-FR"/>
        </w:rPr>
        <w:t> </w:t>
      </w:r>
      <w:r w:rsidRPr="00A23FD5">
        <w:rPr>
          <w:lang w:val="fr-FR"/>
        </w:rPr>
        <w:t>2015, tel qu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il figure dans le document C/48/8, et prend note des dates provisoires des réunions 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2016.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6E088C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Élection de nouveaux présidents</w:t>
      </w:r>
    </w:p>
    <w:p w:rsidR="00B62017" w:rsidRPr="00A23FD5" w:rsidRDefault="00B62017" w:rsidP="00D72219">
      <w:pPr>
        <w:keepNext/>
        <w:rPr>
          <w:u w:val="single"/>
          <w:lang w:val="fr-FR"/>
        </w:rPr>
      </w:pPr>
    </w:p>
    <w:p w:rsidR="00B62017" w:rsidRPr="00A23FD5" w:rsidRDefault="00B62017" w:rsidP="006E088C">
      <w:pPr>
        <w:keepNext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élit, dans chaque cas pour un mandat de trois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ans prenant fin avec la cinquante et unième session ordinaire du Conseil, 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2017,</w:t>
      </w:r>
    </w:p>
    <w:p w:rsidR="00B62017" w:rsidRPr="00A23FD5" w:rsidRDefault="00B62017" w:rsidP="00D72219">
      <w:pPr>
        <w:keepNext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a)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Pr="00A23FD5">
        <w:rPr>
          <w:snapToGrid w:val="0"/>
          <w:lang w:val="fr-FR"/>
        </w:rPr>
        <w:t>Tanvir Hossain (Australie)</w:t>
      </w:r>
      <w:r w:rsidRPr="00A23FD5">
        <w:rPr>
          <w:lang w:val="fr-FR"/>
        </w:rPr>
        <w:t>, président du Groupe de travail technique sur les plantes agricoles (TWA);</w:t>
      </w:r>
    </w:p>
    <w:p w:rsidR="00B62017" w:rsidRPr="00A23FD5" w:rsidRDefault="00B62017" w:rsidP="001777BB">
      <w:pPr>
        <w:ind w:left="1134" w:hanging="567"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b)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886069" w:rsidRPr="00A23FD5">
        <w:rPr>
          <w:snapToGrid w:val="0"/>
          <w:lang w:val="fr-FR"/>
        </w:rPr>
        <w:t>Adrian </w:t>
      </w:r>
      <w:r w:rsidRPr="00A23FD5">
        <w:rPr>
          <w:snapToGrid w:val="0"/>
          <w:lang w:val="fr-FR"/>
        </w:rPr>
        <w:t>Roberts (Royaume</w:t>
      </w:r>
      <w:r w:rsidR="006E420C" w:rsidRPr="00A23FD5">
        <w:rPr>
          <w:snapToGrid w:val="0"/>
          <w:lang w:val="fr-FR"/>
        </w:rPr>
        <w:noBreakHyphen/>
      </w:r>
      <w:r w:rsidRPr="00A23FD5">
        <w:rPr>
          <w:snapToGrid w:val="0"/>
          <w:lang w:val="fr-FR"/>
        </w:rPr>
        <w:t>Uni)</w:t>
      </w:r>
      <w:r w:rsidRPr="00A23FD5">
        <w:rPr>
          <w:lang w:val="fr-FR"/>
        </w:rPr>
        <w:t>, président du Groupe de travail technique sur les systèmes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automatisation et les programmes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ordinateur (TWC);</w:t>
      </w:r>
    </w:p>
    <w:p w:rsidR="00B62017" w:rsidRPr="00A23FD5" w:rsidRDefault="00B62017" w:rsidP="001777BB">
      <w:pPr>
        <w:ind w:left="1134" w:hanging="567"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c)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D2699D" w:rsidRPr="00A23FD5">
        <w:rPr>
          <w:snapToGrid w:val="0"/>
          <w:lang w:val="fr-FR"/>
        </w:rPr>
        <w:t>Katsumi </w:t>
      </w:r>
      <w:r w:rsidRPr="00A23FD5">
        <w:rPr>
          <w:snapToGrid w:val="0"/>
          <w:lang w:val="fr-FR"/>
        </w:rPr>
        <w:t>Yamaguchi (Japon)</w:t>
      </w:r>
      <w:r w:rsidRPr="00A23FD5">
        <w:rPr>
          <w:lang w:val="fr-FR"/>
        </w:rPr>
        <w:t>, président du Groupe de travail technique sur les plantes fruitières (TWF);</w:t>
      </w:r>
    </w:p>
    <w:p w:rsidR="00B62017" w:rsidRPr="00A23FD5" w:rsidRDefault="00B62017" w:rsidP="001777BB">
      <w:pPr>
        <w:ind w:left="1134" w:hanging="567"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d)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D2699D" w:rsidRPr="00A23FD5">
        <w:rPr>
          <w:snapToGrid w:val="0"/>
          <w:lang w:val="fr-FR"/>
        </w:rPr>
        <w:t>Kenji </w:t>
      </w:r>
      <w:r w:rsidRPr="00A23FD5">
        <w:rPr>
          <w:snapToGrid w:val="0"/>
          <w:lang w:val="fr-FR"/>
        </w:rPr>
        <w:t>Numaguchi (Japon)</w:t>
      </w:r>
      <w:r w:rsidRPr="00A23FD5">
        <w:rPr>
          <w:lang w:val="fr-FR"/>
        </w:rPr>
        <w:t>, président du Groupe de travail technique sur les plantes ornementales et les arbres forestiers (TWO);</w:t>
      </w:r>
    </w:p>
    <w:p w:rsidR="00B62017" w:rsidRPr="00A23FD5" w:rsidRDefault="00B62017" w:rsidP="001777BB">
      <w:pPr>
        <w:ind w:left="1134" w:hanging="567"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e)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Mme</w:t>
      </w:r>
      <w:r w:rsidR="00205919" w:rsidRPr="00A23FD5">
        <w:rPr>
          <w:snapToGrid w:val="0"/>
          <w:lang w:val="fr-FR"/>
        </w:rPr>
        <w:t> </w:t>
      </w:r>
      <w:r w:rsidR="00D2699D" w:rsidRPr="00A23FD5">
        <w:rPr>
          <w:snapToGrid w:val="0"/>
          <w:lang w:val="fr-FR"/>
        </w:rPr>
        <w:t>Swenja </w:t>
      </w:r>
      <w:r w:rsidRPr="00A23FD5">
        <w:rPr>
          <w:snapToGrid w:val="0"/>
          <w:lang w:val="fr-FR"/>
        </w:rPr>
        <w:t>Tams (Allemagne)</w:t>
      </w:r>
      <w:r w:rsidRPr="00A23FD5">
        <w:rPr>
          <w:lang w:val="fr-FR"/>
        </w:rPr>
        <w:t xml:space="preserve">, présidente du Groupe de travail technique sur les plantes potagères (TWV); </w:t>
      </w:r>
      <w:r w:rsidR="00205919" w:rsidRPr="00A23FD5">
        <w:rPr>
          <w:lang w:val="fr-FR"/>
        </w:rPr>
        <w:t xml:space="preserve"> </w:t>
      </w:r>
      <w:r w:rsidRPr="00A23FD5">
        <w:rPr>
          <w:lang w:val="fr-FR"/>
        </w:rPr>
        <w:t>et</w:t>
      </w:r>
    </w:p>
    <w:p w:rsidR="00B62017" w:rsidRPr="00A23FD5" w:rsidRDefault="00B62017" w:rsidP="001777BB">
      <w:pPr>
        <w:ind w:left="1134" w:hanging="567"/>
        <w:rPr>
          <w:lang w:val="fr-FR"/>
        </w:rPr>
      </w:pPr>
    </w:p>
    <w:p w:rsidR="00B62017" w:rsidRPr="00A23FD5" w:rsidRDefault="00B62017" w:rsidP="001777BB">
      <w:pPr>
        <w:ind w:left="1134" w:hanging="567"/>
        <w:rPr>
          <w:lang w:val="fr-FR"/>
        </w:rPr>
      </w:pPr>
      <w:r w:rsidRPr="00A23FD5">
        <w:rPr>
          <w:lang w:val="fr-FR"/>
        </w:rPr>
        <w:t>f)</w:t>
      </w:r>
      <w:r w:rsidRPr="00A23FD5">
        <w:rPr>
          <w:lang w:val="fr-FR"/>
        </w:rPr>
        <w:tab/>
        <w:t>M.</w:t>
      </w:r>
      <w:r w:rsidR="00205919" w:rsidRPr="00A23FD5">
        <w:rPr>
          <w:lang w:val="fr-FR"/>
        </w:rPr>
        <w:t> </w:t>
      </w:r>
      <w:r w:rsidR="00D2699D" w:rsidRPr="00A23FD5">
        <w:rPr>
          <w:lang w:val="fr-FR"/>
        </w:rPr>
        <w:t>Kees van </w:t>
      </w:r>
      <w:r w:rsidRPr="00A23FD5">
        <w:rPr>
          <w:lang w:val="fr-FR"/>
        </w:rPr>
        <w:t xml:space="preserve">Ettekoven </w:t>
      </w:r>
      <w:r w:rsidR="00095B95" w:rsidRPr="00A23FD5">
        <w:rPr>
          <w:lang w:val="fr-FR"/>
        </w:rPr>
        <w:t>(</w:t>
      </w:r>
      <w:r w:rsidRPr="00A23FD5">
        <w:rPr>
          <w:lang w:val="fr-FR"/>
        </w:rPr>
        <w:t>Pays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Bas), président du Groupe de travail sur les techniques biochimiques et moléculaires, notamment les profils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ADN (BMT).</w:t>
      </w: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A26196">
      <w:pPr>
        <w:rPr>
          <w:lang w:val="fr-FR"/>
        </w:rPr>
      </w:pPr>
    </w:p>
    <w:p w:rsidR="00B62017" w:rsidRPr="00A23FD5" w:rsidRDefault="00B62017" w:rsidP="006E088C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Situation dans les domaines législatif, administratif et technique</w:t>
      </w:r>
      <w:r w:rsidRPr="00A23FD5">
        <w:rPr>
          <w:lang w:val="fr-FR"/>
        </w:rPr>
        <w:t> :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1A42E5">
      <w:pPr>
        <w:pStyle w:val="Heading3"/>
        <w:rPr>
          <w:lang w:val="fr-FR"/>
        </w:rPr>
      </w:pPr>
      <w:r w:rsidRPr="00A23FD5">
        <w:rPr>
          <w:lang w:val="fr-FR"/>
        </w:rPr>
        <w:t>Rapports de représentants de membres et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observateurs</w:t>
      </w:r>
    </w:p>
    <w:p w:rsidR="00B62017" w:rsidRPr="00A23FD5" w:rsidRDefault="00B62017" w:rsidP="004B38BE">
      <w:pPr>
        <w:keepNext/>
        <w:rPr>
          <w:lang w:val="fr-FR"/>
        </w:rPr>
      </w:pPr>
    </w:p>
    <w:p w:rsidR="00B62017" w:rsidRPr="00A23FD5" w:rsidRDefault="00B62017" w:rsidP="006E088C">
      <w:pPr>
        <w:keepNext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prend note des renseignements fournis dans le document C/48/17.</w:t>
      </w:r>
    </w:p>
    <w:p w:rsidR="00B62017" w:rsidRPr="00A23FD5" w:rsidRDefault="00B62017" w:rsidP="000702F8">
      <w:pPr>
        <w:spacing w:line="360" w:lineRule="auto"/>
        <w:rPr>
          <w:lang w:val="fr-FR"/>
        </w:rPr>
      </w:pPr>
    </w:p>
    <w:p w:rsidR="00B62017" w:rsidRPr="00A23FD5" w:rsidRDefault="00B62017" w:rsidP="008C699F">
      <w:pPr>
        <w:pStyle w:val="Heading3"/>
        <w:rPr>
          <w:lang w:val="fr-FR"/>
        </w:rPr>
      </w:pPr>
      <w:r w:rsidRPr="00A23FD5">
        <w:rPr>
          <w:lang w:val="fr-FR"/>
        </w:rPr>
        <w:t>Liste des taxons protégés par les membres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</w:t>
      </w: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8C699F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examine le document C/48/6.</w:t>
      </w: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8C699F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note que 58 membres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Union au total assurent désormais la protection de tous les genres et espèces végétaux (56 en 2013) et que 14 membres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Union assurent la protection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 nombre limité de genres et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espèces végétaux.</w:t>
      </w:r>
      <w:r w:rsidRPr="00A23FD5">
        <w:rPr>
          <w:rFonts w:eastAsia="MS Mincho"/>
          <w:lang w:val="fr-FR"/>
        </w:rPr>
        <w:t xml:space="preserve">  </w:t>
      </w:r>
      <w:r w:rsidRPr="00A23FD5">
        <w:rPr>
          <w:rFonts w:eastAsia="MS Mincho"/>
          <w:lang w:val="fr-FR" w:eastAsia="ja-JP"/>
        </w:rPr>
        <w:t>De ces 14, trois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pays (Afrique du Sud, Brésil et Chine) ont conféré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2014 une protection à des genres et espèces végétaux additionnels.</w:t>
      </w:r>
    </w:p>
    <w:p w:rsidR="00B62017" w:rsidRPr="00A23FD5" w:rsidRDefault="00B62017" w:rsidP="000702F8">
      <w:pPr>
        <w:autoSpaceDE w:val="0"/>
        <w:autoSpaceDN w:val="0"/>
        <w:adjustRightInd w:val="0"/>
        <w:spacing w:line="360" w:lineRule="auto"/>
        <w:rPr>
          <w:rFonts w:eastAsia="MS Mincho"/>
          <w:lang w:val="fr-FR" w:eastAsia="ja-JP"/>
        </w:rPr>
      </w:pPr>
    </w:p>
    <w:p w:rsidR="00B62017" w:rsidRPr="00A23FD5" w:rsidRDefault="00B62017" w:rsidP="001A42E5">
      <w:pPr>
        <w:pStyle w:val="Heading3"/>
        <w:rPr>
          <w:lang w:val="fr-FR"/>
        </w:rPr>
      </w:pPr>
      <w:r w:rsidRPr="00A23FD5">
        <w:rPr>
          <w:lang w:val="fr-FR"/>
        </w:rPr>
        <w:t>Statistiques sur la protection des obtentions végétales pour la période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2009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2013</w:t>
      </w:r>
    </w:p>
    <w:p w:rsidR="00B62017" w:rsidRPr="00A23FD5" w:rsidRDefault="00B62017" w:rsidP="001A42E5">
      <w:pPr>
        <w:keepNext/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8C699F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examine le document C/48/7.</w:t>
      </w:r>
    </w:p>
    <w:p w:rsidR="00B62017" w:rsidRPr="00A23FD5" w:rsidRDefault="00B62017" w:rsidP="001A42E5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prend note que,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2013, le nombre de titres en vigueur a pour la première fois dépassé la barre des 100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000.  Le nombre total de </w:t>
      </w:r>
      <w:r w:rsidR="00886069" w:rsidRPr="00A23FD5">
        <w:rPr>
          <w:rFonts w:eastAsia="MS Mincho"/>
          <w:lang w:val="fr-FR" w:eastAsia="ja-JP"/>
        </w:rPr>
        <w:t>103 261 </w:t>
      </w:r>
      <w:r w:rsidRPr="00A23FD5">
        <w:rPr>
          <w:rFonts w:eastAsia="MS Mincho"/>
          <w:lang w:val="fr-FR" w:eastAsia="ja-JP"/>
        </w:rPr>
        <w:t>titres en vigueur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 r</w:t>
      </w:r>
      <w:r w:rsidR="00D2699D" w:rsidRPr="00A23FD5">
        <w:rPr>
          <w:rFonts w:eastAsia="MS Mincho"/>
          <w:lang w:val="fr-FR" w:eastAsia="ja-JP"/>
        </w:rPr>
        <w:t>eprésentait une augmentation de </w:t>
      </w:r>
      <w:r w:rsidRPr="00A23FD5">
        <w:rPr>
          <w:rFonts w:eastAsia="MS Mincho"/>
          <w:lang w:val="fr-FR" w:eastAsia="ja-JP"/>
        </w:rPr>
        <w:t>3,8</w:t>
      </w:r>
      <w:r w:rsidR="00D2699D" w:rsidRPr="00A23FD5">
        <w:rPr>
          <w:rFonts w:eastAsia="MS Mincho"/>
          <w:lang w:val="fr-FR" w:eastAsia="ja-JP"/>
        </w:rPr>
        <w:t>% par rapport à </w:t>
      </w:r>
      <w:r w:rsidRPr="00A23FD5">
        <w:rPr>
          <w:rFonts w:eastAsia="MS Mincho"/>
          <w:lang w:val="fr-FR" w:eastAsia="ja-JP"/>
        </w:rPr>
        <w:t>2012 (99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501).</w:t>
      </w: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prend note que le nombre de demandes de protection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obtentions végétales a augmenté de 6,3% (14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788 en 2013;</w:t>
      </w:r>
      <w:r w:rsidR="00205919" w:rsidRPr="00A23FD5">
        <w:rPr>
          <w:rFonts w:eastAsia="MS Mincho"/>
          <w:lang w:val="fr-FR" w:eastAsia="ja-JP"/>
        </w:rPr>
        <w:t xml:space="preserve"> </w:t>
      </w:r>
      <w:r w:rsidRPr="00A23FD5">
        <w:rPr>
          <w:rFonts w:eastAsia="MS Mincho"/>
          <w:lang w:val="fr-FR" w:eastAsia="ja-JP"/>
        </w:rPr>
        <w:t xml:space="preserve"> 13 908 en 2012), ce qui représente une augmentation de 8,7% du nombre de demandes déposées par des résidents (</w:t>
      </w:r>
      <w:r w:rsidR="00205919" w:rsidRPr="00A23FD5">
        <w:rPr>
          <w:rFonts w:eastAsia="MS Mincho"/>
          <w:lang w:val="fr-FR" w:eastAsia="ja-JP"/>
        </w:rPr>
        <w:t>9502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2013; </w:t>
      </w:r>
      <w:r w:rsidR="00205919" w:rsidRPr="00A23FD5">
        <w:rPr>
          <w:rFonts w:eastAsia="MS Mincho"/>
          <w:lang w:val="fr-FR" w:eastAsia="ja-JP"/>
        </w:rPr>
        <w:t xml:space="preserve"> 8739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2012) et une augmentation de 2,3% du nombre de demandes déposées par des non</w:t>
      </w:r>
      <w:r w:rsidR="006E420C" w:rsidRPr="00A23FD5">
        <w:rPr>
          <w:rFonts w:eastAsia="MS Mincho"/>
          <w:lang w:val="fr-FR" w:eastAsia="ja-JP"/>
        </w:rPr>
        <w:noBreakHyphen/>
      </w:r>
      <w:r w:rsidRPr="00A23FD5">
        <w:rPr>
          <w:rFonts w:eastAsia="MS Mincho"/>
          <w:lang w:val="fr-FR" w:eastAsia="ja-JP"/>
        </w:rPr>
        <w:t>résidents (</w:t>
      </w:r>
      <w:r w:rsidR="00205919" w:rsidRPr="00A23FD5">
        <w:rPr>
          <w:rFonts w:eastAsia="MS Mincho"/>
          <w:lang w:val="fr-FR" w:eastAsia="ja-JP"/>
        </w:rPr>
        <w:t>5286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2013; </w:t>
      </w:r>
      <w:r w:rsidR="00205919" w:rsidRPr="00A23FD5">
        <w:rPr>
          <w:rFonts w:eastAsia="MS Mincho"/>
          <w:lang w:val="fr-FR" w:eastAsia="ja-JP"/>
        </w:rPr>
        <w:t xml:space="preserve"> 5169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2012). </w:t>
      </w:r>
      <w:r w:rsidR="00205919" w:rsidRPr="00A23FD5">
        <w:rPr>
          <w:rFonts w:eastAsia="MS Mincho"/>
          <w:lang w:val="fr-FR" w:eastAsia="ja-JP"/>
        </w:rPr>
        <w:t xml:space="preserve"> </w:t>
      </w:r>
      <w:r w:rsidRPr="00A23FD5">
        <w:rPr>
          <w:rFonts w:eastAsia="MS Mincho"/>
          <w:lang w:val="fr-FR" w:eastAsia="ja-JP"/>
        </w:rPr>
        <w:t xml:space="preserve">Le nombre de titres délivrés a augmenté, passant de </w:t>
      </w:r>
      <w:r w:rsidR="00205919" w:rsidRPr="00A23FD5">
        <w:rPr>
          <w:rFonts w:eastAsia="MS Mincho"/>
          <w:lang w:val="fr-FR" w:eastAsia="ja-JP"/>
        </w:rPr>
        <w:t>9822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2012 à 10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052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 (soit une augmentation de 2,3%).</w:t>
      </w:r>
    </w:p>
    <w:p w:rsidR="00B62017" w:rsidRPr="00A23FD5" w:rsidRDefault="00B62017" w:rsidP="00654619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503D3A">
      <w:pPr>
        <w:rPr>
          <w:rFonts w:eastAsia="MS Mincho"/>
          <w:lang w:val="fr-FR"/>
        </w:rPr>
      </w:pPr>
      <w:r w:rsidRPr="00A23FD5">
        <w:rPr>
          <w:rFonts w:eastAsia="MS Mincho"/>
          <w:lang w:val="fr-FR"/>
        </w:rPr>
        <w:fldChar w:fldCharType="begin"/>
      </w:r>
      <w:r w:rsidRPr="00A23FD5">
        <w:rPr>
          <w:rFonts w:eastAsia="MS Mincho"/>
          <w:lang w:val="fr-FR"/>
        </w:rPr>
        <w:instrText xml:space="preserve"> AUTONUM  </w:instrText>
      </w:r>
      <w:r w:rsidRPr="00A23FD5">
        <w:rPr>
          <w:rFonts w:eastAsia="MS Mincho"/>
          <w:lang w:val="fr-FR"/>
        </w:rPr>
        <w:fldChar w:fldCharType="end"/>
      </w:r>
      <w:r w:rsidRPr="00A23FD5">
        <w:rPr>
          <w:rFonts w:eastAsia="MS Mincho"/>
          <w:lang w:val="fr-FR"/>
        </w:rPr>
        <w:tab/>
        <w:t>Le Conseil prend note qu</w:t>
      </w:r>
      <w:r w:rsidR="00D24BE0" w:rsidRPr="00A23FD5">
        <w:rPr>
          <w:rFonts w:eastAsia="MS Mincho"/>
          <w:lang w:val="fr-FR"/>
        </w:rPr>
        <w:t>’</w:t>
      </w:r>
      <w:r w:rsidRPr="00A23FD5">
        <w:rPr>
          <w:rFonts w:eastAsia="MS Mincho"/>
          <w:lang w:val="fr-FR"/>
        </w:rPr>
        <w:t>une révision du document C/47/7 concernant les statistiques pour la période</w:t>
      </w:r>
      <w:r w:rsidR="00205919" w:rsidRPr="00A23FD5">
        <w:rPr>
          <w:rFonts w:eastAsia="MS Mincho"/>
          <w:lang w:val="fr-FR"/>
        </w:rPr>
        <w:t> </w:t>
      </w:r>
      <w:r w:rsidRPr="00A23FD5">
        <w:rPr>
          <w:rFonts w:eastAsia="MS Mincho"/>
          <w:lang w:val="fr-FR"/>
        </w:rPr>
        <w:t>2008</w:t>
      </w:r>
      <w:r w:rsidR="006E420C" w:rsidRPr="00A23FD5">
        <w:rPr>
          <w:rFonts w:eastAsia="MS Mincho"/>
          <w:lang w:val="fr-FR"/>
        </w:rPr>
        <w:noBreakHyphen/>
      </w:r>
      <w:r w:rsidRPr="00A23FD5">
        <w:rPr>
          <w:rFonts w:eastAsia="MS Mincho"/>
          <w:lang w:val="fr-FR"/>
        </w:rPr>
        <w:t>2012 a été publiée sur le site</w:t>
      </w:r>
      <w:r w:rsidR="00205919" w:rsidRPr="00A23FD5">
        <w:rPr>
          <w:rFonts w:eastAsia="MS Mincho"/>
          <w:lang w:val="fr-FR"/>
        </w:rPr>
        <w:t> </w:t>
      </w:r>
      <w:r w:rsidRPr="00A23FD5">
        <w:rPr>
          <w:rFonts w:eastAsia="MS Mincho"/>
          <w:lang w:val="fr-FR"/>
        </w:rPr>
        <w:t>Web de l</w:t>
      </w:r>
      <w:r w:rsidR="00D24BE0" w:rsidRPr="00A23FD5">
        <w:rPr>
          <w:rFonts w:eastAsia="MS Mincho"/>
          <w:lang w:val="fr-FR"/>
        </w:rPr>
        <w:t>’</w:t>
      </w:r>
      <w:r w:rsidRPr="00A23FD5">
        <w:rPr>
          <w:rFonts w:eastAsia="MS Mincho"/>
          <w:lang w:val="fr-FR"/>
        </w:rPr>
        <w:t>UPOV (document C/47/7</w:t>
      </w:r>
      <w:r w:rsidR="00205919" w:rsidRPr="00A23FD5">
        <w:rPr>
          <w:rFonts w:eastAsia="MS Mincho"/>
          <w:lang w:val="fr-FR"/>
        </w:rPr>
        <w:t> </w:t>
      </w:r>
      <w:r w:rsidRPr="00A23FD5">
        <w:rPr>
          <w:rFonts w:eastAsia="MS Mincho"/>
          <w:lang w:val="fr-FR"/>
        </w:rPr>
        <w:t>Rev.)</w:t>
      </w:r>
    </w:p>
    <w:p w:rsidR="00B62017" w:rsidRPr="00A23FD5" w:rsidRDefault="00B62017" w:rsidP="000702F8">
      <w:pPr>
        <w:spacing w:line="360" w:lineRule="auto"/>
        <w:rPr>
          <w:rFonts w:eastAsia="MS Mincho"/>
          <w:lang w:val="fr-FR"/>
        </w:rPr>
      </w:pPr>
    </w:p>
    <w:p w:rsidR="00B62017" w:rsidRPr="00A23FD5" w:rsidRDefault="00B62017" w:rsidP="008C699F">
      <w:pPr>
        <w:pStyle w:val="Heading3"/>
        <w:rPr>
          <w:lang w:val="fr-FR"/>
        </w:rPr>
      </w:pPr>
      <w:r w:rsidRPr="00A23FD5">
        <w:rPr>
          <w:lang w:val="fr-FR"/>
        </w:rPr>
        <w:lastRenderedPageBreak/>
        <w:t>Coopération en matière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examen</w:t>
      </w:r>
    </w:p>
    <w:p w:rsidR="00B62017" w:rsidRPr="00A23FD5" w:rsidRDefault="00B62017" w:rsidP="00654619">
      <w:pPr>
        <w:keepNext/>
        <w:tabs>
          <w:tab w:val="num" w:pos="144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0702F8">
      <w:pPr>
        <w:keepNext/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examine le document C/48/5.</w:t>
      </w:r>
    </w:p>
    <w:p w:rsidR="00B62017" w:rsidRPr="00A23FD5" w:rsidRDefault="00B62017" w:rsidP="00654619">
      <w:pPr>
        <w:keepNext/>
        <w:tabs>
          <w:tab w:val="num" w:pos="144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8C699F">
      <w:pPr>
        <w:keepNext/>
        <w:autoSpaceDE w:val="0"/>
        <w:autoSpaceDN w:val="0"/>
        <w:adjustRightInd w:val="0"/>
        <w:rPr>
          <w:lang w:val="fr-FR"/>
        </w:rPr>
      </w:pPr>
      <w:r w:rsidRPr="00A23FD5">
        <w:rPr>
          <w:rFonts w:eastAsia="MS Mincho"/>
          <w:lang w:val="fr-FR" w:eastAsia="ja-JP"/>
        </w:rPr>
        <w:fldChar w:fldCharType="begin"/>
      </w:r>
      <w:r w:rsidRPr="00A23FD5">
        <w:rPr>
          <w:rFonts w:eastAsia="MS Mincho"/>
          <w:lang w:val="fr-FR" w:eastAsia="ja-JP"/>
        </w:rPr>
        <w:instrText xml:space="preserve"> AUTONUM  </w:instrText>
      </w:r>
      <w:r w:rsidRPr="00A23FD5">
        <w:rPr>
          <w:rFonts w:eastAsia="MS Mincho"/>
          <w:lang w:val="fr-FR" w:eastAsia="ja-JP"/>
        </w:rPr>
        <w:fldChar w:fldCharType="end"/>
      </w:r>
      <w:r w:rsidRPr="00A23FD5">
        <w:rPr>
          <w:rFonts w:eastAsia="MS Mincho"/>
          <w:lang w:val="fr-FR" w:eastAsia="ja-JP"/>
        </w:rPr>
        <w:tab/>
        <w:t>Le Conseil note que, en 2014, le nombre de genres et espèces végétaux faisant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objet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accords entre membres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Union à des fins de coopération en matière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examen de la distinction,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homogénéité et de la stabilité s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est élevé au total à 2005, contre 1997 en 2013.</w:t>
      </w:r>
    </w:p>
    <w:p w:rsidR="00B62017" w:rsidRPr="00A23FD5" w:rsidRDefault="00B62017" w:rsidP="00654619">
      <w:pPr>
        <w:rPr>
          <w:lang w:val="fr-FR"/>
        </w:rPr>
      </w:pPr>
    </w:p>
    <w:p w:rsidR="00B62017" w:rsidRPr="00A23FD5" w:rsidRDefault="00B62017" w:rsidP="001777BB">
      <w:pPr>
        <w:rPr>
          <w:lang w:val="fr-FR"/>
        </w:rPr>
      </w:pPr>
    </w:p>
    <w:p w:rsidR="00B62017" w:rsidRPr="00A23FD5" w:rsidRDefault="00B62017" w:rsidP="008C699F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Communiqué de presse</w:t>
      </w:r>
    </w:p>
    <w:p w:rsidR="00B62017" w:rsidRPr="00A23FD5" w:rsidRDefault="00B62017" w:rsidP="004B3E68">
      <w:pPr>
        <w:keepNext/>
        <w:rPr>
          <w:lang w:val="fr-FR"/>
        </w:rPr>
      </w:pPr>
    </w:p>
    <w:p w:rsidR="00B62017" w:rsidRPr="00A23FD5" w:rsidRDefault="00B62017" w:rsidP="004B3E68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</w:t>
      </w:r>
      <w:r w:rsidR="006E420C" w:rsidRPr="00A23FD5">
        <w:rPr>
          <w:lang w:val="fr-FR"/>
        </w:rPr>
        <w:t>e</w:t>
      </w:r>
      <w:r w:rsidRPr="00A23FD5">
        <w:rPr>
          <w:lang w:val="fr-FR"/>
        </w:rPr>
        <w:t xml:space="preserve"> Conseil examine le projet de communiqué de presse qui figure dans le document C/48/20 et note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ajout des mots “de variétés protégées” dans la question fréquemment posée suivante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 Les agriculteurs de subsistance ont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ils la possibilité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échanger du matériel de reproduction ou de multiplication de </w:t>
      </w:r>
      <w:r w:rsidRPr="00A23FD5">
        <w:rPr>
          <w:u w:val="single"/>
          <w:lang w:val="fr-FR"/>
        </w:rPr>
        <w:t xml:space="preserve">variétés protégées </w:t>
      </w:r>
      <w:r w:rsidRPr="00A23FD5">
        <w:rPr>
          <w:lang w:val="fr-FR"/>
        </w:rPr>
        <w:t>contre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autres produits essentiels a</w:t>
      </w:r>
      <w:r w:rsidR="00095B95" w:rsidRPr="00A23FD5">
        <w:rPr>
          <w:lang w:val="fr-FR"/>
        </w:rPr>
        <w:t>u sein de la communauté locale?</w:t>
      </w:r>
    </w:p>
    <w:p w:rsidR="00B62017" w:rsidRPr="00A23FD5" w:rsidRDefault="00B62017" w:rsidP="004B3E68">
      <w:pPr>
        <w:rPr>
          <w:lang w:val="fr-FR"/>
        </w:rPr>
      </w:pPr>
    </w:p>
    <w:p w:rsidR="00B62017" w:rsidRPr="00A23FD5" w:rsidRDefault="00B62017" w:rsidP="004B3E68">
      <w:pPr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approuve le projet de communiqué de presse, compte tenu de la modification ci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dessus, tel qu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il figure à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annexe II du présent rapport.</w:t>
      </w:r>
    </w:p>
    <w:p w:rsidR="00B62017" w:rsidRPr="00A23FD5" w:rsidRDefault="00B62017" w:rsidP="004B3E68">
      <w:pPr>
        <w:rPr>
          <w:lang w:val="fr-FR"/>
        </w:rPr>
      </w:pPr>
    </w:p>
    <w:p w:rsidR="00B62017" w:rsidRPr="00A23FD5" w:rsidRDefault="00B62017" w:rsidP="008C699F">
      <w:pPr>
        <w:pStyle w:val="DecisionParagraphs"/>
        <w:rPr>
          <w:lang w:val="fr-FR"/>
        </w:rPr>
      </w:pPr>
      <w:r w:rsidRPr="00A23FD5">
        <w:rPr>
          <w:lang w:val="fr-FR"/>
        </w:rPr>
        <w:fldChar w:fldCharType="begin"/>
      </w:r>
      <w:r w:rsidRPr="00A23FD5">
        <w:rPr>
          <w:lang w:val="fr-FR"/>
        </w:rPr>
        <w:instrText xml:space="preserve"> AUTONUM  </w:instrText>
      </w:r>
      <w:r w:rsidRPr="00A23FD5">
        <w:rPr>
          <w:lang w:val="fr-FR"/>
        </w:rPr>
        <w:fldChar w:fldCharType="end"/>
      </w:r>
      <w:r w:rsidRPr="00A23FD5">
        <w:rPr>
          <w:lang w:val="fr-FR"/>
        </w:rPr>
        <w:tab/>
        <w:t>Le Conseil adopte le présent compte rendu au terme de sa session, le 16 octobre 2014.</w:t>
      </w:r>
    </w:p>
    <w:p w:rsidR="00B62017" w:rsidRPr="00A23FD5" w:rsidRDefault="00B62017" w:rsidP="00A26196">
      <w:pPr>
        <w:rPr>
          <w:lang w:val="fr-FR"/>
        </w:rPr>
      </w:pPr>
    </w:p>
    <w:p w:rsidR="00B62017" w:rsidRDefault="00B62017" w:rsidP="00A26196">
      <w:pPr>
        <w:rPr>
          <w:lang w:val="fr-FR"/>
        </w:rPr>
      </w:pPr>
    </w:p>
    <w:p w:rsidR="000702F8" w:rsidRPr="00A23FD5" w:rsidRDefault="000702F8" w:rsidP="00A26196">
      <w:pPr>
        <w:rPr>
          <w:lang w:val="fr-FR"/>
        </w:rPr>
      </w:pPr>
    </w:p>
    <w:p w:rsidR="00B62017" w:rsidRPr="00A23FD5" w:rsidRDefault="00B62017" w:rsidP="008C699F">
      <w:pPr>
        <w:jc w:val="right"/>
        <w:rPr>
          <w:lang w:val="fr-FR"/>
        </w:rPr>
      </w:pPr>
      <w:r w:rsidRPr="00A23FD5">
        <w:rPr>
          <w:lang w:val="fr-FR"/>
        </w:rPr>
        <w:t>[Les annexes suivent]</w:t>
      </w:r>
    </w:p>
    <w:p w:rsidR="00B62017" w:rsidRPr="00A23FD5" w:rsidRDefault="00B62017" w:rsidP="0067078A">
      <w:pPr>
        <w:jc w:val="left"/>
        <w:rPr>
          <w:lang w:val="fr-FR"/>
        </w:rPr>
        <w:sectPr w:rsidR="00B62017" w:rsidRPr="00A23FD5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62017" w:rsidRPr="00A23FD5" w:rsidRDefault="00B62017" w:rsidP="008C699F">
      <w:pPr>
        <w:adjustRightInd w:val="0"/>
        <w:jc w:val="center"/>
        <w:rPr>
          <w:lang w:val="fr-FR"/>
        </w:rPr>
      </w:pPr>
      <w:r w:rsidRPr="00A23FD5">
        <w:rPr>
          <w:lang w:val="fr-FR"/>
        </w:rPr>
        <w:lastRenderedPageBreak/>
        <w:t>C/48/21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8C699F">
      <w:pPr>
        <w:adjustRightInd w:val="0"/>
        <w:jc w:val="center"/>
        <w:rPr>
          <w:lang w:val="fr-FR"/>
        </w:rPr>
      </w:pPr>
      <w:r w:rsidRPr="00A23FD5">
        <w:rPr>
          <w:lang w:val="fr-FR"/>
        </w:rPr>
        <w:t>ANNEXE I / ANNEX I / ANLAGE I / ANEXO I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jc w:val="center"/>
        <w:rPr>
          <w:lang w:val="fr-FR"/>
        </w:rPr>
      </w:pPr>
      <w:r w:rsidRPr="00A23FD5">
        <w:rPr>
          <w:lang w:val="fr-FR"/>
        </w:rPr>
        <w:t>LISTE DES PARTICIPANTS / LIST OF PARTICIPANTS /</w:t>
      </w:r>
    </w:p>
    <w:p w:rsidR="00B62017" w:rsidRPr="00A23FD5" w:rsidRDefault="00B62017" w:rsidP="00D0536A">
      <w:pPr>
        <w:jc w:val="center"/>
        <w:rPr>
          <w:lang w:val="fr-FR"/>
        </w:rPr>
      </w:pPr>
      <w:r w:rsidRPr="00A23FD5">
        <w:rPr>
          <w:lang w:val="fr-FR"/>
        </w:rPr>
        <w:t>TEILNEHMERLISTE / LISTA DE PARTICIPANTES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  <w:r w:rsidRPr="00A23FD5">
        <w:rPr>
          <w:lang w:val="fr-FR"/>
        </w:rPr>
        <w:t>(dans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ordre alphabétique des noms français des membres/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  <w:r w:rsidRPr="00A23FD5">
        <w:rPr>
          <w:lang w:val="fr-FR"/>
        </w:rPr>
        <w:t>in the alphabetical order of the names in French of the members/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  <w:r w:rsidRPr="00A23FD5">
        <w:rPr>
          <w:lang w:val="fr-FR"/>
        </w:rPr>
        <w:t>in alphabetischer Reihenfolge der französischen Namen der Mitglieder/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  <w:r w:rsidRPr="00A23FD5">
        <w:rPr>
          <w:lang w:val="fr-FR"/>
        </w:rPr>
        <w:t>por orden alfabético de los nombres en francés de los miembros)</w:t>
      </w:r>
    </w:p>
    <w:p w:rsidR="00B62017" w:rsidRPr="00A23FD5" w:rsidRDefault="00B62017" w:rsidP="00D0536A">
      <w:pPr>
        <w:pStyle w:val="plheading"/>
        <w:adjustRightInd w:val="0"/>
        <w:spacing w:before="0" w:after="0"/>
        <w:rPr>
          <w:u w:val="none"/>
          <w:lang w:val="fr-FR"/>
        </w:rPr>
      </w:pPr>
    </w:p>
    <w:p w:rsidR="00B62017" w:rsidRPr="00A23FD5" w:rsidRDefault="00B62017" w:rsidP="00D0536A">
      <w:pPr>
        <w:pStyle w:val="plheading"/>
        <w:adjustRightInd w:val="0"/>
        <w:spacing w:before="0" w:after="0"/>
        <w:rPr>
          <w:u w:val="none"/>
          <w:lang w:val="fr-FR"/>
        </w:rPr>
      </w:pPr>
    </w:p>
    <w:p w:rsidR="00B62017" w:rsidRPr="00A23FD5" w:rsidRDefault="00B62017" w:rsidP="00D0536A">
      <w:pPr>
        <w:pStyle w:val="plheading"/>
        <w:adjustRightInd w:val="0"/>
        <w:spacing w:before="0" w:after="0"/>
        <w:rPr>
          <w:u w:val="none"/>
          <w:lang w:val="fr-FR"/>
        </w:rPr>
      </w:pPr>
    </w:p>
    <w:p w:rsidR="00B62017" w:rsidRPr="00A23FD5" w:rsidRDefault="00B62017" w:rsidP="00D0536A">
      <w:pPr>
        <w:pStyle w:val="plheading"/>
        <w:adjustRightInd w:val="0"/>
        <w:spacing w:before="0" w:after="0"/>
        <w:rPr>
          <w:lang w:val="fr-FR"/>
        </w:rPr>
      </w:pPr>
      <w:r w:rsidRPr="00A23FD5">
        <w:rPr>
          <w:u w:val="none"/>
          <w:lang w:val="fr-FR"/>
        </w:rPr>
        <w:t>i.</w:t>
      </w:r>
      <w:r w:rsidRPr="00A23FD5">
        <w:rPr>
          <w:u w:val="none"/>
          <w:lang w:val="fr-FR"/>
        </w:rPr>
        <w:tab/>
      </w:r>
      <w:r w:rsidRPr="00A23FD5">
        <w:rPr>
          <w:lang w:val="fr-FR"/>
        </w:rPr>
        <w:t>MEMBRES / MEMBERS / VERBANDSMITGLIEDER / MIEMBROS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AFRIQUE DU SUD / SOUTH AFRICA / SÜDAFRIKA / SUDÁFRICA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Noluthando NETNOU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NKOANA (Mrs.), Director of Genetic Resources, Directorate:  Genetic Resources, Department of Agriculture, Forestry and Fisheries, Pretoria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noluthandon@daff.gov.za)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ALLEMAGNE / GERMANY / DEUTSCHLAND / ALEMANIA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Udo VON KROECHER, Präsident, Bundessortenamt, Hannover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Postfach.Praesident@bundessortenamt.de)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ARGENTINE / ARGENTINA / ARGENTINIEN / ARGENTINA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Raimundo LAVIGNOLLE, Presidente del Directorio, Instituto Nacional de Semillas (INASE), Buenos Aires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rlavignolle@inase.gov.ar)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María Laura VILLAMAYOR (Ms.), Abogada, Unidad Presidencia, Instituto Nacional de Semillas (INASE), Buenos Aires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mlvillamayor@inase.gov.ar)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María Inés Rodríguez (Ms.), Counsellor, Permanent Mission of Argentina, Geneva, Switzerland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BOLIVIE (ÉTAT PLURINATIONAL DE) / BOLIVIA (PLURINATIONAL STATE OF) /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BOLIVIEN (PLURINATIONALER STAAT) / BOLIVIA (ESTADO PLURINACIONAL DE)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Sergio Rider ANDRADE CÁCERES, Director Nacional de Semillas del INIAF, Instituto Nacional</w:t>
      </w: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de Innovación Agropecuaria y Forestal (INIAF), La Paz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rideran@yahoo.es)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Freddy CABALLERO LEDEZMA, Ingeniero Agrónomo, Instituto Nacional de Innovación Agropecuaria y Forestal (INIAF), La Paz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calefred@yahoo.es)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Martin Nelson CAZON ORTEGA, Ingeniero Agrónomo, Instituto Nacional de Innovación Agropecuaria y Forestal (INIAF), La Paz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BRÉSIL / BRAZIL / BRASILIEN / BRASIL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Fabrício SANTANA SANTOS, Coordinator, National Plant Variety Protection Office (SNPC), Ministry of Agriculture, Livestock and Food Supply, Brasilia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fabricio.santos@agricultura.gov.br)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CANADA / KANADA / CANADÁ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Anthony PARKER, Commissioner, Plant Breeders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 Rights Office, Canadian Food Inspection Agency (CFIA), Ottawa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anthony.parker@inspection.gc.ca)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CHILI / CHILE / CHILE / CHILE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Hugo MARTÍNEZ, Asesor Ministro de Agricultura, Santiago de Chile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hugo.martinez@minagri.gob.cl)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Manuel TORO UGALDE, Jefe Subdepartamento, Registro de Variedades Protegidas, División Semillas, Servicio Agrícola y Ganadero (SAG), Santiago de Chile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manuel.toro@sag.gob.cl)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 xml:space="preserve">Marcela PAIVA, Counselor, Permanent Mission of Chile to the World Trade Organization, Geneva </w:t>
      </w:r>
      <w:r w:rsidRPr="00A23FD5">
        <w:rPr>
          <w:lang w:val="fr-FR"/>
        </w:rPr>
        <w:br/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mpaiva@minrel.gov.cl)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CHINE / CHINA / CHINA / CHINA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LV Bo, Division Director, Division of Variety Management, Bureau of Seed Management, Ministry of Agriculture, Beijing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lvbo@agri.gov.cn)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HUANG Faji, Deputy Division Director, Office for the Protection of New Plant Varieties, State Forestry Administration, Beijing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huangfaji@cnpvp.net)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Xue JIANG, Project Administrator, Beijing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jiangxue@sipo.gov.cn)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COLOMBIE / COLOMBIA / KOLUMBIEN / COLOMBIA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Ana Luisa DÍAZ JIMÉNEZ (Sra.), Directora Técnica de Semillas, Dirección Técnica de Semillas, Instituto Colombiano Agropecuario (ICA), Bogotá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ana.diaz@ica.gov.co)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CROATIE / CROATIA / KROATIEN / CROACIA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Ivana BULAJIĆ (Ms.), Head of Plant Health Service, Directorate for Food Quality and Fitosanitary Policy, Ministry of Agriculture, Zagreb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ivana.bulajic@mps.hr)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DANEMARK / DENMARK / DÄNEMARK / DINAMARCA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Gerhard DENEKEN, Department of Variety Testing, The Danish AgriFish Agency (NaturErhvervestyrelsen), Skaelskoer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gde@naturerhverv.dk)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ÉQUATEUR / ECUADOR / ECUADOR / ECUADOR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Lilián CARRERA GONZÁLEZ (Sra.), Directora Nacional de Obtenciones Vegetales, Instituto Ecuatoriano de la Propiedad Intelectual (IEPI), Quito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lmcarrera@iepi.gob.ec)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ESPAGNE / SPAIN / SPANIEN / ESPAÑA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Luis SALAICES, Jefe del Área del Registro de Variedades, Subdirección general de Medios de Producción Agrícolas y Oficina Española de Variedades Vegetales (MPA y OEVV), Ministerio de Agricultura, Alimentación y Medio Ambiente (MAGRAMA), Madrid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luis.salaices@magrama.es)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José Antonio SOBRINO, Jefe del servicio de registro de variedades, Oficina Española de Variedades Vegetales, Ministerio de Agricultura, Alimentación y Medio Ambiente, Madrid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jasobrino@magrama.es)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ESTONIE / ESTONIA / ESTLAND / ESTONIA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Renata TSATURJAN (Ms.), Chief Specialist, Plant Production Bureau, Ministry of Agriculture, Tallinn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renata.tsaturjan@agri.ee)</w:t>
      </w:r>
    </w:p>
    <w:p w:rsidR="00B62017" w:rsidRPr="00A23FD5" w:rsidRDefault="00B62017" w:rsidP="000350E5">
      <w:pPr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ÉTATS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UNIS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AMÉRIQUE / UNITED STATES OF AMERICA / VEREINIGTE STAATEN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VON AMERIKA / ESTADOS UNIDOS DE AMÉRICA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Kitisri SUKHAPINDA (Ms.), Patent Attorney, Office of Policy and External Affairs, United States Patent and Trademark Office (USPTO), Alexandria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kitisri.sukhapinda@uspto.gov)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Ruihong GUO (Ms.), Deputy Administrator, AMS, Science &amp; Technolgoy Program, United States Department of Agriculture (USDA), Washington D.C.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ruihong.guo@ams.usda.gov)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Karin L. FERRITER (Ms.), Intellectual Property Attaché, United States Mission to the WTO, Chambesy</w:t>
      </w: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karin_ferriter@ustr.eop.gov)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FÉDÉRATION DE RUSSIE / RUSSIAN FEDERATION / RUSSISCHE FÖDERATION /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FEDERACIÓN DE RUSIA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Yury A. ROGOVSKIY, Deputy Chairman, Head of Methodology and International Cooperation, State Commission of the Russian Federation for Selection Achievements Test and Protection, Moscow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yrogovskij@yandex.ru)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Antonina TRETINNIKOVA (Ms.), Deputy Head, Methodology and International Cooperation Department, State Commission of the Russian Federation for Selection Achievements Test and Protection, Moscow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tretinnikova@mail.ru)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FINLANDE / FINLAND / FINNLAND / FINLANDIA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Tarja Päivikki HIETARANTA (Ms.), Senior Officer, Seed Certification Unit, Finnish Food and Safety Authority (EVIRA), Loimaa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tarja.hietaranta@evira.fi)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FRANCE / FRANKREICH / FRANCIA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Virginie BERTOUX (Mme), Responsable, Instance nationale des obtentions végétales (INOV), INOV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GEVES, Beaucouzé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virginie.bertoux@geves.fr)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GÉORGIE / GEORGIA / GEORGIEN / GEORGIA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Nana PANTSKHAVA (Ms.), Chief Examiner, Department of Invention, Design and New Varieties and Breeds, National Intellectual Property Centre (SAKPATENTI), Mtskheta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npantskhava@sakpatenti.org.ge)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HONGRIE / HUNGARY / UNGARN / HUNGRÍA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Szabolcs FARKAS, Head, Patent Department, Hungarian Intellectual Property Office (HIPO), Budapest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szabolcs.farkas@hipo.gov.hu)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Katalin MIKLÓ (Ms.), Head of Chemical and Agricultural Division, Agriculture and Plant Variety Protection Section, Hungarian Intellectual Property Office, Budapest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katalin.miklo@hipo.gov.hu)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IRLANDE / IRELAND / IRLAND / IRLANDA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Donal COLEMAN, Controller of Plant Breeders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 Rights, National Crop Evaluation Centre, Department of Agriculture, National Crop Evaluation Centre, Leixlip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donal.coleman@agriculture.gov.ie)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ITALIE / ITALY / ITALIEN / ITALIA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0350E5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Loredana GUGLIELMETTI (Mrs.), Dirigente, Divisione XI</w:t>
      </w:r>
      <w:r w:rsidR="00D24BE0" w:rsidRPr="00A23FD5">
        <w:rPr>
          <w:lang w:val="fr-FR"/>
        </w:rPr>
        <w:t xml:space="preserve"> – </w:t>
      </w:r>
      <w:r w:rsidRPr="00A23FD5">
        <w:rPr>
          <w:lang w:val="fr-FR"/>
        </w:rPr>
        <w:t>Invenzioni e modelli di utilità, Direzione generale per la lotta alla contraffazione, Italian Patent and Trademark Office, Ministry of Economic Development, Rome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loredana.guglielmetti@sviluppoeconomico.gov.it)</w:t>
      </w:r>
    </w:p>
    <w:p w:rsidR="00B62017" w:rsidRPr="00A23FD5" w:rsidRDefault="00B62017" w:rsidP="000350E5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0350E5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Ivana PUGLIESE (Mrs.), Chief Patent Examiner, Patent and Plant Variety Division, Italian Patent and Trademark Office, Ministry of Economic Development, Rome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 : ivana.pugliese@mise.gov.it)</w:t>
      </w:r>
    </w:p>
    <w:p w:rsidR="00B62017" w:rsidRPr="00A23FD5" w:rsidRDefault="00B62017" w:rsidP="000350E5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0350E5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lang w:val="fr-FR"/>
        </w:rPr>
        <w:lastRenderedPageBreak/>
        <w:t>Antonio ATAZ, Official of the General Secretariat of the Council of the EU, Council of the European Union, Brussels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antonio.ataz@consilium.europa.eu)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JAPON / JAPAN / JAPAN / JAPÓN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Katsuhiro SAKA, Director, New Business and Intellectual Property Division, Ministry of Agriculture, Forestry and Fisheries (MAFF), Tokyo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katsuhiro_saka@nm.maff.go.jp)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Akira MIYAKE, Senior Policy Advisor, New Business and Intellectual Property Division, Food Industry Affairs Bureau, Ministry of Agriculture, Forestry and Fisheries (MAFF), Tokyo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akira_miyake@nm.maff.go.jp)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LETTONIE / LATVIA / LETTLAND / LETONIA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Iveta OZOLINA (Mrs.), Deputy Director, Department of Agriculture, Ministry of Agriculture, Riga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iveta.ozolina@zm.gov.lv)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LITUANIE / LITHUANIA / LITAUEN / LITUANIA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Rasa ZUIKIENÉ (Mrs.), Deputy Head of the plant variety division, State Plant Service under the Ministry of Agriculture, Vilnius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rasa.zuikiene@vatzum.lt)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MAROC / MOROCCO / MAROKKO / MARRUECOS</w:t>
      </w:r>
    </w:p>
    <w:p w:rsidR="00B62017" w:rsidRPr="00A23FD5" w:rsidRDefault="00B62017" w:rsidP="00D0536A">
      <w:pPr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Zoubida TAOUSSI (Mrs.), Responsible of Plant Variety Protection, Division of Seed and Plant Control,</w:t>
      </w:r>
    </w:p>
    <w:p w:rsidR="00D24BE0" w:rsidRPr="00A23FD5" w:rsidRDefault="00B62017" w:rsidP="00D0536A">
      <w:pPr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The National Office for Food Safety, Rabat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ztaoussi67@gmail.com)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MEXIQUE / MEXICO / MEXIKO / MÉXICO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Eduardo PADILLA VACA, Director de Registro de Variedades Vegetales, Servicio Nacional de Inspección y Certificación de Semillas (SNICS), México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eduardo.padilla@sagarpa.gob.mx)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NORVÈGE / NORWAY / NORWEGEN / NORUEGA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Marianne SMITH (Ms.), Senior Advisor, Norwegian Ministry of Agriculture and Food, Oslo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marianne.smith@lmd.dep.no)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Tor Erik JØRGENSEN, Head of Department for National Approvals, Norwegian Food Safety Authority, Brumunddal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tor.erik.jorgensen@mattilsynet.no)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0350E5">
      <w:pPr>
        <w:widowControl w:val="0"/>
        <w:tabs>
          <w:tab w:val="left" w:pos="90"/>
        </w:tabs>
        <w:autoSpaceDE w:val="0"/>
        <w:autoSpaceDN w:val="0"/>
        <w:adjustRightInd w:val="0"/>
        <w:jc w:val="left"/>
        <w:rPr>
          <w:u w:val="single"/>
          <w:lang w:val="fr-FR"/>
        </w:rPr>
      </w:pPr>
      <w:r w:rsidRPr="00A23FD5">
        <w:rPr>
          <w:u w:val="single"/>
          <w:lang w:val="fr-FR"/>
        </w:rPr>
        <w:t>ORGANISATION AFRICAINE DE LA PROPRIÉTÉ INTELLECTUELLE (OAPI) / AFRICAN INTELLECTUAL PROPERTY ORGANIZATION (OAPI) / AFRIKANISCHE ORGANISATION FÜR GEISTIGES EIGENTUM (OAPI) / ORGANIZACIÓN AFRICANA DE LA PROPIEDAD INTELECTUAL (OAPI)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Juliette DOUMATEY AYITE (Mme), Directeur Général Adjoint, Organisation africaine de la propriété intellectuelle (OAPI), Yaoundé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ayijuliette@yahoo.fr)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Wéré Régine GAZARO (Mme), Directeur, Protection de la propriété industrielle, Organisation africaine de la propriété intellectuelle (OAPI), Yaoundé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were_regine@yahoo.fr)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PANAMA / PANAMA / PANAMÁ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Zoraida RODRIGUEZ MONTENEGRO (Sra.), Consejero Juridico, Misión Permanente de Panamá ante la Organización Mundial del Comercio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zrodriguezm11@gmail.com)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PAYS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BAS / NETHERLANDS / NIEDERLANDE / PAÍSES BAJOS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Kees Jan GROENEWOUD, Secretary, Plant Variety Board (Raad voor Plantenrassen), Naktuinbouw, Roelofarendsveen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c.j.a.groenewoud@naktuinbouw.nl)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Marien VALSTAR, Sector Manager Seeds and Plant Propagation Material, Ministry of Economic Affairs,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DG AGRO, The Hague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m.valstar@minez.nl)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lastRenderedPageBreak/>
        <w:t>Kees VAN ETTEKOVEN, Head of Variety Testing Department, Naktuinbouw NL, Roelofarendsveen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c.v.ettekoven@naktuinbouw.nl)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POLOGNE / POLAND / POLEN / POLONIA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Edward S. GACEK, Director General, Research Centre for Cultivar Testing (COBORU), Slupia Wielka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e.gacek@coboru.pl)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Marcin BEHNKE, Deputy Director General for Experimental Affairs, Research Centre for Cultivar Testing (COBORU), Slupia Wielka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m.behnke@coboru.pl)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Alicja RUTKOWSKA (Mrs.), Head, National Listing and Plant Breeders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 Rights Protection Office,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The Research Centre for Cultivar Testing (COBORU), Slupia Wielka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a.rutkowska@coboru.pl)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RÉPUBLIQUE DE CORÉE / REPUBLIC OF KOREA / REPUBLIK KOREA / REPÚBLICA DE COREA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Seung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In YI, Deputy Head, Plant Variety Protection Division, Korea Seed &amp; Variety Service (KSVS), Gyeongsangbuk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Do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seedin@korea.kr)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Kwang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Hong LEE, Agricultural Researcher, Korea Seed and Variety Service (KSVS), Gyeongsangnam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Do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grin@korea.kr)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RÉPUBLIQUE DE MOLDOVA / REPUBLIC OF MOLDOVA / REPUBLIK MOLDAU /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REPÚBLICA DE MOLDOVA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Mihail MACHIDON, Chairman, State Commission for Crops Variety Testing and Registration (SCCVTR), Chisinau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info@cstsp.md)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RÉPUBLIQUE</w:t>
      </w:r>
      <w:r w:rsidR="00D24BE0" w:rsidRPr="00A23FD5">
        <w:rPr>
          <w:u w:val="single"/>
          <w:lang w:val="fr-FR"/>
        </w:rPr>
        <w:t> TC</w:t>
      </w:r>
      <w:r w:rsidRPr="00A23FD5">
        <w:rPr>
          <w:u w:val="single"/>
          <w:lang w:val="fr-FR"/>
        </w:rPr>
        <w:t>HÈQUE / CZECH REPUBLIC / TSCHECHISCHE REPUBLIK /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REPÚBLICA CHECA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Daniel JURECKA, Director, Plant Production Section, Central Institute for Supervising and Testing in Agriculture (ÚKZÚZ), Brno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daniel.jurecka@ukzuz.cz)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ROUMANIE / ROMANIA / RUMÄNIEN / RUMANIA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Mihaela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Rodica CIORA (Mrs.), Senior Expert, State Institute for Variety Testing and Registration (ISTIS), Bucarest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mihaela_ciora@yahoo.com)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Cristian Irinel MOCANU, Head of Legal and Administrative Department, State Institute for Variety Testing and Registration, Bucharest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irinel_mocanu@istis.ro)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ROYAUME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UNI / UNITED KINGDOM / VEREINIGTES KÖNIGREICH / REINO UNIDO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Andrew MITCHELL, Policy Team Leader, Department for Environment, Food and Rural Affairs (DEFRA), Cambridge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andrew.mitchell@defra.gsi.gov.uk)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SLOVAQUIE / SLOVAKIA / SLOWAKEI / ESLOVAQUIA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Bronislava BÁTOROVÁ (Mrs.), National Coordinator for the Cooperation of the Slovak Republic with UPOV/ Senior Officer, Department of Variety Testing, Central Controlling and Testing Institute in Agriculture (ÚKSÚP), Nitra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bronislava.batorova@uksup.sk)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SUÈDE / SWEDEN / SCHWEDEN / SUECIA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Olof JOHANSSON, Head, Plant and Environment Department, Swedish Board of Agriculture, Jönköping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olof.johansson@jordbruksverket.se)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SUISSE / SWITZERLAND / SCHWEIZ / SUIZA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Hans DREYER, Leiter, Fachbereich Pflanzengesundheit und Sorten, Bundesamt für Landwirtschaft, Bern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hans.dreyer@blw.admin.ch)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Manuela BRAND (Ms.), Plant Variety Rights Office, Federal Department of Economic Affairs Education and Research EAER Plant Health and Varieties, Federal Office for Agriculture FOAG, Bern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manuela.brand@blw.admin.ch)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TUNISIE / TUNISIA / TUNESIEN / TÚNEZ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Tarek CHIBOUB, Directeur général de la protection et du contrôle de la qualité des produits agricoles,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Direction générale de la protection et du contrôle de la qualité des produits agricoles, Ministère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agriculture, Tunis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tarechib@yahoo.fr)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UNION EUROPÉENNE / EUROPEAN UNION / EUROPÄISCHE UNION / UNIÓN EUROPEA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Dana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Irina SIMION (Mme), Chef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Unité E2, Direction Générale Santé et Protection des Consommateurs, Commission européenne, Bruxelles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dana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irina.simion@ec.europa.eu)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Thomas Peter WEBER, Policy Officer, DG Sanco, European Commission, Bruxelles</w:t>
      </w: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thomas.weber@ec.europa.eu)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886069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Isabelle </w:t>
      </w:r>
      <w:r w:rsidR="00B62017" w:rsidRPr="00A23FD5">
        <w:rPr>
          <w:lang w:val="fr-FR"/>
        </w:rPr>
        <w:t>CLEMENT</w:t>
      </w:r>
      <w:r w:rsidR="006E420C" w:rsidRPr="00A23FD5">
        <w:rPr>
          <w:lang w:val="fr-FR"/>
        </w:rPr>
        <w:noBreakHyphen/>
      </w:r>
      <w:r w:rsidR="00B62017" w:rsidRPr="00A23FD5">
        <w:rPr>
          <w:lang w:val="fr-FR"/>
        </w:rPr>
        <w:t>NISSOU (Mrs.), Policy Officer</w:t>
      </w:r>
      <w:r w:rsidR="00D24BE0" w:rsidRPr="00A23FD5">
        <w:rPr>
          <w:lang w:val="fr-FR"/>
        </w:rPr>
        <w:t xml:space="preserve"> – </w:t>
      </w:r>
      <w:r w:rsidR="00B62017" w:rsidRPr="00A23FD5">
        <w:rPr>
          <w:lang w:val="fr-FR"/>
        </w:rPr>
        <w:t>Unité E2, Plant Reproductive Material Sector,</w:t>
      </w: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Direction Générale Santé et Protection des Consommateurs, Commission européenne (DG SANCO), Bruxelles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isabelle.clement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nissou@ec.europa.eu)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Martin EKVAD, President, Community Plant Variety Office (CPVO), European Union, Angers</w:t>
      </w:r>
    </w:p>
    <w:p w:rsidR="00D24BE0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ekvad@cpvo.europa.eu)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567"/>
          <w:tab w:val="center" w:pos="4792"/>
        </w:tabs>
        <w:autoSpaceDE w:val="0"/>
        <w:autoSpaceDN w:val="0"/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t xml:space="preserve">II. 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OBSERVATEURS / OBSERVERS / BEOBACHTER / OBSERVADORES</w:t>
      </w:r>
    </w:p>
    <w:p w:rsidR="00B62017" w:rsidRPr="00A23FD5" w:rsidRDefault="00B62017" w:rsidP="00D0536A">
      <w:pPr>
        <w:keepNext/>
        <w:widowControl w:val="0"/>
        <w:tabs>
          <w:tab w:val="center" w:pos="4792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ÉGYPTE / EGYPT / ÄGYPTEN / EGIPTO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Ahmed AGIBA, Head of CASC, Central Administration for Seed Testing and Certification (CASC), Giza, Egypt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casc.egypt@hotmail.com)</w:t>
      </w:r>
    </w:p>
    <w:p w:rsidR="00B62017" w:rsidRPr="00A23FD5" w:rsidRDefault="00B62017" w:rsidP="00D0536A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Lines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Samy Hamed EL DEIB SALLAM, Head, Technical Secretary of Variety Registration Committee, Central Administration for Seed Certification (CASC), Giza, Egypt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 xml:space="preserve">mail: </w:t>
      </w:r>
      <w:hyperlink r:id="rId11" w:history="1">
        <w:r w:rsidRPr="00A23FD5">
          <w:rPr>
            <w:lang w:val="fr-FR"/>
          </w:rPr>
          <w:t>sllamsam@yahoo.com</w:t>
        </w:r>
      </w:hyperlink>
      <w:r w:rsidRPr="00A23FD5">
        <w:rPr>
          <w:lang w:val="fr-FR"/>
        </w:rPr>
        <w:t>)</w:t>
      </w:r>
    </w:p>
    <w:p w:rsidR="00B62017" w:rsidRPr="00A23FD5" w:rsidRDefault="00B62017" w:rsidP="00D0536A">
      <w:pPr>
        <w:keepNext/>
        <w:widowControl w:val="0"/>
        <w:tabs>
          <w:tab w:val="center" w:pos="4792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center" w:pos="4792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RÉPUBLIQUE</w:t>
      </w:r>
      <w:r w:rsidR="006E420C" w:rsidRPr="00A23FD5">
        <w:rPr>
          <w:u w:val="single"/>
          <w:lang w:val="fr-FR"/>
        </w:rPr>
        <w:noBreakHyphen/>
      </w:r>
      <w:r w:rsidRPr="00A23FD5">
        <w:rPr>
          <w:u w:val="single"/>
          <w:lang w:val="fr-FR"/>
        </w:rPr>
        <w:t>UNIE DE TANZANIE / UNITED REPUBLIC OF TANZANIA / VEREINIGTE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REPUBLIK TANSANIA / REPÚBLICA UNIDA DE TANZANÍA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Modest J. MERO, Ambassador, Permanent Representative, Permanent Mission of the United Republic of Tanzania to the United Nations Office at Geneva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Juma Ali JUMA, Deputy Principal Secretary, Ministry of Agriculture and Natural Resources, Zanzibar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j_alsaady@yahoo.com)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Patrick NGWEDIAGI, Registrar, Plant Breeders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 Rights Office, Ministry of Agriculture, Food Security and Cooperatives, Dar es Salaam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ngwedi@yahoo.com)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 xml:space="preserve">Sidra Juma AMRAN (Ms.), Legal Officer, Ministry of Agriculture and Natural Resources, Zanzibar </w:t>
      </w:r>
      <w:r w:rsidRPr="00A23FD5">
        <w:rPr>
          <w:lang w:val="fr-FR"/>
        </w:rPr>
        <w:br/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sidraamran@yahoo.com)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567"/>
          <w:tab w:val="center" w:pos="4792"/>
        </w:tabs>
        <w:autoSpaceDE w:val="0"/>
        <w:autoSpaceDN w:val="0"/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t xml:space="preserve">III. 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ORGANISATIONS / ORGANIZATIONS / ORGANISATIONEN / ORGANIZACIONES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ASSOCIATION FOR PLANT BREEDING FOR THE BENEFIT OF SOCIETY (APREBES)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Susanne GURA, (Ms.) Coordinator, Association for Plant Breeding for the Benefit of Society (APBREBES)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contact@apbrebes.org)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ASSOCIATION INTERNATIONALE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ESSAIS DE SEMENCES (ISTA) / INTERNATIONAL</w:t>
      </w: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SEED TESTING ASSOCIATION (ISTA) / INTERNATIONALE VEREINIGUNG FÜR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SAATGUTPRÜFUNG (ISTA) / ASOCIACIÓN INTERNACIONAL PARA EL ENSAYO DE SEMILLAS (ISTA)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Benjamin KAUFMAN, Secretary General, International Seed Testing Association (ISTA),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Bassersdorf, Suisse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beni.kaufman@ista.ch)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CROPLIFE INTERNATIONAL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886069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Marcel </w:t>
      </w:r>
      <w:r w:rsidR="00B62017" w:rsidRPr="00A23FD5">
        <w:rPr>
          <w:lang w:val="fr-FR"/>
        </w:rPr>
        <w:t>BRUINS, Consultant, CropLife International, Bruxelles, Belgique (e</w:t>
      </w:r>
      <w:r w:rsidR="006E420C" w:rsidRPr="00A23FD5">
        <w:rPr>
          <w:lang w:val="fr-FR"/>
        </w:rPr>
        <w:noBreakHyphen/>
      </w:r>
      <w:r w:rsidR="00B62017" w:rsidRPr="00A23FD5">
        <w:rPr>
          <w:lang w:val="fr-FR"/>
        </w:rPr>
        <w:t>mail: mbruins1964@gmail.com)</w:t>
      </w: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INTERNATIONAL SEED FEDERATION (ISF)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Eric DEVRON, Directeur général, Union Française des Semenciers (UFS), Paris, France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eric.devron@ufs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asso.com)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Jan KNOL, Officer, Plant Variety Protection and Registration, Bayer CropScience Vegetable Seeds, Haelen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Stevan MADJARAC, Representative, American Seed Trade Association (ASTA), Alexandria,</w:t>
      </w: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United States of America 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smadjarac@gmail.com)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  <w:r w:rsidRPr="00A23FD5">
        <w:rPr>
          <w:u w:val="single"/>
          <w:lang w:val="fr-FR"/>
        </w:rPr>
        <w:t>SEED ASSOCIATION OF THE AMERICAS (SAA)</w:t>
      </w:r>
    </w:p>
    <w:p w:rsidR="00B62017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u w:val="single"/>
          <w:lang w:val="fr-FR"/>
        </w:rPr>
      </w:pPr>
    </w:p>
    <w:p w:rsidR="00D24BE0" w:rsidRPr="00A23FD5" w:rsidRDefault="00B62017" w:rsidP="00D0536A">
      <w:pPr>
        <w:keepNext/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 xml:space="preserve">Diego RISSO, Secretary General, Seed Association of the Americas (SAA), Montevideo, Uruguay </w:t>
      </w:r>
      <w:r w:rsidRPr="00A23FD5">
        <w:rPr>
          <w:lang w:val="fr-FR"/>
        </w:rPr>
        <w:br/>
        <w:t>(e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mail: drisso@saaseed.org)</w:t>
      </w:r>
    </w:p>
    <w:p w:rsidR="00B62017" w:rsidRPr="00A23FD5" w:rsidRDefault="00B62017" w:rsidP="00D0536A">
      <w:pPr>
        <w:keepNext/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keepNext/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t>IV.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BUREAU DE 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OMPI / OFFICE OF WIPO / BÜRO DER WIPO / OFICINA DE LA OMPI</w:t>
      </w:r>
    </w:p>
    <w:p w:rsidR="00B62017" w:rsidRPr="00A23FD5" w:rsidRDefault="00B62017" w:rsidP="00D0536A">
      <w:pPr>
        <w:keepNext/>
        <w:adjustRightInd w:val="0"/>
        <w:jc w:val="center"/>
        <w:rPr>
          <w:lang w:val="fr-FR"/>
        </w:rPr>
      </w:pPr>
    </w:p>
    <w:p w:rsidR="00D24BE0" w:rsidRPr="00A23FD5" w:rsidRDefault="00B62017" w:rsidP="00D0536A">
      <w:pPr>
        <w:keepNext/>
        <w:adjustRightInd w:val="0"/>
        <w:rPr>
          <w:lang w:val="fr-FR"/>
        </w:rPr>
      </w:pPr>
      <w:r w:rsidRPr="00A23FD5">
        <w:rPr>
          <w:lang w:val="fr-FR"/>
        </w:rPr>
        <w:t>Chitra NARAYANASWANY (Mrs.), Director, Program Planning and Finance (Controller),</w:t>
      </w:r>
    </w:p>
    <w:p w:rsidR="00B62017" w:rsidRPr="00A23FD5" w:rsidRDefault="00B62017" w:rsidP="00D0536A">
      <w:pPr>
        <w:keepNext/>
        <w:adjustRightInd w:val="0"/>
        <w:rPr>
          <w:lang w:val="fr-FR"/>
        </w:rPr>
      </w:pPr>
      <w:r w:rsidRPr="00A23FD5">
        <w:rPr>
          <w:lang w:val="fr-FR"/>
        </w:rPr>
        <w:t>Department of Finance and Budget</w:t>
      </w:r>
    </w:p>
    <w:p w:rsidR="00B62017" w:rsidRPr="00A23FD5" w:rsidRDefault="00B62017" w:rsidP="00D0536A">
      <w:pPr>
        <w:adjustRightInd w:val="0"/>
        <w:rPr>
          <w:lang w:val="fr-FR"/>
        </w:rPr>
      </w:pPr>
    </w:p>
    <w:p w:rsidR="00B62017" w:rsidRPr="00A23FD5" w:rsidRDefault="00B62017" w:rsidP="00D0536A">
      <w:pPr>
        <w:adjustRightInd w:val="0"/>
        <w:rPr>
          <w:lang w:val="fr-FR"/>
        </w:rPr>
      </w:pPr>
      <w:r w:rsidRPr="00A23FD5">
        <w:rPr>
          <w:lang w:val="fr-FR"/>
        </w:rPr>
        <w:t>Janice COOK ROBBINS (Mrs.), Director, Finance Division, Department of Finance and Budget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keepNext/>
        <w:tabs>
          <w:tab w:val="left" w:pos="567"/>
        </w:tabs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t xml:space="preserve">V. 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VÉRIFICATEUR EXTERNE DE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UPOV / EXTERNAL AUDITOR OF UPOV /</w:t>
      </w:r>
    </w:p>
    <w:p w:rsidR="00B62017" w:rsidRPr="00A23FD5" w:rsidRDefault="00B62017" w:rsidP="00D0536A">
      <w:pPr>
        <w:keepNext/>
        <w:adjustRightInd w:val="0"/>
        <w:jc w:val="center"/>
        <w:rPr>
          <w:u w:val="single"/>
          <w:lang w:val="fr-FR"/>
        </w:rPr>
      </w:pPr>
      <w:r w:rsidRPr="00A23FD5">
        <w:rPr>
          <w:u w:val="single"/>
          <w:lang w:val="fr-FR"/>
        </w:rPr>
        <w:t>EXTERNER REVISOR DER UPOV / AUDITOR EXTERNO DE LA UPOV</w:t>
      </w:r>
    </w:p>
    <w:p w:rsidR="00B62017" w:rsidRPr="00A23FD5" w:rsidRDefault="00B62017" w:rsidP="00D0536A">
      <w:pPr>
        <w:keepNext/>
        <w:adjustRightInd w:val="0"/>
        <w:jc w:val="center"/>
        <w:rPr>
          <w:lang w:val="fr-FR"/>
        </w:rPr>
      </w:pPr>
    </w:p>
    <w:p w:rsidR="00B62017" w:rsidRPr="00A23FD5" w:rsidRDefault="00886069" w:rsidP="00D0536A">
      <w:pPr>
        <w:keepNext/>
        <w:adjustRightInd w:val="0"/>
        <w:rPr>
          <w:lang w:val="fr-FR"/>
        </w:rPr>
      </w:pPr>
      <w:r w:rsidRPr="00A23FD5">
        <w:rPr>
          <w:lang w:val="fr-FR"/>
        </w:rPr>
        <w:t>Didier </w:t>
      </w:r>
      <w:r w:rsidR="00B62017" w:rsidRPr="00A23FD5">
        <w:rPr>
          <w:lang w:val="fr-FR"/>
        </w:rPr>
        <w:t>MONNOT, vérificateur externe, Contrôle fédéral des finances de la Confédération suisse, Berne</w:t>
      </w:r>
    </w:p>
    <w:p w:rsidR="00B62017" w:rsidRPr="00A23FD5" w:rsidRDefault="00B62017" w:rsidP="00D0536A">
      <w:pPr>
        <w:keepNext/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t>VI.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BUREAU / OFFICER / VORSITZ / OFICINA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rPr>
          <w:lang w:val="fr-FR"/>
        </w:rPr>
      </w:pPr>
      <w:r w:rsidRPr="00A23FD5">
        <w:rPr>
          <w:lang w:val="fr-FR"/>
        </w:rPr>
        <w:t>Kitisri SUKHAPINDA (Ms.), President</w:t>
      </w:r>
    </w:p>
    <w:p w:rsidR="00B62017" w:rsidRPr="00A23FD5" w:rsidRDefault="00B62017" w:rsidP="00D0536A">
      <w:pPr>
        <w:adjustRightInd w:val="0"/>
        <w:rPr>
          <w:lang w:val="fr-FR"/>
        </w:rPr>
      </w:pPr>
    </w:p>
    <w:p w:rsidR="00B62017" w:rsidRPr="00A23FD5" w:rsidRDefault="00886069" w:rsidP="00D0536A">
      <w:pPr>
        <w:adjustRightInd w:val="0"/>
        <w:rPr>
          <w:lang w:val="fr-FR"/>
        </w:rPr>
      </w:pPr>
      <w:r w:rsidRPr="00A23FD5">
        <w:rPr>
          <w:lang w:val="fr-FR"/>
        </w:rPr>
        <w:t>Luis </w:t>
      </w:r>
      <w:r w:rsidR="00B62017" w:rsidRPr="00A23FD5">
        <w:rPr>
          <w:lang w:val="fr-FR"/>
        </w:rPr>
        <w:t>SALAICES, Vice</w:t>
      </w:r>
      <w:r w:rsidR="006E420C" w:rsidRPr="00A23FD5">
        <w:rPr>
          <w:lang w:val="fr-FR"/>
        </w:rPr>
        <w:noBreakHyphen/>
      </w:r>
      <w:r w:rsidR="00B62017" w:rsidRPr="00A23FD5">
        <w:rPr>
          <w:lang w:val="fr-FR"/>
        </w:rPr>
        <w:t>President</w:t>
      </w:r>
    </w:p>
    <w:p w:rsidR="00B62017" w:rsidRPr="00A23FD5" w:rsidRDefault="00B62017" w:rsidP="00D0536A">
      <w:pPr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adjustRightInd w:val="0"/>
        <w:rPr>
          <w:lang w:val="fr-FR"/>
        </w:rPr>
      </w:pPr>
    </w:p>
    <w:p w:rsidR="00B62017" w:rsidRPr="00A23FD5" w:rsidRDefault="00B62017" w:rsidP="00D0536A">
      <w:pPr>
        <w:adjustRightInd w:val="0"/>
        <w:rPr>
          <w:lang w:val="fr-FR"/>
        </w:rPr>
      </w:pPr>
    </w:p>
    <w:p w:rsidR="00B62017" w:rsidRPr="00A23FD5" w:rsidRDefault="00B62017" w:rsidP="00D0536A">
      <w:pPr>
        <w:keepNext/>
        <w:adjustRightInd w:val="0"/>
        <w:jc w:val="center"/>
        <w:rPr>
          <w:u w:val="single"/>
          <w:lang w:val="fr-FR"/>
        </w:rPr>
      </w:pPr>
      <w:r w:rsidRPr="00A23FD5">
        <w:rPr>
          <w:lang w:val="fr-FR"/>
        </w:rPr>
        <w:lastRenderedPageBreak/>
        <w:t>VII.</w:t>
      </w:r>
      <w:r w:rsidRPr="00A23FD5">
        <w:rPr>
          <w:lang w:val="fr-FR"/>
        </w:rPr>
        <w:tab/>
      </w:r>
      <w:r w:rsidRPr="00A23FD5">
        <w:rPr>
          <w:u w:val="single"/>
          <w:lang w:val="fr-FR"/>
        </w:rPr>
        <w:t>BUREAU DE 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UPOV / OFFICE OF UPOV / BÜRO DER UPOV / OFICINA DE LA UPOV</w:t>
      </w:r>
    </w:p>
    <w:p w:rsidR="00B62017" w:rsidRPr="00A23FD5" w:rsidRDefault="00B62017" w:rsidP="00D0536A">
      <w:pPr>
        <w:keepNext/>
        <w:adjustRightInd w:val="0"/>
        <w:jc w:val="center"/>
        <w:rPr>
          <w:lang w:val="fr-FR"/>
        </w:rPr>
      </w:pP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  <w:r w:rsidRPr="00A23FD5">
        <w:rPr>
          <w:noProof w:val="0"/>
          <w:lang w:val="fr-FR"/>
        </w:rPr>
        <w:t>Francis GURRY, Secretary</w:t>
      </w:r>
      <w:r w:rsidR="006E420C" w:rsidRPr="00A23FD5">
        <w:rPr>
          <w:noProof w:val="0"/>
          <w:lang w:val="fr-FR"/>
        </w:rPr>
        <w:noBreakHyphen/>
      </w:r>
      <w:r w:rsidRPr="00A23FD5">
        <w:rPr>
          <w:noProof w:val="0"/>
          <w:lang w:val="fr-FR"/>
        </w:rPr>
        <w:t>General</w:t>
      </w: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  <w:r w:rsidRPr="00A23FD5">
        <w:rPr>
          <w:noProof w:val="0"/>
          <w:lang w:val="fr-FR"/>
        </w:rPr>
        <w:t>Peter BUTTON, Vice Secretary</w:t>
      </w:r>
      <w:r w:rsidR="006E420C" w:rsidRPr="00A23FD5">
        <w:rPr>
          <w:noProof w:val="0"/>
          <w:lang w:val="fr-FR"/>
        </w:rPr>
        <w:noBreakHyphen/>
      </w:r>
      <w:r w:rsidRPr="00A23FD5">
        <w:rPr>
          <w:noProof w:val="0"/>
          <w:lang w:val="fr-FR"/>
        </w:rPr>
        <w:t>General</w:t>
      </w: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  <w:r w:rsidRPr="00A23FD5">
        <w:rPr>
          <w:noProof w:val="0"/>
          <w:lang w:val="fr-FR"/>
        </w:rPr>
        <w:t>Yolanda HUERTA (Mrs.), Legal Counsel</w:t>
      </w: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  <w:r w:rsidRPr="00A23FD5">
        <w:rPr>
          <w:noProof w:val="0"/>
          <w:lang w:val="fr-FR"/>
        </w:rPr>
        <w:t>Jun KOIDE, Technical/Regional Officer (Asia)</w:t>
      </w: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  <w:r w:rsidRPr="00A23FD5">
        <w:rPr>
          <w:noProof w:val="0"/>
          <w:lang w:val="fr-FR"/>
        </w:rPr>
        <w:t>Ben RIVOIRE, Technical/Regional Officer (Africa, Arab countries)</w:t>
      </w:r>
    </w:p>
    <w:p w:rsidR="00B62017" w:rsidRPr="00A23FD5" w:rsidRDefault="00B62017" w:rsidP="00D0536A">
      <w:pPr>
        <w:pStyle w:val="pldetails"/>
        <w:keepNext/>
        <w:keepLines w:val="0"/>
        <w:adjustRightInd w:val="0"/>
        <w:spacing w:before="0" w:after="0"/>
        <w:rPr>
          <w:noProof w:val="0"/>
          <w:lang w:val="fr-FR"/>
        </w:rPr>
      </w:pPr>
    </w:p>
    <w:p w:rsidR="00B62017" w:rsidRPr="00A23FD5" w:rsidRDefault="00B62017" w:rsidP="00D0536A">
      <w:pPr>
        <w:keepNext/>
        <w:adjustRightInd w:val="0"/>
        <w:rPr>
          <w:lang w:val="fr-FR"/>
        </w:rPr>
      </w:pPr>
      <w:r w:rsidRPr="00A23FD5">
        <w:rPr>
          <w:lang w:val="fr-FR"/>
        </w:rPr>
        <w:t>Leontino TAVEIRA, Technical/Regional Officer (Latin America, Caribbean countries)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widowControl w:val="0"/>
        <w:tabs>
          <w:tab w:val="left" w:pos="9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D0536A">
      <w:pPr>
        <w:jc w:val="right"/>
        <w:rPr>
          <w:lang w:val="fr-FR"/>
        </w:rPr>
      </w:pPr>
    </w:p>
    <w:p w:rsidR="00B62017" w:rsidRPr="00A23FD5" w:rsidRDefault="00B62017" w:rsidP="00D0536A">
      <w:pPr>
        <w:jc w:val="right"/>
        <w:rPr>
          <w:lang w:val="fr-FR"/>
        </w:rPr>
      </w:pPr>
      <w:r w:rsidRPr="00A23FD5">
        <w:rPr>
          <w:lang w:val="fr-FR"/>
        </w:rPr>
        <w:t>[L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annexe II suit /</w:t>
      </w:r>
    </w:p>
    <w:p w:rsidR="00B62017" w:rsidRPr="00A23FD5" w:rsidRDefault="00B62017" w:rsidP="00D0536A">
      <w:pPr>
        <w:jc w:val="right"/>
        <w:rPr>
          <w:lang w:val="fr-FR"/>
        </w:rPr>
      </w:pPr>
      <w:r w:rsidRPr="00A23FD5">
        <w:rPr>
          <w:lang w:val="fr-FR"/>
        </w:rPr>
        <w:t>Annex II follows /</w:t>
      </w:r>
    </w:p>
    <w:p w:rsidR="00B62017" w:rsidRPr="00A23FD5" w:rsidRDefault="00B62017" w:rsidP="00D0536A">
      <w:pPr>
        <w:jc w:val="right"/>
        <w:rPr>
          <w:lang w:val="fr-FR"/>
        </w:rPr>
      </w:pPr>
      <w:r w:rsidRPr="00A23FD5">
        <w:rPr>
          <w:lang w:val="fr-FR"/>
        </w:rPr>
        <w:t>Anlage II folgt /</w:t>
      </w:r>
    </w:p>
    <w:p w:rsidR="00B62017" w:rsidRPr="00A23FD5" w:rsidRDefault="00B62017" w:rsidP="00D0536A">
      <w:pPr>
        <w:jc w:val="right"/>
        <w:rPr>
          <w:lang w:val="fr-FR"/>
        </w:rPr>
      </w:pPr>
      <w:r w:rsidRPr="00A23FD5">
        <w:rPr>
          <w:lang w:val="fr-FR"/>
        </w:rPr>
        <w:t>Sigue el Anexo II]</w:t>
      </w:r>
    </w:p>
    <w:p w:rsidR="00B62017" w:rsidRPr="00A23FD5" w:rsidRDefault="00B62017" w:rsidP="0067078A">
      <w:pPr>
        <w:jc w:val="left"/>
        <w:rPr>
          <w:lang w:val="fr-FR"/>
        </w:rPr>
      </w:pPr>
    </w:p>
    <w:p w:rsidR="00B62017" w:rsidRPr="00A23FD5" w:rsidRDefault="00B62017" w:rsidP="0067078A">
      <w:pPr>
        <w:jc w:val="left"/>
        <w:rPr>
          <w:lang w:val="fr-FR"/>
        </w:rPr>
        <w:sectPr w:rsidR="00B62017" w:rsidRPr="00A23FD5" w:rsidSect="000350E5">
          <w:headerReference w:type="defaul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62017" w:rsidRPr="00A23FD5" w:rsidRDefault="00B62017" w:rsidP="000B2CB5">
      <w:pPr>
        <w:jc w:val="center"/>
        <w:rPr>
          <w:lang w:val="fr-FR"/>
        </w:rPr>
      </w:pPr>
      <w:r w:rsidRPr="00A23FD5">
        <w:rPr>
          <w:lang w:val="fr-FR"/>
        </w:rPr>
        <w:lastRenderedPageBreak/>
        <w:t>C/48/21</w:t>
      </w:r>
    </w:p>
    <w:p w:rsidR="00B62017" w:rsidRPr="00A23FD5" w:rsidRDefault="00B62017" w:rsidP="00D0536A">
      <w:pPr>
        <w:jc w:val="center"/>
        <w:rPr>
          <w:lang w:val="fr-FR"/>
        </w:rPr>
      </w:pPr>
    </w:p>
    <w:p w:rsidR="00B62017" w:rsidRPr="00A23FD5" w:rsidRDefault="00B62017" w:rsidP="000B2CB5">
      <w:pPr>
        <w:jc w:val="center"/>
        <w:rPr>
          <w:lang w:val="fr-FR"/>
        </w:rPr>
      </w:pPr>
      <w:r w:rsidRPr="00A23FD5">
        <w:rPr>
          <w:lang w:val="fr-FR"/>
        </w:rPr>
        <w:t>ANNEXE II</w:t>
      </w:r>
    </w:p>
    <w:p w:rsidR="00B62017" w:rsidRPr="00A23FD5" w:rsidRDefault="00B62017" w:rsidP="00D0536A">
      <w:pPr>
        <w:jc w:val="center"/>
        <w:rPr>
          <w:lang w:val="fr-FR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0"/>
        <w:gridCol w:w="2331"/>
        <w:gridCol w:w="2331"/>
        <w:gridCol w:w="2331"/>
      </w:tblGrid>
      <w:tr w:rsidR="00B62017" w:rsidRPr="00A23FD5">
        <w:trPr>
          <w:cantSplit/>
          <w:jc w:val="center"/>
        </w:trPr>
        <w:tc>
          <w:tcPr>
            <w:tcW w:w="2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tabs>
                <w:tab w:val="left" w:pos="459"/>
              </w:tabs>
              <w:spacing w:before="720" w:after="60" w:line="240" w:lineRule="exact"/>
              <w:jc w:val="center"/>
              <w:rPr>
                <w:spacing w:val="6"/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INTERNATIONALER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VERBAND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ZUM SCHUTZ VON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PFLANZENZÜCHTUNGEN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</w:r>
          </w:p>
          <w:p w:rsidR="00B62017" w:rsidRPr="00A23FD5" w:rsidRDefault="00B62017" w:rsidP="00D0536A">
            <w:pPr>
              <w:jc w:val="center"/>
              <w:rPr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GENF, SCHWEIZ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EE2276" w:rsidP="00D0536A">
            <w:pPr>
              <w:jc w:val="center"/>
              <w:rPr>
                <w:sz w:val="14"/>
                <w:szCs w:val="14"/>
                <w:lang w:val="fr-FR"/>
              </w:rPr>
            </w:pPr>
            <w:r w:rsidRPr="00A23FD5">
              <w:rPr>
                <w:noProof/>
              </w:rPr>
              <w:drawing>
                <wp:inline distT="0" distB="0" distL="0" distR="0" wp14:anchorId="7E8CEA63" wp14:editId="7F08C116">
                  <wp:extent cx="1139825" cy="618490"/>
                  <wp:effectExtent l="0" t="0" r="3175" b="0"/>
                  <wp:docPr id="2" name="Picture 1" descr="Upov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ov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spacing w:before="720" w:after="60" w:line="240" w:lineRule="exact"/>
              <w:jc w:val="center"/>
              <w:rPr>
                <w:spacing w:val="6"/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INTERNATIONAL UNION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FOR THE PROTECTION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OF NEW VARIETIES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OF PLANTS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</w:r>
          </w:p>
          <w:p w:rsidR="00B62017" w:rsidRPr="00A23FD5" w:rsidRDefault="00B62017" w:rsidP="00D0536A">
            <w:pPr>
              <w:jc w:val="center"/>
              <w:rPr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GENEVA, SWITZERLAND</w:t>
            </w:r>
          </w:p>
        </w:tc>
      </w:tr>
      <w:tr w:rsidR="00B62017" w:rsidRPr="00A23FD5">
        <w:trPr>
          <w:cantSplit/>
          <w:jc w:val="center"/>
        </w:trPr>
        <w:tc>
          <w:tcPr>
            <w:tcW w:w="2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spacing w:before="120" w:after="60" w:line="240" w:lineRule="exact"/>
              <w:jc w:val="center"/>
              <w:rPr>
                <w:spacing w:val="6"/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UNION INTERNATIONALE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POUR LA PROTECTION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DES OBTENTIONS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VÉGÉTALES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</w:r>
          </w:p>
          <w:p w:rsidR="00B62017" w:rsidRPr="00A23FD5" w:rsidRDefault="00B62017" w:rsidP="00D0536A">
            <w:pPr>
              <w:jc w:val="center"/>
              <w:rPr>
                <w:spacing w:val="6"/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GENÈVE, SUISSE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spacing w:before="120" w:after="60" w:line="240" w:lineRule="exact"/>
              <w:jc w:val="center"/>
              <w:rPr>
                <w:spacing w:val="6"/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UNIÓN INTERNACIONAL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PARA LA PROTECCIÓN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DE LAS OBTENCIONES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  <w:t>VEGETALES</w:t>
            </w:r>
            <w:r w:rsidRPr="00A23FD5">
              <w:rPr>
                <w:spacing w:val="6"/>
                <w:sz w:val="14"/>
                <w:szCs w:val="14"/>
                <w:lang w:val="fr-FR"/>
              </w:rPr>
              <w:br/>
            </w:r>
          </w:p>
          <w:p w:rsidR="00B62017" w:rsidRPr="00A23FD5" w:rsidRDefault="00B62017" w:rsidP="00D0536A">
            <w:pPr>
              <w:jc w:val="center"/>
              <w:rPr>
                <w:sz w:val="14"/>
                <w:szCs w:val="14"/>
                <w:lang w:val="fr-FR"/>
              </w:rPr>
            </w:pPr>
            <w:r w:rsidRPr="00A23FD5">
              <w:rPr>
                <w:spacing w:val="6"/>
                <w:sz w:val="14"/>
                <w:szCs w:val="14"/>
                <w:lang w:val="fr-FR"/>
              </w:rPr>
              <w:t>GINEBRA, SUIZA</w:t>
            </w:r>
          </w:p>
        </w:tc>
        <w:tc>
          <w:tcPr>
            <w:tcW w:w="2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017" w:rsidRPr="00A23FD5" w:rsidRDefault="00B62017" w:rsidP="00D0536A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</w:tbl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jc w:val="center"/>
        <w:rPr>
          <w:lang w:val="fr-FR"/>
        </w:rPr>
      </w:pPr>
      <w:r w:rsidRPr="00A23FD5">
        <w:rPr>
          <w:lang w:val="fr-FR"/>
        </w:rPr>
        <w:t>COMMUNIQUÉ DE PRESSE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u w:val="single"/>
          <w:lang w:val="fr-FR"/>
        </w:rPr>
      </w:pPr>
      <w:r w:rsidRPr="00A23FD5">
        <w:rPr>
          <w:u w:val="single"/>
          <w:lang w:val="fr-FR"/>
        </w:rPr>
        <w:t>Communiqué de presse de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UPOV n° 98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lang w:val="fr-FR"/>
        </w:rPr>
      </w:pPr>
      <w:r w:rsidRPr="00A23FD5">
        <w:rPr>
          <w:lang w:val="fr-FR"/>
        </w:rPr>
        <w:t>Genève, 1</w:t>
      </w:r>
      <w:r w:rsidR="00D24BE0" w:rsidRPr="00A23FD5">
        <w:rPr>
          <w:lang w:val="fr-FR"/>
        </w:rPr>
        <w:t>6 octobre 20</w:t>
      </w:r>
      <w:r w:rsidRPr="00A23FD5">
        <w:rPr>
          <w:lang w:val="fr-FR"/>
        </w:rPr>
        <w:t>14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jc w:val="center"/>
        <w:rPr>
          <w:lang w:val="fr-FR"/>
        </w:rPr>
      </w:pPr>
    </w:p>
    <w:p w:rsidR="00B62017" w:rsidRPr="00A23FD5" w:rsidRDefault="00B62017" w:rsidP="00D0536A">
      <w:pPr>
        <w:jc w:val="center"/>
        <w:rPr>
          <w:b/>
          <w:bCs/>
          <w:lang w:val="fr-FR"/>
        </w:rPr>
      </w:pPr>
      <w:r w:rsidRPr="00A23FD5">
        <w:rPr>
          <w:b/>
          <w:bCs/>
          <w:lang w:val="fr-FR"/>
        </w:rPr>
        <w:t>Le Conseil de l</w:t>
      </w:r>
      <w:r w:rsidR="00D24BE0" w:rsidRPr="00A23FD5">
        <w:rPr>
          <w:b/>
          <w:bCs/>
          <w:lang w:val="fr-FR"/>
        </w:rPr>
        <w:t>’</w:t>
      </w:r>
      <w:r w:rsidRPr="00A23FD5">
        <w:rPr>
          <w:b/>
          <w:bCs/>
          <w:lang w:val="fr-FR"/>
        </w:rPr>
        <w:t>UPOV tient sa quarante</w:t>
      </w:r>
      <w:r w:rsidR="006E420C" w:rsidRPr="00A23FD5">
        <w:rPr>
          <w:b/>
          <w:bCs/>
          <w:lang w:val="fr-FR"/>
        </w:rPr>
        <w:noBreakHyphen/>
      </w:r>
      <w:r w:rsidRPr="00A23FD5">
        <w:rPr>
          <w:b/>
          <w:bCs/>
          <w:lang w:val="fr-FR"/>
        </w:rPr>
        <w:t>huitième</w:t>
      </w:r>
      <w:r w:rsidR="00205919" w:rsidRPr="00A23FD5">
        <w:rPr>
          <w:b/>
          <w:bCs/>
          <w:lang w:val="fr-FR"/>
        </w:rPr>
        <w:t> </w:t>
      </w:r>
      <w:r w:rsidRPr="00A23FD5">
        <w:rPr>
          <w:b/>
          <w:bCs/>
          <w:lang w:val="fr-FR"/>
        </w:rPr>
        <w:t>session ordinaire</w:t>
      </w:r>
    </w:p>
    <w:p w:rsidR="00B62017" w:rsidRPr="00A23FD5" w:rsidRDefault="00B62017" w:rsidP="00D0536A">
      <w:pPr>
        <w:jc w:val="center"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lang w:val="fr-FR"/>
        </w:rPr>
      </w:pPr>
      <w:r w:rsidRPr="00A23FD5">
        <w:rPr>
          <w:lang w:val="fr-FR"/>
        </w:rPr>
        <w:t>Le Conseil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internationale pour la protection des obtentions végétales (UPOV) a tenu sa quarante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huitième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session ordinaire le 1</w:t>
      </w:r>
      <w:r w:rsidR="00D24BE0" w:rsidRPr="00A23FD5">
        <w:rPr>
          <w:lang w:val="fr-FR"/>
        </w:rPr>
        <w:t>6 octobre 20</w:t>
      </w:r>
      <w:r w:rsidRPr="00A23FD5">
        <w:rPr>
          <w:lang w:val="fr-FR"/>
        </w:rPr>
        <w:t>14.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lang w:val="fr-FR"/>
        </w:rPr>
      </w:pPr>
      <w:r w:rsidRPr="00A23FD5">
        <w:rPr>
          <w:lang w:val="fr-FR"/>
        </w:rPr>
        <w:t>Aperçu des principaux faits nouveaux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u w:val="single"/>
          <w:lang w:val="fr-FR"/>
        </w:rPr>
      </w:pPr>
      <w:r w:rsidRPr="00A23FD5">
        <w:rPr>
          <w:u w:val="single"/>
          <w:lang w:val="fr-FR"/>
        </w:rPr>
        <w:t>Nomination du Secrétaire général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Le Conseil a nommé par acclamation M.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Francis</w:t>
      </w:r>
      <w:r w:rsidR="006E420C" w:rsidRPr="00A23FD5">
        <w:rPr>
          <w:lang w:val="fr-FR"/>
        </w:rPr>
        <w:t> </w:t>
      </w:r>
      <w:r w:rsidRPr="00A23FD5">
        <w:rPr>
          <w:lang w:val="fr-FR"/>
        </w:rPr>
        <w:t xml:space="preserve">Gurry </w:t>
      </w:r>
      <w:r w:rsidR="00D2699D" w:rsidRPr="00A23FD5">
        <w:rPr>
          <w:lang w:val="fr-FR"/>
        </w:rPr>
        <w:t>S</w:t>
      </w:r>
      <w:r w:rsidRPr="00A23FD5">
        <w:rPr>
          <w:lang w:val="fr-FR"/>
        </w:rPr>
        <w:t>ecrétaire général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 pour la période allant du 16 octobre 2014 au 30 septembre 2020.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u w:val="single"/>
          <w:lang w:val="fr-FR"/>
        </w:rPr>
      </w:pPr>
      <w:r w:rsidRPr="00A23FD5">
        <w:rPr>
          <w:u w:val="single"/>
          <w:lang w:val="fr-FR"/>
        </w:rPr>
        <w:t>Faits nouveaux concernant la loi sur les droits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obtenteur pour Zanzibar</w:t>
      </w:r>
    </w:p>
    <w:p w:rsidR="00B62017" w:rsidRPr="00A23FD5" w:rsidRDefault="00B62017" w:rsidP="00D0536A">
      <w:pPr>
        <w:rPr>
          <w:lang w:val="fr-FR"/>
        </w:rPr>
      </w:pPr>
    </w:p>
    <w:p w:rsidR="00D24BE0" w:rsidRPr="00A23FD5" w:rsidRDefault="00B62017" w:rsidP="00D0536A">
      <w:pPr>
        <w:rPr>
          <w:lang w:val="fr-FR"/>
        </w:rPr>
      </w:pPr>
      <w:r w:rsidRPr="00A23FD5">
        <w:rPr>
          <w:lang w:val="fr-FR"/>
        </w:rPr>
        <w:t>Le Conseil a pris note du fait que la loi sur les droits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obtenteur pour Zanzibar, qui a été adoptée par la Chambre des représentants de Zanzibar contenait les modifications figurant dans la décision du Conseil du 22 mars 2013, et il est convenu que les modifications additionnelles </w:t>
      </w:r>
      <w:r w:rsidR="00095B95" w:rsidRPr="00A23FD5">
        <w:rPr>
          <w:lang w:val="fr-FR"/>
        </w:rPr>
        <w:t xml:space="preserve">ne </w:t>
      </w:r>
      <w:r w:rsidRPr="00A23FD5">
        <w:rPr>
          <w:lang w:val="fr-FR"/>
        </w:rPr>
        <w:t>concernaient pas les dispositions de fond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Acte de 1991 de la </w:t>
      </w:r>
      <w:r w:rsidR="00D24BE0" w:rsidRPr="00A23FD5">
        <w:rPr>
          <w:lang w:val="fr-FR"/>
        </w:rPr>
        <w:t>Convention UPOV</w:t>
      </w:r>
      <w:r w:rsidRPr="00A23FD5">
        <w:rPr>
          <w:lang w:val="fr-FR"/>
        </w:rPr>
        <w:t>.  La législation qui régit les droits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obtenteur couvre désormais le territoire tout entier de la République</w:t>
      </w:r>
      <w:r w:rsidR="00D2699D" w:rsidRPr="00A23FD5">
        <w:rPr>
          <w:lang w:val="fr-FR"/>
        </w:rPr>
        <w:noBreakHyphen/>
        <w:t>U</w:t>
      </w:r>
      <w:r w:rsidRPr="00A23FD5">
        <w:rPr>
          <w:lang w:val="fr-FR"/>
        </w:rPr>
        <w:t>nie de Tanzanie, laquelle peut devenir membre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u w:val="single"/>
          <w:lang w:val="fr-FR"/>
        </w:rPr>
      </w:pPr>
      <w:r w:rsidRPr="00A23FD5">
        <w:rPr>
          <w:u w:val="single"/>
          <w:lang w:val="fr-FR"/>
        </w:rPr>
        <w:t>Fonds spécial pour des projets</w:t>
      </w:r>
    </w:p>
    <w:p w:rsidR="00B62017" w:rsidRPr="00A23FD5" w:rsidRDefault="00B62017" w:rsidP="00D0536A">
      <w:pPr>
        <w:rPr>
          <w:u w:val="single"/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À sa trente et unième session extraordinaire, tenue à Genève le 11 avril 2014, le Conseil a décidé de créer un Fonds spécial pour des projets du montant du fonds de réserve dépassant 15% des recettes totales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exercice biennal 2012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2013.  À sa quarante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huitième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session ordinaire, il a décidé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utiliser ce Fonds à des fins de formation.</w:t>
      </w:r>
    </w:p>
    <w:p w:rsidR="00B62017" w:rsidRPr="00A23FD5" w:rsidRDefault="00B62017" w:rsidP="00D0536A">
      <w:pPr>
        <w:rPr>
          <w:u w:val="single"/>
          <w:lang w:val="fr-FR"/>
        </w:rPr>
      </w:pPr>
    </w:p>
    <w:p w:rsidR="00B62017" w:rsidRPr="00A23FD5" w:rsidRDefault="00B62017" w:rsidP="000B2CB5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Statut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observateur</w:t>
      </w:r>
    </w:p>
    <w:p w:rsidR="00B62017" w:rsidRPr="00A23FD5" w:rsidRDefault="00B62017" w:rsidP="00D0536A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Le Conseil a pris note que le Comité consultatif avait accordé le statut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observateur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5C223D">
      <w:pPr>
        <w:pStyle w:val="ListParagraph"/>
        <w:numPr>
          <w:ilvl w:val="0"/>
          <w:numId w:val="1"/>
        </w:numPr>
        <w:rPr>
          <w:lang w:val="fr-FR"/>
        </w:rPr>
      </w:pPr>
      <w:r w:rsidRPr="00A23FD5">
        <w:rPr>
          <w:lang w:val="fr-FR"/>
        </w:rPr>
        <w:t>au Centre</w:t>
      </w:r>
      <w:r w:rsidR="00A23FD5" w:rsidRPr="00A23FD5">
        <w:rPr>
          <w:lang w:val="fr-FR"/>
        </w:rPr>
        <w:t xml:space="preserve"> Sud</w:t>
      </w:r>
      <w:r w:rsidRPr="00A23FD5">
        <w:rPr>
          <w:lang w:val="fr-FR"/>
        </w:rPr>
        <w:t xml:space="preserve">, auprès </w:t>
      </w:r>
      <w:r w:rsidR="00D2699D" w:rsidRPr="00A23FD5">
        <w:rPr>
          <w:lang w:val="fr-FR"/>
        </w:rPr>
        <w:t xml:space="preserve">du </w:t>
      </w:r>
      <w:r w:rsidRPr="00A23FD5">
        <w:rPr>
          <w:lang w:val="fr-FR"/>
        </w:rPr>
        <w:t>Conseil et du Comité administratif et juridique (CAJ);</w:t>
      </w:r>
    </w:p>
    <w:p w:rsidR="00B62017" w:rsidRPr="00A23FD5" w:rsidRDefault="00B62017" w:rsidP="005C223D">
      <w:pPr>
        <w:pStyle w:val="ListParagraph"/>
        <w:numPr>
          <w:ilvl w:val="0"/>
          <w:numId w:val="1"/>
        </w:numPr>
        <w:rPr>
          <w:lang w:val="fr-FR"/>
        </w:rPr>
      </w:pPr>
      <w:r w:rsidRPr="00A23FD5">
        <w:rPr>
          <w:lang w:val="fr-FR"/>
        </w:rPr>
        <w:t>à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Organisation mondiale des agriculteurs (OMA), auprès du Conseil,</w:t>
      </w:r>
      <w:r w:rsidR="00D24BE0" w:rsidRPr="00A23FD5">
        <w:rPr>
          <w:lang w:val="fr-FR"/>
        </w:rPr>
        <w:t xml:space="preserve"> du CAJ</w:t>
      </w:r>
      <w:r w:rsidRPr="00A23FD5">
        <w:rPr>
          <w:lang w:val="fr-FR"/>
        </w:rPr>
        <w:t xml:space="preserve"> et du Comité technique (TC).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keepNext/>
        <w:rPr>
          <w:snapToGrid w:val="0"/>
          <w:u w:val="single"/>
          <w:lang w:val="fr-FR"/>
        </w:rPr>
      </w:pPr>
      <w:r w:rsidRPr="00A23FD5">
        <w:rPr>
          <w:snapToGrid w:val="0"/>
          <w:u w:val="single"/>
          <w:lang w:val="fr-FR"/>
        </w:rPr>
        <w:lastRenderedPageBreak/>
        <w:t>Publication sur la trilogie</w:t>
      </w:r>
    </w:p>
    <w:p w:rsidR="00B62017" w:rsidRPr="00A23FD5" w:rsidRDefault="00B62017" w:rsidP="00D0536A">
      <w:pPr>
        <w:keepNext/>
        <w:rPr>
          <w:snapToGrid w:val="0"/>
          <w:lang w:val="fr-FR"/>
        </w:rPr>
      </w:pPr>
    </w:p>
    <w:p w:rsidR="00B62017" w:rsidRPr="00A23FD5" w:rsidRDefault="00B62017" w:rsidP="00D0536A">
      <w:pPr>
        <w:rPr>
          <w:snapToGrid w:val="0"/>
          <w:lang w:val="fr-FR"/>
        </w:rPr>
      </w:pPr>
      <w:r w:rsidRPr="00A23FD5">
        <w:rPr>
          <w:snapToGrid w:val="0"/>
          <w:lang w:val="fr-FR"/>
        </w:rPr>
        <w:t>La publication sur la trilogie</w:t>
      </w:r>
      <w:r w:rsidRPr="00A23FD5">
        <w:rPr>
          <w:rStyle w:val="FootnoteReference"/>
          <w:rFonts w:cs="Arial"/>
          <w:snapToGrid w:val="0"/>
          <w:lang w:val="fr-FR"/>
        </w:rPr>
        <w:footnoteReference w:id="2"/>
      </w:r>
      <w:r w:rsidRPr="00A23FD5">
        <w:rPr>
          <w:snapToGrid w:val="0"/>
          <w:lang w:val="fr-FR"/>
        </w:rPr>
        <w:t xml:space="preserve">, </w:t>
      </w:r>
      <w:r w:rsidR="00D24BE0" w:rsidRPr="00A23FD5">
        <w:rPr>
          <w:snapToGrid w:val="0"/>
          <w:lang w:val="fr-FR"/>
        </w:rPr>
        <w:t>y compris</w:t>
      </w:r>
      <w:r w:rsidRPr="00A23FD5">
        <w:rPr>
          <w:snapToGrid w:val="0"/>
          <w:lang w:val="fr-FR"/>
        </w:rPr>
        <w:t xml:space="preserve"> son résumé, a été publiée en français</w:t>
      </w:r>
      <w:r w:rsidR="00205919" w:rsidRPr="00A23FD5">
        <w:rPr>
          <w:snapToGrid w:val="0"/>
          <w:lang w:val="fr-FR"/>
        </w:rPr>
        <w:t> </w:t>
      </w:r>
      <w:r w:rsidRPr="00A23FD5">
        <w:rPr>
          <w:snapToGrid w:val="0"/>
          <w:lang w:val="fr-FR"/>
        </w:rPr>
        <w:t xml:space="preserve">: voir </w:t>
      </w:r>
      <w:hyperlink r:id="rId14" w:history="1">
        <w:r w:rsidRPr="00A23FD5">
          <w:rPr>
            <w:rStyle w:val="Hyperlink"/>
            <w:snapToGrid w:val="0"/>
            <w:lang w:val="fr-FR"/>
          </w:rPr>
          <w:t>http://www.upov.int/about/fr/benefits_upov_system.html</w:t>
        </w:r>
      </w:hyperlink>
      <w:r w:rsidRPr="00A23FD5">
        <w:rPr>
          <w:snapToGrid w:val="0"/>
          <w:lang w:val="fr-FR"/>
        </w:rPr>
        <w:t>).  Ce résumé a également été publié en espagnol et la publication complète dans cette langue sera disponible dans un avenir proche.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Nouveaux cours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enseignement à distance</w:t>
      </w:r>
    </w:p>
    <w:p w:rsidR="00B62017" w:rsidRPr="00A23FD5" w:rsidRDefault="00B62017" w:rsidP="00D0536A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2015,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</w:t>
      </w:r>
      <w:r w:rsidR="00081BC2">
        <w:rPr>
          <w:lang w:val="fr-FR"/>
        </w:rPr>
        <w:t>POV lancera un nouveau cours DL</w:t>
      </w:r>
      <w:r w:rsidR="00081BC2">
        <w:rPr>
          <w:lang w:val="fr-FR"/>
        </w:rPr>
        <w:noBreakHyphen/>
      </w:r>
      <w:r w:rsidR="00886069" w:rsidRPr="00A23FD5">
        <w:rPr>
          <w:lang w:val="fr-FR"/>
        </w:rPr>
        <w:t>305 </w:t>
      </w:r>
      <w:r w:rsidRPr="00A23FD5">
        <w:rPr>
          <w:lang w:val="fr-FR"/>
        </w:rPr>
        <w:t>intitulé “Examen des demandes de droits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obtenteur”, sous la forme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un cours unique mais aussi de deux cours distincts, </w:t>
      </w:r>
      <w:r w:rsidR="00D24BE0" w:rsidRPr="00A23FD5">
        <w:rPr>
          <w:lang w:val="fr-FR"/>
        </w:rPr>
        <w:t>à savoir</w:t>
      </w:r>
      <w:r w:rsidR="00081BC2">
        <w:rPr>
          <w:lang w:val="fr-FR"/>
        </w:rPr>
        <w:t xml:space="preserve"> DL</w:t>
      </w:r>
      <w:r w:rsidR="00081BC2">
        <w:rPr>
          <w:lang w:val="fr-FR"/>
        </w:rPr>
        <w:noBreakHyphen/>
      </w:r>
      <w:r w:rsidR="00886069" w:rsidRPr="00A23FD5">
        <w:rPr>
          <w:lang w:val="fr-FR"/>
        </w:rPr>
        <w:t>305 </w:t>
      </w:r>
      <w:r w:rsidRPr="00A23FD5">
        <w:rPr>
          <w:lang w:val="fr-FR"/>
        </w:rPr>
        <w:t>A “Administration des droits d</w:t>
      </w:r>
      <w:r w:rsidR="00D24BE0" w:rsidRPr="00A23FD5">
        <w:rPr>
          <w:lang w:val="fr-FR"/>
        </w:rPr>
        <w:t>’</w:t>
      </w:r>
      <w:r w:rsidR="00081BC2">
        <w:rPr>
          <w:lang w:val="fr-FR"/>
        </w:rPr>
        <w:t>obtenteur” et DL</w:t>
      </w:r>
      <w:r w:rsidR="00081BC2">
        <w:rPr>
          <w:lang w:val="fr-FR"/>
        </w:rPr>
        <w:noBreakHyphen/>
      </w:r>
      <w:r w:rsidR="00886069" w:rsidRPr="00A23FD5">
        <w:rPr>
          <w:lang w:val="fr-FR"/>
        </w:rPr>
        <w:t>305 </w:t>
      </w:r>
      <w:r w:rsidRPr="00A23FD5">
        <w:rPr>
          <w:lang w:val="fr-FR"/>
        </w:rPr>
        <w:t>B “Examen DHS”, en anglais, espagnol et français.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 xml:space="preserve">(voir </w:t>
      </w:r>
      <w:hyperlink r:id="rId15" w:history="1">
        <w:r w:rsidRPr="00A23FD5">
          <w:rPr>
            <w:rStyle w:val="Hyperlink"/>
            <w:lang w:val="fr-FR"/>
          </w:rPr>
          <w:t>http://www.upov.int/resource/fr/training.html</w:t>
        </w:r>
      </w:hyperlink>
      <w:r w:rsidRPr="00A23FD5">
        <w:rPr>
          <w:lang w:val="fr-FR"/>
        </w:rPr>
        <w:t>)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Questions fréquemment posées</w:t>
      </w:r>
    </w:p>
    <w:p w:rsidR="00B62017" w:rsidRPr="00A23FD5" w:rsidRDefault="00B62017" w:rsidP="00D0536A">
      <w:pPr>
        <w:keepNext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Le Conseil est convenu des réponses aux q</w:t>
      </w:r>
      <w:r w:rsidRPr="00A23FD5">
        <w:rPr>
          <w:shd w:val="clear" w:color="auto" w:fill="FFFFFF"/>
          <w:lang w:val="fr-FR"/>
        </w:rPr>
        <w:t>uestions fréquemment posées suivantes</w:t>
      </w:r>
      <w:r w:rsidR="00205919" w:rsidRPr="00A23FD5">
        <w:rPr>
          <w:shd w:val="clear" w:color="auto" w:fill="FFFFFF"/>
          <w:lang w:val="fr-FR"/>
        </w:rPr>
        <w:t> </w:t>
      </w:r>
      <w:r w:rsidRPr="00A23FD5">
        <w:rPr>
          <w:shd w:val="clear" w:color="auto" w:fill="FFFFFF"/>
          <w:lang w:val="fr-FR"/>
        </w:rPr>
        <w:t>: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pStyle w:val="ListParagraph"/>
        <w:numPr>
          <w:ilvl w:val="0"/>
          <w:numId w:val="3"/>
        </w:numPr>
        <w:rPr>
          <w:lang w:val="fr-FR"/>
        </w:rPr>
      </w:pPr>
      <w:r w:rsidRPr="00A23FD5">
        <w:rPr>
          <w:lang w:val="fr-FR"/>
        </w:rPr>
        <w:t>Est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ce que la Convention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 réglemente les variétés qui ne sont pas protégées par des droits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obtenteurs?</w:t>
      </w:r>
    </w:p>
    <w:p w:rsidR="00B62017" w:rsidRPr="00A23FD5" w:rsidRDefault="00B62017" w:rsidP="005C223D">
      <w:pPr>
        <w:pStyle w:val="ListParagraph"/>
        <w:numPr>
          <w:ilvl w:val="0"/>
          <w:numId w:val="3"/>
        </w:numPr>
        <w:rPr>
          <w:lang w:val="fr-FR"/>
        </w:rPr>
      </w:pPr>
      <w:r w:rsidRPr="00A23FD5">
        <w:rPr>
          <w:lang w:val="fr-FR"/>
        </w:rPr>
        <w:t>Les agriculteurs de subsistance ont</w:t>
      </w:r>
      <w:r w:rsidR="00886069" w:rsidRPr="00A23FD5">
        <w:rPr>
          <w:lang w:val="fr-FR"/>
        </w:rPr>
        <w:noBreakHyphen/>
      </w:r>
      <w:r w:rsidRPr="00A23FD5">
        <w:rPr>
          <w:lang w:val="fr-FR"/>
        </w:rPr>
        <w:t>ils la possibilité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échanger du matériel de reproduction ou de multiplication de variétés protégées contre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autres produits essentiels au sein de la communauté local?</w:t>
      </w:r>
    </w:p>
    <w:p w:rsidR="00B62017" w:rsidRPr="00A23FD5" w:rsidRDefault="00B62017" w:rsidP="000B2CB5">
      <w:pPr>
        <w:pStyle w:val="ListParagraph"/>
        <w:numPr>
          <w:ilvl w:val="0"/>
          <w:numId w:val="3"/>
        </w:numPr>
        <w:rPr>
          <w:lang w:val="fr-FR"/>
        </w:rPr>
      </w:pPr>
      <w:r w:rsidRPr="00A23FD5">
        <w:rPr>
          <w:lang w:val="fr-FR"/>
        </w:rPr>
        <w:t>Selon le système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UPOV, les obtenteurs décident des conditions et limites dans lesquelles ils autorisent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 xml:space="preserve">exploitation de leurs variétés protégées. </w:t>
      </w:r>
      <w:r w:rsidR="00205919" w:rsidRPr="00A23FD5">
        <w:rPr>
          <w:lang w:val="fr-FR"/>
        </w:rPr>
        <w:t xml:space="preserve"> </w:t>
      </w:r>
      <w:r w:rsidRPr="00A23FD5">
        <w:rPr>
          <w:lang w:val="fr-FR"/>
        </w:rPr>
        <w:t>Les agriculteurs peuvent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ils par exemple être autorisés à échanger librement des semences au sein de la communauté locale?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  <w:r w:rsidRPr="00A23FD5">
        <w:rPr>
          <w:lang w:val="fr-FR"/>
        </w:rPr>
        <w:t>Le Conseil est également convenu de réviser la question fréquemment posée suivante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pStyle w:val="ListParagraph"/>
        <w:numPr>
          <w:ilvl w:val="0"/>
          <w:numId w:val="3"/>
        </w:numPr>
        <w:rPr>
          <w:lang w:val="fr-FR"/>
        </w:rPr>
      </w:pPr>
      <w:r w:rsidRPr="00A23FD5">
        <w:rPr>
          <w:lang w:val="fr-FR"/>
        </w:rPr>
        <w:t>Pourquoi est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il nécessaire de protéger les variétés végétales?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u w:val="single"/>
          <w:lang w:val="fr-FR"/>
        </w:rPr>
      </w:pPr>
      <w:r w:rsidRPr="00A23FD5">
        <w:rPr>
          <w:u w:val="single"/>
          <w:lang w:val="fr-FR"/>
        </w:rPr>
        <w:t>Statistiques sur la protection des obtentions végétales</w:t>
      </w:r>
    </w:p>
    <w:p w:rsidR="00B62017" w:rsidRPr="00A23FD5" w:rsidRDefault="00B62017" w:rsidP="00D0536A">
      <w:pPr>
        <w:keepNext/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0B2CB5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t xml:space="preserve">Au total, </w:t>
      </w:r>
      <w:r w:rsidR="00886069" w:rsidRPr="00A23FD5">
        <w:rPr>
          <w:rFonts w:eastAsia="MS Mincho"/>
          <w:lang w:val="fr-FR" w:eastAsia="ja-JP"/>
        </w:rPr>
        <w:t>58 </w:t>
      </w:r>
      <w:r w:rsidRPr="00A23FD5">
        <w:rPr>
          <w:rFonts w:eastAsia="MS Mincho"/>
          <w:lang w:val="fr-FR" w:eastAsia="ja-JP"/>
        </w:rPr>
        <w:t>membres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Union assurent désormais la protection de tous les genres et espèces végétaux (56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2013) et </w:t>
      </w:r>
      <w:r w:rsidR="00886069" w:rsidRPr="00A23FD5">
        <w:rPr>
          <w:rFonts w:eastAsia="MS Mincho"/>
          <w:lang w:val="fr-FR" w:eastAsia="ja-JP"/>
        </w:rPr>
        <w:t>14 </w:t>
      </w:r>
      <w:r w:rsidRPr="00A23FD5">
        <w:rPr>
          <w:rFonts w:eastAsia="MS Mincho"/>
          <w:lang w:val="fr-FR" w:eastAsia="ja-JP"/>
        </w:rPr>
        <w:t>membres de l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Union assurent la protection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un nombre limité de genres et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espèces végétaux.</w:t>
      </w:r>
      <w:r w:rsidRPr="00A23FD5">
        <w:rPr>
          <w:rFonts w:eastAsia="MS Mincho"/>
          <w:lang w:val="fr-FR"/>
        </w:rPr>
        <w:t xml:space="preserve"> </w:t>
      </w:r>
      <w:r w:rsidR="00205919" w:rsidRPr="00A23FD5">
        <w:rPr>
          <w:rFonts w:eastAsia="MS Mincho"/>
          <w:lang w:val="fr-FR" w:eastAsia="ja-JP"/>
        </w:rPr>
        <w:t xml:space="preserve"> </w:t>
      </w:r>
      <w:r w:rsidRPr="00A23FD5">
        <w:rPr>
          <w:rFonts w:eastAsia="MS Mincho"/>
          <w:lang w:val="fr-FR" w:eastAsia="ja-JP"/>
        </w:rPr>
        <w:t>De ces 14, trois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pays (Afrique du Sud, Brésil et Chine) ont conféré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2014 une protection à des genres et espèces végétaux additionnels.</w:t>
      </w:r>
    </w:p>
    <w:p w:rsidR="00B62017" w:rsidRPr="00A23FD5" w:rsidRDefault="00B62017" w:rsidP="00D0536A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D0536A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t>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2013, le nombre de titres en vigueur a pour la première fois dépassé la barre des 100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000.  Le nombre total de </w:t>
      </w:r>
      <w:r w:rsidR="00886069" w:rsidRPr="00A23FD5">
        <w:rPr>
          <w:rFonts w:eastAsia="MS Mincho"/>
          <w:lang w:val="fr-FR" w:eastAsia="ja-JP"/>
        </w:rPr>
        <w:t>103 261 </w:t>
      </w:r>
      <w:r w:rsidRPr="00A23FD5">
        <w:rPr>
          <w:rFonts w:eastAsia="MS Mincho"/>
          <w:lang w:val="fr-FR" w:eastAsia="ja-JP"/>
        </w:rPr>
        <w:t>titres en vigueur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 a représenté une augmentation de 3,8</w:t>
      </w:r>
      <w:r w:rsidR="00A23FD5" w:rsidRPr="00A23FD5">
        <w:rPr>
          <w:rFonts w:eastAsia="MS Mincho"/>
          <w:lang w:val="fr-FR" w:eastAsia="ja-JP"/>
        </w:rPr>
        <w:t>% par rapport à </w:t>
      </w:r>
      <w:r w:rsidRPr="00A23FD5">
        <w:rPr>
          <w:rFonts w:eastAsia="MS Mincho"/>
          <w:lang w:val="fr-FR" w:eastAsia="ja-JP"/>
        </w:rPr>
        <w:t>2012 (99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501).</w:t>
      </w:r>
    </w:p>
    <w:p w:rsidR="00B62017" w:rsidRPr="00A23FD5" w:rsidRDefault="00B62017" w:rsidP="00D0536A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D0536A">
      <w:pPr>
        <w:autoSpaceDE w:val="0"/>
        <w:autoSpaceDN w:val="0"/>
        <w:adjustRightInd w:val="0"/>
        <w:rPr>
          <w:rFonts w:eastAsia="MS Mincho"/>
          <w:lang w:val="fr-FR" w:eastAsia="ja-JP"/>
        </w:rPr>
      </w:pPr>
      <w:r w:rsidRPr="00A23FD5">
        <w:rPr>
          <w:rFonts w:eastAsia="MS Mincho"/>
          <w:lang w:val="fr-FR" w:eastAsia="ja-JP"/>
        </w:rPr>
        <w:t>Le Conseil a pris note que le nombre de demandes de protection d</w:t>
      </w:r>
      <w:r w:rsidR="00D24BE0" w:rsidRPr="00A23FD5">
        <w:rPr>
          <w:rFonts w:eastAsia="MS Mincho"/>
          <w:lang w:val="fr-FR" w:eastAsia="ja-JP"/>
        </w:rPr>
        <w:t>’</w:t>
      </w:r>
      <w:r w:rsidRPr="00A23FD5">
        <w:rPr>
          <w:rFonts w:eastAsia="MS Mincho"/>
          <w:lang w:val="fr-FR" w:eastAsia="ja-JP"/>
        </w:rPr>
        <w:t>obtentions végétales avait augmenté de 6,3% (14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788 en 2013; </w:t>
      </w:r>
      <w:r w:rsidR="00205919" w:rsidRPr="00A23FD5">
        <w:rPr>
          <w:rFonts w:eastAsia="MS Mincho"/>
          <w:lang w:val="fr-FR" w:eastAsia="ja-JP"/>
        </w:rPr>
        <w:t xml:space="preserve"> </w:t>
      </w:r>
      <w:r w:rsidRPr="00A23FD5">
        <w:rPr>
          <w:rFonts w:eastAsia="MS Mincho"/>
          <w:lang w:val="fr-FR" w:eastAsia="ja-JP"/>
        </w:rPr>
        <w:t>13 908 en 2012), soit une augmentation de 8,7% du nombre de demandes déposées par des résidents (</w:t>
      </w:r>
      <w:r w:rsidR="00205919" w:rsidRPr="00A23FD5">
        <w:rPr>
          <w:rFonts w:eastAsia="MS Mincho"/>
          <w:lang w:val="fr-FR" w:eastAsia="ja-JP"/>
        </w:rPr>
        <w:t>9502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2013; </w:t>
      </w:r>
      <w:r w:rsidR="00205919" w:rsidRPr="00A23FD5">
        <w:rPr>
          <w:rFonts w:eastAsia="MS Mincho"/>
          <w:lang w:val="fr-FR" w:eastAsia="ja-JP"/>
        </w:rPr>
        <w:t xml:space="preserve"> 8739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2012) et une augmentation de 2,3% du nombre de demandes déposées par des non</w:t>
      </w:r>
      <w:r w:rsidR="006E420C" w:rsidRPr="00A23FD5">
        <w:rPr>
          <w:rFonts w:eastAsia="MS Mincho"/>
          <w:lang w:val="fr-FR" w:eastAsia="ja-JP"/>
        </w:rPr>
        <w:noBreakHyphen/>
      </w:r>
      <w:r w:rsidRPr="00A23FD5">
        <w:rPr>
          <w:rFonts w:eastAsia="MS Mincho"/>
          <w:lang w:val="fr-FR" w:eastAsia="ja-JP"/>
        </w:rPr>
        <w:t>résidents (</w:t>
      </w:r>
      <w:r w:rsidR="00205919" w:rsidRPr="00A23FD5">
        <w:rPr>
          <w:rFonts w:eastAsia="MS Mincho"/>
          <w:lang w:val="fr-FR" w:eastAsia="ja-JP"/>
        </w:rPr>
        <w:t>5286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2013; </w:t>
      </w:r>
      <w:r w:rsidR="00205919" w:rsidRPr="00A23FD5">
        <w:rPr>
          <w:rFonts w:eastAsia="MS Mincho"/>
          <w:lang w:val="fr-FR" w:eastAsia="ja-JP"/>
        </w:rPr>
        <w:t xml:space="preserve"> 5169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 xml:space="preserve">2012). </w:t>
      </w:r>
      <w:r w:rsidR="00205919" w:rsidRPr="00A23FD5">
        <w:rPr>
          <w:rFonts w:eastAsia="MS Mincho"/>
          <w:lang w:val="fr-FR" w:eastAsia="ja-JP"/>
        </w:rPr>
        <w:t xml:space="preserve"> </w:t>
      </w:r>
      <w:r w:rsidRPr="00A23FD5">
        <w:rPr>
          <w:rFonts w:eastAsia="MS Mincho"/>
          <w:lang w:val="fr-FR" w:eastAsia="ja-JP"/>
        </w:rPr>
        <w:t xml:space="preserve">Le nombre de titres délivrés a augmenté, passant de </w:t>
      </w:r>
      <w:r w:rsidR="00205919" w:rsidRPr="00A23FD5">
        <w:rPr>
          <w:rFonts w:eastAsia="MS Mincho"/>
          <w:lang w:val="fr-FR" w:eastAsia="ja-JP"/>
        </w:rPr>
        <w:t>9822</w:t>
      </w:r>
      <w:r w:rsidRPr="00A23FD5">
        <w:rPr>
          <w:rFonts w:eastAsia="MS Mincho"/>
          <w:lang w:val="fr-FR" w:eastAsia="ja-JP"/>
        </w:rPr>
        <w:t xml:space="preserve">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2012 à 10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052 en</w:t>
      </w:r>
      <w:r w:rsidR="00205919" w:rsidRPr="00A23FD5">
        <w:rPr>
          <w:rFonts w:eastAsia="MS Mincho"/>
          <w:lang w:val="fr-FR" w:eastAsia="ja-JP"/>
        </w:rPr>
        <w:t> </w:t>
      </w:r>
      <w:r w:rsidRPr="00A23FD5">
        <w:rPr>
          <w:rFonts w:eastAsia="MS Mincho"/>
          <w:lang w:val="fr-FR" w:eastAsia="ja-JP"/>
        </w:rPr>
        <w:t>2013 (soit une augmentation de 2,3%).</w:t>
      </w:r>
    </w:p>
    <w:p w:rsidR="00B62017" w:rsidRPr="00A23FD5" w:rsidRDefault="00B62017" w:rsidP="00D0536A">
      <w:pPr>
        <w:autoSpaceDE w:val="0"/>
        <w:autoSpaceDN w:val="0"/>
        <w:adjustRightInd w:val="0"/>
        <w:rPr>
          <w:rFonts w:eastAsia="MS Mincho"/>
          <w:lang w:val="fr-FR" w:eastAsia="ja-JP"/>
        </w:rPr>
      </w:pPr>
    </w:p>
    <w:p w:rsidR="00B62017" w:rsidRPr="00A23FD5" w:rsidRDefault="00B62017" w:rsidP="000B2CB5">
      <w:pPr>
        <w:keepNext/>
        <w:rPr>
          <w:u w:val="single"/>
          <w:lang w:val="fr-FR"/>
        </w:rPr>
      </w:pPr>
      <w:r w:rsidRPr="00A23FD5">
        <w:rPr>
          <w:u w:val="single"/>
          <w:lang w:val="fr-FR"/>
        </w:rPr>
        <w:t>Coopération en matière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examen des obtentions végétales</w:t>
      </w:r>
    </w:p>
    <w:p w:rsidR="00B62017" w:rsidRPr="00A23FD5" w:rsidRDefault="00B62017" w:rsidP="00D0536A">
      <w:pPr>
        <w:keepNext/>
        <w:tabs>
          <w:tab w:val="num" w:pos="1440"/>
        </w:tabs>
        <w:autoSpaceDE w:val="0"/>
        <w:autoSpaceDN w:val="0"/>
        <w:adjustRightInd w:val="0"/>
        <w:rPr>
          <w:lang w:val="fr-FR"/>
        </w:rPr>
      </w:pPr>
    </w:p>
    <w:p w:rsidR="00B62017" w:rsidRPr="00A23FD5" w:rsidRDefault="00B62017" w:rsidP="000B2CB5">
      <w:pPr>
        <w:keepNext/>
        <w:tabs>
          <w:tab w:val="num" w:pos="1440"/>
        </w:tabs>
        <w:autoSpaceDE w:val="0"/>
        <w:autoSpaceDN w:val="0"/>
        <w:adjustRightInd w:val="0"/>
        <w:rPr>
          <w:lang w:val="fr-FR"/>
        </w:rPr>
      </w:pPr>
      <w:r w:rsidRPr="00A23FD5">
        <w:rPr>
          <w:lang w:val="fr-FR"/>
        </w:rPr>
        <w:t>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2014, le nombre de genres et espèces végétaux faisant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objet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accords entre membres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Union à des fins de coopération en matière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examen de la distinction,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homogénéité et de la stabilité s</w:t>
      </w:r>
      <w:r w:rsidR="00D24BE0" w:rsidRPr="00A23FD5">
        <w:rPr>
          <w:lang w:val="fr-FR"/>
        </w:rPr>
        <w:t>’</w:t>
      </w:r>
      <w:r w:rsidR="00A23FD5" w:rsidRPr="00A23FD5">
        <w:rPr>
          <w:lang w:val="fr-FR"/>
        </w:rPr>
        <w:t>est élevé au total à </w:t>
      </w:r>
      <w:r w:rsidRPr="00A23FD5">
        <w:rPr>
          <w:lang w:val="fr-FR"/>
        </w:rPr>
        <w:t>2005, contre 1997 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2013.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>
      <w:pPr>
        <w:jc w:val="left"/>
        <w:rPr>
          <w:u w:val="single"/>
          <w:lang w:val="fr-FR"/>
        </w:rPr>
      </w:pPr>
      <w:r w:rsidRPr="00A23FD5">
        <w:rPr>
          <w:u w:val="single"/>
          <w:lang w:val="fr-FR"/>
        </w:rPr>
        <w:br w:type="page"/>
      </w:r>
    </w:p>
    <w:p w:rsidR="00B62017" w:rsidRPr="00A23FD5" w:rsidRDefault="00B62017" w:rsidP="000B2CB5">
      <w:pPr>
        <w:rPr>
          <w:u w:val="single"/>
          <w:lang w:val="fr-FR"/>
        </w:rPr>
      </w:pPr>
      <w:r w:rsidRPr="00A23FD5">
        <w:rPr>
          <w:u w:val="single"/>
          <w:lang w:val="fr-FR"/>
        </w:rPr>
        <w:lastRenderedPageBreak/>
        <w:t>Adoption de documents</w:t>
      </w: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rPr>
          <w:lang w:val="fr-FR"/>
        </w:rPr>
      </w:pPr>
      <w:r w:rsidRPr="00A23FD5">
        <w:rPr>
          <w:lang w:val="fr-FR"/>
        </w:rPr>
        <w:t>Le Conseil a adopté les documents suivants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</w:t>
      </w:r>
    </w:p>
    <w:p w:rsidR="00B62017" w:rsidRPr="00A23FD5" w:rsidRDefault="00B62017" w:rsidP="00D0536A">
      <w:pPr>
        <w:jc w:val="left"/>
        <w:rPr>
          <w:lang w:val="fr-FR"/>
        </w:rPr>
      </w:pP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TGP/2/2</w:t>
      </w:r>
      <w:r w:rsidRPr="00A23FD5">
        <w:rPr>
          <w:sz w:val="19"/>
          <w:szCs w:val="19"/>
          <w:lang w:val="fr-FR"/>
        </w:rPr>
        <w:tab/>
        <w:t>Liste des principes directeurs d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examen adoptés par l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UPOV (révision)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TGP/5</w:t>
      </w:r>
      <w:r w:rsidRPr="00A23FD5">
        <w:rPr>
          <w:sz w:val="19"/>
          <w:szCs w:val="19"/>
          <w:lang w:val="fr-FR"/>
        </w:rPr>
        <w:tab/>
        <w:t>Expérience et coopération en matière d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examen</w:t>
      </w:r>
      <w:r w:rsidR="00205919" w:rsidRPr="00A23FD5">
        <w:rPr>
          <w:sz w:val="19"/>
          <w:szCs w:val="19"/>
          <w:lang w:val="fr-FR"/>
        </w:rPr>
        <w:t> </w:t>
      </w:r>
      <w:r w:rsidRPr="00A23FD5">
        <w:rPr>
          <w:sz w:val="19"/>
          <w:szCs w:val="19"/>
          <w:lang w:val="fr-FR"/>
        </w:rPr>
        <w:t>DHS</w:t>
      </w:r>
      <w:r w:rsidR="00205919" w:rsidRPr="00A23FD5">
        <w:rPr>
          <w:sz w:val="19"/>
          <w:szCs w:val="19"/>
          <w:lang w:val="fr-FR"/>
        </w:rPr>
        <w:t> </w:t>
      </w:r>
      <w:r w:rsidRPr="00A23FD5">
        <w:rPr>
          <w:sz w:val="19"/>
          <w:szCs w:val="19"/>
          <w:lang w:val="fr-FR"/>
        </w:rPr>
        <w:t>: section</w:t>
      </w:r>
      <w:r w:rsidR="00205919" w:rsidRPr="00A23FD5">
        <w:rPr>
          <w:sz w:val="19"/>
          <w:szCs w:val="19"/>
          <w:lang w:val="fr-FR"/>
        </w:rPr>
        <w:t> </w:t>
      </w:r>
      <w:r w:rsidRPr="00A23FD5">
        <w:rPr>
          <w:sz w:val="19"/>
          <w:szCs w:val="19"/>
          <w:lang w:val="fr-FR"/>
        </w:rPr>
        <w:t>10/3</w:t>
      </w:r>
      <w:r w:rsidR="00205919" w:rsidRPr="00A23FD5">
        <w:rPr>
          <w:sz w:val="19"/>
          <w:szCs w:val="19"/>
          <w:lang w:val="fr-FR"/>
        </w:rPr>
        <w:t> </w:t>
      </w:r>
      <w:r w:rsidRPr="00A23FD5">
        <w:rPr>
          <w:sz w:val="19"/>
          <w:szCs w:val="19"/>
          <w:lang w:val="fr-FR"/>
        </w:rPr>
        <w:t>: Notification de caractères supplémentaires (révision)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TGP/7/4</w:t>
      </w:r>
      <w:r w:rsidRPr="00A23FD5">
        <w:rPr>
          <w:sz w:val="19"/>
          <w:szCs w:val="19"/>
          <w:lang w:val="fr-FR"/>
        </w:rPr>
        <w:tab/>
        <w:t>Élaboration des principes directeurs d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examen (révision)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TGP/8/2</w:t>
      </w:r>
      <w:r w:rsidRPr="00A23FD5">
        <w:rPr>
          <w:sz w:val="19"/>
          <w:szCs w:val="19"/>
          <w:lang w:val="fr-FR"/>
        </w:rPr>
        <w:tab/>
        <w:t>Protocole d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essai et techniques utilisés dans l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examen de la distinction, de l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homogénéité et de la stabilité (révision)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TGP/14/2</w:t>
      </w:r>
      <w:r w:rsidRPr="00A23FD5">
        <w:rPr>
          <w:sz w:val="19"/>
          <w:szCs w:val="19"/>
          <w:lang w:val="fr-FR"/>
        </w:rPr>
        <w:tab/>
        <w:t>Glossaire de termes utilisés dans les documents de l</w:t>
      </w:r>
      <w:r w:rsidR="00D24BE0" w:rsidRPr="00A23FD5">
        <w:rPr>
          <w:sz w:val="19"/>
          <w:szCs w:val="19"/>
          <w:lang w:val="fr-FR"/>
        </w:rPr>
        <w:t>’</w:t>
      </w:r>
      <w:r w:rsidRPr="00A23FD5">
        <w:rPr>
          <w:sz w:val="19"/>
          <w:szCs w:val="19"/>
          <w:lang w:val="fr-FR"/>
        </w:rPr>
        <w:t>UPOV (correction de la version espagnole)</w:t>
      </w:r>
    </w:p>
    <w:p w:rsidR="00B62017" w:rsidRPr="00A23FD5" w:rsidRDefault="00A23FD5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TGP/0/7</w:t>
      </w:r>
      <w:r w:rsidR="00B62017" w:rsidRPr="00A23FD5">
        <w:rPr>
          <w:sz w:val="19"/>
          <w:szCs w:val="19"/>
          <w:lang w:val="fr-FR"/>
        </w:rPr>
        <w:tab/>
        <w:t>Liste des documents TGP et date de la version la plus récente de ces documents (révision)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UPOV/INF/16/4</w:t>
      </w:r>
      <w:r w:rsidRPr="00A23FD5">
        <w:rPr>
          <w:sz w:val="19"/>
          <w:szCs w:val="19"/>
          <w:lang w:val="fr-FR"/>
        </w:rPr>
        <w:tab/>
        <w:t>Logiciels échangeables (révision)</w:t>
      </w:r>
    </w:p>
    <w:p w:rsidR="00B62017" w:rsidRPr="00A23FD5" w:rsidRDefault="00A23FD5" w:rsidP="00D0568B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UPOV/INF/22/1</w:t>
      </w:r>
      <w:r w:rsidR="00B62017" w:rsidRPr="00A23FD5">
        <w:rPr>
          <w:sz w:val="19"/>
          <w:szCs w:val="19"/>
          <w:lang w:val="fr-FR"/>
        </w:rPr>
        <w:tab/>
        <w:t>Logiciels et équipements utilisés par les membres de l</w:t>
      </w:r>
      <w:r w:rsidR="00D24BE0" w:rsidRPr="00A23FD5">
        <w:rPr>
          <w:sz w:val="19"/>
          <w:szCs w:val="19"/>
          <w:lang w:val="fr-FR"/>
        </w:rPr>
        <w:t>’</w:t>
      </w:r>
      <w:r w:rsidR="00B62017" w:rsidRPr="00A23FD5">
        <w:rPr>
          <w:sz w:val="19"/>
          <w:szCs w:val="19"/>
          <w:lang w:val="fr-FR"/>
        </w:rPr>
        <w:t>Union</w:t>
      </w:r>
    </w:p>
    <w:p w:rsidR="00B62017" w:rsidRPr="00A23FD5" w:rsidRDefault="00B62017" w:rsidP="000B2CB5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552" w:hanging="2268"/>
        <w:jc w:val="left"/>
        <w:rPr>
          <w:sz w:val="19"/>
          <w:szCs w:val="19"/>
          <w:lang w:val="fr-FR"/>
        </w:rPr>
      </w:pPr>
      <w:r w:rsidRPr="00A23FD5">
        <w:rPr>
          <w:sz w:val="19"/>
          <w:szCs w:val="19"/>
          <w:lang w:val="fr-FR"/>
        </w:rPr>
        <w:t>UPOV/INF</w:t>
      </w:r>
      <w:r w:rsidR="006E420C" w:rsidRPr="00A23FD5">
        <w:rPr>
          <w:sz w:val="19"/>
          <w:szCs w:val="19"/>
          <w:lang w:val="fr-FR"/>
        </w:rPr>
        <w:noBreakHyphen/>
      </w:r>
      <w:r w:rsidRPr="00A23FD5">
        <w:rPr>
          <w:sz w:val="19"/>
          <w:szCs w:val="19"/>
          <w:lang w:val="fr-FR"/>
        </w:rPr>
        <w:t>EXN/6</w:t>
      </w:r>
      <w:r w:rsidRPr="00A23FD5">
        <w:rPr>
          <w:sz w:val="19"/>
          <w:szCs w:val="19"/>
          <w:lang w:val="fr-FR"/>
        </w:rPr>
        <w:tab/>
        <w:t>Liste des documents UPOV/INF</w:t>
      </w:r>
      <w:r w:rsidR="006E420C" w:rsidRPr="00A23FD5">
        <w:rPr>
          <w:sz w:val="19"/>
          <w:szCs w:val="19"/>
          <w:lang w:val="fr-FR"/>
        </w:rPr>
        <w:noBreakHyphen/>
      </w:r>
      <w:r w:rsidRPr="00A23FD5">
        <w:rPr>
          <w:sz w:val="19"/>
          <w:szCs w:val="19"/>
          <w:lang w:val="fr-FR"/>
        </w:rPr>
        <w:t>EXN et date de la version la plus récente de ces documents</w:t>
      </w:r>
    </w:p>
    <w:p w:rsidR="00B62017" w:rsidRPr="00A23FD5" w:rsidRDefault="00B62017" w:rsidP="00D0536A">
      <w:pPr>
        <w:autoSpaceDE w:val="0"/>
        <w:autoSpaceDN w:val="0"/>
        <w:adjustRightInd w:val="0"/>
        <w:jc w:val="left"/>
        <w:rPr>
          <w:sz w:val="19"/>
          <w:szCs w:val="19"/>
          <w:lang w:val="fr-FR"/>
        </w:rPr>
      </w:pPr>
    </w:p>
    <w:p w:rsidR="00B62017" w:rsidRPr="00A23FD5" w:rsidRDefault="00B62017" w:rsidP="000B2CB5">
      <w:pPr>
        <w:rPr>
          <w:spacing w:val="-2"/>
          <w:lang w:val="fr-FR"/>
        </w:rPr>
      </w:pPr>
      <w:r w:rsidRPr="00A23FD5">
        <w:rPr>
          <w:spacing w:val="-2"/>
          <w:lang w:val="fr-FR"/>
        </w:rPr>
        <w:t xml:space="preserve">Tous les documents adoptés seront ajoutés à la Collection UPOV (voir </w:t>
      </w:r>
      <w:hyperlink r:id="rId16" w:history="1">
        <w:r w:rsidRPr="00A23FD5">
          <w:rPr>
            <w:rStyle w:val="Hyperlink"/>
            <w:spacing w:val="-2"/>
            <w:lang w:val="fr-FR"/>
          </w:rPr>
          <w:t>http://www.upov.int/upov_collection/fr/</w:t>
        </w:r>
      </w:hyperlink>
      <w:r w:rsidRPr="00A23FD5">
        <w:rPr>
          <w:i/>
          <w:iCs/>
          <w:spacing w:val="-2"/>
          <w:lang w:val="fr-FR"/>
        </w:rPr>
        <w:t>).</w:t>
      </w:r>
    </w:p>
    <w:p w:rsidR="00B62017" w:rsidRPr="00A23FD5" w:rsidRDefault="00B62017" w:rsidP="00D0536A">
      <w:pPr>
        <w:autoSpaceDE w:val="0"/>
        <w:autoSpaceDN w:val="0"/>
        <w:adjustRightInd w:val="0"/>
        <w:jc w:val="left"/>
        <w:rPr>
          <w:sz w:val="19"/>
          <w:szCs w:val="19"/>
          <w:lang w:val="fr-FR"/>
        </w:rPr>
      </w:pPr>
    </w:p>
    <w:p w:rsidR="00B62017" w:rsidRPr="00A23FD5" w:rsidRDefault="00B62017" w:rsidP="00D0536A">
      <w:pPr>
        <w:autoSpaceDE w:val="0"/>
        <w:autoSpaceDN w:val="0"/>
        <w:adjustRightInd w:val="0"/>
        <w:jc w:val="left"/>
        <w:rPr>
          <w:u w:val="single"/>
          <w:lang w:val="fr-FR"/>
        </w:rPr>
      </w:pPr>
      <w:r w:rsidRPr="00A23FD5">
        <w:rPr>
          <w:u w:val="single"/>
          <w:lang w:val="fr-FR"/>
        </w:rPr>
        <w:t>Élection des nouveaux présidents d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organes de l</w:t>
      </w:r>
      <w:r w:rsidR="00D24BE0" w:rsidRPr="00A23FD5">
        <w:rPr>
          <w:u w:val="single"/>
          <w:lang w:val="fr-FR"/>
        </w:rPr>
        <w:t>’</w:t>
      </w:r>
      <w:r w:rsidRPr="00A23FD5">
        <w:rPr>
          <w:u w:val="single"/>
          <w:lang w:val="fr-FR"/>
        </w:rPr>
        <w:t>UPOV</w:t>
      </w:r>
      <w:r w:rsidR="00205919" w:rsidRPr="00A23FD5">
        <w:rPr>
          <w:u w:val="single"/>
          <w:lang w:val="fr-FR"/>
        </w:rPr>
        <w:t> </w:t>
      </w:r>
      <w:r w:rsidRPr="00A23FD5">
        <w:rPr>
          <w:u w:val="single"/>
          <w:lang w:val="fr-FR"/>
        </w:rPr>
        <w:t>:</w:t>
      </w:r>
    </w:p>
    <w:p w:rsidR="00B62017" w:rsidRPr="00A23FD5" w:rsidRDefault="00B62017" w:rsidP="00D0536A">
      <w:pPr>
        <w:autoSpaceDE w:val="0"/>
        <w:autoSpaceDN w:val="0"/>
        <w:adjustRightInd w:val="0"/>
        <w:jc w:val="left"/>
        <w:rPr>
          <w:lang w:val="fr-FR"/>
        </w:rPr>
      </w:pPr>
    </w:p>
    <w:p w:rsidR="00B62017" w:rsidRPr="00A23FD5" w:rsidRDefault="00B62017" w:rsidP="000B2CB5">
      <w:pPr>
        <w:keepNext/>
        <w:rPr>
          <w:lang w:val="fr-FR"/>
        </w:rPr>
      </w:pPr>
      <w:r w:rsidRPr="00A23FD5">
        <w:rPr>
          <w:lang w:val="fr-FR"/>
        </w:rPr>
        <w:t>Le Conseil a élu, dans chaque cas pour un mandat de trois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ans prenant fin avec la cinquante et unième session ordinaire du Conseil, en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2017,</w:t>
      </w:r>
    </w:p>
    <w:p w:rsidR="00B62017" w:rsidRPr="00A23FD5" w:rsidRDefault="00B62017" w:rsidP="00D0536A">
      <w:pPr>
        <w:keepNext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a)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A23FD5" w:rsidRPr="00A23FD5">
        <w:rPr>
          <w:snapToGrid w:val="0"/>
          <w:lang w:val="fr-FR"/>
        </w:rPr>
        <w:t>Tanvir </w:t>
      </w:r>
      <w:r w:rsidRPr="00A23FD5">
        <w:rPr>
          <w:snapToGrid w:val="0"/>
          <w:lang w:val="fr-FR"/>
        </w:rPr>
        <w:t>Hossain (Australie)</w:t>
      </w:r>
      <w:r w:rsidRPr="00A23FD5">
        <w:rPr>
          <w:lang w:val="fr-FR"/>
        </w:rPr>
        <w:t>, président du Groupe de travail technique sur les plantes agricoles (TWA);</w:t>
      </w:r>
    </w:p>
    <w:p w:rsidR="00B62017" w:rsidRPr="00A23FD5" w:rsidRDefault="00B62017" w:rsidP="00C549D6">
      <w:pPr>
        <w:ind w:left="1134" w:hanging="567"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b)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886069" w:rsidRPr="00A23FD5">
        <w:rPr>
          <w:snapToGrid w:val="0"/>
          <w:lang w:val="fr-FR"/>
        </w:rPr>
        <w:t>Adrian </w:t>
      </w:r>
      <w:r w:rsidRPr="00A23FD5">
        <w:rPr>
          <w:snapToGrid w:val="0"/>
          <w:lang w:val="fr-FR"/>
        </w:rPr>
        <w:t>Roberts (Royaume</w:t>
      </w:r>
      <w:r w:rsidR="006E420C" w:rsidRPr="00A23FD5">
        <w:rPr>
          <w:snapToGrid w:val="0"/>
          <w:lang w:val="fr-FR"/>
        </w:rPr>
        <w:noBreakHyphen/>
      </w:r>
      <w:r w:rsidRPr="00A23FD5">
        <w:rPr>
          <w:snapToGrid w:val="0"/>
          <w:lang w:val="fr-FR"/>
        </w:rPr>
        <w:t>Uni)</w:t>
      </w:r>
      <w:r w:rsidRPr="00A23FD5">
        <w:rPr>
          <w:lang w:val="fr-FR"/>
        </w:rPr>
        <w:t>, président du Groupe de travail technique sur les systèmes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automatisation et les programmes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ordinateur (TWC);</w:t>
      </w:r>
    </w:p>
    <w:p w:rsidR="00B62017" w:rsidRPr="00A23FD5" w:rsidRDefault="00B62017" w:rsidP="00C549D6">
      <w:pPr>
        <w:ind w:left="1134" w:hanging="567"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c)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A23FD5" w:rsidRPr="00A23FD5">
        <w:rPr>
          <w:snapToGrid w:val="0"/>
          <w:lang w:val="fr-FR"/>
        </w:rPr>
        <w:t>Katsumi </w:t>
      </w:r>
      <w:r w:rsidRPr="00A23FD5">
        <w:rPr>
          <w:snapToGrid w:val="0"/>
          <w:lang w:val="fr-FR"/>
        </w:rPr>
        <w:t>Yamaguchi (Japon)</w:t>
      </w:r>
      <w:r w:rsidRPr="00A23FD5">
        <w:rPr>
          <w:lang w:val="fr-FR"/>
        </w:rPr>
        <w:t>, président du Groupe de travail technique sur les plantes fruitières (TWF);</w:t>
      </w:r>
    </w:p>
    <w:p w:rsidR="00B62017" w:rsidRPr="00A23FD5" w:rsidRDefault="00B62017" w:rsidP="00C549D6">
      <w:pPr>
        <w:ind w:left="1134" w:hanging="567"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d)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M.</w:t>
      </w:r>
      <w:r w:rsidR="00205919" w:rsidRPr="00A23FD5">
        <w:rPr>
          <w:lang w:val="fr-FR"/>
        </w:rPr>
        <w:t> </w:t>
      </w:r>
      <w:r w:rsidR="00A23FD5" w:rsidRPr="00A23FD5">
        <w:rPr>
          <w:snapToGrid w:val="0"/>
          <w:lang w:val="fr-FR"/>
        </w:rPr>
        <w:t>Kenji </w:t>
      </w:r>
      <w:r w:rsidRPr="00A23FD5">
        <w:rPr>
          <w:snapToGrid w:val="0"/>
          <w:lang w:val="fr-FR"/>
        </w:rPr>
        <w:t>Numaguchi (Japon)</w:t>
      </w:r>
      <w:r w:rsidRPr="00A23FD5">
        <w:rPr>
          <w:lang w:val="fr-FR"/>
        </w:rPr>
        <w:t>, président du Groupe de travail technique sur les plantes ornementales et les arbres forestiers (TWO);</w:t>
      </w:r>
    </w:p>
    <w:p w:rsidR="00B62017" w:rsidRPr="00A23FD5" w:rsidRDefault="00B62017" w:rsidP="00C549D6">
      <w:pPr>
        <w:ind w:left="1134" w:hanging="567"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e)</w:t>
      </w:r>
      <w:r w:rsidRPr="00A23FD5">
        <w:rPr>
          <w:lang w:val="fr-FR"/>
        </w:rPr>
        <w:tab/>
      </w:r>
      <w:r w:rsidRPr="00A23FD5">
        <w:rPr>
          <w:snapToGrid w:val="0"/>
          <w:lang w:val="fr-FR"/>
        </w:rPr>
        <w:t>Mme</w:t>
      </w:r>
      <w:r w:rsidR="00205919" w:rsidRPr="00A23FD5">
        <w:rPr>
          <w:snapToGrid w:val="0"/>
          <w:lang w:val="fr-FR"/>
        </w:rPr>
        <w:t> </w:t>
      </w:r>
      <w:r w:rsidR="00A23FD5" w:rsidRPr="00A23FD5">
        <w:rPr>
          <w:snapToGrid w:val="0"/>
          <w:lang w:val="fr-FR"/>
        </w:rPr>
        <w:t>Swenja </w:t>
      </w:r>
      <w:r w:rsidRPr="00A23FD5">
        <w:rPr>
          <w:snapToGrid w:val="0"/>
          <w:lang w:val="fr-FR"/>
        </w:rPr>
        <w:t>Tams (Allemagne)</w:t>
      </w:r>
      <w:r w:rsidRPr="00A23FD5">
        <w:rPr>
          <w:lang w:val="fr-FR"/>
        </w:rPr>
        <w:t xml:space="preserve">, présidente du Groupe de travail technique sur les plantes potagères (TWV); </w:t>
      </w:r>
      <w:r w:rsidR="00205919" w:rsidRPr="00A23FD5">
        <w:rPr>
          <w:lang w:val="fr-FR"/>
        </w:rPr>
        <w:t xml:space="preserve"> </w:t>
      </w:r>
      <w:r w:rsidRPr="00A23FD5">
        <w:rPr>
          <w:lang w:val="fr-FR"/>
        </w:rPr>
        <w:t>et</w:t>
      </w:r>
    </w:p>
    <w:p w:rsidR="00B62017" w:rsidRPr="00A23FD5" w:rsidRDefault="00B62017" w:rsidP="00C549D6">
      <w:pPr>
        <w:ind w:left="1134" w:hanging="567"/>
        <w:rPr>
          <w:lang w:val="fr-FR"/>
        </w:rPr>
      </w:pPr>
    </w:p>
    <w:p w:rsidR="00B62017" w:rsidRPr="00A23FD5" w:rsidRDefault="00B62017" w:rsidP="00C549D6">
      <w:pPr>
        <w:ind w:left="1134" w:hanging="567"/>
        <w:rPr>
          <w:lang w:val="fr-FR"/>
        </w:rPr>
      </w:pPr>
      <w:r w:rsidRPr="00A23FD5">
        <w:rPr>
          <w:lang w:val="fr-FR"/>
        </w:rPr>
        <w:t>f)</w:t>
      </w:r>
      <w:r w:rsidRPr="00A23FD5">
        <w:rPr>
          <w:lang w:val="fr-FR"/>
        </w:rPr>
        <w:tab/>
        <w:t>M.</w:t>
      </w:r>
      <w:r w:rsidR="00205919" w:rsidRPr="00A23FD5">
        <w:rPr>
          <w:lang w:val="fr-FR"/>
        </w:rPr>
        <w:t> </w:t>
      </w:r>
      <w:r w:rsidR="00A23FD5" w:rsidRPr="00A23FD5">
        <w:rPr>
          <w:lang w:val="fr-FR"/>
        </w:rPr>
        <w:t>Kees van </w:t>
      </w:r>
      <w:r w:rsidRPr="00A23FD5">
        <w:rPr>
          <w:lang w:val="fr-FR"/>
        </w:rPr>
        <w:t xml:space="preserve">Ettekoven </w:t>
      </w:r>
      <w:r w:rsidR="00886069" w:rsidRPr="00A23FD5">
        <w:rPr>
          <w:lang w:val="fr-FR"/>
        </w:rPr>
        <w:t>(</w:t>
      </w:r>
      <w:r w:rsidRPr="00A23FD5">
        <w:rPr>
          <w:lang w:val="fr-FR"/>
        </w:rPr>
        <w:t>Pays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Bas), président du Groupe de travail sur les techniques biochimiques et moléculaires, notamment les profils d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ADN (BMT).</w:t>
      </w:r>
    </w:p>
    <w:p w:rsidR="00D24BE0" w:rsidRPr="00A23FD5" w:rsidRDefault="00D24BE0" w:rsidP="00C549D6">
      <w:pPr>
        <w:ind w:left="1134" w:hanging="567"/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spacing w:line="360" w:lineRule="auto"/>
        <w:ind w:firstLine="567"/>
        <w:rPr>
          <w:lang w:val="fr-FR"/>
        </w:rPr>
      </w:pPr>
      <w:r w:rsidRPr="00A23FD5">
        <w:rPr>
          <w:lang w:val="fr-FR"/>
        </w:rPr>
        <w:t>Pour de plus amples informations, prière de s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adresser au Secrétariat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UPOV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:</w:t>
      </w:r>
    </w:p>
    <w:p w:rsidR="00B62017" w:rsidRPr="00A23FD5" w:rsidRDefault="00B62017" w:rsidP="00A23FD5">
      <w:pPr>
        <w:tabs>
          <w:tab w:val="left" w:pos="1276"/>
        </w:tabs>
        <w:ind w:left="4253" w:hanging="3686"/>
        <w:rPr>
          <w:lang w:val="fr-FR"/>
        </w:rPr>
      </w:pPr>
      <w:r w:rsidRPr="00A23FD5">
        <w:rPr>
          <w:lang w:val="fr-FR"/>
        </w:rPr>
        <w:t>Tél.</w:t>
      </w:r>
      <w:r w:rsidR="00205919" w:rsidRPr="00A23FD5">
        <w:rPr>
          <w:lang w:val="fr-FR"/>
        </w:rPr>
        <w:t xml:space="preserve">  : </w:t>
      </w:r>
      <w:r w:rsidRPr="00A23FD5">
        <w:rPr>
          <w:lang w:val="fr-FR"/>
        </w:rPr>
        <w:tab/>
        <w:t>(+41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22) 338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9111</w:t>
      </w:r>
      <w:r w:rsidRPr="00A23FD5">
        <w:rPr>
          <w:lang w:val="fr-FR"/>
        </w:rPr>
        <w:tab/>
        <w:t>Mél.</w:t>
      </w:r>
      <w:r w:rsidR="00205919" w:rsidRPr="00A23FD5">
        <w:rPr>
          <w:lang w:val="fr-FR"/>
        </w:rPr>
        <w:t xml:space="preserve">  :</w:t>
      </w:r>
      <w:r w:rsidRPr="00A23FD5">
        <w:rPr>
          <w:lang w:val="fr-FR"/>
        </w:rPr>
        <w:t xml:space="preserve"> </w:t>
      </w:r>
      <w:hyperlink r:id="rId17" w:history="1">
        <w:r w:rsidRPr="00A23FD5">
          <w:rPr>
            <w:rStyle w:val="Hyperlink"/>
            <w:lang w:val="fr-FR"/>
          </w:rPr>
          <w:t>upov.mail@upov.int</w:t>
        </w:r>
      </w:hyperlink>
    </w:p>
    <w:p w:rsidR="00B62017" w:rsidRPr="00A23FD5" w:rsidRDefault="00B62017" w:rsidP="00A23FD5">
      <w:pPr>
        <w:tabs>
          <w:tab w:val="left" w:pos="1276"/>
        </w:tabs>
        <w:ind w:left="4253" w:hanging="3686"/>
        <w:rPr>
          <w:u w:val="single"/>
          <w:lang w:val="fr-FR"/>
        </w:rPr>
      </w:pPr>
      <w:r w:rsidRPr="00A23FD5">
        <w:rPr>
          <w:lang w:val="fr-FR"/>
        </w:rPr>
        <w:t>Fax :</w:t>
      </w:r>
      <w:r w:rsidR="00205919" w:rsidRPr="00A23FD5">
        <w:rPr>
          <w:lang w:val="fr-FR"/>
        </w:rPr>
        <w:t xml:space="preserve"> </w:t>
      </w:r>
      <w:r w:rsidR="00A23FD5" w:rsidRPr="00A23FD5">
        <w:rPr>
          <w:lang w:val="fr-FR"/>
        </w:rPr>
        <w:tab/>
      </w:r>
      <w:r w:rsidRPr="00A23FD5">
        <w:rPr>
          <w:lang w:val="fr-FR"/>
        </w:rPr>
        <w:t>(+41</w:t>
      </w:r>
      <w:r w:rsidR="006E420C" w:rsidRPr="00A23FD5">
        <w:rPr>
          <w:lang w:val="fr-FR"/>
        </w:rPr>
        <w:noBreakHyphen/>
      </w:r>
      <w:r w:rsidRPr="00A23FD5">
        <w:rPr>
          <w:lang w:val="fr-FR"/>
        </w:rPr>
        <w:t>22) 733</w:t>
      </w:r>
      <w:r w:rsidR="00205919" w:rsidRPr="00A23FD5">
        <w:rPr>
          <w:lang w:val="fr-FR"/>
        </w:rPr>
        <w:t> </w:t>
      </w:r>
      <w:r w:rsidRPr="00A23FD5">
        <w:rPr>
          <w:lang w:val="fr-FR"/>
        </w:rPr>
        <w:t>0336</w:t>
      </w:r>
      <w:r w:rsidRPr="00A23FD5">
        <w:rPr>
          <w:lang w:val="fr-FR"/>
        </w:rPr>
        <w:tab/>
        <w:t xml:space="preserve">Site Web : </w:t>
      </w:r>
      <w:hyperlink r:id="rId18" w:history="1">
        <w:r w:rsidRPr="00A23FD5">
          <w:rPr>
            <w:rStyle w:val="Hyperlink"/>
            <w:lang w:val="fr-FR"/>
          </w:rPr>
          <w:t>www.upov.int</w:t>
        </w:r>
      </w:hyperlink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D0536A">
      <w:pPr>
        <w:rPr>
          <w:lang w:val="fr-FR"/>
        </w:rPr>
      </w:pPr>
    </w:p>
    <w:p w:rsidR="00B62017" w:rsidRPr="00A23FD5" w:rsidRDefault="00B62017" w:rsidP="000B2CB5">
      <w:pPr>
        <w:jc w:val="right"/>
        <w:rPr>
          <w:lang w:val="fr-FR"/>
        </w:rPr>
      </w:pPr>
      <w:r w:rsidRPr="00A23FD5">
        <w:rPr>
          <w:lang w:val="fr-FR"/>
        </w:rPr>
        <w:t>[Fin de l</w:t>
      </w:r>
      <w:r w:rsidR="00D24BE0" w:rsidRPr="00A23FD5">
        <w:rPr>
          <w:lang w:val="fr-FR"/>
        </w:rPr>
        <w:t>’</w:t>
      </w:r>
      <w:r w:rsidRPr="00A23FD5">
        <w:rPr>
          <w:lang w:val="fr-FR"/>
        </w:rPr>
        <w:t>annexe II et du document]</w:t>
      </w:r>
    </w:p>
    <w:p w:rsidR="00B62017" w:rsidRPr="00A23FD5" w:rsidRDefault="00B62017" w:rsidP="000A68B4">
      <w:pPr>
        <w:rPr>
          <w:lang w:val="fr-FR"/>
        </w:rPr>
      </w:pPr>
    </w:p>
    <w:sectPr w:rsidR="00B62017" w:rsidRPr="00A23FD5" w:rsidSect="00D0536A">
      <w:headerReference w:type="defaul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0C" w:rsidRDefault="006E420C" w:rsidP="006655D3">
      <w:r>
        <w:separator/>
      </w:r>
    </w:p>
    <w:p w:rsidR="006E420C" w:rsidRDefault="006E420C" w:rsidP="006655D3"/>
    <w:p w:rsidR="006E420C" w:rsidRDefault="006E420C" w:rsidP="006655D3"/>
  </w:endnote>
  <w:endnote w:type="continuationSeparator" w:id="0">
    <w:p w:rsidR="006E420C" w:rsidRDefault="006E420C" w:rsidP="006655D3">
      <w:r>
        <w:separator/>
      </w:r>
    </w:p>
    <w:p w:rsidR="006E420C" w:rsidRPr="00560A6D" w:rsidRDefault="006E420C">
      <w:pPr>
        <w:pStyle w:val="Footer"/>
        <w:spacing w:after="60"/>
        <w:rPr>
          <w:sz w:val="18"/>
          <w:szCs w:val="18"/>
          <w:lang w:val="fr-FR"/>
        </w:rPr>
      </w:pPr>
      <w:r w:rsidRPr="00560A6D">
        <w:rPr>
          <w:sz w:val="18"/>
          <w:szCs w:val="18"/>
          <w:lang w:val="fr-FR"/>
        </w:rPr>
        <w:t>[Suite de la note de la page précédente]</w:t>
      </w:r>
    </w:p>
    <w:p w:rsidR="006E420C" w:rsidRPr="00560A6D" w:rsidRDefault="006E420C" w:rsidP="006655D3">
      <w:pPr>
        <w:rPr>
          <w:lang w:val="fr-FR"/>
        </w:rPr>
      </w:pPr>
    </w:p>
    <w:p w:rsidR="006E420C" w:rsidRPr="00560A6D" w:rsidRDefault="006E420C" w:rsidP="006655D3">
      <w:pPr>
        <w:rPr>
          <w:lang w:val="fr-FR"/>
        </w:rPr>
      </w:pPr>
    </w:p>
  </w:endnote>
  <w:endnote w:type="continuationNotice" w:id="1">
    <w:p w:rsidR="006E420C" w:rsidRPr="00560A6D" w:rsidRDefault="006E420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E420C" w:rsidRPr="00560A6D" w:rsidRDefault="006E420C" w:rsidP="006655D3">
      <w:pPr>
        <w:rPr>
          <w:lang w:val="fr-FR"/>
        </w:rPr>
      </w:pPr>
    </w:p>
    <w:p w:rsidR="006E420C" w:rsidRPr="00560A6D" w:rsidRDefault="006E42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0C" w:rsidRDefault="006E420C" w:rsidP="00C95616">
      <w:pPr>
        <w:spacing w:before="120"/>
      </w:pPr>
      <w:r>
        <w:separator/>
      </w:r>
    </w:p>
  </w:footnote>
  <w:footnote w:type="continuationSeparator" w:id="0">
    <w:p w:rsidR="006E420C" w:rsidRDefault="006E420C" w:rsidP="006655D3">
      <w:r>
        <w:separator/>
      </w:r>
    </w:p>
  </w:footnote>
  <w:footnote w:type="continuationNotice" w:id="1">
    <w:p w:rsidR="006E420C" w:rsidRPr="00A56FAA" w:rsidRDefault="006E420C" w:rsidP="00A56FAA">
      <w:pPr>
        <w:pStyle w:val="Footer"/>
      </w:pPr>
    </w:p>
  </w:footnote>
  <w:footnote w:id="2">
    <w:p w:rsidR="006E420C" w:rsidRPr="00A23FD5" w:rsidRDefault="006E420C" w:rsidP="00A23FD5">
      <w:pPr>
        <w:pStyle w:val="FootnoteText"/>
      </w:pPr>
      <w:r w:rsidRPr="00A23FD5">
        <w:rPr>
          <w:rStyle w:val="FootnoteReference"/>
          <w:rFonts w:cs="Arial"/>
        </w:rPr>
        <w:footnoteRef/>
      </w:r>
      <w:r w:rsidRPr="00A23FD5">
        <w:rPr>
          <w:lang w:val="fr-FR"/>
        </w:rPr>
        <w:tab/>
        <w:t>Publication regroupant les actes du “Séminaire sur la protection des obtentions végétales et le transfert de technologie : avantages des partenariats publics-privés”, du “Colloque sur la sélection végétale pour l’avenir” et du “Colloque sur les avantages de la protection des obtentions végétales pour les agriculteurs et les producteurs”.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0C" w:rsidRPr="00C5280D" w:rsidRDefault="006E420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C/48/21</w:t>
    </w:r>
  </w:p>
  <w:p w:rsidR="006E420C" w:rsidRPr="00C5280D" w:rsidRDefault="006E420C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02F8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6E420C" w:rsidRPr="00C5280D" w:rsidRDefault="006E420C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0C" w:rsidRPr="00034731" w:rsidRDefault="006E420C" w:rsidP="00D0536A">
    <w:pPr>
      <w:pStyle w:val="Header"/>
      <w:rPr>
        <w:lang w:val="nb-NO"/>
      </w:rPr>
    </w:pPr>
    <w:r w:rsidRPr="00034731">
      <w:rPr>
        <w:lang w:val="nb-NO"/>
      </w:rPr>
      <w:t>C/48/21</w:t>
    </w:r>
  </w:p>
  <w:p w:rsidR="006E420C" w:rsidRPr="00034731" w:rsidRDefault="006E420C" w:rsidP="00D0536A">
    <w:pPr>
      <w:pStyle w:val="Header"/>
      <w:rPr>
        <w:lang w:val="nb-NO"/>
      </w:rPr>
    </w:pPr>
    <w:r w:rsidRPr="00034731">
      <w:rPr>
        <w:lang w:val="nb-NO"/>
      </w:rPr>
      <w:t>Annexe I / Annex I / Anlage I / Anexo I</w:t>
    </w:r>
  </w:p>
  <w:p w:rsidR="006E420C" w:rsidRPr="004007B9" w:rsidRDefault="006E420C" w:rsidP="00D0536A">
    <w:pPr>
      <w:pStyle w:val="Header"/>
      <w:rPr>
        <w:rStyle w:val="PageNumber"/>
      </w:rPr>
    </w:pPr>
    <w:r w:rsidRPr="004007B9">
      <w:t>page</w:t>
    </w:r>
    <w:r w:rsidRPr="004007B9">
      <w:rPr>
        <w:rStyle w:val="PageNumber"/>
      </w:rPr>
      <w:fldChar w:fldCharType="begin"/>
    </w:r>
    <w:r w:rsidRPr="004007B9">
      <w:rPr>
        <w:rStyle w:val="PageNumber"/>
      </w:rPr>
      <w:instrText xml:space="preserve"> PAGE </w:instrText>
    </w:r>
    <w:r w:rsidRPr="004007B9">
      <w:rPr>
        <w:rStyle w:val="PageNumber"/>
      </w:rPr>
      <w:fldChar w:fldCharType="separate"/>
    </w:r>
    <w:r w:rsidR="000702F8">
      <w:rPr>
        <w:rStyle w:val="PageNumber"/>
        <w:noProof/>
      </w:rPr>
      <w:t>8</w:t>
    </w:r>
    <w:r w:rsidRPr="004007B9">
      <w:rPr>
        <w:rStyle w:val="PageNumber"/>
      </w:rPr>
      <w:fldChar w:fldCharType="end"/>
    </w:r>
    <w:r w:rsidRPr="004007B9">
      <w:rPr>
        <w:rStyle w:val="PageNumber"/>
      </w:rPr>
      <w:t xml:space="preserve"> / Seite </w:t>
    </w:r>
    <w:r w:rsidRPr="004007B9">
      <w:rPr>
        <w:rStyle w:val="PageNumber"/>
      </w:rPr>
      <w:fldChar w:fldCharType="begin"/>
    </w:r>
    <w:r w:rsidRPr="004007B9">
      <w:rPr>
        <w:rStyle w:val="PageNumber"/>
      </w:rPr>
      <w:instrText xml:space="preserve"> PAGE </w:instrText>
    </w:r>
    <w:r w:rsidRPr="004007B9">
      <w:rPr>
        <w:rStyle w:val="PageNumber"/>
      </w:rPr>
      <w:fldChar w:fldCharType="separate"/>
    </w:r>
    <w:r w:rsidR="000702F8">
      <w:rPr>
        <w:rStyle w:val="PageNumber"/>
        <w:noProof/>
      </w:rPr>
      <w:t>8</w:t>
    </w:r>
    <w:r w:rsidRPr="004007B9">
      <w:rPr>
        <w:rStyle w:val="PageNumber"/>
      </w:rPr>
      <w:fldChar w:fldCharType="end"/>
    </w:r>
    <w:r w:rsidRPr="004007B9">
      <w:rPr>
        <w:rStyle w:val="PageNumber"/>
      </w:rPr>
      <w:t xml:space="preserve"> / página </w:t>
    </w:r>
    <w:r w:rsidRPr="004007B9">
      <w:rPr>
        <w:rStyle w:val="PageNumber"/>
      </w:rPr>
      <w:fldChar w:fldCharType="begin"/>
    </w:r>
    <w:r w:rsidRPr="004007B9">
      <w:rPr>
        <w:rStyle w:val="PageNumber"/>
      </w:rPr>
      <w:instrText xml:space="preserve"> PAGE </w:instrText>
    </w:r>
    <w:r w:rsidRPr="004007B9">
      <w:rPr>
        <w:rStyle w:val="PageNumber"/>
      </w:rPr>
      <w:fldChar w:fldCharType="separate"/>
    </w:r>
    <w:r w:rsidR="000702F8">
      <w:rPr>
        <w:rStyle w:val="PageNumber"/>
        <w:noProof/>
      </w:rPr>
      <w:t>8</w:t>
    </w:r>
    <w:r w:rsidRPr="004007B9">
      <w:rPr>
        <w:rStyle w:val="PageNumber"/>
      </w:rPr>
      <w:fldChar w:fldCharType="end"/>
    </w:r>
  </w:p>
  <w:p w:rsidR="006E420C" w:rsidRPr="004007B9" w:rsidRDefault="006E420C" w:rsidP="00D05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0C" w:rsidRPr="00C5280D" w:rsidRDefault="006E420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C/48/21</w:t>
    </w:r>
  </w:p>
  <w:p w:rsidR="006E420C" w:rsidRPr="00C5280D" w:rsidRDefault="006E420C" w:rsidP="00EB048E">
    <w:pPr>
      <w:pStyle w:val="Header"/>
      <w:rPr>
        <w:lang w:val="en-US"/>
      </w:rPr>
    </w:pPr>
    <w:r>
      <w:rPr>
        <w:lang w:val="en-US"/>
      </w:rP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02F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6E420C" w:rsidRPr="00C5280D" w:rsidRDefault="006E420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F36"/>
    <w:multiLevelType w:val="hybridMultilevel"/>
    <w:tmpl w:val="C5B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0E0130"/>
    <w:multiLevelType w:val="hybridMultilevel"/>
    <w:tmpl w:val="A00E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11D61"/>
    <w:multiLevelType w:val="hybridMultilevel"/>
    <w:tmpl w:val="4A0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UPOV\Meetings|UPOV\Other|UPOV\Publications|UPOV\Technical Guidelines"/>
    <w:docVar w:name="TextBaseURL" w:val="empty"/>
    <w:docVar w:name="UILng" w:val="en"/>
  </w:docVars>
  <w:rsids>
    <w:rsidRoot w:val="00C431BE"/>
    <w:rsid w:val="00010CF3"/>
    <w:rsid w:val="00011E27"/>
    <w:rsid w:val="000144EC"/>
    <w:rsid w:val="000148BC"/>
    <w:rsid w:val="00021F4C"/>
    <w:rsid w:val="00024AB8"/>
    <w:rsid w:val="00027612"/>
    <w:rsid w:val="00030854"/>
    <w:rsid w:val="00034731"/>
    <w:rsid w:val="000350E5"/>
    <w:rsid w:val="00036028"/>
    <w:rsid w:val="000442EB"/>
    <w:rsid w:val="00044642"/>
    <w:rsid w:val="000446B9"/>
    <w:rsid w:val="00047E21"/>
    <w:rsid w:val="000702F8"/>
    <w:rsid w:val="00070E14"/>
    <w:rsid w:val="00081BC2"/>
    <w:rsid w:val="00085505"/>
    <w:rsid w:val="00095B95"/>
    <w:rsid w:val="000A68B4"/>
    <w:rsid w:val="000B2CB5"/>
    <w:rsid w:val="000C4DB6"/>
    <w:rsid w:val="000C7021"/>
    <w:rsid w:val="000D6BBC"/>
    <w:rsid w:val="000D7780"/>
    <w:rsid w:val="001019D1"/>
    <w:rsid w:val="00105929"/>
    <w:rsid w:val="001131D5"/>
    <w:rsid w:val="001222E3"/>
    <w:rsid w:val="00141DB8"/>
    <w:rsid w:val="00142804"/>
    <w:rsid w:val="00142923"/>
    <w:rsid w:val="00156F8D"/>
    <w:rsid w:val="0016003F"/>
    <w:rsid w:val="00164356"/>
    <w:rsid w:val="00174554"/>
    <w:rsid w:val="0017474A"/>
    <w:rsid w:val="001758C6"/>
    <w:rsid w:val="001777BB"/>
    <w:rsid w:val="00182B99"/>
    <w:rsid w:val="00192D58"/>
    <w:rsid w:val="001A0080"/>
    <w:rsid w:val="001A42E5"/>
    <w:rsid w:val="001B0A40"/>
    <w:rsid w:val="001C26E0"/>
    <w:rsid w:val="001C4291"/>
    <w:rsid w:val="001E0CF9"/>
    <w:rsid w:val="00205919"/>
    <w:rsid w:val="0021332C"/>
    <w:rsid w:val="00213982"/>
    <w:rsid w:val="00235C0E"/>
    <w:rsid w:val="00240D2D"/>
    <w:rsid w:val="0024416D"/>
    <w:rsid w:val="00253D38"/>
    <w:rsid w:val="00272E9A"/>
    <w:rsid w:val="002758EA"/>
    <w:rsid w:val="002800A0"/>
    <w:rsid w:val="002801B3"/>
    <w:rsid w:val="0028098F"/>
    <w:rsid w:val="00281060"/>
    <w:rsid w:val="002940E8"/>
    <w:rsid w:val="002A6E50"/>
    <w:rsid w:val="002C256A"/>
    <w:rsid w:val="002F02C6"/>
    <w:rsid w:val="003053AB"/>
    <w:rsid w:val="00305A7F"/>
    <w:rsid w:val="00315280"/>
    <w:rsid w:val="003152FE"/>
    <w:rsid w:val="00327436"/>
    <w:rsid w:val="0033507D"/>
    <w:rsid w:val="0034175D"/>
    <w:rsid w:val="00344BD6"/>
    <w:rsid w:val="0035235B"/>
    <w:rsid w:val="0035528D"/>
    <w:rsid w:val="00361821"/>
    <w:rsid w:val="00387275"/>
    <w:rsid w:val="00391BB8"/>
    <w:rsid w:val="003C2961"/>
    <w:rsid w:val="003C77AA"/>
    <w:rsid w:val="003D1B5A"/>
    <w:rsid w:val="003D1CF2"/>
    <w:rsid w:val="003D227C"/>
    <w:rsid w:val="003D2B4D"/>
    <w:rsid w:val="003E322A"/>
    <w:rsid w:val="003E5A9B"/>
    <w:rsid w:val="003F6CBC"/>
    <w:rsid w:val="004007B9"/>
    <w:rsid w:val="00406490"/>
    <w:rsid w:val="004132CB"/>
    <w:rsid w:val="004432A1"/>
    <w:rsid w:val="00444A88"/>
    <w:rsid w:val="0045761C"/>
    <w:rsid w:val="00474DA4"/>
    <w:rsid w:val="00476B4D"/>
    <w:rsid w:val="004805FA"/>
    <w:rsid w:val="004B38BE"/>
    <w:rsid w:val="004B3E68"/>
    <w:rsid w:val="004D047D"/>
    <w:rsid w:val="004D0840"/>
    <w:rsid w:val="004F305A"/>
    <w:rsid w:val="00503D3A"/>
    <w:rsid w:val="00503E84"/>
    <w:rsid w:val="0051068B"/>
    <w:rsid w:val="00512164"/>
    <w:rsid w:val="00520297"/>
    <w:rsid w:val="0052707B"/>
    <w:rsid w:val="00530AC5"/>
    <w:rsid w:val="00530E77"/>
    <w:rsid w:val="00531DDF"/>
    <w:rsid w:val="005338F9"/>
    <w:rsid w:val="00541BD8"/>
    <w:rsid w:val="0054281C"/>
    <w:rsid w:val="0055268D"/>
    <w:rsid w:val="00560A6D"/>
    <w:rsid w:val="005718D6"/>
    <w:rsid w:val="00574DD1"/>
    <w:rsid w:val="00576BE4"/>
    <w:rsid w:val="00577FB2"/>
    <w:rsid w:val="005A400A"/>
    <w:rsid w:val="005C223D"/>
    <w:rsid w:val="005C6BED"/>
    <w:rsid w:val="005E28EC"/>
    <w:rsid w:val="005F05B6"/>
    <w:rsid w:val="005F347B"/>
    <w:rsid w:val="00612379"/>
    <w:rsid w:val="0061555F"/>
    <w:rsid w:val="00616956"/>
    <w:rsid w:val="006204C5"/>
    <w:rsid w:val="00632B90"/>
    <w:rsid w:val="00633807"/>
    <w:rsid w:val="006376E6"/>
    <w:rsid w:val="00641200"/>
    <w:rsid w:val="00654619"/>
    <w:rsid w:val="00663239"/>
    <w:rsid w:val="006655D3"/>
    <w:rsid w:val="0067078A"/>
    <w:rsid w:val="0067187B"/>
    <w:rsid w:val="00672AF6"/>
    <w:rsid w:val="00687EB4"/>
    <w:rsid w:val="006B17D2"/>
    <w:rsid w:val="006B1E12"/>
    <w:rsid w:val="006C224E"/>
    <w:rsid w:val="006C6389"/>
    <w:rsid w:val="006D3DA5"/>
    <w:rsid w:val="006D780A"/>
    <w:rsid w:val="006D7C1F"/>
    <w:rsid w:val="006E088C"/>
    <w:rsid w:val="006E420C"/>
    <w:rsid w:val="006F6BA4"/>
    <w:rsid w:val="007204C3"/>
    <w:rsid w:val="00732DEC"/>
    <w:rsid w:val="00735BD5"/>
    <w:rsid w:val="00742807"/>
    <w:rsid w:val="007556F6"/>
    <w:rsid w:val="007609B2"/>
    <w:rsid w:val="00760EEF"/>
    <w:rsid w:val="00777EE5"/>
    <w:rsid w:val="00784836"/>
    <w:rsid w:val="0079023E"/>
    <w:rsid w:val="007A2854"/>
    <w:rsid w:val="007A38CD"/>
    <w:rsid w:val="007B5A4C"/>
    <w:rsid w:val="007D0B9D"/>
    <w:rsid w:val="007D19B0"/>
    <w:rsid w:val="007D5D0D"/>
    <w:rsid w:val="007F2A85"/>
    <w:rsid w:val="007F498F"/>
    <w:rsid w:val="0080679D"/>
    <w:rsid w:val="008108B0"/>
    <w:rsid w:val="00811B20"/>
    <w:rsid w:val="0082296E"/>
    <w:rsid w:val="00823D15"/>
    <w:rsid w:val="00824099"/>
    <w:rsid w:val="0083713E"/>
    <w:rsid w:val="008422C6"/>
    <w:rsid w:val="00863A81"/>
    <w:rsid w:val="00863F43"/>
    <w:rsid w:val="00867AC1"/>
    <w:rsid w:val="0088008E"/>
    <w:rsid w:val="00886069"/>
    <w:rsid w:val="008A18C8"/>
    <w:rsid w:val="008A3C6D"/>
    <w:rsid w:val="008A743F"/>
    <w:rsid w:val="008C0970"/>
    <w:rsid w:val="008C699F"/>
    <w:rsid w:val="008D2CF7"/>
    <w:rsid w:val="00900C26"/>
    <w:rsid w:val="0090197F"/>
    <w:rsid w:val="00901A3F"/>
    <w:rsid w:val="00905CA1"/>
    <w:rsid w:val="00906DDC"/>
    <w:rsid w:val="00907853"/>
    <w:rsid w:val="00921035"/>
    <w:rsid w:val="009316C4"/>
    <w:rsid w:val="00934E09"/>
    <w:rsid w:val="00936253"/>
    <w:rsid w:val="00947760"/>
    <w:rsid w:val="00952DD4"/>
    <w:rsid w:val="00970FED"/>
    <w:rsid w:val="00997029"/>
    <w:rsid w:val="009A5F2C"/>
    <w:rsid w:val="009B29E8"/>
    <w:rsid w:val="009D0052"/>
    <w:rsid w:val="009D690D"/>
    <w:rsid w:val="009E65B6"/>
    <w:rsid w:val="009F7D0F"/>
    <w:rsid w:val="00A0479A"/>
    <w:rsid w:val="00A1168D"/>
    <w:rsid w:val="00A23FD5"/>
    <w:rsid w:val="00A26196"/>
    <w:rsid w:val="00A42AC3"/>
    <w:rsid w:val="00A430CF"/>
    <w:rsid w:val="00A54309"/>
    <w:rsid w:val="00A56FAA"/>
    <w:rsid w:val="00A66B09"/>
    <w:rsid w:val="00A9683B"/>
    <w:rsid w:val="00AB2B93"/>
    <w:rsid w:val="00AB7E5B"/>
    <w:rsid w:val="00AE0EF1"/>
    <w:rsid w:val="00AE2937"/>
    <w:rsid w:val="00AF130E"/>
    <w:rsid w:val="00AF5B32"/>
    <w:rsid w:val="00B00EEF"/>
    <w:rsid w:val="00B04EF4"/>
    <w:rsid w:val="00B07301"/>
    <w:rsid w:val="00B135DD"/>
    <w:rsid w:val="00B224DE"/>
    <w:rsid w:val="00B4112E"/>
    <w:rsid w:val="00B46575"/>
    <w:rsid w:val="00B62017"/>
    <w:rsid w:val="00B66C55"/>
    <w:rsid w:val="00B830A5"/>
    <w:rsid w:val="00B8444D"/>
    <w:rsid w:val="00B84BBD"/>
    <w:rsid w:val="00B8554A"/>
    <w:rsid w:val="00B922DC"/>
    <w:rsid w:val="00BA43FB"/>
    <w:rsid w:val="00BC127D"/>
    <w:rsid w:val="00BC1FE6"/>
    <w:rsid w:val="00BC7D80"/>
    <w:rsid w:val="00BD72AE"/>
    <w:rsid w:val="00BD7432"/>
    <w:rsid w:val="00C061B6"/>
    <w:rsid w:val="00C12BE8"/>
    <w:rsid w:val="00C2446C"/>
    <w:rsid w:val="00C32CC0"/>
    <w:rsid w:val="00C36AE5"/>
    <w:rsid w:val="00C41F17"/>
    <w:rsid w:val="00C431BE"/>
    <w:rsid w:val="00C46443"/>
    <w:rsid w:val="00C51D44"/>
    <w:rsid w:val="00C5280D"/>
    <w:rsid w:val="00C549D6"/>
    <w:rsid w:val="00C5791C"/>
    <w:rsid w:val="00C651CE"/>
    <w:rsid w:val="00C66290"/>
    <w:rsid w:val="00C72B7A"/>
    <w:rsid w:val="00C87068"/>
    <w:rsid w:val="00C95616"/>
    <w:rsid w:val="00C95B11"/>
    <w:rsid w:val="00C973F2"/>
    <w:rsid w:val="00CA304C"/>
    <w:rsid w:val="00CA774A"/>
    <w:rsid w:val="00CC11B0"/>
    <w:rsid w:val="00CD4872"/>
    <w:rsid w:val="00CF2678"/>
    <w:rsid w:val="00CF7E36"/>
    <w:rsid w:val="00D04BEC"/>
    <w:rsid w:val="00D0536A"/>
    <w:rsid w:val="00D0568B"/>
    <w:rsid w:val="00D1674B"/>
    <w:rsid w:val="00D24BE0"/>
    <w:rsid w:val="00D2699D"/>
    <w:rsid w:val="00D3708D"/>
    <w:rsid w:val="00D40426"/>
    <w:rsid w:val="00D40D43"/>
    <w:rsid w:val="00D46E83"/>
    <w:rsid w:val="00D51C2B"/>
    <w:rsid w:val="00D57C96"/>
    <w:rsid w:val="00D61D8B"/>
    <w:rsid w:val="00D72219"/>
    <w:rsid w:val="00D823C0"/>
    <w:rsid w:val="00D90D7F"/>
    <w:rsid w:val="00D91203"/>
    <w:rsid w:val="00D9205A"/>
    <w:rsid w:val="00D95174"/>
    <w:rsid w:val="00DA6F36"/>
    <w:rsid w:val="00DA7E69"/>
    <w:rsid w:val="00DB0501"/>
    <w:rsid w:val="00DB596E"/>
    <w:rsid w:val="00DB6315"/>
    <w:rsid w:val="00DC00EA"/>
    <w:rsid w:val="00DE158E"/>
    <w:rsid w:val="00E02757"/>
    <w:rsid w:val="00E32F7E"/>
    <w:rsid w:val="00E411AB"/>
    <w:rsid w:val="00E51D87"/>
    <w:rsid w:val="00E55040"/>
    <w:rsid w:val="00E72D49"/>
    <w:rsid w:val="00E7593C"/>
    <w:rsid w:val="00E7678A"/>
    <w:rsid w:val="00E92814"/>
    <w:rsid w:val="00E935F1"/>
    <w:rsid w:val="00E94A81"/>
    <w:rsid w:val="00E94B1D"/>
    <w:rsid w:val="00EA1FFB"/>
    <w:rsid w:val="00EA6A1E"/>
    <w:rsid w:val="00EB048E"/>
    <w:rsid w:val="00EB57E0"/>
    <w:rsid w:val="00ED2605"/>
    <w:rsid w:val="00EE2276"/>
    <w:rsid w:val="00EE34DF"/>
    <w:rsid w:val="00EF2F89"/>
    <w:rsid w:val="00EF5FCC"/>
    <w:rsid w:val="00EF7F0A"/>
    <w:rsid w:val="00F03F39"/>
    <w:rsid w:val="00F04A73"/>
    <w:rsid w:val="00F1237A"/>
    <w:rsid w:val="00F16055"/>
    <w:rsid w:val="00F22CBD"/>
    <w:rsid w:val="00F351DC"/>
    <w:rsid w:val="00F45372"/>
    <w:rsid w:val="00F521CE"/>
    <w:rsid w:val="00F525B9"/>
    <w:rsid w:val="00F560F7"/>
    <w:rsid w:val="00F56C99"/>
    <w:rsid w:val="00F6334D"/>
    <w:rsid w:val="00F67706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13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13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13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13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13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130E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50E5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AF130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AF130E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33507D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23FD5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FD5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33507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30E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30E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30E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semiHidden/>
    <w:rsid w:val="00AF130E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30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507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30E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link w:val="pldetailsChar"/>
    <w:uiPriority w:val="99"/>
    <w:rsid w:val="0033507D"/>
    <w:pPr>
      <w:keepLines/>
      <w:spacing w:before="60" w:after="60"/>
      <w:jc w:val="left"/>
    </w:pPr>
    <w:rPr>
      <w:noProof/>
      <w:lang w:eastAsia="ja-JP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541BD8"/>
    <w:pPr>
      <w:tabs>
        <w:tab w:val="right" w:leader="dot" w:pos="9639"/>
      </w:tabs>
      <w:ind w:left="284" w:right="284" w:hanging="284"/>
      <w:jc w:val="left"/>
    </w:pPr>
    <w:rPr>
      <w:noProof/>
      <w:u w:val="single"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uiPriority w:val="99"/>
    <w:rsid w:val="00A26196"/>
    <w:rPr>
      <w:rFonts w:ascii="Arial" w:hAnsi="Arial" w:cs="Arial"/>
      <w:i/>
      <w:iCs/>
    </w:rPr>
  </w:style>
  <w:style w:type="character" w:customStyle="1" w:styleId="pldetailsChar">
    <w:name w:val="pldetails Char"/>
    <w:link w:val="pldetails"/>
    <w:uiPriority w:val="99"/>
    <w:rsid w:val="000350E5"/>
    <w:rPr>
      <w:rFonts w:ascii="Arial" w:hAnsi="Arial" w:cs="Arial"/>
      <w:noProof/>
      <w:snapToGrid w:val="0"/>
    </w:rPr>
  </w:style>
  <w:style w:type="paragraph" w:styleId="ListParagraph">
    <w:name w:val="List Paragraph"/>
    <w:basedOn w:val="Normal"/>
    <w:uiPriority w:val="99"/>
    <w:qFormat/>
    <w:rsid w:val="005C2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13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F13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F13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F13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F13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130E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50E5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AF130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AF130E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33507D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23FD5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FD5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33507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30E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30E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30E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semiHidden/>
    <w:rsid w:val="00AF130E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30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507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30E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link w:val="pldetailsChar"/>
    <w:uiPriority w:val="99"/>
    <w:rsid w:val="0033507D"/>
    <w:pPr>
      <w:keepLines/>
      <w:spacing w:before="60" w:after="60"/>
      <w:jc w:val="left"/>
    </w:pPr>
    <w:rPr>
      <w:noProof/>
      <w:lang w:eastAsia="ja-JP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541BD8"/>
    <w:pPr>
      <w:tabs>
        <w:tab w:val="right" w:leader="dot" w:pos="9639"/>
      </w:tabs>
      <w:ind w:left="284" w:right="284" w:hanging="284"/>
      <w:jc w:val="left"/>
    </w:pPr>
    <w:rPr>
      <w:noProof/>
      <w:u w:val="single"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uiPriority w:val="99"/>
    <w:rsid w:val="00A26196"/>
    <w:rPr>
      <w:rFonts w:ascii="Arial" w:hAnsi="Arial" w:cs="Arial"/>
      <w:i/>
      <w:iCs/>
    </w:rPr>
  </w:style>
  <w:style w:type="character" w:customStyle="1" w:styleId="pldetailsChar">
    <w:name w:val="pldetails Char"/>
    <w:link w:val="pldetails"/>
    <w:uiPriority w:val="99"/>
    <w:rsid w:val="000350E5"/>
    <w:rPr>
      <w:rFonts w:ascii="Arial" w:hAnsi="Arial" w:cs="Arial"/>
      <w:noProof/>
      <w:snapToGrid w:val="0"/>
    </w:rPr>
  </w:style>
  <w:style w:type="paragraph" w:styleId="ListParagraph">
    <w:name w:val="List Paragraph"/>
    <w:basedOn w:val="Normal"/>
    <w:uiPriority w:val="99"/>
    <w:qFormat/>
    <w:rsid w:val="005C2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upov.i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upov.mail@upov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ov.int/upov_collection/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lamsam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v.int/resource/en/training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v.int/about/fr/benefits_upov_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EFF-ACBB-49DA-86B5-4A9B03EF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5477</Words>
  <Characters>34320</Characters>
  <Application>Microsoft Office Word</Application>
  <DocSecurity>0</DocSecurity>
  <Lines>286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C/48/20 Prov.</vt:lpstr>
    </vt:vector>
  </TitlesOfParts>
  <Company>UPOV</Company>
  <LinksUpToDate>false</LinksUpToDate>
  <CharactersWithSpaces>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C/48/20 Prov.</dc:title>
  <dc:creator>SANCHEZ-VIZCAINO GOMEZ Rosa Maria</dc:creator>
  <cp:lastModifiedBy>BESSE Ariane</cp:lastModifiedBy>
  <cp:revision>12</cp:revision>
  <cp:lastPrinted>2014-11-04T14:40:00Z</cp:lastPrinted>
  <dcterms:created xsi:type="dcterms:W3CDTF">2014-10-27T07:17:00Z</dcterms:created>
  <dcterms:modified xsi:type="dcterms:W3CDTF">2014-11-04T14:40:00Z</dcterms:modified>
</cp:coreProperties>
</file>